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22A3FF45" w14:textId="72CCDA9F" w:rsidR="00C26A58" w:rsidRPr="00C26A58" w:rsidRDefault="00C26A58" w:rsidP="00C26A58">
      <w:pPr>
        <w:pStyle w:val="a0"/>
        <w:bidi/>
        <w:spacing w:line="216" w:lineRule="auto"/>
        <w:ind w:firstLine="0"/>
        <w:rPr>
          <w:rFonts w:ascii="mylotus" w:hAnsi="mylotus"/>
          <w:sz w:val="34"/>
          <w:szCs w:val="34"/>
          <w:rtl/>
        </w:rPr>
      </w:pPr>
    </w:p>
    <w:p w14:paraId="0884CC6B" w14:textId="77777777" w:rsidR="00C26A58" w:rsidRPr="00B2399F" w:rsidRDefault="00C26A58" w:rsidP="00C26A58">
      <w:pPr>
        <w:pStyle w:val="a0"/>
        <w:bidi/>
        <w:spacing w:line="216" w:lineRule="auto"/>
        <w:rPr>
          <w:rFonts w:ascii="mylotus" w:hAnsi="mylotus"/>
          <w:b/>
          <w:bCs/>
          <w:sz w:val="34"/>
          <w:szCs w:val="34"/>
          <w:rtl/>
        </w:rPr>
      </w:pPr>
      <w:r w:rsidRPr="00B2399F">
        <w:rPr>
          <w:rFonts w:ascii="mylotus" w:hAnsi="mylotus"/>
          <w:b/>
          <w:bCs/>
          <w:sz w:val="34"/>
          <w:szCs w:val="34"/>
          <w:rtl/>
        </w:rPr>
        <w:t>المدخل لفقه المسائل المستحدثة يتضمن عدة مطالب</w:t>
      </w:r>
      <w:r w:rsidRPr="00B2399F">
        <w:rPr>
          <w:rFonts w:ascii="mylotus" w:hAnsi="mylotus"/>
          <w:b/>
          <w:bCs/>
          <w:sz w:val="34"/>
          <w:szCs w:val="34"/>
        </w:rPr>
        <w:t>:</w:t>
      </w:r>
    </w:p>
    <w:p w14:paraId="69A2C9E2" w14:textId="77777777" w:rsidR="00C26A58" w:rsidRPr="00295A61" w:rsidRDefault="00C26A58" w:rsidP="00C26A58">
      <w:pPr>
        <w:pStyle w:val="a0"/>
        <w:bidi/>
        <w:spacing w:line="216" w:lineRule="auto"/>
        <w:rPr>
          <w:rFonts w:ascii="mylotus" w:hAnsi="mylotus"/>
          <w:b/>
          <w:bCs/>
          <w:sz w:val="34"/>
          <w:szCs w:val="34"/>
          <w:rtl/>
        </w:rPr>
      </w:pPr>
      <w:r w:rsidRPr="00295A61">
        <w:rPr>
          <w:rFonts w:ascii="mylotus" w:hAnsi="mylotus"/>
          <w:b/>
          <w:bCs/>
          <w:sz w:val="34"/>
          <w:szCs w:val="34"/>
          <w:rtl/>
        </w:rPr>
        <w:t>المطلب الأول: الحاجة لفقه المسائل المستحدثة</w:t>
      </w:r>
      <w:r w:rsidRPr="00295A61">
        <w:rPr>
          <w:rFonts w:ascii="mylotus" w:hAnsi="mylotus"/>
          <w:b/>
          <w:bCs/>
          <w:sz w:val="34"/>
          <w:szCs w:val="34"/>
        </w:rPr>
        <w:t>.</w:t>
      </w:r>
    </w:p>
    <w:p w14:paraId="2527D8F7" w14:textId="77777777" w:rsidR="00C26A58" w:rsidRPr="00C26A58" w:rsidRDefault="00C26A58" w:rsidP="00C26A58">
      <w:pPr>
        <w:pStyle w:val="a0"/>
        <w:bidi/>
        <w:spacing w:line="216" w:lineRule="auto"/>
        <w:rPr>
          <w:rFonts w:ascii="mylotus" w:hAnsi="mylotus"/>
          <w:sz w:val="34"/>
          <w:szCs w:val="34"/>
          <w:rtl/>
        </w:rPr>
      </w:pPr>
      <w:r w:rsidRPr="00C26A58">
        <w:rPr>
          <w:rFonts w:ascii="mylotus" w:hAnsi="mylotus"/>
          <w:sz w:val="34"/>
          <w:szCs w:val="34"/>
          <w:rtl/>
        </w:rPr>
        <w:t>إن من خصائص العالم المادي هو التغير، بل قيل إن التغير مقوم لعالم المادة، ومن صوره تغير الحياة الاجتماعية بمقتضى مرور الزمان وتراكم التجارب والتطور الحضاري والتكنولوجي الذي استلزم حدوث موضوعات تحتاج للمعالجة وتحديد الحكم الشرعي المواكب لها، سواء كان في مجال الأموال كالعملة الرقمية، أو في مجال الحقوق كحق البراءة، أو المعاملات كالمعاملات المعبر عنها بعقود الفروقات والرافعة المالية كما سيأتي عرضه في الليالي القادمة</w:t>
      </w:r>
      <w:r w:rsidRPr="00C26A58">
        <w:rPr>
          <w:rFonts w:ascii="mylotus" w:hAnsi="mylotus"/>
          <w:sz w:val="34"/>
          <w:szCs w:val="34"/>
        </w:rPr>
        <w:t>.</w:t>
      </w:r>
    </w:p>
    <w:p w14:paraId="04BB4ADC" w14:textId="77777777" w:rsidR="00C26A58" w:rsidRPr="00B2399F" w:rsidRDefault="00C26A58" w:rsidP="00C26A58">
      <w:pPr>
        <w:pStyle w:val="a0"/>
        <w:bidi/>
        <w:spacing w:line="216" w:lineRule="auto"/>
        <w:rPr>
          <w:rFonts w:ascii="mylotus" w:hAnsi="mylotus"/>
          <w:b/>
          <w:bCs/>
          <w:sz w:val="34"/>
          <w:szCs w:val="34"/>
          <w:rtl/>
        </w:rPr>
      </w:pPr>
      <w:r w:rsidRPr="00B2399F">
        <w:rPr>
          <w:rFonts w:ascii="mylotus" w:hAnsi="mylotus"/>
          <w:b/>
          <w:bCs/>
          <w:sz w:val="34"/>
          <w:szCs w:val="34"/>
          <w:rtl/>
        </w:rPr>
        <w:t>ويمكن تقسيم الموضوعات المستجدة إلى أقسام خمسة</w:t>
      </w:r>
      <w:r w:rsidRPr="00B2399F">
        <w:rPr>
          <w:rFonts w:ascii="mylotus" w:hAnsi="mylotus"/>
          <w:b/>
          <w:bCs/>
          <w:sz w:val="34"/>
          <w:szCs w:val="34"/>
        </w:rPr>
        <w:t>:</w:t>
      </w:r>
    </w:p>
    <w:p w14:paraId="20338635" w14:textId="56DCCB52" w:rsidR="00C26A58" w:rsidRPr="00C26A58" w:rsidRDefault="00B2399F" w:rsidP="00C26A58">
      <w:pPr>
        <w:pStyle w:val="a0"/>
        <w:bidi/>
        <w:spacing w:line="216" w:lineRule="auto"/>
        <w:rPr>
          <w:rFonts w:ascii="mylotus" w:hAnsi="mylotus"/>
          <w:sz w:val="34"/>
          <w:szCs w:val="34"/>
          <w:rtl/>
        </w:rPr>
      </w:pPr>
      <w:r>
        <w:rPr>
          <w:rFonts w:ascii="mylotus" w:hAnsi="mylotus" w:hint="cs"/>
          <w:b/>
          <w:bCs/>
          <w:sz w:val="34"/>
          <w:szCs w:val="34"/>
          <w:rtl/>
        </w:rPr>
        <w:t xml:space="preserve">القسم </w:t>
      </w:r>
      <w:r w:rsidR="00C26A58" w:rsidRPr="00B2399F">
        <w:rPr>
          <w:rFonts w:ascii="mylotus" w:hAnsi="mylotus"/>
          <w:b/>
          <w:bCs/>
          <w:sz w:val="34"/>
          <w:szCs w:val="34"/>
          <w:rtl/>
        </w:rPr>
        <w:t>الأول:</w:t>
      </w:r>
      <w:r w:rsidR="00C26A58" w:rsidRPr="00C26A58">
        <w:rPr>
          <w:rFonts w:ascii="mylotus" w:hAnsi="mylotus"/>
          <w:sz w:val="34"/>
          <w:szCs w:val="34"/>
          <w:rtl/>
        </w:rPr>
        <w:t xml:space="preserve"> المجال الطبي الذي تقتضيه الضرورة الخاصة والعامة</w:t>
      </w:r>
      <w:r w:rsidR="00295A61">
        <w:rPr>
          <w:rFonts w:ascii="mylotus" w:hAnsi="mylotus"/>
          <w:sz w:val="34"/>
          <w:szCs w:val="34"/>
          <w:rtl/>
        </w:rPr>
        <w:t>،</w:t>
      </w:r>
      <w:r w:rsidR="00C26A58" w:rsidRPr="00C26A58">
        <w:rPr>
          <w:rFonts w:ascii="mylotus" w:hAnsi="mylotus"/>
          <w:sz w:val="34"/>
          <w:szCs w:val="34"/>
          <w:rtl/>
        </w:rPr>
        <w:t xml:space="preserve"> كزراع</w:t>
      </w:r>
      <w:r>
        <w:rPr>
          <w:rFonts w:ascii="mylotus" w:hAnsi="mylotus"/>
          <w:sz w:val="34"/>
          <w:szCs w:val="34"/>
          <w:rtl/>
        </w:rPr>
        <w:t>ة الأعضاء وترقيعها</w:t>
      </w:r>
      <w:r w:rsidR="00295A61">
        <w:rPr>
          <w:rFonts w:ascii="mylotus" w:hAnsi="mylotus"/>
          <w:sz w:val="34"/>
          <w:szCs w:val="34"/>
          <w:rtl/>
        </w:rPr>
        <w:t xml:space="preserve"> </w:t>
      </w:r>
      <w:r>
        <w:rPr>
          <w:rFonts w:ascii="mylotus" w:hAnsi="mylotus"/>
          <w:sz w:val="34"/>
          <w:szCs w:val="34"/>
          <w:rtl/>
        </w:rPr>
        <w:t>والتلقيح ال</w:t>
      </w:r>
      <w:r>
        <w:rPr>
          <w:rFonts w:ascii="mylotus" w:hAnsi="mylotus" w:hint="cs"/>
          <w:sz w:val="34"/>
          <w:szCs w:val="34"/>
          <w:rtl/>
        </w:rPr>
        <w:t>ا</w:t>
      </w:r>
      <w:r w:rsidR="00C26A58" w:rsidRPr="00C26A58">
        <w:rPr>
          <w:rFonts w:ascii="mylotus" w:hAnsi="mylotus"/>
          <w:sz w:val="34"/>
          <w:szCs w:val="34"/>
          <w:rtl/>
        </w:rPr>
        <w:t>صطناعي وما يستتبعه من أحكام، وتجميد الميت المصاب بالأمراض المعدية أو تشريحه</w:t>
      </w:r>
      <w:r w:rsidR="00295A61">
        <w:rPr>
          <w:rFonts w:ascii="mylotus" w:hAnsi="mylotus"/>
          <w:sz w:val="34"/>
          <w:szCs w:val="34"/>
          <w:rtl/>
        </w:rPr>
        <w:t xml:space="preserve"> </w:t>
      </w:r>
      <w:r w:rsidR="00C26A58" w:rsidRPr="00C26A58">
        <w:rPr>
          <w:rFonts w:ascii="mylotus" w:hAnsi="mylotus"/>
          <w:sz w:val="34"/>
          <w:szCs w:val="34"/>
          <w:rtl/>
        </w:rPr>
        <w:t>من أجل اكتشاف الأمراض</w:t>
      </w:r>
      <w:r w:rsidR="00295A61">
        <w:rPr>
          <w:rFonts w:ascii="mylotus" w:hAnsi="mylotus"/>
          <w:sz w:val="34"/>
          <w:szCs w:val="34"/>
          <w:rtl/>
        </w:rPr>
        <w:t>.</w:t>
      </w:r>
    </w:p>
    <w:p w14:paraId="73B06024" w14:textId="77777777" w:rsidR="00C26A58" w:rsidRPr="00C26A58" w:rsidRDefault="00C26A58" w:rsidP="00C26A58">
      <w:pPr>
        <w:pStyle w:val="a0"/>
        <w:bidi/>
        <w:spacing w:line="216" w:lineRule="auto"/>
        <w:rPr>
          <w:rFonts w:ascii="mylotus" w:hAnsi="mylotus"/>
          <w:sz w:val="34"/>
          <w:szCs w:val="34"/>
          <w:rtl/>
        </w:rPr>
      </w:pPr>
      <w:r w:rsidRPr="00B2399F">
        <w:rPr>
          <w:rFonts w:ascii="mylotus" w:hAnsi="mylotus"/>
          <w:b/>
          <w:bCs/>
          <w:sz w:val="34"/>
          <w:szCs w:val="34"/>
          <w:rtl/>
        </w:rPr>
        <w:t>القسم الثاني:</w:t>
      </w:r>
      <w:r w:rsidRPr="00C26A58">
        <w:rPr>
          <w:rFonts w:ascii="mylotus" w:hAnsi="mylotus"/>
          <w:sz w:val="34"/>
          <w:szCs w:val="34"/>
          <w:rtl/>
        </w:rPr>
        <w:t xml:space="preserve"> قسم العبادات، كالصلاة والصوم في المناطق القطبية، وشمول أحكام السفر للسفر العمودي والسفر الأفقي، وثبوت الشهر الشرعي بالرؤية عن طريق المجهر والتلسكوب، والسعي من الطابق العلوي بين الصفا والمروة، ورمي الجمار من الأعلى، وأمثال ذلك من الموضوعات المستجدة المرتبطة بالعبادات</w:t>
      </w:r>
      <w:r w:rsidRPr="00C26A58">
        <w:rPr>
          <w:rFonts w:ascii="mylotus" w:hAnsi="mylotus"/>
          <w:sz w:val="34"/>
          <w:szCs w:val="34"/>
        </w:rPr>
        <w:t>.</w:t>
      </w:r>
    </w:p>
    <w:p w14:paraId="50652A75" w14:textId="77777777" w:rsidR="00C26A58" w:rsidRPr="00C26A58" w:rsidRDefault="00C26A58" w:rsidP="00C26A58">
      <w:pPr>
        <w:pStyle w:val="a0"/>
        <w:bidi/>
        <w:spacing w:line="216" w:lineRule="auto"/>
        <w:rPr>
          <w:rFonts w:ascii="mylotus" w:hAnsi="mylotus"/>
          <w:sz w:val="34"/>
          <w:szCs w:val="34"/>
          <w:rtl/>
        </w:rPr>
      </w:pPr>
      <w:r w:rsidRPr="00B2399F">
        <w:rPr>
          <w:rFonts w:ascii="mylotus" w:hAnsi="mylotus"/>
          <w:b/>
          <w:bCs/>
          <w:sz w:val="34"/>
          <w:szCs w:val="34"/>
          <w:rtl/>
        </w:rPr>
        <w:t>القسم الثالث:</w:t>
      </w:r>
      <w:r w:rsidRPr="00C26A58">
        <w:rPr>
          <w:rFonts w:ascii="mylotus" w:hAnsi="mylotus"/>
          <w:sz w:val="34"/>
          <w:szCs w:val="34"/>
          <w:rtl/>
        </w:rPr>
        <w:t xml:space="preserve"> المعاملات، كأحكام المعاملات المصرفية والحقوق المستحدثة والمال الرقمي والعقود الفضائية كعقود الفروقات والرافعة المالية في العصر الحاضر</w:t>
      </w:r>
      <w:r w:rsidRPr="00C26A58">
        <w:rPr>
          <w:rFonts w:ascii="mylotus" w:hAnsi="mylotus"/>
          <w:sz w:val="34"/>
          <w:szCs w:val="34"/>
        </w:rPr>
        <w:t>.</w:t>
      </w:r>
    </w:p>
    <w:p w14:paraId="541A9B33" w14:textId="36D1B1E7" w:rsidR="00C26A58" w:rsidRPr="00C26A58" w:rsidRDefault="00C26A58" w:rsidP="00295A61">
      <w:pPr>
        <w:pStyle w:val="a0"/>
        <w:widowControl w:val="0"/>
        <w:bidi/>
        <w:spacing w:line="216" w:lineRule="auto"/>
        <w:rPr>
          <w:rFonts w:ascii="mylotus" w:hAnsi="mylotus"/>
          <w:sz w:val="34"/>
          <w:szCs w:val="34"/>
          <w:rtl/>
        </w:rPr>
      </w:pPr>
      <w:r w:rsidRPr="00B2399F">
        <w:rPr>
          <w:rFonts w:ascii="mylotus" w:hAnsi="mylotus"/>
          <w:b/>
          <w:bCs/>
          <w:sz w:val="34"/>
          <w:szCs w:val="34"/>
          <w:rtl/>
        </w:rPr>
        <w:t>القسم الرابع:</w:t>
      </w:r>
      <w:r w:rsidRPr="00C26A58">
        <w:rPr>
          <w:rFonts w:ascii="mylotus" w:hAnsi="mylotus"/>
          <w:sz w:val="34"/>
          <w:szCs w:val="34"/>
          <w:rtl/>
        </w:rPr>
        <w:t xml:space="preserve"> الأمور الخاصة بجسم الإنسان، نحو ضمان تكاليف العلاج مضافاً لضمان الدية، حيث إن المعروف فقهياً أنه إذا أتلف شخص عضو شخص آخر أو جرحه فإن ذمته تشتغل بالدية فقط</w:t>
      </w:r>
      <w:r w:rsidR="00295A61">
        <w:rPr>
          <w:rFonts w:ascii="mylotus" w:hAnsi="mylotus"/>
          <w:sz w:val="34"/>
          <w:szCs w:val="34"/>
          <w:rtl/>
        </w:rPr>
        <w:t>،</w:t>
      </w:r>
      <w:r w:rsidRPr="00C26A58">
        <w:rPr>
          <w:rFonts w:ascii="mylotus" w:hAnsi="mylotus"/>
          <w:sz w:val="34"/>
          <w:szCs w:val="34"/>
          <w:rtl/>
        </w:rPr>
        <w:t xml:space="preserve"> مع أن ضمان تكاليف علاجه قد تكون أكثر</w:t>
      </w:r>
      <w:r w:rsidR="00295A61">
        <w:rPr>
          <w:rFonts w:ascii="mylotus" w:hAnsi="mylotus"/>
          <w:sz w:val="34"/>
          <w:szCs w:val="34"/>
          <w:rtl/>
        </w:rPr>
        <w:t xml:space="preserve"> </w:t>
      </w:r>
      <w:r w:rsidRPr="00C26A58">
        <w:rPr>
          <w:rFonts w:ascii="mylotus" w:hAnsi="mylotus"/>
          <w:sz w:val="34"/>
          <w:szCs w:val="34"/>
          <w:rtl/>
        </w:rPr>
        <w:t xml:space="preserve">من الدية المحددة، ومن هذا القبيل عمليات </w:t>
      </w:r>
      <w:r w:rsidR="00B2399F">
        <w:rPr>
          <w:rFonts w:ascii="mylotus" w:hAnsi="mylotus"/>
          <w:sz w:val="34"/>
          <w:szCs w:val="34"/>
          <w:rtl/>
        </w:rPr>
        <w:t>التجميل و</w:t>
      </w:r>
      <w:r w:rsidRPr="00C26A58">
        <w:rPr>
          <w:rFonts w:ascii="mylotus" w:hAnsi="mylotus"/>
          <w:sz w:val="34"/>
          <w:szCs w:val="34"/>
          <w:rtl/>
        </w:rPr>
        <w:t>تغيير الجنسية - من غير ضرورة تقتضيه -</w:t>
      </w:r>
      <w:r w:rsidR="00295A61">
        <w:rPr>
          <w:rFonts w:ascii="mylotus" w:hAnsi="mylotus"/>
          <w:sz w:val="34"/>
          <w:szCs w:val="34"/>
          <w:rtl/>
        </w:rPr>
        <w:t xml:space="preserve"> </w:t>
      </w:r>
      <w:r w:rsidRPr="00C26A58">
        <w:rPr>
          <w:rFonts w:ascii="mylotus" w:hAnsi="mylotus"/>
          <w:sz w:val="34"/>
          <w:szCs w:val="34"/>
          <w:rtl/>
        </w:rPr>
        <w:t xml:space="preserve">كما لو غير الذكر نفسه إلى صورة أنثى أو </w:t>
      </w:r>
      <w:r w:rsidRPr="00C26A58">
        <w:rPr>
          <w:rFonts w:ascii="mylotus" w:hAnsi="mylotus"/>
          <w:sz w:val="34"/>
          <w:szCs w:val="34"/>
          <w:rtl/>
        </w:rPr>
        <w:lastRenderedPageBreak/>
        <w:t>بالعكس، فهل تترتب عليه أحكام الصورة الحديثة؟</w:t>
      </w:r>
    </w:p>
    <w:p w14:paraId="1BC0E56C" w14:textId="77777777" w:rsidR="00C26A58" w:rsidRPr="00C26A58" w:rsidRDefault="00C26A58" w:rsidP="00295A61">
      <w:pPr>
        <w:pStyle w:val="a0"/>
        <w:widowControl w:val="0"/>
        <w:bidi/>
        <w:spacing w:line="216" w:lineRule="auto"/>
        <w:rPr>
          <w:rFonts w:ascii="mylotus" w:hAnsi="mylotus"/>
          <w:sz w:val="34"/>
          <w:szCs w:val="34"/>
          <w:rtl/>
        </w:rPr>
      </w:pPr>
      <w:r w:rsidRPr="00B2399F">
        <w:rPr>
          <w:rFonts w:ascii="mylotus" w:hAnsi="mylotus"/>
          <w:b/>
          <w:bCs/>
          <w:sz w:val="34"/>
          <w:szCs w:val="34"/>
          <w:rtl/>
        </w:rPr>
        <w:t>القسم الخامس:</w:t>
      </w:r>
      <w:r w:rsidRPr="00C26A58">
        <w:rPr>
          <w:rFonts w:ascii="mylotus" w:hAnsi="mylotus"/>
          <w:sz w:val="34"/>
          <w:szCs w:val="34"/>
          <w:rtl/>
        </w:rPr>
        <w:t xml:space="preserve"> الأمور العامة، كاقتضاء التوسعة في المدن لإزالة المساجد والمقابر وفتح الشوارع في مواطن المساجد والمقابر، والذبح بالمكائن الحديثة وأمثال ذلك، فهذه أقسام خمسة للموضوعات المستحدثة التي تحتاج إلى تحديد الحكم الشرعي تجاهها</w:t>
      </w:r>
      <w:r w:rsidRPr="00C26A58">
        <w:rPr>
          <w:rFonts w:ascii="mylotus" w:hAnsi="mylotus"/>
          <w:sz w:val="34"/>
          <w:szCs w:val="34"/>
        </w:rPr>
        <w:t>.</w:t>
      </w:r>
    </w:p>
    <w:p w14:paraId="522E174E" w14:textId="77777777" w:rsidR="00C26A58" w:rsidRPr="00B2399F" w:rsidRDefault="00C26A58" w:rsidP="00295A61">
      <w:pPr>
        <w:pStyle w:val="a0"/>
        <w:widowControl w:val="0"/>
        <w:bidi/>
        <w:spacing w:line="216" w:lineRule="auto"/>
        <w:rPr>
          <w:rFonts w:ascii="mylotus" w:hAnsi="mylotus"/>
          <w:b/>
          <w:bCs/>
          <w:sz w:val="34"/>
          <w:szCs w:val="34"/>
          <w:rtl/>
        </w:rPr>
      </w:pPr>
      <w:r w:rsidRPr="00B2399F">
        <w:rPr>
          <w:rFonts w:ascii="mylotus" w:hAnsi="mylotus"/>
          <w:b/>
          <w:bCs/>
          <w:sz w:val="34"/>
          <w:szCs w:val="34"/>
        </w:rPr>
        <w:t xml:space="preserve"> </w:t>
      </w:r>
      <w:r w:rsidRPr="00B2399F">
        <w:rPr>
          <w:rFonts w:ascii="mylotus" w:hAnsi="mylotus"/>
          <w:b/>
          <w:bCs/>
          <w:sz w:val="34"/>
          <w:szCs w:val="34"/>
          <w:rtl/>
        </w:rPr>
        <w:t>المطلب الثاني: إن مواكبة الفقه للمسائل المستحدثة إنما يتم من قبل الفقيه في إطار عدة طرق</w:t>
      </w:r>
      <w:r w:rsidRPr="00B2399F">
        <w:rPr>
          <w:rFonts w:ascii="mylotus" w:hAnsi="mylotus"/>
          <w:b/>
          <w:bCs/>
          <w:sz w:val="34"/>
          <w:szCs w:val="34"/>
        </w:rPr>
        <w:t>:</w:t>
      </w:r>
    </w:p>
    <w:p w14:paraId="443DCB6B" w14:textId="77777777" w:rsidR="000E569C" w:rsidRDefault="00C26A58" w:rsidP="00295A61">
      <w:pPr>
        <w:pStyle w:val="a0"/>
        <w:widowControl w:val="0"/>
        <w:bidi/>
        <w:spacing w:line="216" w:lineRule="auto"/>
        <w:rPr>
          <w:rFonts w:ascii="mylotus" w:hAnsi="mylotus" w:hint="cs"/>
          <w:sz w:val="34"/>
          <w:szCs w:val="34"/>
          <w:rtl/>
        </w:rPr>
      </w:pPr>
      <w:r w:rsidRPr="00B2399F">
        <w:rPr>
          <w:rFonts w:ascii="mylotus" w:hAnsi="mylotus"/>
          <w:b/>
          <w:bCs/>
          <w:sz w:val="34"/>
          <w:szCs w:val="34"/>
          <w:rtl/>
        </w:rPr>
        <w:t>الطريق الأول:</w:t>
      </w:r>
      <w:r w:rsidRPr="00C26A58">
        <w:rPr>
          <w:rFonts w:ascii="mylotus" w:hAnsi="mylotus"/>
          <w:sz w:val="34"/>
          <w:szCs w:val="34"/>
          <w:rtl/>
        </w:rPr>
        <w:t xml:space="preserve"> </w:t>
      </w:r>
      <w:r w:rsidRPr="000E569C">
        <w:rPr>
          <w:rFonts w:ascii="mylotus" w:hAnsi="mylotus"/>
          <w:b/>
          <w:bCs/>
          <w:sz w:val="34"/>
          <w:szCs w:val="34"/>
          <w:rtl/>
        </w:rPr>
        <w:t>تطبيق العناوين الأولية المتو</w:t>
      </w:r>
      <w:r w:rsidR="00B2399F" w:rsidRPr="000E569C">
        <w:rPr>
          <w:rFonts w:ascii="mylotus" w:hAnsi="mylotus"/>
          <w:b/>
          <w:bCs/>
          <w:sz w:val="34"/>
          <w:szCs w:val="34"/>
          <w:rtl/>
        </w:rPr>
        <w:t>فرة لدى الفقيه</w:t>
      </w:r>
      <w:r w:rsidR="000E569C">
        <w:rPr>
          <w:rFonts w:ascii="mylotus" w:hAnsi="mylotus" w:hint="cs"/>
          <w:sz w:val="34"/>
          <w:szCs w:val="34"/>
          <w:rtl/>
        </w:rPr>
        <w:t>.</w:t>
      </w:r>
    </w:p>
    <w:p w14:paraId="4D40F895" w14:textId="5F79C19C" w:rsidR="00C26A58" w:rsidRPr="00C26A58" w:rsidRDefault="00B2399F" w:rsidP="00295A61">
      <w:pPr>
        <w:pStyle w:val="a0"/>
        <w:widowControl w:val="0"/>
        <w:bidi/>
        <w:spacing w:line="216" w:lineRule="auto"/>
        <w:rPr>
          <w:rFonts w:ascii="mylotus" w:hAnsi="mylotus"/>
          <w:sz w:val="34"/>
          <w:szCs w:val="34"/>
          <w:rtl/>
        </w:rPr>
      </w:pPr>
      <w:r>
        <w:rPr>
          <w:rFonts w:ascii="mylotus" w:hAnsi="mylotus"/>
          <w:sz w:val="34"/>
          <w:szCs w:val="34"/>
          <w:rtl/>
        </w:rPr>
        <w:t>نحو قوله تعالى</w:t>
      </w:r>
      <w:r>
        <w:rPr>
          <w:rFonts w:ascii="mylotus" w:hAnsi="mylotus" w:hint="cs"/>
          <w:sz w:val="34"/>
          <w:szCs w:val="34"/>
          <w:rtl/>
        </w:rPr>
        <w:t xml:space="preserve">: </w:t>
      </w:r>
      <w:r>
        <w:rPr>
          <w:rFonts w:ascii="mylotus" w:hAnsi="mylotus" w:cs="Times New Roman" w:hint="cs"/>
          <w:sz w:val="34"/>
          <w:szCs w:val="34"/>
          <w:rtl/>
        </w:rPr>
        <w:t>{</w:t>
      </w:r>
      <w:r w:rsidR="00C26A58" w:rsidRPr="00C26A58">
        <w:rPr>
          <w:rFonts w:ascii="mylotus" w:hAnsi="mylotus"/>
          <w:sz w:val="34"/>
          <w:szCs w:val="34"/>
          <w:rtl/>
        </w:rPr>
        <w:t>أوفوا بالعقود</w:t>
      </w:r>
      <w:r>
        <w:rPr>
          <w:rFonts w:ascii="mylotus" w:hAnsi="mylotus" w:cs="Times New Roman" w:hint="cs"/>
          <w:sz w:val="34"/>
          <w:szCs w:val="34"/>
          <w:rtl/>
        </w:rPr>
        <w:t>}</w:t>
      </w:r>
      <w:r w:rsidR="00C26A58" w:rsidRPr="00C26A58">
        <w:rPr>
          <w:rFonts w:ascii="mylotus" w:hAnsi="mylotus"/>
          <w:sz w:val="34"/>
          <w:szCs w:val="34"/>
          <w:rtl/>
        </w:rPr>
        <w:t xml:space="preserve"> من حيث شموله لبعض</w:t>
      </w:r>
      <w:r>
        <w:rPr>
          <w:rFonts w:ascii="mylotus" w:hAnsi="mylotus"/>
          <w:sz w:val="34"/>
          <w:szCs w:val="34"/>
          <w:rtl/>
        </w:rPr>
        <w:t xml:space="preserve"> المعاملات المستحدثة ك</w:t>
      </w:r>
      <w:r w:rsidR="00C26A58" w:rsidRPr="00C26A58">
        <w:rPr>
          <w:rFonts w:ascii="mylotus" w:hAnsi="mylotus"/>
          <w:sz w:val="34"/>
          <w:szCs w:val="34"/>
          <w:rtl/>
        </w:rPr>
        <w:t xml:space="preserve">نقل المديونية من </w:t>
      </w:r>
      <w:r w:rsidR="00295A61">
        <w:rPr>
          <w:rFonts w:ascii="mylotus" w:hAnsi="mylotus"/>
          <w:sz w:val="34"/>
          <w:szCs w:val="34"/>
          <w:rtl/>
        </w:rPr>
        <w:t>بنك إلى بنك أو من شركة إلى شركة</w:t>
      </w:r>
      <w:r w:rsidR="00295A61">
        <w:rPr>
          <w:rFonts w:ascii="mylotus" w:hAnsi="mylotus" w:hint="cs"/>
          <w:sz w:val="34"/>
          <w:szCs w:val="34"/>
          <w:rtl/>
        </w:rPr>
        <w:t>،</w:t>
      </w:r>
      <w:r w:rsidR="00C26A58" w:rsidRPr="00C26A58">
        <w:rPr>
          <w:rFonts w:ascii="mylotus" w:hAnsi="mylotus"/>
          <w:sz w:val="34"/>
          <w:szCs w:val="34"/>
          <w:rtl/>
        </w:rPr>
        <w:t xml:space="preserve"> ونحو تطبيق قوله عز</w:t>
      </w:r>
      <w:r>
        <w:rPr>
          <w:rFonts w:ascii="mylotus" w:hAnsi="mylotus" w:hint="cs"/>
          <w:sz w:val="34"/>
          <w:szCs w:val="34"/>
          <w:rtl/>
        </w:rPr>
        <w:t xml:space="preserve"> </w:t>
      </w:r>
      <w:r w:rsidR="00C26A58" w:rsidRPr="00C26A58">
        <w:rPr>
          <w:rFonts w:ascii="mylotus" w:hAnsi="mylotus"/>
          <w:sz w:val="34"/>
          <w:szCs w:val="34"/>
          <w:rtl/>
        </w:rPr>
        <w:t>وجل</w:t>
      </w:r>
      <w:r>
        <w:rPr>
          <w:rFonts w:ascii="mylotus" w:hAnsi="mylotus" w:hint="cs"/>
          <w:sz w:val="34"/>
          <w:szCs w:val="34"/>
          <w:rtl/>
        </w:rPr>
        <w:t>:</w:t>
      </w:r>
      <w:r>
        <w:rPr>
          <w:rFonts w:ascii="mylotus" w:hAnsi="mylotus"/>
          <w:sz w:val="34"/>
          <w:szCs w:val="34"/>
          <w:rtl/>
        </w:rPr>
        <w:t xml:space="preserve"> </w:t>
      </w:r>
      <w:r>
        <w:rPr>
          <w:rFonts w:ascii="mylotus" w:hAnsi="mylotus" w:cs="Times New Roman" w:hint="cs"/>
          <w:sz w:val="34"/>
          <w:szCs w:val="34"/>
          <w:rtl/>
        </w:rPr>
        <w:t>{</w:t>
      </w:r>
      <w:r w:rsidR="00C26A58" w:rsidRPr="00C26A58">
        <w:rPr>
          <w:rFonts w:ascii="mylotus" w:hAnsi="mylotus"/>
          <w:sz w:val="34"/>
          <w:szCs w:val="34"/>
          <w:rtl/>
        </w:rPr>
        <w:t>لا تأكلوا أموالكم بينكم بالباطل</w:t>
      </w:r>
      <w:r>
        <w:rPr>
          <w:rFonts w:ascii="mylotus" w:hAnsi="mylotus" w:cs="Times New Roman" w:hint="cs"/>
          <w:sz w:val="34"/>
          <w:szCs w:val="34"/>
          <w:rtl/>
        </w:rPr>
        <w:t>}</w:t>
      </w:r>
      <w:r w:rsidR="00C26A58" w:rsidRPr="00C26A58">
        <w:rPr>
          <w:rFonts w:ascii="mylotus" w:hAnsi="mylotus"/>
          <w:sz w:val="34"/>
          <w:szCs w:val="34"/>
          <w:rtl/>
        </w:rPr>
        <w:t xml:space="preserve"> في تداول الأسهم الاعتبارية، حيث إن الأسهم قسمان: قسم يحكي عن واقع كما لو كان أسهم عقارات أو ذهب أو</w:t>
      </w:r>
      <w:r w:rsidR="00295A61">
        <w:rPr>
          <w:rFonts w:ascii="mylotus" w:hAnsi="mylotus"/>
          <w:sz w:val="34"/>
          <w:szCs w:val="34"/>
          <w:rtl/>
        </w:rPr>
        <w:t xml:space="preserve"> </w:t>
      </w:r>
      <w:r w:rsidR="00C26A58" w:rsidRPr="00C26A58">
        <w:rPr>
          <w:rFonts w:ascii="mylotus" w:hAnsi="mylotus"/>
          <w:sz w:val="34"/>
          <w:szCs w:val="34"/>
          <w:rtl/>
        </w:rPr>
        <w:t>معادن، وقسم آخر أسهم اعتبارية محضة لا تعني الإشارة إلى واقع خارجي و</w:t>
      </w:r>
      <w:r>
        <w:rPr>
          <w:rFonts w:ascii="mylotus" w:hAnsi="mylotus"/>
          <w:sz w:val="34"/>
          <w:szCs w:val="34"/>
          <w:rtl/>
        </w:rPr>
        <w:t>إنما قيمتها في اعتبارها السوقي</w:t>
      </w:r>
      <w:r>
        <w:rPr>
          <w:rFonts w:ascii="mylotus" w:hAnsi="mylotus" w:hint="cs"/>
          <w:sz w:val="34"/>
          <w:szCs w:val="34"/>
          <w:rtl/>
        </w:rPr>
        <w:t>.</w:t>
      </w:r>
      <w:r w:rsidR="00C26A58" w:rsidRPr="00C26A58">
        <w:rPr>
          <w:rFonts w:ascii="mylotus" w:hAnsi="mylotus"/>
          <w:sz w:val="34"/>
          <w:szCs w:val="34"/>
          <w:rtl/>
        </w:rPr>
        <w:t xml:space="preserve"> فهل التداول في هذه الأسهم الاعتبارية الصرفة مصداق لأكل المال بالبا</w:t>
      </w:r>
      <w:r>
        <w:rPr>
          <w:rFonts w:ascii="mylotus" w:hAnsi="mylotus"/>
          <w:sz w:val="34"/>
          <w:szCs w:val="34"/>
          <w:rtl/>
        </w:rPr>
        <w:t xml:space="preserve">طل، أو يشمله المستثنى في الآية </w:t>
      </w:r>
      <w:r>
        <w:rPr>
          <w:rFonts w:ascii="mylotus" w:hAnsi="mylotus" w:cs="Times New Roman" w:hint="cs"/>
          <w:sz w:val="34"/>
          <w:szCs w:val="34"/>
          <w:rtl/>
        </w:rPr>
        <w:t>{</w:t>
      </w:r>
      <w:r w:rsidR="00C26A58" w:rsidRPr="00C26A58">
        <w:rPr>
          <w:rFonts w:ascii="mylotus" w:hAnsi="mylotus"/>
          <w:sz w:val="34"/>
          <w:szCs w:val="34"/>
          <w:rtl/>
        </w:rPr>
        <w:t>إلا أن تكون تجارة عن تراضٍ</w:t>
      </w:r>
      <w:r>
        <w:rPr>
          <w:rFonts w:ascii="mylotus" w:hAnsi="mylotus" w:cs="Times New Roman" w:hint="cs"/>
          <w:sz w:val="34"/>
          <w:szCs w:val="34"/>
          <w:rtl/>
        </w:rPr>
        <w:t>}</w:t>
      </w:r>
      <w:r>
        <w:rPr>
          <w:rFonts w:ascii="mylotus" w:hAnsi="mylotus" w:hint="cs"/>
          <w:sz w:val="34"/>
          <w:szCs w:val="34"/>
          <w:rtl/>
        </w:rPr>
        <w:t>؟</w:t>
      </w:r>
    </w:p>
    <w:p w14:paraId="0A7AABCD" w14:textId="77777777" w:rsidR="00B2399F" w:rsidRPr="000E569C" w:rsidRDefault="00C26A58" w:rsidP="00295A61">
      <w:pPr>
        <w:pStyle w:val="a0"/>
        <w:widowControl w:val="0"/>
        <w:bidi/>
        <w:spacing w:line="216" w:lineRule="auto"/>
        <w:rPr>
          <w:rFonts w:ascii="mylotus" w:hAnsi="mylotus" w:hint="cs"/>
          <w:b/>
          <w:bCs/>
          <w:sz w:val="34"/>
          <w:szCs w:val="34"/>
          <w:rtl/>
        </w:rPr>
      </w:pPr>
      <w:r w:rsidRPr="000E569C">
        <w:rPr>
          <w:rFonts w:ascii="mylotus" w:hAnsi="mylotus"/>
          <w:b/>
          <w:bCs/>
          <w:sz w:val="34"/>
          <w:szCs w:val="34"/>
          <w:rtl/>
        </w:rPr>
        <w:t>الطريق الثاني: حكومة العناوين الثانوية على العناوين الأولية.</w:t>
      </w:r>
    </w:p>
    <w:p w14:paraId="49ECA74E" w14:textId="0B223030" w:rsidR="00B2399F" w:rsidRDefault="00B2399F" w:rsidP="00295A61">
      <w:pPr>
        <w:pStyle w:val="a0"/>
        <w:widowControl w:val="0"/>
        <w:bidi/>
        <w:spacing w:line="216" w:lineRule="auto"/>
        <w:rPr>
          <w:rFonts w:ascii="mylotus" w:hAnsi="mylotus" w:hint="cs"/>
          <w:sz w:val="34"/>
          <w:szCs w:val="34"/>
          <w:rtl/>
        </w:rPr>
      </w:pPr>
      <w:r>
        <w:rPr>
          <w:rFonts w:ascii="mylotus" w:hAnsi="mylotus"/>
          <w:sz w:val="34"/>
          <w:szCs w:val="34"/>
          <w:rtl/>
        </w:rPr>
        <w:t xml:space="preserve">مثلاً حكومة </w:t>
      </w:r>
      <w:r>
        <w:rPr>
          <w:rFonts w:ascii="mylotus" w:hAnsi="mylotus" w:hint="cs"/>
          <w:sz w:val="34"/>
          <w:szCs w:val="34"/>
          <w:rtl/>
        </w:rPr>
        <w:t>(</w:t>
      </w:r>
      <w:r w:rsidR="00C26A58" w:rsidRPr="00C26A58">
        <w:rPr>
          <w:rFonts w:ascii="mylotus" w:hAnsi="mylotus"/>
          <w:sz w:val="34"/>
          <w:szCs w:val="34"/>
          <w:rtl/>
        </w:rPr>
        <w:t>لا ضرر</w:t>
      </w:r>
      <w:r>
        <w:rPr>
          <w:rFonts w:ascii="mylotus" w:hAnsi="mylotus" w:hint="cs"/>
          <w:sz w:val="34"/>
          <w:szCs w:val="34"/>
          <w:rtl/>
        </w:rPr>
        <w:t>)</w:t>
      </w:r>
      <w:r w:rsidR="00C26A58" w:rsidRPr="00C26A58">
        <w:rPr>
          <w:rFonts w:ascii="mylotus" w:hAnsi="mylotus"/>
          <w:sz w:val="34"/>
          <w:szCs w:val="34"/>
          <w:rtl/>
        </w:rPr>
        <w:t xml:space="preserve"> بناء</w:t>
      </w:r>
      <w:r>
        <w:rPr>
          <w:rFonts w:ascii="mylotus" w:hAnsi="mylotus" w:hint="cs"/>
          <w:sz w:val="34"/>
          <w:szCs w:val="34"/>
          <w:rtl/>
        </w:rPr>
        <w:t>ً</w:t>
      </w:r>
      <w:r w:rsidR="00C26A58" w:rsidRPr="00C26A58">
        <w:rPr>
          <w:rFonts w:ascii="mylotus" w:hAnsi="mylotus"/>
          <w:sz w:val="34"/>
          <w:szCs w:val="34"/>
          <w:rtl/>
        </w:rPr>
        <w:t xml:space="preserve"> على</w:t>
      </w:r>
      <w:r w:rsidR="00295A61">
        <w:rPr>
          <w:rFonts w:ascii="mylotus" w:hAnsi="mylotus"/>
          <w:sz w:val="34"/>
          <w:szCs w:val="34"/>
          <w:rtl/>
        </w:rPr>
        <w:t xml:space="preserve"> </w:t>
      </w:r>
      <w:r>
        <w:rPr>
          <w:rFonts w:ascii="mylotus" w:hAnsi="mylotus"/>
          <w:sz w:val="34"/>
          <w:szCs w:val="34"/>
          <w:rtl/>
        </w:rPr>
        <w:t>شمولها للأحكام العدمية كأن يقال</w:t>
      </w:r>
      <w:r w:rsidR="00C26A58" w:rsidRPr="00C26A58">
        <w:rPr>
          <w:rFonts w:ascii="mylotus" w:hAnsi="mylotus"/>
          <w:sz w:val="34"/>
          <w:szCs w:val="34"/>
          <w:rtl/>
        </w:rPr>
        <w:t>:</w:t>
      </w:r>
      <w:r w:rsidR="00295A61">
        <w:rPr>
          <w:rFonts w:ascii="mylotus" w:hAnsi="mylotus"/>
          <w:sz w:val="34"/>
          <w:szCs w:val="34"/>
          <w:rtl/>
        </w:rPr>
        <w:t xml:space="preserve"> </w:t>
      </w:r>
      <w:r w:rsidR="00C26A58" w:rsidRPr="00C26A58">
        <w:rPr>
          <w:rFonts w:ascii="mylotus" w:hAnsi="mylotus"/>
          <w:sz w:val="34"/>
          <w:szCs w:val="34"/>
          <w:rtl/>
        </w:rPr>
        <w:t>لو لم تشمل لا ضرر موارد الحقوق المستحدثة لترتب الضرر؟ مثلاً لو ل</w:t>
      </w:r>
      <w:r>
        <w:rPr>
          <w:rFonts w:ascii="mylotus" w:hAnsi="mylotus"/>
          <w:sz w:val="34"/>
          <w:szCs w:val="34"/>
          <w:rtl/>
        </w:rPr>
        <w:t>م نقل بثبوت حق البراءة لصاحب ال</w:t>
      </w:r>
      <w:r>
        <w:rPr>
          <w:rFonts w:ascii="mylotus" w:hAnsi="mylotus" w:hint="cs"/>
          <w:sz w:val="34"/>
          <w:szCs w:val="34"/>
          <w:rtl/>
        </w:rPr>
        <w:t>ا</w:t>
      </w:r>
      <w:r w:rsidR="00C26A58" w:rsidRPr="00C26A58">
        <w:rPr>
          <w:rFonts w:ascii="mylotus" w:hAnsi="mylotus"/>
          <w:sz w:val="34"/>
          <w:szCs w:val="34"/>
          <w:rtl/>
        </w:rPr>
        <w:t>ختراع</w:t>
      </w:r>
      <w:r w:rsidR="00295A61">
        <w:rPr>
          <w:rFonts w:ascii="mylotus" w:hAnsi="mylotus"/>
          <w:sz w:val="34"/>
          <w:szCs w:val="34"/>
          <w:rtl/>
        </w:rPr>
        <w:t xml:space="preserve"> </w:t>
      </w:r>
      <w:r w:rsidR="00C26A58" w:rsidRPr="00C26A58">
        <w:rPr>
          <w:rFonts w:ascii="mylotus" w:hAnsi="mylotus"/>
          <w:sz w:val="34"/>
          <w:szCs w:val="34"/>
          <w:rtl/>
        </w:rPr>
        <w:t>لكان عدم ثب</w:t>
      </w:r>
      <w:r>
        <w:rPr>
          <w:rFonts w:ascii="mylotus" w:hAnsi="mylotus"/>
          <w:sz w:val="34"/>
          <w:szCs w:val="34"/>
          <w:rtl/>
        </w:rPr>
        <w:t xml:space="preserve">وت الحق له ضرراً، وحيث إن مفاد </w:t>
      </w:r>
      <w:r>
        <w:rPr>
          <w:rFonts w:ascii="mylotus" w:hAnsi="mylotus" w:hint="cs"/>
          <w:sz w:val="34"/>
          <w:szCs w:val="34"/>
          <w:rtl/>
        </w:rPr>
        <w:t>(</w:t>
      </w:r>
      <w:r w:rsidR="00C26A58" w:rsidRPr="00C26A58">
        <w:rPr>
          <w:rFonts w:ascii="mylotus" w:hAnsi="mylotus"/>
          <w:sz w:val="34"/>
          <w:szCs w:val="34"/>
          <w:rtl/>
        </w:rPr>
        <w:t>لا ضرر</w:t>
      </w:r>
      <w:r>
        <w:rPr>
          <w:rFonts w:ascii="mylotus" w:hAnsi="mylotus" w:hint="cs"/>
          <w:sz w:val="34"/>
          <w:szCs w:val="34"/>
          <w:rtl/>
        </w:rPr>
        <w:t>)</w:t>
      </w:r>
      <w:r w:rsidR="00C26A58" w:rsidRPr="00C26A58">
        <w:rPr>
          <w:rFonts w:ascii="mylotus" w:hAnsi="mylotus"/>
          <w:sz w:val="34"/>
          <w:szCs w:val="34"/>
          <w:rtl/>
        </w:rPr>
        <w:t xml:space="preserve"> نفي تسبيب الشارع للضرر على المكلف، وعدم ثبوت حق البراءة المستفاد من الإطلاق المقامي لمجموع الأدلة في باب الحقوق أو إطلاق دليل الأصل العملي الترخيصي</w:t>
      </w:r>
      <w:r w:rsidR="00295A61">
        <w:rPr>
          <w:rFonts w:ascii="mylotus" w:hAnsi="mylotus"/>
          <w:sz w:val="34"/>
          <w:szCs w:val="34"/>
          <w:rtl/>
        </w:rPr>
        <w:t xml:space="preserve">، </w:t>
      </w:r>
      <w:r w:rsidR="00C26A58" w:rsidRPr="00C26A58">
        <w:rPr>
          <w:rFonts w:ascii="mylotus" w:hAnsi="mylotus"/>
          <w:sz w:val="34"/>
          <w:szCs w:val="34"/>
          <w:rtl/>
        </w:rPr>
        <w:t xml:space="preserve">يعد تسبيباً من الشارع </w:t>
      </w:r>
      <w:r>
        <w:rPr>
          <w:rFonts w:ascii="mylotus" w:hAnsi="mylotus"/>
          <w:sz w:val="34"/>
          <w:szCs w:val="34"/>
          <w:rtl/>
        </w:rPr>
        <w:t>للضرر على المكلف، فمقتضى دلالة</w:t>
      </w:r>
      <w:r w:rsidR="00C26A58" w:rsidRPr="00C26A58">
        <w:rPr>
          <w:rFonts w:ascii="mylotus" w:hAnsi="mylotus"/>
          <w:sz w:val="34"/>
          <w:szCs w:val="34"/>
          <w:rtl/>
        </w:rPr>
        <w:t xml:space="preserve"> </w:t>
      </w:r>
      <w:r>
        <w:rPr>
          <w:rFonts w:ascii="mylotus" w:hAnsi="mylotus" w:hint="cs"/>
          <w:sz w:val="34"/>
          <w:szCs w:val="34"/>
          <w:rtl/>
        </w:rPr>
        <w:t>(</w:t>
      </w:r>
      <w:r w:rsidR="00C26A58" w:rsidRPr="00C26A58">
        <w:rPr>
          <w:rFonts w:ascii="mylotus" w:hAnsi="mylotus"/>
          <w:sz w:val="34"/>
          <w:szCs w:val="34"/>
          <w:rtl/>
        </w:rPr>
        <w:t>لا ضرر</w:t>
      </w:r>
      <w:r>
        <w:rPr>
          <w:rFonts w:ascii="mylotus" w:hAnsi="mylotus" w:hint="cs"/>
          <w:sz w:val="34"/>
          <w:szCs w:val="34"/>
          <w:rtl/>
        </w:rPr>
        <w:t>)</w:t>
      </w:r>
      <w:r w:rsidR="00C26A58" w:rsidRPr="00C26A58">
        <w:rPr>
          <w:rFonts w:ascii="mylotus" w:hAnsi="mylotus"/>
          <w:sz w:val="34"/>
          <w:szCs w:val="34"/>
          <w:rtl/>
        </w:rPr>
        <w:t xml:space="preserve"> على نفي تسبيب الشارع للضرر على المكلف ثبوت ما يدفع به الضرر وهو هذه الحقوق المستحدثة</w:t>
      </w:r>
      <w:r w:rsidR="00295A61">
        <w:rPr>
          <w:rFonts w:ascii="mylotus" w:hAnsi="mylotus"/>
          <w:sz w:val="34"/>
          <w:szCs w:val="34"/>
          <w:rtl/>
        </w:rPr>
        <w:t>.</w:t>
      </w:r>
      <w:r w:rsidR="00C26A58" w:rsidRPr="00C26A58">
        <w:rPr>
          <w:rFonts w:ascii="mylotus" w:hAnsi="mylotus"/>
          <w:sz w:val="34"/>
          <w:szCs w:val="34"/>
          <w:rtl/>
        </w:rPr>
        <w:t xml:space="preserve"> ونحو حكومة</w:t>
      </w:r>
      <w:r w:rsidR="00295A61">
        <w:rPr>
          <w:rFonts w:ascii="mylotus" w:hAnsi="mylotus"/>
          <w:sz w:val="34"/>
          <w:szCs w:val="34"/>
          <w:rtl/>
        </w:rPr>
        <w:t xml:space="preserve"> </w:t>
      </w:r>
      <w:r w:rsidR="00295A61">
        <w:rPr>
          <w:rFonts w:ascii="mylotus" w:hAnsi="mylotus" w:hint="cs"/>
          <w:sz w:val="34"/>
          <w:szCs w:val="34"/>
          <w:rtl/>
        </w:rPr>
        <w:t>(</w:t>
      </w:r>
      <w:r w:rsidR="00295A61">
        <w:rPr>
          <w:rFonts w:ascii="mylotus" w:hAnsi="mylotus"/>
          <w:sz w:val="34"/>
          <w:szCs w:val="34"/>
          <w:rtl/>
        </w:rPr>
        <w:t>ما جعل عليكم في الدين من حرج</w:t>
      </w:r>
      <w:r w:rsidR="00295A61">
        <w:rPr>
          <w:rFonts w:ascii="mylotus" w:hAnsi="mylotus" w:hint="cs"/>
          <w:sz w:val="34"/>
          <w:szCs w:val="34"/>
          <w:rtl/>
        </w:rPr>
        <w:t>)</w:t>
      </w:r>
      <w:r w:rsidR="00295A61">
        <w:rPr>
          <w:rFonts w:ascii="mylotus" w:hAnsi="mylotus"/>
          <w:sz w:val="34"/>
          <w:szCs w:val="34"/>
          <w:rtl/>
        </w:rPr>
        <w:t xml:space="preserve"> </w:t>
      </w:r>
      <w:r w:rsidR="00C26A58" w:rsidRPr="00C26A58">
        <w:rPr>
          <w:rFonts w:ascii="mylotus" w:hAnsi="mylotus"/>
          <w:sz w:val="34"/>
          <w:szCs w:val="34"/>
          <w:rtl/>
        </w:rPr>
        <w:t>لإثبات جواز عملية وضع الل</w:t>
      </w:r>
      <w:r>
        <w:rPr>
          <w:rFonts w:ascii="mylotus" w:hAnsi="mylotus"/>
          <w:sz w:val="34"/>
          <w:szCs w:val="34"/>
          <w:rtl/>
        </w:rPr>
        <w:t xml:space="preserve">ولب في رحم المرأة إذا كان تركه </w:t>
      </w:r>
      <w:r>
        <w:rPr>
          <w:rFonts w:ascii="mylotus" w:hAnsi="mylotus" w:hint="cs"/>
          <w:sz w:val="34"/>
          <w:szCs w:val="34"/>
          <w:rtl/>
        </w:rPr>
        <w:t>ح</w:t>
      </w:r>
      <w:r w:rsidR="00C26A58" w:rsidRPr="00C26A58">
        <w:rPr>
          <w:rFonts w:ascii="mylotus" w:hAnsi="mylotus"/>
          <w:sz w:val="34"/>
          <w:szCs w:val="34"/>
          <w:rtl/>
        </w:rPr>
        <w:t>رجا</w:t>
      </w:r>
      <w:r>
        <w:rPr>
          <w:rFonts w:ascii="mylotus" w:hAnsi="mylotus" w:hint="cs"/>
          <w:sz w:val="34"/>
          <w:szCs w:val="34"/>
          <w:rtl/>
        </w:rPr>
        <w:t>ً</w:t>
      </w:r>
      <w:r w:rsidR="00C26A58" w:rsidRPr="00C26A58">
        <w:rPr>
          <w:rFonts w:ascii="mylotus" w:hAnsi="mylotus"/>
          <w:sz w:val="34"/>
          <w:szCs w:val="34"/>
          <w:rtl/>
        </w:rPr>
        <w:t xml:space="preserve"> شديدا</w:t>
      </w:r>
      <w:r>
        <w:rPr>
          <w:rFonts w:ascii="mylotus" w:hAnsi="mylotus" w:hint="cs"/>
          <w:sz w:val="34"/>
          <w:szCs w:val="34"/>
          <w:rtl/>
        </w:rPr>
        <w:t>ً</w:t>
      </w:r>
      <w:r w:rsidR="00C26A58" w:rsidRPr="00C26A58">
        <w:rPr>
          <w:rFonts w:ascii="mylotus" w:hAnsi="mylotus"/>
          <w:sz w:val="34"/>
          <w:szCs w:val="34"/>
          <w:rtl/>
        </w:rPr>
        <w:t xml:space="preserve"> عليها</w:t>
      </w:r>
      <w:r w:rsidR="00295A61">
        <w:rPr>
          <w:rFonts w:ascii="mylotus" w:hAnsi="mylotus"/>
          <w:sz w:val="34"/>
          <w:szCs w:val="34"/>
          <w:rtl/>
        </w:rPr>
        <w:t>،</w:t>
      </w:r>
      <w:r w:rsidR="00C26A58" w:rsidRPr="00C26A58">
        <w:rPr>
          <w:rFonts w:ascii="mylotus" w:hAnsi="mylotus"/>
          <w:sz w:val="34"/>
          <w:szCs w:val="34"/>
          <w:rtl/>
        </w:rPr>
        <w:t xml:space="preserve"> وجواز التلقيح الصناعي كأن تلقح بويضة الزوجة مع </w:t>
      </w:r>
      <w:proofErr w:type="spellStart"/>
      <w:r w:rsidR="00C26A58" w:rsidRPr="00C26A58">
        <w:rPr>
          <w:rFonts w:ascii="mylotus" w:hAnsi="mylotus"/>
          <w:sz w:val="34"/>
          <w:szCs w:val="34"/>
          <w:rtl/>
        </w:rPr>
        <w:t>الحويمن</w:t>
      </w:r>
      <w:proofErr w:type="spellEnd"/>
      <w:r w:rsidR="00C26A58" w:rsidRPr="00C26A58">
        <w:rPr>
          <w:rFonts w:ascii="mylotus" w:hAnsi="mylotus"/>
          <w:sz w:val="34"/>
          <w:szCs w:val="34"/>
          <w:rtl/>
        </w:rPr>
        <w:t xml:space="preserve"> المنوي للزوج خارج الرحم ثم توضع في رحم امرأة أخرى أقدر على حفظ الجنين من الزوجة؟ فهل أن وقوع الزوجة في حرج شديد نتيجة عدم الإنجاب مسوغ لجواز عملية التلقيح الصناعي مع ما تستلزم هذه العملية من كشف للعورة ولمس</w:t>
      </w:r>
      <w:r>
        <w:rPr>
          <w:rFonts w:ascii="mylotus" w:hAnsi="mylotus"/>
          <w:sz w:val="34"/>
          <w:szCs w:val="34"/>
          <w:rtl/>
        </w:rPr>
        <w:t xml:space="preserve"> محرم بالعنوان الأولي ونحو ذلك؟</w:t>
      </w:r>
    </w:p>
    <w:p w14:paraId="508D3F86" w14:textId="20A644F4" w:rsidR="00C26A58" w:rsidRPr="00C26A58" w:rsidRDefault="00C26A58" w:rsidP="00295A61">
      <w:pPr>
        <w:pStyle w:val="a0"/>
        <w:widowControl w:val="0"/>
        <w:bidi/>
        <w:spacing w:line="216" w:lineRule="auto"/>
        <w:rPr>
          <w:rFonts w:ascii="mylotus" w:hAnsi="mylotus"/>
          <w:sz w:val="34"/>
          <w:szCs w:val="34"/>
          <w:rtl/>
        </w:rPr>
      </w:pPr>
      <w:r w:rsidRPr="00C26A58">
        <w:rPr>
          <w:rFonts w:ascii="mylotus" w:hAnsi="mylotus"/>
          <w:sz w:val="34"/>
          <w:szCs w:val="34"/>
          <w:rtl/>
        </w:rPr>
        <w:t xml:space="preserve">ونحو حكومة قواعد باب التزاحم على الأدلة الأولية، ومن أمثلة حكومة باب التزاحم على الأدلة </w:t>
      </w:r>
      <w:r w:rsidRPr="00C26A58">
        <w:rPr>
          <w:rFonts w:ascii="mylotus" w:hAnsi="mylotus"/>
          <w:sz w:val="34"/>
          <w:szCs w:val="34"/>
          <w:rtl/>
        </w:rPr>
        <w:lastRenderedPageBreak/>
        <w:t>الأولي</w:t>
      </w:r>
      <w:r w:rsidR="00B2399F">
        <w:rPr>
          <w:rFonts w:ascii="mylotus" w:hAnsi="mylotus"/>
          <w:sz w:val="34"/>
          <w:szCs w:val="34"/>
          <w:rtl/>
        </w:rPr>
        <w:t>ة ما</w:t>
      </w:r>
      <w:r w:rsidR="00B2399F">
        <w:rPr>
          <w:rFonts w:ascii="mylotus" w:hAnsi="mylotus" w:hint="cs"/>
          <w:sz w:val="34"/>
          <w:szCs w:val="34"/>
          <w:rtl/>
        </w:rPr>
        <w:t xml:space="preserve"> </w:t>
      </w:r>
      <w:r w:rsidR="00B2399F">
        <w:rPr>
          <w:rFonts w:ascii="mylotus" w:hAnsi="mylotus"/>
          <w:sz w:val="34"/>
          <w:szCs w:val="34"/>
          <w:rtl/>
        </w:rPr>
        <w:t>هو المستفاد من قوله عز وجل</w:t>
      </w:r>
      <w:r w:rsidR="00B2399F">
        <w:rPr>
          <w:rFonts w:ascii="mylotus" w:hAnsi="mylotus" w:hint="cs"/>
          <w:sz w:val="34"/>
          <w:szCs w:val="34"/>
          <w:rtl/>
        </w:rPr>
        <w:t xml:space="preserve">: </w:t>
      </w:r>
      <w:r w:rsidR="00B2399F">
        <w:rPr>
          <w:rFonts w:ascii="mylotus" w:hAnsi="mylotus" w:cs="Times New Roman" w:hint="cs"/>
          <w:sz w:val="34"/>
          <w:szCs w:val="34"/>
          <w:rtl/>
        </w:rPr>
        <w:t>{</w:t>
      </w:r>
      <w:r w:rsidRPr="00C26A58">
        <w:rPr>
          <w:rFonts w:ascii="mylotus" w:hAnsi="mylotus"/>
          <w:sz w:val="34"/>
          <w:szCs w:val="34"/>
          <w:rtl/>
        </w:rPr>
        <w:t>كي لا يكون دولة بين الأغنياء</w:t>
      </w:r>
      <w:r w:rsidR="00B2399F">
        <w:rPr>
          <w:rFonts w:ascii="mylotus" w:hAnsi="mylotus" w:cs="Times New Roman" w:hint="cs"/>
          <w:sz w:val="34"/>
          <w:szCs w:val="34"/>
          <w:rtl/>
        </w:rPr>
        <w:t>}</w:t>
      </w:r>
      <w:r w:rsidR="00295A61">
        <w:rPr>
          <w:rFonts w:ascii="mylotus" w:hAnsi="mylotus"/>
          <w:sz w:val="34"/>
          <w:szCs w:val="34"/>
          <w:rtl/>
        </w:rPr>
        <w:t xml:space="preserve">، فإن </w:t>
      </w:r>
      <w:r w:rsidR="00295A61">
        <w:rPr>
          <w:rFonts w:ascii="mylotus" w:hAnsi="mylotus" w:hint="cs"/>
          <w:sz w:val="34"/>
          <w:szCs w:val="34"/>
          <w:rtl/>
        </w:rPr>
        <w:t>الآية</w:t>
      </w:r>
      <w:r w:rsidR="00295A61">
        <w:rPr>
          <w:rFonts w:ascii="mylotus" w:hAnsi="mylotus"/>
          <w:sz w:val="34"/>
          <w:szCs w:val="34"/>
          <w:rtl/>
        </w:rPr>
        <w:t xml:space="preserve"> بيان للملاك النوعي الأهم، أي</w:t>
      </w:r>
      <w:r w:rsidRPr="00C26A58">
        <w:rPr>
          <w:rFonts w:ascii="mylotus" w:hAnsi="mylotus"/>
          <w:sz w:val="34"/>
          <w:szCs w:val="34"/>
          <w:rtl/>
        </w:rPr>
        <w:t>:</w:t>
      </w:r>
      <w:r w:rsidR="00295A61">
        <w:rPr>
          <w:rFonts w:ascii="mylotus" w:hAnsi="mylotus"/>
          <w:sz w:val="34"/>
          <w:szCs w:val="34"/>
          <w:rtl/>
        </w:rPr>
        <w:t xml:space="preserve"> </w:t>
      </w:r>
      <w:r w:rsidRPr="00C26A58">
        <w:rPr>
          <w:rFonts w:ascii="mylotus" w:hAnsi="mylotus"/>
          <w:sz w:val="34"/>
          <w:szCs w:val="34"/>
          <w:rtl/>
        </w:rPr>
        <w:t>أن من أهم الملاكات التي ينبغي حفظها أن لا يكون المال دولة بين الأغنياء، فبلحاظ هذا الملاك</w:t>
      </w:r>
      <w:r w:rsidR="00295A61">
        <w:rPr>
          <w:rFonts w:ascii="mylotus" w:hAnsi="mylotus"/>
          <w:sz w:val="34"/>
          <w:szCs w:val="34"/>
          <w:rtl/>
        </w:rPr>
        <w:t xml:space="preserve"> </w:t>
      </w:r>
      <w:r w:rsidRPr="00C26A58">
        <w:rPr>
          <w:rFonts w:ascii="mylotus" w:hAnsi="mylotus"/>
          <w:sz w:val="34"/>
          <w:szCs w:val="34"/>
          <w:rtl/>
        </w:rPr>
        <w:t>هل يمكن أن يفتي الفقيه بتحريم الشركات التسويقية الهرمية؟ باعتبار أن لازم فتح المجال للشركات التسويقية الهرمية هو جمع الثروات بيد فئة معينة من الناس</w:t>
      </w:r>
      <w:r w:rsidR="00295A61">
        <w:rPr>
          <w:rFonts w:ascii="mylotus" w:hAnsi="mylotus"/>
          <w:sz w:val="34"/>
          <w:szCs w:val="34"/>
          <w:rtl/>
        </w:rPr>
        <w:t>.</w:t>
      </w:r>
    </w:p>
    <w:p w14:paraId="55CAD7E3" w14:textId="7D8A545F" w:rsidR="00C26A58" w:rsidRPr="00C26A58" w:rsidRDefault="000E569C" w:rsidP="00295A61">
      <w:pPr>
        <w:pStyle w:val="a0"/>
        <w:widowControl w:val="0"/>
        <w:bidi/>
        <w:spacing w:line="216" w:lineRule="auto"/>
        <w:rPr>
          <w:rFonts w:ascii="mylotus" w:hAnsi="mylotus"/>
          <w:sz w:val="34"/>
          <w:szCs w:val="34"/>
          <w:rtl/>
        </w:rPr>
      </w:pPr>
      <w:r w:rsidRPr="00295A61">
        <w:rPr>
          <w:rFonts w:ascii="mylotus" w:hAnsi="mylotus"/>
          <w:b/>
          <w:bCs/>
          <w:sz w:val="34"/>
          <w:szCs w:val="34"/>
          <w:rtl/>
        </w:rPr>
        <w:t>الإطار المتمم</w:t>
      </w:r>
      <w:r w:rsidR="00C26A58" w:rsidRPr="00295A61">
        <w:rPr>
          <w:rFonts w:ascii="mylotus" w:hAnsi="mylotus"/>
          <w:b/>
          <w:bCs/>
          <w:sz w:val="34"/>
          <w:szCs w:val="34"/>
          <w:rtl/>
        </w:rPr>
        <w:t>:</w:t>
      </w:r>
      <w:r w:rsidR="00C26A58" w:rsidRPr="00C26A58">
        <w:rPr>
          <w:rFonts w:ascii="mylotus" w:hAnsi="mylotus"/>
          <w:sz w:val="34"/>
          <w:szCs w:val="34"/>
          <w:rtl/>
        </w:rPr>
        <w:t xml:space="preserve"> لا</w:t>
      </w:r>
      <w:r w:rsidR="00B2399F">
        <w:rPr>
          <w:rFonts w:ascii="mylotus" w:hAnsi="mylotus" w:hint="cs"/>
          <w:sz w:val="34"/>
          <w:szCs w:val="34"/>
          <w:rtl/>
        </w:rPr>
        <w:t xml:space="preserve"> </w:t>
      </w:r>
      <w:r w:rsidR="00C26A58" w:rsidRPr="00C26A58">
        <w:rPr>
          <w:rFonts w:ascii="mylotus" w:hAnsi="mylotus"/>
          <w:sz w:val="34"/>
          <w:szCs w:val="34"/>
          <w:rtl/>
        </w:rPr>
        <w:t xml:space="preserve">يخفى أن شمول بعض الأدلة في العناوين الأولية </w:t>
      </w:r>
      <w:r w:rsidR="00B2399F">
        <w:rPr>
          <w:rFonts w:ascii="mylotus" w:hAnsi="mylotus"/>
          <w:sz w:val="34"/>
          <w:szCs w:val="34"/>
          <w:rtl/>
        </w:rPr>
        <w:t>أو الثانوية يحتاج إلى متمم وهو</w:t>
      </w:r>
      <w:r w:rsidR="00C26A58" w:rsidRPr="00C26A58">
        <w:rPr>
          <w:rFonts w:ascii="mylotus" w:hAnsi="mylotus"/>
          <w:sz w:val="34"/>
          <w:szCs w:val="34"/>
          <w:rtl/>
        </w:rPr>
        <w:t xml:space="preserve"> تحديد الموضوعات المأخوذة فيها</w:t>
      </w:r>
      <w:r w:rsidR="00295A61">
        <w:rPr>
          <w:rFonts w:ascii="mylotus" w:hAnsi="mylotus"/>
          <w:sz w:val="34"/>
          <w:szCs w:val="34"/>
          <w:rtl/>
        </w:rPr>
        <w:t>،</w:t>
      </w:r>
      <w:r w:rsidR="00C26A58" w:rsidRPr="00C26A58">
        <w:rPr>
          <w:rFonts w:ascii="mylotus" w:hAnsi="mylotus"/>
          <w:sz w:val="34"/>
          <w:szCs w:val="34"/>
          <w:rtl/>
        </w:rPr>
        <w:t xml:space="preserve"> والموضوعات قد تكون من الموضو</w:t>
      </w:r>
      <w:r w:rsidR="00B2399F">
        <w:rPr>
          <w:rFonts w:ascii="mylotus" w:hAnsi="mylotus"/>
          <w:sz w:val="34"/>
          <w:szCs w:val="34"/>
          <w:rtl/>
        </w:rPr>
        <w:t xml:space="preserve">عات الحسية الخارجية نحو تشخيص </w:t>
      </w:r>
      <w:r w:rsidR="00C26A58" w:rsidRPr="00C26A58">
        <w:rPr>
          <w:rFonts w:ascii="mylotus" w:hAnsi="mylotus"/>
          <w:sz w:val="34"/>
          <w:szCs w:val="34"/>
          <w:rtl/>
        </w:rPr>
        <w:t>حدود منى وعرفات</w:t>
      </w:r>
      <w:r w:rsidR="00295A61">
        <w:rPr>
          <w:rFonts w:ascii="mylotus" w:hAnsi="mylotus"/>
          <w:sz w:val="34"/>
          <w:szCs w:val="34"/>
          <w:rtl/>
        </w:rPr>
        <w:t>،</w:t>
      </w:r>
      <w:r w:rsidR="00C26A58" w:rsidRPr="00C26A58">
        <w:rPr>
          <w:rFonts w:ascii="mylotus" w:hAnsi="mylotus"/>
          <w:sz w:val="34"/>
          <w:szCs w:val="34"/>
          <w:rtl/>
        </w:rPr>
        <w:t xml:space="preserve"> وتحديد ما</w:t>
      </w:r>
      <w:r w:rsidR="00B2399F">
        <w:rPr>
          <w:rFonts w:ascii="mylotus" w:hAnsi="mylotus" w:hint="cs"/>
          <w:sz w:val="34"/>
          <w:szCs w:val="34"/>
          <w:rtl/>
        </w:rPr>
        <w:t xml:space="preserve"> </w:t>
      </w:r>
      <w:r w:rsidR="00C26A58" w:rsidRPr="00C26A58">
        <w:rPr>
          <w:rFonts w:ascii="mylotus" w:hAnsi="mylotus"/>
          <w:sz w:val="34"/>
          <w:szCs w:val="34"/>
          <w:rtl/>
        </w:rPr>
        <w:t>هو العصير</w:t>
      </w:r>
      <w:r w:rsidR="00B2399F">
        <w:rPr>
          <w:rFonts w:ascii="mylotus" w:hAnsi="mylotus"/>
          <w:sz w:val="34"/>
          <w:szCs w:val="34"/>
          <w:rtl/>
        </w:rPr>
        <w:t xml:space="preserve"> المسكر، وتحديد نسبة الحديد من </w:t>
      </w:r>
      <w:proofErr w:type="spellStart"/>
      <w:r w:rsidR="00B2399F">
        <w:rPr>
          <w:rFonts w:ascii="mylotus" w:hAnsi="mylotus"/>
          <w:sz w:val="34"/>
          <w:szCs w:val="34"/>
          <w:rtl/>
        </w:rPr>
        <w:t>ال</w:t>
      </w:r>
      <w:r>
        <w:rPr>
          <w:rFonts w:ascii="mylotus" w:hAnsi="mylotus" w:hint="cs"/>
          <w:sz w:val="34"/>
          <w:szCs w:val="34"/>
          <w:rtl/>
        </w:rPr>
        <w:t>ستانلس</w:t>
      </w:r>
      <w:proofErr w:type="spellEnd"/>
      <w:r>
        <w:rPr>
          <w:rFonts w:ascii="mylotus" w:hAnsi="mylotus" w:hint="cs"/>
          <w:sz w:val="34"/>
          <w:szCs w:val="34"/>
          <w:rtl/>
        </w:rPr>
        <w:t xml:space="preserve"> </w:t>
      </w:r>
      <w:r w:rsidR="00B2399F">
        <w:rPr>
          <w:rFonts w:ascii="mylotus" w:hAnsi="mylotus"/>
          <w:sz w:val="34"/>
          <w:szCs w:val="34"/>
          <w:rtl/>
        </w:rPr>
        <w:t>ستيل من آلات الذبح</w:t>
      </w:r>
      <w:r>
        <w:rPr>
          <w:rFonts w:ascii="mylotus" w:hAnsi="mylotus" w:hint="cs"/>
          <w:sz w:val="34"/>
          <w:szCs w:val="34"/>
          <w:rtl/>
        </w:rPr>
        <w:t>،</w:t>
      </w:r>
      <w:r w:rsidR="00B2399F">
        <w:rPr>
          <w:rFonts w:ascii="mylotus" w:hAnsi="mylotus"/>
          <w:sz w:val="34"/>
          <w:szCs w:val="34"/>
          <w:rtl/>
        </w:rPr>
        <w:t xml:space="preserve"> و</w:t>
      </w:r>
      <w:r w:rsidR="00C26A58" w:rsidRPr="00C26A58">
        <w:rPr>
          <w:rFonts w:ascii="mylotus" w:hAnsi="mylotus"/>
          <w:sz w:val="34"/>
          <w:szCs w:val="34"/>
          <w:rtl/>
        </w:rPr>
        <w:t>تشخيص هذا النوع من الموضوعات ليس بعهدة الفقيه</w:t>
      </w:r>
      <w:r w:rsidR="00295A61">
        <w:rPr>
          <w:rFonts w:ascii="mylotus" w:hAnsi="mylotus" w:hint="cs"/>
          <w:sz w:val="34"/>
          <w:szCs w:val="34"/>
          <w:rtl/>
        </w:rPr>
        <w:t>.</w:t>
      </w:r>
      <w:r w:rsidR="00C26A58" w:rsidRPr="00C26A58">
        <w:rPr>
          <w:rFonts w:ascii="mylotus" w:hAnsi="mylotus"/>
          <w:sz w:val="34"/>
          <w:szCs w:val="34"/>
          <w:rtl/>
        </w:rPr>
        <w:t xml:space="preserve"> وقد يكون الموضوع من الموضوعات العرفية كتشخيص حدود عن</w:t>
      </w:r>
      <w:r>
        <w:rPr>
          <w:rFonts w:ascii="mylotus" w:hAnsi="mylotus"/>
          <w:sz w:val="34"/>
          <w:szCs w:val="34"/>
          <w:rtl/>
        </w:rPr>
        <w:t>وان</w:t>
      </w:r>
      <w:r w:rsidR="00C26A58" w:rsidRPr="00C26A58">
        <w:rPr>
          <w:rFonts w:ascii="mylotus" w:hAnsi="mylotus"/>
          <w:sz w:val="34"/>
          <w:szCs w:val="34"/>
          <w:rtl/>
        </w:rPr>
        <w:t xml:space="preserve"> الشعائر وما</w:t>
      </w:r>
      <w:r>
        <w:rPr>
          <w:rFonts w:ascii="mylotus" w:hAnsi="mylotus" w:hint="cs"/>
          <w:sz w:val="34"/>
          <w:szCs w:val="34"/>
          <w:rtl/>
        </w:rPr>
        <w:t xml:space="preserve"> </w:t>
      </w:r>
      <w:r>
        <w:rPr>
          <w:rFonts w:ascii="mylotus" w:hAnsi="mylotus"/>
          <w:sz w:val="34"/>
          <w:szCs w:val="34"/>
          <w:rtl/>
        </w:rPr>
        <w:t>يوهن حرمة المذهب ومجالس اللهو</w:t>
      </w:r>
      <w:r>
        <w:rPr>
          <w:rFonts w:ascii="mylotus" w:hAnsi="mylotus" w:hint="cs"/>
          <w:sz w:val="34"/>
          <w:szCs w:val="34"/>
          <w:rtl/>
        </w:rPr>
        <w:t xml:space="preserve">، </w:t>
      </w:r>
      <w:r w:rsidR="00C26A58" w:rsidRPr="00C26A58">
        <w:rPr>
          <w:rFonts w:ascii="mylotus" w:hAnsi="mylotus"/>
          <w:sz w:val="34"/>
          <w:szCs w:val="34"/>
          <w:rtl/>
        </w:rPr>
        <w:t>وعهدة تنقيح</w:t>
      </w:r>
      <w:r w:rsidR="00295A61">
        <w:rPr>
          <w:rFonts w:ascii="mylotus" w:hAnsi="mylotus"/>
          <w:sz w:val="34"/>
          <w:szCs w:val="34"/>
          <w:rtl/>
        </w:rPr>
        <w:t xml:space="preserve"> </w:t>
      </w:r>
      <w:r w:rsidR="00C26A58" w:rsidRPr="00C26A58">
        <w:rPr>
          <w:rFonts w:ascii="mylotus" w:hAnsi="mylotus"/>
          <w:sz w:val="34"/>
          <w:szCs w:val="34"/>
          <w:rtl/>
        </w:rPr>
        <w:t>ذلك في الخارج بيد العرف العام</w:t>
      </w:r>
      <w:r w:rsidR="00295A61">
        <w:rPr>
          <w:rFonts w:ascii="mylotus" w:hAnsi="mylotus"/>
          <w:sz w:val="34"/>
          <w:szCs w:val="34"/>
          <w:rtl/>
        </w:rPr>
        <w:t>،</w:t>
      </w:r>
      <w:r w:rsidR="00C26A58" w:rsidRPr="00C26A58">
        <w:rPr>
          <w:rFonts w:ascii="mylotus" w:hAnsi="mylotus"/>
          <w:sz w:val="34"/>
          <w:szCs w:val="34"/>
          <w:rtl/>
        </w:rPr>
        <w:t xml:space="preserve"> وقد يكون الفقيه من أهل الخبرة بذلك</w:t>
      </w:r>
      <w:r w:rsidR="00295A61">
        <w:rPr>
          <w:rFonts w:ascii="mylotus" w:hAnsi="mylotus"/>
          <w:sz w:val="34"/>
          <w:szCs w:val="34"/>
          <w:rtl/>
        </w:rPr>
        <w:t>،</w:t>
      </w:r>
      <w:r w:rsidR="00C26A58" w:rsidRPr="00C26A58">
        <w:rPr>
          <w:rFonts w:ascii="mylotus" w:hAnsi="mylotus"/>
          <w:sz w:val="34"/>
          <w:szCs w:val="34"/>
          <w:rtl/>
        </w:rPr>
        <w:t xml:space="preserve"> وقد يكون الموضوع من الموضوعات</w:t>
      </w:r>
      <w:r w:rsidR="00295A61">
        <w:rPr>
          <w:rFonts w:ascii="mylotus" w:hAnsi="mylotus"/>
          <w:sz w:val="34"/>
          <w:szCs w:val="34"/>
          <w:rtl/>
        </w:rPr>
        <w:t xml:space="preserve"> </w:t>
      </w:r>
      <w:r w:rsidR="00C26A58" w:rsidRPr="00C26A58">
        <w:rPr>
          <w:rFonts w:ascii="mylotus" w:hAnsi="mylotus"/>
          <w:sz w:val="34"/>
          <w:szCs w:val="34"/>
          <w:rtl/>
        </w:rPr>
        <w:t>المستنبطة التي وردت في لسان الأدلة</w:t>
      </w:r>
      <w:r w:rsidR="00295A61">
        <w:rPr>
          <w:rFonts w:ascii="mylotus" w:hAnsi="mylotus"/>
          <w:sz w:val="34"/>
          <w:szCs w:val="34"/>
          <w:rtl/>
        </w:rPr>
        <w:t>،</w:t>
      </w:r>
      <w:r w:rsidR="00C26A58" w:rsidRPr="00C26A58">
        <w:rPr>
          <w:rFonts w:ascii="mylotus" w:hAnsi="mylotus"/>
          <w:sz w:val="34"/>
          <w:szCs w:val="34"/>
          <w:rtl/>
        </w:rPr>
        <w:t xml:space="preserve"> وتحديد مفاهيمها العرفية أو اللغوية أو الشرعية من شأن الفقيه</w:t>
      </w:r>
      <w:r w:rsidR="00295A61">
        <w:rPr>
          <w:rFonts w:ascii="mylotus" w:hAnsi="mylotus"/>
          <w:sz w:val="34"/>
          <w:szCs w:val="34"/>
          <w:rtl/>
        </w:rPr>
        <w:t>،</w:t>
      </w:r>
      <w:r w:rsidR="00C26A58" w:rsidRPr="00C26A58">
        <w:rPr>
          <w:rFonts w:ascii="mylotus" w:hAnsi="mylotus"/>
          <w:sz w:val="34"/>
          <w:szCs w:val="34"/>
          <w:rtl/>
        </w:rPr>
        <w:t xml:space="preserve"> لكونه من توابع ولوازم استنباط الحكم الشرعي من الدليل المتضمن لها</w:t>
      </w:r>
      <w:r w:rsidR="00295A61">
        <w:rPr>
          <w:rFonts w:ascii="mylotus" w:hAnsi="mylotus"/>
          <w:sz w:val="34"/>
          <w:szCs w:val="34"/>
          <w:rtl/>
        </w:rPr>
        <w:t xml:space="preserve">، </w:t>
      </w:r>
      <w:r w:rsidR="00C26A58" w:rsidRPr="00C26A58">
        <w:rPr>
          <w:rFonts w:ascii="mylotus" w:hAnsi="mylotus"/>
          <w:sz w:val="34"/>
          <w:szCs w:val="34"/>
          <w:rtl/>
        </w:rPr>
        <w:t>سواء كانت من عناوين أدلة العناو</w:t>
      </w:r>
      <w:r w:rsidR="00295A61">
        <w:rPr>
          <w:rFonts w:ascii="mylotus" w:hAnsi="mylotus"/>
          <w:sz w:val="34"/>
          <w:szCs w:val="34"/>
          <w:rtl/>
        </w:rPr>
        <w:t>ين الأولية أو العناوين الثانوية</w:t>
      </w:r>
      <w:r w:rsidR="00295A61">
        <w:rPr>
          <w:rFonts w:ascii="mylotus" w:hAnsi="mylotus" w:hint="cs"/>
          <w:sz w:val="34"/>
          <w:szCs w:val="34"/>
          <w:rtl/>
        </w:rPr>
        <w:t>،</w:t>
      </w:r>
      <w:r>
        <w:rPr>
          <w:rFonts w:ascii="mylotus" w:hAnsi="mylotus" w:hint="cs"/>
          <w:sz w:val="34"/>
          <w:szCs w:val="34"/>
          <w:rtl/>
        </w:rPr>
        <w:t xml:space="preserve"> </w:t>
      </w:r>
      <w:r w:rsidR="00C26A58" w:rsidRPr="00C26A58">
        <w:rPr>
          <w:rFonts w:ascii="mylotus" w:hAnsi="mylotus"/>
          <w:sz w:val="34"/>
          <w:szCs w:val="34"/>
          <w:rtl/>
        </w:rPr>
        <w:t>مثلاً عنوان الموت، حيث ورد في الأدلة الأولية عنوان الموت وما يترتب عليه من الإرث ولزوم تجهيز الميت المسلم، فهل أن مفهوم الموت يشمل الموت الدماغي أو يختص بموت القلب؟ وأيضاً عنوان البلد والوطن وهو من أكثر المسائل الشائكة في زماننا</w:t>
      </w:r>
      <w:r w:rsidR="00295A61">
        <w:rPr>
          <w:rFonts w:ascii="mylotus" w:hAnsi="mylotus"/>
          <w:sz w:val="34"/>
          <w:szCs w:val="34"/>
          <w:rtl/>
        </w:rPr>
        <w:t>،</w:t>
      </w:r>
      <w:r w:rsidR="00C26A58" w:rsidRPr="00C26A58">
        <w:rPr>
          <w:rFonts w:ascii="mylotus" w:hAnsi="mylotus"/>
          <w:sz w:val="34"/>
          <w:szCs w:val="34"/>
          <w:rtl/>
        </w:rPr>
        <w:t xml:space="preserve"> من جهة كونه موضوعا</w:t>
      </w:r>
      <w:r w:rsidR="00295A61">
        <w:rPr>
          <w:rFonts w:ascii="mylotus" w:hAnsi="mylotus" w:hint="cs"/>
          <w:sz w:val="34"/>
          <w:szCs w:val="34"/>
          <w:rtl/>
        </w:rPr>
        <w:t>ً</w:t>
      </w:r>
      <w:r w:rsidR="00C26A58" w:rsidRPr="00C26A58">
        <w:rPr>
          <w:rFonts w:ascii="mylotus" w:hAnsi="mylotus"/>
          <w:sz w:val="34"/>
          <w:szCs w:val="34"/>
          <w:rtl/>
        </w:rPr>
        <w:t xml:space="preserve"> لبعض الأحكام الشرعية</w:t>
      </w:r>
      <w:r w:rsidR="00295A61">
        <w:rPr>
          <w:rFonts w:ascii="mylotus" w:hAnsi="mylotus"/>
          <w:sz w:val="34"/>
          <w:szCs w:val="34"/>
          <w:rtl/>
        </w:rPr>
        <w:t>،</w:t>
      </w:r>
      <w:r w:rsidR="00C26A58" w:rsidRPr="00C26A58">
        <w:rPr>
          <w:rFonts w:ascii="mylotus" w:hAnsi="mylotus"/>
          <w:sz w:val="34"/>
          <w:szCs w:val="34"/>
          <w:rtl/>
        </w:rPr>
        <w:t xml:space="preserve"> حيث يحرم على المكلف نقل زكاة الفطرة عن بلده، فما هو الميزان في البلد؟ أو أن مبدأ</w:t>
      </w:r>
      <w:r w:rsidR="00295A61">
        <w:rPr>
          <w:rFonts w:ascii="mylotus" w:hAnsi="mylotus"/>
          <w:sz w:val="34"/>
          <w:szCs w:val="34"/>
          <w:rtl/>
        </w:rPr>
        <w:t xml:space="preserve"> </w:t>
      </w:r>
      <w:r w:rsidR="00C26A58" w:rsidRPr="00C26A58">
        <w:rPr>
          <w:rFonts w:ascii="mylotus" w:hAnsi="mylotus"/>
          <w:sz w:val="34"/>
          <w:szCs w:val="34"/>
          <w:rtl/>
        </w:rPr>
        <w:t>المسافة الشرعية من نهاية البلد إلى المقصد، فما هو البلد الذي تحدد المسافة الشرعية من نهايته؟ وهل البلد يشمل المدن الكبيرة كطهران وبغداد ولوس أنجلوس أمثال تلك المدن الضخمة ؟</w:t>
      </w:r>
      <w:r w:rsidR="00295A61">
        <w:rPr>
          <w:rFonts w:ascii="mylotus" w:hAnsi="mylotus"/>
          <w:sz w:val="34"/>
          <w:szCs w:val="34"/>
          <w:rtl/>
        </w:rPr>
        <w:t xml:space="preserve"> </w:t>
      </w:r>
      <w:r w:rsidR="00C26A58" w:rsidRPr="00C26A58">
        <w:rPr>
          <w:rFonts w:ascii="mylotus" w:hAnsi="mylotus"/>
          <w:sz w:val="34"/>
          <w:szCs w:val="34"/>
          <w:rtl/>
        </w:rPr>
        <w:t>وكذلك من العناوين الثانوية التي يفتقر الفقيه لتنقيحها هو عنوان الضرر فهل الضرر يختص بالنقص الخارجي في المال أو النفس أو العرض أو يشمل النقص الاعتباري؟ مثلاً خسارة الشركة عنوانها السوقي في معاملة معينة</w:t>
      </w:r>
      <w:r w:rsidR="00295A61">
        <w:rPr>
          <w:rFonts w:ascii="mylotus" w:hAnsi="mylotus"/>
          <w:sz w:val="34"/>
          <w:szCs w:val="34"/>
          <w:rtl/>
        </w:rPr>
        <w:t>،</w:t>
      </w:r>
      <w:r w:rsidR="00C26A58" w:rsidRPr="00C26A58">
        <w:rPr>
          <w:rFonts w:ascii="mylotus" w:hAnsi="mylotus"/>
          <w:sz w:val="34"/>
          <w:szCs w:val="34"/>
          <w:rtl/>
        </w:rPr>
        <w:t xml:space="preserve"> فإنه</w:t>
      </w:r>
      <w:r w:rsidR="00295A61">
        <w:rPr>
          <w:rFonts w:ascii="mylotus" w:hAnsi="mylotus"/>
          <w:sz w:val="34"/>
          <w:szCs w:val="34"/>
          <w:rtl/>
        </w:rPr>
        <w:t xml:space="preserve"> </w:t>
      </w:r>
      <w:r w:rsidR="00C26A58" w:rsidRPr="00C26A58">
        <w:rPr>
          <w:rFonts w:ascii="mylotus" w:hAnsi="mylotus"/>
          <w:sz w:val="34"/>
          <w:szCs w:val="34"/>
          <w:rtl/>
        </w:rPr>
        <w:t>ضرر</w:t>
      </w:r>
      <w:r>
        <w:rPr>
          <w:rFonts w:ascii="mylotus" w:hAnsi="mylotus"/>
          <w:sz w:val="34"/>
          <w:szCs w:val="34"/>
          <w:rtl/>
        </w:rPr>
        <w:t xml:space="preserve"> أو ضرار عند العقلاء</w:t>
      </w:r>
      <w:r>
        <w:rPr>
          <w:rFonts w:ascii="mylotus" w:hAnsi="mylotus" w:hint="cs"/>
          <w:sz w:val="34"/>
          <w:szCs w:val="34"/>
          <w:rtl/>
        </w:rPr>
        <w:t>،</w:t>
      </w:r>
      <w:r>
        <w:rPr>
          <w:rFonts w:ascii="mylotus" w:hAnsi="mylotus"/>
          <w:sz w:val="34"/>
          <w:szCs w:val="34"/>
          <w:rtl/>
        </w:rPr>
        <w:t xml:space="preserve"> فهل يشمله </w:t>
      </w:r>
      <w:r w:rsidR="00C26A58" w:rsidRPr="00C26A58">
        <w:rPr>
          <w:rFonts w:ascii="mylotus" w:hAnsi="mylotus"/>
          <w:sz w:val="34"/>
          <w:szCs w:val="34"/>
          <w:rtl/>
        </w:rPr>
        <w:t xml:space="preserve">قانون </w:t>
      </w:r>
      <w:r>
        <w:rPr>
          <w:rFonts w:ascii="mylotus" w:hAnsi="mylotus" w:hint="cs"/>
          <w:sz w:val="34"/>
          <w:szCs w:val="34"/>
          <w:rtl/>
        </w:rPr>
        <w:t>(</w:t>
      </w:r>
      <w:r w:rsidR="00C26A58" w:rsidRPr="00C26A58">
        <w:rPr>
          <w:rFonts w:ascii="mylotus" w:hAnsi="mylotus"/>
          <w:sz w:val="34"/>
          <w:szCs w:val="34"/>
          <w:rtl/>
        </w:rPr>
        <w:t>لا</w:t>
      </w:r>
      <w:r>
        <w:rPr>
          <w:rFonts w:ascii="mylotus" w:hAnsi="mylotus" w:hint="cs"/>
          <w:sz w:val="34"/>
          <w:szCs w:val="34"/>
          <w:rtl/>
        </w:rPr>
        <w:t xml:space="preserve"> </w:t>
      </w:r>
      <w:r w:rsidR="00C26A58" w:rsidRPr="00C26A58">
        <w:rPr>
          <w:rFonts w:ascii="mylotus" w:hAnsi="mylotus"/>
          <w:sz w:val="34"/>
          <w:szCs w:val="34"/>
          <w:rtl/>
        </w:rPr>
        <w:t>ضرر ولا</w:t>
      </w:r>
      <w:r>
        <w:rPr>
          <w:rFonts w:ascii="mylotus" w:hAnsi="mylotus" w:hint="cs"/>
          <w:sz w:val="34"/>
          <w:szCs w:val="34"/>
          <w:rtl/>
        </w:rPr>
        <w:t xml:space="preserve"> </w:t>
      </w:r>
      <w:r w:rsidR="00C26A58" w:rsidRPr="00C26A58">
        <w:rPr>
          <w:rFonts w:ascii="mylotus" w:hAnsi="mylotus"/>
          <w:sz w:val="34"/>
          <w:szCs w:val="34"/>
          <w:rtl/>
        </w:rPr>
        <w:t>ضرار</w:t>
      </w:r>
      <w:r>
        <w:rPr>
          <w:rFonts w:ascii="mylotus" w:hAnsi="mylotus" w:hint="cs"/>
          <w:sz w:val="34"/>
          <w:szCs w:val="34"/>
          <w:rtl/>
        </w:rPr>
        <w:t>)</w:t>
      </w:r>
      <w:r w:rsidR="00C26A58" w:rsidRPr="00C26A58">
        <w:rPr>
          <w:rFonts w:ascii="mylotus" w:hAnsi="mylotus"/>
          <w:sz w:val="34"/>
          <w:szCs w:val="34"/>
          <w:rtl/>
        </w:rPr>
        <w:t xml:space="preserve"> الذي تصدت القاعدة لنفي تسبيب الشارع له؟</w:t>
      </w:r>
    </w:p>
    <w:p w14:paraId="00F6498F" w14:textId="7A85D68B" w:rsidR="000E569C" w:rsidRDefault="000E569C" w:rsidP="00295A61">
      <w:pPr>
        <w:pStyle w:val="a0"/>
        <w:widowControl w:val="0"/>
        <w:bidi/>
        <w:spacing w:line="216" w:lineRule="auto"/>
        <w:rPr>
          <w:rFonts w:ascii="mylotus" w:hAnsi="mylotus" w:hint="cs"/>
          <w:sz w:val="34"/>
          <w:szCs w:val="34"/>
          <w:rtl/>
        </w:rPr>
      </w:pPr>
      <w:r>
        <w:rPr>
          <w:rFonts w:ascii="mylotus" w:hAnsi="mylotus"/>
          <w:b/>
          <w:bCs/>
          <w:sz w:val="34"/>
          <w:szCs w:val="34"/>
          <w:rtl/>
        </w:rPr>
        <w:t>الطريق الثالث</w:t>
      </w:r>
      <w:r w:rsidR="00C26A58" w:rsidRPr="000E569C">
        <w:rPr>
          <w:rFonts w:ascii="mylotus" w:hAnsi="mylotus"/>
          <w:b/>
          <w:bCs/>
          <w:sz w:val="34"/>
          <w:szCs w:val="34"/>
          <w:rtl/>
        </w:rPr>
        <w:t>: من أدلة ثبوت الحكم الشرعي السيرة الع</w:t>
      </w:r>
      <w:r>
        <w:rPr>
          <w:rFonts w:ascii="mylotus" w:hAnsi="mylotus"/>
          <w:b/>
          <w:bCs/>
          <w:sz w:val="34"/>
          <w:szCs w:val="34"/>
          <w:rtl/>
        </w:rPr>
        <w:t>قلائية الممضاة شرعا</w:t>
      </w:r>
      <w:r>
        <w:rPr>
          <w:rFonts w:ascii="mylotus" w:hAnsi="mylotus" w:hint="cs"/>
          <w:b/>
          <w:bCs/>
          <w:sz w:val="34"/>
          <w:szCs w:val="34"/>
          <w:rtl/>
        </w:rPr>
        <w:t xml:space="preserve">ً </w:t>
      </w:r>
      <w:r>
        <w:rPr>
          <w:rFonts w:ascii="mylotus" w:hAnsi="mylotus"/>
          <w:b/>
          <w:bCs/>
          <w:sz w:val="34"/>
          <w:szCs w:val="34"/>
          <w:rtl/>
        </w:rPr>
        <w:t>عند</w:t>
      </w:r>
      <w:r>
        <w:rPr>
          <w:rFonts w:ascii="mylotus" w:hAnsi="mylotus" w:hint="cs"/>
          <w:b/>
          <w:bCs/>
          <w:sz w:val="34"/>
          <w:szCs w:val="34"/>
          <w:rtl/>
        </w:rPr>
        <w:t xml:space="preserve"> </w:t>
      </w:r>
      <w:r w:rsidR="00C26A58" w:rsidRPr="000E569C">
        <w:rPr>
          <w:rFonts w:ascii="mylotus" w:hAnsi="mylotus"/>
          <w:b/>
          <w:bCs/>
          <w:sz w:val="34"/>
          <w:szCs w:val="34"/>
          <w:rtl/>
        </w:rPr>
        <w:t>فقدان الدليل النقلي عليه</w:t>
      </w:r>
      <w:r>
        <w:rPr>
          <w:rFonts w:ascii="mylotus" w:hAnsi="mylotus" w:hint="cs"/>
          <w:b/>
          <w:bCs/>
          <w:sz w:val="34"/>
          <w:szCs w:val="34"/>
          <w:rtl/>
        </w:rPr>
        <w:t>.</w:t>
      </w:r>
    </w:p>
    <w:p w14:paraId="51B7913E" w14:textId="3ED3B1A7" w:rsidR="000E569C" w:rsidRDefault="00C26A58" w:rsidP="00295A61">
      <w:pPr>
        <w:pStyle w:val="a0"/>
        <w:widowControl w:val="0"/>
        <w:bidi/>
        <w:spacing w:line="216" w:lineRule="auto"/>
        <w:rPr>
          <w:rFonts w:ascii="mylotus" w:hAnsi="mylotus" w:hint="cs"/>
          <w:sz w:val="34"/>
          <w:szCs w:val="34"/>
          <w:rtl/>
        </w:rPr>
      </w:pPr>
      <w:r w:rsidRPr="00C26A58">
        <w:rPr>
          <w:rFonts w:ascii="mylotus" w:hAnsi="mylotus"/>
          <w:sz w:val="34"/>
          <w:szCs w:val="34"/>
          <w:rtl/>
        </w:rPr>
        <w:t>وهذا يقتضي تحديد مجرى السيرة العقلائية في بعض المعاملات أو الأموال أو الحقوق</w:t>
      </w:r>
      <w:r w:rsidR="00295A61">
        <w:rPr>
          <w:rFonts w:ascii="mylotus" w:hAnsi="mylotus"/>
          <w:sz w:val="34"/>
          <w:szCs w:val="34"/>
          <w:rtl/>
        </w:rPr>
        <w:t>،</w:t>
      </w:r>
      <w:r w:rsidRPr="00C26A58">
        <w:rPr>
          <w:rFonts w:ascii="mylotus" w:hAnsi="mylotus"/>
          <w:sz w:val="34"/>
          <w:szCs w:val="34"/>
          <w:rtl/>
        </w:rPr>
        <w:t xml:space="preserve"> مثلا</w:t>
      </w:r>
      <w:r w:rsidR="00295A61">
        <w:rPr>
          <w:rFonts w:ascii="mylotus" w:hAnsi="mylotus" w:hint="cs"/>
          <w:sz w:val="34"/>
          <w:szCs w:val="34"/>
          <w:rtl/>
        </w:rPr>
        <w:t>ً</w:t>
      </w:r>
      <w:r w:rsidRPr="00C26A58">
        <w:rPr>
          <w:rFonts w:ascii="mylotus" w:hAnsi="mylotus"/>
          <w:sz w:val="34"/>
          <w:szCs w:val="34"/>
          <w:rtl/>
        </w:rPr>
        <w:t xml:space="preserve"> حق </w:t>
      </w:r>
      <w:r w:rsidRPr="00C26A58">
        <w:rPr>
          <w:rFonts w:ascii="mylotus" w:hAnsi="mylotus"/>
          <w:sz w:val="34"/>
          <w:szCs w:val="34"/>
          <w:rtl/>
        </w:rPr>
        <w:lastRenderedPageBreak/>
        <w:t>البراءة لمن اخترع اختراعاً مفيداً للمجتمع البشري</w:t>
      </w:r>
      <w:r w:rsidR="00295A61">
        <w:rPr>
          <w:rFonts w:ascii="mylotus" w:hAnsi="mylotus"/>
          <w:sz w:val="34"/>
          <w:szCs w:val="34"/>
          <w:rtl/>
        </w:rPr>
        <w:t>،</w:t>
      </w:r>
      <w:r w:rsidRPr="00C26A58">
        <w:rPr>
          <w:rFonts w:ascii="mylotus" w:hAnsi="mylotus"/>
          <w:sz w:val="34"/>
          <w:szCs w:val="34"/>
          <w:rtl/>
        </w:rPr>
        <w:t xml:space="preserve"> فإن القانون الوضعي يجعل له حقاً وهو حق البراءة، فهل يمكن تخريج حق البراءة من باب حق الس</w:t>
      </w:r>
      <w:r w:rsidR="000E569C">
        <w:rPr>
          <w:rFonts w:ascii="mylotus" w:hAnsi="mylotus"/>
          <w:sz w:val="34"/>
          <w:szCs w:val="34"/>
          <w:rtl/>
        </w:rPr>
        <w:t>بق</w:t>
      </w:r>
      <w:r w:rsidR="000E569C">
        <w:rPr>
          <w:rFonts w:ascii="mylotus" w:hAnsi="mylotus" w:hint="cs"/>
          <w:sz w:val="34"/>
          <w:szCs w:val="34"/>
          <w:rtl/>
        </w:rPr>
        <w:t xml:space="preserve"> -</w:t>
      </w:r>
      <w:r w:rsidR="000E569C">
        <w:rPr>
          <w:rFonts w:ascii="mylotus" w:hAnsi="mylotus"/>
          <w:sz w:val="34"/>
          <w:szCs w:val="34"/>
          <w:rtl/>
        </w:rPr>
        <w:t xml:space="preserve"> حيث ورد في الرواية الشريفة</w:t>
      </w:r>
      <w:r w:rsidR="000E569C">
        <w:rPr>
          <w:rFonts w:ascii="mylotus" w:hAnsi="mylotus" w:hint="cs"/>
          <w:sz w:val="34"/>
          <w:szCs w:val="34"/>
          <w:rtl/>
        </w:rPr>
        <w:t>: (</w:t>
      </w:r>
      <w:r w:rsidRPr="00C26A58">
        <w:rPr>
          <w:rFonts w:ascii="mylotus" w:hAnsi="mylotus"/>
          <w:sz w:val="34"/>
          <w:szCs w:val="34"/>
          <w:rtl/>
        </w:rPr>
        <w:t xml:space="preserve">من سبق إلى </w:t>
      </w:r>
      <w:r w:rsidR="000E569C">
        <w:rPr>
          <w:rFonts w:ascii="mylotus" w:hAnsi="mylotus"/>
          <w:sz w:val="34"/>
          <w:szCs w:val="34"/>
          <w:rtl/>
        </w:rPr>
        <w:t>ما لم يسبق إليه مسلم فهو أحق به</w:t>
      </w:r>
      <w:r w:rsidR="000E569C">
        <w:rPr>
          <w:rFonts w:ascii="mylotus" w:hAnsi="mylotus" w:hint="cs"/>
          <w:sz w:val="34"/>
          <w:szCs w:val="34"/>
          <w:rtl/>
        </w:rPr>
        <w:t xml:space="preserve">) - </w:t>
      </w:r>
      <w:r w:rsidR="000E569C">
        <w:rPr>
          <w:rFonts w:ascii="mylotus" w:hAnsi="mylotus"/>
          <w:sz w:val="34"/>
          <w:szCs w:val="34"/>
          <w:rtl/>
        </w:rPr>
        <w:t>بأن يقال</w:t>
      </w:r>
      <w:r w:rsidRPr="00C26A58">
        <w:rPr>
          <w:rFonts w:ascii="mylotus" w:hAnsi="mylotus"/>
          <w:sz w:val="34"/>
          <w:szCs w:val="34"/>
          <w:rtl/>
        </w:rPr>
        <w:t>:</w:t>
      </w:r>
      <w:r w:rsidR="00295A61">
        <w:rPr>
          <w:rFonts w:ascii="mylotus" w:hAnsi="mylotus"/>
          <w:sz w:val="34"/>
          <w:szCs w:val="34"/>
          <w:rtl/>
        </w:rPr>
        <w:t xml:space="preserve"> </w:t>
      </w:r>
      <w:r w:rsidRPr="00C26A58">
        <w:rPr>
          <w:rFonts w:ascii="mylotus" w:hAnsi="mylotus"/>
          <w:sz w:val="34"/>
          <w:szCs w:val="34"/>
          <w:rtl/>
        </w:rPr>
        <w:t>لا خصوصية للسبق في المكان بالنظر العقلائي وإنما المدار على أن يقوم أحد الأشخاص بالحيازة أو الاستيلاء على شيء معين قبل غيره</w:t>
      </w:r>
      <w:r w:rsidR="00295A61">
        <w:rPr>
          <w:rFonts w:ascii="mylotus" w:hAnsi="mylotus"/>
          <w:sz w:val="34"/>
          <w:szCs w:val="34"/>
          <w:rtl/>
        </w:rPr>
        <w:t xml:space="preserve"> </w:t>
      </w:r>
      <w:r w:rsidRPr="00C26A58">
        <w:rPr>
          <w:rFonts w:ascii="mylotus" w:hAnsi="mylotus"/>
          <w:sz w:val="34"/>
          <w:szCs w:val="34"/>
          <w:rtl/>
        </w:rPr>
        <w:t>سواء كان مكاناً أو عم</w:t>
      </w:r>
      <w:r w:rsidR="000E569C">
        <w:rPr>
          <w:rFonts w:ascii="mylotus" w:hAnsi="mylotus"/>
          <w:sz w:val="34"/>
          <w:szCs w:val="34"/>
          <w:rtl/>
        </w:rPr>
        <w:t>لاً أو مخترعاً</w:t>
      </w:r>
      <w:r w:rsidR="000E569C">
        <w:rPr>
          <w:rFonts w:ascii="mylotus" w:hAnsi="mylotus" w:hint="cs"/>
          <w:sz w:val="34"/>
          <w:szCs w:val="34"/>
          <w:rtl/>
        </w:rPr>
        <w:t>؟</w:t>
      </w:r>
      <w:r w:rsidRPr="00C26A58">
        <w:rPr>
          <w:rFonts w:ascii="mylotus" w:hAnsi="mylotus"/>
          <w:sz w:val="34"/>
          <w:szCs w:val="34"/>
          <w:rtl/>
        </w:rPr>
        <w:t xml:space="preserve"> أو يقال: باستفادة حق البراءة من دليل الإحياء لا من دليل السبق، وهو ما</w:t>
      </w:r>
      <w:r w:rsidR="000E569C">
        <w:rPr>
          <w:rFonts w:ascii="mylotus" w:hAnsi="mylotus" w:hint="cs"/>
          <w:sz w:val="34"/>
          <w:szCs w:val="34"/>
          <w:rtl/>
        </w:rPr>
        <w:t xml:space="preserve"> </w:t>
      </w:r>
      <w:r w:rsidRPr="00C26A58">
        <w:rPr>
          <w:rFonts w:ascii="mylotus" w:hAnsi="mylotus"/>
          <w:sz w:val="34"/>
          <w:szCs w:val="34"/>
          <w:rtl/>
        </w:rPr>
        <w:t>ورد عن الرسول ص</w:t>
      </w:r>
      <w:r w:rsidR="000E569C">
        <w:rPr>
          <w:rFonts w:ascii="mylotus" w:hAnsi="mylotus" w:hint="cs"/>
          <w:sz w:val="34"/>
          <w:szCs w:val="34"/>
          <w:rtl/>
        </w:rPr>
        <w:t>لى الله عليه وآله: (</w:t>
      </w:r>
      <w:r w:rsidR="000E569C">
        <w:rPr>
          <w:rFonts w:ascii="mylotus" w:hAnsi="mylotus"/>
          <w:sz w:val="34"/>
          <w:szCs w:val="34"/>
          <w:rtl/>
        </w:rPr>
        <w:t>من أحيا أرضاً مواتاً فهي له</w:t>
      </w:r>
      <w:r w:rsidR="000E569C">
        <w:rPr>
          <w:rFonts w:ascii="mylotus" w:hAnsi="mylotus" w:hint="cs"/>
          <w:sz w:val="34"/>
          <w:szCs w:val="34"/>
          <w:rtl/>
        </w:rPr>
        <w:t>)</w:t>
      </w:r>
      <w:r w:rsidRPr="00C26A58">
        <w:rPr>
          <w:rFonts w:ascii="mylotus" w:hAnsi="mylotus"/>
          <w:sz w:val="34"/>
          <w:szCs w:val="34"/>
          <w:rtl/>
        </w:rPr>
        <w:t xml:space="preserve"> بأن يقال: إن العرف العقلائي لا يرى خصوصية لعملي</w:t>
      </w:r>
      <w:r w:rsidR="000E569C">
        <w:rPr>
          <w:rFonts w:ascii="mylotus" w:hAnsi="mylotus"/>
          <w:sz w:val="34"/>
          <w:szCs w:val="34"/>
          <w:rtl/>
        </w:rPr>
        <w:t>ة الإحياء بل يرى أن النكتة هي</w:t>
      </w:r>
      <w:r w:rsidR="000E569C">
        <w:rPr>
          <w:rFonts w:ascii="mylotus" w:hAnsi="mylotus" w:hint="cs"/>
          <w:sz w:val="34"/>
          <w:szCs w:val="34"/>
          <w:rtl/>
        </w:rPr>
        <w:t>:</w:t>
      </w:r>
      <w:r w:rsidRPr="00C26A58">
        <w:rPr>
          <w:rFonts w:ascii="mylotus" w:hAnsi="mylotus"/>
          <w:sz w:val="34"/>
          <w:szCs w:val="34"/>
          <w:rtl/>
        </w:rPr>
        <w:t xml:space="preserve"> أن من بذل جهداً له نتيجة عقلائية فهو ذو ح</w:t>
      </w:r>
      <w:r w:rsidR="000E569C">
        <w:rPr>
          <w:rFonts w:ascii="mylotus" w:hAnsi="mylotus"/>
          <w:sz w:val="34"/>
          <w:szCs w:val="34"/>
          <w:rtl/>
        </w:rPr>
        <w:t>ق في نتيجة عمله التي توصل إليها</w:t>
      </w:r>
      <w:r w:rsidR="000E569C">
        <w:rPr>
          <w:rFonts w:ascii="mylotus" w:hAnsi="mylotus" w:hint="cs"/>
          <w:sz w:val="34"/>
          <w:szCs w:val="34"/>
          <w:rtl/>
        </w:rPr>
        <w:t>؟</w:t>
      </w:r>
    </w:p>
    <w:p w14:paraId="61C901FE" w14:textId="3D9A4822" w:rsidR="00C26A58" w:rsidRPr="00C26A58" w:rsidRDefault="000E569C" w:rsidP="00295A61">
      <w:pPr>
        <w:pStyle w:val="a0"/>
        <w:widowControl w:val="0"/>
        <w:bidi/>
        <w:spacing w:line="216" w:lineRule="auto"/>
        <w:rPr>
          <w:rFonts w:ascii="mylotus" w:hAnsi="mylotus"/>
          <w:sz w:val="34"/>
          <w:szCs w:val="34"/>
          <w:rtl/>
        </w:rPr>
      </w:pPr>
      <w:r>
        <w:rPr>
          <w:rFonts w:ascii="mylotus" w:hAnsi="mylotus"/>
          <w:sz w:val="34"/>
          <w:szCs w:val="34"/>
          <w:rtl/>
        </w:rPr>
        <w:t>لكن على فرض عقم هذين الدليلين</w:t>
      </w:r>
      <w:r>
        <w:rPr>
          <w:rFonts w:ascii="mylotus" w:hAnsi="mylotus" w:hint="cs"/>
          <w:sz w:val="34"/>
          <w:szCs w:val="34"/>
          <w:rtl/>
        </w:rPr>
        <w:t xml:space="preserve"> -</w:t>
      </w:r>
      <w:r>
        <w:rPr>
          <w:rFonts w:ascii="mylotus" w:hAnsi="mylotus"/>
          <w:sz w:val="34"/>
          <w:szCs w:val="34"/>
          <w:rtl/>
        </w:rPr>
        <w:t xml:space="preserve"> دليل السبق ودليل الإحياء</w:t>
      </w:r>
      <w:r>
        <w:rPr>
          <w:rFonts w:ascii="mylotus" w:hAnsi="mylotus" w:hint="cs"/>
          <w:sz w:val="34"/>
          <w:szCs w:val="34"/>
          <w:rtl/>
        </w:rPr>
        <w:t xml:space="preserve"> -</w:t>
      </w:r>
      <w:r w:rsidR="00C26A58" w:rsidRPr="00C26A58">
        <w:rPr>
          <w:rFonts w:ascii="mylotus" w:hAnsi="mylotus"/>
          <w:sz w:val="34"/>
          <w:szCs w:val="34"/>
          <w:rtl/>
        </w:rPr>
        <w:t xml:space="preserve"> وأنه لا</w:t>
      </w:r>
      <w:r>
        <w:rPr>
          <w:rFonts w:ascii="mylotus" w:hAnsi="mylotus" w:hint="cs"/>
          <w:sz w:val="34"/>
          <w:szCs w:val="34"/>
          <w:rtl/>
        </w:rPr>
        <w:t xml:space="preserve"> </w:t>
      </w:r>
      <w:r w:rsidR="00C26A58" w:rsidRPr="00C26A58">
        <w:rPr>
          <w:rFonts w:ascii="mylotus" w:hAnsi="mylotus"/>
          <w:sz w:val="34"/>
          <w:szCs w:val="34"/>
          <w:rtl/>
        </w:rPr>
        <w:t>يستفاد منهما ثبوت الحق فهل السيرة العقلائية القائمة في زماننا هذا على ثبوت الحق للمخترع حجة شرعا</w:t>
      </w:r>
      <w:r>
        <w:rPr>
          <w:rFonts w:ascii="mylotus" w:hAnsi="mylotus" w:hint="cs"/>
          <w:sz w:val="34"/>
          <w:szCs w:val="34"/>
          <w:rtl/>
        </w:rPr>
        <w:t>ً</w:t>
      </w:r>
      <w:r w:rsidR="00C26A58" w:rsidRPr="00C26A58">
        <w:rPr>
          <w:rFonts w:ascii="mylotus" w:hAnsi="mylotus"/>
          <w:sz w:val="34"/>
          <w:szCs w:val="34"/>
          <w:rtl/>
        </w:rPr>
        <w:t>؟ بأن يدعى أن نكتة</w:t>
      </w:r>
      <w:r w:rsidR="00295A61">
        <w:rPr>
          <w:rFonts w:ascii="mylotus" w:hAnsi="mylotus"/>
          <w:sz w:val="34"/>
          <w:szCs w:val="34"/>
          <w:rtl/>
        </w:rPr>
        <w:t xml:space="preserve"> </w:t>
      </w:r>
      <w:r w:rsidR="00C26A58" w:rsidRPr="00C26A58">
        <w:rPr>
          <w:rFonts w:ascii="mylotus" w:hAnsi="mylotus"/>
          <w:sz w:val="34"/>
          <w:szCs w:val="34"/>
          <w:rtl/>
        </w:rPr>
        <w:t>هذه السيرة العقلائية موجودة منذ زمان المعصوم ع</w:t>
      </w:r>
      <w:r>
        <w:rPr>
          <w:rFonts w:ascii="mylotus" w:hAnsi="mylotus" w:hint="cs"/>
          <w:sz w:val="34"/>
          <w:szCs w:val="34"/>
          <w:rtl/>
        </w:rPr>
        <w:t>ليه السلام</w:t>
      </w:r>
      <w:r w:rsidR="00295A61">
        <w:rPr>
          <w:rFonts w:ascii="mylotus" w:hAnsi="mylotus"/>
          <w:sz w:val="34"/>
          <w:szCs w:val="34"/>
          <w:rtl/>
        </w:rPr>
        <w:t xml:space="preserve"> </w:t>
      </w:r>
      <w:r w:rsidR="00C26A58" w:rsidRPr="00C26A58">
        <w:rPr>
          <w:rFonts w:ascii="mylotus" w:hAnsi="mylotus"/>
          <w:sz w:val="34"/>
          <w:szCs w:val="34"/>
          <w:rtl/>
        </w:rPr>
        <w:t>وإن لم يكن هناك دليل نقلي، وهذا يقتضي البحث عن الشواهد الدالة على كون</w:t>
      </w:r>
      <w:r w:rsidR="00295A61">
        <w:rPr>
          <w:rFonts w:ascii="mylotus" w:hAnsi="mylotus"/>
          <w:sz w:val="34"/>
          <w:szCs w:val="34"/>
          <w:rtl/>
        </w:rPr>
        <w:t xml:space="preserve"> </w:t>
      </w:r>
      <w:r w:rsidR="00C26A58" w:rsidRPr="00C26A58">
        <w:rPr>
          <w:rFonts w:ascii="mylotus" w:hAnsi="mylotus"/>
          <w:sz w:val="34"/>
          <w:szCs w:val="34"/>
          <w:rtl/>
        </w:rPr>
        <w:t>هذه النكتة في زمان المعصوم ع</w:t>
      </w:r>
      <w:r w:rsidR="00295A61">
        <w:rPr>
          <w:rFonts w:ascii="mylotus" w:hAnsi="mylotus"/>
          <w:sz w:val="34"/>
          <w:szCs w:val="34"/>
          <w:rtl/>
        </w:rPr>
        <w:t xml:space="preserve"> </w:t>
      </w:r>
      <w:r w:rsidR="00C26A58" w:rsidRPr="00C26A58">
        <w:rPr>
          <w:rFonts w:ascii="mylotus" w:hAnsi="mylotus"/>
          <w:sz w:val="34"/>
          <w:szCs w:val="34"/>
          <w:rtl/>
        </w:rPr>
        <w:t>بحيث يشملها دليل الإمضاء؟</w:t>
      </w:r>
    </w:p>
    <w:p w14:paraId="775E6801" w14:textId="180E95EA" w:rsidR="00C26A58" w:rsidRPr="00C26A58" w:rsidRDefault="00C26A58" w:rsidP="00295A61">
      <w:pPr>
        <w:pStyle w:val="a0"/>
        <w:widowControl w:val="0"/>
        <w:bidi/>
        <w:spacing w:line="216" w:lineRule="auto"/>
        <w:rPr>
          <w:rFonts w:ascii="mylotus" w:hAnsi="mylotus"/>
          <w:sz w:val="34"/>
          <w:szCs w:val="34"/>
          <w:rtl/>
        </w:rPr>
      </w:pPr>
      <w:r w:rsidRPr="00C26A58">
        <w:rPr>
          <w:rFonts w:ascii="mylotus" w:hAnsi="mylotus"/>
          <w:sz w:val="34"/>
          <w:szCs w:val="34"/>
          <w:rtl/>
        </w:rPr>
        <w:t>ويتفرع على ذلك ما</w:t>
      </w:r>
      <w:r w:rsidR="000E569C">
        <w:rPr>
          <w:rFonts w:ascii="mylotus" w:hAnsi="mylotus" w:hint="cs"/>
          <w:sz w:val="34"/>
          <w:szCs w:val="34"/>
          <w:rtl/>
        </w:rPr>
        <w:t xml:space="preserve"> </w:t>
      </w:r>
      <w:r w:rsidRPr="00C26A58">
        <w:rPr>
          <w:rFonts w:ascii="mylotus" w:hAnsi="mylotus"/>
          <w:sz w:val="34"/>
          <w:szCs w:val="34"/>
          <w:rtl/>
        </w:rPr>
        <w:t>ذكر من</w:t>
      </w:r>
      <w:r w:rsidR="00295A61">
        <w:rPr>
          <w:rFonts w:ascii="mylotus" w:hAnsi="mylotus"/>
          <w:sz w:val="34"/>
          <w:szCs w:val="34"/>
          <w:rtl/>
        </w:rPr>
        <w:t xml:space="preserve"> </w:t>
      </w:r>
      <w:r w:rsidRPr="00C26A58">
        <w:rPr>
          <w:rFonts w:ascii="mylotus" w:hAnsi="mylotus"/>
          <w:sz w:val="34"/>
          <w:szCs w:val="34"/>
          <w:rtl/>
        </w:rPr>
        <w:t>أقسام الموضوعات المستحدثة</w:t>
      </w:r>
      <w:r w:rsidR="000E569C">
        <w:rPr>
          <w:rFonts w:ascii="mylotus" w:hAnsi="mylotus"/>
          <w:sz w:val="34"/>
          <w:szCs w:val="34"/>
          <w:rtl/>
        </w:rPr>
        <w:t xml:space="preserve"> في</w:t>
      </w:r>
      <w:r w:rsidR="00295A61">
        <w:rPr>
          <w:rFonts w:ascii="mylotus" w:hAnsi="mylotus"/>
          <w:sz w:val="34"/>
          <w:szCs w:val="34"/>
          <w:rtl/>
        </w:rPr>
        <w:t xml:space="preserve"> </w:t>
      </w:r>
      <w:r w:rsidR="000E569C">
        <w:rPr>
          <w:rFonts w:ascii="mylotus" w:hAnsi="mylotus"/>
          <w:sz w:val="34"/>
          <w:szCs w:val="34"/>
          <w:rtl/>
        </w:rPr>
        <w:t>كتاب الفائق في علم الأصول ص159</w:t>
      </w:r>
      <w:r w:rsidR="000E569C">
        <w:rPr>
          <w:rFonts w:ascii="mylotus" w:hAnsi="mylotus" w:hint="cs"/>
          <w:sz w:val="34"/>
          <w:szCs w:val="34"/>
          <w:rtl/>
        </w:rPr>
        <w:t>،</w:t>
      </w:r>
      <w:r w:rsidRPr="00C26A58">
        <w:rPr>
          <w:rFonts w:ascii="mylotus" w:hAnsi="mylotus"/>
          <w:sz w:val="34"/>
          <w:szCs w:val="34"/>
          <w:rtl/>
        </w:rPr>
        <w:t xml:space="preserve"> وهي</w:t>
      </w:r>
      <w:r w:rsidRPr="00C26A58">
        <w:rPr>
          <w:rFonts w:ascii="mylotus" w:hAnsi="mylotus"/>
          <w:sz w:val="34"/>
          <w:szCs w:val="34"/>
        </w:rPr>
        <w:t xml:space="preserve"> :</w:t>
      </w:r>
    </w:p>
    <w:p w14:paraId="7BC8DC6E" w14:textId="4D364A6A" w:rsidR="00C26A58" w:rsidRPr="00C26A58" w:rsidRDefault="00C26A58" w:rsidP="00295A61">
      <w:pPr>
        <w:pStyle w:val="a0"/>
        <w:widowControl w:val="0"/>
        <w:bidi/>
        <w:spacing w:line="216" w:lineRule="auto"/>
        <w:rPr>
          <w:rFonts w:ascii="mylotus" w:hAnsi="mylotus"/>
          <w:sz w:val="34"/>
          <w:szCs w:val="34"/>
          <w:rtl/>
        </w:rPr>
      </w:pPr>
      <w:r w:rsidRPr="000E569C">
        <w:rPr>
          <w:rFonts w:ascii="mylotus" w:hAnsi="mylotus"/>
          <w:b/>
          <w:bCs/>
          <w:sz w:val="34"/>
          <w:szCs w:val="34"/>
          <w:rtl/>
        </w:rPr>
        <w:t>القسم الأول:</w:t>
      </w:r>
      <w:r w:rsidRPr="00C26A58">
        <w:rPr>
          <w:rFonts w:ascii="mylotus" w:hAnsi="mylotus"/>
          <w:sz w:val="34"/>
          <w:szCs w:val="34"/>
          <w:rtl/>
        </w:rPr>
        <w:t xml:space="preserve"> ما لم يكن </w:t>
      </w:r>
      <w:proofErr w:type="spellStart"/>
      <w:r w:rsidRPr="00C26A58">
        <w:rPr>
          <w:rFonts w:ascii="mylotus" w:hAnsi="mylotus"/>
          <w:sz w:val="34"/>
          <w:szCs w:val="34"/>
          <w:rtl/>
        </w:rPr>
        <w:t>يتعقله</w:t>
      </w:r>
      <w:proofErr w:type="spellEnd"/>
      <w:r w:rsidRPr="00C26A58">
        <w:rPr>
          <w:rFonts w:ascii="mylotus" w:hAnsi="mylotus"/>
          <w:sz w:val="34"/>
          <w:szCs w:val="34"/>
          <w:rtl/>
        </w:rPr>
        <w:t xml:space="preserve"> ويتصوره الإنسان القديم أصلاً، حتى لو عرض عليه فضلاً عن أن يذعن بإمكان وقوعه وعدمه، ولعل من هذا القسم الطاقة النووية أو الكهربائية أو النت ونحوها</w:t>
      </w:r>
      <w:r w:rsidR="00295A61">
        <w:rPr>
          <w:rFonts w:ascii="mylotus" w:hAnsi="mylotus"/>
          <w:sz w:val="34"/>
          <w:szCs w:val="34"/>
          <w:rtl/>
        </w:rPr>
        <w:t>.</w:t>
      </w:r>
      <w:r w:rsidRPr="00C26A58">
        <w:rPr>
          <w:rFonts w:ascii="mylotus" w:hAnsi="mylotus"/>
          <w:sz w:val="34"/>
          <w:szCs w:val="34"/>
          <w:rtl/>
        </w:rPr>
        <w:t xml:space="preserve"> ف</w:t>
      </w:r>
      <w:r w:rsidR="000E569C">
        <w:rPr>
          <w:rFonts w:ascii="mylotus" w:hAnsi="mylotus"/>
          <w:sz w:val="34"/>
          <w:szCs w:val="34"/>
          <w:rtl/>
        </w:rPr>
        <w:t>هل نقل الطاقة</w:t>
      </w:r>
      <w:r w:rsidR="00295A61">
        <w:rPr>
          <w:rFonts w:ascii="mylotus" w:hAnsi="mylotus"/>
          <w:sz w:val="34"/>
          <w:szCs w:val="34"/>
          <w:rtl/>
        </w:rPr>
        <w:t xml:space="preserve"> </w:t>
      </w:r>
      <w:r w:rsidR="000E569C">
        <w:rPr>
          <w:rFonts w:ascii="mylotus" w:hAnsi="mylotus"/>
          <w:sz w:val="34"/>
          <w:szCs w:val="34"/>
          <w:rtl/>
        </w:rPr>
        <w:t>من شركة إلى شركة</w:t>
      </w:r>
      <w:r w:rsidR="000E569C">
        <w:rPr>
          <w:rFonts w:ascii="mylotus" w:hAnsi="mylotus" w:hint="cs"/>
          <w:sz w:val="34"/>
          <w:szCs w:val="34"/>
          <w:rtl/>
        </w:rPr>
        <w:t xml:space="preserve"> </w:t>
      </w:r>
      <w:r w:rsidR="000E569C">
        <w:rPr>
          <w:rFonts w:ascii="mylotus" w:hAnsi="mylotus"/>
          <w:sz w:val="34"/>
          <w:szCs w:val="34"/>
          <w:rtl/>
        </w:rPr>
        <w:t>و</w:t>
      </w:r>
      <w:r w:rsidRPr="00C26A58">
        <w:rPr>
          <w:rFonts w:ascii="mylotus" w:hAnsi="mylotus"/>
          <w:sz w:val="34"/>
          <w:szCs w:val="34"/>
          <w:rtl/>
        </w:rPr>
        <w:t>من دولة إلى دولة بيع؟ أم إجارة؟ حيث إن السيد الخوئي قد</w:t>
      </w:r>
      <w:r w:rsidR="000E569C">
        <w:rPr>
          <w:rFonts w:ascii="mylotus" w:hAnsi="mylotus" w:hint="cs"/>
          <w:sz w:val="34"/>
          <w:szCs w:val="34"/>
          <w:rtl/>
        </w:rPr>
        <w:t>س سره</w:t>
      </w:r>
      <w:r w:rsidR="000E569C">
        <w:rPr>
          <w:rFonts w:ascii="mylotus" w:hAnsi="mylotus"/>
          <w:sz w:val="34"/>
          <w:szCs w:val="34"/>
          <w:rtl/>
        </w:rPr>
        <w:t xml:space="preserve"> يرى</w:t>
      </w:r>
      <w:r w:rsidRPr="00C26A58">
        <w:rPr>
          <w:rFonts w:ascii="mylotus" w:hAnsi="mylotus"/>
          <w:sz w:val="34"/>
          <w:szCs w:val="34"/>
          <w:rtl/>
        </w:rPr>
        <w:t xml:space="preserve"> أن البيع نقل عين بعوض، فما</w:t>
      </w:r>
      <w:r w:rsidR="000E569C">
        <w:rPr>
          <w:rFonts w:ascii="mylotus" w:hAnsi="mylotus" w:hint="cs"/>
          <w:sz w:val="34"/>
          <w:szCs w:val="34"/>
          <w:rtl/>
        </w:rPr>
        <w:t xml:space="preserve"> </w:t>
      </w:r>
      <w:r w:rsidRPr="00C26A58">
        <w:rPr>
          <w:rFonts w:ascii="mylotus" w:hAnsi="mylotus"/>
          <w:sz w:val="34"/>
          <w:szCs w:val="34"/>
          <w:rtl/>
        </w:rPr>
        <w:t>هو المقصود بالعين؟ هل هي</w:t>
      </w:r>
      <w:r w:rsidR="00295A61">
        <w:rPr>
          <w:rFonts w:ascii="mylotus" w:hAnsi="mylotus"/>
          <w:sz w:val="34"/>
          <w:szCs w:val="34"/>
          <w:rtl/>
        </w:rPr>
        <w:t xml:space="preserve"> </w:t>
      </w:r>
      <w:r w:rsidRPr="00C26A58">
        <w:rPr>
          <w:rFonts w:ascii="mylotus" w:hAnsi="mylotus"/>
          <w:sz w:val="34"/>
          <w:szCs w:val="34"/>
          <w:rtl/>
        </w:rPr>
        <w:t>العين الحسية؟ وهذا يعني أن الطاقة ليست من الأعيان، فنقلها ليس بيعاً. أو أن المراد بالعين ما كانت له شيئية بنظر المرتكز</w:t>
      </w:r>
      <w:r w:rsidR="000E569C">
        <w:rPr>
          <w:rFonts w:ascii="mylotus" w:hAnsi="mylotus"/>
          <w:sz w:val="34"/>
          <w:szCs w:val="34"/>
          <w:rtl/>
        </w:rPr>
        <w:t xml:space="preserve"> العقلائي وإن لم يكن عيناً حسية</w:t>
      </w:r>
      <w:r w:rsidR="000E569C">
        <w:rPr>
          <w:rFonts w:ascii="mylotus" w:hAnsi="mylotus" w:hint="cs"/>
          <w:sz w:val="34"/>
          <w:szCs w:val="34"/>
          <w:rtl/>
        </w:rPr>
        <w:t>؟</w:t>
      </w:r>
      <w:r w:rsidRPr="00C26A58">
        <w:rPr>
          <w:rFonts w:ascii="mylotus" w:hAnsi="mylotus"/>
          <w:sz w:val="34"/>
          <w:szCs w:val="34"/>
          <w:rtl/>
        </w:rPr>
        <w:t xml:space="preserve"> والطاقة لها شيئية بنظر المرتكز العقلائي فنقلها يعد بيعاً، أو أن نقل الطاقة</w:t>
      </w:r>
      <w:r w:rsidR="00295A61">
        <w:rPr>
          <w:rFonts w:ascii="mylotus" w:hAnsi="mylotus"/>
          <w:sz w:val="34"/>
          <w:szCs w:val="34"/>
          <w:rtl/>
        </w:rPr>
        <w:t xml:space="preserve"> </w:t>
      </w:r>
      <w:r w:rsidRPr="00C26A58">
        <w:rPr>
          <w:rFonts w:ascii="mylotus" w:hAnsi="mylotus"/>
          <w:sz w:val="34"/>
          <w:szCs w:val="34"/>
          <w:rtl/>
        </w:rPr>
        <w:t>لمدة معينة من هذه الدولة لتلك الدولة من باب الإجارة</w:t>
      </w:r>
      <w:r w:rsidR="00295A61">
        <w:rPr>
          <w:rFonts w:ascii="mylotus" w:hAnsi="mylotus"/>
          <w:sz w:val="34"/>
          <w:szCs w:val="34"/>
          <w:rtl/>
        </w:rPr>
        <w:t>،</w:t>
      </w:r>
      <w:r w:rsidRPr="00C26A58">
        <w:rPr>
          <w:rFonts w:ascii="mylotus" w:hAnsi="mylotus"/>
          <w:sz w:val="34"/>
          <w:szCs w:val="34"/>
          <w:rtl/>
        </w:rPr>
        <w:t xml:space="preserve"> لأن الطاقة ليست عينا</w:t>
      </w:r>
      <w:r w:rsidR="00295A61">
        <w:rPr>
          <w:rFonts w:ascii="mylotus" w:hAnsi="mylotus" w:hint="cs"/>
          <w:sz w:val="34"/>
          <w:szCs w:val="34"/>
          <w:rtl/>
        </w:rPr>
        <w:t>ً</w:t>
      </w:r>
      <w:r w:rsidRPr="00C26A58">
        <w:rPr>
          <w:rFonts w:ascii="mylotus" w:hAnsi="mylotus"/>
          <w:sz w:val="34"/>
          <w:szCs w:val="34"/>
          <w:rtl/>
        </w:rPr>
        <w:t xml:space="preserve"> ولكنها من المنافع وتمليك المنفعة لمدة محددة من الإجارة لا من البيع</w:t>
      </w:r>
      <w:r w:rsidRPr="00C26A58">
        <w:rPr>
          <w:rFonts w:ascii="mylotus" w:hAnsi="mylotus"/>
          <w:sz w:val="34"/>
          <w:szCs w:val="34"/>
        </w:rPr>
        <w:t>.</w:t>
      </w:r>
    </w:p>
    <w:p w14:paraId="63BD61B8" w14:textId="06211486" w:rsidR="00C26A58" w:rsidRPr="00C26A58" w:rsidRDefault="00C26A58" w:rsidP="00295A61">
      <w:pPr>
        <w:pStyle w:val="a0"/>
        <w:widowControl w:val="0"/>
        <w:bidi/>
        <w:spacing w:line="216" w:lineRule="auto"/>
        <w:rPr>
          <w:rFonts w:ascii="mylotus" w:hAnsi="mylotus"/>
          <w:sz w:val="34"/>
          <w:szCs w:val="34"/>
          <w:rtl/>
        </w:rPr>
      </w:pPr>
      <w:r w:rsidRPr="000E569C">
        <w:rPr>
          <w:rFonts w:ascii="mylotus" w:hAnsi="mylotus"/>
          <w:b/>
          <w:bCs/>
          <w:sz w:val="34"/>
          <w:szCs w:val="34"/>
          <w:rtl/>
        </w:rPr>
        <w:t>القسم الثاني:</w:t>
      </w:r>
      <w:r w:rsidRPr="00C26A58">
        <w:rPr>
          <w:rFonts w:ascii="mylotus" w:hAnsi="mylotus"/>
          <w:sz w:val="34"/>
          <w:szCs w:val="34"/>
          <w:rtl/>
        </w:rPr>
        <w:t xml:space="preserve"> ما كان </w:t>
      </w:r>
      <w:proofErr w:type="spellStart"/>
      <w:r w:rsidRPr="00C26A58">
        <w:rPr>
          <w:rFonts w:ascii="mylotus" w:hAnsi="mylotus"/>
          <w:sz w:val="34"/>
          <w:szCs w:val="34"/>
          <w:rtl/>
        </w:rPr>
        <w:t>يتعقله</w:t>
      </w:r>
      <w:proofErr w:type="spellEnd"/>
      <w:r w:rsidRPr="00C26A58">
        <w:rPr>
          <w:rFonts w:ascii="mylotus" w:hAnsi="mylotus"/>
          <w:sz w:val="34"/>
          <w:szCs w:val="34"/>
          <w:rtl/>
        </w:rPr>
        <w:t xml:space="preserve"> الإنسان القديم ولكن يراه غير ممكن عادة بحسب ما لديه من الإمكانيات والأدوات، كالسفر في الجو، أو قطع المسافة في الأرض بسرعة هي أضعاف ما كان </w:t>
      </w:r>
      <w:r w:rsidRPr="00C26A58">
        <w:rPr>
          <w:rFonts w:ascii="mylotus" w:hAnsi="mylotus"/>
          <w:sz w:val="34"/>
          <w:szCs w:val="34"/>
          <w:rtl/>
        </w:rPr>
        <w:lastRenderedPageBreak/>
        <w:t>مألوفاً</w:t>
      </w:r>
      <w:r w:rsidR="00295A61">
        <w:rPr>
          <w:rFonts w:ascii="mylotus" w:hAnsi="mylotus"/>
          <w:sz w:val="34"/>
          <w:szCs w:val="34"/>
          <w:rtl/>
        </w:rPr>
        <w:t>، ولذلك عدة آثار شرعية مثلا</w:t>
      </w:r>
      <w:r w:rsidR="00295A61">
        <w:rPr>
          <w:rFonts w:ascii="mylotus" w:hAnsi="mylotus" w:hint="cs"/>
          <w:sz w:val="34"/>
          <w:szCs w:val="34"/>
          <w:rtl/>
        </w:rPr>
        <w:t>ً</w:t>
      </w:r>
      <w:r w:rsidRPr="00C26A58">
        <w:rPr>
          <w:rFonts w:ascii="mylotus" w:hAnsi="mylotus"/>
          <w:sz w:val="34"/>
          <w:szCs w:val="34"/>
          <w:rtl/>
        </w:rPr>
        <w:t>: لو أن إنسانا صام في بلده يوم الأربعاء</w:t>
      </w:r>
      <w:r w:rsidR="00295A61">
        <w:rPr>
          <w:rFonts w:ascii="mylotus" w:hAnsi="mylotus"/>
          <w:sz w:val="34"/>
          <w:szCs w:val="34"/>
          <w:rtl/>
        </w:rPr>
        <w:t xml:space="preserve"> </w:t>
      </w:r>
      <w:r w:rsidRPr="00C26A58">
        <w:rPr>
          <w:rFonts w:ascii="mylotus" w:hAnsi="mylotus"/>
          <w:sz w:val="34"/>
          <w:szCs w:val="34"/>
          <w:rtl/>
        </w:rPr>
        <w:t>وانتقل</w:t>
      </w:r>
      <w:r w:rsidR="00295A61">
        <w:rPr>
          <w:rFonts w:ascii="mylotus" w:hAnsi="mylotus"/>
          <w:sz w:val="34"/>
          <w:szCs w:val="34"/>
          <w:rtl/>
        </w:rPr>
        <w:t xml:space="preserve"> </w:t>
      </w:r>
      <w:r w:rsidRPr="00C26A58">
        <w:rPr>
          <w:rFonts w:ascii="mylotus" w:hAnsi="mylotus"/>
          <w:sz w:val="34"/>
          <w:szCs w:val="34"/>
          <w:rtl/>
        </w:rPr>
        <w:t>إلى بلد آخر باتجاه حركة الأرض، وقد</w:t>
      </w:r>
      <w:r w:rsidR="00295A61">
        <w:rPr>
          <w:rFonts w:ascii="mylotus" w:hAnsi="mylotus"/>
          <w:sz w:val="34"/>
          <w:szCs w:val="34"/>
          <w:rtl/>
        </w:rPr>
        <w:t xml:space="preserve"> </w:t>
      </w:r>
      <w:r w:rsidRPr="00C26A58">
        <w:rPr>
          <w:rFonts w:ascii="mylotus" w:hAnsi="mylotus"/>
          <w:sz w:val="34"/>
          <w:szCs w:val="34"/>
          <w:rtl/>
        </w:rPr>
        <w:t xml:space="preserve">بدأ فيه يوم الأربعاء فهل يجب عليه أن يصوم؟ أم أن التسمية بيوم الأربعاء أمر اعتباري والمفروض أن اليوم النهاري على كوكب الأرض قد </w:t>
      </w:r>
      <w:proofErr w:type="spellStart"/>
      <w:r w:rsidRPr="00C26A58">
        <w:rPr>
          <w:rFonts w:ascii="mylotus" w:hAnsi="mylotus"/>
          <w:sz w:val="34"/>
          <w:szCs w:val="34"/>
          <w:rtl/>
        </w:rPr>
        <w:t>صامه</w:t>
      </w:r>
      <w:proofErr w:type="spellEnd"/>
      <w:r w:rsidRPr="00C26A58">
        <w:rPr>
          <w:rFonts w:ascii="mylotus" w:hAnsi="mylotus"/>
          <w:sz w:val="34"/>
          <w:szCs w:val="34"/>
          <w:rtl/>
        </w:rPr>
        <w:t>، سواء سمي يوم</w:t>
      </w:r>
      <w:r w:rsidR="000E569C">
        <w:rPr>
          <w:rFonts w:ascii="mylotus" w:hAnsi="mylotus"/>
          <w:sz w:val="34"/>
          <w:szCs w:val="34"/>
          <w:rtl/>
        </w:rPr>
        <w:t xml:space="preserve"> الأربعاء في البلد الثاني أم لا</w:t>
      </w:r>
      <w:r w:rsidRPr="00C26A58">
        <w:rPr>
          <w:rFonts w:ascii="mylotus" w:hAnsi="mylotus"/>
          <w:sz w:val="34"/>
          <w:szCs w:val="34"/>
          <w:rtl/>
        </w:rPr>
        <w:t>؟ وكذلك لو صلى صلاة الظهرين وغربت الشمس</w:t>
      </w:r>
      <w:r w:rsidR="00295A61">
        <w:rPr>
          <w:rFonts w:ascii="mylotus" w:hAnsi="mylotus"/>
          <w:sz w:val="34"/>
          <w:szCs w:val="34"/>
          <w:rtl/>
        </w:rPr>
        <w:t xml:space="preserve"> </w:t>
      </w:r>
      <w:r w:rsidRPr="00C26A58">
        <w:rPr>
          <w:rFonts w:ascii="mylotus" w:hAnsi="mylotus"/>
          <w:sz w:val="34"/>
          <w:szCs w:val="34"/>
          <w:rtl/>
        </w:rPr>
        <w:t>ثم انتقل إلى البلد الفلاني وقد دخل الزوال فهل يعيد</w:t>
      </w:r>
      <w:r w:rsidR="00295A61">
        <w:rPr>
          <w:rFonts w:ascii="mylotus" w:hAnsi="mylotus"/>
          <w:sz w:val="34"/>
          <w:szCs w:val="34"/>
          <w:rtl/>
        </w:rPr>
        <w:t>.</w:t>
      </w:r>
    </w:p>
    <w:p w14:paraId="735AB020" w14:textId="6DD19058" w:rsidR="00C26A58" w:rsidRPr="00C26A58" w:rsidRDefault="00C26A58" w:rsidP="00295A61">
      <w:pPr>
        <w:pStyle w:val="a0"/>
        <w:widowControl w:val="0"/>
        <w:bidi/>
        <w:spacing w:line="216" w:lineRule="auto"/>
        <w:rPr>
          <w:rFonts w:ascii="mylotus" w:hAnsi="mylotus"/>
          <w:sz w:val="34"/>
          <w:szCs w:val="34"/>
          <w:rtl/>
        </w:rPr>
      </w:pPr>
      <w:r w:rsidRPr="000E569C">
        <w:rPr>
          <w:rFonts w:ascii="mylotus" w:hAnsi="mylotus"/>
          <w:b/>
          <w:bCs/>
          <w:sz w:val="34"/>
          <w:szCs w:val="34"/>
          <w:rtl/>
        </w:rPr>
        <w:t>القسم الثالث:</w:t>
      </w:r>
      <w:r w:rsidRPr="00C26A58">
        <w:rPr>
          <w:rFonts w:ascii="mylotus" w:hAnsi="mylotus"/>
          <w:sz w:val="34"/>
          <w:szCs w:val="34"/>
          <w:rtl/>
        </w:rPr>
        <w:t xml:space="preserve"> ما كان يتصوره </w:t>
      </w:r>
      <w:proofErr w:type="spellStart"/>
      <w:r w:rsidRPr="00C26A58">
        <w:rPr>
          <w:rFonts w:ascii="mylotus" w:hAnsi="mylotus"/>
          <w:sz w:val="34"/>
          <w:szCs w:val="34"/>
          <w:rtl/>
        </w:rPr>
        <w:t>ويتعقله</w:t>
      </w:r>
      <w:proofErr w:type="spellEnd"/>
      <w:r w:rsidRPr="00C26A58">
        <w:rPr>
          <w:rFonts w:ascii="mylotus" w:hAnsi="mylotus"/>
          <w:sz w:val="34"/>
          <w:szCs w:val="34"/>
          <w:rtl/>
        </w:rPr>
        <w:t xml:space="preserve"> الإنسان القديم على تقدير العرض عليه ويراه ممكناً ولكن لم يخطر بباله إذ لم يكن محل ابتلائه، كعقد التأمين مثلا</w:t>
      </w:r>
      <w:r w:rsidR="000E569C">
        <w:rPr>
          <w:rFonts w:ascii="mylotus" w:hAnsi="mylotus" w:hint="cs"/>
          <w:sz w:val="34"/>
          <w:szCs w:val="34"/>
          <w:rtl/>
        </w:rPr>
        <w:t>ً</w:t>
      </w:r>
      <w:r w:rsidR="00295A61">
        <w:rPr>
          <w:rFonts w:ascii="mylotus" w:hAnsi="mylotus"/>
          <w:sz w:val="34"/>
          <w:szCs w:val="34"/>
          <w:rtl/>
        </w:rPr>
        <w:t>.</w:t>
      </w:r>
    </w:p>
    <w:p w14:paraId="7923A51F" w14:textId="34830CE9" w:rsidR="00C26A58" w:rsidRPr="00C26A58" w:rsidRDefault="00C26A58" w:rsidP="00295A61">
      <w:pPr>
        <w:pStyle w:val="a0"/>
        <w:widowControl w:val="0"/>
        <w:bidi/>
        <w:spacing w:line="216" w:lineRule="auto"/>
        <w:rPr>
          <w:rFonts w:ascii="mylotus" w:hAnsi="mylotus"/>
          <w:sz w:val="34"/>
          <w:szCs w:val="34"/>
          <w:rtl/>
        </w:rPr>
      </w:pPr>
      <w:r w:rsidRPr="000E569C">
        <w:rPr>
          <w:rFonts w:ascii="mylotus" w:hAnsi="mylotus"/>
          <w:b/>
          <w:bCs/>
          <w:sz w:val="34"/>
          <w:szCs w:val="34"/>
          <w:rtl/>
        </w:rPr>
        <w:t>القسم الرابع:</w:t>
      </w:r>
      <w:r w:rsidRPr="00C26A58">
        <w:rPr>
          <w:rFonts w:ascii="mylotus" w:hAnsi="mylotus"/>
          <w:sz w:val="34"/>
          <w:szCs w:val="34"/>
          <w:rtl/>
        </w:rPr>
        <w:t xml:space="preserve"> ما كان موجوداً وحدث له وصف لم يثبت ذلك الوصف له في عصر التشريع مثل أصناف الدية، وهذه مسألة ابتلائية. فإن أصناف الدية المذكورة في الروايات إما من الأنعام الثلاثة، أو من النقدين المسكوكين من الذهب والفضة، </w:t>
      </w:r>
      <w:r w:rsidR="000E569C">
        <w:rPr>
          <w:rFonts w:ascii="mylotus" w:hAnsi="mylotus"/>
          <w:sz w:val="34"/>
          <w:szCs w:val="34"/>
          <w:rtl/>
        </w:rPr>
        <w:t>أو من الحلل</w:t>
      </w:r>
      <w:r w:rsidR="000E569C">
        <w:rPr>
          <w:rFonts w:ascii="mylotus" w:hAnsi="mylotus" w:hint="cs"/>
          <w:sz w:val="34"/>
          <w:szCs w:val="34"/>
          <w:rtl/>
        </w:rPr>
        <w:t>.</w:t>
      </w:r>
      <w:r w:rsidR="000E569C">
        <w:rPr>
          <w:rFonts w:ascii="mylotus" w:hAnsi="mylotus"/>
          <w:sz w:val="34"/>
          <w:szCs w:val="34"/>
          <w:rtl/>
        </w:rPr>
        <w:t xml:space="preserve"> فلو فرض أن القاتل </w:t>
      </w:r>
      <w:r w:rsidR="000E569C">
        <w:rPr>
          <w:rFonts w:ascii="mylotus" w:hAnsi="mylotus" w:hint="cs"/>
          <w:sz w:val="34"/>
          <w:szCs w:val="34"/>
          <w:rtl/>
        </w:rPr>
        <w:t>ا</w:t>
      </w:r>
      <w:r w:rsidRPr="00C26A58">
        <w:rPr>
          <w:rFonts w:ascii="mylotus" w:hAnsi="mylotus"/>
          <w:sz w:val="34"/>
          <w:szCs w:val="34"/>
          <w:rtl/>
        </w:rPr>
        <w:t>ختا</w:t>
      </w:r>
      <w:r w:rsidR="000E569C">
        <w:rPr>
          <w:rFonts w:ascii="mylotus" w:hAnsi="mylotus"/>
          <w:sz w:val="34"/>
          <w:szCs w:val="34"/>
          <w:rtl/>
        </w:rPr>
        <w:t>ر أن يدفع دية القتل مائتي</w:t>
      </w:r>
      <w:r w:rsidR="00295A61">
        <w:rPr>
          <w:rFonts w:ascii="mylotus" w:hAnsi="mylotus"/>
          <w:sz w:val="34"/>
          <w:szCs w:val="34"/>
          <w:rtl/>
        </w:rPr>
        <w:t xml:space="preserve"> </w:t>
      </w:r>
      <w:r w:rsidR="000E569C">
        <w:rPr>
          <w:rFonts w:ascii="mylotus" w:hAnsi="mylotus"/>
          <w:sz w:val="34"/>
          <w:szCs w:val="34"/>
          <w:rtl/>
        </w:rPr>
        <w:t>حلة</w:t>
      </w:r>
      <w:r w:rsidRPr="00C26A58">
        <w:rPr>
          <w:rFonts w:ascii="mylotus" w:hAnsi="mylotus"/>
          <w:sz w:val="34"/>
          <w:szCs w:val="34"/>
          <w:rtl/>
        </w:rPr>
        <w:t>، ففي تلك الأزمنة كانت</w:t>
      </w:r>
      <w:r w:rsidR="00295A61">
        <w:rPr>
          <w:rFonts w:ascii="mylotus" w:hAnsi="mylotus"/>
          <w:sz w:val="34"/>
          <w:szCs w:val="34"/>
          <w:rtl/>
        </w:rPr>
        <w:t xml:space="preserve"> </w:t>
      </w:r>
      <w:r w:rsidRPr="00C26A58">
        <w:rPr>
          <w:rFonts w:ascii="mylotus" w:hAnsi="mylotus"/>
          <w:sz w:val="34"/>
          <w:szCs w:val="34"/>
          <w:rtl/>
        </w:rPr>
        <w:t>قيمة ناقة مقاربة لقيمة مائتي حلة، لكن الآن مائتا حلة لا تسوى 10% من قيمة الناقة. فهل يجزي أن يدفع دية المقتول بمائتي حلة مع أنها 10% بالنسبة إلى قيمة الناقة؟ مع أن أصناف الدية متفاوتة القيمة بنحو فاحش والروايات الشريفة قد عرضتها في نسق واحد</w:t>
      </w:r>
      <w:r w:rsidR="00295A61">
        <w:rPr>
          <w:rFonts w:ascii="mylotus" w:hAnsi="mylotus"/>
          <w:sz w:val="34"/>
          <w:szCs w:val="34"/>
          <w:rtl/>
        </w:rPr>
        <w:t>.</w:t>
      </w:r>
    </w:p>
    <w:p w14:paraId="67828CDF" w14:textId="77777777" w:rsidR="00C26A58" w:rsidRPr="00C26A58" w:rsidRDefault="00C26A58" w:rsidP="00295A61">
      <w:pPr>
        <w:pStyle w:val="a0"/>
        <w:widowControl w:val="0"/>
        <w:bidi/>
        <w:spacing w:line="216" w:lineRule="auto"/>
        <w:rPr>
          <w:rFonts w:ascii="mylotus" w:hAnsi="mylotus"/>
          <w:sz w:val="34"/>
          <w:szCs w:val="34"/>
          <w:rtl/>
        </w:rPr>
      </w:pPr>
      <w:r w:rsidRPr="00C26A58">
        <w:rPr>
          <w:rFonts w:ascii="mylotus" w:hAnsi="mylotus"/>
          <w:sz w:val="34"/>
          <w:szCs w:val="34"/>
        </w:rPr>
        <w:t xml:space="preserve"> </w:t>
      </w:r>
      <w:r w:rsidRPr="000E569C">
        <w:rPr>
          <w:rFonts w:ascii="mylotus" w:hAnsi="mylotus"/>
          <w:b/>
          <w:bCs/>
          <w:sz w:val="34"/>
          <w:szCs w:val="34"/>
          <w:rtl/>
        </w:rPr>
        <w:t>القسم الخامس:</w:t>
      </w:r>
      <w:r w:rsidRPr="00C26A58">
        <w:rPr>
          <w:rFonts w:ascii="mylotus" w:hAnsi="mylotus"/>
          <w:sz w:val="34"/>
          <w:szCs w:val="34"/>
          <w:rtl/>
        </w:rPr>
        <w:t xml:space="preserve"> ما صار مورد ابتلاء المسلمين حديثاً رغم وجوده في عصر التشريع لكن في أمكنة بعيدة منقطعة عن بلاد المسلمين، كأوقات الصلاة في القطبين وما يقرب منهما من النواحي</w:t>
      </w:r>
      <w:r w:rsidRPr="00C26A58">
        <w:rPr>
          <w:rFonts w:ascii="mylotus" w:hAnsi="mylotus"/>
          <w:sz w:val="34"/>
          <w:szCs w:val="34"/>
        </w:rPr>
        <w:t>.</w:t>
      </w:r>
    </w:p>
    <w:p w14:paraId="0DD0D085" w14:textId="77777777" w:rsidR="000E569C" w:rsidRDefault="00C26A58" w:rsidP="00295A61">
      <w:pPr>
        <w:pStyle w:val="a0"/>
        <w:widowControl w:val="0"/>
        <w:bidi/>
        <w:spacing w:line="216" w:lineRule="auto"/>
        <w:rPr>
          <w:rFonts w:ascii="mylotus" w:hAnsi="mylotus" w:hint="cs"/>
          <w:sz w:val="34"/>
          <w:szCs w:val="34"/>
          <w:rtl/>
        </w:rPr>
      </w:pPr>
      <w:r w:rsidRPr="000E569C">
        <w:rPr>
          <w:rFonts w:ascii="mylotus" w:hAnsi="mylotus"/>
          <w:b/>
          <w:bCs/>
          <w:sz w:val="34"/>
          <w:szCs w:val="34"/>
          <w:rtl/>
        </w:rPr>
        <w:t xml:space="preserve">الطريق الرابع: إعمال الحكم </w:t>
      </w:r>
      <w:proofErr w:type="spellStart"/>
      <w:r w:rsidRPr="000E569C">
        <w:rPr>
          <w:rFonts w:ascii="mylotus" w:hAnsi="mylotus"/>
          <w:b/>
          <w:bCs/>
          <w:sz w:val="34"/>
          <w:szCs w:val="34"/>
          <w:rtl/>
        </w:rPr>
        <w:t>الولايتي</w:t>
      </w:r>
      <w:r w:rsidR="000E569C">
        <w:rPr>
          <w:rFonts w:ascii="mylotus" w:hAnsi="mylotus" w:hint="cs"/>
          <w:sz w:val="34"/>
          <w:szCs w:val="34"/>
          <w:rtl/>
        </w:rPr>
        <w:t>.</w:t>
      </w:r>
      <w:proofErr w:type="spellEnd"/>
    </w:p>
    <w:p w14:paraId="61B0E489" w14:textId="2DED9329" w:rsidR="00DF2071" w:rsidRDefault="00C26A58" w:rsidP="00295A61">
      <w:pPr>
        <w:pStyle w:val="a0"/>
        <w:bidi/>
        <w:spacing w:line="216" w:lineRule="auto"/>
        <w:rPr>
          <w:rFonts w:ascii="mylotus" w:hAnsi="mylotus" w:hint="cs"/>
          <w:sz w:val="34"/>
          <w:szCs w:val="34"/>
          <w:rtl/>
        </w:rPr>
      </w:pPr>
      <w:r w:rsidRPr="00C26A58">
        <w:rPr>
          <w:rFonts w:ascii="mylotus" w:hAnsi="mylotus"/>
          <w:sz w:val="34"/>
          <w:szCs w:val="34"/>
          <w:rtl/>
        </w:rPr>
        <w:t xml:space="preserve">فإن الفقيه مضطر أحيانا </w:t>
      </w:r>
      <w:r w:rsidR="00295A61">
        <w:rPr>
          <w:rFonts w:ascii="mylotus" w:hAnsi="mylotus" w:hint="cs"/>
          <w:sz w:val="34"/>
          <w:szCs w:val="34"/>
          <w:rtl/>
        </w:rPr>
        <w:t>ً</w:t>
      </w:r>
      <w:r w:rsidRPr="00C26A58">
        <w:rPr>
          <w:rFonts w:ascii="mylotus" w:hAnsi="mylotus"/>
          <w:sz w:val="34"/>
          <w:szCs w:val="34"/>
          <w:rtl/>
        </w:rPr>
        <w:t xml:space="preserve">لأن يعمل حكماً </w:t>
      </w:r>
      <w:proofErr w:type="spellStart"/>
      <w:r w:rsidRPr="00C26A58">
        <w:rPr>
          <w:rFonts w:ascii="mylotus" w:hAnsi="mylotus"/>
          <w:sz w:val="34"/>
          <w:szCs w:val="34"/>
          <w:rtl/>
        </w:rPr>
        <w:t>ولايتياً</w:t>
      </w:r>
      <w:proofErr w:type="spellEnd"/>
      <w:r w:rsidRPr="00C26A58">
        <w:rPr>
          <w:rFonts w:ascii="mylotus" w:hAnsi="mylotus"/>
          <w:sz w:val="34"/>
          <w:szCs w:val="34"/>
          <w:rtl/>
        </w:rPr>
        <w:t xml:space="preserve">. </w:t>
      </w:r>
      <w:r w:rsidR="00295A61">
        <w:rPr>
          <w:rFonts w:ascii="mylotus" w:hAnsi="mylotus" w:hint="cs"/>
          <w:sz w:val="34"/>
          <w:szCs w:val="34"/>
          <w:rtl/>
        </w:rPr>
        <w:t>ف</w:t>
      </w:r>
      <w:r w:rsidR="00295A61">
        <w:rPr>
          <w:rFonts w:ascii="mylotus" w:hAnsi="mylotus"/>
          <w:sz w:val="34"/>
          <w:szCs w:val="34"/>
          <w:rtl/>
        </w:rPr>
        <w:t>مثلاً</w:t>
      </w:r>
      <w:r w:rsidR="00295A61">
        <w:rPr>
          <w:rFonts w:ascii="mylotus" w:hAnsi="mylotus" w:hint="cs"/>
          <w:sz w:val="34"/>
          <w:szCs w:val="34"/>
          <w:rtl/>
        </w:rPr>
        <w:t xml:space="preserve"> </w:t>
      </w:r>
      <w:r w:rsidRPr="00C26A58">
        <w:rPr>
          <w:rFonts w:ascii="mylotus" w:hAnsi="mylotus"/>
          <w:sz w:val="34"/>
          <w:szCs w:val="34"/>
          <w:rtl/>
        </w:rPr>
        <w:t>مسأل</w:t>
      </w:r>
      <w:r w:rsidR="00295A61">
        <w:rPr>
          <w:rFonts w:ascii="mylotus" w:hAnsi="mylotus"/>
          <w:sz w:val="34"/>
          <w:szCs w:val="34"/>
          <w:rtl/>
        </w:rPr>
        <w:t>ة التوسعة في حرمة مخالفة النظام</w:t>
      </w:r>
      <w:r w:rsidRPr="00C26A58">
        <w:rPr>
          <w:rFonts w:ascii="mylotus" w:hAnsi="mylotus"/>
          <w:sz w:val="34"/>
          <w:szCs w:val="34"/>
          <w:rtl/>
        </w:rPr>
        <w:t xml:space="preserve"> فإن ما قام عليه الدليل بحيث يفتي به الفقيه هو حرمة مخالفة النظام الحافظ للنفوس والأعراض والأموال لا أكثر من ذلك،</w:t>
      </w:r>
      <w:r w:rsidR="00295A61">
        <w:rPr>
          <w:rFonts w:ascii="mylotus" w:hAnsi="mylotus"/>
          <w:sz w:val="34"/>
          <w:szCs w:val="34"/>
          <w:rtl/>
        </w:rPr>
        <w:t xml:space="preserve"> </w:t>
      </w:r>
      <w:r w:rsidRPr="00C26A58">
        <w:rPr>
          <w:rFonts w:ascii="mylotus" w:hAnsi="mylotus"/>
          <w:sz w:val="34"/>
          <w:szCs w:val="34"/>
          <w:rtl/>
        </w:rPr>
        <w:t>ولذلك كان سيدنا الخوئي</w:t>
      </w:r>
      <w:r w:rsidR="000E569C">
        <w:rPr>
          <w:rFonts w:ascii="mylotus" w:hAnsi="mylotus"/>
          <w:sz w:val="34"/>
          <w:szCs w:val="34"/>
          <w:rtl/>
        </w:rPr>
        <w:t xml:space="preserve"> قدس سره يقتصر على هذا الحد وهو</w:t>
      </w:r>
      <w:r w:rsidRPr="00C26A58">
        <w:rPr>
          <w:rFonts w:ascii="mylotus" w:hAnsi="mylotus"/>
          <w:sz w:val="34"/>
          <w:szCs w:val="34"/>
          <w:rtl/>
        </w:rPr>
        <w:t>:</w:t>
      </w:r>
      <w:r w:rsidR="00295A61">
        <w:rPr>
          <w:rFonts w:ascii="mylotus" w:hAnsi="mylotus"/>
          <w:sz w:val="34"/>
          <w:szCs w:val="34"/>
          <w:rtl/>
        </w:rPr>
        <w:t xml:space="preserve"> </w:t>
      </w:r>
      <w:r w:rsidRPr="00C26A58">
        <w:rPr>
          <w:rFonts w:ascii="mylotus" w:hAnsi="mylotus"/>
          <w:sz w:val="34"/>
          <w:szCs w:val="34"/>
          <w:rtl/>
        </w:rPr>
        <w:t>أن المحرم مخالفة خصوص النظام الحافظ للنفوس والأعراض والأموال، لكن</w:t>
      </w:r>
      <w:r w:rsidR="00295A61">
        <w:rPr>
          <w:rFonts w:ascii="mylotus" w:hAnsi="mylotus"/>
          <w:sz w:val="34"/>
          <w:szCs w:val="34"/>
          <w:rtl/>
        </w:rPr>
        <w:t xml:space="preserve"> </w:t>
      </w:r>
      <w:r w:rsidRPr="00C26A58">
        <w:rPr>
          <w:rFonts w:ascii="mylotus" w:hAnsi="mylotus"/>
          <w:sz w:val="34"/>
          <w:szCs w:val="34"/>
          <w:rtl/>
        </w:rPr>
        <w:t>في زماننا هناك أنظمة البلديات وأنظمة التعليم وأنظمة الصحة وأنظمة الجمارك فماذا يصنع الفقيه؟ فإنه لو أجاز</w:t>
      </w:r>
      <w:r w:rsidR="00295A61">
        <w:rPr>
          <w:rFonts w:ascii="mylotus" w:hAnsi="mylotus"/>
          <w:sz w:val="34"/>
          <w:szCs w:val="34"/>
          <w:rtl/>
        </w:rPr>
        <w:t xml:space="preserve"> </w:t>
      </w:r>
      <w:r w:rsidRPr="00C26A58">
        <w:rPr>
          <w:rFonts w:ascii="mylotus" w:hAnsi="mylotus"/>
          <w:sz w:val="34"/>
          <w:szCs w:val="34"/>
          <w:rtl/>
        </w:rPr>
        <w:t>المخالفة يلزم الهرج والمرج. لكن بما أن المصلحة العامة</w:t>
      </w:r>
      <w:r w:rsidR="00295A61">
        <w:rPr>
          <w:rFonts w:ascii="mylotus" w:hAnsi="mylotus"/>
          <w:sz w:val="34"/>
          <w:szCs w:val="34"/>
          <w:rtl/>
        </w:rPr>
        <w:t xml:space="preserve"> </w:t>
      </w:r>
      <w:r w:rsidRPr="00C26A58">
        <w:rPr>
          <w:rFonts w:ascii="mylotus" w:hAnsi="mylotus"/>
          <w:sz w:val="34"/>
          <w:szCs w:val="34"/>
          <w:rtl/>
        </w:rPr>
        <w:t xml:space="preserve">تقتضي سد هذا الباب فمن باب الحكم </w:t>
      </w:r>
      <w:proofErr w:type="spellStart"/>
      <w:r w:rsidR="000E569C">
        <w:rPr>
          <w:rFonts w:ascii="mylotus" w:hAnsi="mylotus"/>
          <w:sz w:val="34"/>
          <w:szCs w:val="34"/>
          <w:rtl/>
        </w:rPr>
        <w:t>الولايتي</w:t>
      </w:r>
      <w:proofErr w:type="spellEnd"/>
      <w:r w:rsidR="000E569C">
        <w:rPr>
          <w:rFonts w:ascii="mylotus" w:hAnsi="mylotus"/>
          <w:sz w:val="34"/>
          <w:szCs w:val="34"/>
          <w:rtl/>
        </w:rPr>
        <w:t xml:space="preserve"> يمكن منع مخالفة النظام</w:t>
      </w:r>
      <w:r w:rsidR="000E569C">
        <w:rPr>
          <w:rFonts w:ascii="mylotus" w:hAnsi="mylotus" w:hint="cs"/>
          <w:sz w:val="34"/>
          <w:szCs w:val="34"/>
          <w:rtl/>
        </w:rPr>
        <w:t xml:space="preserve"> -</w:t>
      </w:r>
      <w:r w:rsidRPr="00C26A58">
        <w:rPr>
          <w:rFonts w:ascii="mylotus" w:hAnsi="mylotus"/>
          <w:sz w:val="34"/>
          <w:szCs w:val="34"/>
          <w:rtl/>
        </w:rPr>
        <w:t xml:space="preserve"> </w:t>
      </w:r>
      <w:r w:rsidR="000E569C">
        <w:rPr>
          <w:rFonts w:ascii="mylotus" w:hAnsi="mylotus" w:hint="cs"/>
          <w:sz w:val="34"/>
          <w:szCs w:val="34"/>
          <w:rtl/>
        </w:rPr>
        <w:t>ك</w:t>
      </w:r>
      <w:r w:rsidRPr="00C26A58">
        <w:rPr>
          <w:rFonts w:ascii="mylotus" w:hAnsi="mylotus"/>
          <w:sz w:val="34"/>
          <w:szCs w:val="34"/>
          <w:rtl/>
        </w:rPr>
        <w:t xml:space="preserve">أنظمة التعليم </w:t>
      </w:r>
      <w:r w:rsidR="000E569C">
        <w:rPr>
          <w:rFonts w:ascii="mylotus" w:hAnsi="mylotus" w:hint="cs"/>
          <w:sz w:val="34"/>
          <w:szCs w:val="34"/>
          <w:rtl/>
        </w:rPr>
        <w:t>و</w:t>
      </w:r>
      <w:r w:rsidRPr="00C26A58">
        <w:rPr>
          <w:rFonts w:ascii="mylotus" w:hAnsi="mylotus"/>
          <w:sz w:val="34"/>
          <w:szCs w:val="34"/>
          <w:rtl/>
        </w:rPr>
        <w:t xml:space="preserve">أنظمة الصحة </w:t>
      </w:r>
      <w:r w:rsidR="000E569C">
        <w:rPr>
          <w:rFonts w:ascii="mylotus" w:hAnsi="mylotus" w:hint="cs"/>
          <w:sz w:val="34"/>
          <w:szCs w:val="34"/>
          <w:rtl/>
        </w:rPr>
        <w:t>و</w:t>
      </w:r>
      <w:r w:rsidRPr="00C26A58">
        <w:rPr>
          <w:rFonts w:ascii="mylotus" w:hAnsi="mylotus"/>
          <w:sz w:val="34"/>
          <w:szCs w:val="34"/>
          <w:rtl/>
        </w:rPr>
        <w:t xml:space="preserve">أنظمة البلديات </w:t>
      </w:r>
      <w:r w:rsidR="000E569C">
        <w:rPr>
          <w:rFonts w:ascii="mylotus" w:hAnsi="mylotus" w:hint="cs"/>
          <w:sz w:val="34"/>
          <w:szCs w:val="34"/>
          <w:rtl/>
        </w:rPr>
        <w:t>و</w:t>
      </w:r>
      <w:r w:rsidRPr="00C26A58">
        <w:rPr>
          <w:rFonts w:ascii="mylotus" w:hAnsi="mylotus"/>
          <w:sz w:val="34"/>
          <w:szCs w:val="34"/>
          <w:rtl/>
        </w:rPr>
        <w:t>أنظمة ا</w:t>
      </w:r>
      <w:r w:rsidR="000E569C">
        <w:rPr>
          <w:rFonts w:ascii="mylotus" w:hAnsi="mylotus"/>
          <w:sz w:val="34"/>
          <w:szCs w:val="34"/>
          <w:rtl/>
        </w:rPr>
        <w:t xml:space="preserve">لجمارك </w:t>
      </w:r>
      <w:r w:rsidR="000E569C">
        <w:rPr>
          <w:rFonts w:ascii="mylotus" w:hAnsi="mylotus" w:hint="cs"/>
          <w:sz w:val="34"/>
          <w:szCs w:val="34"/>
          <w:rtl/>
        </w:rPr>
        <w:t xml:space="preserve">- </w:t>
      </w:r>
      <w:r w:rsidR="000E569C">
        <w:rPr>
          <w:rFonts w:ascii="mylotus" w:hAnsi="mylotus"/>
          <w:sz w:val="34"/>
          <w:szCs w:val="34"/>
          <w:rtl/>
        </w:rPr>
        <w:t>التي تحفظ المصلحة العامة</w:t>
      </w:r>
      <w:r w:rsidRPr="00C26A58">
        <w:rPr>
          <w:rFonts w:ascii="mylotus" w:hAnsi="mylotus"/>
          <w:sz w:val="34"/>
          <w:szCs w:val="34"/>
          <w:rtl/>
        </w:rPr>
        <w:t xml:space="preserve"> إذا </w:t>
      </w:r>
      <w:r w:rsidRPr="00C26A58">
        <w:rPr>
          <w:rFonts w:ascii="mylotus" w:hAnsi="mylotus"/>
          <w:sz w:val="34"/>
          <w:szCs w:val="34"/>
          <w:rtl/>
        </w:rPr>
        <w:lastRenderedPageBreak/>
        <w:t>رأى لنفسه الولاية كالسيد الأستاذ مد ظله الشريف وشيخنا الأستاذ الشيخ التبريزي قد</w:t>
      </w:r>
      <w:r w:rsidR="000E569C">
        <w:rPr>
          <w:rFonts w:ascii="mylotus" w:hAnsi="mylotus" w:hint="cs"/>
          <w:sz w:val="34"/>
          <w:szCs w:val="34"/>
          <w:rtl/>
        </w:rPr>
        <w:t>س سر</w:t>
      </w:r>
      <w:r w:rsidRPr="00C26A58">
        <w:rPr>
          <w:rFonts w:ascii="mylotus" w:hAnsi="mylotus"/>
          <w:sz w:val="34"/>
          <w:szCs w:val="34"/>
          <w:rtl/>
        </w:rPr>
        <w:t>ه ومن يرى أن للفقيه الولاية في الأمور العامة</w:t>
      </w:r>
      <w:r w:rsidR="00295A61">
        <w:rPr>
          <w:rFonts w:ascii="mylotus" w:hAnsi="mylotus"/>
          <w:sz w:val="34"/>
          <w:szCs w:val="34"/>
          <w:rtl/>
        </w:rPr>
        <w:t>.</w:t>
      </w:r>
    </w:p>
    <w:p w14:paraId="5740AB44" w14:textId="7B374E66" w:rsidR="000E569C" w:rsidRDefault="00295A61" w:rsidP="00295A61">
      <w:pPr>
        <w:pStyle w:val="a0"/>
        <w:bidi/>
        <w:spacing w:line="216" w:lineRule="auto"/>
        <w:rPr>
          <w:rFonts w:ascii="mylotus" w:hAnsi="mylotus" w:hint="cs"/>
          <w:sz w:val="34"/>
          <w:szCs w:val="34"/>
          <w:rtl/>
        </w:rPr>
      </w:pPr>
      <w:r>
        <w:rPr>
          <w:rFonts w:ascii="mylotus" w:hAnsi="mylotus"/>
          <w:b/>
          <w:bCs/>
          <w:sz w:val="34"/>
          <w:szCs w:val="34"/>
          <w:rtl/>
        </w:rPr>
        <w:t>الطريق الخامس</w:t>
      </w:r>
      <w:r w:rsidR="00C26A58" w:rsidRPr="000E569C">
        <w:rPr>
          <w:rFonts w:ascii="mylotus" w:hAnsi="mylotus"/>
          <w:b/>
          <w:bCs/>
          <w:sz w:val="34"/>
          <w:szCs w:val="34"/>
          <w:rtl/>
        </w:rPr>
        <w:t>: التمسك با</w:t>
      </w:r>
      <w:r w:rsidR="000E569C">
        <w:rPr>
          <w:rFonts w:ascii="mylotus" w:hAnsi="mylotus"/>
          <w:b/>
          <w:bCs/>
          <w:sz w:val="34"/>
          <w:szCs w:val="34"/>
          <w:rtl/>
        </w:rPr>
        <w:t>لأصل العملي عند فقدان الدليل ال</w:t>
      </w:r>
      <w:r w:rsidR="000E569C">
        <w:rPr>
          <w:rFonts w:ascii="mylotus" w:hAnsi="mylotus" w:hint="cs"/>
          <w:b/>
          <w:bCs/>
          <w:sz w:val="34"/>
          <w:szCs w:val="34"/>
          <w:rtl/>
        </w:rPr>
        <w:t>ا</w:t>
      </w:r>
      <w:r w:rsidR="00C26A58" w:rsidRPr="000E569C">
        <w:rPr>
          <w:rFonts w:ascii="mylotus" w:hAnsi="mylotus"/>
          <w:b/>
          <w:bCs/>
          <w:sz w:val="34"/>
          <w:szCs w:val="34"/>
          <w:rtl/>
        </w:rPr>
        <w:t>جتهادي</w:t>
      </w:r>
      <w:r w:rsidR="000E569C">
        <w:rPr>
          <w:rFonts w:ascii="mylotus" w:hAnsi="mylotus" w:hint="cs"/>
          <w:sz w:val="34"/>
          <w:szCs w:val="34"/>
          <w:rtl/>
        </w:rPr>
        <w:t>.</w:t>
      </w:r>
    </w:p>
    <w:p w14:paraId="3CC35BC9" w14:textId="77777777" w:rsidR="00295A61" w:rsidRDefault="00C26A58" w:rsidP="00295A61">
      <w:pPr>
        <w:pStyle w:val="a0"/>
        <w:bidi/>
        <w:spacing w:line="216" w:lineRule="auto"/>
        <w:rPr>
          <w:rFonts w:ascii="mylotus" w:hAnsi="mylotus" w:hint="cs"/>
          <w:sz w:val="34"/>
          <w:szCs w:val="34"/>
          <w:rtl/>
        </w:rPr>
      </w:pPr>
      <w:r w:rsidRPr="00C26A58">
        <w:rPr>
          <w:rFonts w:ascii="mylotus" w:hAnsi="mylotus"/>
          <w:sz w:val="34"/>
          <w:szCs w:val="34"/>
          <w:rtl/>
        </w:rPr>
        <w:t>كما لو شك الفقيه في جواز السعي من المسعى الجديد فأدخل المورد في صغرى دوران الأمر بين التعيين والتخيير وأجرى البراءة عن التعيين وكانت النتيجة جواز السعي من القسم الجديد من المسعى</w:t>
      </w:r>
      <w:r w:rsidR="00295A61">
        <w:rPr>
          <w:rFonts w:ascii="mylotus" w:hAnsi="mylotus" w:hint="cs"/>
          <w:sz w:val="34"/>
          <w:szCs w:val="34"/>
          <w:rtl/>
        </w:rPr>
        <w:t>.</w:t>
      </w:r>
    </w:p>
    <w:p w14:paraId="7709792C" w14:textId="0142F819" w:rsidR="00C26A58" w:rsidRDefault="00C26A58" w:rsidP="00295A61">
      <w:pPr>
        <w:pStyle w:val="a0"/>
        <w:bidi/>
        <w:spacing w:line="216" w:lineRule="auto"/>
        <w:rPr>
          <w:rFonts w:ascii="mylotus" w:hAnsi="mylotus" w:hint="cs"/>
          <w:sz w:val="34"/>
          <w:szCs w:val="34"/>
          <w:rtl/>
        </w:rPr>
      </w:pPr>
      <w:r w:rsidRPr="009617A9">
        <w:rPr>
          <w:rFonts w:ascii="mylotus" w:hAnsi="mylotus"/>
          <w:b/>
          <w:bCs/>
          <w:sz w:val="34"/>
          <w:szCs w:val="34"/>
          <w:rtl/>
        </w:rPr>
        <w:t>المطلب الثالث: أن المدار في حكم</w:t>
      </w:r>
      <w:r w:rsidR="00295A61" w:rsidRPr="009617A9">
        <w:rPr>
          <w:rFonts w:ascii="mylotus" w:hAnsi="mylotus"/>
          <w:b/>
          <w:bCs/>
          <w:sz w:val="34"/>
          <w:szCs w:val="34"/>
          <w:rtl/>
        </w:rPr>
        <w:t xml:space="preserve"> </w:t>
      </w:r>
      <w:r w:rsidRPr="009617A9">
        <w:rPr>
          <w:rFonts w:ascii="mylotus" w:hAnsi="mylotus"/>
          <w:b/>
          <w:bCs/>
          <w:sz w:val="34"/>
          <w:szCs w:val="34"/>
          <w:rtl/>
        </w:rPr>
        <w:t>المعاملات على المفهوم الاعتباري للمعاملة لا على الصياغة اللفظية،</w:t>
      </w:r>
      <w:r w:rsidRPr="00C26A58">
        <w:rPr>
          <w:rFonts w:ascii="mylotus" w:hAnsi="mylotus"/>
          <w:sz w:val="34"/>
          <w:szCs w:val="34"/>
          <w:rtl/>
        </w:rPr>
        <w:t xml:space="preserve"> وإن كانت الصياغة اللفظية دخيلة تعبداً في بعض</w:t>
      </w:r>
      <w:r w:rsidR="00295A61">
        <w:rPr>
          <w:rFonts w:ascii="mylotus" w:hAnsi="mylotus"/>
          <w:sz w:val="34"/>
          <w:szCs w:val="34"/>
          <w:rtl/>
        </w:rPr>
        <w:t xml:space="preserve"> المعاملات كالطلاق والخلع، </w:t>
      </w:r>
      <w:r w:rsidR="00295A61">
        <w:rPr>
          <w:rFonts w:ascii="mylotus" w:hAnsi="mylotus" w:hint="cs"/>
          <w:sz w:val="34"/>
          <w:szCs w:val="34"/>
          <w:rtl/>
        </w:rPr>
        <w:t>إ</w:t>
      </w:r>
      <w:r w:rsidRPr="00C26A58">
        <w:rPr>
          <w:rFonts w:ascii="mylotus" w:hAnsi="mylotus"/>
          <w:sz w:val="34"/>
          <w:szCs w:val="34"/>
          <w:rtl/>
        </w:rPr>
        <w:t>لا أن المدار في</w:t>
      </w:r>
      <w:r w:rsidR="00295A61">
        <w:rPr>
          <w:rFonts w:ascii="mylotus" w:hAnsi="mylotus"/>
          <w:sz w:val="34"/>
          <w:szCs w:val="34"/>
          <w:rtl/>
        </w:rPr>
        <w:t xml:space="preserve"> </w:t>
      </w:r>
      <w:r w:rsidRPr="00C26A58">
        <w:rPr>
          <w:rFonts w:ascii="mylotus" w:hAnsi="mylotus"/>
          <w:sz w:val="34"/>
          <w:szCs w:val="34"/>
          <w:rtl/>
        </w:rPr>
        <w:t>بقية المعاملات على المفهوم الاعتباري لها لا على الصياغة. ولذلك فإن ما يعبر عنه في زماننا هذا بالودائع البنكية مجرد تعبير</w:t>
      </w:r>
      <w:r w:rsidR="00295A61">
        <w:rPr>
          <w:rFonts w:ascii="mylotus" w:hAnsi="mylotus"/>
          <w:sz w:val="34"/>
          <w:szCs w:val="34"/>
          <w:rtl/>
        </w:rPr>
        <w:t xml:space="preserve">، </w:t>
      </w:r>
      <w:r w:rsidRPr="00C26A58">
        <w:rPr>
          <w:rFonts w:ascii="mylotus" w:hAnsi="mylotus"/>
          <w:sz w:val="34"/>
          <w:szCs w:val="34"/>
          <w:rtl/>
        </w:rPr>
        <w:t>وإلا ف</w:t>
      </w:r>
      <w:r w:rsidR="00295A61">
        <w:rPr>
          <w:rFonts w:ascii="mylotus" w:hAnsi="mylotus"/>
          <w:sz w:val="34"/>
          <w:szCs w:val="34"/>
          <w:rtl/>
        </w:rPr>
        <w:t>ما يسلمه الإنسان للبنك من أموال</w:t>
      </w:r>
      <w:r w:rsidRPr="00C26A58">
        <w:rPr>
          <w:rFonts w:ascii="mylotus" w:hAnsi="mylotus"/>
          <w:sz w:val="34"/>
          <w:szCs w:val="34"/>
          <w:rtl/>
        </w:rPr>
        <w:t xml:space="preserve"> </w:t>
      </w:r>
      <w:r w:rsidR="00295A61">
        <w:rPr>
          <w:rFonts w:ascii="mylotus" w:hAnsi="mylotus" w:hint="cs"/>
          <w:sz w:val="34"/>
          <w:szCs w:val="34"/>
          <w:rtl/>
        </w:rPr>
        <w:t xml:space="preserve">- </w:t>
      </w:r>
      <w:r w:rsidRPr="00C26A58">
        <w:rPr>
          <w:rFonts w:ascii="mylotus" w:hAnsi="mylotus"/>
          <w:sz w:val="34"/>
          <w:szCs w:val="34"/>
          <w:rtl/>
        </w:rPr>
        <w:t>سواء</w:t>
      </w:r>
      <w:r w:rsidR="00295A61">
        <w:rPr>
          <w:rFonts w:ascii="mylotus" w:hAnsi="mylotus"/>
          <w:sz w:val="34"/>
          <w:szCs w:val="34"/>
          <w:rtl/>
        </w:rPr>
        <w:t xml:space="preserve"> كان تسليماً باليد أو بالتحويل</w:t>
      </w:r>
      <w:r w:rsidR="00295A61">
        <w:rPr>
          <w:rFonts w:ascii="mylotus" w:hAnsi="mylotus" w:hint="cs"/>
          <w:sz w:val="34"/>
          <w:szCs w:val="34"/>
          <w:rtl/>
        </w:rPr>
        <w:t xml:space="preserve"> -</w:t>
      </w:r>
      <w:r w:rsidRPr="00C26A58">
        <w:rPr>
          <w:rFonts w:ascii="mylotus" w:hAnsi="mylotus"/>
          <w:sz w:val="34"/>
          <w:szCs w:val="34"/>
          <w:rtl/>
        </w:rPr>
        <w:t xml:space="preserve"> ليس وديعة بل هو إقراض، إذ لا معنى للوديعة في مثل ذلك باعتبار أن البنك مسلط على المال بجميع أنحاء التصرف، وهذا لا يتصور إلا إذا كا</w:t>
      </w:r>
      <w:r w:rsidR="00295A61">
        <w:rPr>
          <w:rFonts w:ascii="mylotus" w:hAnsi="mylotus"/>
          <w:sz w:val="34"/>
          <w:szCs w:val="34"/>
          <w:rtl/>
        </w:rPr>
        <w:t>ن تسليم المال له من باب الإقراض</w:t>
      </w:r>
      <w:r w:rsidR="00295A61">
        <w:rPr>
          <w:rFonts w:ascii="mylotus" w:hAnsi="mylotus" w:hint="cs"/>
          <w:sz w:val="34"/>
          <w:szCs w:val="34"/>
          <w:rtl/>
        </w:rPr>
        <w:t>.</w:t>
      </w:r>
      <w:r w:rsidRPr="00C26A58">
        <w:rPr>
          <w:rFonts w:ascii="mylotus" w:hAnsi="mylotus"/>
          <w:sz w:val="34"/>
          <w:szCs w:val="34"/>
          <w:rtl/>
        </w:rPr>
        <w:t xml:space="preserve"> فتسميته وديعة مجرد عبارة وإلا المفهوم الاعتباري لهذه المعاملة بين العميل والبنك هي إقراض وليست وديعة</w:t>
      </w:r>
      <w:r w:rsidR="00295A61">
        <w:rPr>
          <w:rFonts w:ascii="mylotus" w:hAnsi="mylotus" w:hint="cs"/>
          <w:sz w:val="34"/>
          <w:szCs w:val="34"/>
          <w:rtl/>
        </w:rPr>
        <w:t>،</w:t>
      </w:r>
      <w:r w:rsidRPr="00C26A58">
        <w:rPr>
          <w:rFonts w:ascii="mylotus" w:hAnsi="mylotus"/>
          <w:sz w:val="34"/>
          <w:szCs w:val="34"/>
          <w:rtl/>
        </w:rPr>
        <w:t xml:space="preserve"> فتجري عليها أحكام ال</w:t>
      </w:r>
      <w:r w:rsidR="00295A61">
        <w:rPr>
          <w:rFonts w:ascii="mylotus" w:hAnsi="mylotus"/>
          <w:sz w:val="34"/>
          <w:szCs w:val="34"/>
          <w:rtl/>
        </w:rPr>
        <w:t xml:space="preserve">قرض إذا تمت شروطه ومنها </w:t>
      </w:r>
      <w:proofErr w:type="spellStart"/>
      <w:r w:rsidR="00295A61">
        <w:rPr>
          <w:rFonts w:ascii="mylotus" w:hAnsi="mylotus"/>
          <w:sz w:val="34"/>
          <w:szCs w:val="34"/>
          <w:rtl/>
        </w:rPr>
        <w:t>الإقباض</w:t>
      </w:r>
      <w:proofErr w:type="spellEnd"/>
      <w:r w:rsidRPr="00C26A58">
        <w:rPr>
          <w:rFonts w:ascii="mylotus" w:hAnsi="mylotus"/>
          <w:sz w:val="34"/>
          <w:szCs w:val="34"/>
          <w:rtl/>
        </w:rPr>
        <w:t>. ومن الأمثلة أن المتعارف في السوق بيع 100 دولار من القسم الجديد مثلاً بـ 120 دولار مؤجلاً، ولكن ذلك ليس بيعا</w:t>
      </w:r>
      <w:r w:rsidR="00295A61">
        <w:rPr>
          <w:rFonts w:ascii="mylotus" w:hAnsi="mylotus" w:hint="cs"/>
          <w:sz w:val="34"/>
          <w:szCs w:val="34"/>
          <w:rtl/>
        </w:rPr>
        <w:t>ً</w:t>
      </w:r>
      <w:r w:rsidRPr="00C26A58">
        <w:rPr>
          <w:rFonts w:ascii="mylotus" w:hAnsi="mylotus"/>
          <w:sz w:val="34"/>
          <w:szCs w:val="34"/>
          <w:rtl/>
        </w:rPr>
        <w:t xml:space="preserve"> بل هو</w:t>
      </w:r>
      <w:r w:rsidR="00295A61">
        <w:rPr>
          <w:rFonts w:ascii="mylotus" w:hAnsi="mylotus"/>
          <w:sz w:val="34"/>
          <w:szCs w:val="34"/>
          <w:rtl/>
        </w:rPr>
        <w:t xml:space="preserve"> </w:t>
      </w:r>
      <w:r w:rsidRPr="00C26A58">
        <w:rPr>
          <w:rFonts w:ascii="mylotus" w:hAnsi="mylotus"/>
          <w:sz w:val="34"/>
          <w:szCs w:val="34"/>
          <w:rtl/>
        </w:rPr>
        <w:t>قرض فتجري عليه أحكام القرض.</w:t>
      </w:r>
    </w:p>
    <w:p w14:paraId="32F2027D" w14:textId="6B2464EF" w:rsidR="00C26A58" w:rsidRDefault="00295A61" w:rsidP="00295A61">
      <w:pPr>
        <w:pStyle w:val="a0"/>
        <w:bidi/>
        <w:spacing w:line="216" w:lineRule="auto"/>
        <w:rPr>
          <w:rFonts w:ascii="mylotus" w:hAnsi="mylotus"/>
          <w:sz w:val="34"/>
          <w:szCs w:val="34"/>
          <w:rtl/>
        </w:rPr>
      </w:pPr>
      <w:r w:rsidRPr="009617A9">
        <w:rPr>
          <w:rFonts w:ascii="mylotus" w:hAnsi="mylotus"/>
          <w:b/>
          <w:bCs/>
          <w:sz w:val="34"/>
          <w:szCs w:val="34"/>
          <w:rtl/>
        </w:rPr>
        <w:t>المطلب الرابع</w:t>
      </w:r>
      <w:r w:rsidR="00C26A58" w:rsidRPr="009617A9">
        <w:rPr>
          <w:rFonts w:ascii="mylotus" w:hAnsi="mylotus"/>
          <w:b/>
          <w:bCs/>
          <w:sz w:val="34"/>
          <w:szCs w:val="34"/>
          <w:rtl/>
        </w:rPr>
        <w:t>:</w:t>
      </w:r>
      <w:r w:rsidRPr="009617A9">
        <w:rPr>
          <w:rFonts w:ascii="mylotus" w:hAnsi="mylotus"/>
          <w:b/>
          <w:bCs/>
          <w:sz w:val="34"/>
          <w:szCs w:val="34"/>
          <w:rtl/>
        </w:rPr>
        <w:t xml:space="preserve"> </w:t>
      </w:r>
      <w:r w:rsidRPr="009617A9">
        <w:rPr>
          <w:rFonts w:ascii="mylotus" w:hAnsi="mylotus" w:hint="cs"/>
          <w:b/>
          <w:bCs/>
          <w:sz w:val="34"/>
          <w:szCs w:val="34"/>
          <w:rtl/>
        </w:rPr>
        <w:t>أ</w:t>
      </w:r>
      <w:r w:rsidR="00C26A58" w:rsidRPr="009617A9">
        <w:rPr>
          <w:rFonts w:ascii="mylotus" w:hAnsi="mylotus"/>
          <w:b/>
          <w:bCs/>
          <w:sz w:val="34"/>
          <w:szCs w:val="34"/>
          <w:rtl/>
        </w:rPr>
        <w:t>ن بعض المعاملات في مقام تحليلها قد يتضح أنها بسيطة وقد يتضح أنها مركبة،</w:t>
      </w:r>
      <w:r w:rsidR="00C26A58" w:rsidRPr="00C26A58">
        <w:rPr>
          <w:rFonts w:ascii="mylotus" w:hAnsi="mylotus"/>
          <w:sz w:val="34"/>
          <w:szCs w:val="34"/>
          <w:rtl/>
        </w:rPr>
        <w:t xml:space="preserve"> فإذا اتضح أنها بسيطة جاء الكلام فيها طبق الطرق التي سبق الحديث عنها، وإذا اتضح أنها مركبة فهل يتعامل معها على أنها عقد مستحدث</w:t>
      </w:r>
      <w:r>
        <w:rPr>
          <w:rFonts w:ascii="mylotus" w:hAnsi="mylotus"/>
          <w:sz w:val="34"/>
          <w:szCs w:val="34"/>
          <w:rtl/>
        </w:rPr>
        <w:t xml:space="preserve"> </w:t>
      </w:r>
      <w:r w:rsidR="00C26A58" w:rsidRPr="00C26A58">
        <w:rPr>
          <w:rFonts w:ascii="mylotus" w:hAnsi="mylotus"/>
          <w:sz w:val="34"/>
          <w:szCs w:val="34"/>
          <w:rtl/>
        </w:rPr>
        <w:t>أو يفكك بين المعاملتين فلكل حكمه؟ مثلا</w:t>
      </w:r>
      <w:r>
        <w:rPr>
          <w:rFonts w:ascii="mylotus" w:hAnsi="mylotus" w:hint="cs"/>
          <w:sz w:val="34"/>
          <w:szCs w:val="34"/>
          <w:rtl/>
        </w:rPr>
        <w:t>ً</w:t>
      </w:r>
      <w:r w:rsidR="00C26A58" w:rsidRPr="00C26A58">
        <w:rPr>
          <w:rFonts w:ascii="mylotus" w:hAnsi="mylotus"/>
          <w:sz w:val="34"/>
          <w:szCs w:val="34"/>
          <w:rtl/>
        </w:rPr>
        <w:t xml:space="preserve"> عقد التأمين</w:t>
      </w:r>
      <w:r>
        <w:rPr>
          <w:rFonts w:ascii="mylotus" w:hAnsi="mylotus"/>
          <w:sz w:val="34"/>
          <w:szCs w:val="34"/>
          <w:rtl/>
        </w:rPr>
        <w:t xml:space="preserve"> ال</w:t>
      </w:r>
      <w:r>
        <w:rPr>
          <w:rFonts w:ascii="mylotus" w:hAnsi="mylotus" w:hint="cs"/>
          <w:sz w:val="34"/>
          <w:szCs w:val="34"/>
          <w:rtl/>
        </w:rPr>
        <w:t>ذ</w:t>
      </w:r>
      <w:r w:rsidR="00C26A58" w:rsidRPr="00C26A58">
        <w:rPr>
          <w:rFonts w:ascii="mylotus" w:hAnsi="mylotus"/>
          <w:sz w:val="34"/>
          <w:szCs w:val="34"/>
          <w:rtl/>
        </w:rPr>
        <w:t>ي بحثه الشيخ حسين الحلي قد</w:t>
      </w:r>
      <w:r>
        <w:rPr>
          <w:rFonts w:ascii="mylotus" w:hAnsi="mylotus" w:hint="cs"/>
          <w:sz w:val="34"/>
          <w:szCs w:val="34"/>
          <w:rtl/>
        </w:rPr>
        <w:t>س سر</w:t>
      </w:r>
      <w:r>
        <w:rPr>
          <w:rFonts w:ascii="mylotus" w:hAnsi="mylotus"/>
          <w:sz w:val="34"/>
          <w:szCs w:val="34"/>
          <w:rtl/>
        </w:rPr>
        <w:t xml:space="preserve">ه قبل </w:t>
      </w:r>
      <w:r>
        <w:rPr>
          <w:rFonts w:ascii="mylotus" w:hAnsi="mylotus" w:hint="cs"/>
          <w:sz w:val="34"/>
          <w:szCs w:val="34"/>
          <w:rtl/>
        </w:rPr>
        <w:t>ستين</w:t>
      </w:r>
      <w:r>
        <w:rPr>
          <w:rFonts w:ascii="mylotus" w:hAnsi="mylotus"/>
          <w:sz w:val="34"/>
          <w:szCs w:val="34"/>
          <w:rtl/>
        </w:rPr>
        <w:t xml:space="preserve"> سنة</w:t>
      </w:r>
      <w:r w:rsidR="00C26A58" w:rsidRPr="00C26A58">
        <w:rPr>
          <w:rFonts w:ascii="mylotus" w:hAnsi="mylotus"/>
          <w:sz w:val="34"/>
          <w:szCs w:val="34"/>
          <w:rtl/>
        </w:rPr>
        <w:t xml:space="preserve"> هو في مقا</w:t>
      </w:r>
      <w:r>
        <w:rPr>
          <w:rFonts w:ascii="mylotus" w:hAnsi="mylotus"/>
          <w:sz w:val="34"/>
          <w:szCs w:val="34"/>
          <w:rtl/>
        </w:rPr>
        <w:t>م تحليل معاملت</w:t>
      </w:r>
      <w:r>
        <w:rPr>
          <w:rFonts w:ascii="mylotus" w:hAnsi="mylotus" w:hint="cs"/>
          <w:sz w:val="34"/>
          <w:szCs w:val="34"/>
          <w:rtl/>
        </w:rPr>
        <w:t>ي</w:t>
      </w:r>
      <w:r w:rsidR="00C26A58" w:rsidRPr="00C26A58">
        <w:rPr>
          <w:rFonts w:ascii="mylotus" w:hAnsi="mylotus"/>
          <w:sz w:val="34"/>
          <w:szCs w:val="34"/>
          <w:rtl/>
        </w:rPr>
        <w:t>ن إحداهما مشروطة بالأخرى</w:t>
      </w:r>
      <w:r>
        <w:rPr>
          <w:rFonts w:ascii="mylotus" w:hAnsi="mylotus"/>
          <w:sz w:val="34"/>
          <w:szCs w:val="34"/>
          <w:rtl/>
        </w:rPr>
        <w:t xml:space="preserve"> </w:t>
      </w:r>
      <w:r w:rsidR="00C26A58" w:rsidRPr="00C26A58">
        <w:rPr>
          <w:rFonts w:ascii="mylotus" w:hAnsi="mylotus"/>
          <w:sz w:val="34"/>
          <w:szCs w:val="34"/>
          <w:rtl/>
        </w:rPr>
        <w:t>وليس معاملة واحدة، سواء اعتبرناه هبة معوضة أو اعتبرناه من باب الضمان المشروط بالهبة</w:t>
      </w:r>
      <w:r>
        <w:rPr>
          <w:rFonts w:ascii="mylotus" w:hAnsi="mylotus"/>
          <w:sz w:val="34"/>
          <w:szCs w:val="34"/>
          <w:rtl/>
        </w:rPr>
        <w:t xml:space="preserve"> </w:t>
      </w:r>
      <w:r w:rsidR="00C26A58" w:rsidRPr="00C26A58">
        <w:rPr>
          <w:rFonts w:ascii="mylotus" w:hAnsi="mylotus"/>
          <w:sz w:val="34"/>
          <w:szCs w:val="34"/>
          <w:rtl/>
        </w:rPr>
        <w:t xml:space="preserve">أو </w:t>
      </w:r>
      <w:r>
        <w:rPr>
          <w:rFonts w:ascii="mylotus" w:hAnsi="mylotus"/>
          <w:sz w:val="34"/>
          <w:szCs w:val="34"/>
          <w:rtl/>
        </w:rPr>
        <w:t>من باب الجعالة المشروطة بالضمان</w:t>
      </w:r>
      <w:r w:rsidR="00C26A58" w:rsidRPr="00C26A58">
        <w:rPr>
          <w:rFonts w:ascii="mylotus" w:hAnsi="mylotus"/>
          <w:sz w:val="34"/>
          <w:szCs w:val="34"/>
          <w:rtl/>
        </w:rPr>
        <w:t>، والنتيجة هي ضرورة التأمل.</w:t>
      </w:r>
    </w:p>
    <w:p w14:paraId="304E3E38" w14:textId="77777777" w:rsidR="007D2DF4" w:rsidRPr="005F7776" w:rsidRDefault="007D2DF4" w:rsidP="00700C70">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5D87EE" w14:textId="77777777" w:rsidR="009813E4" w:rsidRDefault="009813E4" w:rsidP="00A5027D">
      <w:pPr>
        <w:spacing w:line="240" w:lineRule="auto"/>
      </w:pPr>
      <w:r>
        <w:separator/>
      </w:r>
    </w:p>
  </w:endnote>
  <w:endnote w:type="continuationSeparator" w:id="0">
    <w:p w14:paraId="0CFCE80D" w14:textId="77777777" w:rsidR="009813E4" w:rsidRDefault="009813E4"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E5866" w14:textId="77777777" w:rsidR="00C26A58" w:rsidRDefault="00C26A58">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9617A9" w:rsidRPr="009617A9">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08F21" w14:textId="77777777" w:rsidR="00C26A58" w:rsidRDefault="00C26A5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0826B8" w14:textId="77777777" w:rsidR="009813E4" w:rsidRDefault="009813E4" w:rsidP="00A5027D">
      <w:pPr>
        <w:spacing w:line="240" w:lineRule="auto"/>
      </w:pPr>
      <w:r>
        <w:separator/>
      </w:r>
    </w:p>
  </w:footnote>
  <w:footnote w:type="continuationSeparator" w:id="0">
    <w:p w14:paraId="51B766C2" w14:textId="77777777" w:rsidR="009813E4" w:rsidRDefault="009813E4"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F91127" w14:textId="77777777" w:rsidR="00C26A58" w:rsidRDefault="00C26A5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6650F88C" w:rsidR="00B07F43" w:rsidRPr="005F7776" w:rsidRDefault="00B07F43" w:rsidP="00B8145D">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8145D" w:rsidRPr="00B8145D">
      <w:rPr>
        <w:rFonts w:ascii="mylotus" w:hAnsi="mylotus" w:cs="mylotus"/>
        <w:color w:val="FF0000"/>
        <w:sz w:val="26"/>
        <w:szCs w:val="26"/>
        <w:rtl/>
      </w:rPr>
      <w:t xml:space="preserve">بحث فقه المسائل المستحدثة </w:t>
    </w:r>
    <w:r w:rsidR="00B8145D">
      <w:rPr>
        <w:rFonts w:ascii="mylotus" w:hAnsi="mylotus" w:cs="mylotus" w:hint="cs"/>
        <w:color w:val="FF0000"/>
        <w:sz w:val="26"/>
        <w:szCs w:val="26"/>
        <w:rtl/>
      </w:rPr>
      <w:t>(</w:t>
    </w:r>
    <w:r w:rsidR="00B8145D" w:rsidRPr="00B8145D">
      <w:rPr>
        <w:rFonts w:ascii="mylotus" w:hAnsi="mylotus" w:cs="mylotus"/>
        <w:color w:val="FF0000"/>
        <w:sz w:val="26"/>
        <w:szCs w:val="26"/>
        <w:rtl/>
      </w:rPr>
      <w:t>١</w:t>
    </w:r>
    <w:r w:rsidR="00B8145D">
      <w:rPr>
        <w:rFonts w:ascii="mylotus" w:hAnsi="mylotus" w:cs="mylotus" w:hint="cs"/>
        <w:color w:val="FF0000"/>
        <w:sz w:val="26"/>
        <w:szCs w:val="26"/>
        <w:rtl/>
      </w:rPr>
      <w:t>)</w:t>
    </w:r>
    <w:r w:rsidR="00B8145D" w:rsidRPr="00B8145D">
      <w:rPr>
        <w:rFonts w:ascii="mylotus" w:hAnsi="mylotus" w:cs="mylotus"/>
        <w:color w:val="FF0000"/>
        <w:sz w:val="26"/>
        <w:szCs w:val="26"/>
        <w:rtl/>
      </w:rPr>
      <w:t xml:space="preserve"> - المدخل - ليلة الخميس ١ شهر رمضان ١٤٤٧هج</w:t>
    </w:r>
    <w:r w:rsidR="00295A61">
      <w:rPr>
        <w:rFonts w:ascii="mylotus" w:hAnsi="mylotus" w:cs="mylotus" w:hint="cs"/>
        <w:color w:val="FF0000"/>
        <w:sz w:val="26"/>
        <w:szCs w:val="26"/>
        <w:rtl/>
      </w:rPr>
      <w:t xml:space="preserve"> </w:t>
    </w:r>
    <w:r w:rsidR="009617A9">
      <w:rPr>
        <w:rFonts w:ascii="mylotus" w:hAnsi="mylotus" w:cs="mylotus" w:hint="cs"/>
        <w:color w:val="FF0000"/>
        <w:sz w:val="26"/>
        <w:szCs w:val="26"/>
        <w:rtl/>
        <w:lang w:val="en-US"/>
      </w:rPr>
      <w:t xml:space="preserve">                                    </w:t>
    </w:r>
    <w:bookmarkStart w:id="0" w:name="_GoBack"/>
    <w:bookmarkEnd w:id="0"/>
    <w:r w:rsidRPr="005F7776">
      <w:rPr>
        <w:rFonts w:ascii="mylotus" w:hAnsi="mylotus" w:cs="mylotus"/>
        <w:color w:val="FF0000"/>
        <w:sz w:val="26"/>
        <w:szCs w:val="26"/>
        <w:rtl/>
        <w:lang w:val="en-US"/>
      </w:rPr>
      <w:t>الأستاذ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EF7710" w14:textId="77777777" w:rsidR="00C26A58" w:rsidRDefault="00C26A58">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C2631"/>
    <w:rsid w:val="000E569C"/>
    <w:rsid w:val="000F2D22"/>
    <w:rsid w:val="00102391"/>
    <w:rsid w:val="00104288"/>
    <w:rsid w:val="00111AE8"/>
    <w:rsid w:val="00116171"/>
    <w:rsid w:val="00126819"/>
    <w:rsid w:val="001700E2"/>
    <w:rsid w:val="0018506F"/>
    <w:rsid w:val="00190CDF"/>
    <w:rsid w:val="001B36AE"/>
    <w:rsid w:val="001B7AAB"/>
    <w:rsid w:val="001D2C21"/>
    <w:rsid w:val="001D40F0"/>
    <w:rsid w:val="001F034F"/>
    <w:rsid w:val="001F6237"/>
    <w:rsid w:val="002220AA"/>
    <w:rsid w:val="00225C1C"/>
    <w:rsid w:val="002339F1"/>
    <w:rsid w:val="002438AD"/>
    <w:rsid w:val="0024499D"/>
    <w:rsid w:val="002530E6"/>
    <w:rsid w:val="00257474"/>
    <w:rsid w:val="00294D72"/>
    <w:rsid w:val="002951F9"/>
    <w:rsid w:val="00295A61"/>
    <w:rsid w:val="002A79FA"/>
    <w:rsid w:val="002B4E62"/>
    <w:rsid w:val="002C3704"/>
    <w:rsid w:val="002D0D9E"/>
    <w:rsid w:val="002D2D63"/>
    <w:rsid w:val="002F1501"/>
    <w:rsid w:val="00316628"/>
    <w:rsid w:val="003228E8"/>
    <w:rsid w:val="00331615"/>
    <w:rsid w:val="00341791"/>
    <w:rsid w:val="0035443E"/>
    <w:rsid w:val="0035715B"/>
    <w:rsid w:val="003A0D7F"/>
    <w:rsid w:val="003A4C77"/>
    <w:rsid w:val="003C27B3"/>
    <w:rsid w:val="003C5C22"/>
    <w:rsid w:val="003E28FC"/>
    <w:rsid w:val="003F635C"/>
    <w:rsid w:val="00402155"/>
    <w:rsid w:val="00416FF8"/>
    <w:rsid w:val="00417B1F"/>
    <w:rsid w:val="00426274"/>
    <w:rsid w:val="00434EF0"/>
    <w:rsid w:val="004417B4"/>
    <w:rsid w:val="00444116"/>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7710E"/>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E4A75"/>
    <w:rsid w:val="007F2A1F"/>
    <w:rsid w:val="00836BC1"/>
    <w:rsid w:val="008469EC"/>
    <w:rsid w:val="00850894"/>
    <w:rsid w:val="00852165"/>
    <w:rsid w:val="00861F42"/>
    <w:rsid w:val="00886478"/>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17A9"/>
    <w:rsid w:val="00963C62"/>
    <w:rsid w:val="00964B73"/>
    <w:rsid w:val="0096623A"/>
    <w:rsid w:val="0097647D"/>
    <w:rsid w:val="009813E4"/>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5027D"/>
    <w:rsid w:val="00A53FEA"/>
    <w:rsid w:val="00A63606"/>
    <w:rsid w:val="00A66546"/>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2399F"/>
    <w:rsid w:val="00B24C0B"/>
    <w:rsid w:val="00B27FD9"/>
    <w:rsid w:val="00B42E19"/>
    <w:rsid w:val="00B4551F"/>
    <w:rsid w:val="00B65C14"/>
    <w:rsid w:val="00B70A67"/>
    <w:rsid w:val="00B71632"/>
    <w:rsid w:val="00B77EC8"/>
    <w:rsid w:val="00B8145D"/>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26A58"/>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5DF46-26E8-4781-8117-C5C6B819F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30</TotalTime>
  <Pages>6</Pages>
  <Words>1711</Words>
  <Characters>9758</Characters>
  <Application>Microsoft Office Word</Application>
  <DocSecurity>0</DocSecurity>
  <Lines>81</Lines>
  <Paragraphs>22</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11447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3</cp:revision>
  <cp:lastPrinted>2024-01-07T16:37:00Z</cp:lastPrinted>
  <dcterms:created xsi:type="dcterms:W3CDTF">2026-02-19T16:35:00Z</dcterms:created>
  <dcterms:modified xsi:type="dcterms:W3CDTF">2026-02-19T17:02:00Z</dcterms:modified>
</cp:coreProperties>
</file>