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EF47A8" w:rsidRDefault="00AC2737" w:rsidP="00EF47A8">
      <w:pPr>
        <w:pStyle w:val="a0"/>
        <w:bidi/>
        <w:spacing w:after="240"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2BE643D6" w14:textId="166FAB86" w:rsidR="00C37E61" w:rsidRDefault="00C37E61" w:rsidP="00C37E61">
      <w:pPr>
        <w:pStyle w:val="a0"/>
        <w:bidi/>
        <w:rPr>
          <w:rtl/>
        </w:rPr>
      </w:pPr>
      <w:r>
        <w:rPr>
          <w:rtl/>
          <w:lang w:bidi="ar-BH"/>
        </w:rPr>
        <w:t xml:space="preserve">ولكن إثبات كون التعامل </w:t>
      </w:r>
      <w:proofErr w:type="spellStart"/>
      <w:r>
        <w:rPr>
          <w:rtl/>
          <w:lang w:bidi="ar-BH"/>
        </w:rPr>
        <w:t>بالبتكوين</w:t>
      </w:r>
      <w:proofErr w:type="spellEnd"/>
      <w:r>
        <w:rPr>
          <w:rtl/>
          <w:lang w:bidi="ar-BH"/>
        </w:rPr>
        <w:t xml:space="preserve"> مصداقا</w:t>
      </w:r>
      <w:r w:rsidR="00805BBE">
        <w:rPr>
          <w:rFonts w:hint="cs"/>
          <w:rtl/>
          <w:lang w:bidi="ar-BH"/>
        </w:rPr>
        <w:t>ً</w:t>
      </w:r>
      <w:r>
        <w:rPr>
          <w:rtl/>
          <w:lang w:bidi="ar-BH"/>
        </w:rPr>
        <w:t xml:space="preserve"> من مصاديق المخاطرة المالية، وأن المخاطرة هي مصب الحرمة فيما دل على تحريم القمار، يقتضي الكلام تارة في الصغرى وأخرى في الكبرى. فهنا مقامان للبحث:</w:t>
      </w:r>
    </w:p>
    <w:p w14:paraId="3BC53BEA" w14:textId="77777777" w:rsidR="00C37E61" w:rsidRPr="009B6F1C" w:rsidRDefault="00C37E61" w:rsidP="00C37E61">
      <w:pPr>
        <w:pStyle w:val="a0"/>
        <w:bidi/>
        <w:rPr>
          <w:b/>
          <w:bCs/>
          <w:rtl/>
        </w:rPr>
      </w:pPr>
      <w:r w:rsidRPr="009B6F1C">
        <w:rPr>
          <w:b/>
          <w:bCs/>
          <w:rtl/>
          <w:lang w:bidi="ar-BH"/>
        </w:rPr>
        <w:t xml:space="preserve">الأول: هل أن التعامل بالتكوين مصداق من مصاديق المخاطرة المالية؟ </w:t>
      </w:r>
    </w:p>
    <w:p w14:paraId="18984B50" w14:textId="77777777" w:rsidR="00C37E61" w:rsidRDefault="00C37E61" w:rsidP="00C37E61">
      <w:pPr>
        <w:pStyle w:val="a0"/>
        <w:bidi/>
        <w:rPr>
          <w:rtl/>
        </w:rPr>
      </w:pPr>
      <w:r>
        <w:rPr>
          <w:rtl/>
          <w:lang w:bidi="ar-BH"/>
        </w:rPr>
        <w:t>والجواب عن ذلك</w:t>
      </w:r>
      <w:r>
        <w:rPr>
          <w:rFonts w:hint="cs"/>
          <w:rtl/>
        </w:rPr>
        <w:t xml:space="preserve"> </w:t>
      </w:r>
      <w:r>
        <w:rPr>
          <w:rtl/>
          <w:lang w:bidi="ar-BH"/>
        </w:rPr>
        <w:t>أن تطور النظام المالي لدى المجتمع البشري هو بنفسه اقتضى وجود العملة الافتراضية الإلكترونية، وبيان</w:t>
      </w:r>
      <w:r>
        <w:rPr>
          <w:rFonts w:hint="cs"/>
          <w:rtl/>
        </w:rPr>
        <w:t xml:space="preserve">ه </w:t>
      </w:r>
      <w:r>
        <w:rPr>
          <w:rtl/>
          <w:lang w:bidi="ar-BH"/>
        </w:rPr>
        <w:t>بذكر أمور:</w:t>
      </w:r>
    </w:p>
    <w:p w14:paraId="54530E77" w14:textId="0AC1CC31" w:rsidR="00C37E61" w:rsidRDefault="00C37E61" w:rsidP="00B54C68">
      <w:pPr>
        <w:pStyle w:val="a0"/>
        <w:bidi/>
        <w:rPr>
          <w:rtl/>
        </w:rPr>
      </w:pPr>
      <w:r w:rsidRPr="00B54C68">
        <w:rPr>
          <w:b/>
          <w:bCs/>
          <w:rtl/>
          <w:lang w:bidi="ar-BH"/>
        </w:rPr>
        <w:t>1- الحاجة المجتمعية لتبادل السلع</w:t>
      </w:r>
      <w:r w:rsidRPr="00B54C68">
        <w:rPr>
          <w:rFonts w:hint="cs"/>
          <w:b/>
          <w:bCs/>
          <w:rtl/>
        </w:rPr>
        <w:t>:</w:t>
      </w:r>
      <w:r>
        <w:rPr>
          <w:rtl/>
          <w:lang w:bidi="ar-BH"/>
        </w:rPr>
        <w:t xml:space="preserve"> وقد مرت تغطية هذه الحاجة بعدة مراحل</w:t>
      </w:r>
      <w:r w:rsidR="00083EE7">
        <w:rPr>
          <w:rFonts w:hint="cs"/>
          <w:rtl/>
        </w:rPr>
        <w:t>؛</w:t>
      </w:r>
      <w:r>
        <w:rPr>
          <w:rtl/>
          <w:lang w:bidi="ar-BH"/>
        </w:rPr>
        <w:t xml:space="preserve"> (الأولى) ما يع</w:t>
      </w:r>
      <w:r w:rsidR="00BB1D40">
        <w:rPr>
          <w:rFonts w:hint="cs"/>
          <w:rtl/>
          <w:lang w:bidi="ar-BH"/>
        </w:rPr>
        <w:t>بّ</w:t>
      </w:r>
      <w:r>
        <w:rPr>
          <w:rtl/>
          <w:lang w:bidi="ar-BH"/>
        </w:rPr>
        <w:t>ر عنها بالمقايضة بين السلع، وحيث لم تكن هذه المرحلة كافية في تغطية الحاجة، تطور النظام المالي إلى المرحلة الأخرى</w:t>
      </w:r>
      <w:r>
        <w:rPr>
          <w:rFonts w:hint="cs"/>
          <w:rtl/>
        </w:rPr>
        <w:t xml:space="preserve">. </w:t>
      </w:r>
      <w:r>
        <w:rPr>
          <w:rtl/>
          <w:lang w:bidi="ar-BH"/>
        </w:rPr>
        <w:t>(الثانية) النقود السلعية، كوسيط للتبادل بين السلع من كل صنف بحسب موقعه الجغرافي، فإنسان البحر كان يستخدم الأسماك كوسيط للتبادل، وإنسان البر كان يستخدم الجلود كوسيط للتبادل، وفي آسيا كان يستخدم الشاي كوسيط للتبادل، وفي اليابان كان الأرز وسيطًا للتبادل</w:t>
      </w:r>
      <w:r>
        <w:rPr>
          <w:rFonts w:hint="cs"/>
          <w:rtl/>
        </w:rPr>
        <w:t xml:space="preserve">. </w:t>
      </w:r>
      <w:r>
        <w:rPr>
          <w:rtl/>
          <w:lang w:bidi="ar-BH"/>
        </w:rPr>
        <w:t xml:space="preserve">(الثالثة) النقود المعدنية، بدءًا بالنحاس والبرونز وانتهاء بالذهب والفضة، بحيث أصبح المسكوك منهما هو النقد الذي يعد وسيطا في تبادل السلع، ولعل أول من استخدم النقود المعدنية هم </w:t>
      </w:r>
      <w:proofErr w:type="spellStart"/>
      <w:r>
        <w:rPr>
          <w:rtl/>
          <w:lang w:bidi="ar-BH"/>
        </w:rPr>
        <w:t>الليديون</w:t>
      </w:r>
      <w:proofErr w:type="spellEnd"/>
      <w:r>
        <w:rPr>
          <w:rtl/>
          <w:lang w:bidi="ar-BH"/>
        </w:rPr>
        <w:t xml:space="preserve"> عام 546م، وقيل إن أول نقد مسكوك في تاريخ الإسلام كان في عهد عبدالملك بن مروان بإدارة وإرشاد من الإمام الباقر (عليه السلام)</w:t>
      </w:r>
      <w:r>
        <w:rPr>
          <w:rFonts w:hint="cs"/>
          <w:rtl/>
        </w:rPr>
        <w:t xml:space="preserve">. </w:t>
      </w:r>
      <w:r>
        <w:rPr>
          <w:rtl/>
          <w:lang w:bidi="ar-BH"/>
        </w:rPr>
        <w:t>(الرابعة) النقود الورقية، كما عليه الحال في كثير من الدول</w:t>
      </w:r>
      <w:r>
        <w:rPr>
          <w:rFonts w:hint="cs"/>
          <w:rtl/>
        </w:rPr>
        <w:t xml:space="preserve">. </w:t>
      </w:r>
      <w:r>
        <w:rPr>
          <w:rtl/>
          <w:lang w:bidi="ar-BH"/>
        </w:rPr>
        <w:t>(الخامسة) العملة الافتراضية</w:t>
      </w:r>
      <w:r>
        <w:rPr>
          <w:rFonts w:hint="cs"/>
          <w:rtl/>
        </w:rPr>
        <w:t xml:space="preserve">. </w:t>
      </w:r>
    </w:p>
    <w:p w14:paraId="7A98C245" w14:textId="045213EF" w:rsidR="00C37E61" w:rsidRDefault="00C37E61" w:rsidP="00623790">
      <w:pPr>
        <w:pStyle w:val="a0"/>
        <w:bidi/>
        <w:rPr>
          <w:rtl/>
        </w:rPr>
      </w:pPr>
      <w:r>
        <w:rPr>
          <w:rtl/>
          <w:lang w:bidi="ar-BH"/>
        </w:rPr>
        <w:t>مما يعني أن الانتقال من النقود الورقية إلى العملة الافتراضية هو في إطار سير التطور للنظام المالي، فكما انتقل النظام المالي من المقايضة إلى النقود السلعية إلى النقود المعدنية، فإنه بنفس النكتة انتقل النظام المالي من النقود الورقية إلى العملة الافتراضية.</w:t>
      </w:r>
      <w:r w:rsidR="00623790">
        <w:rPr>
          <w:rFonts w:hint="cs"/>
          <w:rtl/>
          <w:lang w:bidi="ar-BH"/>
        </w:rPr>
        <w:t xml:space="preserve"> </w:t>
      </w:r>
      <w:r>
        <w:rPr>
          <w:rtl/>
          <w:lang w:bidi="ar-BH"/>
        </w:rPr>
        <w:t xml:space="preserve">ومن الواضح أن سير النظام المالي العقلائي في إطار هذه المراحل نابع من ضرورة التبادل والاستثمار بما ينسجم مع التطور المعلوماتي والتكنولوجي. </w:t>
      </w:r>
    </w:p>
    <w:p w14:paraId="5161CB0D" w14:textId="007E9A40" w:rsidR="00C37E61" w:rsidRDefault="00C37E61" w:rsidP="00C37E61">
      <w:pPr>
        <w:pStyle w:val="a0"/>
        <w:bidi/>
        <w:rPr>
          <w:rtl/>
        </w:rPr>
      </w:pPr>
      <w:r w:rsidRPr="00AD4ACE">
        <w:rPr>
          <w:b/>
          <w:bCs/>
          <w:rtl/>
          <w:lang w:bidi="ar-BH"/>
        </w:rPr>
        <w:t>وبعبارة واضحة</w:t>
      </w:r>
      <w:r w:rsidRPr="00AD4ACE">
        <w:rPr>
          <w:rFonts w:hint="cs"/>
          <w:b/>
          <w:bCs/>
          <w:rtl/>
        </w:rPr>
        <w:t>:</w:t>
      </w:r>
      <w:r>
        <w:rPr>
          <w:rFonts w:hint="cs"/>
          <w:rtl/>
        </w:rPr>
        <w:t xml:space="preserve"> </w:t>
      </w:r>
      <w:r>
        <w:rPr>
          <w:rtl/>
          <w:lang w:bidi="ar-BH"/>
        </w:rPr>
        <w:t xml:space="preserve">كما أن </w:t>
      </w:r>
      <w:r>
        <w:rPr>
          <w:rFonts w:hint="cs"/>
          <w:rtl/>
        </w:rPr>
        <w:t>الهدف في</w:t>
      </w:r>
      <w:r>
        <w:rPr>
          <w:rtl/>
          <w:lang w:bidi="ar-BH"/>
        </w:rPr>
        <w:t xml:space="preserve"> انتقال العالم من التواصل عبر البريد إلى التواصل عبر الفضاء </w:t>
      </w:r>
      <w:r>
        <w:rPr>
          <w:rFonts w:hint="cs"/>
          <w:rtl/>
        </w:rPr>
        <w:t xml:space="preserve">المجازي </w:t>
      </w:r>
      <w:r>
        <w:rPr>
          <w:rtl/>
          <w:lang w:bidi="ar-BH"/>
        </w:rPr>
        <w:t>-</w:t>
      </w:r>
      <w:r>
        <w:rPr>
          <w:rFonts w:hint="cs"/>
          <w:rtl/>
        </w:rPr>
        <w:t>الإنترنت</w:t>
      </w:r>
      <w:r>
        <w:rPr>
          <w:rtl/>
          <w:lang w:bidi="ar-BH"/>
        </w:rPr>
        <w:t xml:space="preserve">- </w:t>
      </w:r>
      <w:r>
        <w:rPr>
          <w:rFonts w:hint="cs"/>
          <w:rtl/>
        </w:rPr>
        <w:t xml:space="preserve">هو </w:t>
      </w:r>
      <w:r>
        <w:rPr>
          <w:rtl/>
          <w:lang w:bidi="ar-BH"/>
        </w:rPr>
        <w:t>تغيير</w:t>
      </w:r>
      <w:r w:rsidR="00A15BAE">
        <w:rPr>
          <w:rFonts w:hint="cs"/>
          <w:rtl/>
          <w:lang w:bidi="ar-BH"/>
        </w:rPr>
        <w:t>ُ</w:t>
      </w:r>
      <w:r>
        <w:rPr>
          <w:rtl/>
          <w:lang w:bidi="ar-BH"/>
        </w:rPr>
        <w:t xml:space="preserve"> النظام البشري في مجال التواصل واستثمار المعلومات إلى المستوى الأكمل الذي يسهم في تغطية الحاجة، فكذلك </w:t>
      </w:r>
      <w:r>
        <w:rPr>
          <w:rFonts w:hint="cs"/>
          <w:rtl/>
        </w:rPr>
        <w:t xml:space="preserve">هو </w:t>
      </w:r>
      <w:r>
        <w:rPr>
          <w:rtl/>
          <w:lang w:bidi="ar-BH"/>
        </w:rPr>
        <w:t xml:space="preserve">الهدف من الانتقال من النقود الورقية إلى العملة الافتراضية </w:t>
      </w:r>
      <w:r>
        <w:rPr>
          <w:rFonts w:hint="cs"/>
          <w:rtl/>
        </w:rPr>
        <w:t>و</w:t>
      </w:r>
      <w:r>
        <w:rPr>
          <w:rtl/>
          <w:lang w:bidi="ar-BH"/>
        </w:rPr>
        <w:t>هو تغيير النظام المالي العالمي في مجال التبادل والاستثمار إلى أن يكون بأيسر الطرق وأسهلها.</w:t>
      </w:r>
    </w:p>
    <w:p w14:paraId="2FB78079" w14:textId="77777777" w:rsidR="00C37E61" w:rsidRDefault="00C37E61" w:rsidP="00C37E61">
      <w:pPr>
        <w:pStyle w:val="a0"/>
        <w:bidi/>
        <w:rPr>
          <w:rtl/>
        </w:rPr>
      </w:pPr>
      <w:r w:rsidRPr="00A15BAE">
        <w:rPr>
          <w:b/>
          <w:bCs/>
          <w:rtl/>
          <w:lang w:bidi="ar-BH"/>
        </w:rPr>
        <w:lastRenderedPageBreak/>
        <w:t>2- في كون الهدف هو السهولة:</w:t>
      </w:r>
      <w:r>
        <w:rPr>
          <w:rtl/>
          <w:lang w:bidi="ar-BH"/>
        </w:rPr>
        <w:t xml:space="preserve"> </w:t>
      </w:r>
      <w:r>
        <w:rPr>
          <w:rFonts w:hint="cs"/>
          <w:rtl/>
        </w:rPr>
        <w:t>ف</w:t>
      </w:r>
      <w:r>
        <w:rPr>
          <w:rtl/>
          <w:lang w:bidi="ar-BH"/>
        </w:rPr>
        <w:t>إن التعامل بالعملة الافتراضية (</w:t>
      </w:r>
      <w:r>
        <w:rPr>
          <w:rFonts w:hint="cs"/>
          <w:rtl/>
        </w:rPr>
        <w:t>ال</w:t>
      </w:r>
      <w:r>
        <w:rPr>
          <w:rtl/>
          <w:lang w:bidi="ar-BH"/>
        </w:rPr>
        <w:t xml:space="preserve">بتكوين) أيسر من الطرق التقليدية، حيث تجري المعاملة في شبكة الند للند </w:t>
      </w:r>
      <w:r>
        <w:rPr>
          <w:rFonts w:hint="cs"/>
          <w:rtl/>
        </w:rPr>
        <w:t>(</w:t>
      </w:r>
      <w:r>
        <w:t>Peer to Peer</w:t>
      </w:r>
      <w:r>
        <w:rPr>
          <w:rFonts w:hint="cs"/>
          <w:rtl/>
        </w:rPr>
        <w:t xml:space="preserve">) </w:t>
      </w:r>
      <w:r>
        <w:rPr>
          <w:rtl/>
          <w:lang w:bidi="ar-BH"/>
        </w:rPr>
        <w:t xml:space="preserve">عبر التوقيع الإلكتروني والتشفير بين المتعاملَين دون هيئة وسيطة، ومن دون المرور بأي مصارف، وبلا حاجة لمتطلبات معقدة سوى المحفظة الإلكترونية، كما أن المتحكم في التعامل بها جميع المستخدمين، </w:t>
      </w:r>
      <w:r>
        <w:rPr>
          <w:rFonts w:hint="cs"/>
          <w:rtl/>
        </w:rPr>
        <w:t>و</w:t>
      </w:r>
      <w:r>
        <w:rPr>
          <w:rtl/>
          <w:lang w:bidi="ar-BH"/>
        </w:rPr>
        <w:t xml:space="preserve">من جميع أنحاء العالم، من خلال برنامج العملة، والدخيل في تحديد سعر </w:t>
      </w:r>
      <w:proofErr w:type="spellStart"/>
      <w:r>
        <w:rPr>
          <w:rtl/>
          <w:lang w:bidi="ar-BH"/>
        </w:rPr>
        <w:t>البتكوين</w:t>
      </w:r>
      <w:proofErr w:type="spellEnd"/>
      <w:r>
        <w:rPr>
          <w:rtl/>
          <w:lang w:bidi="ar-BH"/>
        </w:rPr>
        <w:t xml:space="preserve"> </w:t>
      </w:r>
      <w:r>
        <w:rPr>
          <w:rFonts w:hint="cs"/>
          <w:rtl/>
        </w:rPr>
        <w:t xml:space="preserve">خصوص </w:t>
      </w:r>
      <w:r>
        <w:rPr>
          <w:rtl/>
          <w:lang w:bidi="ar-BH"/>
        </w:rPr>
        <w:t xml:space="preserve">قانون العرض والطلب لا غير، في إطار كمية محدودة من </w:t>
      </w:r>
      <w:proofErr w:type="spellStart"/>
      <w:r>
        <w:rPr>
          <w:rtl/>
          <w:lang w:bidi="ar-BH"/>
        </w:rPr>
        <w:t>البتكوين</w:t>
      </w:r>
      <w:proofErr w:type="spellEnd"/>
      <w:r>
        <w:rPr>
          <w:rtl/>
          <w:lang w:bidi="ar-BH"/>
        </w:rPr>
        <w:t xml:space="preserve"> وهي 21 مليون وحدة</w:t>
      </w:r>
      <w:r>
        <w:rPr>
          <w:rFonts w:hint="cs"/>
          <w:rtl/>
        </w:rPr>
        <w:t>،</w:t>
      </w:r>
      <w:r>
        <w:rPr>
          <w:rtl/>
          <w:lang w:bidi="ar-BH"/>
        </w:rPr>
        <w:t xml:space="preserve"> فالذي أوجب الانتقال من النقود الإلكترونية إلى العملة الافتراضية (</w:t>
      </w:r>
      <w:proofErr w:type="spellStart"/>
      <w:r>
        <w:rPr>
          <w:rtl/>
          <w:lang w:bidi="ar-BH"/>
        </w:rPr>
        <w:t>البتكوين</w:t>
      </w:r>
      <w:proofErr w:type="spellEnd"/>
      <w:r>
        <w:rPr>
          <w:rtl/>
          <w:lang w:bidi="ar-BH"/>
        </w:rPr>
        <w:t>) -مع أن كليهما رقمي إلكتروني- هو سهولة التعامل، حيث وجدوا في الانتقال إليها أنها أيسر في إدارة عملية الاستثمار والمضاربة.</w:t>
      </w:r>
    </w:p>
    <w:p w14:paraId="2DC87820" w14:textId="77777777" w:rsidR="00C37E61" w:rsidRDefault="00C37E61" w:rsidP="00C37E61">
      <w:pPr>
        <w:pStyle w:val="a0"/>
        <w:bidi/>
        <w:rPr>
          <w:rtl/>
        </w:rPr>
      </w:pPr>
      <w:r w:rsidRPr="00A15BAE">
        <w:rPr>
          <w:b/>
          <w:bCs/>
          <w:rtl/>
          <w:lang w:bidi="ar-BH"/>
        </w:rPr>
        <w:t>3- عدم كفاية النقد الإلكتروني في تغطية الحاجة</w:t>
      </w:r>
      <w:r w:rsidRPr="00A15BAE">
        <w:rPr>
          <w:rFonts w:hint="cs"/>
          <w:b/>
          <w:bCs/>
          <w:rtl/>
        </w:rPr>
        <w:t>:</w:t>
      </w:r>
      <w:r>
        <w:rPr>
          <w:rtl/>
          <w:lang w:bidi="ar-BH"/>
        </w:rPr>
        <w:t xml:space="preserve"> فالنقد الإلكتروني مجرد </w:t>
      </w:r>
      <w:proofErr w:type="spellStart"/>
      <w:r>
        <w:rPr>
          <w:rtl/>
          <w:lang w:bidi="ar-BH"/>
        </w:rPr>
        <w:t>رقمنة</w:t>
      </w:r>
      <w:proofErr w:type="spellEnd"/>
      <w:r>
        <w:rPr>
          <w:rtl/>
          <w:lang w:bidi="ar-BH"/>
        </w:rPr>
        <w:t xml:space="preserve"> للنقد الورقي، فالتعامل به خاضع لقيود العملة التقليدية في مجال التعامل المالي، بخلاف العملة الافتراضية فهي قفزة نحو التحرر من قيود التعامل المعهود -سواء بالتبادل أو الاستثمار أو المضاربة- من أجل المحاكاة لعصر السرعة المعلوماتية، فإن المجتمع الذي وصل إلى أرقى المستويات في عصر السرعة المعلوماتية، كان المناسب له هو القفزة من النقد الإلكتروني إلى العملة الافتراضية</w:t>
      </w:r>
      <w:r>
        <w:rPr>
          <w:rFonts w:hint="cs"/>
          <w:rtl/>
        </w:rPr>
        <w:t>،</w:t>
      </w:r>
      <w:r>
        <w:rPr>
          <w:rtl/>
          <w:lang w:bidi="ar-BH"/>
        </w:rPr>
        <w:t xml:space="preserve"> والتي من </w:t>
      </w:r>
      <w:proofErr w:type="spellStart"/>
      <w:r>
        <w:rPr>
          <w:rtl/>
          <w:lang w:bidi="ar-BH"/>
        </w:rPr>
        <w:t>مصاديقها</w:t>
      </w:r>
      <w:proofErr w:type="spellEnd"/>
      <w:r>
        <w:rPr>
          <w:rtl/>
          <w:lang w:bidi="ar-BH"/>
        </w:rPr>
        <w:t xml:space="preserve"> عملة </w:t>
      </w:r>
      <w:proofErr w:type="spellStart"/>
      <w:r>
        <w:rPr>
          <w:rtl/>
          <w:lang w:bidi="ar-BH"/>
        </w:rPr>
        <w:t>البتكوين</w:t>
      </w:r>
      <w:proofErr w:type="spellEnd"/>
      <w:r>
        <w:rPr>
          <w:rFonts w:hint="cs"/>
          <w:rtl/>
        </w:rPr>
        <w:t xml:space="preserve">، إذ </w:t>
      </w:r>
      <w:r>
        <w:rPr>
          <w:rtl/>
          <w:lang w:bidi="ar-BH"/>
        </w:rPr>
        <w:t xml:space="preserve">ليست </w:t>
      </w:r>
      <w:r>
        <w:rPr>
          <w:rFonts w:hint="cs"/>
          <w:rtl/>
        </w:rPr>
        <w:t xml:space="preserve">هي </w:t>
      </w:r>
      <w:r>
        <w:rPr>
          <w:rtl/>
          <w:lang w:bidi="ar-BH"/>
        </w:rPr>
        <w:t xml:space="preserve">العملة الافتراضية الوحيدة في الأسواق المالية، بل هناك ما يزيد على 60 عملة افتراضية، وأبرزها </w:t>
      </w:r>
      <w:r>
        <w:rPr>
          <w:rFonts w:hint="cs"/>
          <w:rtl/>
        </w:rPr>
        <w:t>(بتكوين)</w:t>
      </w:r>
      <w:r>
        <w:rPr>
          <w:rtl/>
          <w:lang w:bidi="ar-BH"/>
        </w:rPr>
        <w:t xml:space="preserve">، </w:t>
      </w:r>
      <w:r>
        <w:rPr>
          <w:rFonts w:hint="cs"/>
          <w:rtl/>
        </w:rPr>
        <w:t>(</w:t>
      </w:r>
      <w:r>
        <w:rPr>
          <w:rtl/>
          <w:lang w:bidi="ar-BH"/>
        </w:rPr>
        <w:t>لايت</w:t>
      </w:r>
      <w:r>
        <w:rPr>
          <w:rFonts w:hint="cs"/>
          <w:rtl/>
        </w:rPr>
        <w:t xml:space="preserve"> </w:t>
      </w:r>
      <w:r>
        <w:rPr>
          <w:rtl/>
          <w:lang w:bidi="ar-BH"/>
        </w:rPr>
        <w:t>كوين</w:t>
      </w:r>
      <w:r>
        <w:rPr>
          <w:rFonts w:hint="cs"/>
          <w:rtl/>
        </w:rPr>
        <w:t>)</w:t>
      </w:r>
      <w:r>
        <w:rPr>
          <w:rtl/>
          <w:lang w:bidi="ar-BH"/>
        </w:rPr>
        <w:t xml:space="preserve">، </w:t>
      </w:r>
      <w:r>
        <w:rPr>
          <w:rFonts w:hint="cs"/>
          <w:rtl/>
        </w:rPr>
        <w:t>(</w:t>
      </w:r>
      <w:r>
        <w:rPr>
          <w:rtl/>
          <w:lang w:bidi="ar-BH"/>
        </w:rPr>
        <w:t>دوج</w:t>
      </w:r>
      <w:r>
        <w:rPr>
          <w:rFonts w:hint="cs"/>
          <w:rtl/>
        </w:rPr>
        <w:t xml:space="preserve"> </w:t>
      </w:r>
      <w:r>
        <w:rPr>
          <w:rtl/>
          <w:lang w:bidi="ar-BH"/>
        </w:rPr>
        <w:t>كوين</w:t>
      </w:r>
      <w:r>
        <w:rPr>
          <w:rFonts w:hint="cs"/>
          <w:rtl/>
        </w:rPr>
        <w:t>)</w:t>
      </w:r>
      <w:r>
        <w:rPr>
          <w:rtl/>
          <w:lang w:bidi="ar-BH"/>
        </w:rPr>
        <w:t xml:space="preserve">، </w:t>
      </w:r>
      <w:r>
        <w:rPr>
          <w:rFonts w:hint="cs"/>
          <w:rtl/>
        </w:rPr>
        <w:t>(</w:t>
      </w:r>
      <w:r>
        <w:rPr>
          <w:rtl/>
          <w:lang w:bidi="ar-BH"/>
        </w:rPr>
        <w:t>نوفا</w:t>
      </w:r>
      <w:r>
        <w:rPr>
          <w:rFonts w:hint="cs"/>
          <w:rtl/>
        </w:rPr>
        <w:t xml:space="preserve"> </w:t>
      </w:r>
      <w:r>
        <w:rPr>
          <w:rtl/>
          <w:lang w:bidi="ar-BH"/>
        </w:rPr>
        <w:t>كوين</w:t>
      </w:r>
      <w:r>
        <w:rPr>
          <w:rFonts w:hint="cs"/>
          <w:rtl/>
        </w:rPr>
        <w:t>)</w:t>
      </w:r>
      <w:r>
        <w:rPr>
          <w:rtl/>
          <w:lang w:bidi="ar-BH"/>
        </w:rPr>
        <w:t xml:space="preserve">، </w:t>
      </w:r>
      <w:r>
        <w:rPr>
          <w:rFonts w:hint="cs"/>
          <w:rtl/>
        </w:rPr>
        <w:t>(</w:t>
      </w:r>
      <w:r>
        <w:rPr>
          <w:rtl/>
          <w:lang w:bidi="ar-BH"/>
        </w:rPr>
        <w:t>نيم كوين</w:t>
      </w:r>
      <w:r>
        <w:rPr>
          <w:rFonts w:hint="cs"/>
          <w:rtl/>
        </w:rPr>
        <w:t>)، (</w:t>
      </w:r>
      <w:proofErr w:type="spellStart"/>
      <w:r>
        <w:rPr>
          <w:rFonts w:hint="cs"/>
          <w:rtl/>
        </w:rPr>
        <w:t>إيثيريوم</w:t>
      </w:r>
      <w:proofErr w:type="spellEnd"/>
      <w:r>
        <w:rPr>
          <w:rFonts w:hint="cs"/>
          <w:rtl/>
        </w:rPr>
        <w:t>)، (</w:t>
      </w:r>
      <w:proofErr w:type="spellStart"/>
      <w:r>
        <w:rPr>
          <w:rFonts w:hint="cs"/>
          <w:rtl/>
        </w:rPr>
        <w:t>ريبل</w:t>
      </w:r>
      <w:proofErr w:type="spellEnd"/>
      <w:r>
        <w:rPr>
          <w:rFonts w:hint="cs"/>
          <w:rtl/>
        </w:rPr>
        <w:t>)</w:t>
      </w:r>
      <w:r>
        <w:rPr>
          <w:rtl/>
          <w:lang w:bidi="ar-BH"/>
        </w:rPr>
        <w:t>، وغيرها، وتتفاوت هذه العملات بتفاوت عملية التنقيب وحجم التداول ومعطيات العرض والطلب، وإلا لو لم تكن هناك حاجة إلى هذه القفزة والانتقال من النقد الإلكتروني إلى العملة الافتراضية لما تعددت هذه العملات وتفاوتت من حيث غلائها ورخصها بحسب قانون العرض والطلب وسهولة التعامل معها وعدمه.</w:t>
      </w:r>
    </w:p>
    <w:p w14:paraId="7977DC9B" w14:textId="77777777" w:rsidR="00805BBE" w:rsidRDefault="00C37E61" w:rsidP="00805BBE">
      <w:pPr>
        <w:pStyle w:val="a0"/>
        <w:bidi/>
        <w:rPr>
          <w:rtl/>
          <w:lang w:bidi="ar-BH"/>
        </w:rPr>
      </w:pPr>
      <w:r w:rsidRPr="00A15BAE">
        <w:rPr>
          <w:b/>
          <w:bCs/>
          <w:rtl/>
          <w:lang w:bidi="ar-BH"/>
        </w:rPr>
        <w:t xml:space="preserve">4- إن التعامل </w:t>
      </w:r>
      <w:proofErr w:type="spellStart"/>
      <w:r w:rsidRPr="00A15BAE">
        <w:rPr>
          <w:b/>
          <w:bCs/>
          <w:rtl/>
          <w:lang w:bidi="ar-BH"/>
        </w:rPr>
        <w:t>بالبتكوين</w:t>
      </w:r>
      <w:proofErr w:type="spellEnd"/>
      <w:r w:rsidRPr="00A15BAE">
        <w:rPr>
          <w:b/>
          <w:bCs/>
          <w:rtl/>
          <w:lang w:bidi="ar-BH"/>
        </w:rPr>
        <w:t xml:space="preserve"> ليست عملية جزافية</w:t>
      </w:r>
      <w:r>
        <w:rPr>
          <w:rFonts w:hint="cs"/>
          <w:rtl/>
        </w:rPr>
        <w:t xml:space="preserve"> -</w:t>
      </w:r>
      <w:r>
        <w:rPr>
          <w:rtl/>
          <w:lang w:bidi="ar-BH"/>
        </w:rPr>
        <w:t>كاللعب بالنرد أو اللعب عبر الشاشة الإلكترونية</w:t>
      </w:r>
      <w:r>
        <w:rPr>
          <w:rFonts w:hint="cs"/>
          <w:rtl/>
        </w:rPr>
        <w:t>-،</w:t>
      </w:r>
      <w:r>
        <w:rPr>
          <w:rtl/>
          <w:lang w:bidi="ar-BH"/>
        </w:rPr>
        <w:t xml:space="preserve"> بل هي جهد رياضي ونشاط عقلي ذهني يستحق بنظر العقلاء تتويجه بربح مالي، وهي متقوّمة بعدة أركان:</w:t>
      </w:r>
      <w:r>
        <w:rPr>
          <w:rFonts w:hint="cs"/>
          <w:rtl/>
        </w:rPr>
        <w:t xml:space="preserve"> </w:t>
      </w:r>
      <w:r>
        <w:rPr>
          <w:rtl/>
          <w:lang w:bidi="ar-BH"/>
        </w:rPr>
        <w:t>(الأول) آلية عمل العملة</w:t>
      </w:r>
      <w:r>
        <w:rPr>
          <w:rFonts w:hint="cs"/>
          <w:rtl/>
        </w:rPr>
        <w:t>:</w:t>
      </w:r>
      <w:r>
        <w:rPr>
          <w:rtl/>
          <w:lang w:bidi="ar-BH"/>
        </w:rPr>
        <w:t xml:space="preserve"> وهي عبارة عن سجل إلكتروني مشفر موزع على شبكة من الحواسيب غير قابلة للتصرف إطلاقا. (الثاني) تستخدم هذه الشبكة خوارزميات تشفير قوية لضمان أمن المعلومات، بحيث تظل سرية تماما.</w:t>
      </w:r>
      <w:r>
        <w:rPr>
          <w:rFonts w:hint="cs"/>
          <w:rtl/>
        </w:rPr>
        <w:t xml:space="preserve"> </w:t>
      </w:r>
      <w:r>
        <w:rPr>
          <w:rtl/>
          <w:lang w:bidi="ar-BH"/>
        </w:rPr>
        <w:t>(الثالث) ترتكز تمامية المعاملة على التعدين (</w:t>
      </w:r>
      <w:r>
        <w:t>Mining</w:t>
      </w:r>
      <w:r>
        <w:rPr>
          <w:rtl/>
          <w:lang w:bidi="ar-BH"/>
        </w:rPr>
        <w:t xml:space="preserve">) -الذي هو موطن التنافس العقلائي بشكل أوضح، حيث يقوم </w:t>
      </w:r>
      <w:proofErr w:type="spellStart"/>
      <w:r>
        <w:rPr>
          <w:rtl/>
          <w:lang w:bidi="ar-BH"/>
        </w:rPr>
        <w:t>المعدّنون</w:t>
      </w:r>
      <w:proofErr w:type="spellEnd"/>
      <w:r>
        <w:rPr>
          <w:rtl/>
          <w:lang w:bidi="ar-BH"/>
        </w:rPr>
        <w:t xml:space="preserve"> بتجميع المعلومات في كتلة جديدة وحل لغز تشفيري معقد يحتاج قدرة </w:t>
      </w:r>
      <w:r>
        <w:rPr>
          <w:rtl/>
          <w:lang w:bidi="ar-BH"/>
        </w:rPr>
        <w:lastRenderedPageBreak/>
        <w:t xml:space="preserve">حاسوبية عالية، وأول من يجد الحل لهذه الشفرة يضيف هذه الكتلة ويحصل على مكافأة، وهي عملات جديدة من </w:t>
      </w:r>
      <w:proofErr w:type="spellStart"/>
      <w:r>
        <w:rPr>
          <w:rtl/>
          <w:lang w:bidi="ar-BH"/>
        </w:rPr>
        <w:t>البتكوين</w:t>
      </w:r>
      <w:proofErr w:type="spellEnd"/>
      <w:r>
        <w:rPr>
          <w:rtl/>
          <w:lang w:bidi="ar-BH"/>
        </w:rPr>
        <w:t xml:space="preserve"> إضافة إلى رسوم.</w:t>
      </w:r>
      <w:r>
        <w:rPr>
          <w:rFonts w:hint="cs"/>
          <w:rtl/>
        </w:rPr>
        <w:t xml:space="preserve"> </w:t>
      </w:r>
      <w:r>
        <w:rPr>
          <w:rtl/>
          <w:lang w:bidi="ar-BH"/>
        </w:rPr>
        <w:t>(الرابع) إن إتمام العملية يحتاج إلى ست خطوات:</w:t>
      </w:r>
    </w:p>
    <w:p w14:paraId="1808AB19" w14:textId="77777777" w:rsidR="00805BBE" w:rsidRDefault="00C37E61" w:rsidP="00805BBE">
      <w:pPr>
        <w:pStyle w:val="a0"/>
        <w:bidi/>
        <w:rPr>
          <w:rtl/>
          <w:lang w:bidi="ar-BH"/>
        </w:rPr>
      </w:pPr>
      <w:r>
        <w:rPr>
          <w:rtl/>
          <w:lang w:bidi="ar-BH"/>
        </w:rPr>
        <w:t>1- المرسل الذي يرسل تعليمات عبر المحفظة الرقمية.</w:t>
      </w:r>
    </w:p>
    <w:p w14:paraId="0974C6E6" w14:textId="77777777" w:rsidR="00805BBE" w:rsidRDefault="00C37E61" w:rsidP="00805BBE">
      <w:pPr>
        <w:pStyle w:val="a0"/>
        <w:bidi/>
        <w:rPr>
          <w:rtl/>
          <w:lang w:bidi="ar-BH"/>
        </w:rPr>
      </w:pPr>
      <w:r>
        <w:rPr>
          <w:rtl/>
          <w:lang w:bidi="ar-BH"/>
        </w:rPr>
        <w:t>2- انتظار تجميع المعاملات المرشحة.</w:t>
      </w:r>
    </w:p>
    <w:p w14:paraId="269791B4" w14:textId="77777777" w:rsidR="00805BBE" w:rsidRDefault="00C37E61" w:rsidP="00805BBE">
      <w:pPr>
        <w:pStyle w:val="a0"/>
        <w:bidi/>
        <w:rPr>
          <w:rtl/>
          <w:lang w:bidi="ar-BH"/>
        </w:rPr>
      </w:pPr>
      <w:r>
        <w:rPr>
          <w:rtl/>
          <w:lang w:bidi="ar-BH"/>
        </w:rPr>
        <w:t>3- تنافس المعدّنين لحل اللغز المشفر.</w:t>
      </w:r>
    </w:p>
    <w:p w14:paraId="1AC7F8DE" w14:textId="77777777" w:rsidR="00805BBE" w:rsidRDefault="00C37E61" w:rsidP="00805BBE">
      <w:pPr>
        <w:pStyle w:val="a0"/>
        <w:bidi/>
        <w:rPr>
          <w:rtl/>
          <w:lang w:bidi="ar-BH"/>
        </w:rPr>
      </w:pPr>
      <w:r>
        <w:rPr>
          <w:rtl/>
          <w:lang w:bidi="ar-BH"/>
        </w:rPr>
        <w:t>4- التحقق من صحة الكتلة.</w:t>
      </w:r>
    </w:p>
    <w:p w14:paraId="25565268" w14:textId="77777777" w:rsidR="00805BBE" w:rsidRDefault="00C37E61" w:rsidP="00805BBE">
      <w:pPr>
        <w:pStyle w:val="a0"/>
        <w:bidi/>
        <w:rPr>
          <w:rtl/>
          <w:lang w:bidi="ar-BH"/>
        </w:rPr>
      </w:pPr>
      <w:r>
        <w:rPr>
          <w:rtl/>
          <w:lang w:bidi="ar-BH"/>
        </w:rPr>
        <w:t>5- إضافتها لتكون ضمن السجل الإلكتروني.</w:t>
      </w:r>
    </w:p>
    <w:p w14:paraId="7EB5391D" w14:textId="7BA430C7" w:rsidR="00C37E61" w:rsidRDefault="00C37E61" w:rsidP="00805BBE">
      <w:pPr>
        <w:pStyle w:val="a0"/>
        <w:bidi/>
        <w:rPr>
          <w:rtl/>
        </w:rPr>
      </w:pPr>
      <w:r>
        <w:rPr>
          <w:rtl/>
          <w:lang w:bidi="ar-BH"/>
        </w:rPr>
        <w:t xml:space="preserve">6- استخدام العملة. </w:t>
      </w:r>
    </w:p>
    <w:p w14:paraId="095D1768" w14:textId="77777777" w:rsidR="00C37E61" w:rsidRDefault="00C37E61" w:rsidP="00C37E61">
      <w:pPr>
        <w:pStyle w:val="a0"/>
        <w:bidi/>
        <w:rPr>
          <w:rtl/>
        </w:rPr>
      </w:pPr>
      <w:r>
        <w:rPr>
          <w:rtl/>
          <w:lang w:bidi="ar-BH"/>
        </w:rPr>
        <w:t>فاستخدام العملة بعد إتمام هذه العملية الرياضية التي تحتاج إلى نشاط ذهني، ليست عملية مخاطرة مالية كما يقال، بل هي معاملة رياضية تقوم على ركيزتين: ركيزة التعدين، وركيزة الخبرة العالية بالحاسوب.</w:t>
      </w:r>
    </w:p>
    <w:p w14:paraId="6C7C5E9D" w14:textId="77777777" w:rsidR="00805BBE" w:rsidRDefault="00E02CFA" w:rsidP="00805BBE">
      <w:pPr>
        <w:pStyle w:val="a0"/>
        <w:bidi/>
        <w:rPr>
          <w:rtl/>
          <w:lang w:bidi="ar-BH"/>
        </w:rPr>
      </w:pPr>
      <w:r>
        <w:rPr>
          <w:rFonts w:hint="cs"/>
          <w:b/>
          <w:bCs/>
          <w:rtl/>
          <w:lang w:bidi="ar-BH"/>
        </w:rPr>
        <w:t>5-</w:t>
      </w:r>
      <w:r w:rsidR="00C37E61" w:rsidRPr="00E02CFA">
        <w:rPr>
          <w:b/>
          <w:bCs/>
          <w:rtl/>
          <w:lang w:bidi="ar-BH"/>
        </w:rPr>
        <w:t xml:space="preserve"> أن مزايا العملة الافتراضية عديدة</w:t>
      </w:r>
      <w:r w:rsidR="00C37E61" w:rsidRPr="00E02CFA">
        <w:rPr>
          <w:rFonts w:hint="cs"/>
          <w:b/>
          <w:bCs/>
          <w:rtl/>
        </w:rPr>
        <w:t xml:space="preserve">، </w:t>
      </w:r>
      <w:r w:rsidR="00C37E61" w:rsidRPr="00E02CFA">
        <w:rPr>
          <w:rFonts w:hint="cs"/>
          <w:rtl/>
        </w:rPr>
        <w:t>منها</w:t>
      </w:r>
      <w:r w:rsidR="00C37E61" w:rsidRPr="00E02CFA">
        <w:rPr>
          <w:rFonts w:hint="cs"/>
          <w:b/>
          <w:bCs/>
          <w:rtl/>
        </w:rPr>
        <w:t>:</w:t>
      </w:r>
    </w:p>
    <w:p w14:paraId="18AAFA10" w14:textId="77777777" w:rsidR="00805BBE" w:rsidRDefault="00C37E61" w:rsidP="00805BBE">
      <w:pPr>
        <w:pStyle w:val="a0"/>
        <w:bidi/>
        <w:rPr>
          <w:rtl/>
          <w:lang w:bidi="ar-BH"/>
        </w:rPr>
      </w:pPr>
      <w:r>
        <w:rPr>
          <w:rtl/>
          <w:lang w:bidi="ar-BH"/>
        </w:rPr>
        <w:t>1- حرية الدفع بشكل لحظي من وإلى أي مكان في العالم.</w:t>
      </w:r>
    </w:p>
    <w:p w14:paraId="128DB665" w14:textId="77777777" w:rsidR="00805BBE" w:rsidRDefault="00C37E61" w:rsidP="00805BBE">
      <w:pPr>
        <w:pStyle w:val="a0"/>
        <w:bidi/>
        <w:rPr>
          <w:rtl/>
          <w:lang w:bidi="ar-BH"/>
        </w:rPr>
      </w:pPr>
      <w:r>
        <w:rPr>
          <w:rtl/>
          <w:lang w:bidi="ar-BH"/>
        </w:rPr>
        <w:t xml:space="preserve">2- قلة الرسوم، حيث إن مدفوعات </w:t>
      </w:r>
      <w:proofErr w:type="spellStart"/>
      <w:r>
        <w:rPr>
          <w:rtl/>
          <w:lang w:bidi="ar-BH"/>
        </w:rPr>
        <w:t>البتكوين</w:t>
      </w:r>
      <w:proofErr w:type="spellEnd"/>
      <w:r>
        <w:rPr>
          <w:rtl/>
          <w:lang w:bidi="ar-BH"/>
        </w:rPr>
        <w:t xml:space="preserve"> تنفّذ إما بلا رسوم أو برسوم قليلة.</w:t>
      </w:r>
    </w:p>
    <w:p w14:paraId="1EBE7154" w14:textId="77777777" w:rsidR="00805BBE" w:rsidRDefault="00C37E61" w:rsidP="00805BBE">
      <w:pPr>
        <w:pStyle w:val="a0"/>
        <w:bidi/>
        <w:rPr>
          <w:rtl/>
          <w:lang w:bidi="ar-BH"/>
        </w:rPr>
      </w:pPr>
      <w:r>
        <w:rPr>
          <w:rtl/>
          <w:lang w:bidi="ar-BH"/>
        </w:rPr>
        <w:t>3- التعامل الآمن، فلا يقدر أحد على اختراق أو نصب، لأنها لا تحتوي على المعلومات الخاصة والحساسة للمستهلك، وهذا يحميه من الخسارة الناشئة من الاحتيال أو محاولات الاختراق غير الآمنة لاسترجاع الأموال، كما يمكنه التوسع بواسطتها إلى أسواق جديدة حيث لا تحدها عملة معينة.</w:t>
      </w:r>
    </w:p>
    <w:p w14:paraId="63B571B3" w14:textId="77777777" w:rsidR="00805BBE" w:rsidRDefault="00C37E61" w:rsidP="00805BBE">
      <w:pPr>
        <w:pStyle w:val="a0"/>
        <w:bidi/>
        <w:rPr>
          <w:rtl/>
          <w:lang w:bidi="ar-BH"/>
        </w:rPr>
      </w:pPr>
      <w:r>
        <w:rPr>
          <w:rtl/>
          <w:lang w:bidi="ar-BH"/>
        </w:rPr>
        <w:t>4- التحكم، حيث يمتلك المستخدمون تحكما كاملا في معاملاتهم من دون جهة عليا عليهم.</w:t>
      </w:r>
    </w:p>
    <w:p w14:paraId="6209D41A" w14:textId="77777777" w:rsidR="00805BBE" w:rsidRDefault="00C37E61" w:rsidP="00805BBE">
      <w:pPr>
        <w:pStyle w:val="a0"/>
        <w:bidi/>
        <w:rPr>
          <w:rtl/>
          <w:lang w:bidi="ar-BH"/>
        </w:rPr>
      </w:pPr>
      <w:r>
        <w:rPr>
          <w:rtl/>
          <w:lang w:bidi="ar-BH"/>
        </w:rPr>
        <w:t xml:space="preserve">5- الشفافية والوضوح بين نفس المتعاملين، ولا يمكن لأحد أو جهة أن يتلاعب ببروتوكولات </w:t>
      </w:r>
      <w:proofErr w:type="spellStart"/>
      <w:r>
        <w:rPr>
          <w:rtl/>
          <w:lang w:bidi="ar-BH"/>
        </w:rPr>
        <w:t>البتكوين</w:t>
      </w:r>
      <w:proofErr w:type="spellEnd"/>
      <w:r>
        <w:rPr>
          <w:rtl/>
          <w:lang w:bidi="ar-BH"/>
        </w:rPr>
        <w:t xml:space="preserve">، فإن جميع المعلومات الخاصة بتزويد الأموال </w:t>
      </w:r>
      <w:r>
        <w:rPr>
          <w:rFonts w:hint="cs"/>
          <w:rtl/>
        </w:rPr>
        <w:t xml:space="preserve">للعملة الافتراضية </w:t>
      </w:r>
      <w:r>
        <w:rPr>
          <w:rtl/>
          <w:lang w:bidi="ar-BH"/>
        </w:rPr>
        <w:t>متاحة وواضحة بسلسلة البلوكات لأي أحد.</w:t>
      </w:r>
    </w:p>
    <w:p w14:paraId="5357ACA6" w14:textId="2E1AC9E1" w:rsidR="00C37E61" w:rsidRDefault="00C37E61" w:rsidP="00805BBE">
      <w:pPr>
        <w:pStyle w:val="a0"/>
        <w:bidi/>
        <w:rPr>
          <w:rtl/>
        </w:rPr>
      </w:pPr>
      <w:r>
        <w:rPr>
          <w:rtl/>
          <w:lang w:bidi="ar-BH"/>
        </w:rPr>
        <w:t xml:space="preserve">6- أنه بناء على ذلك؛ اعترفت بها عدة جهات ودول، فأول مدينة قبلت العملات الافتراضية ومنها </w:t>
      </w:r>
      <w:proofErr w:type="spellStart"/>
      <w:r>
        <w:rPr>
          <w:rtl/>
          <w:lang w:bidi="ar-BH"/>
        </w:rPr>
        <w:t>البتكوين</w:t>
      </w:r>
      <w:proofErr w:type="spellEnd"/>
      <w:r>
        <w:rPr>
          <w:rtl/>
          <w:lang w:bidi="ar-BH"/>
        </w:rPr>
        <w:t xml:space="preserve"> هي مدينة نيويورك، كما أقر بكونها نقدا بعض القضاة الفيدراليين، واعترفت بها ألمانيا وهي في طريقها لفرض الضرائب عليها، ومنحتها محكمة العدل الأوروبية بعض الشرعية في 2015م، كما أعلن عن قبولها بشكل نسبي في بعض الشركات في بعض الدول العربية كالأردن والإمارات والكويت.</w:t>
      </w:r>
    </w:p>
    <w:p w14:paraId="65873B29" w14:textId="77777777" w:rsidR="00C37E61" w:rsidRDefault="00C37E61" w:rsidP="00C37E61">
      <w:pPr>
        <w:pStyle w:val="a0"/>
        <w:bidi/>
        <w:rPr>
          <w:rtl/>
        </w:rPr>
      </w:pPr>
      <w:r>
        <w:rPr>
          <w:rtl/>
          <w:lang w:bidi="ar-BH"/>
        </w:rPr>
        <w:lastRenderedPageBreak/>
        <w:t>وبعد أن اتضح تسلسل تطور النظام المالي إلى أن وصل إلى العملة الافتراضية، ف</w:t>
      </w:r>
      <w:r>
        <w:rPr>
          <w:rFonts w:hint="cs"/>
          <w:rtl/>
        </w:rPr>
        <w:t xml:space="preserve">إن </w:t>
      </w:r>
      <w:r>
        <w:rPr>
          <w:rtl/>
          <w:lang w:bidi="ar-BH"/>
        </w:rPr>
        <w:t>هذه المرحلة لن ترجع إلى الوراء، بل قد لا يكون بعد عشر سنوات سوى العملات الافتراضية، فليس هناك عائق أمام استخدام هذه العملات الافتراضية إلا دعوى المخاطرة، وأن من يقدم قد يخسر.</w:t>
      </w:r>
    </w:p>
    <w:p w14:paraId="0FF59274" w14:textId="28AAA5DF" w:rsidR="00C37E61" w:rsidRDefault="00C37E61" w:rsidP="00C37E61">
      <w:pPr>
        <w:pStyle w:val="a0"/>
        <w:bidi/>
        <w:rPr>
          <w:rtl/>
        </w:rPr>
      </w:pPr>
      <w:r w:rsidRPr="00805BBE">
        <w:rPr>
          <w:b/>
          <w:bCs/>
          <w:rtl/>
          <w:lang w:bidi="ar-BH"/>
        </w:rPr>
        <w:t>ولكن</w:t>
      </w:r>
      <w:r w:rsidRPr="00805BBE">
        <w:rPr>
          <w:rFonts w:hint="cs"/>
          <w:b/>
          <w:bCs/>
          <w:rtl/>
        </w:rPr>
        <w:t xml:space="preserve"> </w:t>
      </w:r>
      <w:r w:rsidRPr="00805BBE">
        <w:rPr>
          <w:b/>
          <w:bCs/>
          <w:rtl/>
          <w:lang w:bidi="ar-BH"/>
        </w:rPr>
        <w:t>الجواب عن ذلك:</w:t>
      </w:r>
      <w:r w:rsidR="00805BBE">
        <w:rPr>
          <w:rtl/>
          <w:lang w:bidi="ar-BH"/>
        </w:rPr>
        <w:t xml:space="preserve"> </w:t>
      </w:r>
      <w:r w:rsidR="00805BBE">
        <w:rPr>
          <w:rFonts w:hint="cs"/>
          <w:rtl/>
          <w:lang w:bidi="ar-BH"/>
        </w:rPr>
        <w:t>أ</w:t>
      </w:r>
      <w:r>
        <w:rPr>
          <w:rtl/>
          <w:lang w:bidi="ar-BH"/>
        </w:rPr>
        <w:t xml:space="preserve">ن احتمال </w:t>
      </w:r>
      <w:r>
        <w:rPr>
          <w:rFonts w:hint="cs"/>
          <w:rtl/>
        </w:rPr>
        <w:t xml:space="preserve">مخاطر </w:t>
      </w:r>
      <w:r>
        <w:rPr>
          <w:rtl/>
          <w:lang w:bidi="ar-BH"/>
        </w:rPr>
        <w:t xml:space="preserve">الخسارة في التعامل </w:t>
      </w:r>
      <w:proofErr w:type="spellStart"/>
      <w:r>
        <w:rPr>
          <w:rtl/>
          <w:lang w:bidi="ar-BH"/>
        </w:rPr>
        <w:t>بالبتكوين</w:t>
      </w:r>
      <w:proofErr w:type="spellEnd"/>
      <w:r>
        <w:rPr>
          <w:rtl/>
          <w:lang w:bidi="ar-BH"/>
        </w:rPr>
        <w:t xml:space="preserve"> كسائر احتمال مخاطر الخسارة في تجارة الأسهم، فعالم الأسهم </w:t>
      </w:r>
      <w:r w:rsidR="00177464">
        <w:rPr>
          <w:rFonts w:hint="cs"/>
          <w:rtl/>
          <w:lang w:bidi="ar-BH"/>
        </w:rPr>
        <w:t xml:space="preserve">الاعتبارية </w:t>
      </w:r>
      <w:r>
        <w:rPr>
          <w:rtl/>
          <w:lang w:bidi="ar-BH"/>
        </w:rPr>
        <w:t xml:space="preserve">في أي شركة أو دولة ليس عالما مستقرا، فهو متقلب من حيث </w:t>
      </w:r>
      <w:r>
        <w:rPr>
          <w:rFonts w:hint="cs"/>
          <w:rtl/>
        </w:rPr>
        <w:t>الربح والخسارة</w:t>
      </w:r>
      <w:r>
        <w:rPr>
          <w:rtl/>
          <w:lang w:bidi="ar-BH"/>
        </w:rPr>
        <w:t xml:space="preserve">، بل ربما في ساعة واحدة تتقلب الأسعار بأشكال متفاوتة تفاوتا فاحشا، ومع ذلك لم يتخلف أحد من المستثمرين ورؤوس الأموال عن التعامل بالأسهم بذريعة أن فيه مخاطرة مالية. </w:t>
      </w:r>
    </w:p>
    <w:p w14:paraId="5B001799" w14:textId="77777777" w:rsidR="00C37E61" w:rsidRDefault="00C37E61" w:rsidP="00C37E61">
      <w:pPr>
        <w:pStyle w:val="a0"/>
        <w:bidi/>
        <w:rPr>
          <w:rtl/>
        </w:rPr>
      </w:pPr>
      <w:r>
        <w:rPr>
          <w:rtl/>
          <w:lang w:bidi="ar-BH"/>
        </w:rPr>
        <w:t xml:space="preserve">كما أن مخاطر القرصنة -حيث يقال: إن هذه الحواسيب التي يتعامل بها من أجل إتمام عملية </w:t>
      </w:r>
      <w:proofErr w:type="spellStart"/>
      <w:r>
        <w:rPr>
          <w:rtl/>
          <w:lang w:bidi="ar-BH"/>
        </w:rPr>
        <w:t>البتكوين</w:t>
      </w:r>
      <w:proofErr w:type="spellEnd"/>
      <w:r>
        <w:rPr>
          <w:rtl/>
          <w:lang w:bidi="ar-BH"/>
        </w:rPr>
        <w:t xml:space="preserve"> قد تتعرض إلى القرصنة- لو كان احتمال المخاطرة كافيا في المنع لمنع من كثير من ألوان التجارات والتداولات وخصوصا الإلكترونية منها.</w:t>
      </w:r>
    </w:p>
    <w:p w14:paraId="2D962FE9" w14:textId="2EFB9C62" w:rsidR="00C37E61" w:rsidRDefault="00C37E61" w:rsidP="00C37E61">
      <w:pPr>
        <w:pStyle w:val="a0"/>
        <w:bidi/>
        <w:rPr>
          <w:rtl/>
        </w:rPr>
      </w:pPr>
      <w:r w:rsidRPr="00A90FD4">
        <w:rPr>
          <w:b/>
          <w:bCs/>
          <w:rtl/>
          <w:lang w:bidi="ar-BH"/>
        </w:rPr>
        <w:t>فتل</w:t>
      </w:r>
      <w:r w:rsidR="009B6F1C" w:rsidRPr="00A90FD4">
        <w:rPr>
          <w:rFonts w:hint="cs"/>
          <w:b/>
          <w:bCs/>
          <w:rtl/>
          <w:lang w:bidi="ar-BH"/>
        </w:rPr>
        <w:t>خّ</w:t>
      </w:r>
      <w:r w:rsidRPr="00A90FD4">
        <w:rPr>
          <w:b/>
          <w:bCs/>
          <w:rtl/>
          <w:lang w:bidi="ar-BH"/>
        </w:rPr>
        <w:t>ص</w:t>
      </w:r>
      <w:r w:rsidRPr="00A90FD4">
        <w:rPr>
          <w:rFonts w:hint="cs"/>
          <w:b/>
          <w:bCs/>
          <w:rtl/>
        </w:rPr>
        <w:t>:</w:t>
      </w:r>
      <w:r>
        <w:rPr>
          <w:rtl/>
          <w:lang w:bidi="ar-BH"/>
        </w:rPr>
        <w:t xml:space="preserve"> أن الصغرى ممنوعة، وهي دعوى أن في التعامل </w:t>
      </w:r>
      <w:proofErr w:type="spellStart"/>
      <w:r>
        <w:rPr>
          <w:rtl/>
          <w:lang w:bidi="ar-BH"/>
        </w:rPr>
        <w:t>بالبتكوين</w:t>
      </w:r>
      <w:proofErr w:type="spellEnd"/>
      <w:r>
        <w:rPr>
          <w:rtl/>
          <w:lang w:bidi="ar-BH"/>
        </w:rPr>
        <w:t xml:space="preserve"> </w:t>
      </w:r>
      <w:proofErr w:type="spellStart"/>
      <w:r>
        <w:rPr>
          <w:rtl/>
          <w:lang w:bidi="ar-BH"/>
        </w:rPr>
        <w:t>معرضية</w:t>
      </w:r>
      <w:proofErr w:type="spellEnd"/>
      <w:r>
        <w:rPr>
          <w:rtl/>
          <w:lang w:bidi="ar-BH"/>
        </w:rPr>
        <w:t xml:space="preserve"> عقلائية للمخاطرة المالية بحيث جعلتها من دون بقية العملات الالكترونية موردا للحذر أو الريبة من قبل المستثمرين والتجار.</w:t>
      </w:r>
    </w:p>
    <w:p w14:paraId="75B8C3A0" w14:textId="77777777" w:rsidR="00C37E61" w:rsidRPr="00DD33E6" w:rsidRDefault="00C37E61" w:rsidP="00C37E61">
      <w:pPr>
        <w:pStyle w:val="a0"/>
        <w:bidi/>
        <w:rPr>
          <w:b/>
          <w:bCs/>
          <w:rtl/>
        </w:rPr>
      </w:pPr>
      <w:r w:rsidRPr="00DD33E6">
        <w:rPr>
          <w:rFonts w:hint="cs"/>
          <w:b/>
          <w:bCs/>
          <w:rtl/>
        </w:rPr>
        <w:t>تنقيح الكبرى: المخاطرة وموطن الحرمة في القمار</w:t>
      </w:r>
    </w:p>
    <w:p w14:paraId="4C35C3FD" w14:textId="77777777" w:rsidR="00C37E61" w:rsidRDefault="00C37E61" w:rsidP="00C37E61">
      <w:pPr>
        <w:pStyle w:val="a0"/>
        <w:bidi/>
        <w:rPr>
          <w:rtl/>
        </w:rPr>
      </w:pPr>
      <w:r>
        <w:rPr>
          <w:rtl/>
          <w:lang w:bidi="ar-BH"/>
        </w:rPr>
        <w:t>المقام الثاني</w:t>
      </w:r>
      <w:r>
        <w:rPr>
          <w:rFonts w:hint="cs"/>
          <w:rtl/>
        </w:rPr>
        <w:t xml:space="preserve">: </w:t>
      </w:r>
      <w:r>
        <w:rPr>
          <w:rtl/>
          <w:lang w:bidi="ar-BH"/>
        </w:rPr>
        <w:t>في بيان الكبرى</w:t>
      </w:r>
      <w:r>
        <w:rPr>
          <w:rFonts w:hint="cs"/>
          <w:rtl/>
        </w:rPr>
        <w:t>،</w:t>
      </w:r>
      <w:r>
        <w:rPr>
          <w:rtl/>
          <w:lang w:bidi="ar-BH"/>
        </w:rPr>
        <w:t xml:space="preserve"> </w:t>
      </w:r>
      <w:r>
        <w:rPr>
          <w:rFonts w:hint="cs"/>
          <w:rtl/>
        </w:rPr>
        <w:t xml:space="preserve">فإنه </w:t>
      </w:r>
      <w:r>
        <w:rPr>
          <w:rtl/>
          <w:lang w:bidi="ar-BH"/>
        </w:rPr>
        <w:t xml:space="preserve">على فرض أن في التعامل </w:t>
      </w:r>
      <w:proofErr w:type="spellStart"/>
      <w:r>
        <w:rPr>
          <w:rtl/>
          <w:lang w:bidi="ar-BH"/>
        </w:rPr>
        <w:t>بالبتكوين</w:t>
      </w:r>
      <w:proofErr w:type="spellEnd"/>
      <w:r>
        <w:rPr>
          <w:rtl/>
          <w:lang w:bidi="ar-BH"/>
        </w:rPr>
        <w:t xml:space="preserve"> </w:t>
      </w:r>
      <w:proofErr w:type="spellStart"/>
      <w:r>
        <w:rPr>
          <w:rtl/>
          <w:lang w:bidi="ar-BH"/>
        </w:rPr>
        <w:t>معرضية</w:t>
      </w:r>
      <w:proofErr w:type="spellEnd"/>
      <w:r>
        <w:rPr>
          <w:rtl/>
          <w:lang w:bidi="ar-BH"/>
        </w:rPr>
        <w:t xml:space="preserve"> للمخاطرة المالية، فدعوى أن المستفاد من أدلة حرمة القمار أن مصب الحرمة هو المخاطرة المالية مما يتصور على </w:t>
      </w:r>
      <w:r>
        <w:rPr>
          <w:rFonts w:hint="cs"/>
          <w:rtl/>
        </w:rPr>
        <w:t>ثلاث</w:t>
      </w:r>
      <w:r>
        <w:rPr>
          <w:rtl/>
          <w:lang w:bidi="ar-BH"/>
        </w:rPr>
        <w:t xml:space="preserve"> محتملات</w:t>
      </w:r>
      <w:r>
        <w:rPr>
          <w:rFonts w:hint="cs"/>
          <w:rtl/>
        </w:rPr>
        <w:t>:</w:t>
      </w:r>
    </w:p>
    <w:p w14:paraId="45ACAC48" w14:textId="77777777" w:rsidR="00C37E61" w:rsidRDefault="00C37E61" w:rsidP="00C37E61">
      <w:pPr>
        <w:pStyle w:val="a0"/>
        <w:bidi/>
        <w:rPr>
          <w:rtl/>
        </w:rPr>
      </w:pPr>
      <w:r>
        <w:rPr>
          <w:rtl/>
          <w:lang w:bidi="ar-BH"/>
        </w:rPr>
        <w:t>1- أن مفهوم القمار مما ينطبق على التعامل ب</w:t>
      </w:r>
      <w:r>
        <w:rPr>
          <w:rFonts w:hint="cs"/>
          <w:rtl/>
        </w:rPr>
        <w:t>العملة الافتراضية (</w:t>
      </w:r>
      <w:proofErr w:type="spellStart"/>
      <w:r>
        <w:rPr>
          <w:rtl/>
          <w:lang w:bidi="ar-BH"/>
        </w:rPr>
        <w:t>البتكوين</w:t>
      </w:r>
      <w:proofErr w:type="spellEnd"/>
      <w:r>
        <w:rPr>
          <w:rFonts w:hint="cs"/>
          <w:rtl/>
        </w:rPr>
        <w:t>).</w:t>
      </w:r>
    </w:p>
    <w:p w14:paraId="0C5A2B2A" w14:textId="7093A18D" w:rsidR="00C37E61" w:rsidRDefault="00C37E61" w:rsidP="00C37E61">
      <w:pPr>
        <w:pStyle w:val="a0"/>
        <w:bidi/>
        <w:rPr>
          <w:rtl/>
        </w:rPr>
      </w:pPr>
      <w:r>
        <w:rPr>
          <w:rtl/>
          <w:lang w:bidi="ar-BH"/>
        </w:rPr>
        <w:t>2- أن موضوع حرمة القمار أعم</w:t>
      </w:r>
      <w:r w:rsidR="00B97D7F">
        <w:rPr>
          <w:rFonts w:hint="cs"/>
          <w:rtl/>
          <w:lang w:bidi="ar-BH"/>
        </w:rPr>
        <w:t>ّ</w:t>
      </w:r>
      <w:r>
        <w:rPr>
          <w:rtl/>
          <w:lang w:bidi="ar-BH"/>
        </w:rPr>
        <w:t xml:space="preserve"> من العنوان الوارد بلسان الدليل</w:t>
      </w:r>
      <w:r>
        <w:rPr>
          <w:rFonts w:hint="cs"/>
          <w:rtl/>
        </w:rPr>
        <w:t>،</w:t>
      </w:r>
      <w:r>
        <w:rPr>
          <w:rtl/>
          <w:lang w:bidi="ar-BH"/>
        </w:rPr>
        <w:t xml:space="preserve"> فيشمل كل ما كان طريقا للمخاطرة المالية-.</w:t>
      </w:r>
    </w:p>
    <w:p w14:paraId="7A369809" w14:textId="77777777" w:rsidR="00C37E61" w:rsidRDefault="00C37E61" w:rsidP="00C37E61">
      <w:pPr>
        <w:pStyle w:val="a0"/>
        <w:bidi/>
        <w:rPr>
          <w:rtl/>
        </w:rPr>
      </w:pPr>
      <w:r>
        <w:rPr>
          <w:rtl/>
          <w:lang w:bidi="ar-BH"/>
        </w:rPr>
        <w:t>3- أن الشارع إنما حرم القمار لعلة</w:t>
      </w:r>
      <w:r>
        <w:rPr>
          <w:rFonts w:hint="cs"/>
          <w:rtl/>
        </w:rPr>
        <w:t>،</w:t>
      </w:r>
      <w:r>
        <w:rPr>
          <w:rtl/>
          <w:lang w:bidi="ar-BH"/>
        </w:rPr>
        <w:t xml:space="preserve"> والعلة التامة </w:t>
      </w:r>
      <w:r>
        <w:rPr>
          <w:rFonts w:hint="cs"/>
          <w:rtl/>
        </w:rPr>
        <w:t xml:space="preserve">لها </w:t>
      </w:r>
      <w:r>
        <w:rPr>
          <w:rtl/>
          <w:lang w:bidi="ar-BH"/>
        </w:rPr>
        <w:t>هي المخاطرة</w:t>
      </w:r>
      <w:r>
        <w:rPr>
          <w:rFonts w:hint="cs"/>
          <w:rtl/>
        </w:rPr>
        <w:t>.</w:t>
      </w:r>
    </w:p>
    <w:p w14:paraId="1B7390CD" w14:textId="77777777" w:rsidR="00C37E61" w:rsidRDefault="00C37E61" w:rsidP="00C37E61">
      <w:pPr>
        <w:pStyle w:val="a0"/>
        <w:bidi/>
        <w:rPr>
          <w:rtl/>
        </w:rPr>
      </w:pPr>
      <w:r w:rsidRPr="00DD33E6">
        <w:rPr>
          <w:rFonts w:hint="cs"/>
          <w:b/>
          <w:bCs/>
          <w:rtl/>
        </w:rPr>
        <w:t>أما</w:t>
      </w:r>
      <w:r w:rsidRPr="00DD33E6">
        <w:rPr>
          <w:b/>
          <w:bCs/>
          <w:rtl/>
          <w:lang w:bidi="ar-BH"/>
        </w:rPr>
        <w:t xml:space="preserve"> المحتمل الأول:</w:t>
      </w:r>
      <w:r>
        <w:rPr>
          <w:rtl/>
          <w:lang w:bidi="ar-BH"/>
        </w:rPr>
        <w:t xml:space="preserve"> وهو دعوى أن مفهوم القمار مما ينطبق على التعامل </w:t>
      </w:r>
      <w:proofErr w:type="spellStart"/>
      <w:r>
        <w:rPr>
          <w:rtl/>
          <w:lang w:bidi="ar-BH"/>
        </w:rPr>
        <w:t>بالبتكوين</w:t>
      </w:r>
      <w:proofErr w:type="spellEnd"/>
      <w:r>
        <w:rPr>
          <w:rtl/>
          <w:lang w:bidi="ar-BH"/>
        </w:rPr>
        <w:t>، بتقريب أن المراد بالقمار هو المخاطرة بالمال، وهذا يقتضي التدقيق في مفهوم القمار المحرم</w:t>
      </w:r>
      <w:r>
        <w:rPr>
          <w:rFonts w:hint="cs"/>
          <w:rtl/>
        </w:rPr>
        <w:t>،</w:t>
      </w:r>
      <w:r>
        <w:rPr>
          <w:rtl/>
          <w:lang w:bidi="ar-BH"/>
        </w:rPr>
        <w:t xml:space="preserve"> وفيه عدة تعريفات:</w:t>
      </w:r>
    </w:p>
    <w:p w14:paraId="3B86C1F1" w14:textId="77777777" w:rsidR="00C37E61" w:rsidRDefault="00C37E61" w:rsidP="00C37E61">
      <w:pPr>
        <w:pStyle w:val="a0"/>
        <w:bidi/>
        <w:rPr>
          <w:rtl/>
        </w:rPr>
      </w:pPr>
      <w:r>
        <w:rPr>
          <w:rtl/>
          <w:lang w:bidi="ar-BH"/>
        </w:rPr>
        <w:t xml:space="preserve">1- ما أفاده السيد الحكيم (قده) في منهاج الصالحين، حيث قال: "والمراد بالقمار [المحرّم] ما تتوقف الغلبة فيه على إعمال الفكر وقوته [فكأنما القمار هي مسألة رياضية، ولذا يقول هذا هو لحاظ القمار]". </w:t>
      </w:r>
      <w:r>
        <w:rPr>
          <w:rtl/>
          <w:lang w:bidi="ar-BH"/>
        </w:rPr>
        <w:lastRenderedPageBreak/>
        <w:t>وناقشه السيدُ الحكيم السبط (قده) في كتاب التجارة</w:t>
      </w:r>
      <w:r>
        <w:rPr>
          <w:rFonts w:hint="cs"/>
          <w:vertAlign w:val="superscript"/>
          <w:rtl/>
        </w:rPr>
        <w:t>(</w:t>
      </w:r>
      <w:r>
        <w:rPr>
          <w:rStyle w:val="ac"/>
          <w:rtl/>
        </w:rPr>
        <w:footnoteReference w:id="1"/>
      </w:r>
      <w:r>
        <w:rPr>
          <w:rFonts w:hint="cs"/>
          <w:vertAlign w:val="superscript"/>
          <w:rtl/>
        </w:rPr>
        <w:t>)</w:t>
      </w:r>
      <w:r>
        <w:rPr>
          <w:rtl/>
          <w:lang w:bidi="ar-BH"/>
        </w:rPr>
        <w:t xml:space="preserve"> بقوله: "الظاهر أن ذلك ليس معيارا في صدق القمار؛ لانتقاضه طردا بمثل المغالبة على حل المسائل </w:t>
      </w:r>
      <w:r>
        <w:rPr>
          <w:rFonts w:hint="cs"/>
          <w:rtl/>
        </w:rPr>
        <w:t>العلمية حيث</w:t>
      </w:r>
      <w:r>
        <w:rPr>
          <w:rtl/>
          <w:lang w:bidi="ar-BH"/>
        </w:rPr>
        <w:t xml:space="preserve"> لا يصدق عليه القمار، ولو مع الرهن، وعكسًا بمثل النرد الذي قيل إن التعامل به يبتني على الحظ والصدفة مع أنه قمار قطعا".</w:t>
      </w:r>
    </w:p>
    <w:p w14:paraId="7AAE9CEB" w14:textId="6CCC9667" w:rsidR="00C37E61" w:rsidRDefault="00C37E61" w:rsidP="00DD33E6">
      <w:pPr>
        <w:pStyle w:val="a0"/>
        <w:bidi/>
        <w:rPr>
          <w:rtl/>
        </w:rPr>
      </w:pPr>
      <w:r>
        <w:rPr>
          <w:rtl/>
          <w:lang w:bidi="ar-BH"/>
        </w:rPr>
        <w:t>2- ما ذهب إليه سيدنا الخوئي (قده) كما في مصباح الفقاهة، وله عبارتان، الأولى: "إن المحرم هو مطلق المراهنة والمغالبة، أو المغالبة مع العوض"</w:t>
      </w:r>
      <w:r>
        <w:rPr>
          <w:rFonts w:hint="cs"/>
          <w:vertAlign w:val="superscript"/>
          <w:rtl/>
        </w:rPr>
        <w:t>(</w:t>
      </w:r>
      <w:r>
        <w:rPr>
          <w:rStyle w:val="ac"/>
          <w:rtl/>
        </w:rPr>
        <w:footnoteReference w:id="2"/>
      </w:r>
      <w:r>
        <w:rPr>
          <w:rFonts w:hint="cs"/>
          <w:vertAlign w:val="superscript"/>
          <w:rtl/>
        </w:rPr>
        <w:t>)</w:t>
      </w:r>
      <w:r>
        <w:rPr>
          <w:rtl/>
          <w:lang w:bidi="ar-BH"/>
        </w:rPr>
        <w:t xml:space="preserve">، الثانية: "فقد عرفت أن الظاهر من أهل العرف واللغة أن القمار هو الرهن على اللعب، قال في القاموس ولسان العرب: </w:t>
      </w:r>
      <w:proofErr w:type="spellStart"/>
      <w:r>
        <w:rPr>
          <w:rtl/>
          <w:lang w:bidi="ar-BH"/>
        </w:rPr>
        <w:t>تَقْمُرُهُ</w:t>
      </w:r>
      <w:proofErr w:type="spellEnd"/>
      <w:r>
        <w:rPr>
          <w:rtl/>
          <w:lang w:bidi="ar-BH"/>
        </w:rPr>
        <w:t>، راهنه فغلبه. وفي مجمع البحرين: القِمار بالكسر: اللعب بالآلات المعدة له على اختلاف أنواعها. وفي أقرب الموارد: قَمَرَه الرجل قَمْرًا: راهنه ولعب بالقمار"</w:t>
      </w:r>
      <w:r>
        <w:rPr>
          <w:rFonts w:hint="cs"/>
          <w:vertAlign w:val="superscript"/>
          <w:rtl/>
        </w:rPr>
        <w:t>(</w:t>
      </w:r>
      <w:r>
        <w:rPr>
          <w:rStyle w:val="ac"/>
          <w:rtl/>
        </w:rPr>
        <w:footnoteReference w:id="3"/>
      </w:r>
      <w:r>
        <w:rPr>
          <w:rFonts w:hint="cs"/>
          <w:vertAlign w:val="superscript"/>
          <w:rtl/>
        </w:rPr>
        <w:t>)</w:t>
      </w:r>
      <w:r>
        <w:rPr>
          <w:rtl/>
          <w:lang w:bidi="ar-BH"/>
        </w:rPr>
        <w:t>. ويلا</w:t>
      </w:r>
      <w:r>
        <w:rPr>
          <w:rFonts w:hint="cs"/>
          <w:rtl/>
        </w:rPr>
        <w:t>ح</w:t>
      </w:r>
      <w:r>
        <w:rPr>
          <w:rtl/>
          <w:lang w:bidi="ar-BH"/>
        </w:rPr>
        <w:t xml:space="preserve">ظ على التعريف ما ذكره السيد الحكيم السبط في </w:t>
      </w:r>
      <w:r>
        <w:rPr>
          <w:rFonts w:hint="cs"/>
          <w:rtl/>
        </w:rPr>
        <w:t xml:space="preserve">كتاب التجارة، </w:t>
      </w:r>
      <w:r>
        <w:rPr>
          <w:rtl/>
          <w:lang w:bidi="ar-BH"/>
        </w:rPr>
        <w:t>قال: "والظاهر عدم صدقه على المراهنة على تعيين ما له واقع محفوظ لا دخل للمتراهنين به كالمراهنة على طلوع الهلال أو نزول المطر، فمجرد المراهنة على المغالبة ليس مصداقا للقمار</w:t>
      </w:r>
      <w:r>
        <w:rPr>
          <w:rFonts w:hint="cs"/>
          <w:rtl/>
        </w:rPr>
        <w:t>،</w:t>
      </w:r>
      <w:r>
        <w:rPr>
          <w:rtl/>
          <w:lang w:bidi="ar-BH"/>
        </w:rPr>
        <w:t xml:space="preserve"> بل هناك أركان أخرى تنظم إلى ذلك"</w:t>
      </w:r>
      <w:r>
        <w:rPr>
          <w:rFonts w:hint="cs"/>
          <w:vertAlign w:val="superscript"/>
          <w:rtl/>
        </w:rPr>
        <w:t>(</w:t>
      </w:r>
      <w:r>
        <w:rPr>
          <w:rStyle w:val="ac"/>
          <w:rtl/>
        </w:rPr>
        <w:footnoteReference w:id="4"/>
      </w:r>
      <w:r>
        <w:rPr>
          <w:rFonts w:hint="cs"/>
          <w:vertAlign w:val="superscript"/>
          <w:rtl/>
        </w:rPr>
        <w:t>)</w:t>
      </w:r>
      <w:r>
        <w:rPr>
          <w:rtl/>
          <w:lang w:bidi="ar-BH"/>
        </w:rPr>
        <w:t>.</w:t>
      </w:r>
    </w:p>
    <w:p w14:paraId="17C6CF92" w14:textId="77777777" w:rsidR="00C37E61" w:rsidRDefault="00C37E61" w:rsidP="00C37E61">
      <w:pPr>
        <w:pStyle w:val="a0"/>
        <w:bidi/>
        <w:rPr>
          <w:rtl/>
        </w:rPr>
      </w:pPr>
      <w:r>
        <w:rPr>
          <w:rtl/>
          <w:lang w:bidi="ar-BH"/>
        </w:rPr>
        <w:t>3- القمار هو المغالبة في الأعمال، أي في أمر خارجي، وهو مما نسب إلى صاحب الرياض (قده). وقد أ</w:t>
      </w:r>
      <w:r>
        <w:rPr>
          <w:rFonts w:hint="cs"/>
          <w:rtl/>
        </w:rPr>
        <w:t>ُ</w:t>
      </w:r>
      <w:r>
        <w:rPr>
          <w:rtl/>
          <w:lang w:bidi="ar-BH"/>
        </w:rPr>
        <w:t>ورد عليه</w:t>
      </w:r>
      <w:r>
        <w:rPr>
          <w:rFonts w:hint="cs"/>
          <w:rtl/>
        </w:rPr>
        <w:t xml:space="preserve"> بعدم ال</w:t>
      </w:r>
      <w:r>
        <w:rPr>
          <w:rtl/>
          <w:lang w:bidi="ar-BH"/>
        </w:rPr>
        <w:t xml:space="preserve">إشكال في عدم صدق القمار على المراهنة على بعض الأعمال الخارجية </w:t>
      </w:r>
      <w:r>
        <w:rPr>
          <w:rFonts w:hint="cs"/>
          <w:rtl/>
        </w:rPr>
        <w:t>-</w:t>
      </w:r>
      <w:r>
        <w:rPr>
          <w:rtl/>
          <w:lang w:bidi="ar-BH"/>
        </w:rPr>
        <w:t>كالسباحة</w:t>
      </w:r>
      <w:r>
        <w:rPr>
          <w:rFonts w:hint="cs"/>
          <w:rtl/>
        </w:rPr>
        <w:t>،</w:t>
      </w:r>
      <w:r>
        <w:rPr>
          <w:rtl/>
          <w:lang w:bidi="ar-BH"/>
        </w:rPr>
        <w:t xml:space="preserve"> والملاكمة</w:t>
      </w:r>
      <w:r>
        <w:rPr>
          <w:rFonts w:hint="cs"/>
          <w:rtl/>
        </w:rPr>
        <w:t>،</w:t>
      </w:r>
      <w:r>
        <w:rPr>
          <w:rtl/>
          <w:lang w:bidi="ar-BH"/>
        </w:rPr>
        <w:t xml:space="preserve"> والمصارعة</w:t>
      </w:r>
      <w:r>
        <w:rPr>
          <w:rFonts w:hint="cs"/>
          <w:rtl/>
        </w:rPr>
        <w:t>،</w:t>
      </w:r>
      <w:r>
        <w:rPr>
          <w:rtl/>
          <w:lang w:bidi="ar-BH"/>
        </w:rPr>
        <w:t xml:space="preserve"> وحمل الأثقال</w:t>
      </w:r>
      <w:r>
        <w:rPr>
          <w:rFonts w:hint="cs"/>
          <w:rtl/>
        </w:rPr>
        <w:t>،</w:t>
      </w:r>
      <w:r>
        <w:rPr>
          <w:rtl/>
          <w:lang w:bidi="ar-BH"/>
        </w:rPr>
        <w:t xml:space="preserve"> والفروسية</w:t>
      </w:r>
      <w:r>
        <w:rPr>
          <w:rFonts w:hint="cs"/>
          <w:rtl/>
        </w:rPr>
        <w:t>،</w:t>
      </w:r>
      <w:r>
        <w:rPr>
          <w:rtl/>
          <w:lang w:bidi="ar-BH"/>
        </w:rPr>
        <w:t xml:space="preserve"> والكتابة</w:t>
      </w:r>
      <w:r>
        <w:rPr>
          <w:rFonts w:hint="cs"/>
          <w:rtl/>
        </w:rPr>
        <w:t>،</w:t>
      </w:r>
      <w:r>
        <w:rPr>
          <w:rtl/>
          <w:lang w:bidi="ar-BH"/>
        </w:rPr>
        <w:t xml:space="preserve"> والعد</w:t>
      </w:r>
      <w:r>
        <w:rPr>
          <w:rFonts w:hint="cs"/>
          <w:rtl/>
        </w:rPr>
        <w:t>ْ</w:t>
      </w:r>
      <w:r>
        <w:rPr>
          <w:rtl/>
          <w:lang w:bidi="ar-BH"/>
        </w:rPr>
        <w:t>و</w:t>
      </w:r>
      <w:r>
        <w:rPr>
          <w:rFonts w:hint="cs"/>
          <w:rtl/>
        </w:rPr>
        <w:t>-</w:t>
      </w:r>
      <w:r>
        <w:rPr>
          <w:rtl/>
          <w:lang w:bidi="ar-BH"/>
        </w:rPr>
        <w:t xml:space="preserve"> فإنه</w:t>
      </w:r>
      <w:r>
        <w:rPr>
          <w:rFonts w:hint="cs"/>
          <w:rtl/>
        </w:rPr>
        <w:t>ا</w:t>
      </w:r>
      <w:r>
        <w:rPr>
          <w:rtl/>
          <w:lang w:bidi="ar-BH"/>
        </w:rPr>
        <w:t xml:space="preserve"> مما تعارفت المراهنة على المغالبة فيها</w:t>
      </w:r>
      <w:r>
        <w:rPr>
          <w:rFonts w:hint="cs"/>
          <w:rtl/>
        </w:rPr>
        <w:t>،</w:t>
      </w:r>
      <w:r>
        <w:rPr>
          <w:rtl/>
          <w:lang w:bidi="ar-BH"/>
        </w:rPr>
        <w:t xml:space="preserve"> ولم يقل أحد أنها من باب القمار.</w:t>
      </w:r>
    </w:p>
    <w:p w14:paraId="4115D29B" w14:textId="77777777" w:rsidR="00C37E61" w:rsidRDefault="00C37E61" w:rsidP="00C37E61">
      <w:pPr>
        <w:pStyle w:val="a0"/>
        <w:bidi/>
        <w:rPr>
          <w:rtl/>
        </w:rPr>
      </w:pPr>
      <w:r>
        <w:rPr>
          <w:rtl/>
          <w:lang w:bidi="ar-BH"/>
        </w:rPr>
        <w:t>4- القمار هو المراهنة على المغالبة المقصودة في نفسها -أي لأجل التسلي والتلهي-</w:t>
      </w:r>
      <w:r>
        <w:rPr>
          <w:rFonts w:hint="cs"/>
          <w:rtl/>
        </w:rPr>
        <w:t>،</w:t>
      </w:r>
      <w:r>
        <w:rPr>
          <w:rtl/>
          <w:lang w:bidi="ar-BH"/>
        </w:rPr>
        <w:t xml:space="preserve"> ولعل هذا هو أحد مختار</w:t>
      </w:r>
      <w:r>
        <w:rPr>
          <w:rFonts w:hint="cs"/>
          <w:rtl/>
        </w:rPr>
        <w:t>َ</w:t>
      </w:r>
      <w:r>
        <w:rPr>
          <w:rtl/>
          <w:lang w:bidi="ar-BH"/>
        </w:rPr>
        <w:t>ي سيدنا الخوئي (قده) عندما قال الرهن على اللعب بأي شيء كان.</w:t>
      </w:r>
      <w:r>
        <w:rPr>
          <w:rFonts w:hint="cs"/>
          <w:rtl/>
        </w:rPr>
        <w:t xml:space="preserve"> </w:t>
      </w:r>
      <w:r>
        <w:rPr>
          <w:rtl/>
          <w:lang w:bidi="ar-BH"/>
        </w:rPr>
        <w:t xml:space="preserve">ولكن هذا أيضا مورد ملاحظة؛ فإن التسلي والتلهي من الأغراض العقلائية المقصودة التي يبذل بإزائها الأموال وليس خارجا عن إطار الأغراض العقلائية. </w:t>
      </w:r>
    </w:p>
    <w:p w14:paraId="562F9C90" w14:textId="57E719FD" w:rsidR="0048735F" w:rsidRDefault="00C37E61" w:rsidP="00900A07">
      <w:pPr>
        <w:pStyle w:val="a0"/>
        <w:bidi/>
        <w:rPr>
          <w:rtl/>
        </w:rPr>
      </w:pPr>
      <w:r>
        <w:rPr>
          <w:rtl/>
          <w:lang w:bidi="ar-BH"/>
        </w:rPr>
        <w:t xml:space="preserve">5- التعريف المختار، </w:t>
      </w:r>
      <w:r>
        <w:rPr>
          <w:rFonts w:hint="cs"/>
          <w:rtl/>
        </w:rPr>
        <w:t>ب</w:t>
      </w:r>
      <w:r>
        <w:rPr>
          <w:rtl/>
          <w:lang w:bidi="ar-BH"/>
        </w:rPr>
        <w:t xml:space="preserve">أن </w:t>
      </w:r>
      <w:r>
        <w:rPr>
          <w:rFonts w:hint="cs"/>
          <w:rtl/>
        </w:rPr>
        <w:t xml:space="preserve">يقال بأن </w:t>
      </w:r>
      <w:r>
        <w:rPr>
          <w:rtl/>
          <w:lang w:bidi="ar-BH"/>
        </w:rPr>
        <w:t>القمار المحرم هو المغالبة الخارجية بغرض الاكتساب عن طريق الرهان</w:t>
      </w:r>
      <w:r>
        <w:rPr>
          <w:rFonts w:hint="cs"/>
          <w:rtl/>
        </w:rPr>
        <w:t xml:space="preserve">. وحيث كان البناء على أن </w:t>
      </w:r>
      <w:r>
        <w:rPr>
          <w:rtl/>
          <w:lang w:bidi="ar-BH"/>
        </w:rPr>
        <w:t>هذا هو القمار ف</w:t>
      </w:r>
      <w:r>
        <w:rPr>
          <w:rFonts w:hint="cs"/>
          <w:rtl/>
        </w:rPr>
        <w:t xml:space="preserve">إنه </w:t>
      </w:r>
      <w:r>
        <w:rPr>
          <w:rtl/>
          <w:lang w:bidi="ar-BH"/>
        </w:rPr>
        <w:t xml:space="preserve">غير صادق على التعامل </w:t>
      </w:r>
      <w:proofErr w:type="spellStart"/>
      <w:r>
        <w:rPr>
          <w:rtl/>
          <w:lang w:bidi="ar-BH"/>
        </w:rPr>
        <w:t>بالبتكوين</w:t>
      </w:r>
      <w:proofErr w:type="spellEnd"/>
      <w:r>
        <w:rPr>
          <w:rtl/>
          <w:lang w:bidi="ar-BH"/>
        </w:rPr>
        <w:t xml:space="preserve">؛ لأن </w:t>
      </w:r>
      <w:proofErr w:type="spellStart"/>
      <w:r>
        <w:rPr>
          <w:rtl/>
          <w:lang w:bidi="ar-BH"/>
        </w:rPr>
        <w:t>البتكوين</w:t>
      </w:r>
      <w:proofErr w:type="spellEnd"/>
      <w:r>
        <w:rPr>
          <w:rtl/>
          <w:lang w:bidi="ar-BH"/>
        </w:rPr>
        <w:t xml:space="preserve"> </w:t>
      </w:r>
      <w:r>
        <w:rPr>
          <w:rtl/>
          <w:lang w:bidi="ar-BH"/>
        </w:rPr>
        <w:lastRenderedPageBreak/>
        <w:t>معاملة مالية بنظر العقلاء، سواء كانت مضاربة أو استثمار وليست مغالبة كي تكون مصداقا من مصاديق القمار.</w:t>
      </w:r>
    </w:p>
    <w:p w14:paraId="6FA84C9C" w14:textId="77777777" w:rsidR="002F4A41" w:rsidRPr="00900A07" w:rsidRDefault="002F4A41" w:rsidP="002F4A41">
      <w:pPr>
        <w:pStyle w:val="a0"/>
        <w:bidi/>
        <w:rPr>
          <w:rtl/>
        </w:rPr>
      </w:pPr>
    </w:p>
    <w:p w14:paraId="72502CC5" w14:textId="5B2A77F7" w:rsidR="00EF47A8" w:rsidRPr="00EF47A8" w:rsidRDefault="00805BBE" w:rsidP="0048735F">
      <w:pPr>
        <w:pStyle w:val="a0"/>
        <w:bidi/>
        <w:ind w:firstLine="0"/>
        <w:jc w:val="center"/>
        <w:rPr>
          <w:rFonts w:ascii="mylotus" w:hAnsi="mylotus"/>
          <w:b/>
          <w:bCs/>
          <w:sz w:val="34"/>
          <w:szCs w:val="34"/>
          <w:rtl/>
          <w:lang w:bidi="ar-BH"/>
        </w:rPr>
      </w:pPr>
      <w:r>
        <w:rPr>
          <w:rFonts w:ascii="mylotus" w:hAnsi="mylotus"/>
          <w:b/>
          <w:bCs/>
          <w:sz w:val="34"/>
          <w:szCs w:val="34"/>
          <w:rtl/>
          <w:lang w:bidi="ar-BH"/>
        </w:rPr>
        <w:t>والحمد</w:t>
      </w:r>
      <w:r w:rsidR="00EF47A8" w:rsidRPr="00EF47A8">
        <w:rPr>
          <w:rFonts w:ascii="mylotus" w:hAnsi="mylotus"/>
          <w:b/>
          <w:bCs/>
          <w:sz w:val="34"/>
          <w:szCs w:val="34"/>
          <w:rtl/>
          <w:lang w:bidi="ar-BH"/>
        </w:rPr>
        <w:t xml:space="preserve"> لله رب العالمين</w:t>
      </w:r>
      <w:r>
        <w:rPr>
          <w:rFonts w:ascii="mylotus" w:hAnsi="mylotus" w:hint="cs"/>
          <w:b/>
          <w:bCs/>
          <w:sz w:val="34"/>
          <w:szCs w:val="34"/>
          <w:rtl/>
          <w:lang w:bidi="ar-BH"/>
        </w:rPr>
        <w:t>.</w:t>
      </w:r>
    </w:p>
    <w:sectPr w:rsidR="00EF47A8" w:rsidRPr="00EF47A8"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BCA647" w14:textId="77777777" w:rsidR="00764787" w:rsidRDefault="00764787" w:rsidP="00A5027D">
      <w:pPr>
        <w:spacing w:line="240" w:lineRule="auto"/>
      </w:pPr>
      <w:r>
        <w:separator/>
      </w:r>
    </w:p>
  </w:endnote>
  <w:endnote w:type="continuationSeparator" w:id="0">
    <w:p w14:paraId="74F7106D" w14:textId="77777777" w:rsidR="00764787" w:rsidRDefault="00764787"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altName w:val="Arial"/>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1D5793" w14:textId="77777777" w:rsidR="00936593" w:rsidRDefault="00936593">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936593" w:rsidRPr="00936593">
          <w:rPr>
            <w:rFonts w:ascii="mylotus" w:hAnsi="mylotus" w:cs="mylotus"/>
            <w:noProof/>
            <w:color w:val="FF0000"/>
            <w:sz w:val="24"/>
            <w:szCs w:val="24"/>
            <w:rtl/>
            <w:lang w:val="ar-SA"/>
          </w:rPr>
          <w:t>5</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C2265" w14:textId="77777777" w:rsidR="00936593" w:rsidRDefault="00936593">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697064" w14:textId="77777777" w:rsidR="00764787" w:rsidRDefault="00764787" w:rsidP="00A5027D">
      <w:pPr>
        <w:spacing w:line="240" w:lineRule="auto"/>
      </w:pPr>
      <w:r>
        <w:separator/>
      </w:r>
    </w:p>
  </w:footnote>
  <w:footnote w:type="continuationSeparator" w:id="0">
    <w:p w14:paraId="33C0790E" w14:textId="77777777" w:rsidR="00764787" w:rsidRDefault="00764787" w:rsidP="00A5027D">
      <w:pPr>
        <w:spacing w:line="240" w:lineRule="auto"/>
      </w:pPr>
      <w:r>
        <w:continuationSeparator/>
      </w:r>
    </w:p>
  </w:footnote>
  <w:footnote w:id="1">
    <w:p w14:paraId="346BDF55" w14:textId="135DFB93" w:rsidR="00C37E61" w:rsidRPr="00C37E61" w:rsidRDefault="00C37E61" w:rsidP="00C37E61">
      <w:pPr>
        <w:pStyle w:val="a4"/>
        <w:bidi/>
        <w:rPr>
          <w:rFonts w:ascii="mylotus" w:hAnsi="mylotus" w:cs="mylotus"/>
          <w:rtl/>
        </w:rPr>
      </w:pPr>
      <w:r w:rsidRPr="00C37E61">
        <w:rPr>
          <w:rFonts w:ascii="mylotus" w:hAnsi="mylotus" w:cs="mylotus"/>
          <w:rtl/>
        </w:rPr>
        <w:t>(</w:t>
      </w:r>
      <w:r w:rsidRPr="00C37E61">
        <w:rPr>
          <w:rStyle w:val="ac"/>
          <w:rFonts w:ascii="mylotus" w:hAnsi="mylotus" w:cs="mylotus"/>
          <w:vertAlign w:val="baseline"/>
        </w:rPr>
        <w:footnoteRef/>
      </w:r>
      <w:r w:rsidRPr="00C37E61">
        <w:rPr>
          <w:rFonts w:ascii="mylotus" w:hAnsi="mylotus" w:cs="mylotus"/>
          <w:rtl/>
        </w:rPr>
        <w:t xml:space="preserve">) </w:t>
      </w:r>
      <w:r w:rsidRPr="00657D5F">
        <w:rPr>
          <w:rFonts w:ascii="mylotus" w:hAnsi="mylotus" w:cs="mylotus"/>
          <w:b/>
          <w:bCs/>
          <w:rtl/>
          <w:lang w:bidi="ar-BH"/>
        </w:rPr>
        <w:t>كتاب التجارة</w:t>
      </w:r>
      <w:r w:rsidR="00657D5F">
        <w:rPr>
          <w:rFonts w:ascii="mylotus" w:hAnsi="mylotus" w:cs="mylotus" w:hint="cs"/>
          <w:rtl/>
          <w:lang w:bidi="ar-BH"/>
        </w:rPr>
        <w:t>،</w:t>
      </w:r>
      <w:r w:rsidRPr="00C37E61">
        <w:rPr>
          <w:rFonts w:ascii="mylotus" w:hAnsi="mylotus" w:cs="mylotus"/>
          <w:rtl/>
          <w:lang w:bidi="ar-BH"/>
        </w:rPr>
        <w:t xml:space="preserve"> ج1</w:t>
      </w:r>
      <w:r w:rsidRPr="00C37E61">
        <w:rPr>
          <w:rFonts w:ascii="mylotus" w:hAnsi="mylotus" w:cs="mylotus"/>
          <w:rtl/>
        </w:rPr>
        <w:t>،</w:t>
      </w:r>
      <w:r w:rsidRPr="00C37E61">
        <w:rPr>
          <w:rFonts w:ascii="mylotus" w:hAnsi="mylotus" w:cs="mylotus"/>
          <w:rtl/>
          <w:lang w:bidi="ar-BH"/>
        </w:rPr>
        <w:t xml:space="preserve"> ص196</w:t>
      </w:r>
      <w:r w:rsidRPr="00C37E61">
        <w:rPr>
          <w:rFonts w:ascii="mylotus" w:hAnsi="mylotus" w:cs="mylotus"/>
          <w:rtl/>
        </w:rPr>
        <w:t>.</w:t>
      </w:r>
    </w:p>
  </w:footnote>
  <w:footnote w:id="2">
    <w:p w14:paraId="29639F44" w14:textId="77777777" w:rsidR="00C37E61" w:rsidRPr="00C37E61" w:rsidRDefault="00C37E61" w:rsidP="00C37E61">
      <w:pPr>
        <w:pStyle w:val="a4"/>
        <w:bidi/>
        <w:rPr>
          <w:rFonts w:ascii="mylotus" w:hAnsi="mylotus" w:cs="mylotus"/>
        </w:rPr>
      </w:pPr>
      <w:r w:rsidRPr="00C37E61">
        <w:rPr>
          <w:rFonts w:ascii="mylotus" w:hAnsi="mylotus" w:cs="mylotus"/>
          <w:rtl/>
        </w:rPr>
        <w:t>(</w:t>
      </w:r>
      <w:r w:rsidRPr="00C37E61">
        <w:rPr>
          <w:rStyle w:val="ac"/>
          <w:rFonts w:ascii="mylotus" w:hAnsi="mylotus" w:cs="mylotus"/>
          <w:vertAlign w:val="baseline"/>
        </w:rPr>
        <w:footnoteRef/>
      </w:r>
      <w:r w:rsidRPr="00C37E61">
        <w:rPr>
          <w:rFonts w:ascii="mylotus" w:hAnsi="mylotus" w:cs="mylotus"/>
          <w:rtl/>
        </w:rPr>
        <w:t xml:space="preserve">) </w:t>
      </w:r>
      <w:r w:rsidRPr="00C37E61">
        <w:rPr>
          <w:rFonts w:ascii="mylotus" w:hAnsi="mylotus" w:cs="mylotus"/>
          <w:b/>
          <w:bCs/>
          <w:rtl/>
        </w:rPr>
        <w:t>مصباح الفقاهة</w:t>
      </w:r>
      <w:r w:rsidRPr="00C37E61">
        <w:rPr>
          <w:rFonts w:ascii="mylotus" w:hAnsi="mylotus" w:cs="mylotus"/>
          <w:rtl/>
        </w:rPr>
        <w:t>، السيد أبو القاسم الخوئي، ج1، ص253.</w:t>
      </w:r>
    </w:p>
  </w:footnote>
  <w:footnote w:id="3">
    <w:p w14:paraId="6DE1AFF1" w14:textId="77777777" w:rsidR="00C37E61" w:rsidRPr="00C37E61" w:rsidRDefault="00C37E61" w:rsidP="00C37E61">
      <w:pPr>
        <w:pStyle w:val="a4"/>
        <w:bidi/>
        <w:rPr>
          <w:rFonts w:ascii="mylotus" w:hAnsi="mylotus" w:cs="mylotus"/>
          <w:rtl/>
        </w:rPr>
      </w:pPr>
      <w:r w:rsidRPr="00C37E61">
        <w:rPr>
          <w:rFonts w:ascii="mylotus" w:hAnsi="mylotus" w:cs="mylotus"/>
          <w:rtl/>
        </w:rPr>
        <w:t>(</w:t>
      </w:r>
      <w:r w:rsidRPr="00C37E61">
        <w:rPr>
          <w:rStyle w:val="ac"/>
          <w:rFonts w:ascii="mylotus" w:hAnsi="mylotus" w:cs="mylotus"/>
          <w:vertAlign w:val="baseline"/>
        </w:rPr>
        <w:footnoteRef/>
      </w:r>
      <w:r w:rsidRPr="00C37E61">
        <w:rPr>
          <w:rFonts w:ascii="mylotus" w:hAnsi="mylotus" w:cs="mylotus"/>
          <w:rtl/>
        </w:rPr>
        <w:t>) المصدر السابق، ص577.</w:t>
      </w:r>
    </w:p>
  </w:footnote>
  <w:footnote w:id="4">
    <w:p w14:paraId="0627B241" w14:textId="77777777" w:rsidR="00C37E61" w:rsidRPr="00C37E61" w:rsidRDefault="00C37E61" w:rsidP="00C37E61">
      <w:pPr>
        <w:pStyle w:val="a4"/>
        <w:bidi/>
        <w:rPr>
          <w:rFonts w:ascii="mylotus" w:hAnsi="mylotus" w:cs="mylotus"/>
          <w:rtl/>
        </w:rPr>
      </w:pPr>
      <w:r w:rsidRPr="00C37E61">
        <w:rPr>
          <w:rFonts w:ascii="mylotus" w:hAnsi="mylotus" w:cs="mylotus"/>
          <w:rtl/>
        </w:rPr>
        <w:t>(</w:t>
      </w:r>
      <w:r w:rsidRPr="00C37E61">
        <w:rPr>
          <w:rStyle w:val="ac"/>
          <w:rFonts w:ascii="mylotus" w:hAnsi="mylotus" w:cs="mylotus"/>
          <w:vertAlign w:val="baseline"/>
        </w:rPr>
        <w:footnoteRef/>
      </w:r>
      <w:r w:rsidRPr="00C37E61">
        <w:rPr>
          <w:rFonts w:ascii="mylotus" w:hAnsi="mylotus" w:cs="mylotus"/>
          <w:rtl/>
        </w:rPr>
        <w:t xml:space="preserve">) </w:t>
      </w:r>
      <w:r w:rsidRPr="00657D5F">
        <w:rPr>
          <w:rFonts w:ascii="mylotus" w:hAnsi="mylotus" w:cs="mylotus"/>
          <w:b/>
          <w:bCs/>
          <w:rtl/>
        </w:rPr>
        <w:t>كتاب التجارة</w:t>
      </w:r>
      <w:r w:rsidRPr="00C37E61">
        <w:rPr>
          <w:rFonts w:ascii="mylotus" w:hAnsi="mylotus" w:cs="mylotus"/>
          <w:rtl/>
        </w:rPr>
        <w:t>، ج1، ص196.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9EC378" w14:textId="77777777" w:rsidR="00936593" w:rsidRDefault="00936593">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GoBack"/>
  <w:p w14:paraId="628C0897" w14:textId="1B9F7D1B" w:rsidR="00B07F43" w:rsidRPr="00EF47A8" w:rsidRDefault="00B07F43" w:rsidP="00805BBE">
    <w:pPr>
      <w:pStyle w:val="a9"/>
      <w:tabs>
        <w:tab w:val="clear" w:pos="4513"/>
        <w:tab w:val="clear" w:pos="9026"/>
        <w:tab w:val="left" w:pos="-29"/>
        <w:tab w:val="right" w:pos="9752"/>
      </w:tabs>
      <w:rPr>
        <w:rFonts w:ascii="mylotus" w:hAnsi="mylotus" w:cs="mylotus"/>
        <w:sz w:val="24"/>
        <w:szCs w:val="24"/>
        <w:lang w:val="en-US"/>
      </w:rPr>
    </w:pPr>
    <w:r w:rsidRPr="00EF47A8">
      <w:rPr>
        <w:rFonts w:ascii="mylotus" w:hAnsi="mylotus" w:cs="mylotus"/>
        <w:noProof/>
        <w:color w:val="FF0000"/>
        <w:sz w:val="24"/>
        <w:szCs w:val="24"/>
        <w:rtl/>
        <w:lang w:val="en-US"/>
      </w:rPr>
      <mc:AlternateContent>
        <mc:Choice Requires="wps">
          <w:drawing>
            <wp:anchor distT="0" distB="0" distL="114300" distR="114300" simplePos="0" relativeHeight="251663360"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9683BBC" id="رابط مستقيم 1" o:spid="_x0000_s1026" style="position:absolute;left:0;text-align:left;flip:x;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8145D" w:rsidRPr="00EF47A8">
      <w:rPr>
        <w:rFonts w:ascii="mylotus" w:hAnsi="mylotus" w:cs="mylotus"/>
        <w:color w:val="FF0000"/>
        <w:sz w:val="24"/>
        <w:szCs w:val="24"/>
        <w:rtl/>
      </w:rPr>
      <w:t xml:space="preserve">بحث فقه المسائل المستحدثة </w:t>
    </w:r>
    <w:r w:rsidR="00B8145D" w:rsidRPr="00EF47A8">
      <w:rPr>
        <w:rFonts w:ascii="mylotus" w:hAnsi="mylotus" w:cs="mylotus" w:hint="cs"/>
        <w:color w:val="FF0000"/>
        <w:sz w:val="24"/>
        <w:szCs w:val="24"/>
        <w:rtl/>
      </w:rPr>
      <w:t>(</w:t>
    </w:r>
    <w:r w:rsidR="002F4A41">
      <w:rPr>
        <w:rFonts w:ascii="mylotus" w:hAnsi="mylotus" w:cs="mylotus" w:hint="cs"/>
        <w:color w:val="FF0000"/>
        <w:sz w:val="24"/>
        <w:szCs w:val="24"/>
        <w:rtl/>
      </w:rPr>
      <w:t>5</w:t>
    </w:r>
    <w:r w:rsidR="00B8145D" w:rsidRPr="00EF47A8">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936593">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805BBE">
      <w:rPr>
        <w:rFonts w:ascii="mylotus" w:hAnsi="mylotus" w:cs="mylotus" w:hint="cs"/>
        <w:color w:val="FF0000"/>
        <w:sz w:val="24"/>
        <w:szCs w:val="24"/>
        <w:rtl/>
      </w:rPr>
      <w:t>العملة الرقمي</w:t>
    </w:r>
    <w:r w:rsidR="00EF47A8" w:rsidRPr="00EF47A8">
      <w:rPr>
        <w:rFonts w:ascii="mylotus" w:hAnsi="mylotus" w:cs="mylotus" w:hint="cs"/>
        <w:color w:val="FF0000"/>
        <w:sz w:val="24"/>
        <w:szCs w:val="24"/>
        <w:rtl/>
      </w:rPr>
      <w:t xml:space="preserve">ة </w:t>
    </w:r>
    <w:r w:rsidR="00805BBE">
      <w:rPr>
        <w:rFonts w:ascii="mylotus" w:hAnsi="mylotus" w:cs="mylotus" w:hint="cs"/>
        <w:color w:val="FF0000"/>
        <w:sz w:val="24"/>
        <w:szCs w:val="24"/>
        <w:rtl/>
      </w:rPr>
      <w:t>(</w:t>
    </w:r>
    <w:proofErr w:type="spellStart"/>
    <w:r w:rsidR="00805BBE">
      <w:rPr>
        <w:rFonts w:ascii="mylotus" w:hAnsi="mylotus" w:cs="mylotus" w:hint="cs"/>
        <w:color w:val="FF0000"/>
        <w:sz w:val="24"/>
        <w:szCs w:val="24"/>
        <w:rtl/>
      </w:rPr>
      <w:t>البتكوين</w:t>
    </w:r>
    <w:proofErr w:type="spellEnd"/>
    <w:r w:rsidR="00805BBE">
      <w:rPr>
        <w:rFonts w:ascii="mylotus" w:hAnsi="mylotus" w:cs="mylotus" w:hint="cs"/>
        <w:color w:val="FF0000"/>
        <w:sz w:val="24"/>
        <w:szCs w:val="24"/>
        <w:rtl/>
      </w:rPr>
      <w:t>) 3</w:t>
    </w:r>
    <w:r w:rsidR="002F7D24" w:rsidRPr="00EF47A8">
      <w:rPr>
        <w:rFonts w:ascii="mylotus" w:hAnsi="mylotus" w:cs="mylotus"/>
        <w:color w:val="FF0000"/>
        <w:sz w:val="24"/>
        <w:szCs w:val="24"/>
        <w:rtl/>
      </w:rPr>
      <w:t xml:space="preserve"> - ليلة </w:t>
    </w:r>
    <w:r w:rsidR="002F4A41">
      <w:rPr>
        <w:rFonts w:ascii="mylotus" w:hAnsi="mylotus" w:cs="mylotus" w:hint="cs"/>
        <w:color w:val="FF0000"/>
        <w:sz w:val="24"/>
        <w:szCs w:val="24"/>
        <w:rtl/>
      </w:rPr>
      <w:t xml:space="preserve">الاثنين </w:t>
    </w:r>
    <w:r w:rsidR="00E27207">
      <w:rPr>
        <w:rFonts w:ascii="mylotus" w:hAnsi="mylotus" w:cs="mylotus" w:hint="cs"/>
        <w:color w:val="FF0000"/>
        <w:sz w:val="24"/>
        <w:szCs w:val="24"/>
        <w:rtl/>
      </w:rPr>
      <w:t>5</w:t>
    </w:r>
    <w:r w:rsidR="00EF47A8" w:rsidRPr="00EF47A8">
      <w:rPr>
        <w:rFonts w:ascii="mylotus" w:hAnsi="mylotus" w:cs="mylotus" w:hint="cs"/>
        <w:color w:val="FF0000"/>
        <w:sz w:val="24"/>
        <w:szCs w:val="24"/>
        <w:rtl/>
      </w:rPr>
      <w:t xml:space="preserve"> </w:t>
    </w:r>
    <w:r w:rsidR="00B8145D" w:rsidRPr="00EF47A8">
      <w:rPr>
        <w:rFonts w:ascii="mylotus" w:hAnsi="mylotus" w:cs="mylotus"/>
        <w:color w:val="FF0000"/>
        <w:sz w:val="24"/>
        <w:szCs w:val="24"/>
        <w:rtl/>
      </w:rPr>
      <w:t>شهر رمضان ١٤٤٧هج</w:t>
    </w:r>
    <w:bookmarkEnd w:id="0"/>
    <w:r w:rsidR="00EF47A8">
      <w:rPr>
        <w:rFonts w:ascii="mylotus" w:hAnsi="mylotus" w:cs="mylotus" w:hint="cs"/>
        <w:color w:val="FF0000"/>
        <w:sz w:val="24"/>
        <w:szCs w:val="24"/>
        <w:rtl/>
      </w:rPr>
      <w:t xml:space="preserve"> </w:t>
    </w:r>
    <w:r w:rsidR="00805BBE">
      <w:rPr>
        <w:rFonts w:ascii="mylotus" w:hAnsi="mylotus" w:cs="mylotus" w:hint="cs"/>
        <w:color w:val="FF0000"/>
        <w:sz w:val="24"/>
        <w:szCs w:val="24"/>
        <w:rtl/>
      </w:rPr>
      <w:t xml:space="preserve">   </w:t>
    </w:r>
    <w:r w:rsidR="00EF47A8">
      <w:rPr>
        <w:rFonts w:ascii="mylotus" w:hAnsi="mylotus" w:cs="mylotus"/>
        <w:color w:val="FF0000"/>
        <w:sz w:val="24"/>
        <w:szCs w:val="24"/>
        <w:rtl/>
      </w:rPr>
      <w:tab/>
    </w:r>
    <w:r w:rsidR="00EF47A8">
      <w:rPr>
        <w:rFonts w:ascii="mylotus" w:hAnsi="mylotus" w:cs="mylotus" w:hint="cs"/>
        <w:color w:val="FF0000"/>
        <w:sz w:val="24"/>
        <w:szCs w:val="24"/>
        <w:rtl/>
      </w:rPr>
      <w:t>ا</w:t>
    </w:r>
    <w:r w:rsidRPr="00EF47A8">
      <w:rPr>
        <w:rFonts w:ascii="mylotus" w:hAnsi="mylotus" w:cs="mylotus"/>
        <w:color w:val="FF0000"/>
        <w:sz w:val="24"/>
        <w:szCs w:val="24"/>
        <w:rtl/>
        <w:lang w:val="en-US"/>
      </w:rPr>
      <w:t>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DD73B9" w14:textId="77777777" w:rsidR="00936593" w:rsidRDefault="00936593">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4271A"/>
    <w:rsid w:val="00054F91"/>
    <w:rsid w:val="000634C0"/>
    <w:rsid w:val="00075B8F"/>
    <w:rsid w:val="00083EE7"/>
    <w:rsid w:val="00085C01"/>
    <w:rsid w:val="000868A0"/>
    <w:rsid w:val="000C2631"/>
    <w:rsid w:val="000E2AF5"/>
    <w:rsid w:val="000F2D22"/>
    <w:rsid w:val="00102391"/>
    <w:rsid w:val="00104288"/>
    <w:rsid w:val="00111AE8"/>
    <w:rsid w:val="00116171"/>
    <w:rsid w:val="00126819"/>
    <w:rsid w:val="001700E2"/>
    <w:rsid w:val="00177464"/>
    <w:rsid w:val="0018506F"/>
    <w:rsid w:val="00190CDF"/>
    <w:rsid w:val="001B36AE"/>
    <w:rsid w:val="001B7AAB"/>
    <w:rsid w:val="001D0455"/>
    <w:rsid w:val="001D2C21"/>
    <w:rsid w:val="001D40F0"/>
    <w:rsid w:val="001F034F"/>
    <w:rsid w:val="001F6237"/>
    <w:rsid w:val="002220AA"/>
    <w:rsid w:val="00225C1C"/>
    <w:rsid w:val="002333B8"/>
    <w:rsid w:val="002339F1"/>
    <w:rsid w:val="002438AD"/>
    <w:rsid w:val="0024499D"/>
    <w:rsid w:val="002530E6"/>
    <w:rsid w:val="00257474"/>
    <w:rsid w:val="00294D72"/>
    <w:rsid w:val="002951F9"/>
    <w:rsid w:val="002A79FA"/>
    <w:rsid w:val="002B4296"/>
    <w:rsid w:val="002B4E62"/>
    <w:rsid w:val="002C3704"/>
    <w:rsid w:val="002D0D9E"/>
    <w:rsid w:val="002D2D63"/>
    <w:rsid w:val="002F1501"/>
    <w:rsid w:val="002F4A41"/>
    <w:rsid w:val="002F7D24"/>
    <w:rsid w:val="00316628"/>
    <w:rsid w:val="003228E8"/>
    <w:rsid w:val="00331615"/>
    <w:rsid w:val="00341791"/>
    <w:rsid w:val="00346652"/>
    <w:rsid w:val="0035443E"/>
    <w:rsid w:val="0035715B"/>
    <w:rsid w:val="003A0D7F"/>
    <w:rsid w:val="003A4C77"/>
    <w:rsid w:val="003C27B3"/>
    <w:rsid w:val="003C5C22"/>
    <w:rsid w:val="003E28FC"/>
    <w:rsid w:val="003F635C"/>
    <w:rsid w:val="00402155"/>
    <w:rsid w:val="00416FF8"/>
    <w:rsid w:val="00417B1F"/>
    <w:rsid w:val="00426274"/>
    <w:rsid w:val="00434EF0"/>
    <w:rsid w:val="004417B4"/>
    <w:rsid w:val="00444116"/>
    <w:rsid w:val="004713E0"/>
    <w:rsid w:val="0048735F"/>
    <w:rsid w:val="00487DED"/>
    <w:rsid w:val="004B03A0"/>
    <w:rsid w:val="004B14A5"/>
    <w:rsid w:val="004B76A6"/>
    <w:rsid w:val="004C2054"/>
    <w:rsid w:val="004D6F7D"/>
    <w:rsid w:val="004E1525"/>
    <w:rsid w:val="0050790C"/>
    <w:rsid w:val="0051676D"/>
    <w:rsid w:val="005177DE"/>
    <w:rsid w:val="00524E83"/>
    <w:rsid w:val="005365F6"/>
    <w:rsid w:val="00560065"/>
    <w:rsid w:val="00560F51"/>
    <w:rsid w:val="0058437E"/>
    <w:rsid w:val="00591778"/>
    <w:rsid w:val="00595632"/>
    <w:rsid w:val="005A573C"/>
    <w:rsid w:val="005D1880"/>
    <w:rsid w:val="005D3B52"/>
    <w:rsid w:val="005F0F6F"/>
    <w:rsid w:val="005F70FF"/>
    <w:rsid w:val="005F7776"/>
    <w:rsid w:val="0060278A"/>
    <w:rsid w:val="00612084"/>
    <w:rsid w:val="00623790"/>
    <w:rsid w:val="006254BE"/>
    <w:rsid w:val="006333B1"/>
    <w:rsid w:val="00637DBE"/>
    <w:rsid w:val="00646A5D"/>
    <w:rsid w:val="00652CA2"/>
    <w:rsid w:val="00657D5F"/>
    <w:rsid w:val="0067710E"/>
    <w:rsid w:val="00683B86"/>
    <w:rsid w:val="00694C4A"/>
    <w:rsid w:val="00696BDC"/>
    <w:rsid w:val="006A3CD3"/>
    <w:rsid w:val="006B6BCB"/>
    <w:rsid w:val="006C341E"/>
    <w:rsid w:val="006C6C7F"/>
    <w:rsid w:val="006D031B"/>
    <w:rsid w:val="006D0642"/>
    <w:rsid w:val="006D6E7E"/>
    <w:rsid w:val="006E1B18"/>
    <w:rsid w:val="006F6650"/>
    <w:rsid w:val="00700C70"/>
    <w:rsid w:val="00701077"/>
    <w:rsid w:val="00701E4F"/>
    <w:rsid w:val="007237A9"/>
    <w:rsid w:val="007310D4"/>
    <w:rsid w:val="00732DB7"/>
    <w:rsid w:val="00740CF8"/>
    <w:rsid w:val="00753B14"/>
    <w:rsid w:val="00764787"/>
    <w:rsid w:val="0076539C"/>
    <w:rsid w:val="00776E98"/>
    <w:rsid w:val="00781258"/>
    <w:rsid w:val="00791C2B"/>
    <w:rsid w:val="007926E8"/>
    <w:rsid w:val="007A1A5D"/>
    <w:rsid w:val="007A59E2"/>
    <w:rsid w:val="007B25DF"/>
    <w:rsid w:val="007D0826"/>
    <w:rsid w:val="007D2646"/>
    <w:rsid w:val="007D2DF4"/>
    <w:rsid w:val="007D3C58"/>
    <w:rsid w:val="007D6129"/>
    <w:rsid w:val="007E4A75"/>
    <w:rsid w:val="007E4AB3"/>
    <w:rsid w:val="007F2A1F"/>
    <w:rsid w:val="00805BBE"/>
    <w:rsid w:val="00836BC1"/>
    <w:rsid w:val="008469EC"/>
    <w:rsid w:val="00850894"/>
    <w:rsid w:val="00852165"/>
    <w:rsid w:val="00861F42"/>
    <w:rsid w:val="00886478"/>
    <w:rsid w:val="00895528"/>
    <w:rsid w:val="008A7669"/>
    <w:rsid w:val="008B2BF2"/>
    <w:rsid w:val="008B5A1B"/>
    <w:rsid w:val="008B6C9C"/>
    <w:rsid w:val="008C18BC"/>
    <w:rsid w:val="008C59F7"/>
    <w:rsid w:val="008D0522"/>
    <w:rsid w:val="008D1AF3"/>
    <w:rsid w:val="008D2DBE"/>
    <w:rsid w:val="008E10C9"/>
    <w:rsid w:val="00900A07"/>
    <w:rsid w:val="009076DD"/>
    <w:rsid w:val="009153E5"/>
    <w:rsid w:val="00916630"/>
    <w:rsid w:val="00936593"/>
    <w:rsid w:val="00946D46"/>
    <w:rsid w:val="00950CF6"/>
    <w:rsid w:val="00952DCA"/>
    <w:rsid w:val="0095312D"/>
    <w:rsid w:val="00963C62"/>
    <w:rsid w:val="00964B73"/>
    <w:rsid w:val="0096623A"/>
    <w:rsid w:val="0097647D"/>
    <w:rsid w:val="0098687C"/>
    <w:rsid w:val="00991053"/>
    <w:rsid w:val="00994D9F"/>
    <w:rsid w:val="009954B5"/>
    <w:rsid w:val="009B1550"/>
    <w:rsid w:val="009B6F1C"/>
    <w:rsid w:val="009C701E"/>
    <w:rsid w:val="009D7D48"/>
    <w:rsid w:val="009E5EBF"/>
    <w:rsid w:val="009E651D"/>
    <w:rsid w:val="009F4BE3"/>
    <w:rsid w:val="00A04BE3"/>
    <w:rsid w:val="00A0527F"/>
    <w:rsid w:val="00A06115"/>
    <w:rsid w:val="00A1068D"/>
    <w:rsid w:val="00A15BAE"/>
    <w:rsid w:val="00A162A4"/>
    <w:rsid w:val="00A43232"/>
    <w:rsid w:val="00A5027D"/>
    <w:rsid w:val="00A53FEA"/>
    <w:rsid w:val="00A63606"/>
    <w:rsid w:val="00A66546"/>
    <w:rsid w:val="00A82687"/>
    <w:rsid w:val="00A90FD4"/>
    <w:rsid w:val="00A92C34"/>
    <w:rsid w:val="00A932D7"/>
    <w:rsid w:val="00AB0BF9"/>
    <w:rsid w:val="00AB2506"/>
    <w:rsid w:val="00AB4593"/>
    <w:rsid w:val="00AC0335"/>
    <w:rsid w:val="00AC2737"/>
    <w:rsid w:val="00AD187B"/>
    <w:rsid w:val="00AD4ACE"/>
    <w:rsid w:val="00AF658D"/>
    <w:rsid w:val="00B05107"/>
    <w:rsid w:val="00B05627"/>
    <w:rsid w:val="00B07F43"/>
    <w:rsid w:val="00B148FC"/>
    <w:rsid w:val="00B15C12"/>
    <w:rsid w:val="00B24C0B"/>
    <w:rsid w:val="00B27FD9"/>
    <w:rsid w:val="00B42E19"/>
    <w:rsid w:val="00B4551F"/>
    <w:rsid w:val="00B54C68"/>
    <w:rsid w:val="00B65C14"/>
    <w:rsid w:val="00B70A67"/>
    <w:rsid w:val="00B71632"/>
    <w:rsid w:val="00B77EC8"/>
    <w:rsid w:val="00B8145D"/>
    <w:rsid w:val="00B81EB8"/>
    <w:rsid w:val="00B87CBD"/>
    <w:rsid w:val="00B87FE6"/>
    <w:rsid w:val="00B96BED"/>
    <w:rsid w:val="00B97D7F"/>
    <w:rsid w:val="00BA53AA"/>
    <w:rsid w:val="00BB1CD3"/>
    <w:rsid w:val="00BB1D40"/>
    <w:rsid w:val="00BB58EF"/>
    <w:rsid w:val="00BD0942"/>
    <w:rsid w:val="00BD2206"/>
    <w:rsid w:val="00BD26E3"/>
    <w:rsid w:val="00BD3D69"/>
    <w:rsid w:val="00BD7A64"/>
    <w:rsid w:val="00BF0852"/>
    <w:rsid w:val="00C017CB"/>
    <w:rsid w:val="00C02079"/>
    <w:rsid w:val="00C20D65"/>
    <w:rsid w:val="00C22646"/>
    <w:rsid w:val="00C3133B"/>
    <w:rsid w:val="00C37E61"/>
    <w:rsid w:val="00C57BF1"/>
    <w:rsid w:val="00C705EB"/>
    <w:rsid w:val="00C72348"/>
    <w:rsid w:val="00C7591A"/>
    <w:rsid w:val="00C83005"/>
    <w:rsid w:val="00C96172"/>
    <w:rsid w:val="00C9737F"/>
    <w:rsid w:val="00C97837"/>
    <w:rsid w:val="00CB1F7A"/>
    <w:rsid w:val="00CB5F23"/>
    <w:rsid w:val="00CC72D7"/>
    <w:rsid w:val="00CD4C3D"/>
    <w:rsid w:val="00CE6FAD"/>
    <w:rsid w:val="00CF60B7"/>
    <w:rsid w:val="00D05950"/>
    <w:rsid w:val="00D12BC7"/>
    <w:rsid w:val="00D13826"/>
    <w:rsid w:val="00D31E52"/>
    <w:rsid w:val="00D83D98"/>
    <w:rsid w:val="00D84C80"/>
    <w:rsid w:val="00D965CE"/>
    <w:rsid w:val="00DA0B26"/>
    <w:rsid w:val="00DA7AC6"/>
    <w:rsid w:val="00DB1F3D"/>
    <w:rsid w:val="00DD08B6"/>
    <w:rsid w:val="00DD33E6"/>
    <w:rsid w:val="00DF0E53"/>
    <w:rsid w:val="00DF1A38"/>
    <w:rsid w:val="00DF2071"/>
    <w:rsid w:val="00E02CFA"/>
    <w:rsid w:val="00E20D9C"/>
    <w:rsid w:val="00E27207"/>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7A8"/>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C08B49-43C6-4653-A23D-4878E9881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6</Pages>
  <Words>1449</Words>
  <Characters>8262</Characters>
  <Application>Microsoft Office Word</Application>
  <DocSecurity>0</DocSecurity>
  <Lines>68</Lines>
  <Paragraphs>19</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9692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2</cp:revision>
  <cp:lastPrinted>2026-02-24T20:07:00Z</cp:lastPrinted>
  <dcterms:created xsi:type="dcterms:W3CDTF">2026-03-03T15:12:00Z</dcterms:created>
  <dcterms:modified xsi:type="dcterms:W3CDTF">2026-03-03T15:12:00Z</dcterms:modified>
</cp:coreProperties>
</file>