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1B9A412" w14:textId="77777777" w:rsidR="007D2DF4" w:rsidRPr="005F7776" w:rsidRDefault="007D2DF4" w:rsidP="00700C70">
      <w:pPr>
        <w:pStyle w:val="a0"/>
        <w:bidi/>
        <w:spacing w:line="216" w:lineRule="auto"/>
        <w:rPr>
          <w:rFonts w:ascii="mylotus" w:hAnsi="mylotus"/>
          <w:sz w:val="34"/>
          <w:szCs w:val="34"/>
          <w:rtl/>
        </w:rPr>
      </w:pPr>
    </w:p>
    <w:p w14:paraId="640294C9" w14:textId="3B2AE40C" w:rsidR="0035715B" w:rsidRPr="005F7776" w:rsidRDefault="0035715B" w:rsidP="004713E0">
      <w:pPr>
        <w:pStyle w:val="a0"/>
        <w:bidi/>
        <w:spacing w:line="216" w:lineRule="auto"/>
        <w:rPr>
          <w:rFonts w:ascii="mylotus" w:hAnsi="mylotus"/>
          <w:sz w:val="34"/>
          <w:szCs w:val="34"/>
          <w:rtl/>
        </w:rPr>
      </w:pPr>
      <w:r w:rsidRPr="005F7776">
        <w:rPr>
          <w:rFonts w:ascii="mylotus" w:hAnsi="mylotus"/>
          <w:b/>
          <w:bCs/>
          <w:sz w:val="34"/>
          <w:szCs w:val="34"/>
          <w:rtl/>
        </w:rPr>
        <w:t>مقدمة:</w:t>
      </w:r>
      <w:r w:rsidRPr="005F7776">
        <w:rPr>
          <w:rFonts w:ascii="mylotus" w:hAnsi="mylotus"/>
          <w:sz w:val="34"/>
          <w:szCs w:val="34"/>
          <w:rtl/>
        </w:rPr>
        <w:t xml:space="preserve"> البحث في كتاب الإجارة</w:t>
      </w:r>
      <w:r w:rsidR="004713E0" w:rsidRPr="005F7776">
        <w:rPr>
          <w:rFonts w:ascii="mylotus" w:hAnsi="mylotus" w:hint="cs"/>
          <w:sz w:val="34"/>
          <w:szCs w:val="34"/>
          <w:rtl/>
        </w:rPr>
        <w:t xml:space="preserve"> </w:t>
      </w:r>
      <w:r w:rsidR="00C72348">
        <w:rPr>
          <w:rFonts w:ascii="mylotus" w:hAnsi="mylotus" w:hint="cs"/>
          <w:sz w:val="34"/>
          <w:szCs w:val="34"/>
          <w:rtl/>
        </w:rPr>
        <w:t>من خلال</w:t>
      </w:r>
      <w:r w:rsidR="004713E0" w:rsidRPr="005F7776">
        <w:rPr>
          <w:rFonts w:ascii="mylotus" w:hAnsi="mylotus" w:hint="cs"/>
          <w:sz w:val="34"/>
          <w:szCs w:val="34"/>
          <w:rtl/>
        </w:rPr>
        <w:t xml:space="preserve"> </w:t>
      </w:r>
      <w:r w:rsidRPr="005F7776">
        <w:rPr>
          <w:rFonts w:ascii="mylotus" w:hAnsi="mylotus"/>
          <w:sz w:val="34"/>
          <w:szCs w:val="34"/>
          <w:rtl/>
        </w:rPr>
        <w:t xml:space="preserve">عرض الكبريات المتكرر ورودها في بحوث المعاملات </w:t>
      </w:r>
      <w:proofErr w:type="spellStart"/>
      <w:r w:rsidRPr="005F7776">
        <w:rPr>
          <w:rFonts w:ascii="mylotus" w:hAnsi="mylotus"/>
          <w:sz w:val="34"/>
          <w:szCs w:val="34"/>
          <w:rtl/>
        </w:rPr>
        <w:t>المعاوضية</w:t>
      </w:r>
      <w:proofErr w:type="spellEnd"/>
      <w:r w:rsidRPr="005F7776">
        <w:rPr>
          <w:rFonts w:ascii="mylotus" w:hAnsi="mylotus" w:hint="cs"/>
          <w:sz w:val="34"/>
          <w:szCs w:val="34"/>
          <w:rtl/>
        </w:rPr>
        <w:t>،</w:t>
      </w:r>
      <w:r w:rsidRPr="005F7776">
        <w:rPr>
          <w:rFonts w:ascii="mylotus" w:hAnsi="mylotus"/>
          <w:sz w:val="34"/>
          <w:szCs w:val="34"/>
          <w:rtl/>
        </w:rPr>
        <w:t xml:space="preserve"> وذلك</w:t>
      </w:r>
      <w:r w:rsidR="009D7D48" w:rsidRPr="005F7776">
        <w:rPr>
          <w:rFonts w:ascii="mylotus" w:hAnsi="mylotus"/>
          <w:sz w:val="34"/>
          <w:szCs w:val="34"/>
          <w:rtl/>
        </w:rPr>
        <w:t xml:space="preserve"> </w:t>
      </w:r>
      <w:r w:rsidRPr="005F7776">
        <w:rPr>
          <w:rFonts w:ascii="mylotus" w:hAnsi="mylotus"/>
          <w:sz w:val="34"/>
          <w:szCs w:val="34"/>
          <w:rtl/>
        </w:rPr>
        <w:t>في مقامين</w:t>
      </w:r>
      <w:r w:rsidRPr="005F7776">
        <w:rPr>
          <w:rFonts w:ascii="mylotus" w:hAnsi="mylotus"/>
          <w:sz w:val="34"/>
          <w:szCs w:val="34"/>
        </w:rPr>
        <w:t>:</w:t>
      </w:r>
    </w:p>
    <w:p w14:paraId="4E39F26E" w14:textId="19215206" w:rsidR="0035715B" w:rsidRPr="005F7776" w:rsidRDefault="0035715B" w:rsidP="00700C70">
      <w:pPr>
        <w:pStyle w:val="a0"/>
        <w:bidi/>
        <w:spacing w:line="216" w:lineRule="auto"/>
        <w:rPr>
          <w:rFonts w:ascii="mylotus" w:hAnsi="mylotus" w:hint="cs"/>
          <w:b/>
          <w:bCs/>
          <w:sz w:val="34"/>
          <w:szCs w:val="34"/>
          <w:rtl/>
        </w:rPr>
      </w:pPr>
      <w:r w:rsidRPr="005F7776">
        <w:rPr>
          <w:rFonts w:ascii="mylotus" w:hAnsi="mylotus"/>
          <w:b/>
          <w:bCs/>
          <w:sz w:val="34"/>
          <w:szCs w:val="34"/>
          <w:rtl/>
        </w:rPr>
        <w:t>المقام الأول: المفاهيم العامة لأبواب المعاملات</w:t>
      </w:r>
    </w:p>
    <w:p w14:paraId="38002643" w14:textId="10BE9427" w:rsidR="0035715B" w:rsidRPr="005F7776" w:rsidRDefault="0035715B" w:rsidP="00700C70">
      <w:pPr>
        <w:pStyle w:val="a0"/>
        <w:bidi/>
        <w:spacing w:line="216" w:lineRule="auto"/>
        <w:rPr>
          <w:rFonts w:ascii="mylotus" w:hAnsi="mylotus"/>
          <w:sz w:val="34"/>
          <w:szCs w:val="34"/>
          <w:rtl/>
        </w:rPr>
      </w:pPr>
      <w:r w:rsidRPr="005F7776">
        <w:rPr>
          <w:rFonts w:ascii="mylotus" w:hAnsi="mylotus"/>
          <w:sz w:val="34"/>
          <w:szCs w:val="34"/>
          <w:rtl/>
        </w:rPr>
        <w:t>إن البحث في كتاب الإجارة يقتضي البحث ضمنا</w:t>
      </w:r>
      <w:r w:rsidRPr="005F7776">
        <w:rPr>
          <w:rFonts w:ascii="mylotus" w:hAnsi="mylotus" w:hint="cs"/>
          <w:sz w:val="34"/>
          <w:szCs w:val="34"/>
          <w:rtl/>
        </w:rPr>
        <w:t>ً</w:t>
      </w:r>
      <w:r w:rsidRPr="005F7776">
        <w:rPr>
          <w:rFonts w:ascii="mylotus" w:hAnsi="mylotus"/>
          <w:sz w:val="34"/>
          <w:szCs w:val="34"/>
          <w:rtl/>
        </w:rPr>
        <w:t xml:space="preserve"> وبحسب المناسبة في المفاهيم العامة التي تجمع كل أبواب المعاملات</w:t>
      </w:r>
      <w:r w:rsidRPr="005F7776">
        <w:rPr>
          <w:rFonts w:ascii="mylotus" w:hAnsi="mylotus" w:hint="cs"/>
          <w:sz w:val="34"/>
          <w:szCs w:val="34"/>
          <w:rtl/>
        </w:rPr>
        <w:t xml:space="preserve">، </w:t>
      </w:r>
      <w:r w:rsidRPr="005F7776">
        <w:rPr>
          <w:rFonts w:ascii="mylotus" w:hAnsi="mylotus"/>
          <w:sz w:val="34"/>
          <w:szCs w:val="34"/>
          <w:rtl/>
        </w:rPr>
        <w:t>والمفاهيم العامة التي تجمع</w:t>
      </w:r>
      <w:r w:rsidR="009D7D48" w:rsidRPr="005F7776">
        <w:rPr>
          <w:rFonts w:ascii="mylotus" w:hAnsi="mylotus"/>
          <w:sz w:val="34"/>
          <w:szCs w:val="34"/>
          <w:rtl/>
        </w:rPr>
        <w:t xml:space="preserve"> </w:t>
      </w:r>
      <w:r w:rsidRPr="005F7776">
        <w:rPr>
          <w:rFonts w:ascii="mylotus" w:hAnsi="mylotus"/>
          <w:sz w:val="34"/>
          <w:szCs w:val="34"/>
          <w:rtl/>
        </w:rPr>
        <w:t>أبواب المعاملات هي ستة</w:t>
      </w:r>
      <w:r w:rsidRPr="005F7776">
        <w:rPr>
          <w:rFonts w:ascii="mylotus" w:hAnsi="mylotus"/>
          <w:sz w:val="34"/>
          <w:szCs w:val="34"/>
        </w:rPr>
        <w:t>:</w:t>
      </w:r>
    </w:p>
    <w:p w14:paraId="0F516C0D" w14:textId="77777777" w:rsidR="0035715B" w:rsidRPr="005F7776" w:rsidRDefault="0035715B" w:rsidP="00700C70">
      <w:pPr>
        <w:pStyle w:val="a0"/>
        <w:bidi/>
        <w:spacing w:line="216" w:lineRule="auto"/>
        <w:rPr>
          <w:rFonts w:ascii="mylotus" w:hAnsi="mylotus" w:hint="cs"/>
          <w:b/>
          <w:bCs/>
          <w:sz w:val="34"/>
          <w:szCs w:val="34"/>
          <w:rtl/>
        </w:rPr>
      </w:pPr>
      <w:r w:rsidRPr="005F7776">
        <w:rPr>
          <w:rFonts w:ascii="mylotus" w:hAnsi="mylotus"/>
          <w:b/>
          <w:bCs/>
          <w:sz w:val="34"/>
          <w:szCs w:val="34"/>
          <w:rtl/>
        </w:rPr>
        <w:t>المفهوم الأول:</w:t>
      </w:r>
      <w:r w:rsidRPr="005F7776">
        <w:rPr>
          <w:rFonts w:ascii="mylotus" w:hAnsi="mylotus"/>
          <w:b/>
          <w:bCs/>
          <w:sz w:val="34"/>
          <w:szCs w:val="34"/>
          <w:rtl/>
        </w:rPr>
        <w:t xml:space="preserve"> مفهوم المِلك</w:t>
      </w:r>
    </w:p>
    <w:p w14:paraId="4485761C" w14:textId="41AAEF89" w:rsidR="0035715B" w:rsidRPr="005F7776" w:rsidRDefault="0035715B" w:rsidP="00700C70">
      <w:pPr>
        <w:pStyle w:val="a0"/>
        <w:bidi/>
        <w:spacing w:line="216" w:lineRule="auto"/>
        <w:rPr>
          <w:rFonts w:ascii="mylotus" w:hAnsi="mylotus"/>
          <w:sz w:val="34"/>
          <w:szCs w:val="34"/>
          <w:rtl/>
        </w:rPr>
      </w:pPr>
      <w:r w:rsidRPr="005F7776">
        <w:rPr>
          <w:rFonts w:ascii="mylotus" w:hAnsi="mylotus"/>
          <w:sz w:val="34"/>
          <w:szCs w:val="34"/>
          <w:rtl/>
        </w:rPr>
        <w:t>وهنا ترد مجموعة من الأسئلة</w:t>
      </w:r>
      <w:r w:rsidRPr="005F7776">
        <w:rPr>
          <w:rFonts w:ascii="mylotus" w:hAnsi="mylotus"/>
          <w:sz w:val="34"/>
          <w:szCs w:val="34"/>
        </w:rPr>
        <w:t xml:space="preserve"> :</w:t>
      </w:r>
    </w:p>
    <w:p w14:paraId="4F10EB5C" w14:textId="77777777" w:rsidR="0035715B" w:rsidRPr="005F7776" w:rsidRDefault="0035715B" w:rsidP="00700C70">
      <w:pPr>
        <w:pStyle w:val="a0"/>
        <w:bidi/>
        <w:spacing w:line="216" w:lineRule="auto"/>
        <w:rPr>
          <w:rFonts w:ascii="mylotus" w:hAnsi="mylotus"/>
          <w:sz w:val="34"/>
          <w:szCs w:val="34"/>
          <w:rtl/>
        </w:rPr>
      </w:pPr>
      <w:r w:rsidRPr="005F7776">
        <w:rPr>
          <w:rFonts w:ascii="mylotus" w:hAnsi="mylotus"/>
          <w:sz w:val="34"/>
          <w:szCs w:val="34"/>
          <w:rtl/>
        </w:rPr>
        <w:t>ما هي حقيقة المِلك؟ وما هي الأسباب الأولية لحصول المِلك؟</w:t>
      </w:r>
    </w:p>
    <w:p w14:paraId="5722046F" w14:textId="731EFAA5" w:rsidR="0035715B" w:rsidRPr="005F7776" w:rsidRDefault="0035715B" w:rsidP="00700C70">
      <w:pPr>
        <w:pStyle w:val="a0"/>
        <w:bidi/>
        <w:spacing w:line="216" w:lineRule="auto"/>
        <w:rPr>
          <w:rFonts w:ascii="mylotus" w:hAnsi="mylotus"/>
          <w:sz w:val="34"/>
          <w:szCs w:val="34"/>
          <w:rtl/>
        </w:rPr>
      </w:pPr>
      <w:r w:rsidRPr="005F7776">
        <w:rPr>
          <w:rFonts w:ascii="mylotus" w:hAnsi="mylotus"/>
          <w:sz w:val="34"/>
          <w:szCs w:val="34"/>
          <w:rtl/>
        </w:rPr>
        <w:t>ومن خلال ذلك يقع البحث في الحيازة؛ حيث إنها السبب الأول لحصول المِلك، فهل يشترط في الحيا</w:t>
      </w:r>
      <w:r w:rsidRPr="005F7776">
        <w:rPr>
          <w:rFonts w:ascii="mylotus" w:hAnsi="mylotus"/>
          <w:sz w:val="34"/>
          <w:szCs w:val="34"/>
          <w:rtl/>
        </w:rPr>
        <w:t>زة أنْ تصدر بقصد التملك أم لا؟</w:t>
      </w:r>
      <w:r w:rsidRPr="005F7776">
        <w:rPr>
          <w:rFonts w:ascii="mylotus" w:hAnsi="mylotus"/>
          <w:sz w:val="34"/>
          <w:szCs w:val="34"/>
          <w:rtl/>
        </w:rPr>
        <w:t xml:space="preserve"> وهل أن الحيازة تقبل الإجارة</w:t>
      </w:r>
      <w:r w:rsidRPr="005F7776">
        <w:rPr>
          <w:rFonts w:ascii="mylotus" w:hAnsi="mylotus" w:hint="cs"/>
          <w:sz w:val="34"/>
          <w:szCs w:val="34"/>
          <w:rtl/>
        </w:rPr>
        <w:t xml:space="preserve"> </w:t>
      </w:r>
      <w:r w:rsidRPr="005F7776">
        <w:rPr>
          <w:rFonts w:ascii="mylotus" w:hAnsi="mylotus"/>
          <w:sz w:val="34"/>
          <w:szCs w:val="34"/>
          <w:rtl/>
        </w:rPr>
        <w:t>والوكالة والجعالة؟ بمعنى أنْ</w:t>
      </w:r>
      <w:r w:rsidRPr="005F7776">
        <w:rPr>
          <w:rFonts w:ascii="mylotus" w:hAnsi="mylotus"/>
          <w:sz w:val="34"/>
          <w:szCs w:val="34"/>
          <w:rtl/>
        </w:rPr>
        <w:t xml:space="preserve"> يستأجر من يقوم بالحيازة، أو يوكل من يقوم بها، أو يجعل جائزةً لمن يحققها، وأشباه ذلك</w:t>
      </w:r>
      <w:r w:rsidRPr="005F7776">
        <w:rPr>
          <w:rFonts w:ascii="mylotus" w:hAnsi="mylotus"/>
          <w:sz w:val="34"/>
          <w:szCs w:val="34"/>
        </w:rPr>
        <w:t>.</w:t>
      </w:r>
    </w:p>
    <w:p w14:paraId="4F10F243" w14:textId="6FF68FFE" w:rsidR="0035715B" w:rsidRPr="005F7776" w:rsidRDefault="0035715B" w:rsidP="00700C70">
      <w:pPr>
        <w:pStyle w:val="a0"/>
        <w:bidi/>
        <w:spacing w:line="216" w:lineRule="auto"/>
        <w:rPr>
          <w:rFonts w:ascii="mylotus" w:hAnsi="mylotus"/>
          <w:sz w:val="34"/>
          <w:szCs w:val="34"/>
          <w:rtl/>
        </w:rPr>
      </w:pPr>
      <w:r w:rsidRPr="005F7776">
        <w:rPr>
          <w:rFonts w:ascii="mylotus" w:hAnsi="mylotus"/>
          <w:sz w:val="34"/>
          <w:szCs w:val="34"/>
          <w:rtl/>
        </w:rPr>
        <w:t>وما هي حقيق</w:t>
      </w:r>
      <w:r w:rsidRPr="005F7776">
        <w:rPr>
          <w:rFonts w:ascii="mylotus" w:hAnsi="mylotus"/>
          <w:sz w:val="34"/>
          <w:szCs w:val="34"/>
          <w:rtl/>
        </w:rPr>
        <w:t>ة أقسام المِلك: ملكية الأعمال؟</w:t>
      </w:r>
      <w:r w:rsidRPr="005F7776">
        <w:rPr>
          <w:rFonts w:ascii="mylotus" w:hAnsi="mylotus"/>
          <w:sz w:val="34"/>
          <w:szCs w:val="34"/>
          <w:rtl/>
        </w:rPr>
        <w:t xml:space="preserve"> وما</w:t>
      </w:r>
      <w:r w:rsidRPr="005F7776">
        <w:rPr>
          <w:rFonts w:ascii="mylotus" w:hAnsi="mylotus" w:hint="cs"/>
          <w:sz w:val="34"/>
          <w:szCs w:val="34"/>
          <w:rtl/>
        </w:rPr>
        <w:t xml:space="preserve"> </w:t>
      </w:r>
      <w:r w:rsidRPr="005F7776">
        <w:rPr>
          <w:rFonts w:ascii="mylotus" w:hAnsi="mylotus"/>
          <w:sz w:val="34"/>
          <w:szCs w:val="34"/>
          <w:rtl/>
        </w:rPr>
        <w:t>هو الفرق بين ملكية المنافع وملكية الانتفاع؟ و</w:t>
      </w:r>
      <w:r w:rsidRPr="005F7776">
        <w:rPr>
          <w:rFonts w:ascii="mylotus" w:hAnsi="mylotus"/>
          <w:sz w:val="34"/>
          <w:szCs w:val="34"/>
          <w:rtl/>
        </w:rPr>
        <w:t>ما</w:t>
      </w:r>
      <w:r w:rsidRPr="005F7776">
        <w:rPr>
          <w:rFonts w:ascii="mylotus" w:hAnsi="mylotus" w:hint="cs"/>
          <w:sz w:val="34"/>
          <w:szCs w:val="34"/>
          <w:rtl/>
        </w:rPr>
        <w:t xml:space="preserve"> </w:t>
      </w:r>
      <w:r w:rsidRPr="005F7776">
        <w:rPr>
          <w:rFonts w:ascii="mylotus" w:hAnsi="mylotus"/>
          <w:sz w:val="34"/>
          <w:szCs w:val="34"/>
          <w:rtl/>
        </w:rPr>
        <w:t>هي ملكية ما في الذمم</w:t>
      </w:r>
      <w:r w:rsidRPr="005F7776">
        <w:rPr>
          <w:rFonts w:ascii="mylotus" w:hAnsi="mylotus" w:hint="cs"/>
          <w:sz w:val="34"/>
          <w:szCs w:val="34"/>
          <w:rtl/>
        </w:rPr>
        <w:t>؟</w:t>
      </w:r>
      <w:r w:rsidRPr="005F7776">
        <w:rPr>
          <w:rFonts w:ascii="mylotus" w:hAnsi="mylotus"/>
          <w:sz w:val="34"/>
          <w:szCs w:val="34"/>
          <w:rtl/>
        </w:rPr>
        <w:t xml:space="preserve"> بمعنى أنْ ي</w:t>
      </w:r>
      <w:r w:rsidRPr="005F7776">
        <w:rPr>
          <w:rFonts w:ascii="mylotus" w:hAnsi="mylotus"/>
          <w:sz w:val="34"/>
          <w:szCs w:val="34"/>
          <w:rtl/>
        </w:rPr>
        <w:t>ملك الإنسان ما في ذمة إنسان آخر</w:t>
      </w:r>
      <w:r w:rsidRPr="005F7776">
        <w:rPr>
          <w:rFonts w:ascii="mylotus" w:hAnsi="mylotus" w:hint="cs"/>
          <w:sz w:val="34"/>
          <w:szCs w:val="34"/>
          <w:rtl/>
        </w:rPr>
        <w:t xml:space="preserve">، </w:t>
      </w:r>
      <w:r w:rsidRPr="005F7776">
        <w:rPr>
          <w:rFonts w:ascii="mylotus" w:hAnsi="mylotus"/>
          <w:sz w:val="34"/>
          <w:szCs w:val="34"/>
          <w:rtl/>
        </w:rPr>
        <w:t>وما</w:t>
      </w:r>
      <w:r w:rsidRPr="005F7776">
        <w:rPr>
          <w:rFonts w:ascii="mylotus" w:hAnsi="mylotus" w:hint="cs"/>
          <w:sz w:val="34"/>
          <w:szCs w:val="34"/>
          <w:rtl/>
        </w:rPr>
        <w:t xml:space="preserve"> </w:t>
      </w:r>
      <w:r w:rsidRPr="005F7776">
        <w:rPr>
          <w:rFonts w:ascii="mylotus" w:hAnsi="mylotus"/>
          <w:sz w:val="34"/>
          <w:szCs w:val="34"/>
          <w:rtl/>
        </w:rPr>
        <w:t>هو الفرق بين الذمة والعهدة</w:t>
      </w:r>
      <w:r w:rsidRPr="005F7776">
        <w:rPr>
          <w:rFonts w:ascii="mylotus" w:hAnsi="mylotus" w:hint="cs"/>
          <w:sz w:val="34"/>
          <w:szCs w:val="34"/>
          <w:rtl/>
        </w:rPr>
        <w:t>؟</w:t>
      </w:r>
    </w:p>
    <w:p w14:paraId="582AC94F" w14:textId="5B3559C2" w:rsidR="0035715B" w:rsidRPr="005F7776" w:rsidRDefault="0035715B" w:rsidP="00700C70">
      <w:pPr>
        <w:pStyle w:val="a0"/>
        <w:bidi/>
        <w:spacing w:line="216" w:lineRule="auto"/>
        <w:rPr>
          <w:rFonts w:ascii="mylotus" w:hAnsi="mylotus"/>
          <w:sz w:val="34"/>
          <w:szCs w:val="34"/>
          <w:rtl/>
        </w:rPr>
      </w:pPr>
      <w:r w:rsidRPr="005F7776">
        <w:rPr>
          <w:rFonts w:ascii="mylotus" w:hAnsi="mylotus"/>
          <w:sz w:val="34"/>
          <w:szCs w:val="34"/>
          <w:rtl/>
        </w:rPr>
        <w:t>ومن الأمثلة التي يقع البحث عنها ملكية الأسهم الاعتبارية التي لا</w:t>
      </w:r>
      <w:r w:rsidRPr="005F7776">
        <w:rPr>
          <w:rFonts w:ascii="mylotus" w:hAnsi="mylotus" w:hint="cs"/>
          <w:sz w:val="34"/>
          <w:szCs w:val="34"/>
          <w:rtl/>
        </w:rPr>
        <w:t xml:space="preserve"> </w:t>
      </w:r>
      <w:r w:rsidRPr="005F7776">
        <w:rPr>
          <w:rFonts w:ascii="mylotus" w:hAnsi="mylotus"/>
          <w:sz w:val="34"/>
          <w:szCs w:val="34"/>
          <w:rtl/>
        </w:rPr>
        <w:t>تعبر عن أص</w:t>
      </w:r>
      <w:r w:rsidRPr="005F7776">
        <w:rPr>
          <w:rFonts w:ascii="mylotus" w:hAnsi="mylotus"/>
          <w:sz w:val="34"/>
          <w:szCs w:val="34"/>
          <w:rtl/>
        </w:rPr>
        <w:t>ول عينية كما في البنوك والشركات</w:t>
      </w:r>
      <w:r w:rsidRPr="005F7776">
        <w:rPr>
          <w:rFonts w:ascii="mylotus" w:hAnsi="mylotus" w:hint="cs"/>
          <w:sz w:val="34"/>
          <w:szCs w:val="34"/>
          <w:rtl/>
        </w:rPr>
        <w:t>.</w:t>
      </w:r>
    </w:p>
    <w:p w14:paraId="7C79B4C9" w14:textId="102BA2C0"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كما</w:t>
      </w:r>
      <w:r w:rsidRPr="005F7776">
        <w:rPr>
          <w:rFonts w:ascii="mylotus" w:hAnsi="mylotus" w:hint="cs"/>
          <w:sz w:val="34"/>
          <w:szCs w:val="34"/>
          <w:rtl/>
        </w:rPr>
        <w:t xml:space="preserve"> </w:t>
      </w:r>
      <w:r w:rsidRPr="005F7776">
        <w:rPr>
          <w:rFonts w:ascii="mylotus" w:hAnsi="mylotus"/>
          <w:sz w:val="34"/>
          <w:szCs w:val="34"/>
          <w:rtl/>
        </w:rPr>
        <w:t>يقع البحث عن المالك</w:t>
      </w:r>
      <w:r w:rsidRPr="005F7776">
        <w:rPr>
          <w:rFonts w:ascii="mylotus" w:hAnsi="mylotus" w:hint="cs"/>
          <w:sz w:val="34"/>
          <w:szCs w:val="34"/>
          <w:rtl/>
        </w:rPr>
        <w:t>،</w:t>
      </w:r>
      <w:r w:rsidRPr="005F7776">
        <w:rPr>
          <w:rFonts w:ascii="mylotus" w:hAnsi="mylotus"/>
          <w:sz w:val="34"/>
          <w:szCs w:val="34"/>
          <w:rtl/>
        </w:rPr>
        <w:t xml:space="preserve"> فهل المالكية تختص بالأشخاص أم تشمل الأعين كملكية المسجد لما</w:t>
      </w:r>
      <w:r w:rsidRPr="005F7776">
        <w:rPr>
          <w:rFonts w:ascii="mylotus" w:hAnsi="mylotus" w:hint="cs"/>
          <w:sz w:val="34"/>
          <w:szCs w:val="34"/>
          <w:rtl/>
        </w:rPr>
        <w:t xml:space="preserve"> </w:t>
      </w:r>
      <w:r w:rsidRPr="005F7776">
        <w:rPr>
          <w:rFonts w:ascii="mylotus" w:hAnsi="mylotus"/>
          <w:sz w:val="34"/>
          <w:szCs w:val="34"/>
          <w:rtl/>
        </w:rPr>
        <w:t>يوقف عليه والشخصيات الحقوقية الاعتبارية؟</w:t>
      </w:r>
      <w:r w:rsidRPr="005F7776">
        <w:rPr>
          <w:rFonts w:ascii="mylotus" w:hAnsi="mylotus"/>
          <w:sz w:val="34"/>
          <w:szCs w:val="34"/>
          <w:rtl/>
        </w:rPr>
        <w:t xml:space="preserve"> كملكية البنك، وملكية الشركة، وبناء</w:t>
      </w:r>
      <w:r w:rsidRPr="005F7776">
        <w:rPr>
          <w:rFonts w:ascii="mylotus" w:hAnsi="mylotus" w:hint="cs"/>
          <w:sz w:val="34"/>
          <w:szCs w:val="34"/>
          <w:rtl/>
        </w:rPr>
        <w:t>ً</w:t>
      </w:r>
      <w:r w:rsidRPr="005F7776">
        <w:rPr>
          <w:rFonts w:ascii="mylotus" w:hAnsi="mylotus"/>
          <w:sz w:val="34"/>
          <w:szCs w:val="34"/>
          <w:rtl/>
        </w:rPr>
        <w:t xml:space="preserve"> عليه</w:t>
      </w:r>
      <w:r w:rsidR="009D7D48" w:rsidRPr="005F7776">
        <w:rPr>
          <w:rFonts w:ascii="mylotus" w:hAnsi="mylotus"/>
          <w:sz w:val="34"/>
          <w:szCs w:val="34"/>
          <w:rtl/>
        </w:rPr>
        <w:t xml:space="preserve"> </w:t>
      </w:r>
      <w:r w:rsidRPr="005F7776">
        <w:rPr>
          <w:rFonts w:ascii="mylotus" w:hAnsi="mylotus"/>
          <w:sz w:val="34"/>
          <w:szCs w:val="34"/>
          <w:rtl/>
        </w:rPr>
        <w:t>فهل من الشخصيات ال</w:t>
      </w:r>
      <w:r w:rsidRPr="005F7776">
        <w:rPr>
          <w:rFonts w:ascii="mylotus" w:hAnsi="mylotus"/>
          <w:sz w:val="34"/>
          <w:szCs w:val="34"/>
          <w:rtl/>
        </w:rPr>
        <w:t>اعتبارية المالكة</w:t>
      </w:r>
      <w:r w:rsidR="009D7D48" w:rsidRPr="005F7776">
        <w:rPr>
          <w:rFonts w:ascii="mylotus" w:hAnsi="mylotus"/>
          <w:sz w:val="34"/>
          <w:szCs w:val="34"/>
          <w:rtl/>
        </w:rPr>
        <w:t xml:space="preserve"> </w:t>
      </w:r>
      <w:r w:rsidRPr="005F7776">
        <w:rPr>
          <w:rFonts w:ascii="mylotus" w:hAnsi="mylotus"/>
          <w:sz w:val="34"/>
          <w:szCs w:val="34"/>
          <w:rtl/>
        </w:rPr>
        <w:t xml:space="preserve">عنوان الدولة؟ وهل يمكن </w:t>
      </w:r>
      <w:r w:rsidRPr="005F7776">
        <w:rPr>
          <w:rFonts w:ascii="mylotus" w:hAnsi="mylotus" w:hint="cs"/>
          <w:sz w:val="34"/>
          <w:szCs w:val="34"/>
          <w:rtl/>
        </w:rPr>
        <w:t>إ</w:t>
      </w:r>
      <w:r w:rsidRPr="005F7776">
        <w:rPr>
          <w:rFonts w:ascii="mylotus" w:hAnsi="mylotus"/>
          <w:sz w:val="34"/>
          <w:szCs w:val="34"/>
          <w:rtl/>
        </w:rPr>
        <w:t>مضاؤه شرعا</w:t>
      </w:r>
      <w:r w:rsidRPr="005F7776">
        <w:rPr>
          <w:rFonts w:ascii="mylotus" w:hAnsi="mylotus" w:hint="cs"/>
          <w:sz w:val="34"/>
          <w:szCs w:val="34"/>
          <w:rtl/>
        </w:rPr>
        <w:t>ً</w:t>
      </w:r>
      <w:r w:rsidRPr="005F7776">
        <w:rPr>
          <w:rFonts w:ascii="mylotus" w:hAnsi="mylotus"/>
          <w:sz w:val="34"/>
          <w:szCs w:val="34"/>
          <w:rtl/>
        </w:rPr>
        <w:t>؟ كما أنه هل يمكن إثبات ملكية جهة الإمامة؟</w:t>
      </w:r>
      <w:r w:rsidRPr="005F7776">
        <w:rPr>
          <w:rFonts w:ascii="mylotus" w:hAnsi="mylotus" w:hint="cs"/>
          <w:sz w:val="34"/>
          <w:szCs w:val="34"/>
          <w:rtl/>
        </w:rPr>
        <w:t xml:space="preserve"> </w:t>
      </w:r>
      <w:r w:rsidRPr="005F7776">
        <w:rPr>
          <w:rFonts w:ascii="mylotus" w:hAnsi="mylotus"/>
          <w:sz w:val="34"/>
          <w:szCs w:val="34"/>
          <w:rtl/>
        </w:rPr>
        <w:t>كما ذهب إليه بعض الفقهاء من أن المالك للخمس جهة الإمامة أو جهة الولاية لا</w:t>
      </w:r>
      <w:r w:rsidRPr="005F7776">
        <w:rPr>
          <w:rFonts w:ascii="mylotus" w:hAnsi="mylotus" w:hint="cs"/>
          <w:sz w:val="34"/>
          <w:szCs w:val="34"/>
          <w:rtl/>
        </w:rPr>
        <w:t xml:space="preserve"> </w:t>
      </w:r>
      <w:r w:rsidRPr="005F7776">
        <w:rPr>
          <w:rFonts w:ascii="mylotus" w:hAnsi="mylotus"/>
          <w:sz w:val="34"/>
          <w:szCs w:val="34"/>
          <w:rtl/>
        </w:rPr>
        <w:t>شخص الإمام</w:t>
      </w:r>
      <w:r w:rsidRPr="005F7776">
        <w:rPr>
          <w:rFonts w:ascii="mylotus" w:hAnsi="mylotus" w:hint="cs"/>
          <w:sz w:val="34"/>
          <w:szCs w:val="34"/>
          <w:rtl/>
        </w:rPr>
        <w:t>.</w:t>
      </w:r>
    </w:p>
    <w:p w14:paraId="3E5442B0" w14:textId="77777777" w:rsidR="0035715B" w:rsidRPr="005F7776" w:rsidRDefault="0035715B" w:rsidP="00700C70">
      <w:pPr>
        <w:pStyle w:val="a0"/>
        <w:widowControl w:val="0"/>
        <w:bidi/>
        <w:spacing w:line="216" w:lineRule="auto"/>
        <w:rPr>
          <w:rFonts w:ascii="mylotus" w:hAnsi="mylotus" w:hint="cs"/>
          <w:sz w:val="34"/>
          <w:szCs w:val="34"/>
          <w:rtl/>
        </w:rPr>
      </w:pPr>
      <w:r w:rsidRPr="005F7776">
        <w:rPr>
          <w:rFonts w:ascii="mylotus" w:hAnsi="mylotus"/>
          <w:b/>
          <w:bCs/>
          <w:sz w:val="34"/>
          <w:szCs w:val="34"/>
          <w:rtl/>
        </w:rPr>
        <w:lastRenderedPageBreak/>
        <w:t>المفهوم الثاني: مفهوم المال</w:t>
      </w:r>
    </w:p>
    <w:p w14:paraId="41A0D552" w14:textId="668E7A09"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ما هو تعريف المال؟ وما هو مناط صدق المال؟</w:t>
      </w:r>
      <w:r w:rsidRPr="005F7776">
        <w:rPr>
          <w:rFonts w:ascii="mylotus" w:hAnsi="mylotus"/>
          <w:sz w:val="34"/>
          <w:szCs w:val="34"/>
          <w:rtl/>
        </w:rPr>
        <w:t xml:space="preserve"> فهل المناط</w:t>
      </w:r>
      <w:r w:rsidRPr="005F7776">
        <w:rPr>
          <w:rFonts w:ascii="mylotus" w:hAnsi="mylotus"/>
          <w:sz w:val="34"/>
          <w:szCs w:val="34"/>
          <w:rtl/>
        </w:rPr>
        <w:t xml:space="preserve"> فيه تعلق الرغبة العقلائية به؟</w:t>
      </w:r>
      <w:r w:rsidRPr="005F7776">
        <w:rPr>
          <w:rFonts w:ascii="mylotus" w:hAnsi="mylotus"/>
          <w:sz w:val="34"/>
          <w:szCs w:val="34"/>
          <w:rtl/>
        </w:rPr>
        <w:t xml:space="preserve"> أو المناط في صدقه ا</w:t>
      </w:r>
      <w:r w:rsidRPr="005F7776">
        <w:rPr>
          <w:rFonts w:ascii="mylotus" w:hAnsi="mylotus"/>
          <w:sz w:val="34"/>
          <w:szCs w:val="34"/>
          <w:rtl/>
        </w:rPr>
        <w:t>لمال أن يكون ذا اقتضاء للمنفعة؟</w:t>
      </w:r>
      <w:r w:rsidRPr="005F7776">
        <w:rPr>
          <w:rFonts w:ascii="mylotus" w:hAnsi="mylotus"/>
          <w:sz w:val="34"/>
          <w:szCs w:val="34"/>
          <w:rtl/>
        </w:rPr>
        <w:t xml:space="preserve"> فكل ما فيه اقتضاء للمنفعة فهو مال بغض ال</w:t>
      </w:r>
      <w:r w:rsidRPr="005F7776">
        <w:rPr>
          <w:rFonts w:ascii="mylotus" w:hAnsi="mylotus"/>
          <w:sz w:val="34"/>
          <w:szCs w:val="34"/>
          <w:rtl/>
        </w:rPr>
        <w:t>نظر عن تعلق الرغبة العقلائية به</w:t>
      </w:r>
      <w:r w:rsidRPr="005F7776">
        <w:rPr>
          <w:rFonts w:ascii="mylotus" w:hAnsi="mylotus" w:hint="cs"/>
          <w:sz w:val="34"/>
          <w:szCs w:val="34"/>
          <w:rtl/>
        </w:rPr>
        <w:t>.</w:t>
      </w:r>
      <w:r w:rsidRPr="005F7776">
        <w:rPr>
          <w:rFonts w:ascii="mylotus" w:hAnsi="mylotus"/>
          <w:sz w:val="34"/>
          <w:szCs w:val="34"/>
          <w:rtl/>
        </w:rPr>
        <w:t xml:space="preserve"> وهل يصدق عنوان المال على الأسهم الاعتبارية والحقو</w:t>
      </w:r>
      <w:r w:rsidRPr="005F7776">
        <w:rPr>
          <w:rFonts w:ascii="mylotus" w:hAnsi="mylotus"/>
          <w:sz w:val="34"/>
          <w:szCs w:val="34"/>
          <w:rtl/>
        </w:rPr>
        <w:t>ق المستحدثة والاعتبارات الرقمية</w:t>
      </w:r>
      <w:r w:rsidRPr="005F7776">
        <w:rPr>
          <w:rFonts w:ascii="mylotus" w:hAnsi="mylotus"/>
          <w:sz w:val="34"/>
          <w:szCs w:val="34"/>
          <w:rtl/>
        </w:rPr>
        <w:t>؟ مثلاً: ح</w:t>
      </w:r>
      <w:r w:rsidRPr="005F7776">
        <w:rPr>
          <w:rFonts w:ascii="mylotus" w:hAnsi="mylotus"/>
          <w:sz w:val="34"/>
          <w:szCs w:val="34"/>
          <w:rtl/>
        </w:rPr>
        <w:t>ق البيع وحق الشراء وحق البراءة</w:t>
      </w:r>
      <w:r w:rsidR="009D7D48" w:rsidRPr="005F7776">
        <w:rPr>
          <w:rFonts w:ascii="mylotus" w:hAnsi="mylotus"/>
          <w:sz w:val="34"/>
          <w:szCs w:val="34"/>
          <w:rtl/>
        </w:rPr>
        <w:t xml:space="preserve"> </w:t>
      </w:r>
      <w:r w:rsidRPr="005F7776">
        <w:rPr>
          <w:rFonts w:ascii="mylotus" w:hAnsi="mylotus"/>
          <w:sz w:val="34"/>
          <w:szCs w:val="34"/>
          <w:rtl/>
        </w:rPr>
        <w:t>هل هي مصداق للمال بحيث تقع موردا</w:t>
      </w:r>
      <w:r w:rsidRPr="005F7776">
        <w:rPr>
          <w:rFonts w:ascii="mylotus" w:hAnsi="mylotus" w:hint="cs"/>
          <w:sz w:val="34"/>
          <w:szCs w:val="34"/>
          <w:rtl/>
        </w:rPr>
        <w:t>ً</w:t>
      </w:r>
      <w:r w:rsidRPr="005F7776">
        <w:rPr>
          <w:rFonts w:ascii="mylotus" w:hAnsi="mylotus"/>
          <w:sz w:val="34"/>
          <w:szCs w:val="34"/>
          <w:rtl/>
        </w:rPr>
        <w:t xml:space="preserve"> للتبادل</w:t>
      </w:r>
      <w:r w:rsidRPr="005F7776">
        <w:rPr>
          <w:rFonts w:ascii="mylotus" w:hAnsi="mylotus"/>
          <w:sz w:val="34"/>
          <w:szCs w:val="34"/>
          <w:rtl/>
        </w:rPr>
        <w:t>؟</w:t>
      </w:r>
    </w:p>
    <w:p w14:paraId="52247544" w14:textId="09B2B7FF"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 xml:space="preserve">وما هو منشأ اعتبار </w:t>
      </w:r>
      <w:r w:rsidRPr="005F7776">
        <w:rPr>
          <w:rFonts w:ascii="mylotus" w:hAnsi="mylotus"/>
          <w:sz w:val="34"/>
          <w:szCs w:val="34"/>
          <w:rtl/>
        </w:rPr>
        <w:t xml:space="preserve">المالية في المعاملات </w:t>
      </w:r>
      <w:proofErr w:type="spellStart"/>
      <w:r w:rsidRPr="005F7776">
        <w:rPr>
          <w:rFonts w:ascii="mylotus" w:hAnsi="mylotus"/>
          <w:sz w:val="34"/>
          <w:szCs w:val="34"/>
          <w:rtl/>
        </w:rPr>
        <w:t>المعاوضية</w:t>
      </w:r>
      <w:proofErr w:type="spellEnd"/>
      <w:r w:rsidRPr="005F7776">
        <w:rPr>
          <w:rFonts w:ascii="mylotus" w:hAnsi="mylotus"/>
          <w:sz w:val="34"/>
          <w:szCs w:val="34"/>
          <w:rtl/>
        </w:rPr>
        <w:t>؟</w:t>
      </w:r>
      <w:r w:rsidRPr="005F7776">
        <w:rPr>
          <w:rFonts w:ascii="mylotus" w:hAnsi="mylotus"/>
          <w:sz w:val="34"/>
          <w:szCs w:val="34"/>
          <w:rtl/>
        </w:rPr>
        <w:t xml:space="preserve"> حيث ذهب كثير من الفقهاء إلى اشتراط المالية في تمامية المعاوضة ولا يكفي مجرد الولاية على المعاملة، بينما ذهب سيدنا الخوئي (قدس سره الشريف) إلى عدم اشتراط المالية</w:t>
      </w:r>
      <w:r w:rsidRPr="005F7776">
        <w:rPr>
          <w:rFonts w:ascii="mylotus" w:hAnsi="mylotus"/>
          <w:sz w:val="34"/>
          <w:szCs w:val="34"/>
        </w:rPr>
        <w:t>.</w:t>
      </w:r>
    </w:p>
    <w:p w14:paraId="5BB3A0AC" w14:textId="284961AB" w:rsidR="0035715B" w:rsidRPr="005F7776" w:rsidRDefault="0035715B" w:rsidP="00700C70">
      <w:pPr>
        <w:pStyle w:val="a0"/>
        <w:widowControl w:val="0"/>
        <w:bidi/>
        <w:spacing w:line="216" w:lineRule="auto"/>
        <w:rPr>
          <w:rFonts w:ascii="mylotus" w:hAnsi="mylotus"/>
          <w:b/>
          <w:bCs/>
          <w:sz w:val="34"/>
          <w:szCs w:val="34"/>
          <w:rtl/>
        </w:rPr>
      </w:pPr>
      <w:r w:rsidRPr="005F7776">
        <w:rPr>
          <w:rFonts w:ascii="mylotus" w:hAnsi="mylotus"/>
          <w:b/>
          <w:bCs/>
          <w:sz w:val="34"/>
          <w:szCs w:val="34"/>
          <w:rtl/>
        </w:rPr>
        <w:t>المفهوم الثالث: مفهوم الحق</w:t>
      </w:r>
    </w:p>
    <w:p w14:paraId="3118612E" w14:textId="05C141A5"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ما هو تعريف الحق؟</w:t>
      </w:r>
      <w:r w:rsidRPr="005F7776">
        <w:rPr>
          <w:rFonts w:ascii="mylotus" w:hAnsi="mylotus" w:hint="cs"/>
          <w:sz w:val="34"/>
          <w:szCs w:val="34"/>
          <w:rtl/>
          <w:lang w:bidi="ar-IQ"/>
        </w:rPr>
        <w:t xml:space="preserve"> </w:t>
      </w:r>
      <w:r w:rsidRPr="005F7776">
        <w:rPr>
          <w:rFonts w:ascii="mylotus" w:hAnsi="mylotus"/>
          <w:sz w:val="34"/>
          <w:szCs w:val="34"/>
          <w:rtl/>
        </w:rPr>
        <w:t>وما هو الفرق بين الحق والحكم؟</w:t>
      </w:r>
      <w:r w:rsidRPr="005F7776">
        <w:rPr>
          <w:rFonts w:ascii="mylotus" w:hAnsi="mylotus"/>
          <w:sz w:val="34"/>
          <w:szCs w:val="34"/>
          <w:rtl/>
        </w:rPr>
        <w:t xml:space="preserve"> وآثار ذلك من ج</w:t>
      </w:r>
      <w:r w:rsidRPr="005F7776">
        <w:rPr>
          <w:rFonts w:ascii="mylotus" w:hAnsi="mylotus"/>
          <w:sz w:val="34"/>
          <w:szCs w:val="34"/>
          <w:rtl/>
        </w:rPr>
        <w:t>واز الاسقاط، وجواز النقل والإرث</w:t>
      </w:r>
      <w:r w:rsidRPr="005F7776">
        <w:rPr>
          <w:rFonts w:ascii="mylotus" w:hAnsi="mylotus" w:hint="cs"/>
          <w:sz w:val="34"/>
          <w:szCs w:val="34"/>
          <w:rtl/>
        </w:rPr>
        <w:t xml:space="preserve">، </w:t>
      </w:r>
      <w:r w:rsidRPr="005F7776">
        <w:rPr>
          <w:rFonts w:ascii="mylotus" w:hAnsi="mylotus"/>
          <w:sz w:val="34"/>
          <w:szCs w:val="34"/>
          <w:rtl/>
        </w:rPr>
        <w:t xml:space="preserve">حيث ذهب سيدنا الخوئي (قدس سره الشريف) </w:t>
      </w:r>
      <w:r w:rsidRPr="005F7776">
        <w:rPr>
          <w:rFonts w:ascii="mylotus" w:hAnsi="mylotus" w:hint="cs"/>
          <w:sz w:val="34"/>
          <w:szCs w:val="34"/>
          <w:rtl/>
        </w:rPr>
        <w:t xml:space="preserve">- </w:t>
      </w:r>
      <w:r w:rsidRPr="005F7776">
        <w:rPr>
          <w:rFonts w:ascii="mylotus" w:hAnsi="mylotus"/>
          <w:sz w:val="34"/>
          <w:szCs w:val="34"/>
          <w:rtl/>
        </w:rPr>
        <w:t>مخالف</w:t>
      </w:r>
      <w:r w:rsidRPr="005F7776">
        <w:rPr>
          <w:rFonts w:ascii="mylotus" w:hAnsi="mylotus"/>
          <w:sz w:val="34"/>
          <w:szCs w:val="34"/>
          <w:rtl/>
        </w:rPr>
        <w:t>اً للمشهور</w:t>
      </w:r>
      <w:r w:rsidRPr="005F7776">
        <w:rPr>
          <w:rFonts w:ascii="mylotus" w:hAnsi="mylotus" w:hint="cs"/>
          <w:sz w:val="34"/>
          <w:szCs w:val="34"/>
          <w:rtl/>
        </w:rPr>
        <w:t xml:space="preserve"> -</w:t>
      </w:r>
      <w:r w:rsidRPr="005F7776">
        <w:rPr>
          <w:rFonts w:ascii="mylotus" w:hAnsi="mylotus"/>
          <w:sz w:val="34"/>
          <w:szCs w:val="34"/>
          <w:rtl/>
        </w:rPr>
        <w:t xml:space="preserve"> </w:t>
      </w:r>
      <w:r w:rsidRPr="005F7776">
        <w:rPr>
          <w:rFonts w:ascii="mylotus" w:hAnsi="mylotus" w:hint="cs"/>
          <w:sz w:val="34"/>
          <w:szCs w:val="34"/>
          <w:rtl/>
        </w:rPr>
        <w:t>إ</w:t>
      </w:r>
      <w:r w:rsidRPr="005F7776">
        <w:rPr>
          <w:rFonts w:ascii="mylotus" w:hAnsi="mylotus"/>
          <w:sz w:val="34"/>
          <w:szCs w:val="34"/>
          <w:rtl/>
        </w:rPr>
        <w:t>لى أنه لا فرق بين الحق والحكم</w:t>
      </w:r>
      <w:r w:rsidRPr="005F7776">
        <w:rPr>
          <w:rFonts w:ascii="mylotus" w:hAnsi="mylotus"/>
          <w:sz w:val="34"/>
          <w:szCs w:val="34"/>
        </w:rPr>
        <w:t>.</w:t>
      </w:r>
    </w:p>
    <w:p w14:paraId="0F54E680" w14:textId="4617595D"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وما هي الضابطة في انقسام الح</w:t>
      </w:r>
      <w:r w:rsidR="009D7D48" w:rsidRPr="005F7776">
        <w:rPr>
          <w:rFonts w:ascii="mylotus" w:hAnsi="mylotus"/>
          <w:sz w:val="34"/>
          <w:szCs w:val="34"/>
          <w:rtl/>
        </w:rPr>
        <w:t>ق إلى الحق العيني والحق الشخصي؟</w:t>
      </w:r>
      <w:r w:rsidRPr="005F7776">
        <w:rPr>
          <w:rFonts w:ascii="mylotus" w:hAnsi="mylotus"/>
          <w:sz w:val="34"/>
          <w:szCs w:val="34"/>
          <w:rtl/>
        </w:rPr>
        <w:t xml:space="preserve"> وما هو الفرق بينهما من حيث الأثر؟</w:t>
      </w:r>
    </w:p>
    <w:p w14:paraId="471B663C" w14:textId="3D622A83"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كما يقع البحث أيضاً في امكاني</w:t>
      </w:r>
      <w:r w:rsidRPr="005F7776">
        <w:rPr>
          <w:rFonts w:ascii="mylotus" w:hAnsi="mylotus"/>
          <w:sz w:val="34"/>
          <w:szCs w:val="34"/>
          <w:rtl/>
        </w:rPr>
        <w:t>ة إمضاء الحقوق المستحدثة شرعاً كحق البراءة وحق ال</w:t>
      </w:r>
      <w:r w:rsidRPr="005F7776">
        <w:rPr>
          <w:rFonts w:ascii="mylotus" w:hAnsi="mylotus" w:hint="cs"/>
          <w:sz w:val="34"/>
          <w:szCs w:val="34"/>
          <w:rtl/>
        </w:rPr>
        <w:t>ا</w:t>
      </w:r>
      <w:r w:rsidRPr="005F7776">
        <w:rPr>
          <w:rFonts w:ascii="mylotus" w:hAnsi="mylotus"/>
          <w:sz w:val="34"/>
          <w:szCs w:val="34"/>
          <w:rtl/>
        </w:rPr>
        <w:t>نتخاب</w:t>
      </w:r>
      <w:r w:rsidRPr="005F7776">
        <w:rPr>
          <w:rFonts w:ascii="mylotus" w:hAnsi="mylotus" w:hint="cs"/>
          <w:sz w:val="34"/>
          <w:szCs w:val="34"/>
          <w:rtl/>
        </w:rPr>
        <w:t>.</w:t>
      </w:r>
      <w:r w:rsidRPr="005F7776">
        <w:rPr>
          <w:rFonts w:ascii="mylotus" w:hAnsi="mylotus"/>
          <w:sz w:val="34"/>
          <w:szCs w:val="34"/>
        </w:rPr>
        <w:t xml:space="preserve"> </w:t>
      </w:r>
    </w:p>
    <w:p w14:paraId="012DEC4F" w14:textId="2D8516D3"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وما هو الفرق بين الحق العقل</w:t>
      </w:r>
      <w:r w:rsidRPr="005F7776">
        <w:rPr>
          <w:rFonts w:ascii="mylotus" w:hAnsi="mylotus"/>
          <w:sz w:val="34"/>
          <w:szCs w:val="34"/>
          <w:rtl/>
        </w:rPr>
        <w:t>ائي والارتكاز العقلائي؟</w:t>
      </w:r>
      <w:r w:rsidRPr="005F7776">
        <w:rPr>
          <w:rFonts w:ascii="mylotus" w:hAnsi="mylotus"/>
          <w:sz w:val="34"/>
          <w:szCs w:val="34"/>
          <w:rtl/>
        </w:rPr>
        <w:t xml:space="preserve"> حيث يتكرر في بعض الكلمات أن ذلك مقتضى المرتكز العقلائي أو الحق العقلائي؟</w:t>
      </w:r>
    </w:p>
    <w:p w14:paraId="59CF4460" w14:textId="65C9560C" w:rsidR="0035715B" w:rsidRPr="005F7776" w:rsidRDefault="0035715B" w:rsidP="00700C70">
      <w:pPr>
        <w:pStyle w:val="a0"/>
        <w:widowControl w:val="0"/>
        <w:bidi/>
        <w:spacing w:line="216" w:lineRule="auto"/>
        <w:rPr>
          <w:rFonts w:ascii="mylotus" w:hAnsi="mylotus"/>
          <w:b/>
          <w:bCs/>
          <w:sz w:val="34"/>
          <w:szCs w:val="34"/>
          <w:rtl/>
        </w:rPr>
      </w:pPr>
      <w:r w:rsidRPr="005F7776">
        <w:rPr>
          <w:rFonts w:ascii="mylotus" w:hAnsi="mylotus"/>
          <w:b/>
          <w:bCs/>
          <w:sz w:val="34"/>
          <w:szCs w:val="34"/>
          <w:rtl/>
        </w:rPr>
        <w:t>المفهوم الرابع: مفهوم العقد</w:t>
      </w:r>
    </w:p>
    <w:p w14:paraId="7F7F011F" w14:textId="7598F0C3"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ما هو العقد؟</w:t>
      </w:r>
      <w:r w:rsidRPr="005F7776">
        <w:rPr>
          <w:rFonts w:ascii="mylotus" w:hAnsi="mylotus" w:hint="cs"/>
          <w:sz w:val="34"/>
          <w:szCs w:val="34"/>
          <w:rtl/>
          <w:lang w:bidi="ar-IQ"/>
        </w:rPr>
        <w:t xml:space="preserve"> </w:t>
      </w:r>
      <w:r w:rsidRPr="005F7776">
        <w:rPr>
          <w:rFonts w:ascii="mylotus" w:hAnsi="mylotus"/>
          <w:sz w:val="34"/>
          <w:szCs w:val="34"/>
          <w:rtl/>
        </w:rPr>
        <w:t>وما ه</w:t>
      </w:r>
      <w:r w:rsidRPr="005F7776">
        <w:rPr>
          <w:rFonts w:ascii="mylotus" w:hAnsi="mylotus"/>
          <w:sz w:val="34"/>
          <w:szCs w:val="34"/>
          <w:rtl/>
        </w:rPr>
        <w:t>و الفرق بين العقد والعهد والوعد؟</w:t>
      </w:r>
      <w:r w:rsidRPr="005F7776">
        <w:rPr>
          <w:rFonts w:ascii="mylotus" w:hAnsi="mylotus"/>
          <w:sz w:val="34"/>
          <w:szCs w:val="34"/>
          <w:rtl/>
        </w:rPr>
        <w:t xml:space="preserve"> حيث إن هنا</w:t>
      </w:r>
      <w:r w:rsidRPr="005F7776">
        <w:rPr>
          <w:rFonts w:ascii="mylotus" w:hAnsi="mylotus"/>
          <w:sz w:val="34"/>
          <w:szCs w:val="34"/>
          <w:rtl/>
        </w:rPr>
        <w:t>ك ثلاثة عناوين يتناولها الفقهاء</w:t>
      </w:r>
      <w:r w:rsidRPr="005F7776">
        <w:rPr>
          <w:rFonts w:ascii="mylotus" w:hAnsi="mylotus" w:hint="cs"/>
          <w:sz w:val="34"/>
          <w:szCs w:val="34"/>
          <w:rtl/>
        </w:rPr>
        <w:t>.</w:t>
      </w:r>
      <w:r w:rsidRPr="005F7776">
        <w:rPr>
          <w:rFonts w:ascii="mylotus" w:hAnsi="mylotus"/>
          <w:sz w:val="34"/>
          <w:szCs w:val="34"/>
          <w:rtl/>
        </w:rPr>
        <w:t xml:space="preserve"> وما هي ضابطة التقسيم للعقد والايق</w:t>
      </w:r>
      <w:r w:rsidRPr="005F7776">
        <w:rPr>
          <w:rFonts w:ascii="mylotus" w:hAnsi="mylotus"/>
          <w:sz w:val="34"/>
          <w:szCs w:val="34"/>
          <w:rtl/>
        </w:rPr>
        <w:t>اع؟</w:t>
      </w:r>
      <w:r w:rsidRPr="005F7776">
        <w:rPr>
          <w:rFonts w:ascii="mylotus" w:hAnsi="mylotus"/>
          <w:sz w:val="34"/>
          <w:szCs w:val="34"/>
          <w:rtl/>
        </w:rPr>
        <w:t xml:space="preserve"> وتطبيق ذلك على بعض </w:t>
      </w:r>
      <w:proofErr w:type="spellStart"/>
      <w:r w:rsidRPr="005F7776">
        <w:rPr>
          <w:rFonts w:ascii="mylotus" w:hAnsi="mylotus"/>
          <w:sz w:val="34"/>
          <w:szCs w:val="34"/>
          <w:rtl/>
        </w:rPr>
        <w:t>المصاديق</w:t>
      </w:r>
      <w:proofErr w:type="spellEnd"/>
      <w:r w:rsidRPr="005F7776">
        <w:rPr>
          <w:rFonts w:ascii="mylotus" w:hAnsi="mylotus"/>
          <w:sz w:val="34"/>
          <w:szCs w:val="34"/>
          <w:rtl/>
        </w:rPr>
        <w:t xml:space="preserve">، مثلاً دفع العربون، هل </w:t>
      </w:r>
      <w:r w:rsidRPr="005F7776">
        <w:rPr>
          <w:rFonts w:ascii="mylotus" w:hAnsi="mylotus"/>
          <w:sz w:val="34"/>
          <w:szCs w:val="34"/>
          <w:rtl/>
        </w:rPr>
        <w:t>أن دفع العربون قبل المعاملة عقد</w:t>
      </w:r>
      <w:r w:rsidRPr="005F7776">
        <w:rPr>
          <w:rFonts w:ascii="mylotus" w:hAnsi="mylotus"/>
          <w:sz w:val="34"/>
          <w:szCs w:val="34"/>
          <w:rtl/>
        </w:rPr>
        <w:t xml:space="preserve"> أم وعد؟</w:t>
      </w:r>
    </w:p>
    <w:p w14:paraId="465AFD4B" w14:textId="77777777"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كما سوف يقع البحث في أقسام العقد، فإن العقد ينقسم إلى عدة تقسيمات</w:t>
      </w:r>
      <w:r w:rsidRPr="005F7776">
        <w:rPr>
          <w:rFonts w:ascii="mylotus" w:hAnsi="mylotus"/>
          <w:sz w:val="34"/>
          <w:szCs w:val="34"/>
        </w:rPr>
        <w:t>:</w:t>
      </w:r>
    </w:p>
    <w:p w14:paraId="2BB409D4" w14:textId="77777777"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بلحاظ المُنشأ به إلى: عقد عهدي وعقد إذني</w:t>
      </w:r>
      <w:r w:rsidRPr="005F7776">
        <w:rPr>
          <w:rFonts w:ascii="mylotus" w:hAnsi="mylotus"/>
          <w:sz w:val="34"/>
          <w:szCs w:val="34"/>
        </w:rPr>
        <w:t>.</w:t>
      </w:r>
    </w:p>
    <w:p w14:paraId="34E9CCDA" w14:textId="77777777"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 xml:space="preserve">فالعقد العهدي كالبيع، والعقد </w:t>
      </w:r>
      <w:proofErr w:type="spellStart"/>
      <w:r w:rsidRPr="005F7776">
        <w:rPr>
          <w:rFonts w:ascii="mylotus" w:hAnsi="mylotus"/>
          <w:sz w:val="34"/>
          <w:szCs w:val="34"/>
          <w:rtl/>
        </w:rPr>
        <w:t>الإذني</w:t>
      </w:r>
      <w:proofErr w:type="spellEnd"/>
      <w:r w:rsidRPr="005F7776">
        <w:rPr>
          <w:rFonts w:ascii="mylotus" w:hAnsi="mylotus"/>
          <w:sz w:val="34"/>
          <w:szCs w:val="34"/>
          <w:rtl/>
        </w:rPr>
        <w:t xml:space="preserve"> كالوكالة</w:t>
      </w:r>
      <w:r w:rsidRPr="005F7776">
        <w:rPr>
          <w:rFonts w:ascii="mylotus" w:hAnsi="mylotus"/>
          <w:sz w:val="34"/>
          <w:szCs w:val="34"/>
        </w:rPr>
        <w:t>.</w:t>
      </w:r>
    </w:p>
    <w:p w14:paraId="0864A1F0" w14:textId="77777777"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lastRenderedPageBreak/>
        <w:t>وبلحاظ نفوذه إلى: عقد جائز وعقد لازم</w:t>
      </w:r>
      <w:r w:rsidRPr="005F7776">
        <w:rPr>
          <w:rFonts w:ascii="mylotus" w:hAnsi="mylotus"/>
          <w:sz w:val="34"/>
          <w:szCs w:val="34"/>
        </w:rPr>
        <w:t>.</w:t>
      </w:r>
    </w:p>
    <w:p w14:paraId="17A52664" w14:textId="20CC48BF"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وبلحاظ صورته إلى: عقد لفظي وعقد معاطاتي</w:t>
      </w:r>
      <w:r w:rsidR="009D7D48" w:rsidRPr="005F7776">
        <w:rPr>
          <w:rFonts w:ascii="mylotus" w:hAnsi="mylotus"/>
          <w:sz w:val="34"/>
          <w:szCs w:val="34"/>
          <w:rtl/>
        </w:rPr>
        <w:t>.</w:t>
      </w:r>
    </w:p>
    <w:p w14:paraId="6BF22B35" w14:textId="185D39D6"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وبلحاظ حكمه إلى: ما يقبل الفسخ وما لا يقبل الفسخ</w:t>
      </w:r>
      <w:r w:rsidRPr="005F7776">
        <w:rPr>
          <w:rFonts w:ascii="mylotus" w:hAnsi="mylotus"/>
          <w:sz w:val="34"/>
          <w:szCs w:val="34"/>
        </w:rPr>
        <w:t>.</w:t>
      </w:r>
      <w:r w:rsidR="009D7D48" w:rsidRPr="005F7776">
        <w:rPr>
          <w:rFonts w:ascii="mylotus" w:hAnsi="mylotus" w:hint="cs"/>
          <w:sz w:val="34"/>
          <w:szCs w:val="34"/>
          <w:rtl/>
        </w:rPr>
        <w:t xml:space="preserve"> </w:t>
      </w:r>
      <w:r w:rsidRPr="005F7776">
        <w:rPr>
          <w:rFonts w:ascii="mylotus" w:hAnsi="mylotus"/>
          <w:sz w:val="34"/>
          <w:szCs w:val="34"/>
          <w:rtl/>
        </w:rPr>
        <w:t>فالإجارة تقبل الف</w:t>
      </w:r>
      <w:r w:rsidR="009D7D48" w:rsidRPr="005F7776">
        <w:rPr>
          <w:rFonts w:ascii="mylotus" w:hAnsi="mylotus"/>
          <w:sz w:val="34"/>
          <w:szCs w:val="34"/>
          <w:rtl/>
        </w:rPr>
        <w:t>سخ، والنكاح لا يقبل الفسخ بذاته</w:t>
      </w:r>
      <w:r w:rsidRPr="005F7776">
        <w:rPr>
          <w:rFonts w:ascii="mylotus" w:hAnsi="mylotus"/>
          <w:sz w:val="34"/>
          <w:szCs w:val="34"/>
          <w:rtl/>
        </w:rPr>
        <w:t>؟</w:t>
      </w:r>
    </w:p>
    <w:p w14:paraId="44707E79" w14:textId="77777777"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وبلحاظ متعلقه إلى: عقود مالية وعقود غير مالية</w:t>
      </w:r>
      <w:r w:rsidRPr="005F7776">
        <w:rPr>
          <w:rFonts w:ascii="mylotus" w:hAnsi="mylotus"/>
          <w:sz w:val="34"/>
          <w:szCs w:val="34"/>
        </w:rPr>
        <w:t>.</w:t>
      </w:r>
    </w:p>
    <w:p w14:paraId="4441C051" w14:textId="49BDB22F" w:rsidR="009D7D48" w:rsidRPr="005F7776" w:rsidRDefault="0035715B" w:rsidP="00700C70">
      <w:pPr>
        <w:pStyle w:val="a0"/>
        <w:widowControl w:val="0"/>
        <w:bidi/>
        <w:spacing w:line="216" w:lineRule="auto"/>
        <w:rPr>
          <w:rFonts w:ascii="mylotus" w:hAnsi="mylotus" w:hint="cs"/>
          <w:sz w:val="34"/>
          <w:szCs w:val="34"/>
          <w:rtl/>
        </w:rPr>
      </w:pPr>
      <w:r w:rsidRPr="005F7776">
        <w:rPr>
          <w:rFonts w:ascii="mylotus" w:hAnsi="mylotus"/>
          <w:sz w:val="34"/>
          <w:szCs w:val="34"/>
          <w:rtl/>
        </w:rPr>
        <w:t>وما هي أركان المبرز للعقد م</w:t>
      </w:r>
      <w:r w:rsidR="009D7D48" w:rsidRPr="005F7776">
        <w:rPr>
          <w:rFonts w:ascii="mylotus" w:hAnsi="mylotus"/>
          <w:sz w:val="34"/>
          <w:szCs w:val="34"/>
          <w:rtl/>
        </w:rPr>
        <w:t>ن الايجاب والقبول وما يتعلق به؟</w:t>
      </w:r>
      <w:r w:rsidRPr="005F7776">
        <w:rPr>
          <w:rFonts w:ascii="mylotus" w:hAnsi="mylotus"/>
          <w:sz w:val="34"/>
          <w:szCs w:val="34"/>
          <w:rtl/>
        </w:rPr>
        <w:t xml:space="preserve"> وما مدى تمامية</w:t>
      </w:r>
      <w:r w:rsidR="009D7D48" w:rsidRPr="005F7776">
        <w:rPr>
          <w:rFonts w:ascii="mylotus" w:hAnsi="mylotus"/>
          <w:sz w:val="34"/>
          <w:szCs w:val="34"/>
          <w:rtl/>
        </w:rPr>
        <w:t xml:space="preserve"> </w:t>
      </w:r>
      <w:r w:rsidRPr="005F7776">
        <w:rPr>
          <w:rFonts w:ascii="mylotus" w:hAnsi="mylotus"/>
          <w:sz w:val="34"/>
          <w:szCs w:val="34"/>
          <w:rtl/>
        </w:rPr>
        <w:t>أدلة امضاء العقد؟</w:t>
      </w:r>
      <w:r w:rsidR="009D7D48" w:rsidRPr="005F7776">
        <w:rPr>
          <w:rFonts w:ascii="mylotus" w:hAnsi="mylotus" w:hint="cs"/>
          <w:sz w:val="34"/>
          <w:szCs w:val="34"/>
          <w:rtl/>
        </w:rPr>
        <w:t xml:space="preserve"> </w:t>
      </w:r>
      <w:r w:rsidRPr="005F7776">
        <w:rPr>
          <w:rFonts w:ascii="mylotus" w:hAnsi="mylotus"/>
          <w:sz w:val="34"/>
          <w:szCs w:val="34"/>
          <w:rtl/>
        </w:rPr>
        <w:t>نحو آية: (يَا أَيُّهَا الَّذِينَ آمَنُوا أَوْفُوا بِالْعُقُودِ) [المائدة 1]، وآية: (يَا أَيُّهَا الَّذِينَ آمَنُوا لَا تَأْكُلُوا أَمْوَالَكُم بَيْنَكُم بِالْبَاطِلِ إِلَّا أَن تَكُونَ تِجَارَةً عَن تَرَاضٍ مِّنكُمْ) [النساء 29]، وبعض الروايات، والسيرة العقلائية.</w:t>
      </w:r>
    </w:p>
    <w:p w14:paraId="5B26F3D9" w14:textId="10A82099"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وهل تشمل أدلة الامضاء العقو</w:t>
      </w:r>
      <w:r w:rsidR="009D7D48" w:rsidRPr="005F7776">
        <w:rPr>
          <w:rFonts w:ascii="mylotus" w:hAnsi="mylotus"/>
          <w:sz w:val="34"/>
          <w:szCs w:val="34"/>
          <w:rtl/>
        </w:rPr>
        <w:t>د المستحدثة</w:t>
      </w:r>
      <w:r w:rsidR="009D7D48" w:rsidRPr="005F7776">
        <w:rPr>
          <w:rFonts w:ascii="mylotus" w:hAnsi="mylotus" w:hint="cs"/>
          <w:sz w:val="34"/>
          <w:szCs w:val="34"/>
          <w:rtl/>
        </w:rPr>
        <w:t xml:space="preserve"> -</w:t>
      </w:r>
      <w:r w:rsidR="009D7D48" w:rsidRPr="005F7776">
        <w:rPr>
          <w:rFonts w:ascii="mylotus" w:hAnsi="mylotus"/>
          <w:sz w:val="34"/>
          <w:szCs w:val="34"/>
          <w:rtl/>
        </w:rPr>
        <w:t xml:space="preserve"> كالمعاملات الرقمية</w:t>
      </w:r>
      <w:r w:rsidR="009D7D48" w:rsidRPr="005F7776">
        <w:rPr>
          <w:rFonts w:ascii="mylotus" w:hAnsi="mylotus" w:hint="cs"/>
          <w:sz w:val="34"/>
          <w:szCs w:val="34"/>
          <w:rtl/>
        </w:rPr>
        <w:t xml:space="preserve"> -</w:t>
      </w:r>
      <w:r w:rsidRPr="005F7776">
        <w:rPr>
          <w:rFonts w:ascii="mylotus" w:hAnsi="mylotus"/>
          <w:sz w:val="34"/>
          <w:szCs w:val="34"/>
          <w:rtl/>
        </w:rPr>
        <w:t>؟</w:t>
      </w:r>
    </w:p>
    <w:p w14:paraId="678191DA" w14:textId="77777777" w:rsidR="009D7D48" w:rsidRPr="005F7776" w:rsidRDefault="0035715B" w:rsidP="00700C70">
      <w:pPr>
        <w:pStyle w:val="a0"/>
        <w:widowControl w:val="0"/>
        <w:bidi/>
        <w:spacing w:line="216" w:lineRule="auto"/>
        <w:rPr>
          <w:rFonts w:ascii="mylotus" w:hAnsi="mylotus" w:hint="cs"/>
          <w:b/>
          <w:bCs/>
          <w:sz w:val="34"/>
          <w:szCs w:val="34"/>
          <w:rtl/>
        </w:rPr>
      </w:pPr>
      <w:r w:rsidRPr="005F7776">
        <w:rPr>
          <w:rFonts w:ascii="mylotus" w:hAnsi="mylotus"/>
          <w:b/>
          <w:bCs/>
          <w:sz w:val="34"/>
          <w:szCs w:val="34"/>
          <w:rtl/>
        </w:rPr>
        <w:t>المفهوم الخامس: مفهوم الشرط</w:t>
      </w:r>
    </w:p>
    <w:p w14:paraId="57FBB8DC" w14:textId="26C1C27E" w:rsidR="0035715B" w:rsidRPr="005F7776" w:rsidRDefault="009D7D48" w:rsidP="00700C70">
      <w:pPr>
        <w:pStyle w:val="a0"/>
        <w:widowControl w:val="0"/>
        <w:bidi/>
        <w:spacing w:line="216" w:lineRule="auto"/>
        <w:rPr>
          <w:rFonts w:ascii="mylotus" w:hAnsi="mylotus"/>
          <w:sz w:val="34"/>
          <w:szCs w:val="34"/>
          <w:rtl/>
        </w:rPr>
      </w:pPr>
      <w:r w:rsidRPr="005F7776">
        <w:rPr>
          <w:rFonts w:ascii="mylotus" w:hAnsi="mylotus"/>
          <w:sz w:val="34"/>
          <w:szCs w:val="34"/>
          <w:rtl/>
        </w:rPr>
        <w:t>ما هي حقيقة الشرط؟</w:t>
      </w:r>
      <w:r w:rsidR="0035715B" w:rsidRPr="005F7776">
        <w:rPr>
          <w:rFonts w:ascii="mylotus" w:hAnsi="mylotus"/>
          <w:sz w:val="34"/>
          <w:szCs w:val="34"/>
          <w:rtl/>
        </w:rPr>
        <w:t xml:space="preserve"> </w:t>
      </w:r>
      <w:r w:rsidRPr="005F7776">
        <w:rPr>
          <w:rFonts w:ascii="mylotus" w:hAnsi="mylotus" w:hint="cs"/>
          <w:sz w:val="34"/>
          <w:szCs w:val="34"/>
          <w:rtl/>
        </w:rPr>
        <w:t>فـ</w:t>
      </w:r>
      <w:r w:rsidR="0035715B" w:rsidRPr="005F7776">
        <w:rPr>
          <w:rFonts w:ascii="mylotus" w:hAnsi="mylotus"/>
          <w:sz w:val="34"/>
          <w:szCs w:val="34"/>
          <w:rtl/>
        </w:rPr>
        <w:t>(المؤمنون عند شروطهم) هل هو التزام في التزام، أم أن حقيقة الشرط هو الربط بين المُنشأين</w:t>
      </w:r>
      <w:r w:rsidRPr="005F7776">
        <w:rPr>
          <w:rFonts w:ascii="mylotus" w:hAnsi="mylotus"/>
          <w:sz w:val="34"/>
          <w:szCs w:val="34"/>
          <w:rtl/>
        </w:rPr>
        <w:t xml:space="preserve"> </w:t>
      </w:r>
      <w:r w:rsidR="0035715B" w:rsidRPr="005F7776">
        <w:rPr>
          <w:rFonts w:ascii="mylotus" w:hAnsi="mylotus"/>
          <w:sz w:val="34"/>
          <w:szCs w:val="34"/>
          <w:rtl/>
        </w:rPr>
        <w:t>على نحو التع</w:t>
      </w:r>
      <w:r w:rsidRPr="005F7776">
        <w:rPr>
          <w:rFonts w:ascii="mylotus" w:hAnsi="mylotus"/>
          <w:sz w:val="34"/>
          <w:szCs w:val="34"/>
          <w:rtl/>
        </w:rPr>
        <w:t>ليق بين مُنشأ عقدي ومُنشأ تعهدي</w:t>
      </w:r>
      <w:r w:rsidR="0035715B" w:rsidRPr="005F7776">
        <w:rPr>
          <w:rFonts w:ascii="mylotus" w:hAnsi="mylotus"/>
          <w:sz w:val="34"/>
          <w:szCs w:val="34"/>
          <w:rtl/>
        </w:rPr>
        <w:t>؟</w:t>
      </w:r>
    </w:p>
    <w:p w14:paraId="6EEFBB25" w14:textId="66B5FCB1"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وفي انقسام الشرط إلى شرط ضمني وشرط ابتدائي هل تترتب الآثار على الشرط الابتدائي أم تختص بالشرط الضمني؟</w:t>
      </w:r>
    </w:p>
    <w:p w14:paraId="7DEB5FE4" w14:textId="27917441"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وما هي حدود موضوع نفوذ الشرط؟ وهو أنْ لا يكون مخالفاً للكتاب، وأنْ لا يكون محللاً لحرام أو محرماً لحلال، فمثلا</w:t>
      </w:r>
      <w:r w:rsidR="009D7D48" w:rsidRPr="005F7776">
        <w:rPr>
          <w:rFonts w:ascii="mylotus" w:hAnsi="mylotus" w:hint="cs"/>
          <w:sz w:val="34"/>
          <w:szCs w:val="34"/>
          <w:rtl/>
        </w:rPr>
        <w:t>ً</w:t>
      </w:r>
      <w:r w:rsidRPr="005F7776">
        <w:rPr>
          <w:rFonts w:ascii="mylotus" w:hAnsi="mylotus"/>
          <w:sz w:val="34"/>
          <w:szCs w:val="34"/>
          <w:rtl/>
        </w:rPr>
        <w:t xml:space="preserve"> ما هو المقصود بأنْ لا يكون الشرط محرماً لحلال</w:t>
      </w:r>
      <w:r w:rsidR="009D7D48" w:rsidRPr="005F7776">
        <w:rPr>
          <w:rFonts w:ascii="mylotus" w:hAnsi="mylotus" w:hint="cs"/>
          <w:sz w:val="34"/>
          <w:szCs w:val="34"/>
          <w:rtl/>
        </w:rPr>
        <w:t>؟</w:t>
      </w:r>
      <w:r w:rsidRPr="005F7776">
        <w:rPr>
          <w:rFonts w:ascii="mylotus" w:hAnsi="mylotus"/>
          <w:sz w:val="34"/>
          <w:szCs w:val="34"/>
          <w:rtl/>
        </w:rPr>
        <w:t xml:space="preserve"> مع أن كل شرط سوف يكون محرما</w:t>
      </w:r>
      <w:r w:rsidR="009D7D48" w:rsidRPr="005F7776">
        <w:rPr>
          <w:rFonts w:ascii="mylotus" w:hAnsi="mylotus" w:hint="cs"/>
          <w:sz w:val="34"/>
          <w:szCs w:val="34"/>
          <w:rtl/>
        </w:rPr>
        <w:t>ً</w:t>
      </w:r>
      <w:r w:rsidRPr="005F7776">
        <w:rPr>
          <w:rFonts w:ascii="mylotus" w:hAnsi="mylotus"/>
          <w:sz w:val="34"/>
          <w:szCs w:val="34"/>
          <w:rtl/>
        </w:rPr>
        <w:t xml:space="preserve"> لحلال؟</w:t>
      </w:r>
    </w:p>
    <w:p w14:paraId="77981CD3" w14:textId="77777777" w:rsidR="009D7D48" w:rsidRPr="005F7776" w:rsidRDefault="0035715B" w:rsidP="00700C70">
      <w:pPr>
        <w:pStyle w:val="a0"/>
        <w:widowControl w:val="0"/>
        <w:bidi/>
        <w:spacing w:line="216" w:lineRule="auto"/>
        <w:rPr>
          <w:rFonts w:ascii="mylotus" w:hAnsi="mylotus" w:hint="cs"/>
          <w:b/>
          <w:bCs/>
          <w:sz w:val="34"/>
          <w:szCs w:val="34"/>
          <w:rtl/>
        </w:rPr>
      </w:pPr>
      <w:r w:rsidRPr="005F7776">
        <w:rPr>
          <w:rFonts w:ascii="mylotus" w:hAnsi="mylotus"/>
          <w:b/>
          <w:bCs/>
          <w:sz w:val="34"/>
          <w:szCs w:val="34"/>
          <w:rtl/>
        </w:rPr>
        <w:t>المفهوم السادس:</w:t>
      </w:r>
      <w:r w:rsidR="009D7D48" w:rsidRPr="005F7776">
        <w:rPr>
          <w:rFonts w:ascii="mylotus" w:hAnsi="mylotus"/>
          <w:b/>
          <w:bCs/>
          <w:sz w:val="34"/>
          <w:szCs w:val="34"/>
          <w:rtl/>
        </w:rPr>
        <w:t xml:space="preserve"> السيرة العقلائية</w:t>
      </w:r>
    </w:p>
    <w:p w14:paraId="49CAABC8" w14:textId="679E02CA"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حيث إن أغلب مدارك المعاملات</w:t>
      </w:r>
      <w:r w:rsidR="009D7D48" w:rsidRPr="005F7776">
        <w:rPr>
          <w:rFonts w:ascii="mylotus" w:hAnsi="mylotus"/>
          <w:sz w:val="34"/>
          <w:szCs w:val="34"/>
          <w:rtl/>
        </w:rPr>
        <w:t xml:space="preserve"> </w:t>
      </w:r>
      <w:r w:rsidRPr="005F7776">
        <w:rPr>
          <w:rFonts w:ascii="mylotus" w:hAnsi="mylotus"/>
          <w:sz w:val="34"/>
          <w:szCs w:val="34"/>
          <w:rtl/>
        </w:rPr>
        <w:t>السيرة العقلائية، لذلك لا بد من البحث حول هذا المدرك، فما هو الفرق بين السيرة العقلائية والارتكاز العقل</w:t>
      </w:r>
      <w:r w:rsidR="009D7D48" w:rsidRPr="005F7776">
        <w:rPr>
          <w:rFonts w:ascii="mylotus" w:hAnsi="mylotus"/>
          <w:sz w:val="34"/>
          <w:szCs w:val="34"/>
          <w:rtl/>
        </w:rPr>
        <w:t>ائي؟ ومتى تصدق السيرة العقلائية</w:t>
      </w:r>
      <w:r w:rsidRPr="005F7776">
        <w:rPr>
          <w:rFonts w:ascii="mylotus" w:hAnsi="mylotus"/>
          <w:sz w:val="34"/>
          <w:szCs w:val="34"/>
          <w:rtl/>
        </w:rPr>
        <w:t>؟ وأنواع تأثير السيرة العقلائية على العقد، إذ تارة تكون السيرة العقلائية هي المدرك لنفوذ العقد، وتارة تكون السيرة العقلائية قرينة على مفاد العقد وإن لم تكن هي المدرك للعقد، وتارة تكون السيرة العقلائية محدداً لمساحة العقد</w:t>
      </w:r>
      <w:r w:rsidR="009D7D48" w:rsidRPr="005F7776">
        <w:rPr>
          <w:rFonts w:ascii="mylotus" w:hAnsi="mylotus"/>
          <w:sz w:val="34"/>
          <w:szCs w:val="34"/>
          <w:rtl/>
        </w:rPr>
        <w:t>.</w:t>
      </w:r>
    </w:p>
    <w:p w14:paraId="7F2CFE87" w14:textId="099E4DF4"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b/>
          <w:bCs/>
          <w:sz w:val="34"/>
          <w:szCs w:val="34"/>
          <w:rtl/>
        </w:rPr>
        <w:t>والحاصل</w:t>
      </w:r>
      <w:r w:rsidR="009D7D48" w:rsidRPr="005F7776">
        <w:rPr>
          <w:rFonts w:ascii="mylotus" w:hAnsi="mylotus" w:hint="cs"/>
          <w:b/>
          <w:bCs/>
          <w:sz w:val="34"/>
          <w:szCs w:val="34"/>
          <w:rtl/>
        </w:rPr>
        <w:t>:</w:t>
      </w:r>
      <w:r w:rsidRPr="005F7776">
        <w:rPr>
          <w:rFonts w:ascii="mylotus" w:hAnsi="mylotus"/>
          <w:sz w:val="34"/>
          <w:szCs w:val="34"/>
          <w:rtl/>
        </w:rPr>
        <w:t xml:space="preserve"> أن هذه المفاهيم الستة هي مفاهيم تجمع كل أبواب المعاملات، فلا يخلو باب لمعاملة في </w:t>
      </w:r>
      <w:r w:rsidRPr="005F7776">
        <w:rPr>
          <w:rFonts w:ascii="mylotus" w:hAnsi="mylotus"/>
          <w:sz w:val="34"/>
          <w:szCs w:val="34"/>
          <w:rtl/>
        </w:rPr>
        <w:lastRenderedPageBreak/>
        <w:t>الفقه من رواج هذه المفاهيم الستة</w:t>
      </w:r>
      <w:r w:rsidRPr="005F7776">
        <w:rPr>
          <w:rFonts w:ascii="mylotus" w:hAnsi="mylotus"/>
          <w:sz w:val="34"/>
          <w:szCs w:val="34"/>
        </w:rPr>
        <w:t>.</w:t>
      </w:r>
    </w:p>
    <w:p w14:paraId="59E8389D" w14:textId="77777777" w:rsidR="009D7D48" w:rsidRPr="005F7776" w:rsidRDefault="0035715B" w:rsidP="00700C70">
      <w:pPr>
        <w:pStyle w:val="a0"/>
        <w:widowControl w:val="0"/>
        <w:bidi/>
        <w:spacing w:line="216" w:lineRule="auto"/>
        <w:rPr>
          <w:rFonts w:ascii="mylotus" w:hAnsi="mylotus" w:hint="cs"/>
          <w:b/>
          <w:bCs/>
          <w:sz w:val="34"/>
          <w:szCs w:val="34"/>
          <w:rtl/>
        </w:rPr>
      </w:pPr>
      <w:r w:rsidRPr="005F7776">
        <w:rPr>
          <w:rFonts w:ascii="mylotus" w:hAnsi="mylotus"/>
          <w:b/>
          <w:bCs/>
          <w:sz w:val="34"/>
          <w:szCs w:val="34"/>
          <w:rtl/>
        </w:rPr>
        <w:t>المقام الثاني: ف</w:t>
      </w:r>
      <w:r w:rsidR="009D7D48" w:rsidRPr="005F7776">
        <w:rPr>
          <w:rFonts w:ascii="mylotus" w:hAnsi="mylotus"/>
          <w:b/>
          <w:bCs/>
          <w:sz w:val="34"/>
          <w:szCs w:val="34"/>
          <w:rtl/>
        </w:rPr>
        <w:t>ي الفهرست الموضوعي لباب الإجارة</w:t>
      </w:r>
    </w:p>
    <w:p w14:paraId="7C2D904D" w14:textId="70E328B9"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إن سيد العروة قدس سره ذكر فهرست لباب الإجارة، لكنه بنظرنا هو فهرست استقرائي، أي أنه استقرأ ما طرح</w:t>
      </w:r>
      <w:r w:rsidR="009D7D48" w:rsidRPr="005F7776">
        <w:rPr>
          <w:rFonts w:ascii="mylotus" w:hAnsi="mylotus"/>
          <w:sz w:val="34"/>
          <w:szCs w:val="34"/>
          <w:rtl/>
        </w:rPr>
        <w:t xml:space="preserve"> </w:t>
      </w:r>
      <w:r w:rsidRPr="005F7776">
        <w:rPr>
          <w:rFonts w:ascii="mylotus" w:hAnsi="mylotus"/>
          <w:sz w:val="34"/>
          <w:szCs w:val="34"/>
          <w:rtl/>
        </w:rPr>
        <w:t>في بحث الإجارة وأضاف له بعض الفروع</w:t>
      </w:r>
      <w:r w:rsidR="009D7D48" w:rsidRPr="005F7776">
        <w:rPr>
          <w:rFonts w:ascii="mylotus" w:hAnsi="mylotus"/>
          <w:sz w:val="34"/>
          <w:szCs w:val="34"/>
          <w:rtl/>
        </w:rPr>
        <w:t>،</w:t>
      </w:r>
      <w:r w:rsidRPr="005F7776">
        <w:rPr>
          <w:rFonts w:ascii="mylotus" w:hAnsi="mylotus"/>
          <w:sz w:val="34"/>
          <w:szCs w:val="34"/>
          <w:rtl/>
        </w:rPr>
        <w:t xml:space="preserve"> مع أن بعض المسائل متداخلة مع الأخرى، وأن هناك نكات مشتركة تجمع كثيرا</w:t>
      </w:r>
      <w:r w:rsidR="009D7D48" w:rsidRPr="005F7776">
        <w:rPr>
          <w:rFonts w:ascii="mylotus" w:hAnsi="mylotus" w:hint="cs"/>
          <w:sz w:val="34"/>
          <w:szCs w:val="34"/>
          <w:rtl/>
        </w:rPr>
        <w:t>ً</w:t>
      </w:r>
      <w:r w:rsidRPr="005F7776">
        <w:rPr>
          <w:rFonts w:ascii="mylotus" w:hAnsi="mylotus"/>
          <w:sz w:val="34"/>
          <w:szCs w:val="34"/>
          <w:rtl/>
        </w:rPr>
        <w:t xml:space="preserve"> من الفروع</w:t>
      </w:r>
      <w:r w:rsidRPr="005F7776">
        <w:rPr>
          <w:rFonts w:ascii="mylotus" w:hAnsi="mylotus"/>
          <w:sz w:val="34"/>
          <w:szCs w:val="34"/>
        </w:rPr>
        <w:t>.</w:t>
      </w:r>
    </w:p>
    <w:p w14:paraId="7B05E590" w14:textId="30D346D4"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sz w:val="34"/>
          <w:szCs w:val="34"/>
          <w:rtl/>
        </w:rPr>
        <w:t>وقد جعل صاحب العروة قد</w:t>
      </w:r>
      <w:r w:rsidR="009D7D48" w:rsidRPr="005F7776">
        <w:rPr>
          <w:rFonts w:ascii="mylotus" w:hAnsi="mylotus" w:hint="cs"/>
          <w:sz w:val="34"/>
          <w:szCs w:val="34"/>
          <w:rtl/>
        </w:rPr>
        <w:t>س سر</w:t>
      </w:r>
      <w:r w:rsidRPr="005F7776">
        <w:rPr>
          <w:rFonts w:ascii="mylotus" w:hAnsi="mylotus"/>
          <w:sz w:val="34"/>
          <w:szCs w:val="34"/>
          <w:rtl/>
        </w:rPr>
        <w:t>ه للإجارة ثمانية فصول، حتى أن بعض الفصول بعنوان مسائل متفرقة، مع أن مقتضى فن الصناعة</w:t>
      </w:r>
      <w:r w:rsidR="009D7D48" w:rsidRPr="005F7776">
        <w:rPr>
          <w:rFonts w:ascii="mylotus" w:hAnsi="mylotus"/>
          <w:sz w:val="34"/>
          <w:szCs w:val="34"/>
          <w:rtl/>
        </w:rPr>
        <w:t xml:space="preserve"> </w:t>
      </w:r>
      <w:r w:rsidRPr="005F7776">
        <w:rPr>
          <w:rFonts w:ascii="mylotus" w:hAnsi="mylotus"/>
          <w:sz w:val="34"/>
          <w:szCs w:val="34"/>
          <w:rtl/>
        </w:rPr>
        <w:t>وجود جامع بينها</w:t>
      </w:r>
      <w:r w:rsidR="009D7D48" w:rsidRPr="005F7776">
        <w:rPr>
          <w:rFonts w:ascii="mylotus" w:hAnsi="mylotus"/>
          <w:sz w:val="34"/>
          <w:szCs w:val="34"/>
          <w:rtl/>
        </w:rPr>
        <w:t>،</w:t>
      </w:r>
      <w:r w:rsidRPr="005F7776">
        <w:rPr>
          <w:rFonts w:ascii="mylotus" w:hAnsi="mylotus"/>
          <w:sz w:val="34"/>
          <w:szCs w:val="34"/>
          <w:rtl/>
        </w:rPr>
        <w:t xml:space="preserve"> بينما الفهرست الموضوعي بنظرنا لباب الإجارة يعتمد على فصلين</w:t>
      </w:r>
      <w:r w:rsidRPr="005F7776">
        <w:rPr>
          <w:rFonts w:ascii="mylotus" w:hAnsi="mylotus"/>
          <w:sz w:val="34"/>
          <w:szCs w:val="34"/>
        </w:rPr>
        <w:t>:</w:t>
      </w:r>
    </w:p>
    <w:p w14:paraId="2C44AE70" w14:textId="6175CAC8"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b/>
          <w:bCs/>
          <w:sz w:val="34"/>
          <w:szCs w:val="34"/>
          <w:rtl/>
        </w:rPr>
        <w:t>الفصل الأول:</w:t>
      </w:r>
      <w:r w:rsidRPr="005F7776">
        <w:rPr>
          <w:rFonts w:ascii="mylotus" w:hAnsi="mylotus"/>
          <w:sz w:val="34"/>
          <w:szCs w:val="34"/>
          <w:rtl/>
        </w:rPr>
        <w:t xml:space="preserve"> هو حول العقد</w:t>
      </w:r>
      <w:r w:rsidR="009D7D48" w:rsidRPr="005F7776">
        <w:rPr>
          <w:rFonts w:ascii="mylotus" w:hAnsi="mylotus"/>
          <w:sz w:val="34"/>
          <w:szCs w:val="34"/>
          <w:rtl/>
        </w:rPr>
        <w:t>.</w:t>
      </w:r>
    </w:p>
    <w:p w14:paraId="61E4D288" w14:textId="0965FC0F"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b/>
          <w:bCs/>
          <w:sz w:val="34"/>
          <w:szCs w:val="34"/>
          <w:rtl/>
        </w:rPr>
        <w:t>الفصل الثاني:</w:t>
      </w:r>
      <w:r w:rsidRPr="005F7776">
        <w:rPr>
          <w:rFonts w:ascii="mylotus" w:hAnsi="mylotus"/>
          <w:sz w:val="34"/>
          <w:szCs w:val="34"/>
          <w:rtl/>
        </w:rPr>
        <w:t xml:space="preserve"> الأحكام اللاحقة للمعاملة</w:t>
      </w:r>
      <w:r w:rsidR="009D7D48" w:rsidRPr="005F7776">
        <w:rPr>
          <w:rFonts w:ascii="mylotus" w:hAnsi="mylotus"/>
          <w:sz w:val="34"/>
          <w:szCs w:val="34"/>
          <w:rtl/>
        </w:rPr>
        <w:t>.</w:t>
      </w:r>
    </w:p>
    <w:p w14:paraId="226D8F10" w14:textId="5D04C7E0" w:rsidR="0035715B" w:rsidRPr="005F7776" w:rsidRDefault="009D7D48" w:rsidP="00700C70">
      <w:pPr>
        <w:pStyle w:val="a0"/>
        <w:widowControl w:val="0"/>
        <w:bidi/>
        <w:spacing w:line="216" w:lineRule="auto"/>
        <w:rPr>
          <w:rFonts w:ascii="mylotus" w:hAnsi="mylotus"/>
          <w:sz w:val="34"/>
          <w:szCs w:val="34"/>
          <w:rtl/>
        </w:rPr>
      </w:pPr>
      <w:r w:rsidRPr="005F7776">
        <w:rPr>
          <w:rFonts w:ascii="mylotus" w:hAnsi="mylotus" w:hint="cs"/>
          <w:sz w:val="34"/>
          <w:szCs w:val="34"/>
          <w:rtl/>
        </w:rPr>
        <w:t>ف</w:t>
      </w:r>
      <w:r w:rsidR="0035715B" w:rsidRPr="005F7776">
        <w:rPr>
          <w:rFonts w:ascii="mylotus" w:hAnsi="mylotus"/>
          <w:sz w:val="34"/>
          <w:szCs w:val="34"/>
          <w:rtl/>
        </w:rPr>
        <w:t>الفصل الأول</w:t>
      </w:r>
      <w:r w:rsidRPr="005F7776">
        <w:rPr>
          <w:rFonts w:ascii="mylotus" w:hAnsi="mylotus" w:hint="cs"/>
          <w:sz w:val="34"/>
          <w:szCs w:val="34"/>
          <w:rtl/>
        </w:rPr>
        <w:t>:</w:t>
      </w:r>
      <w:r w:rsidR="0035715B" w:rsidRPr="005F7776">
        <w:rPr>
          <w:rFonts w:ascii="mylotus" w:hAnsi="mylotus"/>
          <w:sz w:val="34"/>
          <w:szCs w:val="34"/>
          <w:rtl/>
        </w:rPr>
        <w:t xml:space="preserve"> - وهو العقد - يقع الكلام فيه</w:t>
      </w:r>
      <w:r w:rsidRPr="005F7776">
        <w:rPr>
          <w:rFonts w:ascii="mylotus" w:hAnsi="mylotus"/>
          <w:sz w:val="34"/>
          <w:szCs w:val="34"/>
          <w:rtl/>
        </w:rPr>
        <w:t xml:space="preserve"> </w:t>
      </w:r>
      <w:r w:rsidR="00BF0852" w:rsidRPr="005F7776">
        <w:rPr>
          <w:rFonts w:ascii="mylotus" w:hAnsi="mylotus"/>
          <w:sz w:val="34"/>
          <w:szCs w:val="34"/>
          <w:rtl/>
        </w:rPr>
        <w:t>في شروط المعاملة و</w:t>
      </w:r>
      <w:r w:rsidR="0035715B" w:rsidRPr="005F7776">
        <w:rPr>
          <w:rFonts w:ascii="mylotus" w:hAnsi="mylotus"/>
          <w:sz w:val="34"/>
          <w:szCs w:val="34"/>
          <w:rtl/>
        </w:rPr>
        <w:t>شروط المتعاقدين و</w:t>
      </w:r>
      <w:r w:rsidRPr="005F7776">
        <w:rPr>
          <w:rFonts w:ascii="mylotus" w:hAnsi="mylotus"/>
          <w:sz w:val="34"/>
          <w:szCs w:val="34"/>
          <w:rtl/>
        </w:rPr>
        <w:t>شروط متعلق المعاملة</w:t>
      </w:r>
      <w:r w:rsidRPr="005F7776">
        <w:rPr>
          <w:rFonts w:ascii="mylotus" w:hAnsi="mylotus" w:hint="cs"/>
          <w:sz w:val="34"/>
          <w:szCs w:val="34"/>
          <w:rtl/>
        </w:rPr>
        <w:t>.</w:t>
      </w:r>
      <w:r w:rsidR="0035715B" w:rsidRPr="005F7776">
        <w:rPr>
          <w:rFonts w:ascii="mylotus" w:hAnsi="mylotus"/>
          <w:sz w:val="34"/>
          <w:szCs w:val="34"/>
          <w:rtl/>
        </w:rPr>
        <w:t xml:space="preserve"> أما بالنسبة لشروط نفس المعاملة فقد ذكر الفقهاء منها</w:t>
      </w:r>
      <w:r w:rsidRPr="005F7776">
        <w:rPr>
          <w:rFonts w:ascii="mylotus" w:hAnsi="mylotus"/>
          <w:sz w:val="34"/>
          <w:szCs w:val="34"/>
          <w:rtl/>
        </w:rPr>
        <w:t xml:space="preserve"> </w:t>
      </w:r>
      <w:proofErr w:type="spellStart"/>
      <w:r w:rsidR="0035715B" w:rsidRPr="005F7776">
        <w:rPr>
          <w:rFonts w:ascii="mylotus" w:hAnsi="mylotus"/>
          <w:sz w:val="34"/>
          <w:szCs w:val="34"/>
          <w:rtl/>
        </w:rPr>
        <w:t>التنجيز</w:t>
      </w:r>
      <w:proofErr w:type="spellEnd"/>
      <w:r w:rsidR="0035715B" w:rsidRPr="005F7776">
        <w:rPr>
          <w:rFonts w:ascii="mylotus" w:hAnsi="mylotus"/>
          <w:sz w:val="34"/>
          <w:szCs w:val="34"/>
          <w:rtl/>
        </w:rPr>
        <w:t xml:space="preserve"> وعدم قابلية العقود للتعليق والموالاة بين الإيجاب القبول، فمثلاً توجد في بعض المواقع العالمية بعض المعاملات التي يطرح فيها</w:t>
      </w:r>
      <w:r w:rsidRPr="005F7776">
        <w:rPr>
          <w:rFonts w:ascii="mylotus" w:hAnsi="mylotus"/>
          <w:sz w:val="34"/>
          <w:szCs w:val="34"/>
          <w:rtl/>
        </w:rPr>
        <w:t xml:space="preserve"> </w:t>
      </w:r>
      <w:r w:rsidR="0035715B" w:rsidRPr="005F7776">
        <w:rPr>
          <w:rFonts w:ascii="mylotus" w:hAnsi="mylotus"/>
          <w:sz w:val="34"/>
          <w:szCs w:val="34"/>
          <w:rtl/>
        </w:rPr>
        <w:t>الإيجاب قبل سنة لمن ينجز</w:t>
      </w:r>
      <w:r w:rsidRPr="005F7776">
        <w:rPr>
          <w:rFonts w:ascii="mylotus" w:hAnsi="mylotus"/>
          <w:sz w:val="34"/>
          <w:szCs w:val="34"/>
          <w:rtl/>
        </w:rPr>
        <w:t xml:space="preserve"> </w:t>
      </w:r>
      <w:r w:rsidR="0035715B" w:rsidRPr="005F7776">
        <w:rPr>
          <w:rFonts w:ascii="mylotus" w:hAnsi="mylotus"/>
          <w:sz w:val="34"/>
          <w:szCs w:val="34"/>
          <w:rtl/>
        </w:rPr>
        <w:t>القبول ولو بعد سنة، ومن الشروط</w:t>
      </w:r>
      <w:r w:rsidRPr="005F7776">
        <w:rPr>
          <w:rFonts w:ascii="mylotus" w:hAnsi="mylotus"/>
          <w:sz w:val="34"/>
          <w:szCs w:val="34"/>
          <w:rtl/>
        </w:rPr>
        <w:t xml:space="preserve"> </w:t>
      </w:r>
      <w:r w:rsidR="0035715B" w:rsidRPr="005F7776">
        <w:rPr>
          <w:rFonts w:ascii="mylotus" w:hAnsi="mylotus"/>
          <w:sz w:val="34"/>
          <w:szCs w:val="34"/>
          <w:rtl/>
        </w:rPr>
        <w:t>إبراز الإرادة بقول أو بفعل، فما هي شروط إبراز الإرادة العقدية</w:t>
      </w:r>
      <w:r w:rsidRPr="005F7776">
        <w:rPr>
          <w:rFonts w:ascii="mylotus" w:hAnsi="mylotus" w:hint="cs"/>
          <w:sz w:val="34"/>
          <w:szCs w:val="34"/>
          <w:rtl/>
        </w:rPr>
        <w:t>؟</w:t>
      </w:r>
    </w:p>
    <w:p w14:paraId="6016229E" w14:textId="1128D62F" w:rsidR="0035715B" w:rsidRPr="005F7776" w:rsidRDefault="009D7D48" w:rsidP="00700C70">
      <w:pPr>
        <w:pStyle w:val="a0"/>
        <w:widowControl w:val="0"/>
        <w:bidi/>
        <w:spacing w:line="216" w:lineRule="auto"/>
        <w:rPr>
          <w:rFonts w:ascii="mylotus" w:hAnsi="mylotus"/>
          <w:b/>
          <w:bCs/>
          <w:sz w:val="34"/>
          <w:szCs w:val="34"/>
          <w:rtl/>
        </w:rPr>
      </w:pPr>
      <w:r w:rsidRPr="005F7776">
        <w:rPr>
          <w:rFonts w:ascii="mylotus" w:hAnsi="mylotus"/>
          <w:b/>
          <w:bCs/>
          <w:sz w:val="34"/>
          <w:szCs w:val="34"/>
          <w:rtl/>
        </w:rPr>
        <w:t xml:space="preserve">وأما شروط المتعاقدين </w:t>
      </w:r>
      <w:r w:rsidR="0035715B" w:rsidRPr="005F7776">
        <w:rPr>
          <w:rFonts w:ascii="mylotus" w:hAnsi="mylotus"/>
          <w:b/>
          <w:bCs/>
          <w:sz w:val="34"/>
          <w:szCs w:val="34"/>
          <w:rtl/>
        </w:rPr>
        <w:t>فهي</w:t>
      </w:r>
      <w:r w:rsidR="0035715B" w:rsidRPr="005F7776">
        <w:rPr>
          <w:rFonts w:ascii="mylotus" w:hAnsi="mylotus"/>
          <w:b/>
          <w:bCs/>
          <w:sz w:val="34"/>
          <w:szCs w:val="34"/>
        </w:rPr>
        <w:t>:</w:t>
      </w:r>
    </w:p>
    <w:p w14:paraId="4C3ADE04" w14:textId="4F495AB8"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b/>
          <w:bCs/>
          <w:sz w:val="34"/>
          <w:szCs w:val="34"/>
          <w:rtl/>
        </w:rPr>
        <w:t>ا</w:t>
      </w:r>
      <w:r w:rsidR="009D7D48" w:rsidRPr="005F7776">
        <w:rPr>
          <w:rFonts w:ascii="mylotus" w:hAnsi="mylotus" w:hint="cs"/>
          <w:b/>
          <w:bCs/>
          <w:sz w:val="34"/>
          <w:szCs w:val="34"/>
          <w:rtl/>
        </w:rPr>
        <w:t>لشرط ا</w:t>
      </w:r>
      <w:r w:rsidRPr="005F7776">
        <w:rPr>
          <w:rFonts w:ascii="mylotus" w:hAnsi="mylotus"/>
          <w:b/>
          <w:bCs/>
          <w:sz w:val="34"/>
          <w:szCs w:val="34"/>
          <w:rtl/>
        </w:rPr>
        <w:t>لأول:</w:t>
      </w:r>
      <w:r w:rsidRPr="005F7776">
        <w:rPr>
          <w:rFonts w:ascii="mylotus" w:hAnsi="mylotus"/>
          <w:sz w:val="34"/>
          <w:szCs w:val="34"/>
          <w:rtl/>
        </w:rPr>
        <w:t xml:space="preserve"> الإرا</w:t>
      </w:r>
      <w:r w:rsidR="009D7D48" w:rsidRPr="005F7776">
        <w:rPr>
          <w:rFonts w:ascii="mylotus" w:hAnsi="mylotus"/>
          <w:sz w:val="34"/>
          <w:szCs w:val="34"/>
          <w:rtl/>
        </w:rPr>
        <w:t xml:space="preserve">دة، فما هي حقيقتها هل هي القصد </w:t>
      </w:r>
      <w:r w:rsidR="009D7D48" w:rsidRPr="005F7776">
        <w:rPr>
          <w:rFonts w:ascii="mylotus" w:hAnsi="mylotus" w:hint="cs"/>
          <w:sz w:val="34"/>
          <w:szCs w:val="34"/>
          <w:rtl/>
        </w:rPr>
        <w:t>أ</w:t>
      </w:r>
      <w:r w:rsidR="009D7D48" w:rsidRPr="005F7776">
        <w:rPr>
          <w:rFonts w:ascii="mylotus" w:hAnsi="mylotus"/>
          <w:sz w:val="34"/>
          <w:szCs w:val="34"/>
          <w:rtl/>
        </w:rPr>
        <w:t>م الإنشاء التام</w:t>
      </w:r>
      <w:r w:rsidRPr="005F7776">
        <w:rPr>
          <w:rFonts w:ascii="mylotus" w:hAnsi="mylotus"/>
          <w:sz w:val="34"/>
          <w:szCs w:val="34"/>
          <w:rtl/>
        </w:rPr>
        <w:t>؟ ومما يرتبط بذلك أنه قد تتخلف الإرادة لتخلف العنوان المقوم للعقد، كما إذا كان العنوان المقوم للعقد</w:t>
      </w:r>
      <w:r w:rsidR="009D7D48" w:rsidRPr="005F7776">
        <w:rPr>
          <w:rFonts w:ascii="mylotus" w:hAnsi="mylotus"/>
          <w:sz w:val="34"/>
          <w:szCs w:val="34"/>
          <w:rtl/>
        </w:rPr>
        <w:t xml:space="preserve"> </w:t>
      </w:r>
      <w:r w:rsidRPr="005F7776">
        <w:rPr>
          <w:rFonts w:ascii="mylotus" w:hAnsi="mylotus"/>
          <w:sz w:val="34"/>
          <w:szCs w:val="34"/>
          <w:rtl/>
        </w:rPr>
        <w:t>سيارة من شركة كذا من ماركة كذا،</w:t>
      </w:r>
      <w:r w:rsidR="009D7D48" w:rsidRPr="005F7776">
        <w:rPr>
          <w:rFonts w:ascii="mylotus" w:hAnsi="mylotus"/>
          <w:sz w:val="34"/>
          <w:szCs w:val="34"/>
          <w:rtl/>
        </w:rPr>
        <w:t xml:space="preserve"> </w:t>
      </w:r>
      <w:r w:rsidRPr="005F7776">
        <w:rPr>
          <w:rFonts w:ascii="mylotus" w:hAnsi="mylotus"/>
          <w:sz w:val="34"/>
          <w:szCs w:val="34"/>
          <w:rtl/>
        </w:rPr>
        <w:t>ثم يتبين أن المدفوع ليس ما تعلقت به الإرادة، فما هو حكم ذلك؟ وقد يقع</w:t>
      </w:r>
      <w:r w:rsidR="009D7D48" w:rsidRPr="005F7776">
        <w:rPr>
          <w:rFonts w:ascii="mylotus" w:hAnsi="mylotus"/>
          <w:sz w:val="34"/>
          <w:szCs w:val="34"/>
          <w:rtl/>
        </w:rPr>
        <w:t xml:space="preserve"> </w:t>
      </w:r>
      <w:r w:rsidRPr="005F7776">
        <w:rPr>
          <w:rFonts w:ascii="mylotus" w:hAnsi="mylotus"/>
          <w:sz w:val="34"/>
          <w:szCs w:val="34"/>
          <w:rtl/>
        </w:rPr>
        <w:t>نقص في الإرادة كما إذا كان البيع بيع مكره أو بيع مضطر فإن الإرادة موجودة في بيع المكره والمضطر إلا أنها إرادة ناقصة، فهل يكفي ذلك في</w:t>
      </w:r>
      <w:r w:rsidR="009D7D48" w:rsidRPr="005F7776">
        <w:rPr>
          <w:rFonts w:ascii="mylotus" w:hAnsi="mylotus"/>
          <w:sz w:val="34"/>
          <w:szCs w:val="34"/>
          <w:rtl/>
        </w:rPr>
        <w:t xml:space="preserve"> </w:t>
      </w:r>
      <w:r w:rsidRPr="005F7776">
        <w:rPr>
          <w:rFonts w:ascii="mylotus" w:hAnsi="mylotus"/>
          <w:sz w:val="34"/>
          <w:szCs w:val="34"/>
          <w:rtl/>
        </w:rPr>
        <w:t xml:space="preserve">نفوذ بيع المكره أو إجارته أو إجارة المضطر </w:t>
      </w:r>
      <w:r w:rsidR="00C72348">
        <w:rPr>
          <w:rFonts w:ascii="mylotus" w:hAnsi="mylotus"/>
          <w:sz w:val="34"/>
          <w:szCs w:val="34"/>
          <w:rtl/>
        </w:rPr>
        <w:t>مثلا؟ وقد يكون تعيب في الإرادة</w:t>
      </w:r>
      <w:r w:rsidR="00C72348">
        <w:rPr>
          <w:rFonts w:ascii="mylotus" w:hAnsi="mylotus" w:hint="cs"/>
          <w:sz w:val="34"/>
          <w:szCs w:val="34"/>
          <w:rtl/>
        </w:rPr>
        <w:t>.</w:t>
      </w:r>
      <w:r w:rsidRPr="005F7776">
        <w:rPr>
          <w:rFonts w:ascii="mylotus" w:hAnsi="mylotus"/>
          <w:sz w:val="34"/>
          <w:szCs w:val="34"/>
          <w:rtl/>
        </w:rPr>
        <w:t xml:space="preserve"> ومعنى </w:t>
      </w:r>
      <w:proofErr w:type="spellStart"/>
      <w:r w:rsidRPr="005F7776">
        <w:rPr>
          <w:rFonts w:ascii="mylotus" w:hAnsi="mylotus"/>
          <w:sz w:val="34"/>
          <w:szCs w:val="34"/>
          <w:rtl/>
        </w:rPr>
        <w:t>التعيب</w:t>
      </w:r>
      <w:proofErr w:type="spellEnd"/>
      <w:r w:rsidRPr="005F7776">
        <w:rPr>
          <w:rFonts w:ascii="mylotus" w:hAnsi="mylotus"/>
          <w:sz w:val="34"/>
          <w:szCs w:val="34"/>
          <w:rtl/>
        </w:rPr>
        <w:t xml:space="preserve"> في الإرادة أن يكون هناك غبن في المعاملة أو تبعض في الصفقة أو عيب في المبيع أو متعلق الإجارة</w:t>
      </w:r>
      <w:r w:rsidR="00C72348">
        <w:rPr>
          <w:rFonts w:ascii="mylotus" w:hAnsi="mylotus" w:hint="cs"/>
          <w:sz w:val="34"/>
          <w:szCs w:val="34"/>
          <w:rtl/>
        </w:rPr>
        <w:t>،</w:t>
      </w:r>
      <w:bookmarkStart w:id="0" w:name="_GoBack"/>
      <w:bookmarkEnd w:id="0"/>
      <w:r w:rsidRPr="005F7776">
        <w:rPr>
          <w:rFonts w:ascii="mylotus" w:hAnsi="mylotus"/>
          <w:sz w:val="34"/>
          <w:szCs w:val="34"/>
          <w:rtl/>
        </w:rPr>
        <w:t xml:space="preserve"> بلحاظ أن المتخلف وصف محقق لغرض نوعي</w:t>
      </w:r>
      <w:r w:rsidR="009D7D48" w:rsidRPr="005F7776">
        <w:rPr>
          <w:rFonts w:ascii="mylotus" w:hAnsi="mylotus"/>
          <w:sz w:val="34"/>
          <w:szCs w:val="34"/>
          <w:rtl/>
        </w:rPr>
        <w:t xml:space="preserve"> </w:t>
      </w:r>
      <w:r w:rsidRPr="005F7776">
        <w:rPr>
          <w:rFonts w:ascii="mylotus" w:hAnsi="mylotus"/>
          <w:sz w:val="34"/>
          <w:szCs w:val="34"/>
          <w:rtl/>
        </w:rPr>
        <w:t>وإ</w:t>
      </w:r>
      <w:r w:rsidR="009D7D48" w:rsidRPr="005F7776">
        <w:rPr>
          <w:rFonts w:ascii="mylotus" w:hAnsi="mylotus"/>
          <w:sz w:val="34"/>
          <w:szCs w:val="34"/>
          <w:rtl/>
        </w:rPr>
        <w:t>ن لم يكن مقوماً لمتعلق المعاملة</w:t>
      </w:r>
      <w:r w:rsidR="00C72348">
        <w:rPr>
          <w:rFonts w:ascii="mylotus" w:hAnsi="mylotus" w:hint="cs"/>
          <w:sz w:val="34"/>
          <w:szCs w:val="34"/>
          <w:rtl/>
        </w:rPr>
        <w:t>،</w:t>
      </w:r>
      <w:r w:rsidRPr="005F7776">
        <w:rPr>
          <w:rFonts w:ascii="mylotus" w:hAnsi="mylotus"/>
          <w:sz w:val="34"/>
          <w:szCs w:val="34"/>
          <w:rtl/>
        </w:rPr>
        <w:t xml:space="preserve"> مما</w:t>
      </w:r>
      <w:r w:rsidR="009D7D48" w:rsidRPr="005F7776">
        <w:rPr>
          <w:rFonts w:ascii="mylotus" w:hAnsi="mylotus"/>
          <w:sz w:val="34"/>
          <w:szCs w:val="34"/>
          <w:rtl/>
        </w:rPr>
        <w:t xml:space="preserve"> </w:t>
      </w:r>
      <w:r w:rsidRPr="005F7776">
        <w:rPr>
          <w:rFonts w:ascii="mylotus" w:hAnsi="mylotus"/>
          <w:sz w:val="34"/>
          <w:szCs w:val="34"/>
          <w:rtl/>
        </w:rPr>
        <w:t>يعني دخول بعض</w:t>
      </w:r>
      <w:r w:rsidR="009D7D48" w:rsidRPr="005F7776">
        <w:rPr>
          <w:rFonts w:ascii="mylotus" w:hAnsi="mylotus"/>
          <w:sz w:val="34"/>
          <w:szCs w:val="34"/>
          <w:rtl/>
        </w:rPr>
        <w:t xml:space="preserve"> </w:t>
      </w:r>
      <w:r w:rsidRPr="005F7776">
        <w:rPr>
          <w:rFonts w:ascii="mylotus" w:hAnsi="mylotus"/>
          <w:sz w:val="34"/>
          <w:szCs w:val="34"/>
          <w:rtl/>
        </w:rPr>
        <w:t>ا</w:t>
      </w:r>
      <w:r w:rsidR="009D7D48" w:rsidRPr="005F7776">
        <w:rPr>
          <w:rFonts w:ascii="mylotus" w:hAnsi="mylotus"/>
          <w:sz w:val="34"/>
          <w:szCs w:val="34"/>
          <w:rtl/>
        </w:rPr>
        <w:t xml:space="preserve">لخيارات تحت الشرط الأول للعقد </w:t>
      </w:r>
      <w:r w:rsidRPr="005F7776">
        <w:rPr>
          <w:rFonts w:ascii="mylotus" w:hAnsi="mylotus"/>
          <w:sz w:val="34"/>
          <w:szCs w:val="34"/>
          <w:rtl/>
        </w:rPr>
        <w:t>وهو الإرادة</w:t>
      </w:r>
      <w:r w:rsidRPr="005F7776">
        <w:rPr>
          <w:rFonts w:ascii="mylotus" w:hAnsi="mylotus"/>
          <w:sz w:val="34"/>
          <w:szCs w:val="34"/>
        </w:rPr>
        <w:t>.</w:t>
      </w:r>
    </w:p>
    <w:p w14:paraId="09641866" w14:textId="57641EDF" w:rsidR="0035715B" w:rsidRPr="005F7776" w:rsidRDefault="0035715B" w:rsidP="00700C70">
      <w:pPr>
        <w:pStyle w:val="a0"/>
        <w:widowControl w:val="0"/>
        <w:bidi/>
        <w:spacing w:line="216" w:lineRule="auto"/>
        <w:rPr>
          <w:rFonts w:ascii="mylotus" w:hAnsi="mylotus"/>
          <w:sz w:val="34"/>
          <w:szCs w:val="34"/>
          <w:rtl/>
        </w:rPr>
      </w:pPr>
      <w:r w:rsidRPr="005F7776">
        <w:rPr>
          <w:rFonts w:ascii="mylotus" w:hAnsi="mylotus"/>
          <w:b/>
          <w:bCs/>
          <w:sz w:val="34"/>
          <w:szCs w:val="34"/>
          <w:rtl/>
        </w:rPr>
        <w:t>الشرط الثاني:</w:t>
      </w:r>
      <w:r w:rsidRPr="005F7776">
        <w:rPr>
          <w:rFonts w:ascii="mylotus" w:hAnsi="mylotus"/>
          <w:sz w:val="34"/>
          <w:szCs w:val="34"/>
          <w:rtl/>
        </w:rPr>
        <w:t xml:space="preserve"> وهو الأهلية، وهنا يبحث عن شرطية البلوغ، بدعوى أن غير البالغ ليس أهلاً، </w:t>
      </w:r>
      <w:r w:rsidRPr="005F7776">
        <w:rPr>
          <w:rFonts w:ascii="mylotus" w:hAnsi="mylotus"/>
          <w:sz w:val="34"/>
          <w:szCs w:val="34"/>
          <w:rtl/>
        </w:rPr>
        <w:lastRenderedPageBreak/>
        <w:t>وشرطية الرشد مقابل السفيه، والسفه في المعاملات أيضاً على أنواع، إذ قد يكون صاحب المعاملة</w:t>
      </w:r>
      <w:r w:rsidR="009D7D48" w:rsidRPr="005F7776">
        <w:rPr>
          <w:rFonts w:ascii="mylotus" w:hAnsi="mylotus"/>
          <w:sz w:val="34"/>
          <w:szCs w:val="34"/>
          <w:rtl/>
        </w:rPr>
        <w:t xml:space="preserve"> </w:t>
      </w:r>
      <w:r w:rsidRPr="005F7776">
        <w:rPr>
          <w:rFonts w:ascii="mylotus" w:hAnsi="mylotus"/>
          <w:sz w:val="34"/>
          <w:szCs w:val="34"/>
          <w:rtl/>
        </w:rPr>
        <w:t>سفيهاً في باب ورشيداً في باب آخر</w:t>
      </w:r>
      <w:r w:rsidR="009D7D48" w:rsidRPr="005F7776">
        <w:rPr>
          <w:rFonts w:ascii="mylotus" w:hAnsi="mylotus"/>
          <w:sz w:val="34"/>
          <w:szCs w:val="34"/>
          <w:rtl/>
        </w:rPr>
        <w:t>.</w:t>
      </w:r>
    </w:p>
    <w:p w14:paraId="5D4F643B" w14:textId="211FFC59" w:rsidR="009D7D48" w:rsidRPr="005F7776" w:rsidRDefault="0035715B" w:rsidP="00700C70">
      <w:pPr>
        <w:pStyle w:val="a0"/>
        <w:widowControl w:val="0"/>
        <w:bidi/>
        <w:spacing w:line="216" w:lineRule="auto"/>
        <w:rPr>
          <w:rFonts w:ascii="mylotus" w:hAnsi="mylotus" w:hint="cs"/>
          <w:sz w:val="34"/>
          <w:szCs w:val="34"/>
          <w:rtl/>
        </w:rPr>
      </w:pPr>
      <w:r w:rsidRPr="005F7776">
        <w:rPr>
          <w:rFonts w:ascii="mylotus" w:hAnsi="mylotus"/>
          <w:b/>
          <w:bCs/>
          <w:sz w:val="34"/>
          <w:szCs w:val="34"/>
          <w:rtl/>
        </w:rPr>
        <w:t>الشرط الثالث:</w:t>
      </w:r>
      <w:r w:rsidRPr="005F7776">
        <w:rPr>
          <w:rFonts w:ascii="mylotus" w:hAnsi="mylotus"/>
          <w:sz w:val="34"/>
          <w:szCs w:val="34"/>
          <w:rtl/>
        </w:rPr>
        <w:t xml:space="preserve"> الولاي</w:t>
      </w:r>
      <w:r w:rsidR="009D7D48" w:rsidRPr="005F7776">
        <w:rPr>
          <w:rFonts w:ascii="mylotus" w:hAnsi="mylotus"/>
          <w:sz w:val="34"/>
          <w:szCs w:val="34"/>
          <w:rtl/>
        </w:rPr>
        <w:t>ة، وتحت عنوان الولاية يقع البحث</w:t>
      </w:r>
      <w:r w:rsidRPr="005F7776">
        <w:rPr>
          <w:rFonts w:ascii="mylotus" w:hAnsi="mylotus"/>
          <w:sz w:val="34"/>
          <w:szCs w:val="34"/>
          <w:rtl/>
        </w:rPr>
        <w:t>: هل للحاكم الشرعي بيع سهم الإمام أو إجارته</w:t>
      </w:r>
      <w:r w:rsidR="009D7D48" w:rsidRPr="005F7776">
        <w:rPr>
          <w:rFonts w:ascii="mylotus" w:hAnsi="mylotus"/>
          <w:sz w:val="34"/>
          <w:szCs w:val="34"/>
          <w:rtl/>
        </w:rPr>
        <w:t xml:space="preserve"> </w:t>
      </w:r>
      <w:r w:rsidRPr="005F7776">
        <w:rPr>
          <w:rFonts w:ascii="mylotus" w:hAnsi="mylotus"/>
          <w:sz w:val="34"/>
          <w:szCs w:val="34"/>
          <w:rtl/>
        </w:rPr>
        <w:t>كما لو كان سهم الإمام عيناً من الأعيان؟ وهل يمكن للأب أن يتصرف في أموال ولده الصبي بإجارة أو بيع؟ وهل يمكن للصبي نفسه أن يؤجر نفسه بما لا</w:t>
      </w:r>
      <w:r w:rsidR="009D7D48" w:rsidRPr="005F7776">
        <w:rPr>
          <w:rFonts w:ascii="mylotus" w:hAnsi="mylotus" w:hint="cs"/>
          <w:sz w:val="34"/>
          <w:szCs w:val="34"/>
          <w:rtl/>
        </w:rPr>
        <w:t xml:space="preserve"> </w:t>
      </w:r>
      <w:r w:rsidR="009D7D48" w:rsidRPr="005F7776">
        <w:rPr>
          <w:rFonts w:ascii="mylotus" w:hAnsi="mylotus"/>
          <w:sz w:val="34"/>
          <w:szCs w:val="34"/>
          <w:rtl/>
        </w:rPr>
        <w:t>يضر بها</w:t>
      </w:r>
      <w:r w:rsidRPr="005F7776">
        <w:rPr>
          <w:rFonts w:ascii="mylotus" w:hAnsi="mylotus"/>
          <w:sz w:val="34"/>
          <w:szCs w:val="34"/>
          <w:rtl/>
        </w:rPr>
        <w:t xml:space="preserve">? وهل يمكن للزوجة أن تؤجر نفسها دون إذن زوجها? </w:t>
      </w:r>
      <w:r w:rsidR="009D7D48" w:rsidRPr="005F7776">
        <w:rPr>
          <w:rFonts w:ascii="mylotus" w:hAnsi="mylotus" w:hint="cs"/>
          <w:sz w:val="34"/>
          <w:szCs w:val="34"/>
          <w:rtl/>
        </w:rPr>
        <w:t>و</w:t>
      </w:r>
      <w:r w:rsidRPr="005F7776">
        <w:rPr>
          <w:rFonts w:ascii="mylotus" w:hAnsi="mylotus"/>
          <w:sz w:val="34"/>
          <w:szCs w:val="34"/>
          <w:rtl/>
        </w:rPr>
        <w:t>هل يمكن للأجير</w:t>
      </w:r>
      <w:r w:rsidR="009D7D48" w:rsidRPr="005F7776">
        <w:rPr>
          <w:rFonts w:ascii="mylotus" w:hAnsi="mylotus"/>
          <w:sz w:val="34"/>
          <w:szCs w:val="34"/>
          <w:rtl/>
        </w:rPr>
        <w:t xml:space="preserve"> </w:t>
      </w:r>
      <w:r w:rsidRPr="005F7776">
        <w:rPr>
          <w:rFonts w:ascii="mylotus" w:hAnsi="mylotus"/>
          <w:sz w:val="34"/>
          <w:szCs w:val="34"/>
          <w:rtl/>
        </w:rPr>
        <w:t>أن يؤجر نفسه من مستأجر آخر مع أنه أجير للمستأجر الأول؟ وما</w:t>
      </w:r>
      <w:r w:rsidR="009D7D48" w:rsidRPr="005F7776">
        <w:rPr>
          <w:rFonts w:ascii="mylotus" w:hAnsi="mylotus" w:hint="cs"/>
          <w:sz w:val="34"/>
          <w:szCs w:val="34"/>
          <w:rtl/>
        </w:rPr>
        <w:t xml:space="preserve"> </w:t>
      </w:r>
      <w:r w:rsidRPr="005F7776">
        <w:rPr>
          <w:rFonts w:ascii="mylotus" w:hAnsi="mylotus"/>
          <w:sz w:val="34"/>
          <w:szCs w:val="34"/>
          <w:rtl/>
        </w:rPr>
        <w:t>مدى الولاية على إجارة ا</w:t>
      </w:r>
      <w:r w:rsidR="009D7D48" w:rsidRPr="005F7776">
        <w:rPr>
          <w:rFonts w:ascii="mylotus" w:hAnsi="mylotus"/>
          <w:sz w:val="34"/>
          <w:szCs w:val="34"/>
          <w:rtl/>
        </w:rPr>
        <w:t>لأوقاف أو بيعها تحت ضوابط معينة؟</w:t>
      </w:r>
      <w:r w:rsidRPr="005F7776">
        <w:rPr>
          <w:rFonts w:ascii="mylotus" w:hAnsi="mylotus"/>
          <w:sz w:val="34"/>
          <w:szCs w:val="34"/>
          <w:rtl/>
        </w:rPr>
        <w:t xml:space="preserve"> وما</w:t>
      </w:r>
      <w:r w:rsidR="009D7D48" w:rsidRPr="005F7776">
        <w:rPr>
          <w:rFonts w:ascii="mylotus" w:hAnsi="mylotus" w:hint="cs"/>
          <w:sz w:val="34"/>
          <w:szCs w:val="34"/>
          <w:rtl/>
        </w:rPr>
        <w:t xml:space="preserve"> </w:t>
      </w:r>
      <w:r w:rsidRPr="005F7776">
        <w:rPr>
          <w:rFonts w:ascii="mylotus" w:hAnsi="mylotus"/>
          <w:sz w:val="34"/>
          <w:szCs w:val="34"/>
          <w:rtl/>
        </w:rPr>
        <w:t>هو مقدار التصرف الممضى</w:t>
      </w:r>
      <w:r w:rsidR="009D7D48" w:rsidRPr="005F7776">
        <w:rPr>
          <w:rFonts w:ascii="mylotus" w:hAnsi="mylotus"/>
          <w:sz w:val="34"/>
          <w:szCs w:val="34"/>
          <w:rtl/>
        </w:rPr>
        <w:t xml:space="preserve"> </w:t>
      </w:r>
      <w:r w:rsidRPr="005F7776">
        <w:rPr>
          <w:rFonts w:ascii="mylotus" w:hAnsi="mylotus"/>
          <w:sz w:val="34"/>
          <w:szCs w:val="34"/>
          <w:rtl/>
        </w:rPr>
        <w:t>في الأراضي الخراجية ببيع أو إجارة أو نحو ذلك</w:t>
      </w:r>
      <w:r w:rsidR="009D7D48" w:rsidRPr="005F7776">
        <w:rPr>
          <w:rFonts w:ascii="mylotus" w:hAnsi="mylotus" w:hint="cs"/>
          <w:sz w:val="34"/>
          <w:szCs w:val="34"/>
          <w:rtl/>
        </w:rPr>
        <w:t>؟</w:t>
      </w:r>
    </w:p>
    <w:p w14:paraId="725C52B1" w14:textId="6E3BE382" w:rsidR="00D84C80" w:rsidRPr="005F7776" w:rsidRDefault="009D7D48" w:rsidP="00700C70">
      <w:pPr>
        <w:pStyle w:val="a0"/>
        <w:widowControl w:val="0"/>
        <w:bidi/>
        <w:spacing w:line="216" w:lineRule="auto"/>
        <w:rPr>
          <w:rFonts w:ascii="mylotus" w:hAnsi="mylotus"/>
          <w:sz w:val="34"/>
          <w:szCs w:val="34"/>
          <w:rtl/>
        </w:rPr>
      </w:pPr>
      <w:r w:rsidRPr="005F7776">
        <w:rPr>
          <w:rFonts w:ascii="mylotus" w:hAnsi="mylotus" w:hint="cs"/>
          <w:b/>
          <w:bCs/>
          <w:sz w:val="34"/>
          <w:szCs w:val="34"/>
          <w:rtl/>
        </w:rPr>
        <w:t xml:space="preserve">الشرط </w:t>
      </w:r>
      <w:r w:rsidR="0035715B" w:rsidRPr="005F7776">
        <w:rPr>
          <w:rFonts w:ascii="mylotus" w:hAnsi="mylotus"/>
          <w:b/>
          <w:bCs/>
          <w:sz w:val="34"/>
          <w:szCs w:val="34"/>
          <w:rtl/>
        </w:rPr>
        <w:t>الرابع:</w:t>
      </w:r>
      <w:r w:rsidR="0035715B" w:rsidRPr="005F7776">
        <w:rPr>
          <w:rFonts w:ascii="mylotus" w:hAnsi="mylotus"/>
          <w:sz w:val="34"/>
          <w:szCs w:val="34"/>
          <w:rtl/>
        </w:rPr>
        <w:t xml:space="preserve"> القدرة على التسليم</w:t>
      </w:r>
      <w:r w:rsidRPr="005F7776">
        <w:rPr>
          <w:rFonts w:ascii="mylotus" w:hAnsi="mylotus" w:hint="cs"/>
          <w:sz w:val="34"/>
          <w:szCs w:val="34"/>
          <w:rtl/>
        </w:rPr>
        <w:t>،</w:t>
      </w:r>
      <w:r w:rsidR="0035715B" w:rsidRPr="005F7776">
        <w:rPr>
          <w:rFonts w:ascii="mylotus" w:hAnsi="mylotus"/>
          <w:sz w:val="34"/>
          <w:szCs w:val="34"/>
          <w:rtl/>
        </w:rPr>
        <w:t xml:space="preserve"> بأن يكون المتعاقدان قادرين على تسليم الثمن والمثمن أو متعلق الإجارة</w:t>
      </w:r>
      <w:r w:rsidR="0035715B" w:rsidRPr="005F7776">
        <w:rPr>
          <w:rFonts w:ascii="Times New Roman" w:hAnsi="Times New Roman" w:cs="Times New Roman" w:hint="cs"/>
          <w:sz w:val="34"/>
          <w:szCs w:val="34"/>
          <w:rtl/>
        </w:rPr>
        <w:t> </w:t>
      </w:r>
      <w:r w:rsidR="0035715B" w:rsidRPr="005F7776">
        <w:rPr>
          <w:rFonts w:ascii="mylotus" w:hAnsi="mylotus" w:hint="cs"/>
          <w:sz w:val="34"/>
          <w:szCs w:val="34"/>
          <w:rtl/>
        </w:rPr>
        <w:t>من</w:t>
      </w:r>
      <w:r w:rsidR="0035715B" w:rsidRPr="005F7776">
        <w:rPr>
          <w:rFonts w:ascii="Times New Roman" w:hAnsi="Times New Roman" w:cs="Times New Roman" w:hint="cs"/>
          <w:sz w:val="34"/>
          <w:szCs w:val="34"/>
          <w:rtl/>
        </w:rPr>
        <w:t> </w:t>
      </w:r>
      <w:r w:rsidR="0035715B" w:rsidRPr="005F7776">
        <w:rPr>
          <w:rFonts w:ascii="mylotus" w:hAnsi="mylotus" w:hint="cs"/>
          <w:sz w:val="34"/>
          <w:szCs w:val="34"/>
          <w:rtl/>
        </w:rPr>
        <w:t>عين</w:t>
      </w:r>
      <w:r w:rsidR="0035715B" w:rsidRPr="005F7776">
        <w:rPr>
          <w:rFonts w:ascii="Times New Roman" w:hAnsi="Times New Roman" w:cs="Times New Roman" w:hint="cs"/>
          <w:sz w:val="34"/>
          <w:szCs w:val="34"/>
          <w:rtl/>
        </w:rPr>
        <w:t> </w:t>
      </w:r>
      <w:r w:rsidR="0035715B" w:rsidRPr="005F7776">
        <w:rPr>
          <w:rFonts w:ascii="mylotus" w:hAnsi="mylotus" w:hint="cs"/>
          <w:sz w:val="34"/>
          <w:szCs w:val="34"/>
          <w:rtl/>
        </w:rPr>
        <w:t>أو</w:t>
      </w:r>
      <w:r w:rsidR="0035715B" w:rsidRPr="005F7776">
        <w:rPr>
          <w:rFonts w:ascii="Times New Roman" w:hAnsi="Times New Roman" w:cs="Times New Roman" w:hint="cs"/>
          <w:sz w:val="34"/>
          <w:szCs w:val="34"/>
          <w:rtl/>
        </w:rPr>
        <w:t> </w:t>
      </w:r>
      <w:r w:rsidR="0035715B" w:rsidRPr="005F7776">
        <w:rPr>
          <w:rFonts w:ascii="mylotus" w:hAnsi="mylotus" w:hint="cs"/>
          <w:sz w:val="34"/>
          <w:szCs w:val="34"/>
          <w:rtl/>
        </w:rPr>
        <w:t>عمل</w:t>
      </w:r>
      <w:r w:rsidR="0035715B" w:rsidRPr="005F7776">
        <w:rPr>
          <w:rFonts w:ascii="mylotus" w:hAnsi="mylotus"/>
          <w:sz w:val="34"/>
          <w:szCs w:val="34"/>
          <w:rtl/>
        </w:rPr>
        <w:t>.</w:t>
      </w:r>
    </w:p>
    <w:p w14:paraId="304E3E38" w14:textId="77777777" w:rsidR="007D2DF4" w:rsidRPr="005F7776" w:rsidRDefault="007D2DF4" w:rsidP="00700C70">
      <w:pPr>
        <w:pStyle w:val="a0"/>
        <w:bidi/>
        <w:spacing w:line="216" w:lineRule="auto"/>
        <w:rPr>
          <w:rFonts w:ascii="mylotus" w:hAnsi="mylotus"/>
          <w:b/>
          <w:bCs/>
          <w:sz w:val="34"/>
          <w:szCs w:val="34"/>
          <w:rtl/>
        </w:rPr>
      </w:pPr>
    </w:p>
    <w:p w14:paraId="2D24CFF0" w14:textId="3BB9A841" w:rsidR="001F034F" w:rsidRPr="005F7776" w:rsidRDefault="00E706A4" w:rsidP="00700C70">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B78D70" w14:textId="77777777" w:rsidR="006D031B" w:rsidRDefault="006D031B" w:rsidP="00A5027D">
      <w:pPr>
        <w:spacing w:line="240" w:lineRule="auto"/>
      </w:pPr>
      <w:r>
        <w:separator/>
      </w:r>
    </w:p>
  </w:endnote>
  <w:endnote w:type="continuationSeparator" w:id="0">
    <w:p w14:paraId="152AFE1E" w14:textId="77777777" w:rsidR="006D031B" w:rsidRDefault="006D031B"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A3E540" w14:textId="77777777" w:rsidR="005F7776" w:rsidRDefault="005F7776">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C72348" w:rsidRPr="00C72348">
          <w:rPr>
            <w:rFonts w:ascii="mylotus" w:hAnsi="mylotus" w:cs="mylotus"/>
            <w:noProof/>
            <w:color w:val="FF0000"/>
            <w:sz w:val="24"/>
            <w:szCs w:val="24"/>
            <w:rtl/>
            <w:lang w:val="ar-SA"/>
          </w:rPr>
          <w:t>4</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24D049" w14:textId="77777777" w:rsidR="005F7776" w:rsidRDefault="005F777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1ADA3E" w14:textId="77777777" w:rsidR="006D031B" w:rsidRDefault="006D031B" w:rsidP="00A5027D">
      <w:pPr>
        <w:spacing w:line="240" w:lineRule="auto"/>
      </w:pPr>
      <w:r>
        <w:separator/>
      </w:r>
    </w:p>
  </w:footnote>
  <w:footnote w:type="continuationSeparator" w:id="0">
    <w:p w14:paraId="3C45ADCC" w14:textId="77777777" w:rsidR="006D031B" w:rsidRDefault="006D031B"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C7000C" w14:textId="77777777" w:rsidR="005F7776" w:rsidRDefault="005F7776">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5E1C7851" w:rsidR="00B07F43" w:rsidRPr="005F7776" w:rsidRDefault="00B07F43" w:rsidP="002339F1">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2339F1" w:rsidRPr="005F7776">
      <w:rPr>
        <w:rFonts w:ascii="mylotus" w:hAnsi="mylotus" w:cs="mylotus" w:hint="cs"/>
        <w:color w:val="FF0000"/>
        <w:sz w:val="26"/>
        <w:szCs w:val="26"/>
        <w:rtl/>
      </w:rPr>
      <w:t>1</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2339F1" w:rsidRPr="005F7776">
      <w:rPr>
        <w:rFonts w:ascii="mylotus" w:hAnsi="mylotus" w:cs="mylotus" w:hint="cs"/>
        <w:color w:val="FF0000"/>
        <w:sz w:val="26"/>
        <w:szCs w:val="26"/>
        <w:rtl/>
      </w:rPr>
      <w:t>أحد</w:t>
    </w:r>
    <w:r w:rsidRPr="005F7776">
      <w:rPr>
        <w:rFonts w:ascii="mylotus" w:hAnsi="mylotus" w:cs="mylotus"/>
        <w:color w:val="FF0000"/>
        <w:sz w:val="26"/>
        <w:szCs w:val="26"/>
        <w:rtl/>
      </w:rPr>
      <w:t xml:space="preserve"> </w:t>
    </w:r>
    <w:r w:rsidR="002339F1" w:rsidRPr="005F7776">
      <w:rPr>
        <w:rFonts w:ascii="mylotus" w:hAnsi="mylotus" w:cs="mylotus" w:hint="cs"/>
        <w:color w:val="FF0000"/>
        <w:sz w:val="26"/>
        <w:szCs w:val="26"/>
        <w:rtl/>
      </w:rPr>
      <w:t>24</w:t>
    </w:r>
    <w:r w:rsidR="00BD26E3" w:rsidRPr="005F7776">
      <w:rPr>
        <w:rFonts w:ascii="mylotus" w:hAnsi="mylotus" w:cs="mylotus"/>
        <w:color w:val="FF0000"/>
        <w:sz w:val="26"/>
        <w:szCs w:val="26"/>
        <w:rtl/>
      </w:rPr>
      <w:t xml:space="preserve"> جمادى الثانية</w:t>
    </w:r>
    <w:r w:rsidRPr="005F7776">
      <w:rPr>
        <w:rFonts w:ascii="mylotus" w:hAnsi="mylotus" w:cs="mylotus"/>
        <w:color w:val="FF0000"/>
        <w:sz w:val="26"/>
        <w:szCs w:val="26"/>
        <w:rtl/>
      </w:rPr>
      <w:t xml:space="preserve"> 1445هـ</w:t>
    </w:r>
    <w:r w:rsidR="00700C70" w:rsidRPr="005F7776">
      <w:rPr>
        <w:rFonts w:ascii="mylotus" w:hAnsi="mylotus" w:cs="mylotus" w:hint="cs"/>
        <w:color w:val="FF0000"/>
        <w:sz w:val="26"/>
        <w:szCs w:val="26"/>
        <w:rtl/>
      </w:rPr>
      <w:t xml:space="preserve">  </w:t>
    </w:r>
    <w:r w:rsidR="005F7776">
      <w:rPr>
        <w:rFonts w:ascii="mylotus" w:hAnsi="mylotus" w:cs="mylotus" w:hint="cs"/>
        <w:color w:val="FF0000"/>
        <w:sz w:val="26"/>
        <w:szCs w:val="26"/>
        <w:rtl/>
      </w:rPr>
      <w:t xml:space="preserve">            </w:t>
    </w:r>
    <w:r w:rsidR="00C72348">
      <w:rPr>
        <w:rFonts w:ascii="mylotus" w:hAnsi="mylotus" w:cs="mylotus" w:hint="cs"/>
        <w:color w:val="FF0000"/>
        <w:sz w:val="26"/>
        <w:szCs w:val="26"/>
        <w:rtl/>
      </w:rPr>
      <w:t xml:space="preserve">  </w:t>
    </w:r>
    <w:r w:rsidR="00700C70" w:rsidRPr="005F7776">
      <w:rPr>
        <w:rFonts w:ascii="mylotus" w:hAnsi="mylotus" w:cs="mylotus" w:hint="cs"/>
        <w:color w:val="FF0000"/>
        <w:sz w:val="26"/>
        <w:szCs w:val="26"/>
        <w:rtl/>
      </w:rPr>
      <w:t xml:space="preserve">                                               </w:t>
    </w:r>
    <w:r w:rsidR="009D7D48" w:rsidRPr="005F7776">
      <w:rPr>
        <w:rFonts w:ascii="mylotus" w:hAnsi="mylotus" w:cs="mylotu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DCBC9A" w14:textId="77777777" w:rsidR="005F7776" w:rsidRDefault="005F7776">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85C01"/>
    <w:rsid w:val="000868A0"/>
    <w:rsid w:val="000C2631"/>
    <w:rsid w:val="000F2D22"/>
    <w:rsid w:val="00102391"/>
    <w:rsid w:val="00104288"/>
    <w:rsid w:val="00126819"/>
    <w:rsid w:val="001700E2"/>
    <w:rsid w:val="0018506F"/>
    <w:rsid w:val="00190CDF"/>
    <w:rsid w:val="001B36AE"/>
    <w:rsid w:val="001B7AAB"/>
    <w:rsid w:val="001D2C21"/>
    <w:rsid w:val="001D40F0"/>
    <w:rsid w:val="001F034F"/>
    <w:rsid w:val="002220AA"/>
    <w:rsid w:val="00225C1C"/>
    <w:rsid w:val="002339F1"/>
    <w:rsid w:val="002438AD"/>
    <w:rsid w:val="0024499D"/>
    <w:rsid w:val="002530E6"/>
    <w:rsid w:val="00257474"/>
    <w:rsid w:val="00294D72"/>
    <w:rsid w:val="002A79FA"/>
    <w:rsid w:val="002B4E62"/>
    <w:rsid w:val="002C3704"/>
    <w:rsid w:val="002D0D9E"/>
    <w:rsid w:val="002D2D63"/>
    <w:rsid w:val="002F1501"/>
    <w:rsid w:val="00316628"/>
    <w:rsid w:val="003228E8"/>
    <w:rsid w:val="00331615"/>
    <w:rsid w:val="00341791"/>
    <w:rsid w:val="0035443E"/>
    <w:rsid w:val="0035715B"/>
    <w:rsid w:val="003A4C77"/>
    <w:rsid w:val="003C27B3"/>
    <w:rsid w:val="003C5C22"/>
    <w:rsid w:val="003E28FC"/>
    <w:rsid w:val="00416FF8"/>
    <w:rsid w:val="00417B1F"/>
    <w:rsid w:val="00426274"/>
    <w:rsid w:val="00434EF0"/>
    <w:rsid w:val="004417B4"/>
    <w:rsid w:val="00444116"/>
    <w:rsid w:val="004713E0"/>
    <w:rsid w:val="00487DED"/>
    <w:rsid w:val="004B03A0"/>
    <w:rsid w:val="004B14A5"/>
    <w:rsid w:val="004B76A6"/>
    <w:rsid w:val="004C2054"/>
    <w:rsid w:val="004D6F7D"/>
    <w:rsid w:val="0050790C"/>
    <w:rsid w:val="0051676D"/>
    <w:rsid w:val="00524E83"/>
    <w:rsid w:val="005365F6"/>
    <w:rsid w:val="00560065"/>
    <w:rsid w:val="0058437E"/>
    <w:rsid w:val="00591778"/>
    <w:rsid w:val="00595632"/>
    <w:rsid w:val="005A573C"/>
    <w:rsid w:val="005D1880"/>
    <w:rsid w:val="005D3B52"/>
    <w:rsid w:val="005F0F6F"/>
    <w:rsid w:val="005F70FF"/>
    <w:rsid w:val="005F7776"/>
    <w:rsid w:val="0060278A"/>
    <w:rsid w:val="00612084"/>
    <w:rsid w:val="006254BE"/>
    <w:rsid w:val="006333B1"/>
    <w:rsid w:val="00646A5D"/>
    <w:rsid w:val="00652CA2"/>
    <w:rsid w:val="0067710E"/>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836BC1"/>
    <w:rsid w:val="00850894"/>
    <w:rsid w:val="00886478"/>
    <w:rsid w:val="00895528"/>
    <w:rsid w:val="008A7669"/>
    <w:rsid w:val="008B2BF2"/>
    <w:rsid w:val="008B5A1B"/>
    <w:rsid w:val="008B6C9C"/>
    <w:rsid w:val="008C18BC"/>
    <w:rsid w:val="008C59F7"/>
    <w:rsid w:val="008D0522"/>
    <w:rsid w:val="008D1AF3"/>
    <w:rsid w:val="008D2DBE"/>
    <w:rsid w:val="008E10C9"/>
    <w:rsid w:val="009076DD"/>
    <w:rsid w:val="009153E5"/>
    <w:rsid w:val="00946D46"/>
    <w:rsid w:val="00950CF6"/>
    <w:rsid w:val="00952DCA"/>
    <w:rsid w:val="0095312D"/>
    <w:rsid w:val="00963C62"/>
    <w:rsid w:val="00964B73"/>
    <w:rsid w:val="0096623A"/>
    <w:rsid w:val="0097647D"/>
    <w:rsid w:val="0098687C"/>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5027D"/>
    <w:rsid w:val="00A53FEA"/>
    <w:rsid w:val="00A66546"/>
    <w:rsid w:val="00A92C34"/>
    <w:rsid w:val="00A932D7"/>
    <w:rsid w:val="00AB0BF9"/>
    <w:rsid w:val="00AB2506"/>
    <w:rsid w:val="00AB4593"/>
    <w:rsid w:val="00AC0335"/>
    <w:rsid w:val="00AC2737"/>
    <w:rsid w:val="00AF658D"/>
    <w:rsid w:val="00B05107"/>
    <w:rsid w:val="00B05627"/>
    <w:rsid w:val="00B07F43"/>
    <w:rsid w:val="00B148FC"/>
    <w:rsid w:val="00B15C12"/>
    <w:rsid w:val="00B24C0B"/>
    <w:rsid w:val="00B27FD9"/>
    <w:rsid w:val="00B42E19"/>
    <w:rsid w:val="00B4551F"/>
    <w:rsid w:val="00B65C14"/>
    <w:rsid w:val="00B70A67"/>
    <w:rsid w:val="00B77EC8"/>
    <w:rsid w:val="00B81EB8"/>
    <w:rsid w:val="00B87CBD"/>
    <w:rsid w:val="00B96BED"/>
    <w:rsid w:val="00BA53AA"/>
    <w:rsid w:val="00BB1CD3"/>
    <w:rsid w:val="00BD2206"/>
    <w:rsid w:val="00BD26E3"/>
    <w:rsid w:val="00BD7A64"/>
    <w:rsid w:val="00BF0852"/>
    <w:rsid w:val="00C017CB"/>
    <w:rsid w:val="00C02079"/>
    <w:rsid w:val="00C22646"/>
    <w:rsid w:val="00C3133B"/>
    <w:rsid w:val="00C57BF1"/>
    <w:rsid w:val="00C705EB"/>
    <w:rsid w:val="00C72348"/>
    <w:rsid w:val="00C83005"/>
    <w:rsid w:val="00C96172"/>
    <w:rsid w:val="00C9737F"/>
    <w:rsid w:val="00C97837"/>
    <w:rsid w:val="00CB1F7A"/>
    <w:rsid w:val="00CB5F23"/>
    <w:rsid w:val="00CC72D7"/>
    <w:rsid w:val="00CD4C3D"/>
    <w:rsid w:val="00CE6FAD"/>
    <w:rsid w:val="00CF60B7"/>
    <w:rsid w:val="00D05950"/>
    <w:rsid w:val="00D12BC7"/>
    <w:rsid w:val="00D31E52"/>
    <w:rsid w:val="00D83D98"/>
    <w:rsid w:val="00D84C80"/>
    <w:rsid w:val="00D965CE"/>
    <w:rsid w:val="00DA0B26"/>
    <w:rsid w:val="00DA7AC6"/>
    <w:rsid w:val="00DB1F3D"/>
    <w:rsid w:val="00DD08B6"/>
    <w:rsid w:val="00DF0E53"/>
    <w:rsid w:val="00DF1A38"/>
    <w:rsid w:val="00E20D9C"/>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27C3"/>
    <w:rsid w:val="00ED7012"/>
    <w:rsid w:val="00EF4A02"/>
    <w:rsid w:val="00EF4E74"/>
    <w:rsid w:val="00F03EE5"/>
    <w:rsid w:val="00F102E2"/>
    <w:rsid w:val="00F13ED3"/>
    <w:rsid w:val="00F2232F"/>
    <w:rsid w:val="00F24EC7"/>
    <w:rsid w:val="00F31F05"/>
    <w:rsid w:val="00F52DC7"/>
    <w:rsid w:val="00F6280E"/>
    <w:rsid w:val="00F6536F"/>
    <w:rsid w:val="00F72F28"/>
    <w:rsid w:val="00F760D6"/>
    <w:rsid w:val="00F76336"/>
    <w:rsid w:val="00F83D13"/>
    <w:rsid w:val="00F9000E"/>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3010A-94CC-4826-A375-9AA855F56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315</TotalTime>
  <Pages>5</Pages>
  <Words>1074</Words>
  <Characters>6125</Characters>
  <Application>Microsoft Office Word</Application>
  <DocSecurity>0</DocSecurity>
  <Lines>51</Lines>
  <Paragraphs>14</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7185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13</cp:revision>
  <cp:lastPrinted>2024-01-07T16:37:00Z</cp:lastPrinted>
  <dcterms:created xsi:type="dcterms:W3CDTF">2024-01-07T11:07:00Z</dcterms:created>
  <dcterms:modified xsi:type="dcterms:W3CDTF">2024-01-07T16:48:00Z</dcterms:modified>
</cp:coreProperties>
</file>