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B457EBD" w14:textId="77777777" w:rsidR="00444116" w:rsidRPr="005F7776" w:rsidRDefault="00AC2737" w:rsidP="00700C70">
      <w:pPr>
        <w:pStyle w:val="a0"/>
        <w:bidi/>
        <w:spacing w:line="216" w:lineRule="auto"/>
        <w:jc w:val="center"/>
        <w:rPr>
          <w:rFonts w:ascii="mylotus" w:hAnsi="mylotus"/>
          <w:b/>
          <w:bCs/>
          <w:sz w:val="34"/>
          <w:szCs w:val="34"/>
          <w:rtl/>
        </w:rPr>
      </w:pPr>
      <w:r w:rsidRPr="005F7776">
        <w:rPr>
          <w:rFonts w:ascii="mylotus" w:hAnsi="mylotus"/>
          <w:b/>
          <w:bCs/>
          <w:sz w:val="34"/>
          <w:szCs w:val="34"/>
          <w:rtl/>
        </w:rPr>
        <w:t>بسم الله الرحمن الرحيم</w:t>
      </w:r>
    </w:p>
    <w:p w14:paraId="141C04A3" w14:textId="77777777" w:rsidR="00444116" w:rsidRPr="005F7776" w:rsidRDefault="00AC2737" w:rsidP="00700C70">
      <w:pPr>
        <w:pStyle w:val="a0"/>
        <w:bidi/>
        <w:spacing w:line="216" w:lineRule="auto"/>
        <w:jc w:val="center"/>
        <w:rPr>
          <w:rFonts w:ascii="mylotus" w:hAnsi="mylotus"/>
          <w:b/>
          <w:bCs/>
          <w:sz w:val="34"/>
          <w:szCs w:val="34"/>
          <w:rtl/>
        </w:rPr>
      </w:pPr>
      <w:r w:rsidRPr="005F7776">
        <w:rPr>
          <w:rFonts w:ascii="mylotus" w:hAnsi="mylotus"/>
          <w:b/>
          <w:bCs/>
          <w:sz w:val="34"/>
          <w:szCs w:val="34"/>
          <w:rtl/>
        </w:rPr>
        <w:t>والصلاة والسلام على أشرف الأنبياء والمرسلين، محمد وآله الطيبين الطاهرين</w:t>
      </w:r>
    </w:p>
    <w:p w14:paraId="11EA8AE1" w14:textId="16E98096" w:rsidR="00444116" w:rsidRPr="005F7776" w:rsidRDefault="00AC2737" w:rsidP="00700C70">
      <w:pPr>
        <w:pStyle w:val="a0"/>
        <w:bidi/>
        <w:spacing w:line="216" w:lineRule="auto"/>
        <w:jc w:val="center"/>
        <w:rPr>
          <w:rFonts w:ascii="mylotus" w:hAnsi="mylotus"/>
          <w:sz w:val="34"/>
          <w:szCs w:val="34"/>
          <w:rtl/>
        </w:rPr>
      </w:pPr>
      <w:r w:rsidRPr="005F7776">
        <w:rPr>
          <w:rFonts w:ascii="mylotus" w:hAnsi="mylotus"/>
          <w:b/>
          <w:bCs/>
          <w:sz w:val="34"/>
          <w:szCs w:val="34"/>
          <w:rtl/>
        </w:rPr>
        <w:t>واللعن الدائم على أعدائهم أجمعين إلى قيام يوم الدين</w:t>
      </w:r>
      <w:r w:rsidR="002339F1" w:rsidRPr="005F7776">
        <w:rPr>
          <w:rFonts w:ascii="mylotus" w:hAnsi="mylotus"/>
          <w:b/>
          <w:bCs/>
          <w:sz w:val="34"/>
          <w:szCs w:val="34"/>
          <w:rtl/>
        </w:rPr>
        <w:t xml:space="preserve"> </w:t>
      </w:r>
    </w:p>
    <w:p w14:paraId="31B9A412" w14:textId="77777777" w:rsidR="007D2DF4" w:rsidRPr="005F7776" w:rsidRDefault="007D2DF4" w:rsidP="00700C70">
      <w:pPr>
        <w:pStyle w:val="a0"/>
        <w:bidi/>
        <w:spacing w:line="216" w:lineRule="auto"/>
        <w:rPr>
          <w:rFonts w:ascii="mylotus" w:hAnsi="mylotus"/>
          <w:sz w:val="34"/>
          <w:szCs w:val="34"/>
          <w:rtl/>
        </w:rPr>
      </w:pPr>
    </w:p>
    <w:p w14:paraId="19FE36D4" w14:textId="23D73E97" w:rsidR="00F626DD" w:rsidRPr="00F626DD" w:rsidRDefault="00F626DD" w:rsidP="00F626DD">
      <w:pPr>
        <w:pStyle w:val="a0"/>
        <w:bidi/>
        <w:spacing w:line="216" w:lineRule="auto"/>
        <w:rPr>
          <w:rFonts w:ascii="mylotus" w:hAnsi="mylotus"/>
          <w:sz w:val="34"/>
          <w:szCs w:val="34"/>
          <w:rtl/>
        </w:rPr>
      </w:pPr>
      <w:r w:rsidRPr="00F626DD">
        <w:rPr>
          <w:rFonts w:ascii="mylotus" w:hAnsi="mylotus"/>
          <w:b/>
          <w:bCs/>
          <w:sz w:val="34"/>
          <w:szCs w:val="34"/>
          <w:rtl/>
        </w:rPr>
        <w:t>المقوم الخامس -</w:t>
      </w:r>
      <w:r w:rsidRPr="00F626DD">
        <w:rPr>
          <w:rFonts w:ascii="mylotus" w:hAnsi="mylotus" w:hint="cs"/>
          <w:b/>
          <w:bCs/>
          <w:sz w:val="34"/>
          <w:szCs w:val="34"/>
          <w:rtl/>
        </w:rPr>
        <w:t xml:space="preserve"> </w:t>
      </w:r>
      <w:r w:rsidRPr="00F626DD">
        <w:rPr>
          <w:rFonts w:ascii="mylotus" w:hAnsi="mylotus"/>
          <w:b/>
          <w:bCs/>
          <w:sz w:val="34"/>
          <w:szCs w:val="34"/>
          <w:rtl/>
        </w:rPr>
        <w:t>من مقومات العقد</w:t>
      </w:r>
      <w:r w:rsidRPr="00F626DD">
        <w:rPr>
          <w:rFonts w:ascii="mylotus" w:hAnsi="mylotus" w:hint="cs"/>
          <w:b/>
          <w:bCs/>
          <w:sz w:val="34"/>
          <w:szCs w:val="34"/>
          <w:rtl/>
        </w:rPr>
        <w:t xml:space="preserve"> </w:t>
      </w:r>
      <w:r w:rsidRPr="00F626DD">
        <w:rPr>
          <w:rFonts w:ascii="mylotus" w:hAnsi="mylotus"/>
          <w:b/>
          <w:bCs/>
          <w:sz w:val="34"/>
          <w:szCs w:val="34"/>
          <w:rtl/>
        </w:rPr>
        <w:t>-:</w:t>
      </w:r>
      <w:r w:rsidRPr="00F626DD">
        <w:rPr>
          <w:rFonts w:ascii="mylotus" w:hAnsi="mylotus"/>
          <w:sz w:val="34"/>
          <w:szCs w:val="34"/>
          <w:rtl/>
        </w:rPr>
        <w:t xml:space="preserve"> هو</w:t>
      </w:r>
      <w:r>
        <w:rPr>
          <w:rFonts w:ascii="mylotus" w:hAnsi="mylotus" w:hint="cs"/>
          <w:sz w:val="34"/>
          <w:szCs w:val="34"/>
          <w:rtl/>
        </w:rPr>
        <w:t xml:space="preserve"> </w:t>
      </w:r>
      <w:r w:rsidRPr="00F626DD">
        <w:rPr>
          <w:rFonts w:ascii="mylotus" w:hAnsi="mylotus"/>
          <w:sz w:val="34"/>
          <w:szCs w:val="34"/>
          <w:rtl/>
        </w:rPr>
        <w:t>كون المنشأ</w:t>
      </w:r>
      <w:r>
        <w:rPr>
          <w:rFonts w:ascii="mylotus" w:hAnsi="mylotus" w:hint="cs"/>
          <w:sz w:val="34"/>
          <w:szCs w:val="34"/>
          <w:rtl/>
        </w:rPr>
        <w:t xml:space="preserve"> </w:t>
      </w:r>
      <w:r w:rsidRPr="00F626DD">
        <w:rPr>
          <w:rFonts w:ascii="mylotus" w:hAnsi="mylotus"/>
          <w:sz w:val="34"/>
          <w:szCs w:val="34"/>
          <w:rtl/>
        </w:rPr>
        <w:t>العقدي هو العلقة الوضعية</w:t>
      </w:r>
      <w:r>
        <w:rPr>
          <w:rFonts w:ascii="mylotus" w:hAnsi="mylotus" w:hint="cs"/>
          <w:sz w:val="34"/>
          <w:szCs w:val="34"/>
          <w:rtl/>
        </w:rPr>
        <w:t>،</w:t>
      </w:r>
      <w:r w:rsidRPr="00F626DD">
        <w:rPr>
          <w:rFonts w:ascii="mylotus" w:hAnsi="mylotus"/>
          <w:sz w:val="34"/>
          <w:szCs w:val="34"/>
          <w:rtl/>
        </w:rPr>
        <w:t xml:space="preserve"> إما علقة المِلكية أو علقة الزوجية أو علقة الحقية أو علقة السلطنة، وأما إذا كان المُنشأ أثراً قانونياً تكليفياً فليس ذلك عقداً كما في الشروط، فإن أحد المتبايعين مثلا</w:t>
      </w:r>
      <w:r w:rsidR="00FC2986">
        <w:rPr>
          <w:rFonts w:ascii="mylotus" w:hAnsi="mylotus" w:hint="cs"/>
          <w:sz w:val="34"/>
          <w:szCs w:val="34"/>
          <w:rtl/>
        </w:rPr>
        <w:t>ً</w:t>
      </w:r>
      <w:r w:rsidR="00CB2C99">
        <w:rPr>
          <w:rFonts w:ascii="mylotus" w:hAnsi="mylotus"/>
          <w:sz w:val="34"/>
          <w:szCs w:val="34"/>
          <w:rtl/>
        </w:rPr>
        <w:t xml:space="preserve"> إذا اشترط على الآخر شرطاً</w:t>
      </w:r>
      <w:r w:rsidRPr="00F626DD">
        <w:rPr>
          <w:rFonts w:ascii="mylotus" w:hAnsi="mylotus"/>
          <w:sz w:val="34"/>
          <w:szCs w:val="34"/>
          <w:rtl/>
        </w:rPr>
        <w:t xml:space="preserve"> من قبيل شرط الفعل كما إذا قال: (بعتك الكتاب بشرط أن يكون الثمن من العملة الفلانية، أو بشرط أن يكون دفع الثمن فورياً)، فإن الشرط وإن كان ربطا</w:t>
      </w:r>
      <w:r>
        <w:rPr>
          <w:rFonts w:ascii="mylotus" w:hAnsi="mylotus" w:hint="cs"/>
          <w:sz w:val="34"/>
          <w:szCs w:val="34"/>
          <w:rtl/>
        </w:rPr>
        <w:t>ً</w:t>
      </w:r>
      <w:r w:rsidRPr="00F626DD">
        <w:rPr>
          <w:rFonts w:ascii="mylotus" w:hAnsi="mylotus"/>
          <w:sz w:val="34"/>
          <w:szCs w:val="34"/>
          <w:rtl/>
        </w:rPr>
        <w:t xml:space="preserve"> اعتباريا</w:t>
      </w:r>
      <w:r>
        <w:rPr>
          <w:rFonts w:ascii="mylotus" w:hAnsi="mylotus" w:hint="cs"/>
          <w:sz w:val="34"/>
          <w:szCs w:val="34"/>
          <w:rtl/>
        </w:rPr>
        <w:t xml:space="preserve">ً </w:t>
      </w:r>
      <w:r w:rsidRPr="00F626DD">
        <w:rPr>
          <w:rFonts w:ascii="mylotus" w:hAnsi="mylotus"/>
          <w:sz w:val="34"/>
          <w:szCs w:val="34"/>
          <w:rtl/>
        </w:rPr>
        <w:t>بقرار</w:t>
      </w:r>
      <w:r>
        <w:rPr>
          <w:rFonts w:ascii="mylotus" w:hAnsi="mylotus" w:hint="cs"/>
          <w:sz w:val="34"/>
          <w:szCs w:val="34"/>
          <w:rtl/>
        </w:rPr>
        <w:t xml:space="preserve"> </w:t>
      </w:r>
      <w:r w:rsidRPr="00F626DD">
        <w:rPr>
          <w:rFonts w:ascii="mylotus" w:hAnsi="mylotus"/>
          <w:sz w:val="34"/>
          <w:szCs w:val="34"/>
          <w:rtl/>
        </w:rPr>
        <w:t xml:space="preserve">الطرفين </w:t>
      </w:r>
      <w:r>
        <w:rPr>
          <w:rFonts w:ascii="mylotus" w:hAnsi="mylotus" w:hint="cs"/>
          <w:sz w:val="34"/>
          <w:szCs w:val="34"/>
          <w:rtl/>
        </w:rPr>
        <w:t xml:space="preserve">- </w:t>
      </w:r>
      <w:r w:rsidRPr="00F626DD">
        <w:rPr>
          <w:rFonts w:ascii="mylotus" w:hAnsi="mylotus"/>
          <w:sz w:val="34"/>
          <w:szCs w:val="34"/>
          <w:rtl/>
        </w:rPr>
        <w:t xml:space="preserve">وهما </w:t>
      </w:r>
      <w:proofErr w:type="spellStart"/>
      <w:r w:rsidRPr="00F626DD">
        <w:rPr>
          <w:rFonts w:ascii="mylotus" w:hAnsi="mylotus"/>
          <w:sz w:val="34"/>
          <w:szCs w:val="34"/>
          <w:rtl/>
        </w:rPr>
        <w:t>الشارط</w:t>
      </w:r>
      <w:proofErr w:type="spellEnd"/>
      <w:r w:rsidRPr="00F626DD">
        <w:rPr>
          <w:rFonts w:ascii="mylotus" w:hAnsi="mylotus"/>
          <w:sz w:val="34"/>
          <w:szCs w:val="34"/>
          <w:rtl/>
        </w:rPr>
        <w:t xml:space="preserve"> والمشروط عليه</w:t>
      </w:r>
      <w:r>
        <w:rPr>
          <w:rFonts w:ascii="mylotus" w:hAnsi="mylotus" w:hint="cs"/>
          <w:sz w:val="34"/>
          <w:szCs w:val="34"/>
          <w:rtl/>
        </w:rPr>
        <w:t xml:space="preserve"> -</w:t>
      </w:r>
      <w:r w:rsidRPr="00F626DD">
        <w:rPr>
          <w:rFonts w:ascii="mylotus" w:hAnsi="mylotus"/>
          <w:sz w:val="34"/>
          <w:szCs w:val="34"/>
          <w:rtl/>
        </w:rPr>
        <w:t xml:space="preserve"> كما في العقد</w:t>
      </w:r>
      <w:r w:rsidR="003154C7">
        <w:rPr>
          <w:rFonts w:ascii="mylotus" w:hAnsi="mylotus"/>
          <w:sz w:val="34"/>
          <w:szCs w:val="34"/>
          <w:rtl/>
        </w:rPr>
        <w:t>،</w:t>
      </w:r>
      <w:r w:rsidRPr="00F626DD">
        <w:rPr>
          <w:rFonts w:ascii="mylotus" w:hAnsi="mylotus"/>
          <w:sz w:val="34"/>
          <w:szCs w:val="34"/>
          <w:rtl/>
        </w:rPr>
        <w:t xml:space="preserve"> إلا أن أثر الربط ليس علقة وضعية؛ وإنما المترتب على الربط الشرطي هو الأثر التكليفي، وهو أنه يجب على المشروطِ عليهِ الوفاءُ بالشرط بمقتضى (المؤمنون عند شروطهم</w:t>
      </w:r>
      <w:r>
        <w:rPr>
          <w:rFonts w:ascii="mylotus" w:hAnsi="mylotus" w:hint="cs"/>
          <w:sz w:val="34"/>
          <w:szCs w:val="34"/>
          <w:rtl/>
        </w:rPr>
        <w:t>).</w:t>
      </w:r>
    </w:p>
    <w:p w14:paraId="488A2195" w14:textId="41F04BC8" w:rsidR="00F626DD" w:rsidRPr="00F626DD" w:rsidRDefault="00F626DD" w:rsidP="00F626DD">
      <w:pPr>
        <w:pStyle w:val="a0"/>
        <w:bidi/>
        <w:spacing w:line="216" w:lineRule="auto"/>
        <w:rPr>
          <w:rFonts w:ascii="mylotus" w:hAnsi="mylotus"/>
          <w:sz w:val="34"/>
          <w:szCs w:val="34"/>
          <w:rtl/>
        </w:rPr>
      </w:pPr>
      <w:r w:rsidRPr="00F626DD">
        <w:rPr>
          <w:rFonts w:ascii="mylotus" w:hAnsi="mylotus"/>
          <w:sz w:val="34"/>
          <w:szCs w:val="34"/>
          <w:rtl/>
        </w:rPr>
        <w:t xml:space="preserve">نعم، إذا لم يف المشروطُ عليهِ بالشرط </w:t>
      </w:r>
      <w:proofErr w:type="spellStart"/>
      <w:r w:rsidRPr="00F626DD">
        <w:rPr>
          <w:rFonts w:ascii="mylotus" w:hAnsi="mylotus"/>
          <w:sz w:val="34"/>
          <w:szCs w:val="34"/>
          <w:rtl/>
        </w:rPr>
        <w:t>فللشارط</w:t>
      </w:r>
      <w:proofErr w:type="spellEnd"/>
      <w:r w:rsidRPr="00F626DD">
        <w:rPr>
          <w:rFonts w:ascii="mylotus" w:hAnsi="mylotus"/>
          <w:sz w:val="34"/>
          <w:szCs w:val="34"/>
          <w:rtl/>
        </w:rPr>
        <w:t xml:space="preserve"> حق الفسخ في العقود القابلة للفسخ كالبيع</w:t>
      </w:r>
      <w:r w:rsidR="003154C7">
        <w:rPr>
          <w:rFonts w:ascii="mylotus" w:hAnsi="mylotus"/>
          <w:sz w:val="34"/>
          <w:szCs w:val="34"/>
          <w:rtl/>
        </w:rPr>
        <w:t xml:space="preserve"> </w:t>
      </w:r>
      <w:r w:rsidRPr="00F626DD">
        <w:rPr>
          <w:rFonts w:ascii="mylotus" w:hAnsi="mylotus"/>
          <w:sz w:val="34"/>
          <w:szCs w:val="34"/>
          <w:rtl/>
        </w:rPr>
        <w:t>لا مطلقا</w:t>
      </w:r>
      <w:r>
        <w:rPr>
          <w:rFonts w:ascii="mylotus" w:hAnsi="mylotus" w:hint="cs"/>
          <w:sz w:val="34"/>
          <w:szCs w:val="34"/>
          <w:rtl/>
        </w:rPr>
        <w:t>ً</w:t>
      </w:r>
      <w:r>
        <w:rPr>
          <w:rFonts w:ascii="mylotus" w:hAnsi="mylotus"/>
          <w:sz w:val="34"/>
          <w:szCs w:val="34"/>
          <w:rtl/>
        </w:rPr>
        <w:t xml:space="preserve">، </w:t>
      </w:r>
      <w:r>
        <w:rPr>
          <w:rFonts w:ascii="mylotus" w:hAnsi="mylotus" w:hint="cs"/>
          <w:sz w:val="34"/>
          <w:szCs w:val="34"/>
          <w:rtl/>
        </w:rPr>
        <w:t>إ</w:t>
      </w:r>
      <w:r w:rsidRPr="00F626DD">
        <w:rPr>
          <w:rFonts w:ascii="mylotus" w:hAnsi="mylotus"/>
          <w:sz w:val="34"/>
          <w:szCs w:val="34"/>
          <w:rtl/>
        </w:rPr>
        <w:t>لا أن أثر السلطنة على الفسخ مترتب على عدم الوفاء بالشرط، لا على العلقة الشرطية كي يكون ذلك موجباً للتداخل بين المُنشأ العقدي والمُنشأ الشرطي</w:t>
      </w:r>
      <w:r w:rsidRPr="00F626DD">
        <w:rPr>
          <w:rFonts w:ascii="mylotus" w:hAnsi="mylotus"/>
          <w:sz w:val="34"/>
          <w:szCs w:val="34"/>
        </w:rPr>
        <w:t>.</w:t>
      </w:r>
    </w:p>
    <w:p w14:paraId="49ABD7D8" w14:textId="63FD07FE" w:rsidR="00F626DD" w:rsidRDefault="00F626DD" w:rsidP="00F626DD">
      <w:pPr>
        <w:pStyle w:val="a0"/>
        <w:bidi/>
        <w:spacing w:line="216" w:lineRule="auto"/>
        <w:rPr>
          <w:rFonts w:ascii="mylotus" w:hAnsi="mylotus"/>
          <w:sz w:val="34"/>
          <w:szCs w:val="34"/>
          <w:rtl/>
        </w:rPr>
      </w:pPr>
      <w:r w:rsidRPr="00F626DD">
        <w:rPr>
          <w:rFonts w:ascii="mylotus" w:hAnsi="mylotus"/>
          <w:b/>
          <w:bCs/>
          <w:sz w:val="34"/>
          <w:szCs w:val="34"/>
          <w:rtl/>
        </w:rPr>
        <w:t>فإن قلت:</w:t>
      </w:r>
      <w:r w:rsidRPr="00F626DD">
        <w:rPr>
          <w:rFonts w:ascii="mylotus" w:hAnsi="mylotus"/>
          <w:sz w:val="34"/>
          <w:szCs w:val="34"/>
          <w:rtl/>
        </w:rPr>
        <w:t xml:space="preserve"> إن الشرط قد يكون شرط فعل كما مضى مثاله</w:t>
      </w:r>
      <w:r w:rsidR="003154C7">
        <w:rPr>
          <w:rFonts w:ascii="mylotus" w:hAnsi="mylotus"/>
          <w:sz w:val="34"/>
          <w:szCs w:val="34"/>
          <w:rtl/>
        </w:rPr>
        <w:t>،</w:t>
      </w:r>
      <w:r w:rsidRPr="00F626DD">
        <w:rPr>
          <w:rFonts w:ascii="mylotus" w:hAnsi="mylotus"/>
          <w:sz w:val="34"/>
          <w:szCs w:val="34"/>
          <w:rtl/>
        </w:rPr>
        <w:t xml:space="preserve"> و</w:t>
      </w:r>
      <w:r>
        <w:rPr>
          <w:rFonts w:ascii="mylotus" w:hAnsi="mylotus"/>
          <w:sz w:val="34"/>
          <w:szCs w:val="34"/>
          <w:rtl/>
        </w:rPr>
        <w:t>قد يكون شرط نتيجة</w:t>
      </w:r>
      <w:r w:rsidR="003154C7">
        <w:rPr>
          <w:rFonts w:ascii="mylotus" w:hAnsi="mylotus"/>
          <w:sz w:val="34"/>
          <w:szCs w:val="34"/>
          <w:rtl/>
        </w:rPr>
        <w:t>،</w:t>
      </w:r>
      <w:r>
        <w:rPr>
          <w:rFonts w:ascii="mylotus" w:hAnsi="mylotus"/>
          <w:sz w:val="34"/>
          <w:szCs w:val="34"/>
          <w:rtl/>
        </w:rPr>
        <w:t xml:space="preserve"> كما لو قال</w:t>
      </w:r>
      <w:r>
        <w:rPr>
          <w:rFonts w:ascii="mylotus" w:hAnsi="mylotus" w:hint="cs"/>
          <w:sz w:val="34"/>
          <w:szCs w:val="34"/>
          <w:rtl/>
        </w:rPr>
        <w:t>:</w:t>
      </w:r>
      <w:r w:rsidRPr="00F626DD">
        <w:rPr>
          <w:rFonts w:ascii="mylotus" w:hAnsi="mylotus"/>
          <w:sz w:val="34"/>
          <w:szCs w:val="34"/>
          <w:rtl/>
        </w:rPr>
        <w:t xml:space="preserve"> </w:t>
      </w:r>
      <w:r>
        <w:rPr>
          <w:rFonts w:ascii="mylotus" w:hAnsi="mylotus" w:hint="cs"/>
          <w:sz w:val="34"/>
          <w:szCs w:val="34"/>
          <w:rtl/>
        </w:rPr>
        <w:t>(</w:t>
      </w:r>
      <w:r w:rsidRPr="00F626DD">
        <w:rPr>
          <w:rFonts w:ascii="mylotus" w:hAnsi="mylotus"/>
          <w:sz w:val="34"/>
          <w:szCs w:val="34"/>
          <w:rtl/>
        </w:rPr>
        <w:t>بعتك الدار بكذا على أن أكون وكيلا عنك في إبرام العقود عنك</w:t>
      </w:r>
      <w:r>
        <w:rPr>
          <w:rFonts w:ascii="mylotus" w:hAnsi="mylotus" w:hint="cs"/>
          <w:sz w:val="34"/>
          <w:szCs w:val="34"/>
          <w:rtl/>
        </w:rPr>
        <w:t>)</w:t>
      </w:r>
      <w:r w:rsidRPr="00F626DD">
        <w:rPr>
          <w:rFonts w:ascii="mylotus" w:hAnsi="mylotus"/>
          <w:sz w:val="34"/>
          <w:szCs w:val="34"/>
          <w:rtl/>
        </w:rPr>
        <w:t xml:space="preserve"> وقال</w:t>
      </w:r>
      <w:r>
        <w:rPr>
          <w:rFonts w:ascii="mylotus" w:hAnsi="mylotus" w:hint="cs"/>
          <w:sz w:val="34"/>
          <w:szCs w:val="34"/>
          <w:rtl/>
        </w:rPr>
        <w:t>:</w:t>
      </w:r>
      <w:r w:rsidRPr="00F626DD">
        <w:rPr>
          <w:rFonts w:ascii="mylotus" w:hAnsi="mylotus"/>
          <w:sz w:val="34"/>
          <w:szCs w:val="34"/>
          <w:rtl/>
        </w:rPr>
        <w:t xml:space="preserve"> </w:t>
      </w:r>
      <w:r>
        <w:rPr>
          <w:rFonts w:ascii="mylotus" w:hAnsi="mylotus" w:hint="cs"/>
          <w:sz w:val="34"/>
          <w:szCs w:val="34"/>
          <w:rtl/>
        </w:rPr>
        <w:t>(</w:t>
      </w:r>
      <w:r w:rsidRPr="00F626DD">
        <w:rPr>
          <w:rFonts w:ascii="mylotus" w:hAnsi="mylotus"/>
          <w:sz w:val="34"/>
          <w:szCs w:val="34"/>
          <w:rtl/>
        </w:rPr>
        <w:t>قبلت</w:t>
      </w:r>
      <w:r>
        <w:rPr>
          <w:rFonts w:ascii="mylotus" w:hAnsi="mylotus" w:hint="cs"/>
          <w:sz w:val="34"/>
          <w:szCs w:val="34"/>
          <w:rtl/>
        </w:rPr>
        <w:t>)،</w:t>
      </w:r>
      <w:r w:rsidRPr="00F626DD">
        <w:rPr>
          <w:rFonts w:ascii="mylotus" w:hAnsi="mylotus"/>
          <w:sz w:val="34"/>
          <w:szCs w:val="34"/>
          <w:rtl/>
        </w:rPr>
        <w:t xml:space="preserve"> فإن أثر المنشأ الشرطي هنا</w:t>
      </w:r>
      <w:r>
        <w:rPr>
          <w:rFonts w:ascii="mylotus" w:hAnsi="mylotus" w:hint="cs"/>
          <w:sz w:val="34"/>
          <w:szCs w:val="34"/>
          <w:rtl/>
        </w:rPr>
        <w:t xml:space="preserve"> </w:t>
      </w:r>
      <w:r w:rsidRPr="00F626DD">
        <w:rPr>
          <w:rFonts w:ascii="mylotus" w:hAnsi="mylotus"/>
          <w:sz w:val="34"/>
          <w:szCs w:val="34"/>
          <w:rtl/>
        </w:rPr>
        <w:t>علقة وضعية وهي الوكالة حاصلة بتباني الطرفين،</w:t>
      </w:r>
      <w:r w:rsidR="003154C7">
        <w:rPr>
          <w:rFonts w:ascii="mylotus" w:hAnsi="mylotus"/>
          <w:sz w:val="34"/>
          <w:szCs w:val="34"/>
          <w:rtl/>
        </w:rPr>
        <w:t xml:space="preserve"> </w:t>
      </w:r>
      <w:r w:rsidRPr="00F626DD">
        <w:rPr>
          <w:rFonts w:ascii="mylotus" w:hAnsi="mylotus"/>
          <w:sz w:val="34"/>
          <w:szCs w:val="34"/>
          <w:rtl/>
        </w:rPr>
        <w:t>وهو متحد مع أثر المنشأ العقدي مما</w:t>
      </w:r>
      <w:r>
        <w:rPr>
          <w:rFonts w:ascii="mylotus" w:hAnsi="mylotus" w:hint="cs"/>
          <w:sz w:val="34"/>
          <w:szCs w:val="34"/>
          <w:rtl/>
        </w:rPr>
        <w:t xml:space="preserve"> </w:t>
      </w:r>
      <w:r w:rsidRPr="00F626DD">
        <w:rPr>
          <w:rFonts w:ascii="mylotus" w:hAnsi="mylotus"/>
          <w:sz w:val="34"/>
          <w:szCs w:val="34"/>
          <w:rtl/>
        </w:rPr>
        <w:t>يوجب التداخل بين العقد والشرط</w:t>
      </w:r>
      <w:r>
        <w:rPr>
          <w:rFonts w:ascii="mylotus" w:hAnsi="mylotus" w:hint="cs"/>
          <w:sz w:val="34"/>
          <w:szCs w:val="34"/>
          <w:rtl/>
        </w:rPr>
        <w:t>.</w:t>
      </w:r>
    </w:p>
    <w:p w14:paraId="15131064" w14:textId="358C0AB3" w:rsidR="00F626DD" w:rsidRDefault="00F626DD" w:rsidP="00F626DD">
      <w:pPr>
        <w:pStyle w:val="a0"/>
        <w:bidi/>
        <w:spacing w:line="216" w:lineRule="auto"/>
        <w:rPr>
          <w:rFonts w:ascii="mylotus" w:hAnsi="mylotus"/>
          <w:sz w:val="34"/>
          <w:szCs w:val="34"/>
          <w:rtl/>
        </w:rPr>
      </w:pPr>
      <w:r w:rsidRPr="00F626DD">
        <w:rPr>
          <w:rFonts w:ascii="mylotus" w:hAnsi="mylotus"/>
          <w:b/>
          <w:bCs/>
          <w:sz w:val="34"/>
          <w:szCs w:val="34"/>
          <w:rtl/>
        </w:rPr>
        <w:t>قلت:</w:t>
      </w:r>
      <w:r w:rsidRPr="00F626DD">
        <w:rPr>
          <w:rFonts w:ascii="mylotus" w:hAnsi="mylotus"/>
          <w:sz w:val="34"/>
          <w:szCs w:val="34"/>
          <w:rtl/>
        </w:rPr>
        <w:t xml:space="preserve"> نعم يكفي في الميز بين العقد والشرط أن العقد عنوان لما</w:t>
      </w:r>
      <w:r>
        <w:rPr>
          <w:rFonts w:ascii="mylotus" w:hAnsi="mylotus" w:hint="cs"/>
          <w:sz w:val="34"/>
          <w:szCs w:val="34"/>
          <w:rtl/>
        </w:rPr>
        <w:t xml:space="preserve"> </w:t>
      </w:r>
      <w:r w:rsidRPr="00F626DD">
        <w:rPr>
          <w:rFonts w:ascii="mylotus" w:hAnsi="mylotus"/>
          <w:sz w:val="34"/>
          <w:szCs w:val="34"/>
          <w:rtl/>
        </w:rPr>
        <w:t>يقتضي العلقة الوضعية</w:t>
      </w:r>
      <w:r w:rsidR="003154C7">
        <w:rPr>
          <w:rFonts w:ascii="mylotus" w:hAnsi="mylotus"/>
          <w:sz w:val="34"/>
          <w:szCs w:val="34"/>
          <w:rtl/>
        </w:rPr>
        <w:t>،</w:t>
      </w:r>
      <w:r w:rsidRPr="00F626DD">
        <w:rPr>
          <w:rFonts w:ascii="mylotus" w:hAnsi="mylotus"/>
          <w:sz w:val="34"/>
          <w:szCs w:val="34"/>
          <w:rtl/>
        </w:rPr>
        <w:t xml:space="preserve"> بينما الشرط عنوان لما لا</w:t>
      </w:r>
      <w:r>
        <w:rPr>
          <w:rFonts w:ascii="mylotus" w:hAnsi="mylotus" w:hint="cs"/>
          <w:sz w:val="34"/>
          <w:szCs w:val="34"/>
          <w:rtl/>
        </w:rPr>
        <w:t xml:space="preserve"> </w:t>
      </w:r>
      <w:r w:rsidRPr="00F626DD">
        <w:rPr>
          <w:rFonts w:ascii="mylotus" w:hAnsi="mylotus"/>
          <w:sz w:val="34"/>
          <w:szCs w:val="34"/>
          <w:rtl/>
        </w:rPr>
        <w:t>يقتضي ذلك</w:t>
      </w:r>
      <w:r w:rsidR="003154C7">
        <w:rPr>
          <w:rFonts w:ascii="mylotus" w:hAnsi="mylotus"/>
          <w:sz w:val="34"/>
          <w:szCs w:val="34"/>
          <w:rtl/>
        </w:rPr>
        <w:t>،</w:t>
      </w:r>
      <w:r w:rsidRPr="00F626DD">
        <w:rPr>
          <w:rFonts w:ascii="mylotus" w:hAnsi="mylotus"/>
          <w:sz w:val="34"/>
          <w:szCs w:val="34"/>
          <w:rtl/>
        </w:rPr>
        <w:t xml:space="preserve"> وإن كان يصح أن ينشأ به في بعض الموارد العلقة الوضعية كما في شرط النتيجة.</w:t>
      </w:r>
    </w:p>
    <w:p w14:paraId="40C7AF18" w14:textId="77777777" w:rsidR="00F626DD" w:rsidRDefault="00F626DD" w:rsidP="00F626DD">
      <w:pPr>
        <w:pStyle w:val="a0"/>
        <w:bidi/>
        <w:spacing w:line="216" w:lineRule="auto"/>
        <w:jc w:val="center"/>
        <w:rPr>
          <w:rFonts w:ascii="mylotus" w:hAnsi="mylotus"/>
          <w:sz w:val="34"/>
          <w:szCs w:val="34"/>
          <w:rtl/>
        </w:rPr>
      </w:pPr>
    </w:p>
    <w:p w14:paraId="479515E4" w14:textId="77777777" w:rsidR="00F626DD" w:rsidRDefault="00F626DD" w:rsidP="00F626DD">
      <w:pPr>
        <w:pStyle w:val="a0"/>
        <w:bidi/>
        <w:spacing w:line="216" w:lineRule="auto"/>
        <w:jc w:val="center"/>
        <w:rPr>
          <w:rFonts w:ascii="mylotus" w:hAnsi="mylotus"/>
          <w:sz w:val="34"/>
          <w:szCs w:val="34"/>
          <w:rtl/>
        </w:rPr>
      </w:pPr>
    </w:p>
    <w:p w14:paraId="3D75B46E" w14:textId="77777777" w:rsidR="00F626DD" w:rsidRDefault="00F626DD" w:rsidP="00F626DD">
      <w:pPr>
        <w:pStyle w:val="a0"/>
        <w:bidi/>
        <w:spacing w:line="216" w:lineRule="auto"/>
        <w:jc w:val="center"/>
        <w:rPr>
          <w:rFonts w:ascii="mylotus" w:hAnsi="mylotus"/>
          <w:sz w:val="34"/>
          <w:szCs w:val="34"/>
          <w:rtl/>
        </w:rPr>
      </w:pPr>
    </w:p>
    <w:p w14:paraId="64DB64E1" w14:textId="77777777" w:rsidR="00F626DD" w:rsidRDefault="00F626DD">
      <w:pPr>
        <w:bidi w:val="0"/>
        <w:spacing w:line="228" w:lineRule="auto"/>
        <w:ind w:firstLine="567"/>
        <w:rPr>
          <w:rFonts w:ascii="mylotus" w:eastAsia="Times New Roman" w:hAnsi="mylotus" w:cs="mylotus"/>
          <w:sz w:val="34"/>
          <w:szCs w:val="34"/>
          <w:rtl/>
          <w:lang w:val="en-US"/>
        </w:rPr>
      </w:pPr>
      <w:r>
        <w:rPr>
          <w:rFonts w:ascii="mylotus" w:hAnsi="mylotus"/>
          <w:sz w:val="34"/>
          <w:szCs w:val="34"/>
          <w:rtl/>
        </w:rPr>
        <w:br w:type="page"/>
      </w:r>
    </w:p>
    <w:p w14:paraId="6BA71B6A" w14:textId="77777777" w:rsidR="00040C12" w:rsidRDefault="00040C12" w:rsidP="00F626DD">
      <w:pPr>
        <w:pStyle w:val="a0"/>
        <w:bidi/>
        <w:spacing w:line="216" w:lineRule="auto"/>
        <w:jc w:val="center"/>
        <w:rPr>
          <w:rFonts w:ascii="mylotus" w:hAnsi="mylotus"/>
          <w:b/>
          <w:bCs/>
          <w:sz w:val="34"/>
          <w:szCs w:val="34"/>
          <w:rtl/>
        </w:rPr>
      </w:pPr>
    </w:p>
    <w:p w14:paraId="76371E4D" w14:textId="4FAE17FF" w:rsidR="00F626DD" w:rsidRPr="00F626DD" w:rsidRDefault="00F626DD" w:rsidP="00F626DD">
      <w:pPr>
        <w:pStyle w:val="a0"/>
        <w:bidi/>
        <w:spacing w:line="216" w:lineRule="auto"/>
        <w:jc w:val="center"/>
        <w:rPr>
          <w:rFonts w:ascii="mylotus" w:hAnsi="mylotus"/>
          <w:b/>
          <w:bCs/>
          <w:sz w:val="34"/>
          <w:szCs w:val="34"/>
          <w:rtl/>
        </w:rPr>
      </w:pPr>
      <w:r w:rsidRPr="00F626DD">
        <w:rPr>
          <w:rFonts w:ascii="mylotus" w:hAnsi="mylotus" w:hint="cs"/>
          <w:b/>
          <w:bCs/>
          <w:sz w:val="34"/>
          <w:szCs w:val="34"/>
          <w:rtl/>
        </w:rPr>
        <w:t>(</w:t>
      </w:r>
      <w:r w:rsidRPr="00F626DD">
        <w:rPr>
          <w:rFonts w:ascii="mylotus" w:hAnsi="mylotus"/>
          <w:b/>
          <w:bCs/>
          <w:sz w:val="34"/>
          <w:szCs w:val="34"/>
          <w:rtl/>
        </w:rPr>
        <w:t>كتاب الإجارة</w:t>
      </w:r>
      <w:r w:rsidRPr="00F626DD">
        <w:rPr>
          <w:rFonts w:ascii="mylotus" w:hAnsi="mylotus" w:hint="cs"/>
          <w:b/>
          <w:bCs/>
          <w:sz w:val="34"/>
          <w:szCs w:val="34"/>
          <w:rtl/>
        </w:rPr>
        <w:t>)</w:t>
      </w:r>
    </w:p>
    <w:p w14:paraId="5DA1C151" w14:textId="77777777" w:rsidR="00F626DD" w:rsidRDefault="00F626DD" w:rsidP="00F626DD">
      <w:pPr>
        <w:pStyle w:val="a0"/>
        <w:bidi/>
        <w:spacing w:line="216" w:lineRule="auto"/>
        <w:rPr>
          <w:rFonts w:ascii="mylotus" w:hAnsi="mylotus"/>
          <w:sz w:val="34"/>
          <w:szCs w:val="34"/>
          <w:rtl/>
        </w:rPr>
      </w:pPr>
      <w:r w:rsidRPr="00F626DD">
        <w:rPr>
          <w:rFonts w:ascii="mylotus" w:hAnsi="mylotus"/>
          <w:sz w:val="34"/>
          <w:szCs w:val="34"/>
          <w:rtl/>
        </w:rPr>
        <w:t>وهو في عدة فصول</w:t>
      </w:r>
      <w:r>
        <w:rPr>
          <w:rFonts w:ascii="mylotus" w:hAnsi="mylotus" w:hint="cs"/>
          <w:sz w:val="34"/>
          <w:szCs w:val="34"/>
          <w:rtl/>
        </w:rPr>
        <w:t>،</w:t>
      </w:r>
      <w:r w:rsidRPr="00F626DD">
        <w:rPr>
          <w:rFonts w:ascii="mylotus" w:hAnsi="mylotus"/>
          <w:sz w:val="34"/>
          <w:szCs w:val="34"/>
          <w:rtl/>
        </w:rPr>
        <w:t xml:space="preserve"> منها تعريف الإجارة وشروط العقد وشروط المتعاقدين وشروط العوضين وأحكام المعاملة.</w:t>
      </w:r>
    </w:p>
    <w:p w14:paraId="3B92739F" w14:textId="1A4A10F1" w:rsidR="00F626DD" w:rsidRPr="00F626DD" w:rsidRDefault="00F626DD" w:rsidP="00F626DD">
      <w:pPr>
        <w:pStyle w:val="a0"/>
        <w:bidi/>
        <w:spacing w:line="216" w:lineRule="auto"/>
        <w:rPr>
          <w:rFonts w:ascii="mylotus" w:hAnsi="mylotus"/>
          <w:b/>
          <w:bCs/>
          <w:sz w:val="34"/>
          <w:szCs w:val="34"/>
          <w:rtl/>
        </w:rPr>
      </w:pPr>
      <w:r w:rsidRPr="00F626DD">
        <w:rPr>
          <w:rFonts w:ascii="mylotus" w:hAnsi="mylotus"/>
          <w:b/>
          <w:bCs/>
          <w:sz w:val="34"/>
          <w:szCs w:val="34"/>
          <w:rtl/>
        </w:rPr>
        <w:t>تعريف الإجارة: والبحث فيه يعتمد على مقدمات</w:t>
      </w:r>
      <w:r w:rsidRPr="00F626DD">
        <w:rPr>
          <w:rFonts w:ascii="mylotus" w:hAnsi="mylotus"/>
          <w:b/>
          <w:bCs/>
          <w:sz w:val="34"/>
          <w:szCs w:val="34"/>
        </w:rPr>
        <w:t xml:space="preserve"> :</w:t>
      </w:r>
    </w:p>
    <w:p w14:paraId="7C6A7A24" w14:textId="781F79E6" w:rsidR="00F626DD" w:rsidRPr="00F626DD" w:rsidRDefault="00F626DD" w:rsidP="00F626DD">
      <w:pPr>
        <w:pStyle w:val="a0"/>
        <w:bidi/>
        <w:spacing w:line="216" w:lineRule="auto"/>
        <w:rPr>
          <w:rFonts w:ascii="mylotus" w:hAnsi="mylotus"/>
          <w:sz w:val="34"/>
          <w:szCs w:val="34"/>
          <w:rtl/>
        </w:rPr>
      </w:pPr>
      <w:r w:rsidRPr="00F626DD">
        <w:rPr>
          <w:rFonts w:ascii="mylotus" w:hAnsi="mylotus"/>
          <w:b/>
          <w:bCs/>
          <w:sz w:val="34"/>
          <w:szCs w:val="34"/>
        </w:rPr>
        <w:t xml:space="preserve"> </w:t>
      </w:r>
      <w:r w:rsidRPr="00F626DD">
        <w:rPr>
          <w:rFonts w:ascii="mylotus" w:hAnsi="mylotus"/>
          <w:b/>
          <w:bCs/>
          <w:sz w:val="34"/>
          <w:szCs w:val="34"/>
          <w:rtl/>
        </w:rPr>
        <w:t>الأولى:</w:t>
      </w:r>
      <w:r>
        <w:rPr>
          <w:rFonts w:ascii="mylotus" w:hAnsi="mylotus"/>
          <w:sz w:val="34"/>
          <w:szCs w:val="34"/>
          <w:rtl/>
        </w:rPr>
        <w:t xml:space="preserve"> </w:t>
      </w:r>
      <w:r>
        <w:rPr>
          <w:rFonts w:ascii="mylotus" w:hAnsi="mylotus" w:hint="cs"/>
          <w:sz w:val="34"/>
          <w:szCs w:val="34"/>
          <w:rtl/>
        </w:rPr>
        <w:t>أ</w:t>
      </w:r>
      <w:r>
        <w:rPr>
          <w:rFonts w:ascii="mylotus" w:hAnsi="mylotus"/>
          <w:sz w:val="34"/>
          <w:szCs w:val="34"/>
          <w:rtl/>
        </w:rPr>
        <w:t>ن ظاهر القول بأن الإجارة</w:t>
      </w:r>
      <w:r w:rsidRPr="00F626DD">
        <w:rPr>
          <w:rFonts w:ascii="mylotus" w:hAnsi="mylotus"/>
          <w:sz w:val="34"/>
          <w:szCs w:val="34"/>
          <w:rtl/>
        </w:rPr>
        <w:t xml:space="preserve">: هي تمليك عمل أو منفعة بعوض - نظره كما ذكر سيدنا الخوئي </w:t>
      </w:r>
      <w:r w:rsidR="00B743EF">
        <w:rPr>
          <w:rFonts w:ascii="mylotus" w:hAnsi="mylotus"/>
          <w:sz w:val="34"/>
          <w:szCs w:val="34"/>
          <w:rtl/>
        </w:rPr>
        <w:t>قدس سره</w:t>
      </w:r>
      <w:r w:rsidR="003154C7">
        <w:rPr>
          <w:rFonts w:ascii="mylotus" w:hAnsi="mylotus"/>
          <w:sz w:val="34"/>
          <w:szCs w:val="34"/>
          <w:rtl/>
        </w:rPr>
        <w:t xml:space="preserve"> </w:t>
      </w:r>
      <w:r>
        <w:rPr>
          <w:rFonts w:ascii="mylotus" w:hAnsi="mylotus" w:hint="cs"/>
          <w:sz w:val="34"/>
          <w:szCs w:val="34"/>
          <w:rtl/>
        </w:rPr>
        <w:t>[</w:t>
      </w:r>
      <w:r w:rsidRPr="00F626DD">
        <w:rPr>
          <w:rFonts w:ascii="mylotus" w:hAnsi="mylotus"/>
          <w:sz w:val="34"/>
          <w:szCs w:val="34"/>
          <w:rtl/>
        </w:rPr>
        <w:t>الموسوعة ج</w:t>
      </w:r>
      <w:r>
        <w:rPr>
          <w:rFonts w:ascii="mylotus" w:hAnsi="mylotus"/>
          <w:sz w:val="34"/>
          <w:szCs w:val="34"/>
          <w:rtl/>
        </w:rPr>
        <w:t>30</w:t>
      </w:r>
      <w:r>
        <w:rPr>
          <w:rFonts w:ascii="mylotus" w:hAnsi="mylotus" w:hint="cs"/>
          <w:sz w:val="34"/>
          <w:szCs w:val="34"/>
          <w:rtl/>
        </w:rPr>
        <w:t xml:space="preserve"> </w:t>
      </w:r>
      <w:r w:rsidRPr="00F626DD">
        <w:rPr>
          <w:rFonts w:ascii="mylotus" w:hAnsi="mylotus"/>
          <w:sz w:val="34"/>
          <w:szCs w:val="34"/>
          <w:rtl/>
        </w:rPr>
        <w:t>ص3</w:t>
      </w:r>
      <w:r>
        <w:rPr>
          <w:rFonts w:ascii="mylotus" w:hAnsi="mylotus" w:hint="cs"/>
          <w:sz w:val="34"/>
          <w:szCs w:val="34"/>
          <w:rtl/>
        </w:rPr>
        <w:t>] -</w:t>
      </w:r>
      <w:r>
        <w:rPr>
          <w:rFonts w:ascii="mylotus" w:hAnsi="mylotus"/>
          <w:sz w:val="34"/>
          <w:szCs w:val="34"/>
          <w:rtl/>
        </w:rPr>
        <w:t xml:space="preserve"> </w:t>
      </w:r>
      <w:r>
        <w:rPr>
          <w:rFonts w:ascii="mylotus" w:hAnsi="mylotus" w:hint="cs"/>
          <w:sz w:val="34"/>
          <w:szCs w:val="34"/>
          <w:rtl/>
        </w:rPr>
        <w:t>إ</w:t>
      </w:r>
      <w:r w:rsidRPr="00F626DD">
        <w:rPr>
          <w:rFonts w:ascii="mylotus" w:hAnsi="mylotus"/>
          <w:sz w:val="34"/>
          <w:szCs w:val="34"/>
          <w:rtl/>
        </w:rPr>
        <w:t>لى فعل أحد المتعاملين، وهو الإيجاب</w:t>
      </w:r>
      <w:r w:rsidR="003154C7">
        <w:rPr>
          <w:rFonts w:ascii="mylotus" w:hAnsi="mylotus"/>
          <w:sz w:val="34"/>
          <w:szCs w:val="34"/>
          <w:rtl/>
        </w:rPr>
        <w:t>،</w:t>
      </w:r>
      <w:r w:rsidRPr="00F626DD">
        <w:rPr>
          <w:rFonts w:ascii="mylotus" w:hAnsi="mylotus"/>
          <w:sz w:val="34"/>
          <w:szCs w:val="34"/>
          <w:rtl/>
        </w:rPr>
        <w:t xml:space="preserve"> مع أن البحث في المقام ليس في معنى الإيجاب مقابل القبول، حيث إن بعض البحوث اهتمت بتحليل معنى (آجرتُ) أو بتحليل معنى (بعتُ)،</w:t>
      </w:r>
      <w:r w:rsidR="003154C7">
        <w:rPr>
          <w:rFonts w:ascii="mylotus" w:hAnsi="mylotus"/>
          <w:sz w:val="34"/>
          <w:szCs w:val="34"/>
          <w:rtl/>
        </w:rPr>
        <w:t xml:space="preserve"> </w:t>
      </w:r>
      <w:r w:rsidRPr="00F626DD">
        <w:rPr>
          <w:rFonts w:ascii="mylotus" w:hAnsi="mylotus"/>
          <w:sz w:val="34"/>
          <w:szCs w:val="34"/>
          <w:rtl/>
        </w:rPr>
        <w:t>والحال بأن (بعتُ) و (آجرتُ) هو إشارة لفعل الموجب مقابل فعل القابل، وليس هذا محل البحث، وإن كان لفظ الإجارة والبيع قد يطلق على خصوص الإيجاب</w:t>
      </w:r>
      <w:r w:rsidR="003154C7">
        <w:rPr>
          <w:rFonts w:ascii="mylotus" w:hAnsi="mylotus"/>
          <w:sz w:val="34"/>
          <w:szCs w:val="34"/>
          <w:rtl/>
        </w:rPr>
        <w:t>.</w:t>
      </w:r>
    </w:p>
    <w:p w14:paraId="65E4F353" w14:textId="62BFB43D" w:rsidR="00F626DD" w:rsidRDefault="00F626DD" w:rsidP="00F626DD">
      <w:pPr>
        <w:pStyle w:val="a0"/>
        <w:bidi/>
        <w:spacing w:line="216" w:lineRule="auto"/>
        <w:rPr>
          <w:rFonts w:ascii="mylotus" w:hAnsi="mylotus"/>
          <w:sz w:val="34"/>
          <w:szCs w:val="34"/>
          <w:rtl/>
        </w:rPr>
      </w:pPr>
      <w:r w:rsidRPr="00F626DD">
        <w:rPr>
          <w:rFonts w:ascii="mylotus" w:hAnsi="mylotus"/>
          <w:sz w:val="34"/>
          <w:szCs w:val="34"/>
          <w:rtl/>
        </w:rPr>
        <w:t>وإنما محل البحث فيما هو موضوعٌ للآثار العقلائية والشرعية</w:t>
      </w:r>
      <w:r w:rsidR="003154C7">
        <w:rPr>
          <w:rFonts w:ascii="mylotus" w:hAnsi="mylotus"/>
          <w:sz w:val="34"/>
          <w:szCs w:val="34"/>
          <w:rtl/>
        </w:rPr>
        <w:t>،</w:t>
      </w:r>
      <w:r w:rsidRPr="00F626DD">
        <w:rPr>
          <w:rFonts w:ascii="mylotus" w:hAnsi="mylotus"/>
          <w:sz w:val="34"/>
          <w:szCs w:val="34"/>
          <w:rtl/>
        </w:rPr>
        <w:t xml:space="preserve"> وما هو موضوعٌ للآثار العقلائية هو العقد نفسه، المؤلف من الإيجاب والقبول، لا خصوص الإيجاب المستفاد من مدلول (آجرتُ) أو (بعتُ) بحسب الفهم العرفي، والعقد هو المنظور إليه في قوله عز</w:t>
      </w:r>
      <w:r>
        <w:rPr>
          <w:rFonts w:ascii="mylotus" w:hAnsi="mylotus" w:hint="cs"/>
          <w:sz w:val="34"/>
          <w:szCs w:val="34"/>
          <w:rtl/>
        </w:rPr>
        <w:t xml:space="preserve"> </w:t>
      </w:r>
      <w:r w:rsidRPr="00F626DD">
        <w:rPr>
          <w:rFonts w:ascii="mylotus" w:hAnsi="mylotus"/>
          <w:sz w:val="34"/>
          <w:szCs w:val="34"/>
          <w:rtl/>
        </w:rPr>
        <w:t>وجل</w:t>
      </w:r>
      <w:r>
        <w:rPr>
          <w:rFonts w:ascii="mylotus" w:hAnsi="mylotus" w:hint="cs"/>
          <w:sz w:val="34"/>
          <w:szCs w:val="34"/>
          <w:rtl/>
        </w:rPr>
        <w:t>:</w:t>
      </w:r>
      <w:r>
        <w:rPr>
          <w:rFonts w:ascii="mylotus" w:hAnsi="mylotus"/>
          <w:sz w:val="34"/>
          <w:szCs w:val="34"/>
          <w:rtl/>
        </w:rPr>
        <w:t xml:space="preserve"> (أحل الله البيع</w:t>
      </w:r>
      <w:r w:rsidRPr="00F626DD">
        <w:rPr>
          <w:rFonts w:ascii="mylotus" w:hAnsi="mylotus"/>
          <w:sz w:val="34"/>
          <w:szCs w:val="34"/>
          <w:rtl/>
        </w:rPr>
        <w:t>) وقول النبي ص</w:t>
      </w:r>
      <w:r>
        <w:rPr>
          <w:rFonts w:ascii="mylotus" w:hAnsi="mylotus" w:hint="cs"/>
          <w:sz w:val="34"/>
          <w:szCs w:val="34"/>
          <w:rtl/>
        </w:rPr>
        <w:t>لى الله عليه وآله:</w:t>
      </w:r>
      <w:r>
        <w:rPr>
          <w:rFonts w:ascii="mylotus" w:hAnsi="mylotus"/>
          <w:sz w:val="34"/>
          <w:szCs w:val="34"/>
          <w:rtl/>
        </w:rPr>
        <w:t xml:space="preserve"> (النكاح سنتي</w:t>
      </w:r>
      <w:r w:rsidRPr="00F626DD">
        <w:rPr>
          <w:rFonts w:ascii="mylotus" w:hAnsi="mylotus"/>
          <w:sz w:val="34"/>
          <w:szCs w:val="34"/>
          <w:rtl/>
        </w:rPr>
        <w:t>)</w:t>
      </w:r>
      <w:r>
        <w:rPr>
          <w:rFonts w:ascii="mylotus" w:hAnsi="mylotus" w:hint="cs"/>
          <w:sz w:val="34"/>
          <w:szCs w:val="34"/>
          <w:rtl/>
        </w:rPr>
        <w:t>،</w:t>
      </w:r>
      <w:r w:rsidRPr="00F626DD">
        <w:rPr>
          <w:rFonts w:ascii="mylotus" w:hAnsi="mylotus"/>
          <w:sz w:val="34"/>
          <w:szCs w:val="34"/>
          <w:rtl/>
        </w:rPr>
        <w:t xml:space="preserve"> وإلى ذلك نظر تعريف العلامة قد</w:t>
      </w:r>
      <w:r>
        <w:rPr>
          <w:rFonts w:ascii="mylotus" w:hAnsi="mylotus" w:hint="cs"/>
          <w:sz w:val="34"/>
          <w:szCs w:val="34"/>
          <w:rtl/>
        </w:rPr>
        <w:t>س سر</w:t>
      </w:r>
      <w:r>
        <w:rPr>
          <w:rFonts w:ascii="mylotus" w:hAnsi="mylotus"/>
          <w:sz w:val="34"/>
          <w:szCs w:val="34"/>
          <w:rtl/>
        </w:rPr>
        <w:t xml:space="preserve">ه في قواعد الأحكام </w:t>
      </w:r>
      <w:r>
        <w:rPr>
          <w:rFonts w:ascii="mylotus" w:hAnsi="mylotus" w:hint="cs"/>
          <w:sz w:val="34"/>
          <w:szCs w:val="34"/>
          <w:rtl/>
        </w:rPr>
        <w:t>[</w:t>
      </w:r>
      <w:r w:rsidRPr="00F626DD">
        <w:rPr>
          <w:rFonts w:ascii="mylotus" w:hAnsi="mylotus"/>
          <w:sz w:val="34"/>
          <w:szCs w:val="34"/>
          <w:rtl/>
        </w:rPr>
        <w:t>ج2 ص281</w:t>
      </w:r>
      <w:r>
        <w:rPr>
          <w:rFonts w:ascii="mylotus" w:hAnsi="mylotus" w:hint="cs"/>
          <w:sz w:val="34"/>
          <w:szCs w:val="34"/>
          <w:rtl/>
        </w:rPr>
        <w:t>]:</w:t>
      </w:r>
      <w:r w:rsidRPr="00F626DD">
        <w:rPr>
          <w:rFonts w:ascii="mylotus" w:hAnsi="mylotus"/>
          <w:sz w:val="34"/>
          <w:szCs w:val="34"/>
          <w:rtl/>
        </w:rPr>
        <w:t xml:space="preserve"> الإجارة عقد ثمرته نقل المنفعة</w:t>
      </w:r>
      <w:r>
        <w:rPr>
          <w:rFonts w:ascii="mylotus" w:hAnsi="mylotus" w:hint="cs"/>
          <w:sz w:val="34"/>
          <w:szCs w:val="34"/>
          <w:rtl/>
        </w:rPr>
        <w:t>.</w:t>
      </w:r>
    </w:p>
    <w:p w14:paraId="7EC067B2" w14:textId="1110E6CB" w:rsidR="00F626DD" w:rsidRPr="00F626DD" w:rsidRDefault="00F626DD" w:rsidP="00F626DD">
      <w:pPr>
        <w:pStyle w:val="a0"/>
        <w:bidi/>
        <w:spacing w:line="216" w:lineRule="auto"/>
        <w:rPr>
          <w:rFonts w:ascii="mylotus" w:hAnsi="mylotus"/>
          <w:sz w:val="34"/>
          <w:szCs w:val="34"/>
          <w:rtl/>
        </w:rPr>
      </w:pPr>
      <w:r w:rsidRPr="00F626DD">
        <w:rPr>
          <w:rFonts w:ascii="mylotus" w:hAnsi="mylotus"/>
          <w:b/>
          <w:bCs/>
          <w:sz w:val="34"/>
          <w:szCs w:val="34"/>
          <w:rtl/>
        </w:rPr>
        <w:t>المقدمة الثانية:</w:t>
      </w:r>
      <w:r w:rsidRPr="00F626DD">
        <w:rPr>
          <w:rFonts w:ascii="mylotus" w:hAnsi="mylotus"/>
          <w:sz w:val="34"/>
          <w:szCs w:val="34"/>
          <w:rtl/>
        </w:rPr>
        <w:t xml:space="preserve"> هل أن البحث في مفهوم عنوان (الإجارة) لغةً</w:t>
      </w:r>
      <w:r>
        <w:rPr>
          <w:rFonts w:ascii="mylotus" w:hAnsi="mylotus" w:hint="cs"/>
          <w:sz w:val="34"/>
          <w:szCs w:val="34"/>
          <w:rtl/>
        </w:rPr>
        <w:t>؟</w:t>
      </w:r>
      <w:r w:rsidRPr="00F626DD">
        <w:rPr>
          <w:rFonts w:ascii="mylotus" w:hAnsi="mylotus"/>
          <w:sz w:val="34"/>
          <w:szCs w:val="34"/>
          <w:rtl/>
        </w:rPr>
        <w:t xml:space="preserve"> أم أن البحث في تحديد الحقيقة العقلائية التي هي سنخ معاملة بين المنفعة أو</w:t>
      </w:r>
      <w:r>
        <w:rPr>
          <w:rFonts w:ascii="mylotus" w:hAnsi="mylotus" w:hint="cs"/>
          <w:sz w:val="34"/>
          <w:szCs w:val="34"/>
          <w:rtl/>
        </w:rPr>
        <w:t xml:space="preserve"> </w:t>
      </w:r>
      <w:r w:rsidRPr="00F626DD">
        <w:rPr>
          <w:rFonts w:ascii="mylotus" w:hAnsi="mylotus"/>
          <w:sz w:val="34"/>
          <w:szCs w:val="34"/>
          <w:rtl/>
        </w:rPr>
        <w:t>العمل والعوض؟</w:t>
      </w:r>
    </w:p>
    <w:p w14:paraId="42E5B7BB" w14:textId="144E52D8" w:rsidR="00F626DD" w:rsidRPr="00F626DD" w:rsidRDefault="00F626DD" w:rsidP="00B743EF">
      <w:pPr>
        <w:pStyle w:val="a0"/>
        <w:widowControl w:val="0"/>
        <w:bidi/>
        <w:spacing w:line="216" w:lineRule="auto"/>
        <w:rPr>
          <w:rFonts w:ascii="mylotus" w:hAnsi="mylotus"/>
          <w:sz w:val="34"/>
          <w:szCs w:val="34"/>
          <w:rtl/>
        </w:rPr>
      </w:pPr>
      <w:r w:rsidRPr="00F626DD">
        <w:rPr>
          <w:rFonts w:ascii="mylotus" w:hAnsi="mylotus"/>
          <w:sz w:val="34"/>
          <w:szCs w:val="34"/>
          <w:rtl/>
        </w:rPr>
        <w:t>لا ريب بأن محل البحث ليس بحثاً لغوياً</w:t>
      </w:r>
      <w:r w:rsidR="003154C7">
        <w:rPr>
          <w:rFonts w:ascii="mylotus" w:hAnsi="mylotus"/>
          <w:sz w:val="34"/>
          <w:szCs w:val="34"/>
          <w:rtl/>
        </w:rPr>
        <w:t>،</w:t>
      </w:r>
      <w:r w:rsidRPr="00F626DD">
        <w:rPr>
          <w:rFonts w:ascii="mylotus" w:hAnsi="mylotus"/>
          <w:sz w:val="34"/>
          <w:szCs w:val="34"/>
          <w:rtl/>
        </w:rPr>
        <w:t xml:space="preserve"> وهو البحث عن مدلول كلمة (الإجارة</w:t>
      </w:r>
      <w:r>
        <w:rPr>
          <w:rFonts w:ascii="mylotus" w:hAnsi="mylotus" w:hint="cs"/>
          <w:sz w:val="34"/>
          <w:szCs w:val="34"/>
          <w:rtl/>
        </w:rPr>
        <w:t xml:space="preserve">)، </w:t>
      </w:r>
      <w:r w:rsidRPr="00F626DD">
        <w:rPr>
          <w:rFonts w:ascii="mylotus" w:hAnsi="mylotus"/>
          <w:sz w:val="34"/>
          <w:szCs w:val="34"/>
          <w:rtl/>
        </w:rPr>
        <w:t xml:space="preserve">وإنما المنظور أن هناك معاملةٌ دارجةٌ لدى العرف العقلائي قائمة بين منفعة عينٍ وعوضٍ، أو بين عملٍ وعوضٍ، والبحث عن </w:t>
      </w:r>
      <w:proofErr w:type="spellStart"/>
      <w:r w:rsidRPr="00F626DD">
        <w:rPr>
          <w:rFonts w:ascii="mylotus" w:hAnsi="mylotus"/>
          <w:sz w:val="34"/>
          <w:szCs w:val="34"/>
          <w:rtl/>
        </w:rPr>
        <w:t>حقيقتة</w:t>
      </w:r>
      <w:proofErr w:type="spellEnd"/>
      <w:r w:rsidRPr="00F626DD">
        <w:rPr>
          <w:rFonts w:ascii="mylotus" w:hAnsi="mylotus"/>
          <w:sz w:val="34"/>
          <w:szCs w:val="34"/>
          <w:rtl/>
        </w:rPr>
        <w:t xml:space="preserve"> تلك المعاملة و حدودها، بغض النظر عن اللفظ المعبر عن تلك المعاملة، سواء كان اللفظ المعبر عنها في العرف العربي هو عنوان الإجارة أم لفظاً آخر</w:t>
      </w:r>
      <w:r w:rsidRPr="00F626DD">
        <w:rPr>
          <w:rFonts w:ascii="mylotus" w:hAnsi="mylotus"/>
          <w:sz w:val="34"/>
          <w:szCs w:val="34"/>
        </w:rPr>
        <w:t>.</w:t>
      </w:r>
    </w:p>
    <w:p w14:paraId="01C656A8" w14:textId="330537A7" w:rsidR="00F626DD" w:rsidRPr="00F626DD" w:rsidRDefault="00F626DD" w:rsidP="00B743EF">
      <w:pPr>
        <w:pStyle w:val="a0"/>
        <w:widowControl w:val="0"/>
        <w:bidi/>
        <w:spacing w:line="216" w:lineRule="auto"/>
        <w:rPr>
          <w:rFonts w:ascii="mylotus" w:hAnsi="mylotus"/>
          <w:sz w:val="34"/>
          <w:szCs w:val="34"/>
          <w:rtl/>
        </w:rPr>
      </w:pPr>
      <w:r w:rsidRPr="00F626DD">
        <w:rPr>
          <w:rFonts w:ascii="mylotus" w:hAnsi="mylotus"/>
          <w:sz w:val="34"/>
          <w:szCs w:val="34"/>
        </w:rPr>
        <w:t xml:space="preserve"> </w:t>
      </w:r>
      <w:r w:rsidRPr="00F626DD">
        <w:rPr>
          <w:rFonts w:ascii="mylotus" w:hAnsi="mylotus"/>
          <w:sz w:val="34"/>
          <w:szCs w:val="34"/>
          <w:rtl/>
        </w:rPr>
        <w:t xml:space="preserve">وبما أن البحث في تحديد المُنشأ </w:t>
      </w:r>
      <w:proofErr w:type="spellStart"/>
      <w:r w:rsidRPr="00F626DD">
        <w:rPr>
          <w:rFonts w:ascii="mylotus" w:hAnsi="mylotus"/>
          <w:sz w:val="34"/>
          <w:szCs w:val="34"/>
          <w:rtl/>
        </w:rPr>
        <w:t>المعاملي</w:t>
      </w:r>
      <w:proofErr w:type="spellEnd"/>
      <w:r w:rsidRPr="00F626DD">
        <w:rPr>
          <w:rFonts w:ascii="mylotus" w:hAnsi="mylotus"/>
          <w:sz w:val="34"/>
          <w:szCs w:val="34"/>
          <w:rtl/>
        </w:rPr>
        <w:t xml:space="preserve"> في باب الإجارة لدى المرتكز العقلائي، بغض النظر عن لفظ الإجارة، فلذلك لا فرق في المقام بين الإج</w:t>
      </w:r>
      <w:r>
        <w:rPr>
          <w:rFonts w:ascii="mylotus" w:hAnsi="mylotus"/>
          <w:sz w:val="34"/>
          <w:szCs w:val="34"/>
          <w:rtl/>
        </w:rPr>
        <w:t>ارة اللفظية</w:t>
      </w:r>
      <w:r>
        <w:rPr>
          <w:rFonts w:ascii="mylotus" w:hAnsi="mylotus" w:hint="cs"/>
          <w:sz w:val="34"/>
          <w:szCs w:val="34"/>
          <w:rtl/>
        </w:rPr>
        <w:t xml:space="preserve"> -</w:t>
      </w:r>
      <w:r>
        <w:rPr>
          <w:rFonts w:ascii="mylotus" w:hAnsi="mylotus"/>
          <w:sz w:val="34"/>
          <w:szCs w:val="34"/>
          <w:rtl/>
        </w:rPr>
        <w:t xml:space="preserve"> المنشأ إيجابها لدى</w:t>
      </w:r>
      <w:r w:rsidRPr="00F626DD">
        <w:rPr>
          <w:rFonts w:ascii="mylotus" w:hAnsi="mylotus"/>
          <w:sz w:val="34"/>
          <w:szCs w:val="34"/>
          <w:rtl/>
        </w:rPr>
        <w:t xml:space="preserve"> العرب بقول</w:t>
      </w:r>
      <w:r>
        <w:rPr>
          <w:rFonts w:ascii="mylotus" w:hAnsi="mylotus" w:hint="cs"/>
          <w:sz w:val="34"/>
          <w:szCs w:val="34"/>
          <w:rtl/>
        </w:rPr>
        <w:t>:</w:t>
      </w:r>
      <w:r w:rsidRPr="00F626DD">
        <w:rPr>
          <w:rFonts w:ascii="mylotus" w:hAnsi="mylotus"/>
          <w:sz w:val="34"/>
          <w:szCs w:val="34"/>
          <w:rtl/>
        </w:rPr>
        <w:t xml:space="preserve"> </w:t>
      </w:r>
      <w:r>
        <w:rPr>
          <w:rFonts w:ascii="mylotus" w:hAnsi="mylotus" w:hint="cs"/>
          <w:sz w:val="34"/>
          <w:szCs w:val="34"/>
          <w:rtl/>
        </w:rPr>
        <w:t>(</w:t>
      </w:r>
      <w:r w:rsidRPr="00F626DD">
        <w:rPr>
          <w:rFonts w:ascii="mylotus" w:hAnsi="mylotus"/>
          <w:sz w:val="34"/>
          <w:szCs w:val="34"/>
          <w:rtl/>
        </w:rPr>
        <w:t>آجرتك الدار</w:t>
      </w:r>
      <w:r>
        <w:rPr>
          <w:rFonts w:ascii="mylotus" w:hAnsi="mylotus" w:hint="cs"/>
          <w:sz w:val="34"/>
          <w:szCs w:val="34"/>
          <w:rtl/>
        </w:rPr>
        <w:t xml:space="preserve">) </w:t>
      </w:r>
      <w:r w:rsidRPr="00F626DD">
        <w:rPr>
          <w:rFonts w:ascii="mylotus" w:hAnsi="mylotus"/>
          <w:sz w:val="34"/>
          <w:szCs w:val="34"/>
          <w:rtl/>
        </w:rPr>
        <w:t>مثلا</w:t>
      </w:r>
      <w:r>
        <w:rPr>
          <w:rFonts w:ascii="mylotus" w:hAnsi="mylotus" w:hint="cs"/>
          <w:sz w:val="34"/>
          <w:szCs w:val="34"/>
          <w:rtl/>
        </w:rPr>
        <w:t>ً</w:t>
      </w:r>
      <w:r w:rsidRPr="00F626DD">
        <w:rPr>
          <w:rFonts w:ascii="mylotus" w:hAnsi="mylotus"/>
          <w:sz w:val="34"/>
          <w:szCs w:val="34"/>
          <w:rtl/>
        </w:rPr>
        <w:t xml:space="preserve"> -</w:t>
      </w:r>
      <w:r w:rsidR="003154C7">
        <w:rPr>
          <w:rFonts w:ascii="mylotus" w:hAnsi="mylotus"/>
          <w:sz w:val="34"/>
          <w:szCs w:val="34"/>
          <w:rtl/>
        </w:rPr>
        <w:t xml:space="preserve"> </w:t>
      </w:r>
      <w:r w:rsidRPr="00F626DD">
        <w:rPr>
          <w:rFonts w:ascii="mylotus" w:hAnsi="mylotus"/>
          <w:sz w:val="34"/>
          <w:szCs w:val="34"/>
          <w:rtl/>
        </w:rPr>
        <w:t xml:space="preserve">والإجارة </w:t>
      </w:r>
      <w:proofErr w:type="spellStart"/>
      <w:r w:rsidRPr="00F626DD">
        <w:rPr>
          <w:rFonts w:ascii="mylotus" w:hAnsi="mylotus"/>
          <w:sz w:val="34"/>
          <w:szCs w:val="34"/>
          <w:rtl/>
        </w:rPr>
        <w:t>المعاطاتية</w:t>
      </w:r>
      <w:proofErr w:type="spellEnd"/>
      <w:r w:rsidRPr="00F626DD">
        <w:rPr>
          <w:rFonts w:ascii="mylotus" w:hAnsi="mylotus"/>
          <w:sz w:val="34"/>
          <w:szCs w:val="34"/>
          <w:rtl/>
        </w:rPr>
        <w:t>؛ فإن الفرق بينهما في مجرد المُبرِز، وإلا فالمُبرَز هو حقيقة اعتبارية عقلائية يتجه تسليط الضوء على حدودها، بغض النظر عن المُبرِز لها</w:t>
      </w:r>
      <w:r w:rsidRPr="00F626DD">
        <w:rPr>
          <w:rFonts w:ascii="mylotus" w:hAnsi="mylotus"/>
          <w:sz w:val="34"/>
          <w:szCs w:val="34"/>
        </w:rPr>
        <w:t>.</w:t>
      </w:r>
    </w:p>
    <w:p w14:paraId="11A00E45" w14:textId="22EA2AA6" w:rsidR="00F626DD" w:rsidRDefault="00F626DD" w:rsidP="00B743EF">
      <w:pPr>
        <w:pStyle w:val="a0"/>
        <w:widowControl w:val="0"/>
        <w:bidi/>
        <w:spacing w:line="216" w:lineRule="auto"/>
        <w:rPr>
          <w:rFonts w:ascii="mylotus" w:hAnsi="mylotus"/>
          <w:sz w:val="34"/>
          <w:szCs w:val="34"/>
          <w:rtl/>
        </w:rPr>
      </w:pPr>
      <w:r w:rsidRPr="00F626DD">
        <w:rPr>
          <w:rFonts w:ascii="mylotus" w:hAnsi="mylotus"/>
          <w:b/>
          <w:bCs/>
          <w:sz w:val="34"/>
          <w:szCs w:val="34"/>
          <w:rtl/>
        </w:rPr>
        <w:lastRenderedPageBreak/>
        <w:t>فإن قلت:</w:t>
      </w:r>
      <w:r w:rsidRPr="00F626DD">
        <w:rPr>
          <w:rFonts w:ascii="mylotus" w:hAnsi="mylotus"/>
          <w:sz w:val="34"/>
          <w:szCs w:val="34"/>
          <w:rtl/>
        </w:rPr>
        <w:t xml:space="preserve"> إن الطر</w:t>
      </w:r>
      <w:r>
        <w:rPr>
          <w:rFonts w:ascii="mylotus" w:hAnsi="mylotus"/>
          <w:sz w:val="34"/>
          <w:szCs w:val="34"/>
          <w:rtl/>
        </w:rPr>
        <w:t>يق لتحديد الحقيقة العرفية هو ال</w:t>
      </w:r>
      <w:r>
        <w:rPr>
          <w:rFonts w:ascii="mylotus" w:hAnsi="mylotus" w:hint="cs"/>
          <w:sz w:val="34"/>
          <w:szCs w:val="34"/>
          <w:rtl/>
        </w:rPr>
        <w:t>ا</w:t>
      </w:r>
      <w:r w:rsidRPr="00F626DD">
        <w:rPr>
          <w:rFonts w:ascii="mylotus" w:hAnsi="mylotus"/>
          <w:sz w:val="34"/>
          <w:szCs w:val="34"/>
          <w:rtl/>
        </w:rPr>
        <w:t>ستعانة باللغة لتحديد المفاهيم العرفية لألفاظها كسائر المفاهيم التي تقع موضوعا</w:t>
      </w:r>
      <w:r w:rsidR="00040C12">
        <w:rPr>
          <w:rFonts w:ascii="mylotus" w:hAnsi="mylotus" w:hint="cs"/>
          <w:sz w:val="34"/>
          <w:szCs w:val="34"/>
          <w:rtl/>
        </w:rPr>
        <w:t>ً</w:t>
      </w:r>
      <w:r w:rsidRPr="00F626DD">
        <w:rPr>
          <w:rFonts w:ascii="mylotus" w:hAnsi="mylotus"/>
          <w:sz w:val="34"/>
          <w:szCs w:val="34"/>
          <w:rtl/>
        </w:rPr>
        <w:t xml:space="preserve"> للأحكام في لسان الأدلة</w:t>
      </w:r>
      <w:r>
        <w:rPr>
          <w:rFonts w:ascii="mylotus" w:hAnsi="mylotus" w:hint="cs"/>
          <w:sz w:val="34"/>
          <w:szCs w:val="34"/>
          <w:rtl/>
        </w:rPr>
        <w:t>،</w:t>
      </w:r>
      <w:r w:rsidRPr="00F626DD">
        <w:rPr>
          <w:rFonts w:ascii="mylotus" w:hAnsi="mylotus"/>
          <w:sz w:val="34"/>
          <w:szCs w:val="34"/>
          <w:rtl/>
        </w:rPr>
        <w:t xml:space="preserve"> </w:t>
      </w:r>
      <w:r>
        <w:rPr>
          <w:rFonts w:ascii="mylotus" w:hAnsi="mylotus"/>
          <w:sz w:val="34"/>
          <w:szCs w:val="34"/>
          <w:rtl/>
        </w:rPr>
        <w:t>سواء كانت من الحقائق التكوينية</w:t>
      </w:r>
      <w:r w:rsidR="003154C7">
        <w:rPr>
          <w:rFonts w:ascii="mylotus" w:hAnsi="mylotus"/>
          <w:sz w:val="34"/>
          <w:szCs w:val="34"/>
          <w:rtl/>
        </w:rPr>
        <w:t xml:space="preserve"> </w:t>
      </w:r>
      <w:r>
        <w:rPr>
          <w:rFonts w:ascii="mylotus" w:hAnsi="mylotus"/>
          <w:sz w:val="34"/>
          <w:szCs w:val="34"/>
          <w:rtl/>
        </w:rPr>
        <w:t>أم من المفردات ال</w:t>
      </w:r>
      <w:r>
        <w:rPr>
          <w:rFonts w:ascii="mylotus" w:hAnsi="mylotus" w:hint="cs"/>
          <w:sz w:val="34"/>
          <w:szCs w:val="34"/>
          <w:rtl/>
        </w:rPr>
        <w:t>ا</w:t>
      </w:r>
      <w:r w:rsidRPr="00F626DD">
        <w:rPr>
          <w:rFonts w:ascii="mylotus" w:hAnsi="mylotus"/>
          <w:sz w:val="34"/>
          <w:szCs w:val="34"/>
          <w:rtl/>
        </w:rPr>
        <w:t>عتبارية</w:t>
      </w:r>
      <w:r w:rsidR="003154C7">
        <w:rPr>
          <w:rFonts w:ascii="mylotus" w:hAnsi="mylotus" w:hint="cs"/>
          <w:sz w:val="34"/>
          <w:szCs w:val="34"/>
          <w:rtl/>
        </w:rPr>
        <w:t xml:space="preserve"> </w:t>
      </w:r>
      <w:r w:rsidRPr="00F626DD">
        <w:rPr>
          <w:rFonts w:ascii="mylotus" w:hAnsi="mylotus"/>
          <w:sz w:val="34"/>
          <w:szCs w:val="34"/>
          <w:rtl/>
        </w:rPr>
        <w:t>- نحو المال والملك والغناء و</w:t>
      </w:r>
      <w:r>
        <w:rPr>
          <w:rFonts w:ascii="mylotus" w:hAnsi="mylotus"/>
          <w:sz w:val="34"/>
          <w:szCs w:val="34"/>
          <w:rtl/>
        </w:rPr>
        <w:t>الصعيد والغش وال</w:t>
      </w:r>
      <w:r>
        <w:rPr>
          <w:rFonts w:ascii="mylotus" w:hAnsi="mylotus" w:hint="cs"/>
          <w:sz w:val="34"/>
          <w:szCs w:val="34"/>
          <w:rtl/>
        </w:rPr>
        <w:t>ا</w:t>
      </w:r>
      <w:r w:rsidRPr="00F626DD">
        <w:rPr>
          <w:rFonts w:ascii="mylotus" w:hAnsi="mylotus"/>
          <w:sz w:val="34"/>
          <w:szCs w:val="34"/>
          <w:rtl/>
        </w:rPr>
        <w:t>حتكار</w:t>
      </w:r>
      <w:r>
        <w:rPr>
          <w:rFonts w:ascii="mylotus" w:hAnsi="mylotus" w:hint="cs"/>
          <w:sz w:val="34"/>
          <w:szCs w:val="34"/>
          <w:rtl/>
        </w:rPr>
        <w:t xml:space="preserve"> </w:t>
      </w:r>
      <w:r w:rsidRPr="00F626DD">
        <w:rPr>
          <w:rFonts w:ascii="mylotus" w:hAnsi="mylotus"/>
          <w:sz w:val="34"/>
          <w:szCs w:val="34"/>
          <w:rtl/>
        </w:rPr>
        <w:t>-</w:t>
      </w:r>
      <w:r>
        <w:rPr>
          <w:rFonts w:ascii="mylotus" w:hAnsi="mylotus" w:hint="cs"/>
          <w:sz w:val="34"/>
          <w:szCs w:val="34"/>
          <w:rtl/>
        </w:rPr>
        <w:t>،</w:t>
      </w:r>
      <w:r w:rsidR="003154C7">
        <w:rPr>
          <w:rFonts w:ascii="mylotus" w:hAnsi="mylotus"/>
          <w:sz w:val="34"/>
          <w:szCs w:val="34"/>
          <w:rtl/>
        </w:rPr>
        <w:t xml:space="preserve"> </w:t>
      </w:r>
      <w:r w:rsidRPr="00F626DD">
        <w:rPr>
          <w:rFonts w:ascii="mylotus" w:hAnsi="mylotus"/>
          <w:sz w:val="34"/>
          <w:szCs w:val="34"/>
          <w:rtl/>
        </w:rPr>
        <w:t>حيث إن المرجع فيها لما ه</w:t>
      </w:r>
      <w:r>
        <w:rPr>
          <w:rFonts w:ascii="mylotus" w:hAnsi="mylotus"/>
          <w:sz w:val="34"/>
          <w:szCs w:val="34"/>
          <w:rtl/>
        </w:rPr>
        <w:t>و المفهوم من عنوانها لدى العرف</w:t>
      </w:r>
      <w:r w:rsidR="003154C7">
        <w:rPr>
          <w:rFonts w:ascii="mylotus" w:hAnsi="mylotus"/>
          <w:sz w:val="34"/>
          <w:szCs w:val="34"/>
          <w:rtl/>
        </w:rPr>
        <w:t xml:space="preserve"> </w:t>
      </w:r>
      <w:r w:rsidRPr="00F626DD">
        <w:rPr>
          <w:rFonts w:ascii="mylotus" w:hAnsi="mylotus"/>
          <w:sz w:val="34"/>
          <w:szCs w:val="34"/>
          <w:rtl/>
        </w:rPr>
        <w:t>ما</w:t>
      </w:r>
      <w:r>
        <w:rPr>
          <w:rFonts w:ascii="mylotus" w:hAnsi="mylotus" w:hint="cs"/>
          <w:sz w:val="34"/>
          <w:szCs w:val="34"/>
          <w:rtl/>
        </w:rPr>
        <w:t xml:space="preserve"> </w:t>
      </w:r>
      <w:r w:rsidRPr="00F626DD">
        <w:rPr>
          <w:rFonts w:ascii="mylotus" w:hAnsi="mylotus"/>
          <w:sz w:val="34"/>
          <w:szCs w:val="34"/>
          <w:rtl/>
        </w:rPr>
        <w:t xml:space="preserve">لم يكن لها حقيقة شرعية أو </w:t>
      </w:r>
      <w:proofErr w:type="spellStart"/>
      <w:r w:rsidRPr="00F626DD">
        <w:rPr>
          <w:rFonts w:ascii="mylotus" w:hAnsi="mylotus"/>
          <w:sz w:val="34"/>
          <w:szCs w:val="34"/>
          <w:rtl/>
        </w:rPr>
        <w:t>متشرعية</w:t>
      </w:r>
      <w:proofErr w:type="spellEnd"/>
      <w:r w:rsidR="003154C7">
        <w:rPr>
          <w:rFonts w:ascii="mylotus" w:hAnsi="mylotus"/>
          <w:sz w:val="34"/>
          <w:szCs w:val="34"/>
          <w:rtl/>
        </w:rPr>
        <w:t>،</w:t>
      </w:r>
      <w:r w:rsidRPr="00F626DD">
        <w:rPr>
          <w:rFonts w:ascii="mylotus" w:hAnsi="mylotus"/>
          <w:sz w:val="34"/>
          <w:szCs w:val="34"/>
          <w:rtl/>
        </w:rPr>
        <w:t xml:space="preserve"> وبالتالي فالرجوع للمفهوم العرفي </w:t>
      </w:r>
      <w:r>
        <w:rPr>
          <w:rFonts w:ascii="mylotus" w:hAnsi="mylotus"/>
          <w:sz w:val="34"/>
          <w:szCs w:val="34"/>
          <w:rtl/>
        </w:rPr>
        <w:t>من لفظ الإجارة ومشتقاتها لدى ال</w:t>
      </w:r>
      <w:r>
        <w:rPr>
          <w:rFonts w:ascii="mylotus" w:hAnsi="mylotus" w:hint="cs"/>
          <w:sz w:val="34"/>
          <w:szCs w:val="34"/>
          <w:rtl/>
        </w:rPr>
        <w:t>ا</w:t>
      </w:r>
      <w:r w:rsidRPr="00F626DD">
        <w:rPr>
          <w:rFonts w:ascii="mylotus" w:hAnsi="mylotus"/>
          <w:sz w:val="34"/>
          <w:szCs w:val="34"/>
          <w:rtl/>
        </w:rPr>
        <w:t>ستعمال العربي هو الطريق لتحديد الحقيقة لما</w:t>
      </w:r>
      <w:r>
        <w:rPr>
          <w:rFonts w:ascii="mylotus" w:hAnsi="mylotus" w:hint="cs"/>
          <w:sz w:val="34"/>
          <w:szCs w:val="34"/>
          <w:rtl/>
        </w:rPr>
        <w:t xml:space="preserve"> </w:t>
      </w:r>
      <w:r w:rsidRPr="00F626DD">
        <w:rPr>
          <w:rFonts w:ascii="mylotus" w:hAnsi="mylotus"/>
          <w:sz w:val="34"/>
          <w:szCs w:val="34"/>
          <w:rtl/>
        </w:rPr>
        <w:t>هو الموضوع للأثر في لسان الأدلة</w:t>
      </w:r>
      <w:r w:rsidR="003154C7">
        <w:rPr>
          <w:rFonts w:ascii="mylotus" w:hAnsi="mylotus"/>
          <w:sz w:val="34"/>
          <w:szCs w:val="34"/>
          <w:rtl/>
        </w:rPr>
        <w:t>،</w:t>
      </w:r>
      <w:r w:rsidRPr="00F626DD">
        <w:rPr>
          <w:rFonts w:ascii="mylotus" w:hAnsi="mylotus"/>
          <w:sz w:val="34"/>
          <w:szCs w:val="34"/>
          <w:rtl/>
        </w:rPr>
        <w:t xml:space="preserve"> كالرجوع للعرف في تحديد مفهوم العقد لمعرفة ما</w:t>
      </w:r>
      <w:r>
        <w:rPr>
          <w:rFonts w:ascii="mylotus" w:hAnsi="mylotus" w:hint="cs"/>
          <w:sz w:val="34"/>
          <w:szCs w:val="34"/>
          <w:rtl/>
        </w:rPr>
        <w:t xml:space="preserve"> </w:t>
      </w:r>
      <w:r w:rsidRPr="00F626DD">
        <w:rPr>
          <w:rFonts w:ascii="mylotus" w:hAnsi="mylotus"/>
          <w:sz w:val="34"/>
          <w:szCs w:val="34"/>
          <w:rtl/>
        </w:rPr>
        <w:t>هو موضوع الإمضاء في قوله تعالى</w:t>
      </w:r>
      <w:r>
        <w:rPr>
          <w:rFonts w:ascii="mylotus" w:hAnsi="mylotus" w:hint="cs"/>
          <w:sz w:val="34"/>
          <w:szCs w:val="34"/>
          <w:rtl/>
        </w:rPr>
        <w:t>:</w:t>
      </w:r>
      <w:r>
        <w:rPr>
          <w:rFonts w:ascii="mylotus" w:hAnsi="mylotus"/>
          <w:sz w:val="34"/>
          <w:szCs w:val="34"/>
          <w:rtl/>
        </w:rPr>
        <w:t xml:space="preserve"> (أوفوا بالعقود</w:t>
      </w:r>
      <w:r w:rsidRPr="00F626DD">
        <w:rPr>
          <w:rFonts w:ascii="mylotus" w:hAnsi="mylotus"/>
          <w:sz w:val="34"/>
          <w:szCs w:val="34"/>
          <w:rtl/>
        </w:rPr>
        <w:t>)</w:t>
      </w:r>
      <w:r>
        <w:rPr>
          <w:rFonts w:ascii="mylotus" w:hAnsi="mylotus" w:hint="cs"/>
          <w:sz w:val="34"/>
          <w:szCs w:val="34"/>
          <w:rtl/>
        </w:rPr>
        <w:t>.</w:t>
      </w:r>
    </w:p>
    <w:p w14:paraId="586B6F13" w14:textId="77777777" w:rsidR="00040C12" w:rsidRDefault="00F626DD" w:rsidP="00B743EF">
      <w:pPr>
        <w:pStyle w:val="a0"/>
        <w:widowControl w:val="0"/>
        <w:bidi/>
        <w:spacing w:line="216" w:lineRule="auto"/>
        <w:rPr>
          <w:rFonts w:ascii="mylotus" w:hAnsi="mylotus"/>
          <w:sz w:val="34"/>
          <w:szCs w:val="34"/>
          <w:rtl/>
        </w:rPr>
      </w:pPr>
      <w:r w:rsidRPr="00F626DD">
        <w:rPr>
          <w:rFonts w:ascii="mylotus" w:hAnsi="mylotus"/>
          <w:b/>
          <w:bCs/>
          <w:sz w:val="34"/>
          <w:szCs w:val="34"/>
          <w:rtl/>
        </w:rPr>
        <w:t>قلت:</w:t>
      </w:r>
      <w:r>
        <w:rPr>
          <w:rFonts w:ascii="mylotus" w:hAnsi="mylotus"/>
          <w:sz w:val="34"/>
          <w:szCs w:val="34"/>
          <w:rtl/>
        </w:rPr>
        <w:t xml:space="preserve"> إن الحقائق ال</w:t>
      </w:r>
      <w:r>
        <w:rPr>
          <w:rFonts w:ascii="mylotus" w:hAnsi="mylotus" w:hint="cs"/>
          <w:sz w:val="34"/>
          <w:szCs w:val="34"/>
          <w:rtl/>
        </w:rPr>
        <w:t>ا</w:t>
      </w:r>
      <w:r w:rsidRPr="00F626DD">
        <w:rPr>
          <w:rFonts w:ascii="mylotus" w:hAnsi="mylotus"/>
          <w:sz w:val="34"/>
          <w:szCs w:val="34"/>
          <w:rtl/>
        </w:rPr>
        <w:t>عتبارية العقلائية العامة التي لا</w:t>
      </w:r>
      <w:r>
        <w:rPr>
          <w:rFonts w:ascii="mylotus" w:hAnsi="mylotus" w:hint="cs"/>
          <w:sz w:val="34"/>
          <w:szCs w:val="34"/>
          <w:rtl/>
        </w:rPr>
        <w:t xml:space="preserve"> </w:t>
      </w:r>
      <w:r w:rsidRPr="00F626DD">
        <w:rPr>
          <w:rFonts w:ascii="mylotus" w:hAnsi="mylotus"/>
          <w:sz w:val="34"/>
          <w:szCs w:val="34"/>
          <w:rtl/>
        </w:rPr>
        <w:t>تخص مجتمعا</w:t>
      </w:r>
      <w:r>
        <w:rPr>
          <w:rFonts w:ascii="mylotus" w:hAnsi="mylotus" w:hint="cs"/>
          <w:sz w:val="34"/>
          <w:szCs w:val="34"/>
          <w:rtl/>
        </w:rPr>
        <w:t>ً</w:t>
      </w:r>
      <w:r w:rsidRPr="00F626DD">
        <w:rPr>
          <w:rFonts w:ascii="mylotus" w:hAnsi="mylotus"/>
          <w:sz w:val="34"/>
          <w:szCs w:val="34"/>
          <w:rtl/>
        </w:rPr>
        <w:t xml:space="preserve"> معينا</w:t>
      </w:r>
      <w:r>
        <w:rPr>
          <w:rFonts w:ascii="mylotus" w:hAnsi="mylotus" w:hint="cs"/>
          <w:sz w:val="34"/>
          <w:szCs w:val="34"/>
          <w:rtl/>
        </w:rPr>
        <w:t>ً</w:t>
      </w:r>
      <w:r w:rsidRPr="00F626DD">
        <w:rPr>
          <w:rFonts w:ascii="mylotus" w:hAnsi="mylotus"/>
          <w:sz w:val="34"/>
          <w:szCs w:val="34"/>
          <w:rtl/>
        </w:rPr>
        <w:t xml:space="preserve"> كالمعاملات الدارجة لدى العقلاء </w:t>
      </w:r>
      <w:r w:rsidR="00D52133">
        <w:rPr>
          <w:rFonts w:ascii="mylotus" w:hAnsi="mylotus" w:hint="cs"/>
          <w:sz w:val="34"/>
          <w:szCs w:val="34"/>
          <w:rtl/>
        </w:rPr>
        <w:t xml:space="preserve">- </w:t>
      </w:r>
      <w:r w:rsidR="00D52133">
        <w:rPr>
          <w:rFonts w:ascii="mylotus" w:hAnsi="mylotus"/>
          <w:sz w:val="34"/>
          <w:szCs w:val="34"/>
          <w:rtl/>
        </w:rPr>
        <w:t xml:space="preserve">ومنها البيع والإجارة </w:t>
      </w:r>
      <w:r w:rsidR="00D52133">
        <w:rPr>
          <w:rFonts w:ascii="mylotus" w:hAnsi="mylotus" w:hint="cs"/>
          <w:sz w:val="34"/>
          <w:szCs w:val="34"/>
          <w:rtl/>
        </w:rPr>
        <w:t>-</w:t>
      </w:r>
      <w:r w:rsidRPr="00F626DD">
        <w:rPr>
          <w:rFonts w:ascii="mylotus" w:hAnsi="mylotus"/>
          <w:sz w:val="34"/>
          <w:szCs w:val="34"/>
          <w:rtl/>
        </w:rPr>
        <w:t xml:space="preserve"> لمعرفة حدودها العقلائية عدة طرق</w:t>
      </w:r>
      <w:r w:rsidR="00D52133">
        <w:rPr>
          <w:rFonts w:ascii="mylotus" w:hAnsi="mylotus" w:hint="cs"/>
          <w:sz w:val="34"/>
          <w:szCs w:val="34"/>
          <w:rtl/>
        </w:rPr>
        <w:t>،</w:t>
      </w:r>
      <w:r w:rsidRPr="00F626DD">
        <w:rPr>
          <w:rFonts w:ascii="mylotus" w:hAnsi="mylotus"/>
          <w:sz w:val="34"/>
          <w:szCs w:val="34"/>
          <w:rtl/>
        </w:rPr>
        <w:t xml:space="preserve"> منها استقراء القوانين الدارجة لدى العقلاء من أي ملة المتعلقة بالمعاملة لكشف حدودها الدقيقة</w:t>
      </w:r>
      <w:r w:rsidR="003154C7">
        <w:rPr>
          <w:rFonts w:ascii="mylotus" w:hAnsi="mylotus"/>
          <w:sz w:val="34"/>
          <w:szCs w:val="34"/>
          <w:rtl/>
        </w:rPr>
        <w:t>،</w:t>
      </w:r>
      <w:r w:rsidRPr="00F626DD">
        <w:rPr>
          <w:rFonts w:ascii="mylotus" w:hAnsi="mylotus"/>
          <w:sz w:val="34"/>
          <w:szCs w:val="34"/>
          <w:rtl/>
        </w:rPr>
        <w:t xml:space="preserve"> ومنها استقراء الألفاظ المعبر</w:t>
      </w:r>
      <w:r w:rsidR="00D52133">
        <w:rPr>
          <w:rFonts w:ascii="mylotus" w:hAnsi="mylotus" w:hint="cs"/>
          <w:sz w:val="34"/>
          <w:szCs w:val="34"/>
          <w:rtl/>
        </w:rPr>
        <w:t xml:space="preserve"> </w:t>
      </w:r>
      <w:r w:rsidRPr="00F626DD">
        <w:rPr>
          <w:rFonts w:ascii="mylotus" w:hAnsi="mylotus"/>
          <w:sz w:val="34"/>
          <w:szCs w:val="34"/>
          <w:rtl/>
        </w:rPr>
        <w:t>بها عن المعا</w:t>
      </w:r>
      <w:r w:rsidR="00D52133">
        <w:rPr>
          <w:rFonts w:ascii="mylotus" w:hAnsi="mylotus"/>
          <w:sz w:val="34"/>
          <w:szCs w:val="34"/>
          <w:rtl/>
        </w:rPr>
        <w:t>ملة في كل لغة</w:t>
      </w:r>
      <w:r w:rsidR="003154C7">
        <w:rPr>
          <w:rFonts w:ascii="mylotus" w:hAnsi="mylotus"/>
          <w:sz w:val="34"/>
          <w:szCs w:val="34"/>
          <w:rtl/>
        </w:rPr>
        <w:t>،</w:t>
      </w:r>
      <w:r w:rsidR="00D52133">
        <w:rPr>
          <w:rFonts w:ascii="mylotus" w:hAnsi="mylotus"/>
          <w:sz w:val="34"/>
          <w:szCs w:val="34"/>
          <w:rtl/>
        </w:rPr>
        <w:t xml:space="preserve"> ومنها الرجوع لل</w:t>
      </w:r>
      <w:r w:rsidR="00D52133">
        <w:rPr>
          <w:rFonts w:ascii="mylotus" w:hAnsi="mylotus" w:hint="cs"/>
          <w:sz w:val="34"/>
          <w:szCs w:val="34"/>
          <w:rtl/>
        </w:rPr>
        <w:t>ا</w:t>
      </w:r>
      <w:r w:rsidRPr="00F626DD">
        <w:rPr>
          <w:rFonts w:ascii="mylotus" w:hAnsi="mylotus"/>
          <w:sz w:val="34"/>
          <w:szCs w:val="34"/>
          <w:rtl/>
        </w:rPr>
        <w:t>ستعمالات العربية للفظ البيع والإجارة ونحوه من أجل استكشاف ما</w:t>
      </w:r>
      <w:r w:rsidR="00D52133">
        <w:rPr>
          <w:rFonts w:ascii="mylotus" w:hAnsi="mylotus" w:hint="cs"/>
          <w:sz w:val="34"/>
          <w:szCs w:val="34"/>
          <w:rtl/>
        </w:rPr>
        <w:t xml:space="preserve"> </w:t>
      </w:r>
      <w:r w:rsidR="00D52133">
        <w:rPr>
          <w:rFonts w:ascii="mylotus" w:hAnsi="mylotus"/>
          <w:sz w:val="34"/>
          <w:szCs w:val="34"/>
          <w:rtl/>
        </w:rPr>
        <w:t>يفهمه العرف العربي منها</w:t>
      </w:r>
      <w:r w:rsidR="003154C7">
        <w:rPr>
          <w:rFonts w:ascii="mylotus" w:hAnsi="mylotus"/>
          <w:sz w:val="34"/>
          <w:szCs w:val="34"/>
          <w:rtl/>
        </w:rPr>
        <w:t xml:space="preserve"> </w:t>
      </w:r>
      <w:r w:rsidRPr="00F626DD">
        <w:rPr>
          <w:rFonts w:ascii="mylotus" w:hAnsi="mylotus"/>
          <w:sz w:val="34"/>
          <w:szCs w:val="34"/>
          <w:rtl/>
        </w:rPr>
        <w:t>لا</w:t>
      </w:r>
      <w:r w:rsidR="00D52133">
        <w:rPr>
          <w:rFonts w:ascii="mylotus" w:hAnsi="mylotus" w:hint="cs"/>
          <w:sz w:val="34"/>
          <w:szCs w:val="34"/>
          <w:rtl/>
        </w:rPr>
        <w:t xml:space="preserve"> </w:t>
      </w:r>
      <w:r w:rsidRPr="00F626DD">
        <w:rPr>
          <w:rFonts w:ascii="mylotus" w:hAnsi="mylotus"/>
          <w:sz w:val="34"/>
          <w:szCs w:val="34"/>
          <w:rtl/>
        </w:rPr>
        <w:t>بما</w:t>
      </w:r>
      <w:r w:rsidR="00D52133">
        <w:rPr>
          <w:rFonts w:ascii="mylotus" w:hAnsi="mylotus" w:hint="cs"/>
          <w:sz w:val="34"/>
          <w:szCs w:val="34"/>
          <w:rtl/>
        </w:rPr>
        <w:t xml:space="preserve"> </w:t>
      </w:r>
      <w:r w:rsidRPr="00F626DD">
        <w:rPr>
          <w:rFonts w:ascii="mylotus" w:hAnsi="mylotus"/>
          <w:sz w:val="34"/>
          <w:szCs w:val="34"/>
          <w:rtl/>
        </w:rPr>
        <w:t>هو عربي</w:t>
      </w:r>
      <w:r w:rsidR="00D52133">
        <w:rPr>
          <w:rFonts w:ascii="mylotus" w:hAnsi="mylotus" w:hint="cs"/>
          <w:sz w:val="34"/>
          <w:szCs w:val="34"/>
          <w:rtl/>
        </w:rPr>
        <w:t>،</w:t>
      </w:r>
      <w:r w:rsidRPr="00F626DD">
        <w:rPr>
          <w:rFonts w:ascii="mylotus" w:hAnsi="mylotus"/>
          <w:sz w:val="34"/>
          <w:szCs w:val="34"/>
          <w:rtl/>
        </w:rPr>
        <w:t xml:space="preserve"> بل بما</w:t>
      </w:r>
      <w:r w:rsidR="00D52133">
        <w:rPr>
          <w:rFonts w:ascii="mylotus" w:hAnsi="mylotus" w:hint="cs"/>
          <w:sz w:val="34"/>
          <w:szCs w:val="34"/>
          <w:rtl/>
        </w:rPr>
        <w:t xml:space="preserve"> </w:t>
      </w:r>
      <w:r w:rsidRPr="00F626DD">
        <w:rPr>
          <w:rFonts w:ascii="mylotus" w:hAnsi="mylotus"/>
          <w:sz w:val="34"/>
          <w:szCs w:val="34"/>
          <w:rtl/>
        </w:rPr>
        <w:t>هو مجتمع عقلائي يتعامل بهذه المعاملة أيضا</w:t>
      </w:r>
      <w:r w:rsidR="00D52133">
        <w:rPr>
          <w:rFonts w:ascii="mylotus" w:hAnsi="mylotus" w:hint="cs"/>
          <w:sz w:val="34"/>
          <w:szCs w:val="34"/>
          <w:rtl/>
        </w:rPr>
        <w:t>ً</w:t>
      </w:r>
      <w:r w:rsidR="003154C7">
        <w:rPr>
          <w:rFonts w:ascii="mylotus" w:hAnsi="mylotus"/>
          <w:sz w:val="34"/>
          <w:szCs w:val="34"/>
          <w:rtl/>
        </w:rPr>
        <w:t>،</w:t>
      </w:r>
      <w:r w:rsidRPr="00F626DD">
        <w:rPr>
          <w:rFonts w:ascii="mylotus" w:hAnsi="mylotus"/>
          <w:sz w:val="34"/>
          <w:szCs w:val="34"/>
          <w:rtl/>
        </w:rPr>
        <w:t xml:space="preserve"> وإنما قد يستعمل اللفظ العربي في المعاملة لا</w:t>
      </w:r>
      <w:r w:rsidR="00D52133">
        <w:rPr>
          <w:rFonts w:ascii="mylotus" w:hAnsi="mylotus" w:hint="cs"/>
          <w:sz w:val="34"/>
          <w:szCs w:val="34"/>
          <w:rtl/>
        </w:rPr>
        <w:t xml:space="preserve"> </w:t>
      </w:r>
      <w:r w:rsidRPr="00F626DD">
        <w:rPr>
          <w:rFonts w:ascii="mylotus" w:hAnsi="mylotus"/>
          <w:sz w:val="34"/>
          <w:szCs w:val="34"/>
          <w:rtl/>
        </w:rPr>
        <w:t>على نحو الحقيقة بحيث يكون متطابقا</w:t>
      </w:r>
      <w:r w:rsidR="00D52133">
        <w:rPr>
          <w:rFonts w:ascii="mylotus" w:hAnsi="mylotus" w:hint="cs"/>
          <w:sz w:val="34"/>
          <w:szCs w:val="34"/>
          <w:rtl/>
        </w:rPr>
        <w:t>ً</w:t>
      </w:r>
      <w:r w:rsidRPr="00F626DD">
        <w:rPr>
          <w:rFonts w:ascii="mylotus" w:hAnsi="mylotus"/>
          <w:sz w:val="34"/>
          <w:szCs w:val="34"/>
          <w:rtl/>
        </w:rPr>
        <w:t xml:space="preserve"> مع واقعها فيكون كاشفا</w:t>
      </w:r>
      <w:r w:rsidR="00D52133">
        <w:rPr>
          <w:rFonts w:ascii="mylotus" w:hAnsi="mylotus" w:hint="cs"/>
          <w:sz w:val="34"/>
          <w:szCs w:val="34"/>
          <w:rtl/>
        </w:rPr>
        <w:t>ً</w:t>
      </w:r>
      <w:r w:rsidRPr="00F626DD">
        <w:rPr>
          <w:rFonts w:ascii="mylotus" w:hAnsi="mylotus"/>
          <w:sz w:val="34"/>
          <w:szCs w:val="34"/>
          <w:rtl/>
        </w:rPr>
        <w:t xml:space="preserve"> عن حدودها بالدقة</w:t>
      </w:r>
      <w:r w:rsidR="003154C7">
        <w:rPr>
          <w:rFonts w:ascii="mylotus" w:hAnsi="mylotus"/>
          <w:sz w:val="34"/>
          <w:szCs w:val="34"/>
          <w:rtl/>
        </w:rPr>
        <w:t>،</w:t>
      </w:r>
      <w:r w:rsidRPr="00F626DD">
        <w:rPr>
          <w:rFonts w:ascii="mylotus" w:hAnsi="mylotus"/>
          <w:sz w:val="34"/>
          <w:szCs w:val="34"/>
          <w:rtl/>
        </w:rPr>
        <w:t xml:space="preserve"> بل هو مستعمل فيها مجازا</w:t>
      </w:r>
      <w:r w:rsidR="00D52133">
        <w:rPr>
          <w:rFonts w:ascii="mylotus" w:hAnsi="mylotus" w:hint="cs"/>
          <w:sz w:val="34"/>
          <w:szCs w:val="34"/>
          <w:rtl/>
        </w:rPr>
        <w:t>ً،</w:t>
      </w:r>
      <w:r w:rsidR="003154C7">
        <w:rPr>
          <w:rFonts w:ascii="mylotus" w:hAnsi="mylotus"/>
          <w:sz w:val="34"/>
          <w:szCs w:val="34"/>
          <w:rtl/>
        </w:rPr>
        <w:t xml:space="preserve"> </w:t>
      </w:r>
      <w:r w:rsidRPr="00F626DD">
        <w:rPr>
          <w:rFonts w:ascii="mylotus" w:hAnsi="mylotus"/>
          <w:sz w:val="34"/>
          <w:szCs w:val="34"/>
          <w:rtl/>
        </w:rPr>
        <w:t>فلا</w:t>
      </w:r>
      <w:r w:rsidR="00D52133">
        <w:rPr>
          <w:rFonts w:ascii="mylotus" w:hAnsi="mylotus" w:hint="cs"/>
          <w:sz w:val="34"/>
          <w:szCs w:val="34"/>
          <w:rtl/>
        </w:rPr>
        <w:t xml:space="preserve"> </w:t>
      </w:r>
      <w:r w:rsidRPr="00F626DD">
        <w:rPr>
          <w:rFonts w:ascii="mylotus" w:hAnsi="mylotus"/>
          <w:sz w:val="34"/>
          <w:szCs w:val="34"/>
          <w:rtl/>
        </w:rPr>
        <w:t>يجدي الرجوع ل</w:t>
      </w:r>
      <w:r w:rsidR="00D52133">
        <w:rPr>
          <w:rFonts w:ascii="mylotus" w:hAnsi="mylotus"/>
          <w:sz w:val="34"/>
          <w:szCs w:val="34"/>
          <w:rtl/>
        </w:rPr>
        <w:t>مفهومه اللغوي لمعرفة حدودها.</w:t>
      </w:r>
    </w:p>
    <w:p w14:paraId="5140FFF1" w14:textId="2C911CD2" w:rsidR="00D52133" w:rsidRDefault="00F626DD" w:rsidP="00040C12">
      <w:pPr>
        <w:pStyle w:val="a0"/>
        <w:widowControl w:val="0"/>
        <w:bidi/>
        <w:spacing w:line="216" w:lineRule="auto"/>
        <w:rPr>
          <w:rFonts w:ascii="mylotus" w:hAnsi="mylotus"/>
          <w:sz w:val="34"/>
          <w:szCs w:val="34"/>
          <w:rtl/>
        </w:rPr>
      </w:pPr>
      <w:r w:rsidRPr="00F626DD">
        <w:rPr>
          <w:rFonts w:ascii="mylotus" w:hAnsi="mylotus"/>
          <w:sz w:val="34"/>
          <w:szCs w:val="34"/>
          <w:rtl/>
        </w:rPr>
        <w:t>وبذلك يتبين أن بعض الأبحاث في كلمات بعض الأعلام - حول عنوان الإجارة -</w:t>
      </w:r>
      <w:r w:rsidR="003154C7">
        <w:rPr>
          <w:rFonts w:ascii="mylotus" w:hAnsi="mylotus"/>
          <w:sz w:val="34"/>
          <w:szCs w:val="34"/>
          <w:rtl/>
        </w:rPr>
        <w:t xml:space="preserve"> </w:t>
      </w:r>
      <w:r w:rsidRPr="00F626DD">
        <w:rPr>
          <w:rFonts w:ascii="mylotus" w:hAnsi="mylotus"/>
          <w:sz w:val="34"/>
          <w:szCs w:val="34"/>
          <w:rtl/>
        </w:rPr>
        <w:t>إنما هي بحوثٌ لُغوية ليست</w:t>
      </w:r>
      <w:r w:rsidRPr="00F626DD">
        <w:rPr>
          <w:rFonts w:ascii="mylotus" w:hAnsi="mylotus"/>
          <w:sz w:val="34"/>
          <w:szCs w:val="34"/>
        </w:rPr>
        <w:t xml:space="preserve"> </w:t>
      </w:r>
      <w:r w:rsidRPr="00F626DD">
        <w:rPr>
          <w:rFonts w:ascii="mylotus" w:hAnsi="mylotus"/>
          <w:sz w:val="34"/>
          <w:szCs w:val="34"/>
          <w:rtl/>
        </w:rPr>
        <w:t>لصيقة بدرك حدود ما هو محل البحث بالدقة</w:t>
      </w:r>
      <w:r w:rsidR="003154C7">
        <w:rPr>
          <w:rFonts w:ascii="mylotus" w:hAnsi="mylotus"/>
          <w:sz w:val="34"/>
          <w:szCs w:val="34"/>
          <w:rtl/>
        </w:rPr>
        <w:t>،</w:t>
      </w:r>
      <w:r w:rsidRPr="00F626DD">
        <w:rPr>
          <w:rFonts w:ascii="mylotus" w:hAnsi="mylotus"/>
          <w:sz w:val="34"/>
          <w:szCs w:val="34"/>
          <w:rtl/>
        </w:rPr>
        <w:t xml:space="preserve"> فإن مادة (آجرتُ) أو</w:t>
      </w:r>
      <w:r w:rsidR="003154C7">
        <w:rPr>
          <w:rFonts w:ascii="mylotus" w:hAnsi="mylotus"/>
          <w:sz w:val="34"/>
          <w:szCs w:val="34"/>
          <w:rtl/>
        </w:rPr>
        <w:t xml:space="preserve"> </w:t>
      </w:r>
      <w:r w:rsidRPr="00F626DD">
        <w:rPr>
          <w:rFonts w:ascii="mylotus" w:hAnsi="mylotus"/>
          <w:sz w:val="34"/>
          <w:szCs w:val="34"/>
          <w:rtl/>
        </w:rPr>
        <w:t>(الإجارة) لا تعني التمليك،</w:t>
      </w:r>
      <w:r w:rsidR="003154C7">
        <w:rPr>
          <w:rFonts w:ascii="mylotus" w:hAnsi="mylotus"/>
          <w:sz w:val="34"/>
          <w:szCs w:val="34"/>
          <w:rtl/>
        </w:rPr>
        <w:t xml:space="preserve"> </w:t>
      </w:r>
      <w:r w:rsidRPr="00F626DD">
        <w:rPr>
          <w:rFonts w:ascii="mylotus" w:hAnsi="mylotus"/>
          <w:sz w:val="34"/>
          <w:szCs w:val="34"/>
          <w:rtl/>
        </w:rPr>
        <w:t>ولذلك يقال: (آجرَ اللهُ فلان) لا</w:t>
      </w:r>
      <w:r w:rsidR="00D52133">
        <w:rPr>
          <w:rFonts w:ascii="mylotus" w:hAnsi="mylotus" w:hint="cs"/>
          <w:sz w:val="34"/>
          <w:szCs w:val="34"/>
          <w:rtl/>
        </w:rPr>
        <w:t xml:space="preserve"> </w:t>
      </w:r>
      <w:r w:rsidRPr="00F626DD">
        <w:rPr>
          <w:rFonts w:ascii="mylotus" w:hAnsi="mylotus"/>
          <w:sz w:val="34"/>
          <w:szCs w:val="34"/>
          <w:rtl/>
        </w:rPr>
        <w:t>بمعنى</w:t>
      </w:r>
      <w:r w:rsidR="003154C7">
        <w:rPr>
          <w:rFonts w:ascii="mylotus" w:hAnsi="mylotus"/>
          <w:sz w:val="34"/>
          <w:szCs w:val="34"/>
          <w:rtl/>
        </w:rPr>
        <w:t xml:space="preserve"> </w:t>
      </w:r>
      <w:r w:rsidRPr="00F626DD">
        <w:rPr>
          <w:rFonts w:ascii="mylotus" w:hAnsi="mylotus"/>
          <w:sz w:val="34"/>
          <w:szCs w:val="34"/>
          <w:rtl/>
        </w:rPr>
        <w:t>التمليك،</w:t>
      </w:r>
      <w:r w:rsidR="00D52133">
        <w:rPr>
          <w:rFonts w:ascii="mylotus" w:hAnsi="mylotus" w:hint="cs"/>
          <w:sz w:val="34"/>
          <w:szCs w:val="34"/>
          <w:rtl/>
        </w:rPr>
        <w:t xml:space="preserve"> </w:t>
      </w:r>
      <w:r w:rsidRPr="00F626DD">
        <w:rPr>
          <w:rFonts w:ascii="mylotus" w:hAnsi="mylotus"/>
          <w:sz w:val="34"/>
          <w:szCs w:val="34"/>
          <w:rtl/>
        </w:rPr>
        <w:t>لوضوح أن الأجر لغةً بمعنى المكافأة في قبال خدمة أو عمل لا</w:t>
      </w:r>
      <w:r w:rsidR="00D52133">
        <w:rPr>
          <w:rFonts w:ascii="mylotus" w:hAnsi="mylotus" w:hint="cs"/>
          <w:sz w:val="34"/>
          <w:szCs w:val="34"/>
          <w:rtl/>
        </w:rPr>
        <w:t xml:space="preserve"> </w:t>
      </w:r>
      <w:r w:rsidRPr="00F626DD">
        <w:rPr>
          <w:rFonts w:ascii="mylotus" w:hAnsi="mylotus"/>
          <w:sz w:val="34"/>
          <w:szCs w:val="34"/>
          <w:rtl/>
        </w:rPr>
        <w:t>بمعنى التمليك</w:t>
      </w:r>
      <w:r w:rsidR="003154C7">
        <w:rPr>
          <w:rFonts w:ascii="mylotus" w:hAnsi="mylotus"/>
          <w:sz w:val="34"/>
          <w:szCs w:val="34"/>
          <w:rtl/>
        </w:rPr>
        <w:t>،</w:t>
      </w:r>
      <w:r w:rsidRPr="00F626DD">
        <w:rPr>
          <w:rFonts w:ascii="mylotus" w:hAnsi="mylotus"/>
          <w:sz w:val="34"/>
          <w:szCs w:val="34"/>
          <w:rtl/>
        </w:rPr>
        <w:t xml:space="preserve"> ولذلك فإن</w:t>
      </w:r>
      <w:r w:rsidR="003154C7">
        <w:rPr>
          <w:rFonts w:ascii="mylotus" w:hAnsi="mylotus"/>
          <w:sz w:val="34"/>
          <w:szCs w:val="34"/>
          <w:rtl/>
        </w:rPr>
        <w:t xml:space="preserve"> </w:t>
      </w:r>
      <w:r w:rsidRPr="00F626DD">
        <w:rPr>
          <w:rFonts w:ascii="mylotus" w:hAnsi="mylotus"/>
          <w:sz w:val="34"/>
          <w:szCs w:val="34"/>
          <w:rtl/>
        </w:rPr>
        <w:t>المفهوم اللغوي لقول: (آجرتُك الدارَ)، لا</w:t>
      </w:r>
      <w:r w:rsidR="00D52133">
        <w:rPr>
          <w:rFonts w:ascii="mylotus" w:hAnsi="mylotus" w:hint="cs"/>
          <w:sz w:val="34"/>
          <w:szCs w:val="34"/>
          <w:rtl/>
        </w:rPr>
        <w:t xml:space="preserve"> </w:t>
      </w:r>
      <w:r w:rsidRPr="00F626DD">
        <w:rPr>
          <w:rFonts w:ascii="mylotus" w:hAnsi="mylotus"/>
          <w:sz w:val="34"/>
          <w:szCs w:val="34"/>
          <w:rtl/>
        </w:rPr>
        <w:t>يتطابق مع نفس المعا</w:t>
      </w:r>
      <w:r w:rsidR="00D52133">
        <w:rPr>
          <w:rFonts w:ascii="mylotus" w:hAnsi="mylotus"/>
          <w:sz w:val="34"/>
          <w:szCs w:val="34"/>
          <w:rtl/>
        </w:rPr>
        <w:t>ملة الجارية لدى العرف العقلائي</w:t>
      </w:r>
      <w:r w:rsidR="00D52133">
        <w:rPr>
          <w:rFonts w:ascii="mylotus" w:hAnsi="mylotus" w:hint="cs"/>
          <w:sz w:val="34"/>
          <w:szCs w:val="34"/>
          <w:rtl/>
        </w:rPr>
        <w:t>؛</w:t>
      </w:r>
      <w:r w:rsidR="003154C7">
        <w:rPr>
          <w:rFonts w:ascii="mylotus" w:hAnsi="mylotus"/>
          <w:sz w:val="34"/>
          <w:szCs w:val="34"/>
          <w:rtl/>
        </w:rPr>
        <w:t xml:space="preserve"> </w:t>
      </w:r>
      <w:r w:rsidRPr="00F626DD">
        <w:rPr>
          <w:rFonts w:ascii="mylotus" w:hAnsi="mylotus"/>
          <w:sz w:val="34"/>
          <w:szCs w:val="34"/>
          <w:rtl/>
        </w:rPr>
        <w:t>لأنه لا</w:t>
      </w:r>
      <w:r w:rsidR="00D52133">
        <w:rPr>
          <w:rFonts w:ascii="mylotus" w:hAnsi="mylotus" w:hint="cs"/>
          <w:sz w:val="34"/>
          <w:szCs w:val="34"/>
          <w:rtl/>
        </w:rPr>
        <w:t xml:space="preserve"> </w:t>
      </w:r>
      <w:r w:rsidRPr="00F626DD">
        <w:rPr>
          <w:rFonts w:ascii="mylotus" w:hAnsi="mylotus"/>
          <w:sz w:val="34"/>
          <w:szCs w:val="34"/>
          <w:rtl/>
        </w:rPr>
        <w:t>يعبر عن حدها الواقعي بالمباشرة</w:t>
      </w:r>
      <w:r w:rsidR="003154C7">
        <w:rPr>
          <w:rFonts w:ascii="mylotus" w:hAnsi="mylotus"/>
          <w:sz w:val="34"/>
          <w:szCs w:val="34"/>
          <w:rtl/>
        </w:rPr>
        <w:t>،</w:t>
      </w:r>
      <w:r w:rsidRPr="00F626DD">
        <w:rPr>
          <w:rFonts w:ascii="mylotus" w:hAnsi="mylotus"/>
          <w:sz w:val="34"/>
          <w:szCs w:val="34"/>
          <w:rtl/>
        </w:rPr>
        <w:t xml:space="preserve"> وإنما هو م</w:t>
      </w:r>
      <w:r w:rsidR="00D52133">
        <w:rPr>
          <w:rFonts w:ascii="mylotus" w:hAnsi="mylotus"/>
          <w:sz w:val="34"/>
          <w:szCs w:val="34"/>
          <w:rtl/>
        </w:rPr>
        <w:t>شير لها بالواسطة</w:t>
      </w:r>
      <w:r w:rsidR="003154C7">
        <w:rPr>
          <w:rFonts w:ascii="mylotus" w:hAnsi="mylotus"/>
          <w:sz w:val="34"/>
          <w:szCs w:val="34"/>
          <w:rtl/>
        </w:rPr>
        <w:t>،</w:t>
      </w:r>
      <w:r w:rsidR="00D52133">
        <w:rPr>
          <w:rFonts w:ascii="mylotus" w:hAnsi="mylotus"/>
          <w:sz w:val="34"/>
          <w:szCs w:val="34"/>
          <w:rtl/>
        </w:rPr>
        <w:t xml:space="preserve"> فليس معناه </w:t>
      </w:r>
      <w:r w:rsidRPr="00F626DD">
        <w:rPr>
          <w:rFonts w:ascii="mylotus" w:hAnsi="mylotus"/>
          <w:sz w:val="34"/>
          <w:szCs w:val="34"/>
          <w:rtl/>
        </w:rPr>
        <w:t>ملكتك منفعة الدار أو سلطت</w:t>
      </w:r>
      <w:r w:rsidR="00D52133">
        <w:rPr>
          <w:rFonts w:ascii="mylotus" w:hAnsi="mylotus"/>
          <w:sz w:val="34"/>
          <w:szCs w:val="34"/>
          <w:rtl/>
        </w:rPr>
        <w:t>ك على ال</w:t>
      </w:r>
      <w:r w:rsidR="00D52133">
        <w:rPr>
          <w:rFonts w:ascii="mylotus" w:hAnsi="mylotus" w:hint="cs"/>
          <w:sz w:val="34"/>
          <w:szCs w:val="34"/>
          <w:rtl/>
        </w:rPr>
        <w:t>ا</w:t>
      </w:r>
      <w:r w:rsidRPr="00F626DD">
        <w:rPr>
          <w:rFonts w:ascii="mylotus" w:hAnsi="mylotus"/>
          <w:sz w:val="34"/>
          <w:szCs w:val="34"/>
          <w:rtl/>
        </w:rPr>
        <w:t>نتفاع بها أو</w:t>
      </w:r>
      <w:r w:rsidR="003154C7">
        <w:rPr>
          <w:rFonts w:ascii="mylotus" w:hAnsi="mylotus"/>
          <w:sz w:val="34"/>
          <w:szCs w:val="34"/>
          <w:rtl/>
        </w:rPr>
        <w:t xml:space="preserve"> </w:t>
      </w:r>
      <w:r w:rsidRPr="00F626DD">
        <w:rPr>
          <w:rFonts w:ascii="mylotus" w:hAnsi="mylotus"/>
          <w:sz w:val="34"/>
          <w:szCs w:val="34"/>
          <w:rtl/>
        </w:rPr>
        <w:t>مكنتك من التصرف فيها مما</w:t>
      </w:r>
      <w:r w:rsidR="00D52133">
        <w:rPr>
          <w:rFonts w:ascii="mylotus" w:hAnsi="mylotus" w:hint="cs"/>
          <w:sz w:val="34"/>
          <w:szCs w:val="34"/>
          <w:rtl/>
        </w:rPr>
        <w:t xml:space="preserve"> </w:t>
      </w:r>
      <w:r w:rsidRPr="00F626DD">
        <w:rPr>
          <w:rFonts w:ascii="mylotus" w:hAnsi="mylotus"/>
          <w:sz w:val="34"/>
          <w:szCs w:val="34"/>
          <w:rtl/>
        </w:rPr>
        <w:t>يؤدي معنى المعاملة عرفا</w:t>
      </w:r>
      <w:r w:rsidR="00D52133">
        <w:rPr>
          <w:rFonts w:ascii="mylotus" w:hAnsi="mylotus" w:hint="cs"/>
          <w:sz w:val="34"/>
          <w:szCs w:val="34"/>
          <w:rtl/>
        </w:rPr>
        <w:t>ً</w:t>
      </w:r>
      <w:r w:rsidR="003154C7">
        <w:rPr>
          <w:rFonts w:ascii="mylotus" w:hAnsi="mylotus"/>
          <w:sz w:val="34"/>
          <w:szCs w:val="34"/>
          <w:rtl/>
        </w:rPr>
        <w:t>،</w:t>
      </w:r>
      <w:r w:rsidRPr="00F626DD">
        <w:rPr>
          <w:rFonts w:ascii="mylotus" w:hAnsi="mylotus"/>
          <w:sz w:val="34"/>
          <w:szCs w:val="34"/>
          <w:rtl/>
        </w:rPr>
        <w:t xml:space="preserve"> وإنما يعني جعلت الدار مقابلاً بالأُجرة، أي جعلت الدار موضعاً للمقابلة بالمكافأة والأُجرة</w:t>
      </w:r>
      <w:r w:rsidR="00D52133">
        <w:rPr>
          <w:rFonts w:ascii="mylotus" w:hAnsi="mylotus" w:hint="cs"/>
          <w:sz w:val="34"/>
          <w:szCs w:val="34"/>
          <w:rtl/>
        </w:rPr>
        <w:t>،</w:t>
      </w:r>
      <w:r w:rsidR="00D52133">
        <w:rPr>
          <w:rFonts w:ascii="mylotus" w:hAnsi="mylotus"/>
          <w:sz w:val="34"/>
          <w:szCs w:val="34"/>
          <w:rtl/>
        </w:rPr>
        <w:t xml:space="preserve"> وهذا مجرد مشير بالو</w:t>
      </w:r>
      <w:r w:rsidR="00D52133">
        <w:rPr>
          <w:rFonts w:ascii="mylotus" w:hAnsi="mylotus" w:hint="cs"/>
          <w:sz w:val="34"/>
          <w:szCs w:val="34"/>
          <w:rtl/>
        </w:rPr>
        <w:t>ا</w:t>
      </w:r>
      <w:r w:rsidRPr="00F626DD">
        <w:rPr>
          <w:rFonts w:ascii="mylotus" w:hAnsi="mylotus"/>
          <w:sz w:val="34"/>
          <w:szCs w:val="34"/>
          <w:rtl/>
        </w:rPr>
        <w:t>سطة لذات المعاملة</w:t>
      </w:r>
      <w:r w:rsidR="003154C7">
        <w:rPr>
          <w:rFonts w:ascii="mylotus" w:hAnsi="mylotus"/>
          <w:sz w:val="34"/>
          <w:szCs w:val="34"/>
          <w:rtl/>
        </w:rPr>
        <w:t>،</w:t>
      </w:r>
      <w:r w:rsidR="00D52133">
        <w:rPr>
          <w:rFonts w:ascii="mylotus" w:hAnsi="mylotus"/>
          <w:sz w:val="34"/>
          <w:szCs w:val="34"/>
          <w:rtl/>
        </w:rPr>
        <w:t xml:space="preserve"> لذلك فالدخول لتحديد حقيقة الإ</w:t>
      </w:r>
      <w:r w:rsidR="00D52133">
        <w:rPr>
          <w:rFonts w:ascii="mylotus" w:hAnsi="mylotus" w:hint="cs"/>
          <w:sz w:val="34"/>
          <w:szCs w:val="34"/>
          <w:rtl/>
        </w:rPr>
        <w:t>جا</w:t>
      </w:r>
      <w:r w:rsidR="00D52133">
        <w:rPr>
          <w:rFonts w:ascii="mylotus" w:hAnsi="mylotus"/>
          <w:sz w:val="34"/>
          <w:szCs w:val="34"/>
          <w:rtl/>
        </w:rPr>
        <w:t>رة بال</w:t>
      </w:r>
      <w:r w:rsidR="00D52133">
        <w:rPr>
          <w:rFonts w:ascii="mylotus" w:hAnsi="mylotus" w:hint="cs"/>
          <w:sz w:val="34"/>
          <w:szCs w:val="34"/>
          <w:rtl/>
        </w:rPr>
        <w:t>ا</w:t>
      </w:r>
      <w:r w:rsidRPr="00F626DD">
        <w:rPr>
          <w:rFonts w:ascii="mylotus" w:hAnsi="mylotus"/>
          <w:sz w:val="34"/>
          <w:szCs w:val="34"/>
          <w:rtl/>
        </w:rPr>
        <w:t>ستعانة باشتقاقات المادة لغة</w:t>
      </w:r>
      <w:r w:rsidR="003154C7">
        <w:rPr>
          <w:rFonts w:ascii="mylotus" w:hAnsi="mylotus"/>
          <w:sz w:val="34"/>
          <w:szCs w:val="34"/>
          <w:rtl/>
        </w:rPr>
        <w:t xml:space="preserve"> </w:t>
      </w:r>
      <w:r w:rsidRPr="00F626DD">
        <w:rPr>
          <w:rFonts w:ascii="mylotus" w:hAnsi="mylotus"/>
          <w:sz w:val="34"/>
          <w:szCs w:val="34"/>
          <w:rtl/>
        </w:rPr>
        <w:t>خارج عن محل البحث</w:t>
      </w:r>
      <w:r w:rsidRPr="00F626DD">
        <w:rPr>
          <w:rFonts w:ascii="mylotus" w:hAnsi="mylotus"/>
          <w:sz w:val="34"/>
          <w:szCs w:val="34"/>
        </w:rPr>
        <w:t>.</w:t>
      </w:r>
    </w:p>
    <w:p w14:paraId="39C48D52" w14:textId="38411F99" w:rsidR="00F626DD" w:rsidRPr="00F626DD" w:rsidRDefault="00F626DD" w:rsidP="00B743EF">
      <w:pPr>
        <w:pStyle w:val="a0"/>
        <w:widowControl w:val="0"/>
        <w:bidi/>
        <w:spacing w:line="216" w:lineRule="auto"/>
        <w:rPr>
          <w:rFonts w:ascii="mylotus" w:hAnsi="mylotus"/>
          <w:sz w:val="34"/>
          <w:szCs w:val="34"/>
          <w:rtl/>
        </w:rPr>
      </w:pPr>
      <w:r w:rsidRPr="00F626DD">
        <w:rPr>
          <w:rFonts w:ascii="mylotus" w:hAnsi="mylotus"/>
          <w:sz w:val="34"/>
          <w:szCs w:val="34"/>
          <w:rtl/>
        </w:rPr>
        <w:t>فمثلا</w:t>
      </w:r>
      <w:r w:rsidR="00D52133">
        <w:rPr>
          <w:rFonts w:ascii="mylotus" w:hAnsi="mylotus" w:hint="cs"/>
          <w:sz w:val="34"/>
          <w:szCs w:val="34"/>
          <w:rtl/>
        </w:rPr>
        <w:t>ً</w:t>
      </w:r>
      <w:r w:rsidR="00D52133">
        <w:rPr>
          <w:rFonts w:ascii="mylotus" w:hAnsi="mylotus"/>
          <w:sz w:val="34"/>
          <w:szCs w:val="34"/>
          <w:rtl/>
        </w:rPr>
        <w:t xml:space="preserve"> ما ذكره المحقق الخراساني قدس سره [في حاشيته على المكاسب ص32]</w:t>
      </w:r>
      <w:r w:rsidRPr="00F626DD">
        <w:rPr>
          <w:rFonts w:ascii="mylotus" w:hAnsi="mylotus"/>
          <w:sz w:val="34"/>
          <w:szCs w:val="34"/>
          <w:rtl/>
        </w:rPr>
        <w:t xml:space="preserve"> حيث قال: بأنه لو </w:t>
      </w:r>
      <w:r w:rsidRPr="00F626DD">
        <w:rPr>
          <w:rFonts w:ascii="mylotus" w:hAnsi="mylotus"/>
          <w:sz w:val="34"/>
          <w:szCs w:val="34"/>
          <w:rtl/>
        </w:rPr>
        <w:lastRenderedPageBreak/>
        <w:t>كانت الإجارة بمعنى تمليك المنفعة</w:t>
      </w:r>
      <w:r w:rsidR="00D52133">
        <w:rPr>
          <w:rFonts w:ascii="mylotus" w:hAnsi="mylotus"/>
          <w:sz w:val="34"/>
          <w:szCs w:val="34"/>
          <w:rtl/>
        </w:rPr>
        <w:t xml:space="preserve"> لاقتضى ذلك إضافتها إلى المنفعة</w:t>
      </w:r>
      <w:r w:rsidRPr="00F626DD">
        <w:rPr>
          <w:rFonts w:ascii="mylotus" w:hAnsi="mylotus"/>
          <w:sz w:val="34"/>
          <w:szCs w:val="34"/>
          <w:rtl/>
        </w:rPr>
        <w:t xml:space="preserve"> بأن يُقال: (آجرتك منفعة الدار) مع أنه لا يقال في العرف: (آجرتك منفعة الد</w:t>
      </w:r>
      <w:r w:rsidR="00D52133">
        <w:rPr>
          <w:rFonts w:ascii="mylotus" w:hAnsi="mylotus"/>
          <w:sz w:val="34"/>
          <w:szCs w:val="34"/>
          <w:rtl/>
        </w:rPr>
        <w:t>ار)، وإنما يقال</w:t>
      </w:r>
      <w:r w:rsidRPr="00F626DD">
        <w:rPr>
          <w:rFonts w:ascii="mylotus" w:hAnsi="mylotus"/>
          <w:sz w:val="34"/>
          <w:szCs w:val="34"/>
          <w:rtl/>
        </w:rPr>
        <w:t xml:space="preserve"> </w:t>
      </w:r>
      <w:r w:rsidR="00D52133">
        <w:rPr>
          <w:rFonts w:ascii="mylotus" w:hAnsi="mylotus" w:hint="cs"/>
          <w:sz w:val="34"/>
          <w:szCs w:val="34"/>
          <w:rtl/>
        </w:rPr>
        <w:t>(</w:t>
      </w:r>
      <w:r w:rsidRPr="00F626DD">
        <w:rPr>
          <w:rFonts w:ascii="mylotus" w:hAnsi="mylotus"/>
          <w:sz w:val="34"/>
          <w:szCs w:val="34"/>
          <w:rtl/>
        </w:rPr>
        <w:t>آجرتك الدار</w:t>
      </w:r>
      <w:r w:rsidR="00D52133">
        <w:rPr>
          <w:rFonts w:ascii="mylotus" w:hAnsi="mylotus" w:hint="cs"/>
          <w:sz w:val="34"/>
          <w:szCs w:val="34"/>
          <w:rtl/>
        </w:rPr>
        <w:t>)،</w:t>
      </w:r>
      <w:r w:rsidR="00D52133">
        <w:rPr>
          <w:rFonts w:ascii="mylotus" w:hAnsi="mylotus"/>
          <w:sz w:val="34"/>
          <w:szCs w:val="34"/>
          <w:rtl/>
        </w:rPr>
        <w:t xml:space="preserve"> مما يعني </w:t>
      </w:r>
      <w:r w:rsidR="00D52133">
        <w:rPr>
          <w:rFonts w:ascii="mylotus" w:hAnsi="mylotus" w:hint="cs"/>
          <w:sz w:val="34"/>
          <w:szCs w:val="34"/>
          <w:rtl/>
        </w:rPr>
        <w:t>أ</w:t>
      </w:r>
      <w:r w:rsidRPr="00F626DD">
        <w:rPr>
          <w:rFonts w:ascii="mylotus" w:hAnsi="mylotus"/>
          <w:sz w:val="34"/>
          <w:szCs w:val="34"/>
          <w:rtl/>
        </w:rPr>
        <w:t>نها سنخ معنى متع</w:t>
      </w:r>
      <w:r w:rsidR="00D52133">
        <w:rPr>
          <w:rFonts w:ascii="mylotus" w:hAnsi="mylotus"/>
          <w:sz w:val="34"/>
          <w:szCs w:val="34"/>
          <w:rtl/>
        </w:rPr>
        <w:t>لق بالعين</w:t>
      </w:r>
      <w:r w:rsidR="003154C7">
        <w:rPr>
          <w:rFonts w:ascii="mylotus" w:hAnsi="mylotus"/>
          <w:sz w:val="34"/>
          <w:szCs w:val="34"/>
          <w:rtl/>
        </w:rPr>
        <w:t>،</w:t>
      </w:r>
      <w:r w:rsidR="00D52133">
        <w:rPr>
          <w:rFonts w:ascii="mylotus" w:hAnsi="mylotus"/>
          <w:sz w:val="34"/>
          <w:szCs w:val="34"/>
          <w:rtl/>
        </w:rPr>
        <w:t xml:space="preserve"> مما يؤكد أن الإجارة</w:t>
      </w:r>
      <w:r w:rsidR="003154C7">
        <w:rPr>
          <w:rFonts w:ascii="mylotus" w:hAnsi="mylotus"/>
          <w:sz w:val="34"/>
          <w:szCs w:val="34"/>
          <w:rtl/>
        </w:rPr>
        <w:t xml:space="preserve"> </w:t>
      </w:r>
      <w:r w:rsidRPr="00F626DD">
        <w:rPr>
          <w:rFonts w:ascii="mylotus" w:hAnsi="mylotus"/>
          <w:sz w:val="34"/>
          <w:szCs w:val="34"/>
          <w:rtl/>
        </w:rPr>
        <w:t>تسليطٌ للمُستأجِر على العين من أجل الانتفاع بعوض</w:t>
      </w:r>
      <w:r w:rsidR="00D52133">
        <w:rPr>
          <w:rFonts w:ascii="mylotus" w:hAnsi="mylotus" w:hint="cs"/>
          <w:sz w:val="34"/>
          <w:szCs w:val="34"/>
          <w:rtl/>
        </w:rPr>
        <w:t>.</w:t>
      </w:r>
    </w:p>
    <w:p w14:paraId="446E4759" w14:textId="76AFB418" w:rsidR="00F626DD" w:rsidRPr="00F626DD" w:rsidRDefault="00F626DD" w:rsidP="00B743EF">
      <w:pPr>
        <w:pStyle w:val="a0"/>
        <w:widowControl w:val="0"/>
        <w:bidi/>
        <w:spacing w:line="216" w:lineRule="auto"/>
        <w:rPr>
          <w:rFonts w:ascii="mylotus" w:hAnsi="mylotus"/>
          <w:sz w:val="34"/>
          <w:szCs w:val="34"/>
          <w:rtl/>
        </w:rPr>
      </w:pPr>
      <w:r w:rsidRPr="00D52133">
        <w:rPr>
          <w:rFonts w:ascii="mylotus" w:hAnsi="mylotus"/>
          <w:b/>
          <w:bCs/>
          <w:sz w:val="34"/>
          <w:szCs w:val="34"/>
          <w:rtl/>
        </w:rPr>
        <w:t>ويلاحظ هنا</w:t>
      </w:r>
      <w:r w:rsidR="00D52133" w:rsidRPr="00D52133">
        <w:rPr>
          <w:rFonts w:ascii="mylotus" w:hAnsi="mylotus" w:hint="cs"/>
          <w:b/>
          <w:bCs/>
          <w:sz w:val="34"/>
          <w:szCs w:val="34"/>
          <w:rtl/>
        </w:rPr>
        <w:t>:</w:t>
      </w:r>
      <w:r w:rsidRPr="00F626DD">
        <w:rPr>
          <w:rFonts w:ascii="mylotus" w:hAnsi="mylotus"/>
          <w:sz w:val="34"/>
          <w:szCs w:val="34"/>
          <w:rtl/>
        </w:rPr>
        <w:t xml:space="preserve"> أن المحقق الخراساني قد</w:t>
      </w:r>
      <w:r w:rsidR="00D52133">
        <w:rPr>
          <w:rFonts w:ascii="mylotus" w:hAnsi="mylotus" w:hint="cs"/>
          <w:sz w:val="34"/>
          <w:szCs w:val="34"/>
          <w:rtl/>
        </w:rPr>
        <w:t>س سر</w:t>
      </w:r>
      <w:r w:rsidRPr="00F626DD">
        <w:rPr>
          <w:rFonts w:ascii="mylotus" w:hAnsi="mylotus"/>
          <w:sz w:val="34"/>
          <w:szCs w:val="34"/>
          <w:rtl/>
        </w:rPr>
        <w:t>ه مع أنه قدم تعريفا</w:t>
      </w:r>
      <w:r w:rsidR="00D52133">
        <w:rPr>
          <w:rFonts w:ascii="mylotus" w:hAnsi="mylotus" w:hint="cs"/>
          <w:sz w:val="34"/>
          <w:szCs w:val="34"/>
          <w:rtl/>
        </w:rPr>
        <w:t>ً</w:t>
      </w:r>
      <w:r w:rsidRPr="00F626DD">
        <w:rPr>
          <w:rFonts w:ascii="mylotus" w:hAnsi="mylotus"/>
          <w:sz w:val="34"/>
          <w:szCs w:val="34"/>
          <w:rtl/>
        </w:rPr>
        <w:t xml:space="preserve"> للإجارة أولا</w:t>
      </w:r>
      <w:r w:rsidR="00D52133">
        <w:rPr>
          <w:rFonts w:ascii="mylotus" w:hAnsi="mylotus" w:hint="cs"/>
          <w:sz w:val="34"/>
          <w:szCs w:val="34"/>
          <w:rtl/>
        </w:rPr>
        <w:t>ً</w:t>
      </w:r>
      <w:r w:rsidRPr="00F626DD">
        <w:rPr>
          <w:rFonts w:ascii="mylotus" w:hAnsi="mylotus"/>
          <w:sz w:val="34"/>
          <w:szCs w:val="34"/>
          <w:rtl/>
        </w:rPr>
        <w:t xml:space="preserve"> من خل</w:t>
      </w:r>
      <w:r w:rsidR="00D52133">
        <w:rPr>
          <w:rFonts w:ascii="mylotus" w:hAnsi="mylotus"/>
          <w:sz w:val="34"/>
          <w:szCs w:val="34"/>
          <w:rtl/>
        </w:rPr>
        <w:t>ال استيحاء المعنى العرفي لها</w:t>
      </w:r>
      <w:r w:rsidR="003154C7">
        <w:rPr>
          <w:rFonts w:ascii="mylotus" w:hAnsi="mylotus"/>
          <w:sz w:val="34"/>
          <w:szCs w:val="34"/>
          <w:rtl/>
        </w:rPr>
        <w:t>،</w:t>
      </w:r>
      <w:r w:rsidR="00D52133">
        <w:rPr>
          <w:rFonts w:ascii="mylotus" w:hAnsi="mylotus"/>
          <w:sz w:val="34"/>
          <w:szCs w:val="34"/>
          <w:rtl/>
        </w:rPr>
        <w:t xml:space="preserve"> </w:t>
      </w:r>
      <w:r w:rsidR="00D52133">
        <w:rPr>
          <w:rFonts w:ascii="mylotus" w:hAnsi="mylotus" w:hint="cs"/>
          <w:sz w:val="34"/>
          <w:szCs w:val="34"/>
          <w:rtl/>
        </w:rPr>
        <w:t>إ</w:t>
      </w:r>
      <w:r w:rsidRPr="00F626DD">
        <w:rPr>
          <w:rFonts w:ascii="mylotus" w:hAnsi="mylotus"/>
          <w:sz w:val="34"/>
          <w:szCs w:val="34"/>
          <w:rtl/>
        </w:rPr>
        <w:t>لا أنه استخدم استعمالات المادة طريقا</w:t>
      </w:r>
      <w:r w:rsidR="00D52133">
        <w:rPr>
          <w:rFonts w:ascii="mylotus" w:hAnsi="mylotus" w:hint="cs"/>
          <w:sz w:val="34"/>
          <w:szCs w:val="34"/>
          <w:rtl/>
        </w:rPr>
        <w:t>ً</w:t>
      </w:r>
      <w:r w:rsidRPr="00F626DD">
        <w:rPr>
          <w:rFonts w:ascii="mylotus" w:hAnsi="mylotus"/>
          <w:sz w:val="34"/>
          <w:szCs w:val="34"/>
          <w:rtl/>
        </w:rPr>
        <w:t xml:space="preserve"> لكشف بعض حدودها، وهذا ليس تاما</w:t>
      </w:r>
      <w:r w:rsidR="00D52133">
        <w:rPr>
          <w:rFonts w:ascii="mylotus" w:hAnsi="mylotus" w:hint="cs"/>
          <w:sz w:val="34"/>
          <w:szCs w:val="34"/>
          <w:rtl/>
        </w:rPr>
        <w:t>ً</w:t>
      </w:r>
      <w:r w:rsidRPr="00F626DD">
        <w:rPr>
          <w:rFonts w:ascii="mylotus" w:hAnsi="mylotus"/>
          <w:sz w:val="34"/>
          <w:szCs w:val="34"/>
          <w:rtl/>
        </w:rPr>
        <w:t>؛ إذ البحث ليس في مدلول عنوان الإجارة، وإنما البحث في المعاملة ا</w:t>
      </w:r>
      <w:r w:rsidR="00D52133">
        <w:rPr>
          <w:rFonts w:ascii="mylotus" w:hAnsi="mylotus"/>
          <w:sz w:val="34"/>
          <w:szCs w:val="34"/>
          <w:rtl/>
        </w:rPr>
        <w:t>لعقلائية الرائجة في مقابل البيع</w:t>
      </w:r>
      <w:r w:rsidRPr="00F626DD">
        <w:rPr>
          <w:rFonts w:ascii="mylotus" w:hAnsi="mylotus"/>
          <w:sz w:val="34"/>
          <w:szCs w:val="34"/>
          <w:rtl/>
        </w:rPr>
        <w:t xml:space="preserve"> والصلح والمضاربة، بغض النظر عن لفظ الإجارة، كما أن ما</w:t>
      </w:r>
      <w:r w:rsidR="00D52133">
        <w:rPr>
          <w:rFonts w:ascii="mylotus" w:hAnsi="mylotus" w:hint="cs"/>
          <w:sz w:val="34"/>
          <w:szCs w:val="34"/>
          <w:rtl/>
        </w:rPr>
        <w:t xml:space="preserve"> </w:t>
      </w:r>
      <w:r w:rsidRPr="00F626DD">
        <w:rPr>
          <w:rFonts w:ascii="mylotus" w:hAnsi="mylotus"/>
          <w:sz w:val="34"/>
          <w:szCs w:val="34"/>
          <w:rtl/>
        </w:rPr>
        <w:t>تصدى له سيدنا قد</w:t>
      </w:r>
      <w:r w:rsidR="00D52133">
        <w:rPr>
          <w:rFonts w:ascii="mylotus" w:hAnsi="mylotus" w:hint="cs"/>
          <w:sz w:val="34"/>
          <w:szCs w:val="34"/>
          <w:rtl/>
        </w:rPr>
        <w:t>س سر</w:t>
      </w:r>
      <w:r w:rsidRPr="00F626DD">
        <w:rPr>
          <w:rFonts w:ascii="mylotus" w:hAnsi="mylotus"/>
          <w:sz w:val="34"/>
          <w:szCs w:val="34"/>
          <w:rtl/>
        </w:rPr>
        <w:t xml:space="preserve">ه </w:t>
      </w:r>
      <w:r w:rsidR="00D52133">
        <w:rPr>
          <w:rFonts w:ascii="mylotus" w:hAnsi="mylotus" w:hint="cs"/>
          <w:sz w:val="34"/>
          <w:szCs w:val="34"/>
          <w:rtl/>
        </w:rPr>
        <w:t>[</w:t>
      </w:r>
      <w:r w:rsidR="00D52133">
        <w:rPr>
          <w:rFonts w:ascii="mylotus" w:hAnsi="mylotus"/>
          <w:sz w:val="34"/>
          <w:szCs w:val="34"/>
          <w:rtl/>
        </w:rPr>
        <w:t>في بحث الإجارة</w:t>
      </w:r>
      <w:r w:rsidRPr="00F626DD">
        <w:rPr>
          <w:rFonts w:ascii="mylotus" w:hAnsi="mylotus"/>
          <w:sz w:val="34"/>
          <w:szCs w:val="34"/>
          <w:rtl/>
        </w:rPr>
        <w:t xml:space="preserve"> ص5</w:t>
      </w:r>
      <w:r w:rsidR="00D52133">
        <w:rPr>
          <w:rFonts w:ascii="mylotus" w:hAnsi="mylotus" w:hint="cs"/>
          <w:sz w:val="34"/>
          <w:szCs w:val="34"/>
          <w:rtl/>
        </w:rPr>
        <w:t>]</w:t>
      </w:r>
      <w:r w:rsidRPr="00F626DD">
        <w:rPr>
          <w:rFonts w:ascii="mylotus" w:hAnsi="mylotus"/>
          <w:sz w:val="34"/>
          <w:szCs w:val="34"/>
          <w:rtl/>
        </w:rPr>
        <w:t xml:space="preserve"> للرد على كلمات المحقق الآخوند قد</w:t>
      </w:r>
      <w:r w:rsidR="00D52133">
        <w:rPr>
          <w:rFonts w:ascii="mylotus" w:hAnsi="mylotus" w:hint="cs"/>
          <w:sz w:val="34"/>
          <w:szCs w:val="34"/>
          <w:rtl/>
        </w:rPr>
        <w:t>س سر</w:t>
      </w:r>
      <w:r w:rsidR="00D52133">
        <w:rPr>
          <w:rFonts w:ascii="mylotus" w:hAnsi="mylotus"/>
          <w:sz w:val="34"/>
          <w:szCs w:val="34"/>
          <w:rtl/>
        </w:rPr>
        <w:t>ه</w:t>
      </w:r>
      <w:r w:rsidRPr="00F626DD">
        <w:rPr>
          <w:rFonts w:ascii="mylotus" w:hAnsi="mylotus"/>
          <w:sz w:val="34"/>
          <w:szCs w:val="34"/>
          <w:rtl/>
        </w:rPr>
        <w:t xml:space="preserve"> من أن </w:t>
      </w:r>
      <w:r w:rsidR="00D52133">
        <w:rPr>
          <w:rFonts w:ascii="mylotus" w:hAnsi="mylotus"/>
          <w:sz w:val="34"/>
          <w:szCs w:val="34"/>
          <w:rtl/>
        </w:rPr>
        <w:t>الإجارة ليست هي التمليك المطلق</w:t>
      </w:r>
      <w:r w:rsidRPr="00F626DD">
        <w:rPr>
          <w:rFonts w:ascii="mylotus" w:hAnsi="mylotus"/>
          <w:sz w:val="34"/>
          <w:szCs w:val="34"/>
          <w:rtl/>
        </w:rPr>
        <w:t xml:space="preserve"> بل هي حصة منه وهي المتعلقة بالمنفعة</w:t>
      </w:r>
      <w:r w:rsidR="003154C7">
        <w:rPr>
          <w:rFonts w:ascii="mylotus" w:hAnsi="mylotus"/>
          <w:sz w:val="34"/>
          <w:szCs w:val="34"/>
          <w:rtl/>
        </w:rPr>
        <w:t>،</w:t>
      </w:r>
      <w:r w:rsidRPr="00F626DD">
        <w:rPr>
          <w:rFonts w:ascii="mylotus" w:hAnsi="mylotus"/>
          <w:sz w:val="34"/>
          <w:szCs w:val="34"/>
          <w:rtl/>
        </w:rPr>
        <w:t xml:space="preserve"> فالتقيد بها مأخوذ في مدلول الإجارة ومشروب في مفهومها، ولذلك تعلق الفعل بالعين لا</w:t>
      </w:r>
      <w:r w:rsidR="00D52133">
        <w:rPr>
          <w:rFonts w:ascii="mylotus" w:hAnsi="mylotus" w:hint="cs"/>
          <w:sz w:val="34"/>
          <w:szCs w:val="34"/>
          <w:rtl/>
        </w:rPr>
        <w:t xml:space="preserve"> </w:t>
      </w:r>
      <w:r w:rsidR="00D52133">
        <w:rPr>
          <w:rFonts w:ascii="mylotus" w:hAnsi="mylotus"/>
          <w:sz w:val="34"/>
          <w:szCs w:val="34"/>
          <w:rtl/>
        </w:rPr>
        <w:t>بالمنفعة فيقال</w:t>
      </w:r>
      <w:r w:rsidR="00D52133">
        <w:rPr>
          <w:rFonts w:ascii="mylotus" w:hAnsi="mylotus" w:hint="cs"/>
          <w:sz w:val="34"/>
          <w:szCs w:val="34"/>
          <w:rtl/>
        </w:rPr>
        <w:t>:</w:t>
      </w:r>
      <w:r w:rsidRPr="00F626DD">
        <w:rPr>
          <w:rFonts w:ascii="mylotus" w:hAnsi="mylotus"/>
          <w:sz w:val="34"/>
          <w:szCs w:val="34"/>
          <w:rtl/>
        </w:rPr>
        <w:t xml:space="preserve"> </w:t>
      </w:r>
      <w:r w:rsidR="00D52133">
        <w:rPr>
          <w:rFonts w:ascii="mylotus" w:hAnsi="mylotus" w:hint="cs"/>
          <w:sz w:val="34"/>
          <w:szCs w:val="34"/>
          <w:rtl/>
        </w:rPr>
        <w:t>(</w:t>
      </w:r>
      <w:r w:rsidRPr="00F626DD">
        <w:rPr>
          <w:rFonts w:ascii="mylotus" w:hAnsi="mylotus"/>
          <w:sz w:val="34"/>
          <w:szCs w:val="34"/>
          <w:rtl/>
        </w:rPr>
        <w:t>آجرتك الدار</w:t>
      </w:r>
      <w:r w:rsidR="00D52133">
        <w:rPr>
          <w:rFonts w:ascii="mylotus" w:hAnsi="mylotus" w:hint="cs"/>
          <w:sz w:val="34"/>
          <w:szCs w:val="34"/>
          <w:rtl/>
        </w:rPr>
        <w:t>)</w:t>
      </w:r>
      <w:r w:rsidR="00D52133">
        <w:rPr>
          <w:rFonts w:ascii="mylotus" w:hAnsi="mylotus"/>
          <w:sz w:val="34"/>
          <w:szCs w:val="34"/>
          <w:rtl/>
        </w:rPr>
        <w:t xml:space="preserve"> </w:t>
      </w:r>
      <w:r w:rsidRPr="00F626DD">
        <w:rPr>
          <w:rFonts w:ascii="mylotus" w:hAnsi="mylotus"/>
          <w:sz w:val="34"/>
          <w:szCs w:val="34"/>
          <w:rtl/>
        </w:rPr>
        <w:t>ولا</w:t>
      </w:r>
      <w:r w:rsidR="00D52133">
        <w:rPr>
          <w:rFonts w:ascii="mylotus" w:hAnsi="mylotus" w:hint="cs"/>
          <w:sz w:val="34"/>
          <w:szCs w:val="34"/>
          <w:rtl/>
        </w:rPr>
        <w:t xml:space="preserve"> </w:t>
      </w:r>
      <w:r w:rsidRPr="00F626DD">
        <w:rPr>
          <w:rFonts w:ascii="mylotus" w:hAnsi="mylotus"/>
          <w:sz w:val="34"/>
          <w:szCs w:val="34"/>
          <w:rtl/>
        </w:rPr>
        <w:t>يقال</w:t>
      </w:r>
      <w:r w:rsidR="00D52133">
        <w:rPr>
          <w:rFonts w:ascii="mylotus" w:hAnsi="mylotus" w:hint="cs"/>
          <w:sz w:val="34"/>
          <w:szCs w:val="34"/>
          <w:rtl/>
        </w:rPr>
        <w:t>:</w:t>
      </w:r>
      <w:r w:rsidRPr="00F626DD">
        <w:rPr>
          <w:rFonts w:ascii="mylotus" w:hAnsi="mylotus"/>
          <w:sz w:val="34"/>
          <w:szCs w:val="34"/>
          <w:rtl/>
        </w:rPr>
        <w:t xml:space="preserve"> </w:t>
      </w:r>
      <w:r w:rsidR="00D52133">
        <w:rPr>
          <w:rFonts w:ascii="mylotus" w:hAnsi="mylotus" w:hint="cs"/>
          <w:sz w:val="34"/>
          <w:szCs w:val="34"/>
          <w:rtl/>
        </w:rPr>
        <w:t>(</w:t>
      </w:r>
      <w:r w:rsidR="00D52133">
        <w:rPr>
          <w:rFonts w:ascii="mylotus" w:hAnsi="mylotus"/>
          <w:sz w:val="34"/>
          <w:szCs w:val="34"/>
          <w:rtl/>
        </w:rPr>
        <w:t>آجرتك منفعة الدار</w:t>
      </w:r>
      <w:r w:rsidR="00D52133">
        <w:rPr>
          <w:rFonts w:ascii="mylotus" w:hAnsi="mylotus" w:hint="cs"/>
          <w:sz w:val="34"/>
          <w:szCs w:val="34"/>
          <w:rtl/>
        </w:rPr>
        <w:t>)</w:t>
      </w:r>
      <w:r w:rsidRPr="00F626DD">
        <w:rPr>
          <w:rFonts w:ascii="mylotus" w:hAnsi="mylotus"/>
          <w:sz w:val="34"/>
          <w:szCs w:val="34"/>
          <w:rtl/>
        </w:rPr>
        <w:t xml:space="preserve"> هو جري ع</w:t>
      </w:r>
      <w:r w:rsidR="00D52133">
        <w:rPr>
          <w:rFonts w:ascii="mylotus" w:hAnsi="mylotus"/>
          <w:sz w:val="34"/>
          <w:szCs w:val="34"/>
          <w:rtl/>
        </w:rPr>
        <w:t>لى نفس المنهج</w:t>
      </w:r>
      <w:r w:rsidR="00D52133">
        <w:rPr>
          <w:rFonts w:ascii="mylotus" w:hAnsi="mylotus" w:hint="cs"/>
          <w:sz w:val="34"/>
          <w:szCs w:val="34"/>
          <w:rtl/>
        </w:rPr>
        <w:t>،</w:t>
      </w:r>
      <w:r w:rsidR="003154C7">
        <w:rPr>
          <w:rFonts w:ascii="mylotus" w:hAnsi="mylotus"/>
          <w:sz w:val="34"/>
          <w:szCs w:val="34"/>
          <w:rtl/>
        </w:rPr>
        <w:t xml:space="preserve"> </w:t>
      </w:r>
      <w:r w:rsidRPr="00F626DD">
        <w:rPr>
          <w:rFonts w:ascii="mylotus" w:hAnsi="mylotus"/>
          <w:sz w:val="34"/>
          <w:szCs w:val="34"/>
          <w:rtl/>
        </w:rPr>
        <w:t>مع عدم استناده لمصدر لغوي موثوق</w:t>
      </w:r>
      <w:r w:rsidR="00D52133">
        <w:rPr>
          <w:rFonts w:ascii="mylotus" w:hAnsi="mylotus" w:hint="cs"/>
          <w:sz w:val="34"/>
          <w:szCs w:val="34"/>
          <w:rtl/>
        </w:rPr>
        <w:t>.</w:t>
      </w:r>
    </w:p>
    <w:p w14:paraId="7C78BC20" w14:textId="77777777" w:rsidR="00D52133" w:rsidRDefault="00F626DD" w:rsidP="00B743EF">
      <w:pPr>
        <w:pStyle w:val="a0"/>
        <w:widowControl w:val="0"/>
        <w:bidi/>
        <w:spacing w:line="216" w:lineRule="auto"/>
        <w:rPr>
          <w:rFonts w:ascii="mylotus" w:hAnsi="mylotus"/>
          <w:sz w:val="34"/>
          <w:szCs w:val="34"/>
          <w:rtl/>
        </w:rPr>
      </w:pPr>
      <w:r w:rsidRPr="00F626DD">
        <w:rPr>
          <w:rFonts w:ascii="mylotus" w:hAnsi="mylotus"/>
          <w:sz w:val="34"/>
          <w:szCs w:val="34"/>
          <w:rtl/>
        </w:rPr>
        <w:t>كما أنه بهذا يتبين و</w:t>
      </w:r>
      <w:r w:rsidR="00D52133">
        <w:rPr>
          <w:rFonts w:ascii="mylotus" w:hAnsi="mylotus"/>
          <w:sz w:val="34"/>
          <w:szCs w:val="34"/>
          <w:rtl/>
        </w:rPr>
        <w:t>جه النظر فيما ذكره الشيخ الحلي قدس سره [في بحثه في كتاب ال</w:t>
      </w:r>
      <w:r w:rsidR="00D52133">
        <w:rPr>
          <w:rFonts w:ascii="mylotus" w:hAnsi="mylotus" w:hint="cs"/>
          <w:sz w:val="34"/>
          <w:szCs w:val="34"/>
          <w:rtl/>
        </w:rPr>
        <w:t>إ</w:t>
      </w:r>
      <w:r w:rsidRPr="00F626DD">
        <w:rPr>
          <w:rFonts w:ascii="mylotus" w:hAnsi="mylotus"/>
          <w:sz w:val="34"/>
          <w:szCs w:val="34"/>
          <w:rtl/>
        </w:rPr>
        <w:t>جارة</w:t>
      </w:r>
      <w:r w:rsidR="00D52133">
        <w:rPr>
          <w:rFonts w:ascii="mylotus" w:hAnsi="mylotus" w:hint="cs"/>
          <w:sz w:val="34"/>
          <w:szCs w:val="34"/>
          <w:rtl/>
        </w:rPr>
        <w:t xml:space="preserve"> </w:t>
      </w:r>
      <w:r w:rsidRPr="00F626DD">
        <w:rPr>
          <w:rFonts w:ascii="mylotus" w:hAnsi="mylotus"/>
          <w:sz w:val="34"/>
          <w:szCs w:val="34"/>
          <w:rtl/>
        </w:rPr>
        <w:t>ص26) حيث قال: آجر بالمد ثلاثية، والأصل أَجر بمعنى أعطاه الأجر</w:t>
      </w:r>
      <w:r w:rsidR="00D52133">
        <w:rPr>
          <w:rFonts w:ascii="mylotus" w:hAnsi="mylotus" w:hint="cs"/>
          <w:sz w:val="34"/>
          <w:szCs w:val="34"/>
          <w:rtl/>
        </w:rPr>
        <w:t>،</w:t>
      </w:r>
      <w:r w:rsidRPr="00F626DD">
        <w:rPr>
          <w:rFonts w:ascii="mylotus" w:hAnsi="mylotus"/>
          <w:sz w:val="34"/>
          <w:szCs w:val="34"/>
          <w:rtl/>
        </w:rPr>
        <w:t xml:space="preserve"> ومنه قوله تعالى</w:t>
      </w:r>
      <w:r w:rsidR="00D52133">
        <w:rPr>
          <w:rFonts w:ascii="mylotus" w:hAnsi="mylotus" w:hint="cs"/>
          <w:sz w:val="34"/>
          <w:szCs w:val="34"/>
          <w:rtl/>
        </w:rPr>
        <w:t>:</w:t>
      </w:r>
      <w:r w:rsidRPr="00F626DD">
        <w:rPr>
          <w:rFonts w:ascii="mylotus" w:hAnsi="mylotus"/>
          <w:sz w:val="34"/>
          <w:szCs w:val="34"/>
          <w:rtl/>
        </w:rPr>
        <w:t xml:space="preserve"> (قَالَ إِنِّي أُرِيدُ أَنْ أُنكِحَكَ إِحْدَى ابْنَتَيَّ هَاتَيْنِ </w:t>
      </w:r>
      <w:proofErr w:type="spellStart"/>
      <w:r w:rsidRPr="00F626DD">
        <w:rPr>
          <w:rFonts w:ascii="mylotus" w:hAnsi="mylotus"/>
          <w:sz w:val="34"/>
          <w:szCs w:val="34"/>
          <w:rtl/>
        </w:rPr>
        <w:t>عَلَىٰ</w:t>
      </w:r>
      <w:proofErr w:type="spellEnd"/>
      <w:r w:rsidRPr="00F626DD">
        <w:rPr>
          <w:rFonts w:ascii="mylotus" w:hAnsi="mylotus"/>
          <w:sz w:val="34"/>
          <w:szCs w:val="34"/>
          <w:rtl/>
        </w:rPr>
        <w:t xml:space="preserve"> أَن تَأْجُرَنِي ثَمَانِيَ حِجَجٍ) [القصص 27]، ولما دخ</w:t>
      </w:r>
      <w:r w:rsidR="00D52133">
        <w:rPr>
          <w:rFonts w:ascii="mylotus" w:hAnsi="mylotus"/>
          <w:sz w:val="34"/>
          <w:szCs w:val="34"/>
          <w:rtl/>
        </w:rPr>
        <w:t>لت عليها همزة التعدية صارت آجر</w:t>
      </w:r>
      <w:r w:rsidRPr="00F626DD">
        <w:rPr>
          <w:rFonts w:ascii="mylotus" w:hAnsi="mylotus"/>
          <w:sz w:val="34"/>
          <w:szCs w:val="34"/>
          <w:rtl/>
        </w:rPr>
        <w:t>، وجعلت الفاعل مفعولاً أولاً، والمفعول الأول مفعولاً ثانياً، وقُلِبت الهمزة الأصلية ألفاً، ومضارعه يُؤجِر -</w:t>
      </w:r>
      <w:r w:rsidR="00D52133">
        <w:rPr>
          <w:rFonts w:ascii="mylotus" w:hAnsi="mylotus" w:hint="cs"/>
          <w:sz w:val="34"/>
          <w:szCs w:val="34"/>
          <w:rtl/>
        </w:rPr>
        <w:t xml:space="preserve"> </w:t>
      </w:r>
      <w:r w:rsidRPr="00F626DD">
        <w:rPr>
          <w:rFonts w:ascii="mylotus" w:hAnsi="mylotus"/>
          <w:sz w:val="34"/>
          <w:szCs w:val="34"/>
          <w:rtl/>
        </w:rPr>
        <w:t>بضم حرف المضارعة</w:t>
      </w:r>
      <w:r w:rsidR="00D52133">
        <w:rPr>
          <w:rFonts w:ascii="mylotus" w:hAnsi="mylotus" w:hint="cs"/>
          <w:sz w:val="34"/>
          <w:szCs w:val="34"/>
          <w:rtl/>
        </w:rPr>
        <w:t xml:space="preserve"> </w:t>
      </w:r>
      <w:r w:rsidRPr="00F626DD">
        <w:rPr>
          <w:rFonts w:ascii="mylotus" w:hAnsi="mylotus"/>
          <w:sz w:val="34"/>
          <w:szCs w:val="34"/>
          <w:rtl/>
        </w:rPr>
        <w:t>- فيكون معنى: (آجرتُك الدار) جعلتك مُؤجِراً لها، ويكون محصل ذلك: (أعطيتك إياها بأجرٍ)</w:t>
      </w:r>
      <w:r w:rsidR="00D52133">
        <w:rPr>
          <w:rFonts w:ascii="mylotus" w:hAnsi="mylotus" w:hint="cs"/>
          <w:sz w:val="34"/>
          <w:szCs w:val="34"/>
          <w:rtl/>
        </w:rPr>
        <w:t>،</w:t>
      </w:r>
      <w:r w:rsidRPr="00F626DD">
        <w:rPr>
          <w:rFonts w:ascii="mylotus" w:hAnsi="mylotus"/>
          <w:sz w:val="34"/>
          <w:szCs w:val="34"/>
          <w:rtl/>
        </w:rPr>
        <w:t xml:space="preserve"> ويكون حاصل المعا</w:t>
      </w:r>
      <w:r w:rsidR="00D52133">
        <w:rPr>
          <w:rFonts w:ascii="mylotus" w:hAnsi="mylotus"/>
          <w:sz w:val="34"/>
          <w:szCs w:val="34"/>
          <w:rtl/>
        </w:rPr>
        <w:t>ملة هو التسليط على العين بالأجر</w:t>
      </w:r>
      <w:r w:rsidR="00D52133">
        <w:rPr>
          <w:rFonts w:ascii="mylotus" w:hAnsi="mylotus" w:hint="cs"/>
          <w:sz w:val="34"/>
          <w:szCs w:val="34"/>
          <w:rtl/>
        </w:rPr>
        <w:t>.</w:t>
      </w:r>
    </w:p>
    <w:p w14:paraId="55B402E3" w14:textId="435A81D7" w:rsidR="00F626DD" w:rsidRPr="00F626DD" w:rsidRDefault="00D52133" w:rsidP="00B743EF">
      <w:pPr>
        <w:pStyle w:val="a0"/>
        <w:widowControl w:val="0"/>
        <w:bidi/>
        <w:spacing w:line="216" w:lineRule="auto"/>
        <w:rPr>
          <w:rFonts w:ascii="mylotus" w:hAnsi="mylotus"/>
          <w:sz w:val="34"/>
          <w:szCs w:val="34"/>
          <w:rtl/>
        </w:rPr>
      </w:pPr>
      <w:r>
        <w:rPr>
          <w:rFonts w:ascii="mylotus" w:hAnsi="mylotus"/>
          <w:sz w:val="34"/>
          <w:szCs w:val="34"/>
          <w:rtl/>
        </w:rPr>
        <w:t>مما يعني</w:t>
      </w:r>
      <w:r w:rsidR="003154C7">
        <w:rPr>
          <w:rFonts w:ascii="mylotus" w:hAnsi="mylotus"/>
          <w:sz w:val="34"/>
          <w:szCs w:val="34"/>
          <w:rtl/>
        </w:rPr>
        <w:t xml:space="preserve"> </w:t>
      </w:r>
      <w:r>
        <w:rPr>
          <w:rFonts w:ascii="mylotus" w:hAnsi="mylotus"/>
          <w:sz w:val="34"/>
          <w:szCs w:val="34"/>
          <w:rtl/>
        </w:rPr>
        <w:t>أن الشيخ الحلي</w:t>
      </w:r>
      <w:r>
        <w:rPr>
          <w:rFonts w:ascii="mylotus" w:hAnsi="mylotus" w:hint="cs"/>
          <w:sz w:val="34"/>
          <w:szCs w:val="34"/>
          <w:rtl/>
        </w:rPr>
        <w:t xml:space="preserve"> </w:t>
      </w:r>
      <w:r>
        <w:rPr>
          <w:rFonts w:ascii="mylotus" w:hAnsi="mylotus"/>
          <w:sz w:val="34"/>
          <w:szCs w:val="34"/>
          <w:rtl/>
        </w:rPr>
        <w:t>قدس سره</w:t>
      </w:r>
      <w:r w:rsidR="00F626DD" w:rsidRPr="00F626DD">
        <w:rPr>
          <w:rFonts w:ascii="mylotus" w:hAnsi="mylotus"/>
          <w:sz w:val="34"/>
          <w:szCs w:val="34"/>
          <w:rtl/>
        </w:rPr>
        <w:t xml:space="preserve"> استعان للوصول إلى تحديد الإجارة بأنها التسليط على العين بالأجر من خلال تحليل مادة </w:t>
      </w:r>
      <w:r>
        <w:rPr>
          <w:rFonts w:ascii="mylotus" w:hAnsi="mylotus" w:hint="cs"/>
          <w:sz w:val="34"/>
          <w:szCs w:val="34"/>
          <w:rtl/>
        </w:rPr>
        <w:t>(</w:t>
      </w:r>
      <w:r w:rsidR="00F626DD" w:rsidRPr="00F626DD">
        <w:rPr>
          <w:rFonts w:ascii="mylotus" w:hAnsi="mylotus"/>
          <w:sz w:val="34"/>
          <w:szCs w:val="34"/>
          <w:rtl/>
        </w:rPr>
        <w:t>آجرَ يُؤجِرُ) على استنادِ جهةٍ من جهاته</w:t>
      </w:r>
      <w:r>
        <w:rPr>
          <w:rFonts w:ascii="mylotus" w:hAnsi="mylotus"/>
          <w:sz w:val="34"/>
          <w:szCs w:val="34"/>
          <w:rtl/>
        </w:rPr>
        <w:t>ا، وحينئذ يكون آجرتك من باب ال</w:t>
      </w:r>
      <w:r>
        <w:rPr>
          <w:rFonts w:ascii="mylotus" w:hAnsi="mylotus" w:hint="cs"/>
          <w:sz w:val="34"/>
          <w:szCs w:val="34"/>
          <w:rtl/>
        </w:rPr>
        <w:t>إ</w:t>
      </w:r>
      <w:r w:rsidR="00F626DD" w:rsidRPr="00F626DD">
        <w:rPr>
          <w:rFonts w:ascii="mylotus" w:hAnsi="mylotus"/>
          <w:sz w:val="34"/>
          <w:szCs w:val="34"/>
          <w:rtl/>
        </w:rPr>
        <w:t>فعال.. إلى آخر ما ذَكر</w:t>
      </w:r>
      <w:r w:rsidR="00F626DD" w:rsidRPr="00F626DD">
        <w:rPr>
          <w:rFonts w:ascii="mylotus" w:hAnsi="mylotus"/>
          <w:sz w:val="34"/>
          <w:szCs w:val="34"/>
        </w:rPr>
        <w:t>.</w:t>
      </w:r>
    </w:p>
    <w:p w14:paraId="61B0E014" w14:textId="54256CA4" w:rsidR="00CB2C99" w:rsidRPr="00CB2C99" w:rsidRDefault="00CB2C99" w:rsidP="00070B11">
      <w:pPr>
        <w:pStyle w:val="a0"/>
        <w:widowControl w:val="0"/>
        <w:bidi/>
        <w:spacing w:line="216" w:lineRule="auto"/>
        <w:rPr>
          <w:rFonts w:ascii="mylotus" w:hAnsi="mylotus"/>
          <w:sz w:val="34"/>
          <w:szCs w:val="34"/>
          <w:rtl/>
        </w:rPr>
      </w:pPr>
      <w:r w:rsidRPr="00CB2C99">
        <w:rPr>
          <w:rFonts w:ascii="mylotus" w:hAnsi="mylotus"/>
          <w:b/>
          <w:bCs/>
          <w:sz w:val="34"/>
          <w:szCs w:val="34"/>
          <w:rtl/>
        </w:rPr>
        <w:t xml:space="preserve">المقدمة الثالثة - وهي مهمة -: </w:t>
      </w:r>
      <w:r w:rsidRPr="00CB2C99">
        <w:rPr>
          <w:rFonts w:ascii="mylotus" w:hAnsi="mylotus"/>
          <w:sz w:val="34"/>
          <w:szCs w:val="34"/>
          <w:rtl/>
        </w:rPr>
        <w:t>قسّم القانون الوضعي الحق إلى حق عيني وحق شخصي. والفرق بين النوعين أن الحق العيني عبارة عن علقة اعتبارية كالملكية والحقية، مثلاً نتيجة البيع حق عيني لأن نتيجة البيع الملكية وهي علقة اعتبارية، ونتيجة الوقف الخيري العام - كما في وقف الدار على الفقراء أو</w:t>
      </w:r>
      <w:r>
        <w:rPr>
          <w:rFonts w:ascii="mylotus" w:hAnsi="mylotus" w:hint="cs"/>
          <w:sz w:val="34"/>
          <w:szCs w:val="34"/>
          <w:rtl/>
        </w:rPr>
        <w:t xml:space="preserve"> </w:t>
      </w:r>
      <w:r w:rsidRPr="00CB2C99">
        <w:rPr>
          <w:rFonts w:ascii="mylotus" w:hAnsi="mylotus"/>
          <w:sz w:val="34"/>
          <w:szCs w:val="34"/>
          <w:rtl/>
        </w:rPr>
        <w:t>على العلماء</w:t>
      </w:r>
      <w:r>
        <w:rPr>
          <w:rFonts w:ascii="mylotus" w:hAnsi="mylotus" w:hint="cs"/>
          <w:sz w:val="34"/>
          <w:szCs w:val="34"/>
          <w:rtl/>
        </w:rPr>
        <w:t xml:space="preserve"> -</w:t>
      </w:r>
      <w:r w:rsidRPr="00CB2C99">
        <w:rPr>
          <w:rFonts w:ascii="mylotus" w:hAnsi="mylotus"/>
          <w:sz w:val="34"/>
          <w:szCs w:val="34"/>
          <w:rtl/>
        </w:rPr>
        <w:t xml:space="preserve"> علقة الحقية، بمعنى أن لكل مصداق من الفقراء أو العلماء حق الانتفاع بالدار، فهنا </w:t>
      </w:r>
      <w:r w:rsidRPr="00CB2C99">
        <w:rPr>
          <w:rFonts w:ascii="mylotus" w:hAnsi="mylotus"/>
          <w:sz w:val="34"/>
          <w:szCs w:val="34"/>
          <w:rtl/>
        </w:rPr>
        <w:lastRenderedPageBreak/>
        <w:t>يقال بأن الحق المترتب على البيع أو الوقف العام حق عيني، لأن نتيجته الملكية أو الحقية</w:t>
      </w:r>
      <w:r w:rsidRPr="00CB2C99">
        <w:rPr>
          <w:rFonts w:ascii="mylotus" w:hAnsi="mylotus"/>
          <w:sz w:val="34"/>
          <w:szCs w:val="34"/>
        </w:rPr>
        <w:t>.</w:t>
      </w:r>
    </w:p>
    <w:p w14:paraId="63ED5D9E" w14:textId="305C8097" w:rsidR="00CB2C99" w:rsidRPr="00CB2C99" w:rsidRDefault="00CB2C99" w:rsidP="00070B11">
      <w:pPr>
        <w:pStyle w:val="a0"/>
        <w:widowControl w:val="0"/>
        <w:bidi/>
        <w:spacing w:line="216" w:lineRule="auto"/>
        <w:rPr>
          <w:rFonts w:ascii="mylotus" w:hAnsi="mylotus"/>
          <w:sz w:val="34"/>
          <w:szCs w:val="34"/>
          <w:rtl/>
        </w:rPr>
      </w:pPr>
      <w:r w:rsidRPr="00CB2C99">
        <w:rPr>
          <w:rFonts w:ascii="mylotus" w:hAnsi="mylotus"/>
          <w:sz w:val="34"/>
          <w:szCs w:val="34"/>
          <w:rtl/>
        </w:rPr>
        <w:t>بينما الحق الشخصي هو عبارة عن السلطنة على العمل أو السلطنة على الالتزام، كما في عقد الكفالة والضمان،</w:t>
      </w:r>
      <w:r w:rsidR="00070B11">
        <w:rPr>
          <w:rFonts w:ascii="mylotus" w:hAnsi="mylotus"/>
          <w:sz w:val="34"/>
          <w:szCs w:val="34"/>
          <w:rtl/>
        </w:rPr>
        <w:t xml:space="preserve"> </w:t>
      </w:r>
      <w:r w:rsidRPr="00CB2C99">
        <w:rPr>
          <w:rFonts w:ascii="mylotus" w:hAnsi="mylotus"/>
          <w:sz w:val="34"/>
          <w:szCs w:val="34"/>
          <w:rtl/>
        </w:rPr>
        <w:t>مثلاً عندما يكفل شخص المدين فيقول: (أنا أكفل للدائن أن المدين يسدد الدين في ظرفه)، فإن عقد الكفالة لا ينتج علقة اعتبارية من قبيل الملكية أو</w:t>
      </w:r>
      <w:r>
        <w:rPr>
          <w:rFonts w:ascii="mylotus" w:hAnsi="mylotus" w:hint="cs"/>
          <w:sz w:val="34"/>
          <w:szCs w:val="34"/>
          <w:rtl/>
        </w:rPr>
        <w:t xml:space="preserve"> </w:t>
      </w:r>
      <w:r w:rsidRPr="00CB2C99">
        <w:rPr>
          <w:rFonts w:ascii="mylotus" w:hAnsi="mylotus"/>
          <w:sz w:val="34"/>
          <w:szCs w:val="34"/>
          <w:rtl/>
        </w:rPr>
        <w:t>الحقية، وإنما نتيجة عقد الكفالة أن للمكفول له - وهو الدائن - سلطنة على التزام الكفيل، وكذلك عقد الضمان الذي وقع البحث فيه بأنه ضم ذمة إلى ذمة? أو هو عبارة عن الالتزام بالأداء عند تخلف المدين في ظرف الأداء؟ فمرجعه على الأول أن الدين</w:t>
      </w:r>
      <w:r w:rsidR="00070B11">
        <w:rPr>
          <w:rFonts w:ascii="mylotus" w:hAnsi="mylotus"/>
          <w:sz w:val="34"/>
          <w:szCs w:val="34"/>
          <w:rtl/>
        </w:rPr>
        <w:t xml:space="preserve"> </w:t>
      </w:r>
      <w:r w:rsidRPr="00CB2C99">
        <w:rPr>
          <w:rFonts w:ascii="mylotus" w:hAnsi="mylotus"/>
          <w:sz w:val="34"/>
          <w:szCs w:val="34"/>
          <w:rtl/>
        </w:rPr>
        <w:t>له ذمتان، ذمة المدين وذمة الضامن، فكما أن ذمة المدين مشتغلة بالدين فإن ذمة الضامن مشتغلة بالدين على فرض عدم أداء المدين في ظرفه</w:t>
      </w:r>
      <w:r>
        <w:rPr>
          <w:rFonts w:ascii="mylotus" w:hAnsi="mylotus" w:hint="cs"/>
          <w:sz w:val="34"/>
          <w:szCs w:val="34"/>
          <w:rtl/>
        </w:rPr>
        <w:t xml:space="preserve">، </w:t>
      </w:r>
      <w:r>
        <w:rPr>
          <w:rFonts w:ascii="mylotus" w:hAnsi="mylotus"/>
          <w:sz w:val="34"/>
          <w:szCs w:val="34"/>
          <w:rtl/>
        </w:rPr>
        <w:t xml:space="preserve">ومرجعه </w:t>
      </w:r>
      <w:r>
        <w:rPr>
          <w:rFonts w:ascii="mylotus" w:hAnsi="mylotus" w:hint="cs"/>
          <w:sz w:val="34"/>
          <w:szCs w:val="34"/>
          <w:rtl/>
        </w:rPr>
        <w:t xml:space="preserve">- </w:t>
      </w:r>
      <w:r>
        <w:rPr>
          <w:rFonts w:ascii="mylotus" w:hAnsi="mylotus"/>
          <w:sz w:val="34"/>
          <w:szCs w:val="34"/>
          <w:rtl/>
        </w:rPr>
        <w:t>على الثاني</w:t>
      </w:r>
      <w:r>
        <w:rPr>
          <w:rFonts w:ascii="mylotus" w:hAnsi="mylotus" w:hint="cs"/>
          <w:sz w:val="34"/>
          <w:szCs w:val="34"/>
          <w:rtl/>
        </w:rPr>
        <w:t xml:space="preserve"> -</w:t>
      </w:r>
      <w:r>
        <w:rPr>
          <w:rFonts w:ascii="mylotus" w:hAnsi="mylotus"/>
          <w:sz w:val="34"/>
          <w:szCs w:val="34"/>
          <w:rtl/>
        </w:rPr>
        <w:t xml:space="preserve"> </w:t>
      </w:r>
      <w:r>
        <w:rPr>
          <w:rFonts w:ascii="mylotus" w:hAnsi="mylotus" w:hint="cs"/>
          <w:sz w:val="34"/>
          <w:szCs w:val="34"/>
          <w:rtl/>
        </w:rPr>
        <w:t>إ</w:t>
      </w:r>
      <w:r w:rsidRPr="00CB2C99">
        <w:rPr>
          <w:rFonts w:ascii="mylotus" w:hAnsi="mylotus"/>
          <w:sz w:val="34"/>
          <w:szCs w:val="34"/>
          <w:rtl/>
        </w:rPr>
        <w:t>لى ثبوت سلطنة للدائن على عمل</w:t>
      </w:r>
      <w:r>
        <w:rPr>
          <w:rFonts w:ascii="mylotus" w:hAnsi="mylotus" w:hint="cs"/>
          <w:sz w:val="34"/>
          <w:szCs w:val="34"/>
          <w:rtl/>
        </w:rPr>
        <w:t>،</w:t>
      </w:r>
      <w:r w:rsidRPr="00CB2C99">
        <w:rPr>
          <w:rFonts w:ascii="mylotus" w:hAnsi="mylotus"/>
          <w:sz w:val="34"/>
          <w:szCs w:val="34"/>
          <w:rtl/>
        </w:rPr>
        <w:t xml:space="preserve"> وهو أداء الضامن للدين في ظرف تخلف المدين</w:t>
      </w:r>
      <w:r w:rsidRPr="00CB2C99">
        <w:rPr>
          <w:rFonts w:ascii="mylotus" w:hAnsi="mylotus"/>
          <w:sz w:val="34"/>
          <w:szCs w:val="34"/>
        </w:rPr>
        <w:t>.</w:t>
      </w:r>
      <w:r>
        <w:rPr>
          <w:rFonts w:ascii="mylotus" w:hAnsi="mylotus" w:hint="cs"/>
          <w:sz w:val="34"/>
          <w:szCs w:val="34"/>
          <w:rtl/>
        </w:rPr>
        <w:t xml:space="preserve"> </w:t>
      </w:r>
      <w:r w:rsidRPr="00CB2C99">
        <w:rPr>
          <w:rFonts w:ascii="mylotus" w:hAnsi="mylotus"/>
          <w:sz w:val="34"/>
          <w:szCs w:val="34"/>
          <w:rtl/>
        </w:rPr>
        <w:t>وهذا</w:t>
      </w:r>
      <w:r>
        <w:rPr>
          <w:rFonts w:ascii="mylotus" w:hAnsi="mylotus" w:hint="cs"/>
          <w:sz w:val="34"/>
          <w:szCs w:val="34"/>
          <w:rtl/>
        </w:rPr>
        <w:t xml:space="preserve"> </w:t>
      </w:r>
      <w:r w:rsidRPr="00CB2C99">
        <w:rPr>
          <w:rFonts w:ascii="mylotus" w:hAnsi="mylotus"/>
          <w:sz w:val="34"/>
          <w:szCs w:val="34"/>
          <w:rtl/>
        </w:rPr>
        <w:t>ما</w:t>
      </w:r>
      <w:r>
        <w:rPr>
          <w:rFonts w:ascii="mylotus" w:hAnsi="mylotus" w:hint="cs"/>
          <w:sz w:val="34"/>
          <w:szCs w:val="34"/>
          <w:rtl/>
        </w:rPr>
        <w:t xml:space="preserve"> </w:t>
      </w:r>
      <w:r w:rsidRPr="00CB2C99">
        <w:rPr>
          <w:rFonts w:ascii="mylotus" w:hAnsi="mylotus"/>
          <w:sz w:val="34"/>
          <w:szCs w:val="34"/>
          <w:rtl/>
        </w:rPr>
        <w:t>يسمى بالحق الشخصي</w:t>
      </w:r>
      <w:r w:rsidR="00070B11">
        <w:rPr>
          <w:rFonts w:ascii="mylotus" w:hAnsi="mylotus"/>
          <w:sz w:val="34"/>
          <w:szCs w:val="34"/>
          <w:rtl/>
        </w:rPr>
        <w:t>،</w:t>
      </w:r>
      <w:r w:rsidRPr="00CB2C99">
        <w:rPr>
          <w:rFonts w:ascii="mylotus" w:hAnsi="mylotus"/>
          <w:sz w:val="34"/>
          <w:szCs w:val="34"/>
          <w:rtl/>
        </w:rPr>
        <w:t xml:space="preserve"> لأنه لم يدخل في حوزة الدائن لا ملكية ولا </w:t>
      </w:r>
      <w:proofErr w:type="spellStart"/>
      <w:r w:rsidRPr="00CB2C99">
        <w:rPr>
          <w:rFonts w:ascii="mylotus" w:hAnsi="mylotus"/>
          <w:sz w:val="34"/>
          <w:szCs w:val="34"/>
          <w:rtl/>
        </w:rPr>
        <w:t>حقية</w:t>
      </w:r>
      <w:proofErr w:type="spellEnd"/>
      <w:r w:rsidRPr="00CB2C99">
        <w:rPr>
          <w:rFonts w:ascii="mylotus" w:hAnsi="mylotus"/>
          <w:sz w:val="34"/>
          <w:szCs w:val="34"/>
          <w:rtl/>
        </w:rPr>
        <w:t>، وإنما الذي دخل في حوزته</w:t>
      </w:r>
      <w:r w:rsidR="00070B11">
        <w:rPr>
          <w:rFonts w:ascii="mylotus" w:hAnsi="mylotus"/>
          <w:sz w:val="34"/>
          <w:szCs w:val="34"/>
          <w:rtl/>
        </w:rPr>
        <w:t xml:space="preserve"> </w:t>
      </w:r>
      <w:r w:rsidRPr="00CB2C99">
        <w:rPr>
          <w:rFonts w:ascii="mylotus" w:hAnsi="mylotus"/>
          <w:sz w:val="34"/>
          <w:szCs w:val="34"/>
          <w:rtl/>
        </w:rPr>
        <w:t>السلطنة على الالتزام أو</w:t>
      </w:r>
      <w:r w:rsidR="00070B11">
        <w:rPr>
          <w:rFonts w:ascii="mylotus" w:hAnsi="mylotus" w:hint="cs"/>
          <w:sz w:val="34"/>
          <w:szCs w:val="34"/>
          <w:rtl/>
        </w:rPr>
        <w:t xml:space="preserve"> </w:t>
      </w:r>
      <w:r w:rsidRPr="00CB2C99">
        <w:rPr>
          <w:rFonts w:ascii="mylotus" w:hAnsi="mylotus"/>
          <w:sz w:val="34"/>
          <w:szCs w:val="34"/>
          <w:rtl/>
        </w:rPr>
        <w:t>على العمل</w:t>
      </w:r>
      <w:r w:rsidRPr="00CB2C99">
        <w:rPr>
          <w:rFonts w:ascii="mylotus" w:hAnsi="mylotus"/>
          <w:sz w:val="34"/>
          <w:szCs w:val="34"/>
        </w:rPr>
        <w:t>.</w:t>
      </w:r>
    </w:p>
    <w:p w14:paraId="242D5C27" w14:textId="2A20FB13" w:rsidR="00CB2C99" w:rsidRPr="00CB2C99" w:rsidRDefault="00CB2C99" w:rsidP="00070B11">
      <w:pPr>
        <w:pStyle w:val="a0"/>
        <w:widowControl w:val="0"/>
        <w:bidi/>
        <w:spacing w:line="216" w:lineRule="auto"/>
        <w:rPr>
          <w:rFonts w:ascii="mylotus" w:hAnsi="mylotus"/>
          <w:sz w:val="34"/>
          <w:szCs w:val="34"/>
          <w:rtl/>
        </w:rPr>
      </w:pPr>
      <w:r w:rsidRPr="00CB2C99">
        <w:rPr>
          <w:rFonts w:ascii="mylotus" w:hAnsi="mylotus"/>
          <w:sz w:val="34"/>
          <w:szCs w:val="34"/>
          <w:rtl/>
        </w:rPr>
        <w:t>وبعد المفروغية عن الفارق</w:t>
      </w:r>
      <w:r w:rsidR="00070B11">
        <w:rPr>
          <w:rFonts w:ascii="mylotus" w:hAnsi="mylotus"/>
          <w:sz w:val="34"/>
          <w:szCs w:val="34"/>
          <w:rtl/>
        </w:rPr>
        <w:t xml:space="preserve"> </w:t>
      </w:r>
      <w:r w:rsidRPr="00CB2C99">
        <w:rPr>
          <w:rFonts w:ascii="mylotus" w:hAnsi="mylotus"/>
          <w:sz w:val="34"/>
          <w:szCs w:val="34"/>
          <w:rtl/>
        </w:rPr>
        <w:t>بين الحق الشخصي والحق العيني وقع البحث: في أن الإجارة من قبيل الحق العيني أو من قبيل الحق ال</w:t>
      </w:r>
      <w:r>
        <w:rPr>
          <w:rFonts w:ascii="mylotus" w:hAnsi="mylotus"/>
          <w:sz w:val="34"/>
          <w:szCs w:val="34"/>
          <w:rtl/>
        </w:rPr>
        <w:t>شخصي؟ فمثلاً عندما يقول المؤجر</w:t>
      </w:r>
      <w:r>
        <w:rPr>
          <w:rFonts w:ascii="mylotus" w:hAnsi="mylotus" w:hint="cs"/>
          <w:sz w:val="34"/>
          <w:szCs w:val="34"/>
          <w:rtl/>
        </w:rPr>
        <w:t>:</w:t>
      </w:r>
      <w:r w:rsidRPr="00CB2C99">
        <w:rPr>
          <w:rFonts w:ascii="mylotus" w:hAnsi="mylotus"/>
          <w:sz w:val="34"/>
          <w:szCs w:val="34"/>
          <w:rtl/>
        </w:rPr>
        <w:t xml:space="preserve"> </w:t>
      </w:r>
      <w:r>
        <w:rPr>
          <w:rFonts w:ascii="mylotus" w:hAnsi="mylotus" w:hint="cs"/>
          <w:sz w:val="34"/>
          <w:szCs w:val="34"/>
          <w:rtl/>
        </w:rPr>
        <w:t>(</w:t>
      </w:r>
      <w:r w:rsidRPr="00CB2C99">
        <w:rPr>
          <w:rFonts w:ascii="mylotus" w:hAnsi="mylotus"/>
          <w:sz w:val="34"/>
          <w:szCs w:val="34"/>
          <w:rtl/>
        </w:rPr>
        <w:t>أؤجرك الدار بعوض</w:t>
      </w:r>
      <w:r>
        <w:rPr>
          <w:rFonts w:ascii="mylotus" w:hAnsi="mylotus" w:hint="cs"/>
          <w:sz w:val="34"/>
          <w:szCs w:val="34"/>
          <w:rtl/>
        </w:rPr>
        <w:t>)</w:t>
      </w:r>
      <w:r w:rsidRPr="00CB2C99">
        <w:rPr>
          <w:rFonts w:ascii="mylotus" w:hAnsi="mylotus"/>
          <w:sz w:val="34"/>
          <w:szCs w:val="34"/>
          <w:rtl/>
        </w:rPr>
        <w:t xml:space="preserve"> فهل يترتب على الإجارة حق عيني وهو ملكية المنفعة؟ أو ح</w:t>
      </w:r>
      <w:r>
        <w:rPr>
          <w:rFonts w:ascii="mylotus" w:hAnsi="mylotus"/>
          <w:sz w:val="34"/>
          <w:szCs w:val="34"/>
          <w:rtl/>
        </w:rPr>
        <w:t xml:space="preserve">ق الانتفاع بالدار؟ أو لا يترتب </w:t>
      </w:r>
      <w:r>
        <w:rPr>
          <w:rFonts w:ascii="mylotus" w:hAnsi="mylotus" w:hint="cs"/>
          <w:sz w:val="34"/>
          <w:szCs w:val="34"/>
          <w:rtl/>
        </w:rPr>
        <w:t>إ</w:t>
      </w:r>
      <w:r w:rsidRPr="00CB2C99">
        <w:rPr>
          <w:rFonts w:ascii="mylotus" w:hAnsi="mylotus"/>
          <w:sz w:val="34"/>
          <w:szCs w:val="34"/>
          <w:rtl/>
        </w:rPr>
        <w:t>لا</w:t>
      </w:r>
      <w:r w:rsidR="00070B11">
        <w:rPr>
          <w:rFonts w:ascii="mylotus" w:hAnsi="mylotus"/>
          <w:sz w:val="34"/>
          <w:szCs w:val="34"/>
          <w:rtl/>
        </w:rPr>
        <w:t xml:space="preserve"> </w:t>
      </w:r>
      <w:r w:rsidRPr="00CB2C99">
        <w:rPr>
          <w:rFonts w:ascii="mylotus" w:hAnsi="mylotus"/>
          <w:sz w:val="34"/>
          <w:szCs w:val="34"/>
          <w:rtl/>
        </w:rPr>
        <w:t>حق شخصي محض، وهو أن للمستأجر سلطنة على المؤجر بأن يمكّنه من الانتفاع بالدار؟ فليس في الإجارة أكثر من السلطنة على التمكين</w:t>
      </w:r>
      <w:r w:rsidR="00070B11">
        <w:rPr>
          <w:rFonts w:ascii="mylotus" w:hAnsi="mylotus"/>
          <w:sz w:val="34"/>
          <w:szCs w:val="34"/>
          <w:rtl/>
        </w:rPr>
        <w:t>.</w:t>
      </w:r>
    </w:p>
    <w:p w14:paraId="73129692" w14:textId="77777777" w:rsidR="00CB2C99" w:rsidRDefault="00CB2C99" w:rsidP="00070B11">
      <w:pPr>
        <w:pStyle w:val="a0"/>
        <w:widowControl w:val="0"/>
        <w:bidi/>
        <w:spacing w:line="216" w:lineRule="auto"/>
        <w:rPr>
          <w:rFonts w:ascii="mylotus" w:hAnsi="mylotus" w:hint="cs"/>
          <w:sz w:val="34"/>
          <w:szCs w:val="34"/>
          <w:rtl/>
        </w:rPr>
      </w:pPr>
      <w:r w:rsidRPr="00CB2C99">
        <w:rPr>
          <w:rFonts w:ascii="mylotus" w:hAnsi="mylotus"/>
          <w:sz w:val="34"/>
          <w:szCs w:val="34"/>
          <w:rtl/>
        </w:rPr>
        <w:t xml:space="preserve">وهذا هو الفارق بين الإجارة بالمصطلح الفقهي والإجارة في القانون الوضعي، فإن الإجارة بحسب القانون الوضعي تنتج حقاً شخصياً، بينما الإجارة بحسب </w:t>
      </w:r>
      <w:r>
        <w:rPr>
          <w:rFonts w:ascii="mylotus" w:hAnsi="mylotus"/>
          <w:sz w:val="34"/>
          <w:szCs w:val="34"/>
          <w:rtl/>
        </w:rPr>
        <w:t>المصطلح الفقهي تنتج حقاً عينياً</w:t>
      </w:r>
      <w:r>
        <w:rPr>
          <w:rFonts w:ascii="mylotus" w:hAnsi="mylotus" w:hint="cs"/>
          <w:sz w:val="34"/>
          <w:szCs w:val="34"/>
          <w:rtl/>
        </w:rPr>
        <w:t>.</w:t>
      </w:r>
    </w:p>
    <w:p w14:paraId="7B351144" w14:textId="2B2751C2" w:rsidR="00CB2C99" w:rsidRPr="00070B11" w:rsidRDefault="00CB2C99" w:rsidP="00070B11">
      <w:pPr>
        <w:pStyle w:val="a0"/>
        <w:widowControl w:val="0"/>
        <w:bidi/>
        <w:spacing w:line="216" w:lineRule="auto"/>
        <w:rPr>
          <w:rFonts w:ascii="mylotus" w:hAnsi="mylotus"/>
          <w:b/>
          <w:bCs/>
          <w:sz w:val="34"/>
          <w:szCs w:val="34"/>
          <w:rtl/>
        </w:rPr>
      </w:pPr>
      <w:r w:rsidRPr="00070B11">
        <w:rPr>
          <w:rFonts w:ascii="mylotus" w:hAnsi="mylotus"/>
          <w:b/>
          <w:bCs/>
          <w:sz w:val="34"/>
          <w:szCs w:val="34"/>
          <w:rtl/>
        </w:rPr>
        <w:t>فهنا اتجاهان</w:t>
      </w:r>
      <w:r w:rsidRPr="00070B11">
        <w:rPr>
          <w:rFonts w:ascii="mylotus" w:hAnsi="mylotus"/>
          <w:b/>
          <w:bCs/>
          <w:sz w:val="34"/>
          <w:szCs w:val="34"/>
        </w:rPr>
        <w:t>:</w:t>
      </w:r>
    </w:p>
    <w:p w14:paraId="3DE45A62" w14:textId="41F216A3" w:rsidR="00CB2C99" w:rsidRPr="00CB2C99" w:rsidRDefault="00CB2C99" w:rsidP="00070B11">
      <w:pPr>
        <w:pStyle w:val="a0"/>
        <w:widowControl w:val="0"/>
        <w:bidi/>
        <w:spacing w:line="216" w:lineRule="auto"/>
        <w:rPr>
          <w:rFonts w:ascii="mylotus" w:hAnsi="mylotus"/>
          <w:sz w:val="34"/>
          <w:szCs w:val="34"/>
          <w:rtl/>
        </w:rPr>
      </w:pPr>
      <w:r>
        <w:rPr>
          <w:rFonts w:ascii="mylotus" w:hAnsi="mylotus" w:hint="cs"/>
          <w:sz w:val="34"/>
          <w:szCs w:val="34"/>
          <w:rtl/>
        </w:rPr>
        <w:t xml:space="preserve">1- </w:t>
      </w:r>
      <w:r w:rsidRPr="00CB2C99">
        <w:rPr>
          <w:rFonts w:ascii="mylotus" w:hAnsi="mylotus"/>
          <w:sz w:val="34"/>
          <w:szCs w:val="34"/>
          <w:rtl/>
        </w:rPr>
        <w:t>اتجاه للقانون الوضعي، وهو أن الإجارة لا تنتج إلا حقا</w:t>
      </w:r>
      <w:r>
        <w:rPr>
          <w:rFonts w:ascii="mylotus" w:hAnsi="mylotus" w:hint="cs"/>
          <w:sz w:val="34"/>
          <w:szCs w:val="34"/>
          <w:rtl/>
        </w:rPr>
        <w:t>ً</w:t>
      </w:r>
      <w:r w:rsidRPr="00CB2C99">
        <w:rPr>
          <w:rFonts w:ascii="mylotus" w:hAnsi="mylotus"/>
          <w:sz w:val="34"/>
          <w:szCs w:val="34"/>
          <w:rtl/>
        </w:rPr>
        <w:t xml:space="preserve"> شخصيا</w:t>
      </w:r>
      <w:r>
        <w:rPr>
          <w:rFonts w:ascii="mylotus" w:hAnsi="mylotus" w:hint="cs"/>
          <w:sz w:val="34"/>
          <w:szCs w:val="34"/>
          <w:rtl/>
        </w:rPr>
        <w:t>ً</w:t>
      </w:r>
      <w:r w:rsidRPr="00CB2C99">
        <w:rPr>
          <w:rFonts w:ascii="mylotus" w:hAnsi="mylotus"/>
          <w:sz w:val="34"/>
          <w:szCs w:val="34"/>
          <w:rtl/>
        </w:rPr>
        <w:t xml:space="preserve"> وهو</w:t>
      </w:r>
      <w:r>
        <w:rPr>
          <w:rFonts w:ascii="mylotus" w:hAnsi="mylotus" w:hint="cs"/>
          <w:sz w:val="34"/>
          <w:szCs w:val="34"/>
          <w:rtl/>
        </w:rPr>
        <w:t xml:space="preserve"> </w:t>
      </w:r>
      <w:r w:rsidRPr="00CB2C99">
        <w:rPr>
          <w:rFonts w:ascii="mylotus" w:hAnsi="mylotus"/>
          <w:sz w:val="34"/>
          <w:szCs w:val="34"/>
          <w:rtl/>
        </w:rPr>
        <w:t>السلطنة على العمل لا أكثر</w:t>
      </w:r>
      <w:r>
        <w:rPr>
          <w:rFonts w:ascii="mylotus" w:hAnsi="mylotus" w:hint="cs"/>
          <w:sz w:val="34"/>
          <w:szCs w:val="34"/>
          <w:rtl/>
        </w:rPr>
        <w:t>.</w:t>
      </w:r>
    </w:p>
    <w:p w14:paraId="7C6C4507" w14:textId="76B3A53C" w:rsidR="00CB2C99" w:rsidRPr="00CB2C99" w:rsidRDefault="00CB2C99" w:rsidP="00070B11">
      <w:pPr>
        <w:pStyle w:val="a0"/>
        <w:widowControl w:val="0"/>
        <w:bidi/>
        <w:spacing w:line="216" w:lineRule="auto"/>
        <w:rPr>
          <w:rFonts w:ascii="mylotus" w:hAnsi="mylotus"/>
          <w:sz w:val="34"/>
          <w:szCs w:val="34"/>
          <w:rtl/>
        </w:rPr>
      </w:pPr>
      <w:r>
        <w:rPr>
          <w:rFonts w:ascii="mylotus" w:hAnsi="mylotus" w:hint="cs"/>
          <w:sz w:val="34"/>
          <w:szCs w:val="34"/>
          <w:rtl/>
        </w:rPr>
        <w:t>2-</w:t>
      </w:r>
      <w:r w:rsidRPr="00CB2C99">
        <w:rPr>
          <w:rFonts w:ascii="mylotus" w:hAnsi="mylotus"/>
          <w:sz w:val="34"/>
          <w:szCs w:val="34"/>
        </w:rPr>
        <w:t xml:space="preserve"> </w:t>
      </w:r>
      <w:r w:rsidRPr="00CB2C99">
        <w:rPr>
          <w:rFonts w:ascii="mylotus" w:hAnsi="mylotus"/>
          <w:sz w:val="34"/>
          <w:szCs w:val="34"/>
          <w:rtl/>
        </w:rPr>
        <w:t>اتجاه الاصطلاح الفقهي، وهو أن الإجارة تنتج حقاً عينياً من ملكية منفعة أو</w:t>
      </w:r>
      <w:r>
        <w:rPr>
          <w:rFonts w:ascii="mylotus" w:hAnsi="mylotus" w:hint="cs"/>
          <w:sz w:val="34"/>
          <w:szCs w:val="34"/>
          <w:rtl/>
        </w:rPr>
        <w:t xml:space="preserve"> </w:t>
      </w:r>
      <w:r>
        <w:rPr>
          <w:rFonts w:ascii="mylotus" w:hAnsi="mylotus"/>
          <w:sz w:val="34"/>
          <w:szCs w:val="34"/>
          <w:rtl/>
        </w:rPr>
        <w:t>حق ال</w:t>
      </w:r>
      <w:r>
        <w:rPr>
          <w:rFonts w:ascii="mylotus" w:hAnsi="mylotus" w:hint="cs"/>
          <w:sz w:val="34"/>
          <w:szCs w:val="34"/>
          <w:rtl/>
        </w:rPr>
        <w:t>ا</w:t>
      </w:r>
      <w:r w:rsidRPr="00CB2C99">
        <w:rPr>
          <w:rFonts w:ascii="mylotus" w:hAnsi="mylotus"/>
          <w:sz w:val="34"/>
          <w:szCs w:val="34"/>
          <w:rtl/>
        </w:rPr>
        <w:t>نتفاع</w:t>
      </w:r>
      <w:r w:rsidR="00070B11">
        <w:rPr>
          <w:rFonts w:ascii="mylotus" w:hAnsi="mylotus"/>
          <w:sz w:val="34"/>
          <w:szCs w:val="34"/>
          <w:rtl/>
        </w:rPr>
        <w:t>.</w:t>
      </w:r>
    </w:p>
    <w:p w14:paraId="60A11F2B" w14:textId="170ACE47" w:rsidR="00CB2C99" w:rsidRPr="00CB2C99" w:rsidRDefault="00CB2C99" w:rsidP="00070B11">
      <w:pPr>
        <w:pStyle w:val="a0"/>
        <w:widowControl w:val="0"/>
        <w:bidi/>
        <w:spacing w:line="216" w:lineRule="auto"/>
        <w:rPr>
          <w:rFonts w:ascii="mylotus" w:hAnsi="mylotus"/>
          <w:sz w:val="34"/>
          <w:szCs w:val="34"/>
          <w:rtl/>
        </w:rPr>
      </w:pPr>
      <w:r>
        <w:rPr>
          <w:rFonts w:ascii="mylotus" w:hAnsi="mylotus" w:hint="cs"/>
          <w:sz w:val="34"/>
          <w:szCs w:val="34"/>
          <w:rtl/>
        </w:rPr>
        <w:t>ف</w:t>
      </w:r>
      <w:r>
        <w:rPr>
          <w:rFonts w:ascii="mylotus" w:hAnsi="mylotus"/>
          <w:sz w:val="34"/>
          <w:szCs w:val="34"/>
          <w:rtl/>
        </w:rPr>
        <w:t>ال</w:t>
      </w:r>
      <w:r>
        <w:rPr>
          <w:rFonts w:ascii="mylotus" w:hAnsi="mylotus" w:hint="cs"/>
          <w:sz w:val="34"/>
          <w:szCs w:val="34"/>
          <w:rtl/>
        </w:rPr>
        <w:t>ا</w:t>
      </w:r>
      <w:r>
        <w:rPr>
          <w:rFonts w:ascii="mylotus" w:hAnsi="mylotus"/>
          <w:sz w:val="34"/>
          <w:szCs w:val="34"/>
          <w:rtl/>
        </w:rPr>
        <w:t>تجاه الأول</w:t>
      </w:r>
      <w:r w:rsidRPr="00CB2C99">
        <w:rPr>
          <w:rFonts w:ascii="mylotus" w:hAnsi="mylotus"/>
          <w:sz w:val="34"/>
          <w:szCs w:val="34"/>
          <w:rtl/>
        </w:rPr>
        <w:t xml:space="preserve">: </w:t>
      </w:r>
      <w:r>
        <w:rPr>
          <w:rFonts w:ascii="mylotus" w:hAnsi="mylotus"/>
          <w:sz w:val="34"/>
          <w:szCs w:val="34"/>
          <w:rtl/>
        </w:rPr>
        <w:t>ذكر السنهوري [في الوسيط ج6 ص3 -</w:t>
      </w:r>
      <w:r w:rsidRPr="00CB2C99">
        <w:rPr>
          <w:rFonts w:ascii="mylotus" w:hAnsi="mylotus"/>
          <w:sz w:val="34"/>
          <w:szCs w:val="34"/>
          <w:rtl/>
        </w:rPr>
        <w:t xml:space="preserve"> في تعريف الإجارة] </w:t>
      </w:r>
      <w:r>
        <w:rPr>
          <w:rFonts w:ascii="mylotus" w:hAnsi="mylotus" w:hint="cs"/>
          <w:sz w:val="34"/>
          <w:szCs w:val="34"/>
          <w:rtl/>
        </w:rPr>
        <w:t>أنه</w:t>
      </w:r>
      <w:r w:rsidRPr="00CB2C99">
        <w:rPr>
          <w:rFonts w:ascii="mylotus" w:hAnsi="mylotus"/>
          <w:sz w:val="34"/>
          <w:szCs w:val="34"/>
          <w:rtl/>
        </w:rPr>
        <w:t xml:space="preserve">: عقد يلتزم المؤجر بمقتضاه أن يمكّن المستأجر من الانتفاع بشيء - كالدار مثلاً - أو يتعهد بعمل - كما في إجارة الأعمال - مدة معينة بأجر معلوم. وظاهره أن الإجارة من قبيل الحق الشخصي، أي لا يترتب على </w:t>
      </w:r>
      <w:r w:rsidRPr="00CB2C99">
        <w:rPr>
          <w:rFonts w:ascii="mylotus" w:hAnsi="mylotus"/>
          <w:sz w:val="34"/>
          <w:szCs w:val="34"/>
          <w:rtl/>
        </w:rPr>
        <w:lastRenderedPageBreak/>
        <w:t>الإجارة ملك المنفعة أو</w:t>
      </w:r>
      <w:r>
        <w:rPr>
          <w:rFonts w:ascii="mylotus" w:hAnsi="mylotus" w:hint="cs"/>
          <w:sz w:val="34"/>
          <w:szCs w:val="34"/>
          <w:rtl/>
        </w:rPr>
        <w:t xml:space="preserve"> </w:t>
      </w:r>
      <w:r w:rsidRPr="00CB2C99">
        <w:rPr>
          <w:rFonts w:ascii="mylotus" w:hAnsi="mylotus"/>
          <w:sz w:val="34"/>
          <w:szCs w:val="34"/>
          <w:rtl/>
        </w:rPr>
        <w:t>حق الانتفاع، بل غاية ما يترتب على الإجارة</w:t>
      </w:r>
      <w:r>
        <w:rPr>
          <w:rFonts w:ascii="mylotus" w:hAnsi="mylotus"/>
          <w:sz w:val="34"/>
          <w:szCs w:val="34"/>
          <w:rtl/>
        </w:rPr>
        <w:t xml:space="preserve"> أن</w:t>
      </w:r>
      <w:r w:rsidR="00070B11">
        <w:rPr>
          <w:rFonts w:ascii="mylotus" w:hAnsi="mylotus"/>
          <w:sz w:val="34"/>
          <w:szCs w:val="34"/>
          <w:rtl/>
        </w:rPr>
        <w:t xml:space="preserve"> </w:t>
      </w:r>
      <w:r>
        <w:rPr>
          <w:rFonts w:ascii="mylotus" w:hAnsi="mylotus"/>
          <w:sz w:val="34"/>
          <w:szCs w:val="34"/>
          <w:rtl/>
        </w:rPr>
        <w:t>يمكن المالك المستأجر من ال</w:t>
      </w:r>
      <w:r>
        <w:rPr>
          <w:rFonts w:ascii="mylotus" w:hAnsi="mylotus" w:hint="cs"/>
          <w:sz w:val="34"/>
          <w:szCs w:val="34"/>
          <w:rtl/>
        </w:rPr>
        <w:t>ا</w:t>
      </w:r>
      <w:r>
        <w:rPr>
          <w:rFonts w:ascii="mylotus" w:hAnsi="mylotus"/>
          <w:sz w:val="34"/>
          <w:szCs w:val="34"/>
          <w:rtl/>
        </w:rPr>
        <w:t>نتفاع بالعين</w:t>
      </w:r>
      <w:r w:rsidR="00070B11">
        <w:rPr>
          <w:rFonts w:ascii="mylotus" w:hAnsi="mylotus"/>
          <w:sz w:val="34"/>
          <w:szCs w:val="34"/>
          <w:rtl/>
        </w:rPr>
        <w:t xml:space="preserve"> </w:t>
      </w:r>
      <w:r>
        <w:rPr>
          <w:rFonts w:ascii="mylotus" w:hAnsi="mylotus"/>
          <w:sz w:val="34"/>
          <w:szCs w:val="34"/>
          <w:rtl/>
        </w:rPr>
        <w:t xml:space="preserve">أو عليه </w:t>
      </w:r>
      <w:r>
        <w:rPr>
          <w:rFonts w:ascii="mylotus" w:hAnsi="mylotus" w:hint="cs"/>
          <w:sz w:val="34"/>
          <w:szCs w:val="34"/>
          <w:rtl/>
        </w:rPr>
        <w:t>أ</w:t>
      </w:r>
      <w:r w:rsidRPr="00CB2C99">
        <w:rPr>
          <w:rFonts w:ascii="mylotus" w:hAnsi="mylotus"/>
          <w:sz w:val="34"/>
          <w:szCs w:val="34"/>
          <w:rtl/>
        </w:rPr>
        <w:t>ن يتعهد بالعمل الذي تم بمقتضاه عقد الإجارة</w:t>
      </w:r>
      <w:r w:rsidRPr="00CB2C99">
        <w:rPr>
          <w:rFonts w:ascii="mylotus" w:hAnsi="mylotus"/>
          <w:sz w:val="34"/>
          <w:szCs w:val="34"/>
        </w:rPr>
        <w:t>.</w:t>
      </w:r>
    </w:p>
    <w:p w14:paraId="2035979B" w14:textId="26FA4E8A" w:rsidR="00CB2C99" w:rsidRPr="00CB2C99" w:rsidRDefault="00070B11" w:rsidP="00070B11">
      <w:pPr>
        <w:pStyle w:val="a0"/>
        <w:widowControl w:val="0"/>
        <w:bidi/>
        <w:spacing w:line="216" w:lineRule="auto"/>
        <w:rPr>
          <w:rFonts w:ascii="mylotus" w:hAnsi="mylotus"/>
          <w:sz w:val="34"/>
          <w:szCs w:val="34"/>
          <w:rtl/>
        </w:rPr>
      </w:pPr>
      <w:r>
        <w:rPr>
          <w:rFonts w:ascii="mylotus" w:hAnsi="mylotus" w:hint="cs"/>
          <w:sz w:val="34"/>
          <w:szCs w:val="34"/>
          <w:rtl/>
        </w:rPr>
        <w:t xml:space="preserve">والاتجاه الثاني: </w:t>
      </w:r>
      <w:r w:rsidR="00CB2C99" w:rsidRPr="00CB2C99">
        <w:rPr>
          <w:rFonts w:ascii="mylotus" w:hAnsi="mylotus"/>
          <w:sz w:val="34"/>
          <w:szCs w:val="34"/>
          <w:rtl/>
        </w:rPr>
        <w:t>سواء عرفنا الإجارة بأنها تمليك منفعة بعوض، أو عرفنا الإجارة بأنها التسليط على العين بعوض، فإن نتيجتها حق عيني</w:t>
      </w:r>
      <w:r w:rsidR="00CB2C99" w:rsidRPr="00CB2C99">
        <w:rPr>
          <w:rFonts w:ascii="mylotus" w:hAnsi="mylotus"/>
          <w:sz w:val="34"/>
          <w:szCs w:val="34"/>
        </w:rPr>
        <w:t>.</w:t>
      </w:r>
    </w:p>
    <w:p w14:paraId="3AB93BB9" w14:textId="378F4078" w:rsidR="00070B11" w:rsidRDefault="00CB2C99" w:rsidP="00070B11">
      <w:pPr>
        <w:pStyle w:val="a0"/>
        <w:widowControl w:val="0"/>
        <w:bidi/>
        <w:spacing w:line="216" w:lineRule="auto"/>
        <w:rPr>
          <w:rFonts w:ascii="mylotus" w:hAnsi="mylotus" w:hint="cs"/>
          <w:sz w:val="34"/>
          <w:szCs w:val="34"/>
          <w:rtl/>
        </w:rPr>
      </w:pPr>
      <w:r w:rsidRPr="00CB2C99">
        <w:rPr>
          <w:rFonts w:ascii="mylotus" w:hAnsi="mylotus"/>
          <w:sz w:val="34"/>
          <w:szCs w:val="34"/>
          <w:rtl/>
        </w:rPr>
        <w:t>وا</w:t>
      </w:r>
      <w:r w:rsidR="00070B11">
        <w:rPr>
          <w:rFonts w:ascii="mylotus" w:hAnsi="mylotus"/>
          <w:sz w:val="34"/>
          <w:szCs w:val="34"/>
          <w:rtl/>
        </w:rPr>
        <w:t>لخلاف بين الاتجاهين يرجع إلى ال</w:t>
      </w:r>
      <w:r w:rsidR="00070B11">
        <w:rPr>
          <w:rFonts w:ascii="mylotus" w:hAnsi="mylotus" w:hint="cs"/>
          <w:sz w:val="34"/>
          <w:szCs w:val="34"/>
          <w:rtl/>
        </w:rPr>
        <w:t>ا</w:t>
      </w:r>
      <w:r w:rsidRPr="00CB2C99">
        <w:rPr>
          <w:rFonts w:ascii="mylotus" w:hAnsi="mylotus"/>
          <w:sz w:val="34"/>
          <w:szCs w:val="34"/>
          <w:rtl/>
        </w:rPr>
        <w:t>ختلاف في</w:t>
      </w:r>
      <w:r w:rsidR="00070B11">
        <w:rPr>
          <w:rFonts w:ascii="mylotus" w:hAnsi="mylotus"/>
          <w:sz w:val="34"/>
          <w:szCs w:val="34"/>
          <w:rtl/>
        </w:rPr>
        <w:t xml:space="preserve"> </w:t>
      </w:r>
      <w:r w:rsidRPr="00CB2C99">
        <w:rPr>
          <w:rFonts w:ascii="mylotus" w:hAnsi="mylotus"/>
          <w:sz w:val="34"/>
          <w:szCs w:val="34"/>
          <w:rtl/>
        </w:rPr>
        <w:t>تحليل المرتكز العقلائي</w:t>
      </w:r>
      <w:r w:rsidR="00070B11">
        <w:rPr>
          <w:rFonts w:ascii="mylotus" w:hAnsi="mylotus"/>
          <w:sz w:val="34"/>
          <w:szCs w:val="34"/>
          <w:rtl/>
        </w:rPr>
        <w:t>،</w:t>
      </w:r>
      <w:r w:rsidRPr="00CB2C99">
        <w:rPr>
          <w:rFonts w:ascii="mylotus" w:hAnsi="mylotus"/>
          <w:sz w:val="34"/>
          <w:szCs w:val="34"/>
          <w:rtl/>
        </w:rPr>
        <w:t xml:space="preserve"> بمعنى أنه لا</w:t>
      </w:r>
      <w:r w:rsidR="00070B11">
        <w:rPr>
          <w:rFonts w:ascii="mylotus" w:hAnsi="mylotus" w:hint="cs"/>
          <w:sz w:val="34"/>
          <w:szCs w:val="34"/>
          <w:rtl/>
        </w:rPr>
        <w:t xml:space="preserve"> </w:t>
      </w:r>
      <w:r w:rsidRPr="00CB2C99">
        <w:rPr>
          <w:rFonts w:ascii="mylotus" w:hAnsi="mylotus"/>
          <w:sz w:val="34"/>
          <w:szCs w:val="34"/>
          <w:rtl/>
        </w:rPr>
        <w:t xml:space="preserve">شك في أن من الآثار المنظورة في الإجارة هو تمكين المؤجر </w:t>
      </w:r>
      <w:r w:rsidR="00070B11">
        <w:rPr>
          <w:rFonts w:ascii="mylotus" w:hAnsi="mylotus"/>
          <w:sz w:val="34"/>
          <w:szCs w:val="34"/>
          <w:rtl/>
        </w:rPr>
        <w:t>للمستأجر في الانتفاع بالعين، و</w:t>
      </w:r>
      <w:r w:rsidR="00070B11">
        <w:rPr>
          <w:rFonts w:ascii="mylotus" w:hAnsi="mylotus" w:hint="cs"/>
          <w:sz w:val="34"/>
          <w:szCs w:val="34"/>
          <w:rtl/>
        </w:rPr>
        <w:t>إ</w:t>
      </w:r>
      <w:r w:rsidRPr="00CB2C99">
        <w:rPr>
          <w:rFonts w:ascii="mylotus" w:hAnsi="mylotus"/>
          <w:sz w:val="34"/>
          <w:szCs w:val="34"/>
          <w:rtl/>
        </w:rPr>
        <w:t>لا لكان وجود عقد الإجارة لغوا</w:t>
      </w:r>
      <w:r w:rsidR="00070B11">
        <w:rPr>
          <w:rFonts w:ascii="mylotus" w:hAnsi="mylotus" w:hint="cs"/>
          <w:sz w:val="34"/>
          <w:szCs w:val="34"/>
          <w:rtl/>
        </w:rPr>
        <w:t>ً.</w:t>
      </w:r>
      <w:bookmarkStart w:id="0" w:name="_GoBack"/>
      <w:bookmarkEnd w:id="0"/>
    </w:p>
    <w:p w14:paraId="61B0E489" w14:textId="4874BD9E" w:rsidR="00DF2071" w:rsidRPr="00CB2C99" w:rsidRDefault="00CB2C99" w:rsidP="00070B11">
      <w:pPr>
        <w:pStyle w:val="a0"/>
        <w:bidi/>
        <w:spacing w:line="216" w:lineRule="auto"/>
        <w:rPr>
          <w:rFonts w:ascii="mylotus" w:hAnsi="mylotus"/>
          <w:sz w:val="34"/>
          <w:szCs w:val="34"/>
          <w:rtl/>
        </w:rPr>
      </w:pPr>
      <w:r w:rsidRPr="00CB2C99">
        <w:rPr>
          <w:rFonts w:ascii="mylotus" w:hAnsi="mylotus"/>
          <w:sz w:val="34"/>
          <w:szCs w:val="34"/>
          <w:rtl/>
        </w:rPr>
        <w:t>ولكن هل أن التمكين</w:t>
      </w:r>
      <w:r w:rsidR="00070B11">
        <w:rPr>
          <w:rFonts w:ascii="mylotus" w:hAnsi="mylotus"/>
          <w:sz w:val="34"/>
          <w:szCs w:val="34"/>
          <w:rtl/>
        </w:rPr>
        <w:t xml:space="preserve"> </w:t>
      </w:r>
      <w:r w:rsidRPr="00CB2C99">
        <w:rPr>
          <w:rFonts w:ascii="mylotus" w:hAnsi="mylotus"/>
          <w:sz w:val="34"/>
          <w:szCs w:val="34"/>
          <w:rtl/>
        </w:rPr>
        <w:t>ملحوظ على نحو الموضوعية، بمعنى</w:t>
      </w:r>
      <w:r w:rsidR="00070B11">
        <w:rPr>
          <w:rFonts w:ascii="mylotus" w:hAnsi="mylotus"/>
          <w:sz w:val="34"/>
          <w:szCs w:val="34"/>
          <w:rtl/>
        </w:rPr>
        <w:t xml:space="preserve"> </w:t>
      </w:r>
      <w:r w:rsidRPr="00CB2C99">
        <w:rPr>
          <w:rFonts w:ascii="mylotus" w:hAnsi="mylotus"/>
          <w:sz w:val="34"/>
          <w:szCs w:val="34"/>
          <w:rtl/>
        </w:rPr>
        <w:t>أن المنشأ العقدي هو التمك</w:t>
      </w:r>
      <w:r w:rsidR="00070B11">
        <w:rPr>
          <w:rFonts w:ascii="mylotus" w:hAnsi="mylotus"/>
          <w:sz w:val="34"/>
          <w:szCs w:val="34"/>
          <w:rtl/>
        </w:rPr>
        <w:t>ين؟ وهو ما يقوله الاتجاه الوضعي</w:t>
      </w:r>
      <w:r w:rsidR="00070B11">
        <w:rPr>
          <w:rFonts w:ascii="mylotus" w:hAnsi="mylotus" w:hint="cs"/>
          <w:sz w:val="34"/>
          <w:szCs w:val="34"/>
          <w:rtl/>
        </w:rPr>
        <w:t xml:space="preserve">، </w:t>
      </w:r>
      <w:r w:rsidRPr="00CB2C99">
        <w:rPr>
          <w:rFonts w:ascii="mylotus" w:hAnsi="mylotus"/>
          <w:sz w:val="34"/>
          <w:szCs w:val="34"/>
          <w:rtl/>
        </w:rPr>
        <w:t>أم أن التمكين ملحوظ على نحو الطريقية لعلقة و</w:t>
      </w:r>
      <w:r w:rsidR="00070B11">
        <w:rPr>
          <w:rFonts w:ascii="mylotus" w:hAnsi="mylotus"/>
          <w:sz w:val="34"/>
          <w:szCs w:val="34"/>
          <w:rtl/>
        </w:rPr>
        <w:t>ضعية وهي علقة الملكية أو الحقية</w:t>
      </w:r>
      <w:r w:rsidRPr="00CB2C99">
        <w:rPr>
          <w:rFonts w:ascii="mylotus" w:hAnsi="mylotus"/>
          <w:sz w:val="34"/>
          <w:szCs w:val="34"/>
          <w:rtl/>
        </w:rPr>
        <w:t>؟ أي أنه طريق لوجود علقة وضعية بين المستأجر والمنفعة، سواء كانت هذه العلقة الوضعية على نحو الملك أو على نحو الحق.</w:t>
      </w:r>
    </w:p>
    <w:p w14:paraId="304E3E38" w14:textId="77777777" w:rsidR="007D2DF4" w:rsidRPr="005F7776" w:rsidRDefault="007D2DF4" w:rsidP="00700C70">
      <w:pPr>
        <w:pStyle w:val="a0"/>
        <w:bidi/>
        <w:spacing w:line="216" w:lineRule="auto"/>
        <w:rPr>
          <w:rFonts w:ascii="mylotus" w:hAnsi="mylotus"/>
          <w:b/>
          <w:bCs/>
          <w:sz w:val="34"/>
          <w:szCs w:val="34"/>
          <w:rtl/>
        </w:rPr>
      </w:pPr>
    </w:p>
    <w:p w14:paraId="2D24CFF0" w14:textId="3BB9A841" w:rsidR="001F034F" w:rsidRPr="005F7776" w:rsidRDefault="00E706A4" w:rsidP="00700C70">
      <w:pPr>
        <w:pStyle w:val="a0"/>
        <w:bidi/>
        <w:spacing w:line="216" w:lineRule="auto"/>
        <w:jc w:val="center"/>
        <w:rPr>
          <w:rFonts w:ascii="mylotus" w:hAnsi="mylotus"/>
          <w:b/>
          <w:bCs/>
          <w:sz w:val="34"/>
          <w:szCs w:val="34"/>
        </w:rPr>
      </w:pPr>
      <w:r w:rsidRPr="005F7776">
        <w:rPr>
          <w:rFonts w:ascii="mylotus" w:hAnsi="mylotus"/>
          <w:b/>
          <w:bCs/>
          <w:sz w:val="34"/>
          <w:szCs w:val="34"/>
          <w:rtl/>
        </w:rPr>
        <w:t>والحمد لله رب العالمين</w:t>
      </w:r>
      <w:r w:rsidR="002339F1" w:rsidRPr="005F7776">
        <w:rPr>
          <w:rFonts w:ascii="mylotus" w:hAnsi="mylotus"/>
          <w:b/>
          <w:bCs/>
          <w:sz w:val="34"/>
          <w:szCs w:val="34"/>
          <w:rtl/>
        </w:rPr>
        <w:t xml:space="preserve"> </w:t>
      </w:r>
    </w:p>
    <w:sectPr w:rsidR="001F034F" w:rsidRPr="005F7776" w:rsidSect="006C6C7F">
      <w:headerReference w:type="default" r:id="rId8"/>
      <w:footerReference w:type="default" r:id="rId9"/>
      <w:pgSz w:w="11906" w:h="16838"/>
      <w:pgMar w:top="1242" w:right="1077" w:bottom="851" w:left="1077" w:header="425" w:footer="340" w:gutter="0"/>
      <w:cols w:space="708"/>
      <w:bidi/>
      <w:rtlGutter/>
      <w:docGrid w:linePitch="43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2C356B4" w14:textId="77777777" w:rsidR="00494DEB" w:rsidRDefault="00494DEB" w:rsidP="00A5027D">
      <w:pPr>
        <w:spacing w:line="240" w:lineRule="auto"/>
      </w:pPr>
      <w:r>
        <w:separator/>
      </w:r>
    </w:p>
  </w:endnote>
  <w:endnote w:type="continuationSeparator" w:id="0">
    <w:p w14:paraId="09636828" w14:textId="77777777" w:rsidR="00494DEB" w:rsidRDefault="00494DEB" w:rsidP="00A5027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almohsin">
    <w:altName w:val="Arial"/>
    <w:panose1 w:val="02000000000000000000"/>
    <w:charset w:val="00"/>
    <w:family w:val="auto"/>
    <w:pitch w:val="variable"/>
    <w:sig w:usb0="00002007" w:usb1="80000000" w:usb2="00000008" w:usb3="00000000" w:csb0="00000043" w:csb1="00000000"/>
  </w:font>
  <w:font w:name="mylotus">
    <w:panose1 w:val="02000000000000000000"/>
    <w:charset w:val="00"/>
    <w:family w:val="auto"/>
    <w:pitch w:val="variable"/>
    <w:sig w:usb0="00002007" w:usb1="80000000" w:usb2="00000008" w:usb3="00000000" w:csb0="0000004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color w:val="FF0000"/>
        <w:sz w:val="24"/>
        <w:szCs w:val="24"/>
        <w:rtl/>
      </w:rPr>
      <w:id w:val="1007181803"/>
      <w:docPartObj>
        <w:docPartGallery w:val="Page Numbers (Bottom of Page)"/>
        <w:docPartUnique/>
      </w:docPartObj>
    </w:sdtPr>
    <w:sdtEndPr/>
    <w:sdtContent>
      <w:p w14:paraId="5CB150A1" w14:textId="77777777" w:rsidR="00B07F43" w:rsidRDefault="00B07F43" w:rsidP="007A1A5D">
        <w:pPr>
          <w:pStyle w:val="aa"/>
          <w:jc w:val="center"/>
        </w:pPr>
        <w:r w:rsidRPr="00A1068D">
          <w:rPr>
            <w:rFonts w:ascii="mylotus" w:hAnsi="mylotus" w:cs="mylotus"/>
            <w:color w:val="FF0000"/>
            <w:sz w:val="24"/>
            <w:szCs w:val="24"/>
          </w:rPr>
          <w:fldChar w:fldCharType="begin"/>
        </w:r>
        <w:r w:rsidRPr="00A1068D">
          <w:rPr>
            <w:rFonts w:ascii="mylotus" w:hAnsi="mylotus" w:cs="mylotus"/>
            <w:color w:val="FF0000"/>
            <w:sz w:val="24"/>
            <w:szCs w:val="24"/>
          </w:rPr>
          <w:instrText>PAGE   \* MERGEFORMAT</w:instrText>
        </w:r>
        <w:r w:rsidRPr="00A1068D">
          <w:rPr>
            <w:rFonts w:ascii="mylotus" w:hAnsi="mylotus" w:cs="mylotus"/>
            <w:color w:val="FF0000"/>
            <w:sz w:val="24"/>
            <w:szCs w:val="24"/>
          </w:rPr>
          <w:fldChar w:fldCharType="separate"/>
        </w:r>
        <w:r w:rsidR="00070B11" w:rsidRPr="00070B11">
          <w:rPr>
            <w:rFonts w:ascii="mylotus" w:hAnsi="mylotus" w:cs="mylotus"/>
            <w:noProof/>
            <w:color w:val="FF0000"/>
            <w:sz w:val="24"/>
            <w:szCs w:val="24"/>
            <w:rtl/>
            <w:lang w:val="ar-SA"/>
          </w:rPr>
          <w:t>6</w:t>
        </w:r>
        <w:r w:rsidRPr="00A1068D">
          <w:rPr>
            <w:rFonts w:ascii="mylotus" w:hAnsi="mylotus" w:cs="mylotus"/>
            <w:color w:val="FF0000"/>
            <w:sz w:val="24"/>
            <w:szCs w:val="24"/>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13B9939" w14:textId="77777777" w:rsidR="00494DEB" w:rsidRDefault="00494DEB" w:rsidP="00A5027D">
      <w:pPr>
        <w:spacing w:line="240" w:lineRule="auto"/>
      </w:pPr>
      <w:r>
        <w:separator/>
      </w:r>
    </w:p>
  </w:footnote>
  <w:footnote w:type="continuationSeparator" w:id="0">
    <w:p w14:paraId="303CA20D" w14:textId="77777777" w:rsidR="00494DEB" w:rsidRDefault="00494DEB" w:rsidP="00A5027D">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8C0897" w14:textId="3812D6E2" w:rsidR="00B07F43" w:rsidRPr="005F7776" w:rsidRDefault="00B07F43" w:rsidP="00A774C4">
    <w:pPr>
      <w:pStyle w:val="a9"/>
      <w:tabs>
        <w:tab w:val="left" w:pos="4961"/>
      </w:tabs>
      <w:rPr>
        <w:rFonts w:ascii="mylotus" w:hAnsi="mylotus" w:cs="mylotus"/>
        <w:sz w:val="26"/>
        <w:szCs w:val="26"/>
        <w:lang w:val="en-US"/>
      </w:rPr>
    </w:pPr>
    <w:r w:rsidRPr="005F7776">
      <w:rPr>
        <w:rFonts w:ascii="mylotus" w:hAnsi="mylotus" w:cs="mylotus"/>
        <w:noProof/>
        <w:color w:val="FF0000"/>
        <w:sz w:val="26"/>
        <w:szCs w:val="26"/>
        <w:rtl/>
        <w:lang w:val="en-US"/>
      </w:rPr>
      <mc:AlternateContent>
        <mc:Choice Requires="wps">
          <w:drawing>
            <wp:anchor distT="0" distB="0" distL="114300" distR="114300" simplePos="0" relativeHeight="251661824" behindDoc="0" locked="0" layoutInCell="1" allowOverlap="1" wp14:anchorId="2687E498" wp14:editId="465959DC">
              <wp:simplePos x="0" y="0"/>
              <wp:positionH relativeFrom="margin">
                <wp:posOffset>-1905</wp:posOffset>
              </wp:positionH>
              <wp:positionV relativeFrom="paragraph">
                <wp:posOffset>336178</wp:posOffset>
              </wp:positionV>
              <wp:extent cx="6191885" cy="0"/>
              <wp:effectExtent l="0" t="0" r="18415" b="19050"/>
              <wp:wrapNone/>
              <wp:docPr id="1" name="رابط مستقيم 1"/>
              <wp:cNvGraphicFramePr/>
              <a:graphic xmlns:a="http://schemas.openxmlformats.org/drawingml/2006/main">
                <a:graphicData uri="http://schemas.microsoft.com/office/word/2010/wordprocessingShape">
                  <wps:wsp>
                    <wps:cNvCnPr/>
                    <wps:spPr>
                      <a:xfrm flipH="1">
                        <a:off x="0" y="0"/>
                        <a:ext cx="619188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EFCDFE0" id="رابط مستقيم 1" o:spid="_x0000_s1026" style="position:absolute;flip:x;z-index:2516618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5pt,26.45pt" to="487.4pt,2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oVf1gEAANADAAAOAAAAZHJzL2Uyb0RvYy54bWysU0uO1DAQ3SNxB8t7OslIjJqo07OYEbBA&#10;0OJzAI9T7ljyT7bppLdIs+EiIHaIBVdJ34ay050ZAUKaERvLZdd7Ve+5vLoYtCI78EFa09BqUVIC&#10;httWmm1DP7x//mRJSYjMtExZAw3dQ6AX68ePVr2r4cx2VrXgCZKYUPeuoV2Mri6KwDvQLCysA4OX&#10;wnrNIoZ+W7Se9ciuVXFWludFb33rvOUQAp5eTZd0nfmFAB7fCBEgEtVQ7C3m1ef1Oq3FesXqrWeu&#10;k/zYBntAF5pJg0VnqisWGfno5R9UWnJvgxVxwa0urBCSQ9aAaqryNzXvOuYga0FzgpttCv+Plr/e&#10;bTyRLb4dJYZpfKLx+/hl/Dr+JIeb8cf47fDp8PlwQ6pkVe9CjYhLs/HHKLiNT7oH4TURSrqXiSmd&#10;oDYyZKP3s9EwRMLx8Lx6Vi2XTynhp7tiokhA50N8AVaTtGmokiZ5wGq2exUilsXUUwoGqaWpibyL&#10;ewUpWZm3IFAXFpvayRMFl8qTHcNZYJyDiVkU8uXsBBNSqRlY5rL/BB7zExTytN0HPCNyZWviDNbS&#10;WP+36nE4tSym/JMDk+5kwbVt9/l5sjU4Ntmx44inubwbZ/jtR1z/AgAA//8DAFBLAwQUAAYACAAA&#10;ACEAjhRg4dsAAAAHAQAADwAAAGRycy9kb3ducmV2LnhtbEyPwU7DMBBE70j8g7VI3FqnoVAa4lSI&#10;0jNqoRJHN16SgL2ObLdN/p5FHOA4O6OZt+VqcFacMMTOk4LZNAOBVHvTUaPg7XUzuQcRkyajrSdU&#10;MGKEVXV5UerC+DNt8bRLjeASioVW0KbUF1LGukWn49T3SOx9+OB0YhkaaYI+c7mzMs+yO+l0R7zQ&#10;6h6fWqy/dkenINrm+XPcj36dmzCuN/EdX2Zzpa6vhscHEAmH9BeGH3xGh4qZDv5IJgqrYHLDQQW3&#10;+RIE28vFnD85/B5kVcr//NU3AAAA//8DAFBLAQItABQABgAIAAAAIQC2gziS/gAAAOEBAAATAAAA&#10;AAAAAAAAAAAAAAAAAABbQ29udGVudF9UeXBlc10ueG1sUEsBAi0AFAAGAAgAAAAhADj9If/WAAAA&#10;lAEAAAsAAAAAAAAAAAAAAAAALwEAAF9yZWxzLy5yZWxzUEsBAi0AFAAGAAgAAAAhAKcShV/WAQAA&#10;0AMAAA4AAAAAAAAAAAAAAAAALgIAAGRycy9lMm9Eb2MueG1sUEsBAi0AFAAGAAgAAAAhAI4UYOHb&#10;AAAABwEAAA8AAAAAAAAAAAAAAAAAMAQAAGRycy9kb3ducmV2LnhtbFBLBQYAAAAABAAEAPMAAAA4&#10;BQAAAAA=&#10;" strokecolor="#4579b8 [3044]">
              <w10:wrap anchorx="margin"/>
            </v:line>
          </w:pict>
        </mc:Fallback>
      </mc:AlternateContent>
    </w:r>
    <w:r w:rsidR="00524E83" w:rsidRPr="005F7776">
      <w:rPr>
        <w:rFonts w:ascii="mylotus" w:hAnsi="mylotus" w:cs="mylotus"/>
        <w:color w:val="FF0000"/>
        <w:sz w:val="26"/>
        <w:szCs w:val="26"/>
        <w:rtl/>
      </w:rPr>
      <w:t>بحث الفقه - كتاب الإجارة</w:t>
    </w:r>
    <w:r w:rsidRPr="005F7776">
      <w:rPr>
        <w:rFonts w:ascii="mylotus" w:hAnsi="mylotus" w:cs="mylotus"/>
        <w:color w:val="FF0000"/>
        <w:sz w:val="26"/>
        <w:szCs w:val="26"/>
        <w:rtl/>
      </w:rPr>
      <w:t xml:space="preserve"> (</w:t>
    </w:r>
    <w:r w:rsidR="00A774C4">
      <w:rPr>
        <w:rFonts w:ascii="mylotus" w:hAnsi="mylotus" w:cs="mylotus" w:hint="cs"/>
        <w:color w:val="FF0000"/>
        <w:sz w:val="26"/>
        <w:szCs w:val="26"/>
        <w:rtl/>
      </w:rPr>
      <w:t>8</w:t>
    </w:r>
    <w:r w:rsidRPr="005F7776">
      <w:rPr>
        <w:rFonts w:ascii="mylotus" w:hAnsi="mylotus" w:cs="mylotus"/>
        <w:color w:val="FF0000"/>
        <w:sz w:val="26"/>
        <w:szCs w:val="26"/>
        <w:rtl/>
      </w:rPr>
      <w:t>)</w:t>
    </w:r>
    <w:r w:rsidR="00524E83" w:rsidRPr="005F7776">
      <w:rPr>
        <w:rFonts w:ascii="mylotus" w:hAnsi="mylotus" w:cs="mylotus"/>
        <w:color w:val="FF0000"/>
        <w:sz w:val="26"/>
        <w:szCs w:val="26"/>
        <w:rtl/>
      </w:rPr>
      <w:t xml:space="preserve"> </w:t>
    </w:r>
    <w:r w:rsidR="00A774C4">
      <w:rPr>
        <w:rFonts w:ascii="mylotus" w:hAnsi="mylotus" w:cs="mylotus" w:hint="cs"/>
        <w:color w:val="FF0000"/>
        <w:sz w:val="26"/>
        <w:szCs w:val="26"/>
        <w:rtl/>
      </w:rPr>
      <w:t>-</w:t>
    </w:r>
    <w:r w:rsidR="00524E83" w:rsidRPr="005F7776">
      <w:rPr>
        <w:rFonts w:ascii="mylotus" w:hAnsi="mylotus" w:cs="mylotus"/>
        <w:color w:val="FF0000"/>
        <w:sz w:val="26"/>
        <w:szCs w:val="26"/>
        <w:rtl/>
      </w:rPr>
      <w:t xml:space="preserve"> </w:t>
    </w:r>
    <w:r w:rsidR="002339F1" w:rsidRPr="005F7776">
      <w:rPr>
        <w:rFonts w:ascii="mylotus" w:hAnsi="mylotus" w:cs="mylotus"/>
        <w:color w:val="FF0000"/>
        <w:sz w:val="26"/>
        <w:szCs w:val="26"/>
        <w:rtl/>
      </w:rPr>
      <w:t>ال</w:t>
    </w:r>
    <w:r w:rsidR="00A774C4">
      <w:rPr>
        <w:rFonts w:ascii="mylotus" w:hAnsi="mylotus" w:cs="mylotus" w:hint="cs"/>
        <w:color w:val="FF0000"/>
        <w:sz w:val="26"/>
        <w:szCs w:val="26"/>
        <w:rtl/>
      </w:rPr>
      <w:t>أحد 9</w:t>
    </w:r>
    <w:r w:rsidR="00AE3EA6">
      <w:rPr>
        <w:rFonts w:ascii="mylotus" w:hAnsi="mylotus" w:cs="mylotus"/>
        <w:color w:val="FF0000"/>
        <w:sz w:val="26"/>
        <w:szCs w:val="26"/>
        <w:rtl/>
      </w:rPr>
      <w:t xml:space="preserve"> </w:t>
    </w:r>
    <w:r w:rsidR="00AE3EA6">
      <w:rPr>
        <w:rFonts w:ascii="mylotus" w:hAnsi="mylotus" w:cs="mylotus" w:hint="cs"/>
        <w:color w:val="FF0000"/>
        <w:sz w:val="26"/>
        <w:szCs w:val="26"/>
        <w:rtl/>
      </w:rPr>
      <w:t>رجب</w:t>
    </w:r>
    <w:r w:rsidRPr="005F7776">
      <w:rPr>
        <w:rFonts w:ascii="mylotus" w:hAnsi="mylotus" w:cs="mylotus"/>
        <w:color w:val="FF0000"/>
        <w:sz w:val="26"/>
        <w:szCs w:val="26"/>
        <w:rtl/>
      </w:rPr>
      <w:t xml:space="preserve"> 1445هـ</w:t>
    </w:r>
    <w:r w:rsidR="00070B11">
      <w:rPr>
        <w:rFonts w:ascii="mylotus" w:hAnsi="mylotus" w:cs="mylotus" w:hint="cs"/>
        <w:color w:val="FF0000"/>
        <w:sz w:val="26"/>
        <w:szCs w:val="26"/>
        <w:rtl/>
      </w:rPr>
      <w:t xml:space="preserve"> </w:t>
    </w:r>
    <w:r w:rsidR="00070B11">
      <w:rPr>
        <w:rFonts w:ascii="mylotus" w:hAnsi="mylotus" w:cs="mylotus" w:hint="cs"/>
        <w:color w:val="FF0000"/>
        <w:sz w:val="26"/>
        <w:szCs w:val="26"/>
        <w:rtl/>
        <w:lang w:val="en-US"/>
      </w:rPr>
      <w:t xml:space="preserve">                                                                             </w:t>
    </w:r>
    <w:r w:rsidRPr="005F7776">
      <w:rPr>
        <w:rFonts w:ascii="mylotus" w:hAnsi="mylotus" w:cs="mylotus"/>
        <w:color w:val="FF0000"/>
        <w:sz w:val="26"/>
        <w:szCs w:val="26"/>
        <w:rtl/>
        <w:lang w:val="en-US"/>
      </w:rPr>
      <w:t>الأستاذ السيد منير الخباز</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027D"/>
    <w:rsid w:val="0000034D"/>
    <w:rsid w:val="00012B79"/>
    <w:rsid w:val="00014E51"/>
    <w:rsid w:val="0003362C"/>
    <w:rsid w:val="00040C12"/>
    <w:rsid w:val="00054F91"/>
    <w:rsid w:val="000634C0"/>
    <w:rsid w:val="00070B11"/>
    <w:rsid w:val="00075B8F"/>
    <w:rsid w:val="00085C01"/>
    <w:rsid w:val="000868A0"/>
    <w:rsid w:val="000C2631"/>
    <w:rsid w:val="000F2D22"/>
    <w:rsid w:val="00102391"/>
    <w:rsid w:val="00104288"/>
    <w:rsid w:val="00126819"/>
    <w:rsid w:val="001700E2"/>
    <w:rsid w:val="0018506F"/>
    <w:rsid w:val="00190CDF"/>
    <w:rsid w:val="001B36AE"/>
    <w:rsid w:val="001B7AAB"/>
    <w:rsid w:val="001D2C21"/>
    <w:rsid w:val="001D40F0"/>
    <w:rsid w:val="001F034F"/>
    <w:rsid w:val="002220AA"/>
    <w:rsid w:val="00225C1C"/>
    <w:rsid w:val="002339F1"/>
    <w:rsid w:val="002438AD"/>
    <w:rsid w:val="0024499D"/>
    <w:rsid w:val="002530E6"/>
    <w:rsid w:val="00257474"/>
    <w:rsid w:val="00283ED3"/>
    <w:rsid w:val="00294D72"/>
    <w:rsid w:val="002A79FA"/>
    <w:rsid w:val="002B4E62"/>
    <w:rsid w:val="002B5064"/>
    <w:rsid w:val="002C3704"/>
    <w:rsid w:val="002D0D9E"/>
    <w:rsid w:val="002D2D63"/>
    <w:rsid w:val="002F1501"/>
    <w:rsid w:val="003154C7"/>
    <w:rsid w:val="00316628"/>
    <w:rsid w:val="003228E8"/>
    <w:rsid w:val="00331615"/>
    <w:rsid w:val="00341791"/>
    <w:rsid w:val="0035443E"/>
    <w:rsid w:val="0035715B"/>
    <w:rsid w:val="003A4C77"/>
    <w:rsid w:val="003C27B3"/>
    <w:rsid w:val="003C5C22"/>
    <w:rsid w:val="003E28FC"/>
    <w:rsid w:val="00402155"/>
    <w:rsid w:val="00416FF8"/>
    <w:rsid w:val="00417B1F"/>
    <w:rsid w:val="00426274"/>
    <w:rsid w:val="00434EF0"/>
    <w:rsid w:val="004417B4"/>
    <w:rsid w:val="00444116"/>
    <w:rsid w:val="004713E0"/>
    <w:rsid w:val="00487DED"/>
    <w:rsid w:val="00494DEB"/>
    <w:rsid w:val="004B03A0"/>
    <w:rsid w:val="004B14A5"/>
    <w:rsid w:val="004B76A6"/>
    <w:rsid w:val="004C2054"/>
    <w:rsid w:val="004D6F7D"/>
    <w:rsid w:val="0050790C"/>
    <w:rsid w:val="0051676D"/>
    <w:rsid w:val="00524E83"/>
    <w:rsid w:val="005365F6"/>
    <w:rsid w:val="00560065"/>
    <w:rsid w:val="0058437E"/>
    <w:rsid w:val="00591778"/>
    <w:rsid w:val="00595632"/>
    <w:rsid w:val="005A573C"/>
    <w:rsid w:val="005D1880"/>
    <w:rsid w:val="005D3B52"/>
    <w:rsid w:val="005F0F6F"/>
    <w:rsid w:val="005F70FF"/>
    <w:rsid w:val="005F7776"/>
    <w:rsid w:val="0060278A"/>
    <w:rsid w:val="00612084"/>
    <w:rsid w:val="006254BE"/>
    <w:rsid w:val="006333B1"/>
    <w:rsid w:val="00646A5D"/>
    <w:rsid w:val="00652CA2"/>
    <w:rsid w:val="0067710E"/>
    <w:rsid w:val="00694C4A"/>
    <w:rsid w:val="00696BDC"/>
    <w:rsid w:val="006A3CD3"/>
    <w:rsid w:val="006C341E"/>
    <w:rsid w:val="006C6C7F"/>
    <w:rsid w:val="006D031B"/>
    <w:rsid w:val="006D0642"/>
    <w:rsid w:val="006D6E7E"/>
    <w:rsid w:val="006E1B18"/>
    <w:rsid w:val="006F6650"/>
    <w:rsid w:val="00700C70"/>
    <w:rsid w:val="00701077"/>
    <w:rsid w:val="00701E4F"/>
    <w:rsid w:val="007237A9"/>
    <w:rsid w:val="007310D4"/>
    <w:rsid w:val="00740CF8"/>
    <w:rsid w:val="00753B14"/>
    <w:rsid w:val="0076539C"/>
    <w:rsid w:val="00776E98"/>
    <w:rsid w:val="00781258"/>
    <w:rsid w:val="00791C2B"/>
    <w:rsid w:val="007926E8"/>
    <w:rsid w:val="007A1A5D"/>
    <w:rsid w:val="007A59E2"/>
    <w:rsid w:val="007B25DF"/>
    <w:rsid w:val="007D0826"/>
    <w:rsid w:val="007D2646"/>
    <w:rsid w:val="007D2DF4"/>
    <w:rsid w:val="007D3C58"/>
    <w:rsid w:val="007D6129"/>
    <w:rsid w:val="007F2A1F"/>
    <w:rsid w:val="00836BC1"/>
    <w:rsid w:val="00850894"/>
    <w:rsid w:val="00886478"/>
    <w:rsid w:val="00894564"/>
    <w:rsid w:val="00895528"/>
    <w:rsid w:val="008A7669"/>
    <w:rsid w:val="008B1F50"/>
    <w:rsid w:val="008B2BF2"/>
    <w:rsid w:val="008B5A1B"/>
    <w:rsid w:val="008B6C9C"/>
    <w:rsid w:val="008C18BC"/>
    <w:rsid w:val="008C59F7"/>
    <w:rsid w:val="008D0522"/>
    <w:rsid w:val="008D1AF3"/>
    <w:rsid w:val="008D2DBE"/>
    <w:rsid w:val="008E10C9"/>
    <w:rsid w:val="009076DD"/>
    <w:rsid w:val="009153E5"/>
    <w:rsid w:val="00946D46"/>
    <w:rsid w:val="00950CF6"/>
    <w:rsid w:val="00952DCA"/>
    <w:rsid w:val="0095312D"/>
    <w:rsid w:val="00963C62"/>
    <w:rsid w:val="00964B73"/>
    <w:rsid w:val="0096623A"/>
    <w:rsid w:val="0097647D"/>
    <w:rsid w:val="0098687C"/>
    <w:rsid w:val="00994D9F"/>
    <w:rsid w:val="009954B5"/>
    <w:rsid w:val="009B1550"/>
    <w:rsid w:val="009C701E"/>
    <w:rsid w:val="009D7D48"/>
    <w:rsid w:val="009E5EBF"/>
    <w:rsid w:val="009E651D"/>
    <w:rsid w:val="009F4BE3"/>
    <w:rsid w:val="00A04BE3"/>
    <w:rsid w:val="00A0527F"/>
    <w:rsid w:val="00A06115"/>
    <w:rsid w:val="00A1068D"/>
    <w:rsid w:val="00A162A4"/>
    <w:rsid w:val="00A43232"/>
    <w:rsid w:val="00A5027D"/>
    <w:rsid w:val="00A50831"/>
    <w:rsid w:val="00A53B73"/>
    <w:rsid w:val="00A53FEA"/>
    <w:rsid w:val="00A66546"/>
    <w:rsid w:val="00A774C4"/>
    <w:rsid w:val="00A92C34"/>
    <w:rsid w:val="00A932D7"/>
    <w:rsid w:val="00AA74E6"/>
    <w:rsid w:val="00AB0BF9"/>
    <w:rsid w:val="00AB2506"/>
    <w:rsid w:val="00AB4593"/>
    <w:rsid w:val="00AC0335"/>
    <w:rsid w:val="00AC2737"/>
    <w:rsid w:val="00AE3EA6"/>
    <w:rsid w:val="00AF658D"/>
    <w:rsid w:val="00B05107"/>
    <w:rsid w:val="00B05627"/>
    <w:rsid w:val="00B07F43"/>
    <w:rsid w:val="00B148FC"/>
    <w:rsid w:val="00B15C12"/>
    <w:rsid w:val="00B24C0B"/>
    <w:rsid w:val="00B27FD9"/>
    <w:rsid w:val="00B42E19"/>
    <w:rsid w:val="00B44892"/>
    <w:rsid w:val="00B4551F"/>
    <w:rsid w:val="00B65C14"/>
    <w:rsid w:val="00B70A67"/>
    <w:rsid w:val="00B743EF"/>
    <w:rsid w:val="00B77EC8"/>
    <w:rsid w:val="00B81EB8"/>
    <w:rsid w:val="00B87CBD"/>
    <w:rsid w:val="00B96BED"/>
    <w:rsid w:val="00BA53AA"/>
    <w:rsid w:val="00BB1CD3"/>
    <w:rsid w:val="00BD2206"/>
    <w:rsid w:val="00BD26E3"/>
    <w:rsid w:val="00BD7A64"/>
    <w:rsid w:val="00BF0852"/>
    <w:rsid w:val="00C017CB"/>
    <w:rsid w:val="00C02079"/>
    <w:rsid w:val="00C22646"/>
    <w:rsid w:val="00C3133B"/>
    <w:rsid w:val="00C51A22"/>
    <w:rsid w:val="00C57BF1"/>
    <w:rsid w:val="00C705EB"/>
    <w:rsid w:val="00C72348"/>
    <w:rsid w:val="00C83005"/>
    <w:rsid w:val="00C90D23"/>
    <w:rsid w:val="00C96172"/>
    <w:rsid w:val="00C9737F"/>
    <w:rsid w:val="00C97837"/>
    <w:rsid w:val="00CB1F7A"/>
    <w:rsid w:val="00CB2C99"/>
    <w:rsid w:val="00CB5F23"/>
    <w:rsid w:val="00CC72D7"/>
    <w:rsid w:val="00CD4B09"/>
    <w:rsid w:val="00CD4C3D"/>
    <w:rsid w:val="00CE6FAD"/>
    <w:rsid w:val="00CF60B7"/>
    <w:rsid w:val="00D05950"/>
    <w:rsid w:val="00D12BC7"/>
    <w:rsid w:val="00D31E52"/>
    <w:rsid w:val="00D411AE"/>
    <w:rsid w:val="00D52133"/>
    <w:rsid w:val="00D83D98"/>
    <w:rsid w:val="00D84C80"/>
    <w:rsid w:val="00D906DC"/>
    <w:rsid w:val="00D965CE"/>
    <w:rsid w:val="00DA0B26"/>
    <w:rsid w:val="00DA7AC6"/>
    <w:rsid w:val="00DB1F3D"/>
    <w:rsid w:val="00DD08B6"/>
    <w:rsid w:val="00DF0E53"/>
    <w:rsid w:val="00DF1A38"/>
    <w:rsid w:val="00DF2071"/>
    <w:rsid w:val="00E20D9C"/>
    <w:rsid w:val="00E37303"/>
    <w:rsid w:val="00E50090"/>
    <w:rsid w:val="00E5678F"/>
    <w:rsid w:val="00E567DE"/>
    <w:rsid w:val="00E62F33"/>
    <w:rsid w:val="00E706A4"/>
    <w:rsid w:val="00E73CE3"/>
    <w:rsid w:val="00E7460D"/>
    <w:rsid w:val="00E80680"/>
    <w:rsid w:val="00E91C1E"/>
    <w:rsid w:val="00E925D2"/>
    <w:rsid w:val="00EB313E"/>
    <w:rsid w:val="00EC0098"/>
    <w:rsid w:val="00EC2D5F"/>
    <w:rsid w:val="00ED27C3"/>
    <w:rsid w:val="00ED7012"/>
    <w:rsid w:val="00EF4A02"/>
    <w:rsid w:val="00EF4E74"/>
    <w:rsid w:val="00F03EE5"/>
    <w:rsid w:val="00F102E2"/>
    <w:rsid w:val="00F13ED3"/>
    <w:rsid w:val="00F2232F"/>
    <w:rsid w:val="00F24EC7"/>
    <w:rsid w:val="00F31F05"/>
    <w:rsid w:val="00F52DC7"/>
    <w:rsid w:val="00F626DD"/>
    <w:rsid w:val="00F6280E"/>
    <w:rsid w:val="00F6536F"/>
    <w:rsid w:val="00F72F28"/>
    <w:rsid w:val="00F760D6"/>
    <w:rsid w:val="00F76336"/>
    <w:rsid w:val="00F83D13"/>
    <w:rsid w:val="00F9000E"/>
    <w:rsid w:val="00FB2461"/>
    <w:rsid w:val="00FB61E8"/>
    <w:rsid w:val="00FC2986"/>
    <w:rsid w:val="00FC2FF8"/>
    <w:rsid w:val="00FC7F35"/>
    <w:rsid w:val="00FE0CE1"/>
    <w:rsid w:val="00FE461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D662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pPr>
        <w:spacing w:line="228" w:lineRule="auto"/>
        <w:ind w:firstLine="567"/>
        <w:jc w:val="both"/>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
    <w:name w:val="Normal"/>
    <w:aliases w:val="المحسن"/>
    <w:rsid w:val="00A5027D"/>
    <w:pPr>
      <w:bidi/>
      <w:spacing w:line="540" w:lineRule="exact"/>
      <w:ind w:firstLine="0"/>
    </w:pPr>
    <w:rPr>
      <w:rFonts w:ascii="Simplified Arabic" w:eastAsia="Calibri" w:hAnsi="Simplified Arabic" w:cs="Simplified Arabic"/>
      <w:sz w:val="32"/>
      <w:szCs w:val="32"/>
      <w:lang w:val="en"/>
    </w:rPr>
  </w:style>
  <w:style w:type="paragraph" w:styleId="1">
    <w:name w:val="heading 1"/>
    <w:aliases w:val="- -"/>
    <w:basedOn w:val="a0"/>
    <w:link w:val="1Char"/>
    <w:uiPriority w:val="9"/>
    <w:qFormat/>
    <w:rsid w:val="00CB1F7A"/>
    <w:pPr>
      <w:outlineLvl w:val="0"/>
    </w:pPr>
    <w:rPr>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 Spacing"/>
    <w:aliases w:val="الحاشية"/>
    <w:basedOn w:val="a5"/>
    <w:uiPriority w:val="1"/>
    <w:qFormat/>
    <w:rsid w:val="00CB1F7A"/>
    <w:pPr>
      <w:spacing w:line="240" w:lineRule="auto"/>
      <w:ind w:firstLine="0"/>
    </w:pPr>
    <w:rPr>
      <w:sz w:val="22"/>
      <w:szCs w:val="22"/>
    </w:rPr>
  </w:style>
  <w:style w:type="character" w:customStyle="1" w:styleId="1Char">
    <w:name w:val="عنوان 1 Char"/>
    <w:aliases w:val="- - Char"/>
    <w:basedOn w:val="a1"/>
    <w:link w:val="1"/>
    <w:uiPriority w:val="9"/>
    <w:rsid w:val="00CB1F7A"/>
    <w:rPr>
      <w:rFonts w:ascii="almohsin" w:hAnsi="almohsin" w:cs="almohsin"/>
      <w:sz w:val="22"/>
      <w:szCs w:val="22"/>
    </w:rPr>
  </w:style>
  <w:style w:type="paragraph" w:styleId="a5">
    <w:name w:val="footnote text"/>
    <w:basedOn w:val="a"/>
    <w:link w:val="Char"/>
    <w:uiPriority w:val="99"/>
    <w:semiHidden/>
    <w:unhideWhenUsed/>
    <w:rsid w:val="003C5C22"/>
    <w:pPr>
      <w:bidi w:val="0"/>
      <w:spacing w:line="228" w:lineRule="auto"/>
      <w:ind w:firstLine="567"/>
    </w:pPr>
    <w:rPr>
      <w:rFonts w:ascii="almohsin" w:eastAsia="Times New Roman" w:hAnsi="almohsin" w:cs="almohsin"/>
      <w:sz w:val="20"/>
      <w:szCs w:val="20"/>
      <w:lang w:val="en-US"/>
    </w:rPr>
  </w:style>
  <w:style w:type="character" w:customStyle="1" w:styleId="Char">
    <w:name w:val="نص حاشية سفلية Char"/>
    <w:basedOn w:val="a1"/>
    <w:link w:val="a5"/>
    <w:uiPriority w:val="99"/>
    <w:semiHidden/>
    <w:rsid w:val="003C5C22"/>
    <w:rPr>
      <w:rFonts w:ascii="almohsin" w:hAnsi="almohsin" w:cs="almohsin"/>
    </w:rPr>
  </w:style>
  <w:style w:type="character" w:customStyle="1" w:styleId="Char0">
    <w:name w:val="المحسن Char"/>
    <w:basedOn w:val="a1"/>
    <w:rsid w:val="003A4C77"/>
    <w:rPr>
      <w:rFonts w:ascii="almohsin" w:hAnsi="almohsin" w:cs="almohsin"/>
      <w:sz w:val="30"/>
      <w:szCs w:val="30"/>
    </w:rPr>
  </w:style>
  <w:style w:type="paragraph" w:customStyle="1" w:styleId="a6">
    <w:name w:val="عنوان باب"/>
    <w:basedOn w:val="a"/>
    <w:link w:val="Char1"/>
    <w:qFormat/>
    <w:rsid w:val="00FB61E8"/>
    <w:pPr>
      <w:widowControl w:val="0"/>
      <w:tabs>
        <w:tab w:val="left" w:pos="2862"/>
        <w:tab w:val="center" w:pos="3685"/>
      </w:tabs>
      <w:spacing w:after="240" w:line="228" w:lineRule="auto"/>
      <w:jc w:val="center"/>
    </w:pPr>
    <w:rPr>
      <w:rFonts w:ascii="almohsin" w:eastAsia="Times New Roman" w:hAnsi="almohsin" w:cs="mylotus"/>
      <w:b/>
      <w:bCs/>
      <w:sz w:val="50"/>
      <w:szCs w:val="50"/>
      <w:lang w:val="en-US"/>
    </w:rPr>
  </w:style>
  <w:style w:type="character" w:customStyle="1" w:styleId="Char1">
    <w:name w:val="عنوان باب Char"/>
    <w:basedOn w:val="a1"/>
    <w:link w:val="a6"/>
    <w:rsid w:val="00FB61E8"/>
    <w:rPr>
      <w:rFonts w:ascii="almohsin" w:hAnsi="almohsin" w:cs="mylotus"/>
      <w:b/>
      <w:bCs/>
      <w:sz w:val="50"/>
      <w:szCs w:val="50"/>
    </w:rPr>
  </w:style>
  <w:style w:type="paragraph" w:customStyle="1" w:styleId="a0">
    <w:name w:val="المتن"/>
    <w:basedOn w:val="a"/>
    <w:link w:val="Char2"/>
    <w:qFormat/>
    <w:rsid w:val="00964B73"/>
    <w:pPr>
      <w:bidi w:val="0"/>
      <w:spacing w:line="228" w:lineRule="auto"/>
      <w:ind w:firstLine="397"/>
    </w:pPr>
    <w:rPr>
      <w:rFonts w:ascii="almohsin" w:eastAsia="Times New Roman" w:hAnsi="almohsin" w:cs="mylotus"/>
      <w:sz w:val="30"/>
      <w:lang w:val="en-US"/>
    </w:rPr>
  </w:style>
  <w:style w:type="character" w:customStyle="1" w:styleId="Char2">
    <w:name w:val="المتن Char"/>
    <w:basedOn w:val="a1"/>
    <w:link w:val="a0"/>
    <w:rsid w:val="00964B73"/>
    <w:rPr>
      <w:rFonts w:ascii="almohsin" w:hAnsi="almohsin" w:cs="mylotus"/>
      <w:sz w:val="30"/>
      <w:szCs w:val="32"/>
    </w:rPr>
  </w:style>
  <w:style w:type="paragraph" w:customStyle="1" w:styleId="a7">
    <w:name w:val="عنوان رئيس"/>
    <w:basedOn w:val="a0"/>
    <w:link w:val="Char3"/>
    <w:qFormat/>
    <w:rsid w:val="00FB61E8"/>
    <w:pPr>
      <w:ind w:firstLine="0"/>
      <w:jc w:val="center"/>
    </w:pPr>
    <w:rPr>
      <w:b/>
      <w:bCs/>
      <w:sz w:val="40"/>
      <w:szCs w:val="40"/>
    </w:rPr>
  </w:style>
  <w:style w:type="character" w:customStyle="1" w:styleId="Char3">
    <w:name w:val="عنوان رئيس Char"/>
    <w:basedOn w:val="Char2"/>
    <w:link w:val="a7"/>
    <w:rsid w:val="00FB61E8"/>
    <w:rPr>
      <w:rFonts w:ascii="almohsin" w:hAnsi="almohsin" w:cs="mylotus"/>
      <w:b/>
      <w:bCs/>
      <w:sz w:val="40"/>
      <w:szCs w:val="40"/>
    </w:rPr>
  </w:style>
  <w:style w:type="paragraph" w:customStyle="1" w:styleId="a8">
    <w:name w:val="عنوان فرع"/>
    <w:basedOn w:val="a7"/>
    <w:link w:val="Char4"/>
    <w:qFormat/>
    <w:rsid w:val="00CB1F7A"/>
  </w:style>
  <w:style w:type="character" w:customStyle="1" w:styleId="Char4">
    <w:name w:val="عنوان فرع Char"/>
    <w:basedOn w:val="Char3"/>
    <w:link w:val="a8"/>
    <w:rsid w:val="00CB1F7A"/>
    <w:rPr>
      <w:rFonts w:ascii="almohsin" w:hAnsi="almohsin" w:cs="almohsin"/>
      <w:b/>
      <w:bCs/>
      <w:sz w:val="40"/>
      <w:szCs w:val="40"/>
    </w:rPr>
  </w:style>
  <w:style w:type="paragraph" w:styleId="a9">
    <w:name w:val="header"/>
    <w:aliases w:val="رأس صفحة"/>
    <w:basedOn w:val="a"/>
    <w:link w:val="Char5"/>
    <w:uiPriority w:val="99"/>
    <w:unhideWhenUsed/>
    <w:rsid w:val="00A5027D"/>
    <w:pPr>
      <w:tabs>
        <w:tab w:val="center" w:pos="4513"/>
        <w:tab w:val="right" w:pos="9026"/>
      </w:tabs>
      <w:spacing w:line="240" w:lineRule="auto"/>
    </w:pPr>
  </w:style>
  <w:style w:type="character" w:customStyle="1" w:styleId="Char5">
    <w:name w:val="رأس الصفحة Char"/>
    <w:aliases w:val="رأس صفحة Char"/>
    <w:basedOn w:val="a1"/>
    <w:link w:val="a9"/>
    <w:uiPriority w:val="99"/>
    <w:rsid w:val="00A5027D"/>
    <w:rPr>
      <w:rFonts w:ascii="Simplified Arabic" w:eastAsia="Calibri" w:hAnsi="Simplified Arabic" w:cs="Simplified Arabic"/>
      <w:sz w:val="32"/>
      <w:szCs w:val="32"/>
      <w:lang w:val="en"/>
    </w:rPr>
  </w:style>
  <w:style w:type="paragraph" w:styleId="aa">
    <w:name w:val="footer"/>
    <w:basedOn w:val="a"/>
    <w:link w:val="Char6"/>
    <w:uiPriority w:val="99"/>
    <w:unhideWhenUsed/>
    <w:rsid w:val="00A5027D"/>
    <w:pPr>
      <w:tabs>
        <w:tab w:val="center" w:pos="4513"/>
        <w:tab w:val="right" w:pos="9026"/>
      </w:tabs>
      <w:spacing w:line="240" w:lineRule="auto"/>
    </w:pPr>
  </w:style>
  <w:style w:type="character" w:customStyle="1" w:styleId="Char6">
    <w:name w:val="تذييل الصفحة Char"/>
    <w:basedOn w:val="a1"/>
    <w:link w:val="aa"/>
    <w:uiPriority w:val="99"/>
    <w:rsid w:val="00A5027D"/>
    <w:rPr>
      <w:rFonts w:ascii="Simplified Arabic" w:eastAsia="Calibri" w:hAnsi="Simplified Arabic" w:cs="Simplified Arabic"/>
      <w:sz w:val="32"/>
      <w:szCs w:val="32"/>
      <w:lang w:val="en"/>
    </w:rPr>
  </w:style>
  <w:style w:type="paragraph" w:styleId="ab">
    <w:name w:val="Balloon Text"/>
    <w:basedOn w:val="a"/>
    <w:link w:val="Char7"/>
    <w:uiPriority w:val="99"/>
    <w:semiHidden/>
    <w:unhideWhenUsed/>
    <w:rsid w:val="00BF0852"/>
    <w:pPr>
      <w:spacing w:line="240" w:lineRule="auto"/>
    </w:pPr>
    <w:rPr>
      <w:rFonts w:ascii="Tahoma" w:hAnsi="Tahoma" w:cs="Tahoma"/>
      <w:sz w:val="16"/>
      <w:szCs w:val="16"/>
    </w:rPr>
  </w:style>
  <w:style w:type="character" w:customStyle="1" w:styleId="Char7">
    <w:name w:val="نص في بالون Char"/>
    <w:basedOn w:val="a1"/>
    <w:link w:val="ab"/>
    <w:uiPriority w:val="99"/>
    <w:semiHidden/>
    <w:rsid w:val="00BF0852"/>
    <w:rPr>
      <w:rFonts w:ascii="Tahoma" w:eastAsia="Calibri" w:hAnsi="Tahoma" w:cs="Tahoma"/>
      <w:sz w:val="16"/>
      <w:szCs w:val="16"/>
      <w:lang w:val="e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pPr>
        <w:spacing w:line="228" w:lineRule="auto"/>
        <w:ind w:firstLine="567"/>
        <w:jc w:val="both"/>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
    <w:name w:val="Normal"/>
    <w:aliases w:val="المحسن"/>
    <w:rsid w:val="00A5027D"/>
    <w:pPr>
      <w:bidi/>
      <w:spacing w:line="540" w:lineRule="exact"/>
      <w:ind w:firstLine="0"/>
    </w:pPr>
    <w:rPr>
      <w:rFonts w:ascii="Simplified Arabic" w:eastAsia="Calibri" w:hAnsi="Simplified Arabic" w:cs="Simplified Arabic"/>
      <w:sz w:val="32"/>
      <w:szCs w:val="32"/>
      <w:lang w:val="en"/>
    </w:rPr>
  </w:style>
  <w:style w:type="paragraph" w:styleId="1">
    <w:name w:val="heading 1"/>
    <w:aliases w:val="- -"/>
    <w:basedOn w:val="a0"/>
    <w:link w:val="1Char"/>
    <w:uiPriority w:val="9"/>
    <w:qFormat/>
    <w:rsid w:val="00CB1F7A"/>
    <w:pPr>
      <w:outlineLvl w:val="0"/>
    </w:pPr>
    <w:rPr>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 Spacing"/>
    <w:aliases w:val="الحاشية"/>
    <w:basedOn w:val="a5"/>
    <w:uiPriority w:val="1"/>
    <w:qFormat/>
    <w:rsid w:val="00CB1F7A"/>
    <w:pPr>
      <w:spacing w:line="240" w:lineRule="auto"/>
      <w:ind w:firstLine="0"/>
    </w:pPr>
    <w:rPr>
      <w:sz w:val="22"/>
      <w:szCs w:val="22"/>
    </w:rPr>
  </w:style>
  <w:style w:type="character" w:customStyle="1" w:styleId="1Char">
    <w:name w:val="عنوان 1 Char"/>
    <w:aliases w:val="- - Char"/>
    <w:basedOn w:val="a1"/>
    <w:link w:val="1"/>
    <w:uiPriority w:val="9"/>
    <w:rsid w:val="00CB1F7A"/>
    <w:rPr>
      <w:rFonts w:ascii="almohsin" w:hAnsi="almohsin" w:cs="almohsin"/>
      <w:sz w:val="22"/>
      <w:szCs w:val="22"/>
    </w:rPr>
  </w:style>
  <w:style w:type="paragraph" w:styleId="a5">
    <w:name w:val="footnote text"/>
    <w:basedOn w:val="a"/>
    <w:link w:val="Char"/>
    <w:uiPriority w:val="99"/>
    <w:semiHidden/>
    <w:unhideWhenUsed/>
    <w:rsid w:val="003C5C22"/>
    <w:pPr>
      <w:bidi w:val="0"/>
      <w:spacing w:line="228" w:lineRule="auto"/>
      <w:ind w:firstLine="567"/>
    </w:pPr>
    <w:rPr>
      <w:rFonts w:ascii="almohsin" w:eastAsia="Times New Roman" w:hAnsi="almohsin" w:cs="almohsin"/>
      <w:sz w:val="20"/>
      <w:szCs w:val="20"/>
      <w:lang w:val="en-US"/>
    </w:rPr>
  </w:style>
  <w:style w:type="character" w:customStyle="1" w:styleId="Char">
    <w:name w:val="نص حاشية سفلية Char"/>
    <w:basedOn w:val="a1"/>
    <w:link w:val="a5"/>
    <w:uiPriority w:val="99"/>
    <w:semiHidden/>
    <w:rsid w:val="003C5C22"/>
    <w:rPr>
      <w:rFonts w:ascii="almohsin" w:hAnsi="almohsin" w:cs="almohsin"/>
    </w:rPr>
  </w:style>
  <w:style w:type="character" w:customStyle="1" w:styleId="Char0">
    <w:name w:val="المحسن Char"/>
    <w:basedOn w:val="a1"/>
    <w:rsid w:val="003A4C77"/>
    <w:rPr>
      <w:rFonts w:ascii="almohsin" w:hAnsi="almohsin" w:cs="almohsin"/>
      <w:sz w:val="30"/>
      <w:szCs w:val="30"/>
    </w:rPr>
  </w:style>
  <w:style w:type="paragraph" w:customStyle="1" w:styleId="a6">
    <w:name w:val="عنوان باب"/>
    <w:basedOn w:val="a"/>
    <w:link w:val="Char1"/>
    <w:qFormat/>
    <w:rsid w:val="00FB61E8"/>
    <w:pPr>
      <w:widowControl w:val="0"/>
      <w:tabs>
        <w:tab w:val="left" w:pos="2862"/>
        <w:tab w:val="center" w:pos="3685"/>
      </w:tabs>
      <w:spacing w:after="240" w:line="228" w:lineRule="auto"/>
      <w:jc w:val="center"/>
    </w:pPr>
    <w:rPr>
      <w:rFonts w:ascii="almohsin" w:eastAsia="Times New Roman" w:hAnsi="almohsin" w:cs="mylotus"/>
      <w:b/>
      <w:bCs/>
      <w:sz w:val="50"/>
      <w:szCs w:val="50"/>
      <w:lang w:val="en-US"/>
    </w:rPr>
  </w:style>
  <w:style w:type="character" w:customStyle="1" w:styleId="Char1">
    <w:name w:val="عنوان باب Char"/>
    <w:basedOn w:val="a1"/>
    <w:link w:val="a6"/>
    <w:rsid w:val="00FB61E8"/>
    <w:rPr>
      <w:rFonts w:ascii="almohsin" w:hAnsi="almohsin" w:cs="mylotus"/>
      <w:b/>
      <w:bCs/>
      <w:sz w:val="50"/>
      <w:szCs w:val="50"/>
    </w:rPr>
  </w:style>
  <w:style w:type="paragraph" w:customStyle="1" w:styleId="a0">
    <w:name w:val="المتن"/>
    <w:basedOn w:val="a"/>
    <w:link w:val="Char2"/>
    <w:qFormat/>
    <w:rsid w:val="00964B73"/>
    <w:pPr>
      <w:bidi w:val="0"/>
      <w:spacing w:line="228" w:lineRule="auto"/>
      <w:ind w:firstLine="397"/>
    </w:pPr>
    <w:rPr>
      <w:rFonts w:ascii="almohsin" w:eastAsia="Times New Roman" w:hAnsi="almohsin" w:cs="mylotus"/>
      <w:sz w:val="30"/>
      <w:lang w:val="en-US"/>
    </w:rPr>
  </w:style>
  <w:style w:type="character" w:customStyle="1" w:styleId="Char2">
    <w:name w:val="المتن Char"/>
    <w:basedOn w:val="a1"/>
    <w:link w:val="a0"/>
    <w:rsid w:val="00964B73"/>
    <w:rPr>
      <w:rFonts w:ascii="almohsin" w:hAnsi="almohsin" w:cs="mylotus"/>
      <w:sz w:val="30"/>
      <w:szCs w:val="32"/>
    </w:rPr>
  </w:style>
  <w:style w:type="paragraph" w:customStyle="1" w:styleId="a7">
    <w:name w:val="عنوان رئيس"/>
    <w:basedOn w:val="a0"/>
    <w:link w:val="Char3"/>
    <w:qFormat/>
    <w:rsid w:val="00FB61E8"/>
    <w:pPr>
      <w:ind w:firstLine="0"/>
      <w:jc w:val="center"/>
    </w:pPr>
    <w:rPr>
      <w:b/>
      <w:bCs/>
      <w:sz w:val="40"/>
      <w:szCs w:val="40"/>
    </w:rPr>
  </w:style>
  <w:style w:type="character" w:customStyle="1" w:styleId="Char3">
    <w:name w:val="عنوان رئيس Char"/>
    <w:basedOn w:val="Char2"/>
    <w:link w:val="a7"/>
    <w:rsid w:val="00FB61E8"/>
    <w:rPr>
      <w:rFonts w:ascii="almohsin" w:hAnsi="almohsin" w:cs="mylotus"/>
      <w:b/>
      <w:bCs/>
      <w:sz w:val="40"/>
      <w:szCs w:val="40"/>
    </w:rPr>
  </w:style>
  <w:style w:type="paragraph" w:customStyle="1" w:styleId="a8">
    <w:name w:val="عنوان فرع"/>
    <w:basedOn w:val="a7"/>
    <w:link w:val="Char4"/>
    <w:qFormat/>
    <w:rsid w:val="00CB1F7A"/>
  </w:style>
  <w:style w:type="character" w:customStyle="1" w:styleId="Char4">
    <w:name w:val="عنوان فرع Char"/>
    <w:basedOn w:val="Char3"/>
    <w:link w:val="a8"/>
    <w:rsid w:val="00CB1F7A"/>
    <w:rPr>
      <w:rFonts w:ascii="almohsin" w:hAnsi="almohsin" w:cs="almohsin"/>
      <w:b/>
      <w:bCs/>
      <w:sz w:val="40"/>
      <w:szCs w:val="40"/>
    </w:rPr>
  </w:style>
  <w:style w:type="paragraph" w:styleId="a9">
    <w:name w:val="header"/>
    <w:aliases w:val="رأس صفحة"/>
    <w:basedOn w:val="a"/>
    <w:link w:val="Char5"/>
    <w:uiPriority w:val="99"/>
    <w:unhideWhenUsed/>
    <w:rsid w:val="00A5027D"/>
    <w:pPr>
      <w:tabs>
        <w:tab w:val="center" w:pos="4513"/>
        <w:tab w:val="right" w:pos="9026"/>
      </w:tabs>
      <w:spacing w:line="240" w:lineRule="auto"/>
    </w:pPr>
  </w:style>
  <w:style w:type="character" w:customStyle="1" w:styleId="Char5">
    <w:name w:val="رأس الصفحة Char"/>
    <w:aliases w:val="رأس صفحة Char"/>
    <w:basedOn w:val="a1"/>
    <w:link w:val="a9"/>
    <w:uiPriority w:val="99"/>
    <w:rsid w:val="00A5027D"/>
    <w:rPr>
      <w:rFonts w:ascii="Simplified Arabic" w:eastAsia="Calibri" w:hAnsi="Simplified Arabic" w:cs="Simplified Arabic"/>
      <w:sz w:val="32"/>
      <w:szCs w:val="32"/>
      <w:lang w:val="en"/>
    </w:rPr>
  </w:style>
  <w:style w:type="paragraph" w:styleId="aa">
    <w:name w:val="footer"/>
    <w:basedOn w:val="a"/>
    <w:link w:val="Char6"/>
    <w:uiPriority w:val="99"/>
    <w:unhideWhenUsed/>
    <w:rsid w:val="00A5027D"/>
    <w:pPr>
      <w:tabs>
        <w:tab w:val="center" w:pos="4513"/>
        <w:tab w:val="right" w:pos="9026"/>
      </w:tabs>
      <w:spacing w:line="240" w:lineRule="auto"/>
    </w:pPr>
  </w:style>
  <w:style w:type="character" w:customStyle="1" w:styleId="Char6">
    <w:name w:val="تذييل الصفحة Char"/>
    <w:basedOn w:val="a1"/>
    <w:link w:val="aa"/>
    <w:uiPriority w:val="99"/>
    <w:rsid w:val="00A5027D"/>
    <w:rPr>
      <w:rFonts w:ascii="Simplified Arabic" w:eastAsia="Calibri" w:hAnsi="Simplified Arabic" w:cs="Simplified Arabic"/>
      <w:sz w:val="32"/>
      <w:szCs w:val="32"/>
      <w:lang w:val="en"/>
    </w:rPr>
  </w:style>
  <w:style w:type="paragraph" w:styleId="ab">
    <w:name w:val="Balloon Text"/>
    <w:basedOn w:val="a"/>
    <w:link w:val="Char7"/>
    <w:uiPriority w:val="99"/>
    <w:semiHidden/>
    <w:unhideWhenUsed/>
    <w:rsid w:val="00BF0852"/>
    <w:pPr>
      <w:spacing w:line="240" w:lineRule="auto"/>
    </w:pPr>
    <w:rPr>
      <w:rFonts w:ascii="Tahoma" w:hAnsi="Tahoma" w:cs="Tahoma"/>
      <w:sz w:val="16"/>
      <w:szCs w:val="16"/>
    </w:rPr>
  </w:style>
  <w:style w:type="character" w:customStyle="1" w:styleId="Char7">
    <w:name w:val="نص في بالون Char"/>
    <w:basedOn w:val="a1"/>
    <w:link w:val="ab"/>
    <w:uiPriority w:val="99"/>
    <w:semiHidden/>
    <w:rsid w:val="00BF0852"/>
    <w:rPr>
      <w:rFonts w:ascii="Tahoma" w:eastAsia="Calibri" w:hAnsi="Tahoma" w:cs="Tahoma"/>
      <w:sz w:val="16"/>
      <w:szCs w:val="16"/>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qeel\Desktop\&#1602;&#1575;&#1604;&#1576;%20A4.dotx" TargetMode="Externa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219094-5114-47F1-AD5E-B21787F76D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قالب A4</Template>
  <TotalTime>239</TotalTime>
  <Pages>6</Pages>
  <Words>1539</Words>
  <Characters>8775</Characters>
  <Application>Microsoft Office Word</Application>
  <DocSecurity>0</DocSecurity>
  <Lines>73</Lines>
  <Paragraphs>20</Paragraphs>
  <ScaleCrop>false</ScaleCrop>
  <HeadingPairs>
    <vt:vector size="2" baseType="variant">
      <vt:variant>
        <vt:lpstr>العنوان</vt:lpstr>
      </vt:variant>
      <vt:variant>
        <vt:i4>1</vt:i4>
      </vt:variant>
    </vt:vector>
  </HeadingPairs>
  <TitlesOfParts>
    <vt:vector size="1" baseType="lpstr">
      <vt:lpstr/>
    </vt:vector>
  </TitlesOfParts>
  <Company>Enjoy My Fine Releases.</Company>
  <LinksUpToDate>false</LinksUpToDate>
  <CharactersWithSpaces>10294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عقيل آل انتيف</dc:creator>
  <cp:lastModifiedBy>عقيل آل انتيف</cp:lastModifiedBy>
  <cp:revision>6</cp:revision>
  <cp:lastPrinted>2024-01-21T17:21:00Z</cp:lastPrinted>
  <dcterms:created xsi:type="dcterms:W3CDTF">2024-01-21T13:47:00Z</dcterms:created>
  <dcterms:modified xsi:type="dcterms:W3CDTF">2024-01-21T20:28:00Z</dcterms:modified>
</cp:coreProperties>
</file>