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5921BED3" w14:textId="0E5E325A" w:rsidR="00956033" w:rsidRPr="00956033" w:rsidRDefault="00956033" w:rsidP="00956033">
      <w:pPr>
        <w:pStyle w:val="a0"/>
        <w:bidi/>
        <w:spacing w:line="216" w:lineRule="auto"/>
        <w:rPr>
          <w:rFonts w:ascii="mylotus" w:hAnsi="mylotus"/>
          <w:sz w:val="34"/>
          <w:szCs w:val="34"/>
          <w:rtl/>
        </w:rPr>
      </w:pPr>
      <w:r w:rsidRPr="00956033">
        <w:rPr>
          <w:rFonts w:ascii="mylotus" w:hAnsi="mylotus"/>
          <w:b/>
          <w:bCs/>
          <w:sz w:val="34"/>
          <w:szCs w:val="34"/>
          <w:rtl/>
        </w:rPr>
        <w:t>الإيراد الثالث - على تعريف الإجارة بأنها تمليك للمنفعة أو العمل بعوضٍ -</w:t>
      </w:r>
      <w:r w:rsidRPr="00956033">
        <w:rPr>
          <w:rFonts w:ascii="mylotus" w:hAnsi="mylotus" w:hint="cs"/>
          <w:b/>
          <w:bCs/>
          <w:sz w:val="34"/>
          <w:szCs w:val="34"/>
          <w:rtl/>
        </w:rPr>
        <w:t>:</w:t>
      </w:r>
      <w:r w:rsidRPr="00956033">
        <w:rPr>
          <w:rFonts w:ascii="mylotus" w:hAnsi="mylotus"/>
          <w:sz w:val="34"/>
          <w:szCs w:val="34"/>
          <w:rtl/>
        </w:rPr>
        <w:t xml:space="preserve"> ما أفاده سيد المستمسك قدس سره الشريف [في ج12 ص3]، كما</w:t>
      </w:r>
      <w:r>
        <w:rPr>
          <w:rFonts w:ascii="mylotus" w:hAnsi="mylotus" w:hint="cs"/>
          <w:sz w:val="34"/>
          <w:szCs w:val="34"/>
          <w:rtl/>
        </w:rPr>
        <w:t xml:space="preserve"> </w:t>
      </w:r>
      <w:r w:rsidRPr="00956033">
        <w:rPr>
          <w:rFonts w:ascii="mylotus" w:hAnsi="mylotus"/>
          <w:sz w:val="34"/>
          <w:szCs w:val="34"/>
          <w:rtl/>
        </w:rPr>
        <w:t>ذكر سيدنا الخوئي قدس سره الشريف [في كتاب الإجارة ص6] بأن هذا الإيراد هو عمدة الإشكالات على تعريف الإجارة بأنها تمليك لعملٍ أو منفعةٍ بعوضٍ</w:t>
      </w:r>
      <w:r w:rsidRPr="00956033">
        <w:rPr>
          <w:rFonts w:ascii="mylotus" w:hAnsi="mylotus"/>
          <w:sz w:val="34"/>
          <w:szCs w:val="34"/>
        </w:rPr>
        <w:t>.</w:t>
      </w:r>
    </w:p>
    <w:p w14:paraId="7EA2914B" w14:textId="77777777" w:rsidR="00956033" w:rsidRPr="00956033" w:rsidRDefault="00956033" w:rsidP="00956033">
      <w:pPr>
        <w:pStyle w:val="a0"/>
        <w:bidi/>
        <w:spacing w:line="216" w:lineRule="auto"/>
        <w:rPr>
          <w:rFonts w:ascii="mylotus" w:hAnsi="mylotus"/>
          <w:b/>
          <w:bCs/>
          <w:sz w:val="34"/>
          <w:szCs w:val="34"/>
          <w:rtl/>
        </w:rPr>
      </w:pPr>
      <w:r w:rsidRPr="00956033">
        <w:rPr>
          <w:rFonts w:ascii="mylotus" w:hAnsi="mylotus"/>
          <w:b/>
          <w:bCs/>
          <w:sz w:val="34"/>
          <w:szCs w:val="34"/>
          <w:rtl/>
        </w:rPr>
        <w:t>ومحصل هذا الإيراد يبتني على مقدمتين</w:t>
      </w:r>
      <w:r w:rsidRPr="00956033">
        <w:rPr>
          <w:rFonts w:ascii="mylotus" w:hAnsi="mylotus"/>
          <w:b/>
          <w:bCs/>
          <w:sz w:val="34"/>
          <w:szCs w:val="34"/>
        </w:rPr>
        <w:t>:</w:t>
      </w:r>
    </w:p>
    <w:p w14:paraId="3DACF8FC" w14:textId="77777777" w:rsidR="00956033" w:rsidRPr="00956033" w:rsidRDefault="00956033" w:rsidP="00956033">
      <w:pPr>
        <w:pStyle w:val="a0"/>
        <w:bidi/>
        <w:spacing w:line="216" w:lineRule="auto"/>
        <w:rPr>
          <w:rFonts w:ascii="mylotus" w:hAnsi="mylotus"/>
          <w:sz w:val="34"/>
          <w:szCs w:val="34"/>
          <w:rtl/>
        </w:rPr>
      </w:pPr>
      <w:r w:rsidRPr="00956033">
        <w:rPr>
          <w:rFonts w:ascii="mylotus" w:hAnsi="mylotus"/>
          <w:b/>
          <w:bCs/>
          <w:sz w:val="34"/>
          <w:szCs w:val="34"/>
          <w:rtl/>
        </w:rPr>
        <w:t>المقدمة الأولى:</w:t>
      </w:r>
      <w:r w:rsidRPr="00956033">
        <w:rPr>
          <w:rFonts w:ascii="mylotus" w:hAnsi="mylotus"/>
          <w:sz w:val="34"/>
          <w:szCs w:val="34"/>
          <w:rtl/>
        </w:rPr>
        <w:t xml:space="preserve"> أن الوقف على ثلاثة أنواع: وقف تحريرٍ، ووقف تبديلٍ، ووقف تمليكٍ</w:t>
      </w:r>
      <w:r w:rsidRPr="00956033">
        <w:rPr>
          <w:rFonts w:ascii="mylotus" w:hAnsi="mylotus"/>
          <w:sz w:val="34"/>
          <w:szCs w:val="34"/>
        </w:rPr>
        <w:t>.</w:t>
      </w:r>
    </w:p>
    <w:p w14:paraId="2FD8B670" w14:textId="72E9A904" w:rsidR="00956033" w:rsidRPr="00956033" w:rsidRDefault="00956033" w:rsidP="00956033">
      <w:pPr>
        <w:pStyle w:val="a0"/>
        <w:bidi/>
        <w:spacing w:line="216" w:lineRule="auto"/>
        <w:rPr>
          <w:rFonts w:ascii="mylotus" w:hAnsi="mylotus"/>
          <w:sz w:val="34"/>
          <w:szCs w:val="34"/>
          <w:rtl/>
        </w:rPr>
      </w:pPr>
      <w:r w:rsidRPr="00956033">
        <w:rPr>
          <w:rFonts w:ascii="mylotus" w:hAnsi="mylotus"/>
          <w:sz w:val="34"/>
          <w:szCs w:val="34"/>
          <w:rtl/>
        </w:rPr>
        <w:t>فوقف التحرير كوقف الأرض مسجداً، وهو عبارةٌ عن تحرير الأرض من المِلك بحيث لا تقبل الدخول تحت أي مِلكٍ، نظير تحرير العبد من المِلكية</w:t>
      </w:r>
      <w:r>
        <w:rPr>
          <w:rFonts w:ascii="mylotus" w:hAnsi="mylotus" w:hint="cs"/>
          <w:sz w:val="34"/>
          <w:szCs w:val="34"/>
          <w:rtl/>
        </w:rPr>
        <w:t xml:space="preserve"> </w:t>
      </w:r>
      <w:r w:rsidRPr="00956033">
        <w:rPr>
          <w:rFonts w:ascii="mylotus" w:hAnsi="mylotus"/>
          <w:sz w:val="34"/>
          <w:szCs w:val="34"/>
          <w:rtl/>
        </w:rPr>
        <w:t>بالعِتق</w:t>
      </w:r>
      <w:r w:rsidR="009F68D7">
        <w:rPr>
          <w:rFonts w:ascii="mylotus" w:hAnsi="mylotus"/>
          <w:sz w:val="34"/>
          <w:szCs w:val="34"/>
          <w:rtl/>
        </w:rPr>
        <w:t>،</w:t>
      </w:r>
      <w:r w:rsidRPr="00956033">
        <w:rPr>
          <w:rFonts w:ascii="mylotus" w:hAnsi="mylotus"/>
          <w:sz w:val="34"/>
          <w:szCs w:val="34"/>
          <w:rtl/>
        </w:rPr>
        <w:t xml:space="preserve"> فإنه عبارةٌ عن تحرير رقبة العبد من الدخول تحت أي مِلكية وبذلك يصبح حراً</w:t>
      </w:r>
      <w:r w:rsidRPr="00956033">
        <w:rPr>
          <w:rFonts w:ascii="mylotus" w:hAnsi="mylotus"/>
          <w:sz w:val="34"/>
          <w:szCs w:val="34"/>
        </w:rPr>
        <w:t>.</w:t>
      </w:r>
    </w:p>
    <w:p w14:paraId="27DBA6D4" w14:textId="39907A92" w:rsidR="00956033" w:rsidRPr="00956033" w:rsidRDefault="00956033" w:rsidP="00956033">
      <w:pPr>
        <w:pStyle w:val="a0"/>
        <w:bidi/>
        <w:spacing w:line="216" w:lineRule="auto"/>
        <w:rPr>
          <w:rFonts w:ascii="mylotus" w:hAnsi="mylotus"/>
          <w:sz w:val="34"/>
          <w:szCs w:val="34"/>
          <w:rtl/>
        </w:rPr>
      </w:pPr>
      <w:r w:rsidRPr="00956033">
        <w:rPr>
          <w:rFonts w:ascii="mylotus" w:hAnsi="mylotus"/>
          <w:sz w:val="34"/>
          <w:szCs w:val="34"/>
          <w:rtl/>
        </w:rPr>
        <w:t>والوقف على سبيل التبديل هو عبارة عن تبديل جهة المِلكية بجهة المَصرَفية، كما في وقف البناء مثلاً على سبيل الله أو وقفه على تعزية سيد الشهداء صلوات الله عليه وآله</w:t>
      </w:r>
      <w:r w:rsidR="009F68D7">
        <w:rPr>
          <w:rFonts w:ascii="mylotus" w:hAnsi="mylotus"/>
          <w:sz w:val="34"/>
          <w:szCs w:val="34"/>
          <w:rtl/>
        </w:rPr>
        <w:t>،</w:t>
      </w:r>
      <w:r w:rsidRPr="00956033">
        <w:rPr>
          <w:rFonts w:ascii="mylotus" w:hAnsi="mylotus"/>
          <w:sz w:val="34"/>
          <w:szCs w:val="34"/>
          <w:rtl/>
        </w:rPr>
        <w:t xml:space="preserve"> فإن مرجع ذلك إلى نقل البناء من جهة المِلكية إلى جهة المَصرَفية حيث كان البناء مِلكاً فصار مختصاً بمصرفٍ معين وهو صرف وارده على تعزية سيد الشهداء عليه السلام</w:t>
      </w:r>
      <w:r w:rsidR="009F68D7">
        <w:rPr>
          <w:rFonts w:ascii="mylotus" w:hAnsi="mylotus"/>
          <w:sz w:val="34"/>
          <w:szCs w:val="34"/>
          <w:rtl/>
        </w:rPr>
        <w:t>.</w:t>
      </w:r>
    </w:p>
    <w:p w14:paraId="309BD913" w14:textId="77777777" w:rsidR="00956033" w:rsidRPr="00956033" w:rsidRDefault="00956033" w:rsidP="00956033">
      <w:pPr>
        <w:pStyle w:val="a0"/>
        <w:bidi/>
        <w:spacing w:line="216" w:lineRule="auto"/>
        <w:rPr>
          <w:rFonts w:ascii="mylotus" w:hAnsi="mylotus"/>
          <w:sz w:val="34"/>
          <w:szCs w:val="34"/>
          <w:rtl/>
        </w:rPr>
      </w:pPr>
      <w:r w:rsidRPr="00956033">
        <w:rPr>
          <w:rFonts w:ascii="mylotus" w:hAnsi="mylotus"/>
          <w:sz w:val="34"/>
          <w:szCs w:val="34"/>
          <w:rtl/>
        </w:rPr>
        <w:t>وقد يكون الوقف تمليكاً، كما في الوقف على الذرية فإن الوقف على البطون مرجعه إلى تمليك وارد الوقف للبطون جيلاً بعد جيل على النسق الذي يشترطه الواقف</w:t>
      </w:r>
      <w:r w:rsidRPr="00956033">
        <w:rPr>
          <w:rFonts w:ascii="mylotus" w:hAnsi="mylotus"/>
          <w:sz w:val="34"/>
          <w:szCs w:val="34"/>
        </w:rPr>
        <w:t>.</w:t>
      </w:r>
    </w:p>
    <w:p w14:paraId="65E3815F" w14:textId="03E4290A" w:rsidR="00956033" w:rsidRPr="00956033" w:rsidRDefault="00956033" w:rsidP="00956033">
      <w:pPr>
        <w:pStyle w:val="a0"/>
        <w:bidi/>
        <w:spacing w:line="216" w:lineRule="auto"/>
        <w:rPr>
          <w:rFonts w:ascii="mylotus" w:hAnsi="mylotus"/>
          <w:sz w:val="34"/>
          <w:szCs w:val="34"/>
          <w:rtl/>
        </w:rPr>
      </w:pPr>
      <w:r w:rsidRPr="00956033">
        <w:rPr>
          <w:rFonts w:ascii="mylotus" w:hAnsi="mylotus"/>
          <w:sz w:val="34"/>
          <w:szCs w:val="34"/>
          <w:rtl/>
        </w:rPr>
        <w:t>ومن قبيل الثاني ما ذهب إليه جملة من الفقهاء من أن سهم سبيل الله في الزكاة يرجع إلى المَصرفية، بمعنى أن اختصاص الزكاة بسبيل الله ليس من قبيل اختصاص المِلك، كمِلكية الفقراء والمساكين والعاملين عليها لسهم من الزكاة ؛ بل إن توجه الزكاة لسبيل الله من باب المَصرفية لا من الملكية، وقد استدل عليه بعض فقهائنا رضوان الله عليهم باختلاف السياق في الآية، حيث إن الفقرة الأولى من الآية المباركة وهي قوله تعالى: (إِنَّمَا الصَّدَقَاتُ لِلْفُقَرَاءِ وَالْمَسَاكِينِ وَالْعَامِلِينَ عَلَيْهَا وَالْمُؤَل</w:t>
      </w:r>
      <w:r>
        <w:rPr>
          <w:rFonts w:ascii="mylotus" w:hAnsi="mylotus"/>
          <w:sz w:val="34"/>
          <w:szCs w:val="34"/>
          <w:rtl/>
        </w:rPr>
        <w:t>َّفَةِ قُلُوبُهُمْ) [التوبة 60]</w:t>
      </w:r>
      <w:r w:rsidR="009F68D7">
        <w:rPr>
          <w:rFonts w:ascii="mylotus" w:hAnsi="mylotus"/>
          <w:sz w:val="34"/>
          <w:szCs w:val="34"/>
          <w:rtl/>
        </w:rPr>
        <w:t xml:space="preserve"> </w:t>
      </w:r>
      <w:r w:rsidRPr="00956033">
        <w:rPr>
          <w:rFonts w:ascii="mylotus" w:hAnsi="mylotus"/>
          <w:sz w:val="34"/>
          <w:szCs w:val="34"/>
          <w:rtl/>
        </w:rPr>
        <w:t xml:space="preserve">ظاهرة في المِلك للتعبير باللام، ثم لما فرغ من الأربعة تغيرت العبارة، وقال تعالى: (وَفِي </w:t>
      </w:r>
      <w:r w:rsidRPr="00956033">
        <w:rPr>
          <w:rFonts w:ascii="mylotus" w:hAnsi="mylotus"/>
          <w:sz w:val="34"/>
          <w:szCs w:val="34"/>
          <w:rtl/>
        </w:rPr>
        <w:lastRenderedPageBreak/>
        <w:t xml:space="preserve">الرِّقَابِ وَالْغَارِمِينَ وَفِي سَبِيلِ اللَّهِ وَابْنِ السَّبِيلِ </w:t>
      </w:r>
      <w:r w:rsidRPr="00956033">
        <w:rPr>
          <w:rFonts w:ascii="mylotus" w:hAnsi="mylotus" w:hint="cs"/>
          <w:sz w:val="34"/>
          <w:szCs w:val="34"/>
          <w:rtl/>
        </w:rPr>
        <w:t>فَرِيضَةً</w:t>
      </w:r>
      <w:r w:rsidRPr="00956033">
        <w:rPr>
          <w:rFonts w:ascii="mylotus" w:hAnsi="mylotus"/>
          <w:sz w:val="34"/>
          <w:szCs w:val="34"/>
          <w:rtl/>
        </w:rPr>
        <w:t xml:space="preserve"> </w:t>
      </w:r>
      <w:r w:rsidRPr="00956033">
        <w:rPr>
          <w:rFonts w:ascii="mylotus" w:hAnsi="mylotus" w:hint="cs"/>
          <w:sz w:val="34"/>
          <w:szCs w:val="34"/>
          <w:rtl/>
        </w:rPr>
        <w:t>مِّنَ</w:t>
      </w:r>
      <w:r w:rsidRPr="00956033">
        <w:rPr>
          <w:rFonts w:ascii="mylotus" w:hAnsi="mylotus"/>
          <w:sz w:val="34"/>
          <w:szCs w:val="34"/>
          <w:rtl/>
        </w:rPr>
        <w:t xml:space="preserve"> </w:t>
      </w:r>
      <w:r w:rsidRPr="00956033">
        <w:rPr>
          <w:rFonts w:ascii="mylotus" w:hAnsi="mylotus" w:hint="cs"/>
          <w:sz w:val="34"/>
          <w:szCs w:val="34"/>
          <w:rtl/>
        </w:rPr>
        <w:t>اللَّهِ</w:t>
      </w:r>
      <w:r w:rsidRPr="00956033">
        <w:rPr>
          <w:rFonts w:ascii="mylotus" w:hAnsi="mylotus"/>
          <w:sz w:val="34"/>
          <w:szCs w:val="34"/>
          <w:rtl/>
        </w:rPr>
        <w:t xml:space="preserve"> </w:t>
      </w:r>
      <w:r w:rsidRPr="00956033">
        <w:rPr>
          <w:rFonts w:ascii="mylotus" w:hAnsi="mylotus" w:hint="cs"/>
          <w:sz w:val="34"/>
          <w:szCs w:val="34"/>
          <w:rtl/>
        </w:rPr>
        <w:t>وَاللَّهُ</w:t>
      </w:r>
      <w:r w:rsidRPr="00956033">
        <w:rPr>
          <w:rFonts w:ascii="mylotus" w:hAnsi="mylotus"/>
          <w:sz w:val="34"/>
          <w:szCs w:val="34"/>
          <w:rtl/>
        </w:rPr>
        <w:t xml:space="preserve"> </w:t>
      </w:r>
      <w:r w:rsidRPr="00956033">
        <w:rPr>
          <w:rFonts w:ascii="mylotus" w:hAnsi="mylotus" w:hint="cs"/>
          <w:sz w:val="34"/>
          <w:szCs w:val="34"/>
          <w:rtl/>
        </w:rPr>
        <w:t>عَلِيمٌ</w:t>
      </w:r>
      <w:r w:rsidRPr="00956033">
        <w:rPr>
          <w:rFonts w:ascii="mylotus" w:hAnsi="mylotus"/>
          <w:sz w:val="34"/>
          <w:szCs w:val="34"/>
          <w:rtl/>
        </w:rPr>
        <w:t xml:space="preserve"> </w:t>
      </w:r>
      <w:r w:rsidRPr="00956033">
        <w:rPr>
          <w:rFonts w:ascii="mylotus" w:hAnsi="mylotus" w:hint="cs"/>
          <w:sz w:val="34"/>
          <w:szCs w:val="34"/>
          <w:rtl/>
        </w:rPr>
        <w:t>حَكِيمٌ</w:t>
      </w:r>
      <w:r w:rsidRPr="00956033">
        <w:rPr>
          <w:rFonts w:ascii="mylotus" w:hAnsi="mylotus"/>
          <w:sz w:val="34"/>
          <w:szCs w:val="34"/>
          <w:rtl/>
        </w:rPr>
        <w:t>) [</w:t>
      </w:r>
      <w:r w:rsidRPr="00956033">
        <w:rPr>
          <w:rFonts w:ascii="mylotus" w:hAnsi="mylotus" w:hint="cs"/>
          <w:sz w:val="34"/>
          <w:szCs w:val="34"/>
          <w:rtl/>
        </w:rPr>
        <w:t>التوبة</w:t>
      </w:r>
      <w:r w:rsidRPr="00956033">
        <w:rPr>
          <w:rFonts w:ascii="mylotus" w:hAnsi="mylotus"/>
          <w:sz w:val="34"/>
          <w:szCs w:val="34"/>
          <w:rtl/>
        </w:rPr>
        <w:t xml:space="preserve"> 60]</w:t>
      </w:r>
      <w:r w:rsidRPr="00956033">
        <w:rPr>
          <w:rFonts w:ascii="mylotus" w:hAnsi="mylotus" w:hint="cs"/>
          <w:sz w:val="34"/>
          <w:szCs w:val="34"/>
          <w:rtl/>
        </w:rPr>
        <w:t>،</w:t>
      </w:r>
      <w:r w:rsidRPr="00956033">
        <w:rPr>
          <w:rFonts w:ascii="mylotus" w:hAnsi="mylotus"/>
          <w:sz w:val="34"/>
          <w:szCs w:val="34"/>
          <w:rtl/>
        </w:rPr>
        <w:t xml:space="preserve"> </w:t>
      </w:r>
      <w:r w:rsidRPr="00956033">
        <w:rPr>
          <w:rFonts w:ascii="mylotus" w:hAnsi="mylotus" w:hint="cs"/>
          <w:sz w:val="34"/>
          <w:szCs w:val="34"/>
          <w:rtl/>
        </w:rPr>
        <w:t>فإن</w:t>
      </w:r>
      <w:r w:rsidRPr="00956033">
        <w:rPr>
          <w:rFonts w:ascii="mylotus" w:hAnsi="mylotus"/>
          <w:sz w:val="34"/>
          <w:szCs w:val="34"/>
          <w:rtl/>
        </w:rPr>
        <w:t xml:space="preserve"> </w:t>
      </w:r>
      <w:r w:rsidRPr="00956033">
        <w:rPr>
          <w:rFonts w:ascii="mylotus" w:hAnsi="mylotus" w:hint="cs"/>
          <w:sz w:val="34"/>
          <w:szCs w:val="34"/>
          <w:rtl/>
        </w:rPr>
        <w:t>تغيير</w:t>
      </w:r>
      <w:r w:rsidRPr="00956033">
        <w:rPr>
          <w:rFonts w:ascii="mylotus" w:hAnsi="mylotus"/>
          <w:sz w:val="34"/>
          <w:szCs w:val="34"/>
          <w:rtl/>
        </w:rPr>
        <w:t xml:space="preserve"> </w:t>
      </w:r>
      <w:r w:rsidRPr="00956033">
        <w:rPr>
          <w:rFonts w:ascii="mylotus" w:hAnsi="mylotus" w:hint="cs"/>
          <w:sz w:val="34"/>
          <w:szCs w:val="34"/>
          <w:rtl/>
        </w:rPr>
        <w:t>التعبير</w:t>
      </w:r>
      <w:r w:rsidRPr="00956033">
        <w:rPr>
          <w:rFonts w:ascii="mylotus" w:hAnsi="mylotus"/>
          <w:sz w:val="34"/>
          <w:szCs w:val="34"/>
          <w:rtl/>
        </w:rPr>
        <w:t xml:space="preserve"> </w:t>
      </w:r>
      <w:r w:rsidRPr="00956033">
        <w:rPr>
          <w:rFonts w:ascii="mylotus" w:hAnsi="mylotus" w:hint="cs"/>
          <w:sz w:val="34"/>
          <w:szCs w:val="34"/>
          <w:rtl/>
        </w:rPr>
        <w:t>من</w:t>
      </w:r>
      <w:r w:rsidRPr="00956033">
        <w:rPr>
          <w:rFonts w:ascii="mylotus" w:hAnsi="mylotus"/>
          <w:sz w:val="34"/>
          <w:szCs w:val="34"/>
          <w:rtl/>
        </w:rPr>
        <w:t xml:space="preserve"> (</w:t>
      </w:r>
      <w:r w:rsidRPr="00956033">
        <w:rPr>
          <w:rFonts w:ascii="mylotus" w:hAnsi="mylotus" w:hint="cs"/>
          <w:sz w:val="34"/>
          <w:szCs w:val="34"/>
          <w:rtl/>
        </w:rPr>
        <w:t>اللام</w:t>
      </w:r>
      <w:r w:rsidRPr="00956033">
        <w:rPr>
          <w:rFonts w:ascii="mylotus" w:hAnsi="mylotus"/>
          <w:sz w:val="34"/>
          <w:szCs w:val="34"/>
          <w:rtl/>
        </w:rPr>
        <w:t xml:space="preserve">) </w:t>
      </w:r>
      <w:r w:rsidRPr="00956033">
        <w:rPr>
          <w:rFonts w:ascii="mylotus" w:hAnsi="mylotus" w:hint="cs"/>
          <w:sz w:val="34"/>
          <w:szCs w:val="34"/>
          <w:rtl/>
        </w:rPr>
        <w:t>إلى</w:t>
      </w:r>
      <w:r w:rsidRPr="00956033">
        <w:rPr>
          <w:rFonts w:ascii="mylotus" w:hAnsi="mylotus"/>
          <w:sz w:val="34"/>
          <w:szCs w:val="34"/>
          <w:rtl/>
        </w:rPr>
        <w:t xml:space="preserve"> (</w:t>
      </w:r>
      <w:r w:rsidRPr="00956033">
        <w:rPr>
          <w:rFonts w:ascii="mylotus" w:hAnsi="mylotus" w:hint="cs"/>
          <w:sz w:val="34"/>
          <w:szCs w:val="34"/>
          <w:rtl/>
        </w:rPr>
        <w:t>في</w:t>
      </w:r>
      <w:r w:rsidRPr="00956033">
        <w:rPr>
          <w:rFonts w:ascii="mylotus" w:hAnsi="mylotus"/>
          <w:sz w:val="34"/>
          <w:szCs w:val="34"/>
          <w:rtl/>
        </w:rPr>
        <w:t xml:space="preserve">) </w:t>
      </w:r>
      <w:r w:rsidRPr="00956033">
        <w:rPr>
          <w:rFonts w:ascii="mylotus" w:hAnsi="mylotus" w:hint="cs"/>
          <w:sz w:val="34"/>
          <w:szCs w:val="34"/>
          <w:rtl/>
        </w:rPr>
        <w:t>دالٌ</w:t>
      </w:r>
      <w:r w:rsidRPr="00956033">
        <w:rPr>
          <w:rFonts w:ascii="mylotus" w:hAnsi="mylotus"/>
          <w:sz w:val="34"/>
          <w:szCs w:val="34"/>
          <w:rtl/>
        </w:rPr>
        <w:t xml:space="preserve"> </w:t>
      </w:r>
      <w:r w:rsidRPr="00956033">
        <w:rPr>
          <w:rFonts w:ascii="mylotus" w:hAnsi="mylotus" w:hint="cs"/>
          <w:sz w:val="34"/>
          <w:szCs w:val="34"/>
          <w:rtl/>
        </w:rPr>
        <w:t>على</w:t>
      </w:r>
      <w:r w:rsidRPr="00956033">
        <w:rPr>
          <w:rFonts w:ascii="mylotus" w:hAnsi="mylotus"/>
          <w:sz w:val="34"/>
          <w:szCs w:val="34"/>
          <w:rtl/>
        </w:rPr>
        <w:t xml:space="preserve"> </w:t>
      </w:r>
      <w:r w:rsidRPr="00956033">
        <w:rPr>
          <w:rFonts w:ascii="mylotus" w:hAnsi="mylotus" w:hint="cs"/>
          <w:sz w:val="34"/>
          <w:szCs w:val="34"/>
          <w:rtl/>
        </w:rPr>
        <w:t>أن</w:t>
      </w:r>
      <w:r w:rsidRPr="00956033">
        <w:rPr>
          <w:rFonts w:ascii="mylotus" w:hAnsi="mylotus"/>
          <w:sz w:val="34"/>
          <w:szCs w:val="34"/>
          <w:rtl/>
        </w:rPr>
        <w:t xml:space="preserve"> </w:t>
      </w:r>
      <w:r w:rsidRPr="00956033">
        <w:rPr>
          <w:rFonts w:ascii="mylotus" w:hAnsi="mylotus" w:hint="cs"/>
          <w:sz w:val="34"/>
          <w:szCs w:val="34"/>
          <w:rtl/>
        </w:rPr>
        <w:t>نسبة</w:t>
      </w:r>
      <w:r w:rsidRPr="00956033">
        <w:rPr>
          <w:rFonts w:ascii="mylotus" w:hAnsi="mylotus"/>
          <w:sz w:val="34"/>
          <w:szCs w:val="34"/>
          <w:rtl/>
        </w:rPr>
        <w:t xml:space="preserve"> (</w:t>
      </w:r>
      <w:r w:rsidRPr="00956033">
        <w:rPr>
          <w:rFonts w:ascii="mylotus" w:hAnsi="mylotus" w:hint="cs"/>
          <w:sz w:val="34"/>
          <w:szCs w:val="34"/>
          <w:rtl/>
        </w:rPr>
        <w:t>سَبِيلِ</w:t>
      </w:r>
      <w:r w:rsidRPr="00956033">
        <w:rPr>
          <w:rFonts w:ascii="mylotus" w:hAnsi="mylotus"/>
          <w:sz w:val="34"/>
          <w:szCs w:val="34"/>
          <w:rtl/>
        </w:rPr>
        <w:t xml:space="preserve"> </w:t>
      </w:r>
      <w:r w:rsidRPr="00956033">
        <w:rPr>
          <w:rFonts w:ascii="mylotus" w:hAnsi="mylotus" w:hint="cs"/>
          <w:sz w:val="34"/>
          <w:szCs w:val="34"/>
          <w:rtl/>
        </w:rPr>
        <w:t>اللَّهِ</w:t>
      </w:r>
      <w:r w:rsidRPr="00956033">
        <w:rPr>
          <w:rFonts w:ascii="mylotus" w:hAnsi="mylotus"/>
          <w:sz w:val="34"/>
          <w:szCs w:val="34"/>
          <w:rtl/>
        </w:rPr>
        <w:t xml:space="preserve">) </w:t>
      </w:r>
      <w:r w:rsidRPr="00956033">
        <w:rPr>
          <w:rFonts w:ascii="mylotus" w:hAnsi="mylotus" w:hint="cs"/>
          <w:sz w:val="34"/>
          <w:szCs w:val="34"/>
          <w:rtl/>
        </w:rPr>
        <w:t>و</w:t>
      </w:r>
      <w:r w:rsidRPr="00956033">
        <w:rPr>
          <w:rFonts w:ascii="mylotus" w:hAnsi="mylotus"/>
          <w:sz w:val="34"/>
          <w:szCs w:val="34"/>
          <w:rtl/>
        </w:rPr>
        <w:t xml:space="preserve"> (</w:t>
      </w:r>
      <w:r w:rsidRPr="00956033">
        <w:rPr>
          <w:rFonts w:ascii="mylotus" w:hAnsi="mylotus" w:hint="cs"/>
          <w:sz w:val="34"/>
          <w:szCs w:val="34"/>
          <w:rtl/>
        </w:rPr>
        <w:t>وَابْنِ</w:t>
      </w:r>
      <w:r w:rsidRPr="00956033">
        <w:rPr>
          <w:rFonts w:ascii="mylotus" w:hAnsi="mylotus"/>
          <w:sz w:val="34"/>
          <w:szCs w:val="34"/>
          <w:rtl/>
        </w:rPr>
        <w:t xml:space="preserve"> </w:t>
      </w:r>
      <w:r w:rsidRPr="00956033">
        <w:rPr>
          <w:rFonts w:ascii="mylotus" w:hAnsi="mylotus" w:hint="cs"/>
          <w:sz w:val="34"/>
          <w:szCs w:val="34"/>
          <w:rtl/>
        </w:rPr>
        <w:t>السَّبِيلِ</w:t>
      </w:r>
      <w:r w:rsidRPr="00956033">
        <w:rPr>
          <w:rFonts w:ascii="mylotus" w:hAnsi="mylotus"/>
          <w:sz w:val="34"/>
          <w:szCs w:val="34"/>
          <w:rtl/>
        </w:rPr>
        <w:t xml:space="preserve">) </w:t>
      </w:r>
      <w:r w:rsidRPr="00956033">
        <w:rPr>
          <w:rFonts w:ascii="mylotus" w:hAnsi="mylotus" w:hint="cs"/>
          <w:sz w:val="34"/>
          <w:szCs w:val="34"/>
          <w:rtl/>
        </w:rPr>
        <w:t>إلى</w:t>
      </w:r>
      <w:r w:rsidRPr="00956033">
        <w:rPr>
          <w:rFonts w:ascii="mylotus" w:hAnsi="mylotus"/>
          <w:sz w:val="34"/>
          <w:szCs w:val="34"/>
          <w:rtl/>
        </w:rPr>
        <w:t xml:space="preserve"> </w:t>
      </w:r>
      <w:r w:rsidRPr="00956033">
        <w:rPr>
          <w:rFonts w:ascii="mylotus" w:hAnsi="mylotus" w:hint="cs"/>
          <w:sz w:val="34"/>
          <w:szCs w:val="34"/>
          <w:rtl/>
        </w:rPr>
        <w:t>الزكاة</w:t>
      </w:r>
      <w:r w:rsidRPr="00956033">
        <w:rPr>
          <w:rFonts w:ascii="mylotus" w:hAnsi="mylotus"/>
          <w:sz w:val="34"/>
          <w:szCs w:val="34"/>
          <w:rtl/>
        </w:rPr>
        <w:t xml:space="preserve"> </w:t>
      </w:r>
      <w:r w:rsidRPr="00956033">
        <w:rPr>
          <w:rFonts w:ascii="mylotus" w:hAnsi="mylotus" w:hint="cs"/>
          <w:sz w:val="34"/>
          <w:szCs w:val="34"/>
          <w:rtl/>
        </w:rPr>
        <w:t>ن</w:t>
      </w:r>
      <w:r w:rsidRPr="00956033">
        <w:rPr>
          <w:rFonts w:ascii="mylotus" w:hAnsi="mylotus"/>
          <w:sz w:val="34"/>
          <w:szCs w:val="34"/>
          <w:rtl/>
        </w:rPr>
        <w:t>سبة المَصرفية لا نسبة المِلكية كما في الفقراء والمساكين والعاملين عليها</w:t>
      </w:r>
      <w:r w:rsidRPr="00956033">
        <w:rPr>
          <w:rFonts w:ascii="mylotus" w:hAnsi="mylotus"/>
          <w:sz w:val="34"/>
          <w:szCs w:val="34"/>
        </w:rPr>
        <w:t>.</w:t>
      </w:r>
    </w:p>
    <w:p w14:paraId="63E700B0" w14:textId="7C173615" w:rsidR="00956033" w:rsidRPr="00956033" w:rsidRDefault="00956033" w:rsidP="00956033">
      <w:pPr>
        <w:pStyle w:val="a0"/>
        <w:bidi/>
        <w:spacing w:line="216" w:lineRule="auto"/>
        <w:rPr>
          <w:rFonts w:ascii="mylotus" w:hAnsi="mylotus"/>
          <w:sz w:val="34"/>
          <w:szCs w:val="34"/>
          <w:rtl/>
        </w:rPr>
      </w:pPr>
      <w:r w:rsidRPr="00956033">
        <w:rPr>
          <w:rFonts w:ascii="mylotus" w:hAnsi="mylotus"/>
          <w:b/>
          <w:bCs/>
          <w:sz w:val="34"/>
          <w:szCs w:val="34"/>
          <w:rtl/>
        </w:rPr>
        <w:t>المقدمة الثانية:</w:t>
      </w:r>
      <w:r w:rsidRPr="00956033">
        <w:rPr>
          <w:rFonts w:ascii="mylotus" w:hAnsi="mylotus"/>
          <w:sz w:val="34"/>
          <w:szCs w:val="34"/>
          <w:rtl/>
        </w:rPr>
        <w:t xml:space="preserve"> بما أن بعض الوقف على سبيل المَصرفية لا المِلكية، فلو أن وليَّ الوقف استأجر داراً لتكون محرزاً أو مخزناً لغلة الوقف، أو استأجر داراً لكي تكون مخزناً أو محرزاً لنماء الزكاة المختص بسبيل الله، فإيجار الدار حينئذ لكي تكون محرزاً للزكاة ليس من باب التمليك؛ إذ ليس الطرف الآخر للمعاملة</w:t>
      </w:r>
      <w:r>
        <w:rPr>
          <w:rFonts w:ascii="mylotus" w:hAnsi="mylotus" w:hint="cs"/>
          <w:sz w:val="34"/>
          <w:szCs w:val="34"/>
          <w:rtl/>
        </w:rPr>
        <w:t xml:space="preserve"> </w:t>
      </w:r>
      <w:r w:rsidRPr="00956033">
        <w:rPr>
          <w:rFonts w:ascii="mylotus" w:hAnsi="mylotus"/>
          <w:sz w:val="34"/>
          <w:szCs w:val="34"/>
          <w:rtl/>
        </w:rPr>
        <w:t>جهة قابلة للمِلك،</w:t>
      </w:r>
      <w:r w:rsidR="009F68D7">
        <w:rPr>
          <w:rFonts w:ascii="mylotus" w:hAnsi="mylotus"/>
          <w:sz w:val="34"/>
          <w:szCs w:val="34"/>
          <w:rtl/>
        </w:rPr>
        <w:t xml:space="preserve"> </w:t>
      </w:r>
      <w:r w:rsidRPr="00956033">
        <w:rPr>
          <w:rFonts w:ascii="mylotus" w:hAnsi="mylotus"/>
          <w:sz w:val="34"/>
          <w:szCs w:val="34"/>
          <w:rtl/>
        </w:rPr>
        <w:t>باعتبار أن الوقف على تعزية سيد الشهداء عليه السلام وقفٌ على سبيل المَصرفية لا المِلكية، فإيجار الدار لكي تكون محرزاً لغلة الوقف على سبيل المَصرفية ليس من باب التمليك للمنفعة</w:t>
      </w:r>
      <w:r w:rsidR="009F68D7">
        <w:rPr>
          <w:rFonts w:ascii="mylotus" w:hAnsi="mylotus"/>
          <w:sz w:val="34"/>
          <w:szCs w:val="34"/>
          <w:rtl/>
        </w:rPr>
        <w:t xml:space="preserve"> </w:t>
      </w:r>
      <w:r w:rsidRPr="00956033">
        <w:rPr>
          <w:rFonts w:ascii="mylotus" w:hAnsi="mylotus"/>
          <w:sz w:val="34"/>
          <w:szCs w:val="34"/>
          <w:rtl/>
        </w:rPr>
        <w:t>بعوض، بل مرجع الإجارة في المقام الى تبديل منفعة الدار من كونها مِلكاً لمالك الدار إل</w:t>
      </w:r>
      <w:r>
        <w:rPr>
          <w:rFonts w:ascii="mylotus" w:hAnsi="mylotus"/>
          <w:sz w:val="34"/>
          <w:szCs w:val="34"/>
          <w:rtl/>
        </w:rPr>
        <w:t>ى كونها مَصرفاً لجهة الوقف -</w:t>
      </w:r>
      <w:r w:rsidRPr="00956033">
        <w:rPr>
          <w:rFonts w:ascii="mylotus" w:hAnsi="mylotus"/>
          <w:sz w:val="34"/>
          <w:szCs w:val="34"/>
          <w:rtl/>
        </w:rPr>
        <w:t xml:space="preserve"> وهو تعزية سيد الشهداء عليه السلام - لا</w:t>
      </w:r>
      <w:r w:rsidR="009F68D7">
        <w:rPr>
          <w:rFonts w:ascii="mylotus" w:hAnsi="mylotus"/>
          <w:sz w:val="34"/>
          <w:szCs w:val="34"/>
          <w:rtl/>
        </w:rPr>
        <w:t xml:space="preserve"> </w:t>
      </w:r>
      <w:r w:rsidRPr="00956033">
        <w:rPr>
          <w:rFonts w:ascii="mylotus" w:hAnsi="mylotus"/>
          <w:sz w:val="34"/>
          <w:szCs w:val="34"/>
          <w:rtl/>
        </w:rPr>
        <w:t>من باب التمليك، وكذلك إذا استأجر</w:t>
      </w:r>
      <w:r w:rsidR="009F68D7">
        <w:rPr>
          <w:rFonts w:ascii="mylotus" w:hAnsi="mylotus"/>
          <w:sz w:val="34"/>
          <w:szCs w:val="34"/>
          <w:rtl/>
        </w:rPr>
        <w:t xml:space="preserve"> </w:t>
      </w:r>
      <w:r w:rsidRPr="00956033">
        <w:rPr>
          <w:rFonts w:ascii="mylotus" w:hAnsi="mylotus"/>
          <w:sz w:val="34"/>
          <w:szCs w:val="34"/>
          <w:rtl/>
        </w:rPr>
        <w:t>داراً لتكون محرزاً لسهم الزكاة في سبيل الله فإنه</w:t>
      </w:r>
      <w:r w:rsidR="009F68D7">
        <w:rPr>
          <w:rFonts w:ascii="mylotus" w:hAnsi="mylotus"/>
          <w:sz w:val="34"/>
          <w:szCs w:val="34"/>
          <w:rtl/>
        </w:rPr>
        <w:t xml:space="preserve"> </w:t>
      </w:r>
      <w:r w:rsidRPr="00956033">
        <w:rPr>
          <w:rFonts w:ascii="mylotus" w:hAnsi="mylotus"/>
          <w:sz w:val="34"/>
          <w:szCs w:val="34"/>
          <w:rtl/>
        </w:rPr>
        <w:t xml:space="preserve">ليس من باب تمليك منفعةٍ بعوض؛ بل باب تبديل منفعة الدار من حيث كونها مِلكاً إلى </w:t>
      </w:r>
      <w:r>
        <w:rPr>
          <w:rFonts w:ascii="mylotus" w:hAnsi="mylotus"/>
          <w:sz w:val="34"/>
          <w:szCs w:val="34"/>
          <w:rtl/>
        </w:rPr>
        <w:t>كونها مَصرفاً لنفس جهة الزكاة</w:t>
      </w:r>
      <w:r>
        <w:rPr>
          <w:rFonts w:ascii="mylotus" w:hAnsi="mylotus" w:hint="cs"/>
          <w:sz w:val="34"/>
          <w:szCs w:val="34"/>
          <w:rtl/>
        </w:rPr>
        <w:t xml:space="preserve">، </w:t>
      </w:r>
      <w:r w:rsidRPr="00956033">
        <w:rPr>
          <w:rFonts w:ascii="mylotus" w:hAnsi="mylotus"/>
          <w:sz w:val="34"/>
          <w:szCs w:val="34"/>
          <w:rtl/>
        </w:rPr>
        <w:t xml:space="preserve">فهذا يعني أنه حتى لو قلنا بأن المنفعة قابلةٌ للتمليك المستقل عن تمليك العين، إلا أن تعريف الإجارة بأنه تمليك </w:t>
      </w:r>
      <w:r>
        <w:rPr>
          <w:rFonts w:ascii="mylotus" w:hAnsi="mylotus"/>
          <w:sz w:val="34"/>
          <w:szCs w:val="34"/>
          <w:rtl/>
        </w:rPr>
        <w:t>منفعةٍ أو عملٍ بعوضٍ</w:t>
      </w:r>
      <w:r w:rsidRPr="00956033">
        <w:rPr>
          <w:rFonts w:ascii="mylotus" w:hAnsi="mylotus"/>
          <w:sz w:val="34"/>
          <w:szCs w:val="34"/>
          <w:rtl/>
        </w:rPr>
        <w:t xml:space="preserve"> ليس مضطرداً؛ بدليل وجود بعض الموارد الواضحة التي لا يتصور فيها تمليك</w:t>
      </w:r>
      <w:r w:rsidRPr="00956033">
        <w:rPr>
          <w:rFonts w:ascii="mylotus" w:hAnsi="mylotus"/>
          <w:sz w:val="34"/>
          <w:szCs w:val="34"/>
        </w:rPr>
        <w:t>.</w:t>
      </w:r>
    </w:p>
    <w:p w14:paraId="397BC628" w14:textId="3FD79A1A" w:rsidR="00956033" w:rsidRDefault="00956033" w:rsidP="00956033">
      <w:pPr>
        <w:pStyle w:val="a0"/>
        <w:bidi/>
        <w:spacing w:line="216" w:lineRule="auto"/>
        <w:rPr>
          <w:rFonts w:ascii="mylotus" w:hAnsi="mylotus"/>
          <w:sz w:val="34"/>
          <w:szCs w:val="34"/>
          <w:rtl/>
        </w:rPr>
      </w:pPr>
      <w:r w:rsidRPr="00956033">
        <w:rPr>
          <w:rFonts w:ascii="mylotus" w:hAnsi="mylotus"/>
          <w:sz w:val="34"/>
          <w:szCs w:val="34"/>
          <w:rtl/>
        </w:rPr>
        <w:t>وقد</w:t>
      </w:r>
      <w:r>
        <w:rPr>
          <w:rFonts w:ascii="mylotus" w:hAnsi="mylotus" w:hint="cs"/>
          <w:sz w:val="34"/>
          <w:szCs w:val="34"/>
          <w:rtl/>
        </w:rPr>
        <w:t xml:space="preserve"> </w:t>
      </w:r>
      <w:r w:rsidRPr="00956033">
        <w:rPr>
          <w:rFonts w:ascii="mylotus" w:hAnsi="mylotus"/>
          <w:sz w:val="34"/>
          <w:szCs w:val="34"/>
          <w:rtl/>
        </w:rPr>
        <w:t>حاول سيدنا الخوئي ق</w:t>
      </w:r>
      <w:r>
        <w:rPr>
          <w:rFonts w:ascii="mylotus" w:hAnsi="mylotus"/>
          <w:sz w:val="34"/>
          <w:szCs w:val="34"/>
          <w:rtl/>
        </w:rPr>
        <w:t xml:space="preserve">دس سره الشريف </w:t>
      </w:r>
      <w:proofErr w:type="spellStart"/>
      <w:r>
        <w:rPr>
          <w:rFonts w:ascii="mylotus" w:hAnsi="mylotus"/>
          <w:sz w:val="34"/>
          <w:szCs w:val="34"/>
          <w:rtl/>
        </w:rPr>
        <w:t>التفصي</w:t>
      </w:r>
      <w:proofErr w:type="spellEnd"/>
      <w:r>
        <w:rPr>
          <w:rFonts w:ascii="mylotus" w:hAnsi="mylotus"/>
          <w:sz w:val="34"/>
          <w:szCs w:val="34"/>
          <w:rtl/>
        </w:rPr>
        <w:t xml:space="preserve"> عن الإيراد</w:t>
      </w:r>
      <w:r w:rsidRPr="00956033">
        <w:rPr>
          <w:rFonts w:ascii="mylotus" w:hAnsi="mylotus"/>
          <w:sz w:val="34"/>
          <w:szCs w:val="34"/>
          <w:rtl/>
        </w:rPr>
        <w:t xml:space="preserve"> [</w:t>
      </w:r>
      <w:r w:rsidRPr="00956033">
        <w:rPr>
          <w:rFonts w:ascii="mylotus" w:hAnsi="mylotus" w:hint="cs"/>
          <w:sz w:val="34"/>
          <w:szCs w:val="34"/>
          <w:rtl/>
        </w:rPr>
        <w:t>في</w:t>
      </w:r>
      <w:r w:rsidRPr="00956033">
        <w:rPr>
          <w:rFonts w:ascii="mylotus" w:hAnsi="mylotus"/>
          <w:sz w:val="34"/>
          <w:szCs w:val="34"/>
          <w:rtl/>
        </w:rPr>
        <w:t xml:space="preserve"> </w:t>
      </w:r>
      <w:r w:rsidRPr="00956033">
        <w:rPr>
          <w:rFonts w:ascii="mylotus" w:hAnsi="mylotus" w:hint="cs"/>
          <w:sz w:val="34"/>
          <w:szCs w:val="34"/>
          <w:rtl/>
        </w:rPr>
        <w:t>ج</w:t>
      </w:r>
      <w:r w:rsidRPr="00956033">
        <w:rPr>
          <w:rFonts w:ascii="mylotus" w:hAnsi="mylotus"/>
          <w:sz w:val="34"/>
          <w:szCs w:val="34"/>
          <w:rtl/>
        </w:rPr>
        <w:t xml:space="preserve">30 </w:t>
      </w:r>
      <w:r w:rsidRPr="00956033">
        <w:rPr>
          <w:rFonts w:ascii="mylotus" w:hAnsi="mylotus" w:hint="cs"/>
          <w:sz w:val="34"/>
          <w:szCs w:val="34"/>
          <w:rtl/>
        </w:rPr>
        <w:t>من</w:t>
      </w:r>
      <w:r w:rsidRPr="00956033">
        <w:rPr>
          <w:rFonts w:ascii="mylotus" w:hAnsi="mylotus"/>
          <w:sz w:val="34"/>
          <w:szCs w:val="34"/>
          <w:rtl/>
        </w:rPr>
        <w:t xml:space="preserve"> </w:t>
      </w:r>
      <w:r w:rsidRPr="00956033">
        <w:rPr>
          <w:rFonts w:ascii="mylotus" w:hAnsi="mylotus" w:hint="cs"/>
          <w:sz w:val="34"/>
          <w:szCs w:val="34"/>
          <w:rtl/>
        </w:rPr>
        <w:t>موسوعته</w:t>
      </w:r>
      <w:r w:rsidRPr="00956033">
        <w:rPr>
          <w:rFonts w:ascii="mylotus" w:hAnsi="mylotus"/>
          <w:sz w:val="34"/>
          <w:szCs w:val="34"/>
          <w:rtl/>
        </w:rPr>
        <w:t xml:space="preserve"> </w:t>
      </w:r>
      <w:r w:rsidRPr="00956033">
        <w:rPr>
          <w:rFonts w:ascii="mylotus" w:hAnsi="mylotus" w:hint="cs"/>
          <w:sz w:val="34"/>
          <w:szCs w:val="34"/>
          <w:rtl/>
        </w:rPr>
        <w:t>كتاب</w:t>
      </w:r>
      <w:r w:rsidRPr="00956033">
        <w:rPr>
          <w:rFonts w:ascii="mylotus" w:hAnsi="mylotus"/>
          <w:sz w:val="34"/>
          <w:szCs w:val="34"/>
          <w:rtl/>
        </w:rPr>
        <w:t xml:space="preserve"> </w:t>
      </w:r>
      <w:r w:rsidRPr="00956033">
        <w:rPr>
          <w:rFonts w:ascii="mylotus" w:hAnsi="mylotus" w:hint="cs"/>
          <w:sz w:val="34"/>
          <w:szCs w:val="34"/>
          <w:rtl/>
        </w:rPr>
        <w:t>الإجارة</w:t>
      </w:r>
      <w:r w:rsidRPr="00956033">
        <w:rPr>
          <w:rFonts w:ascii="mylotus" w:hAnsi="mylotus"/>
          <w:sz w:val="34"/>
          <w:szCs w:val="34"/>
          <w:rtl/>
        </w:rPr>
        <w:t xml:space="preserve"> </w:t>
      </w:r>
      <w:r w:rsidRPr="00956033">
        <w:rPr>
          <w:rFonts w:ascii="mylotus" w:hAnsi="mylotus" w:hint="cs"/>
          <w:sz w:val="34"/>
          <w:szCs w:val="34"/>
          <w:rtl/>
        </w:rPr>
        <w:t>ص</w:t>
      </w:r>
      <w:r w:rsidRPr="00956033">
        <w:rPr>
          <w:rFonts w:ascii="mylotus" w:hAnsi="mylotus"/>
          <w:sz w:val="34"/>
          <w:szCs w:val="34"/>
          <w:rtl/>
        </w:rPr>
        <w:t xml:space="preserve">7] </w:t>
      </w:r>
      <w:r w:rsidRPr="00956033">
        <w:rPr>
          <w:rFonts w:ascii="mylotus" w:hAnsi="mylotus" w:hint="cs"/>
          <w:sz w:val="34"/>
          <w:szCs w:val="34"/>
          <w:rtl/>
        </w:rPr>
        <w:t>بقوله</w:t>
      </w:r>
      <w:r w:rsidRPr="00956033">
        <w:rPr>
          <w:rFonts w:ascii="mylotus" w:hAnsi="mylotus"/>
          <w:sz w:val="34"/>
          <w:szCs w:val="34"/>
          <w:rtl/>
        </w:rPr>
        <w:t xml:space="preserve">: </w:t>
      </w:r>
      <w:r w:rsidRPr="00956033">
        <w:rPr>
          <w:rFonts w:ascii="mylotus" w:hAnsi="mylotus"/>
          <w:b/>
          <w:bCs/>
          <w:sz w:val="34"/>
          <w:szCs w:val="34"/>
          <w:rtl/>
        </w:rPr>
        <w:t>(</w:t>
      </w:r>
      <w:r w:rsidRPr="00956033">
        <w:rPr>
          <w:rFonts w:ascii="mylotus" w:hAnsi="mylotus" w:hint="cs"/>
          <w:b/>
          <w:bCs/>
          <w:sz w:val="34"/>
          <w:szCs w:val="34"/>
          <w:rtl/>
        </w:rPr>
        <w:t>ويندفعُ</w:t>
      </w:r>
      <w:r w:rsidRPr="00956033">
        <w:rPr>
          <w:rFonts w:ascii="mylotus" w:hAnsi="mylotus"/>
          <w:b/>
          <w:bCs/>
          <w:sz w:val="34"/>
          <w:szCs w:val="34"/>
          <w:rtl/>
        </w:rPr>
        <w:t xml:space="preserve"> -</w:t>
      </w:r>
      <w:r w:rsidR="009F68D7">
        <w:rPr>
          <w:rFonts w:ascii="mylotus" w:hAnsi="mylotus"/>
          <w:b/>
          <w:bCs/>
          <w:sz w:val="34"/>
          <w:szCs w:val="34"/>
          <w:rtl/>
        </w:rPr>
        <w:t xml:space="preserve"> </w:t>
      </w:r>
      <w:r w:rsidRPr="00956033">
        <w:rPr>
          <w:rFonts w:ascii="mylotus" w:hAnsi="mylotus" w:hint="cs"/>
          <w:b/>
          <w:bCs/>
          <w:sz w:val="34"/>
          <w:szCs w:val="34"/>
          <w:rtl/>
        </w:rPr>
        <w:t>أولًا</w:t>
      </w:r>
      <w:r w:rsidRPr="00956033">
        <w:rPr>
          <w:rFonts w:ascii="mylotus" w:hAnsi="mylotus"/>
          <w:b/>
          <w:bCs/>
          <w:sz w:val="34"/>
          <w:szCs w:val="34"/>
          <w:rtl/>
        </w:rPr>
        <w:t xml:space="preserve">: </w:t>
      </w:r>
      <w:r w:rsidRPr="00956033">
        <w:rPr>
          <w:rFonts w:ascii="mylotus" w:hAnsi="mylotus" w:hint="cs"/>
          <w:b/>
          <w:bCs/>
          <w:sz w:val="34"/>
          <w:szCs w:val="34"/>
          <w:rtl/>
        </w:rPr>
        <w:t>بالنقض</w:t>
      </w:r>
      <w:r w:rsidRPr="00956033">
        <w:rPr>
          <w:rFonts w:ascii="mylotus" w:hAnsi="mylotus"/>
          <w:b/>
          <w:bCs/>
          <w:sz w:val="34"/>
          <w:szCs w:val="34"/>
          <w:rtl/>
        </w:rPr>
        <w:t xml:space="preserve"> </w:t>
      </w:r>
      <w:r w:rsidRPr="00956033">
        <w:rPr>
          <w:rFonts w:ascii="mylotus" w:hAnsi="mylotus" w:hint="cs"/>
          <w:b/>
          <w:bCs/>
          <w:sz w:val="34"/>
          <w:szCs w:val="34"/>
          <w:rtl/>
        </w:rPr>
        <w:t>بالبيع</w:t>
      </w:r>
      <w:r w:rsidRPr="00956033">
        <w:rPr>
          <w:rFonts w:ascii="mylotus" w:hAnsi="mylotus"/>
          <w:b/>
          <w:bCs/>
          <w:sz w:val="34"/>
          <w:szCs w:val="34"/>
          <w:rtl/>
        </w:rPr>
        <w:t xml:space="preserve"> </w:t>
      </w:r>
      <w:r w:rsidRPr="00956033">
        <w:rPr>
          <w:rFonts w:ascii="mylotus" w:hAnsi="mylotus" w:hint="cs"/>
          <w:b/>
          <w:bCs/>
          <w:sz w:val="34"/>
          <w:szCs w:val="34"/>
          <w:rtl/>
        </w:rPr>
        <w:t>والقرض،</w:t>
      </w:r>
      <w:r w:rsidRPr="00956033">
        <w:rPr>
          <w:rFonts w:ascii="mylotus" w:hAnsi="mylotus"/>
          <w:b/>
          <w:bCs/>
          <w:sz w:val="34"/>
          <w:szCs w:val="34"/>
          <w:rtl/>
        </w:rPr>
        <w:t xml:space="preserve"> </w:t>
      </w:r>
      <w:r w:rsidRPr="00956033">
        <w:rPr>
          <w:rFonts w:ascii="mylotus" w:hAnsi="mylotus" w:hint="cs"/>
          <w:b/>
          <w:bCs/>
          <w:sz w:val="34"/>
          <w:szCs w:val="34"/>
          <w:rtl/>
        </w:rPr>
        <w:t>فإنّ</w:t>
      </w:r>
      <w:r w:rsidRPr="00956033">
        <w:rPr>
          <w:rFonts w:ascii="mylotus" w:hAnsi="mylotus"/>
          <w:b/>
          <w:bCs/>
          <w:sz w:val="34"/>
          <w:szCs w:val="34"/>
          <w:rtl/>
        </w:rPr>
        <w:t xml:space="preserve"> </w:t>
      </w:r>
      <w:r w:rsidRPr="00956033">
        <w:rPr>
          <w:rFonts w:ascii="mylotus" w:hAnsi="mylotus" w:hint="cs"/>
          <w:b/>
          <w:bCs/>
          <w:sz w:val="34"/>
          <w:szCs w:val="34"/>
          <w:rtl/>
        </w:rPr>
        <w:t>الأوّل</w:t>
      </w:r>
      <w:r w:rsidRPr="00956033">
        <w:rPr>
          <w:rFonts w:ascii="mylotus" w:hAnsi="mylotus"/>
          <w:b/>
          <w:bCs/>
          <w:sz w:val="34"/>
          <w:szCs w:val="34"/>
          <w:rtl/>
        </w:rPr>
        <w:t xml:space="preserve"> </w:t>
      </w:r>
      <w:r w:rsidRPr="00956033">
        <w:rPr>
          <w:rFonts w:ascii="mylotus" w:hAnsi="mylotus" w:hint="cs"/>
          <w:b/>
          <w:bCs/>
          <w:sz w:val="34"/>
          <w:szCs w:val="34"/>
          <w:rtl/>
        </w:rPr>
        <w:t>تمليك</w:t>
      </w:r>
      <w:r w:rsidRPr="00956033">
        <w:rPr>
          <w:rFonts w:ascii="mylotus" w:hAnsi="mylotus"/>
          <w:b/>
          <w:bCs/>
          <w:sz w:val="34"/>
          <w:szCs w:val="34"/>
          <w:rtl/>
        </w:rPr>
        <w:t xml:space="preserve"> </w:t>
      </w:r>
      <w:r w:rsidRPr="00956033">
        <w:rPr>
          <w:rFonts w:ascii="mylotus" w:hAnsi="mylotus" w:hint="cs"/>
          <w:b/>
          <w:bCs/>
          <w:sz w:val="34"/>
          <w:szCs w:val="34"/>
          <w:rtl/>
        </w:rPr>
        <w:t>عين</w:t>
      </w:r>
      <w:r w:rsidRPr="00956033">
        <w:rPr>
          <w:rFonts w:ascii="mylotus" w:hAnsi="mylotus"/>
          <w:b/>
          <w:bCs/>
          <w:sz w:val="34"/>
          <w:szCs w:val="34"/>
          <w:rtl/>
        </w:rPr>
        <w:t xml:space="preserve"> </w:t>
      </w:r>
      <w:r w:rsidRPr="00956033">
        <w:rPr>
          <w:rFonts w:ascii="mylotus" w:hAnsi="mylotus" w:hint="cs"/>
          <w:b/>
          <w:bCs/>
          <w:sz w:val="34"/>
          <w:szCs w:val="34"/>
          <w:rtl/>
        </w:rPr>
        <w:t>ب</w:t>
      </w:r>
      <w:r w:rsidRPr="00956033">
        <w:rPr>
          <w:rFonts w:ascii="mylotus" w:hAnsi="mylotus"/>
          <w:b/>
          <w:bCs/>
          <w:sz w:val="34"/>
          <w:szCs w:val="34"/>
          <w:rtl/>
        </w:rPr>
        <w:t>عوض، كما أنّ الثاني تمليك بالضمان، وهذا يعني</w:t>
      </w:r>
      <w:r w:rsidR="009F68D7">
        <w:rPr>
          <w:rFonts w:ascii="mylotus" w:hAnsi="mylotus"/>
          <w:b/>
          <w:bCs/>
          <w:sz w:val="34"/>
          <w:szCs w:val="34"/>
          <w:rtl/>
        </w:rPr>
        <w:t xml:space="preserve"> </w:t>
      </w:r>
      <w:r w:rsidRPr="00956033">
        <w:rPr>
          <w:rFonts w:ascii="mylotus" w:hAnsi="mylotus"/>
          <w:b/>
          <w:bCs/>
          <w:sz w:val="34"/>
          <w:szCs w:val="34"/>
          <w:rtl/>
        </w:rPr>
        <w:t>أُخذ التمليك في كلا الموردين، كمالا ينبغي الشكّ في جواز الشراء أو الاقتراض لنماء الزكاة أو الوقف فيما إذا دعت الحاجة إليهما على ما صرّح به الفقهاء من جواز ذلك لوليّ الأمر لو اقتضته المصلحة، كأن يشتري دابّة أو يقترض مالاً لمصلحتهما، فإذا لم تكن ثمّة ملكيّة فلمن يقع الاقتراض أو البيع، ومن هو المالك للعين؟!)</w:t>
      </w:r>
      <w:r w:rsidRPr="00956033">
        <w:rPr>
          <w:rFonts w:ascii="mylotus" w:hAnsi="mylotus"/>
          <w:sz w:val="34"/>
          <w:szCs w:val="34"/>
          <w:rtl/>
        </w:rPr>
        <w:t xml:space="preserve"> أي كما أن وليَّ الوقف من شأن ولايته أن يستأجر مكاناً للوقف، فمن شأن ولايته إذا اقتضت المصلحة لذلك أن يشتري شيئا للوقف، وكما أن من ولايته أن يؤجر داراً للوقف فمن ولايته أن يقترض مالاً للوقف فماهي حقيقة البيع</w:t>
      </w:r>
      <w:r w:rsidR="009F68D7">
        <w:rPr>
          <w:rFonts w:ascii="mylotus" w:hAnsi="mylotus"/>
          <w:sz w:val="34"/>
          <w:szCs w:val="34"/>
          <w:rtl/>
        </w:rPr>
        <w:t xml:space="preserve"> </w:t>
      </w:r>
      <w:r w:rsidRPr="00956033">
        <w:rPr>
          <w:rFonts w:ascii="mylotus" w:hAnsi="mylotus"/>
          <w:sz w:val="34"/>
          <w:szCs w:val="34"/>
          <w:rtl/>
        </w:rPr>
        <w:t>وحقيقة القرض حينئذٍ؟ أليس البيع تمليك مالٍ أو عينٍ بعوضٍ؟ فهل هو كذلك</w:t>
      </w:r>
      <w:r w:rsidR="009F68D7">
        <w:rPr>
          <w:rFonts w:ascii="mylotus" w:hAnsi="mylotus"/>
          <w:sz w:val="34"/>
          <w:szCs w:val="34"/>
          <w:rtl/>
        </w:rPr>
        <w:t xml:space="preserve"> </w:t>
      </w:r>
      <w:r w:rsidRPr="00956033">
        <w:rPr>
          <w:rFonts w:ascii="mylotus" w:hAnsi="mylotus"/>
          <w:sz w:val="34"/>
          <w:szCs w:val="34"/>
          <w:rtl/>
        </w:rPr>
        <w:t xml:space="preserve">في مقام الشراء للوقف؟ فلو أراد الولي أن يشتري أرضاً أو بناءً للوقف الذي ليس مِلكاً لأحدٍ وإنما هو على جهة المَصرفية، فهل يخرج البيع عن كونه تمليكاً؟ لأنه لا يوجد طرف أو جهةٌ قابلةٌ للتملك، وكذلك في القرض فإن حقيقة </w:t>
      </w:r>
      <w:r w:rsidRPr="00956033">
        <w:rPr>
          <w:rFonts w:ascii="mylotus" w:hAnsi="mylotus"/>
          <w:sz w:val="34"/>
          <w:szCs w:val="34"/>
          <w:rtl/>
        </w:rPr>
        <w:lastRenderedPageBreak/>
        <w:t>القرض بالاتفاق هي</w:t>
      </w:r>
      <w:r w:rsidR="009F68D7">
        <w:rPr>
          <w:rFonts w:ascii="mylotus" w:hAnsi="mylotus"/>
          <w:sz w:val="34"/>
          <w:szCs w:val="34"/>
          <w:rtl/>
        </w:rPr>
        <w:t xml:space="preserve"> </w:t>
      </w:r>
      <w:r w:rsidRPr="00956033">
        <w:rPr>
          <w:rFonts w:ascii="mylotus" w:hAnsi="mylotus"/>
          <w:sz w:val="34"/>
          <w:szCs w:val="34"/>
          <w:rtl/>
        </w:rPr>
        <w:t>تمليكٌ بالضمان، أي أن القرض تمليكُ شخصِ المال بضمانه في الذمة - أي باشتغال</w:t>
      </w:r>
      <w:r>
        <w:rPr>
          <w:rFonts w:ascii="mylotus" w:hAnsi="mylotus"/>
          <w:sz w:val="34"/>
          <w:szCs w:val="34"/>
          <w:rtl/>
        </w:rPr>
        <w:t xml:space="preserve"> الذمة بمثله أو بقيمته - فهل ال</w:t>
      </w:r>
      <w:r>
        <w:rPr>
          <w:rFonts w:ascii="mylotus" w:hAnsi="mylotus" w:hint="cs"/>
          <w:sz w:val="34"/>
          <w:szCs w:val="34"/>
          <w:rtl/>
        </w:rPr>
        <w:t>ا</w:t>
      </w:r>
      <w:r w:rsidRPr="00956033">
        <w:rPr>
          <w:rFonts w:ascii="mylotus" w:hAnsi="mylotus"/>
          <w:sz w:val="34"/>
          <w:szCs w:val="34"/>
          <w:rtl/>
        </w:rPr>
        <w:t>قتراض مِن قِبل ولي الوقف للوقف يخرج عن حقيقة التمليك لأنه لا يوجد في ا</w:t>
      </w:r>
      <w:r>
        <w:rPr>
          <w:rFonts w:ascii="mylotus" w:hAnsi="mylotus"/>
          <w:sz w:val="34"/>
          <w:szCs w:val="34"/>
          <w:rtl/>
        </w:rPr>
        <w:t>لجهة المقابلة طرف يقبل التمليك؟</w:t>
      </w:r>
    </w:p>
    <w:p w14:paraId="30123E59" w14:textId="135EF3B3" w:rsidR="00956033" w:rsidRPr="00956033" w:rsidRDefault="00956033" w:rsidP="00956033">
      <w:pPr>
        <w:pStyle w:val="a0"/>
        <w:bidi/>
        <w:spacing w:line="216" w:lineRule="auto"/>
        <w:rPr>
          <w:rFonts w:ascii="mylotus" w:hAnsi="mylotus"/>
          <w:sz w:val="34"/>
          <w:szCs w:val="34"/>
          <w:rtl/>
        </w:rPr>
      </w:pPr>
      <w:r w:rsidRPr="00956033">
        <w:rPr>
          <w:rFonts w:ascii="mylotus" w:hAnsi="mylotus"/>
          <w:sz w:val="34"/>
          <w:szCs w:val="34"/>
          <w:rtl/>
        </w:rPr>
        <w:t>والنتيجة أن ما</w:t>
      </w:r>
      <w:r>
        <w:rPr>
          <w:rFonts w:ascii="mylotus" w:hAnsi="mylotus" w:hint="cs"/>
          <w:sz w:val="34"/>
          <w:szCs w:val="34"/>
          <w:rtl/>
        </w:rPr>
        <w:t xml:space="preserve"> </w:t>
      </w:r>
      <w:r>
        <w:rPr>
          <w:rFonts w:ascii="mylotus" w:hAnsi="mylotus"/>
          <w:sz w:val="34"/>
          <w:szCs w:val="34"/>
          <w:rtl/>
        </w:rPr>
        <w:t>يقال</w:t>
      </w:r>
      <w:r w:rsidRPr="00956033">
        <w:rPr>
          <w:rFonts w:ascii="mylotus" w:hAnsi="mylotus"/>
          <w:sz w:val="34"/>
          <w:szCs w:val="34"/>
          <w:rtl/>
        </w:rPr>
        <w:t xml:space="preserve"> في حل البيع والقرض يقال به في حل الإجارة فإن نسقهما واحدٌ،</w:t>
      </w:r>
      <w:r w:rsidR="009F68D7">
        <w:rPr>
          <w:rFonts w:ascii="mylotus" w:hAnsi="mylotus"/>
          <w:sz w:val="34"/>
          <w:szCs w:val="34"/>
          <w:rtl/>
        </w:rPr>
        <w:t xml:space="preserve"> </w:t>
      </w:r>
      <w:r w:rsidRPr="00956033">
        <w:rPr>
          <w:rFonts w:ascii="mylotus" w:hAnsi="mylotus"/>
          <w:b/>
          <w:bCs/>
          <w:sz w:val="34"/>
          <w:szCs w:val="34"/>
          <w:rtl/>
        </w:rPr>
        <w:t>(وثانياً: بالحلّ، وهو أنّ الوقف على ضربين: فتارةً: يتضمّن</w:t>
      </w:r>
      <w:r w:rsidR="009F68D7">
        <w:rPr>
          <w:rFonts w:ascii="mylotus" w:hAnsi="mylotus"/>
          <w:b/>
          <w:bCs/>
          <w:sz w:val="34"/>
          <w:szCs w:val="34"/>
          <w:rtl/>
        </w:rPr>
        <w:t xml:space="preserve"> </w:t>
      </w:r>
      <w:r w:rsidRPr="00956033">
        <w:rPr>
          <w:rFonts w:ascii="mylotus" w:hAnsi="mylotus"/>
          <w:b/>
          <w:bCs/>
          <w:sz w:val="34"/>
          <w:szCs w:val="34"/>
          <w:rtl/>
        </w:rPr>
        <w:t xml:space="preserve">التمليك كالوقف على البطون والذراري الشخصيّة، أو الوقف على العناوين العامّة كالعلماء أو الفقراء أو الزوّار، أو الطلّاب، ونحو ذلك ممّا يكون المالك عنواناً عامّاً، بل يمكن جعل الملكيّة لجهة خاصّة وإن لم تكن تلك الجهة من العناوين العامّة على ما هو التحقيق من إمكان فرض الملكيّة للجهة، لعدم كونها </w:t>
      </w:r>
      <w:r>
        <w:rPr>
          <w:rFonts w:ascii="mylotus" w:hAnsi="mylotus" w:hint="cs"/>
          <w:b/>
          <w:bCs/>
          <w:sz w:val="34"/>
          <w:szCs w:val="34"/>
          <w:rtl/>
        </w:rPr>
        <w:t xml:space="preserve">- </w:t>
      </w:r>
      <w:r w:rsidRPr="00956033">
        <w:rPr>
          <w:rFonts w:ascii="mylotus" w:hAnsi="mylotus"/>
          <w:b/>
          <w:bCs/>
          <w:sz w:val="34"/>
          <w:szCs w:val="34"/>
          <w:rtl/>
        </w:rPr>
        <w:t>أي الملكيّة</w:t>
      </w:r>
      <w:r>
        <w:rPr>
          <w:rFonts w:ascii="mylotus" w:hAnsi="mylotus" w:hint="cs"/>
          <w:b/>
          <w:bCs/>
          <w:sz w:val="34"/>
          <w:szCs w:val="34"/>
          <w:rtl/>
        </w:rPr>
        <w:t xml:space="preserve"> -</w:t>
      </w:r>
      <w:r w:rsidRPr="00956033">
        <w:rPr>
          <w:rFonts w:ascii="mylotus" w:hAnsi="mylotus"/>
          <w:b/>
          <w:bCs/>
          <w:sz w:val="34"/>
          <w:szCs w:val="34"/>
          <w:rtl/>
        </w:rPr>
        <w:t xml:space="preserve"> من المقولات</w:t>
      </w:r>
      <w:r>
        <w:rPr>
          <w:rFonts w:ascii="mylotus" w:hAnsi="mylotus" w:hint="cs"/>
          <w:b/>
          <w:bCs/>
          <w:sz w:val="34"/>
          <w:szCs w:val="34"/>
          <w:rtl/>
        </w:rPr>
        <w:t>)</w:t>
      </w:r>
      <w:r w:rsidRPr="00956033">
        <w:rPr>
          <w:rFonts w:ascii="mylotus" w:hAnsi="mylotus"/>
          <w:b/>
          <w:bCs/>
          <w:sz w:val="34"/>
          <w:szCs w:val="34"/>
          <w:rtl/>
        </w:rPr>
        <w:t xml:space="preserve"> </w:t>
      </w:r>
      <w:r w:rsidRPr="00956033">
        <w:rPr>
          <w:rFonts w:ascii="mylotus" w:hAnsi="mylotus" w:hint="cs"/>
          <w:sz w:val="34"/>
          <w:szCs w:val="34"/>
          <w:rtl/>
        </w:rPr>
        <w:t>التك</w:t>
      </w:r>
      <w:r w:rsidRPr="00956033">
        <w:rPr>
          <w:rFonts w:ascii="mylotus" w:hAnsi="mylotus"/>
          <w:sz w:val="34"/>
          <w:szCs w:val="34"/>
          <w:rtl/>
        </w:rPr>
        <w:t>وينية</w:t>
      </w:r>
      <w:r w:rsidRPr="00956033">
        <w:rPr>
          <w:rFonts w:ascii="mylotus" w:hAnsi="mylotus"/>
          <w:b/>
          <w:bCs/>
          <w:sz w:val="34"/>
          <w:szCs w:val="34"/>
          <w:rtl/>
        </w:rPr>
        <w:t xml:space="preserve"> </w:t>
      </w:r>
      <w:r>
        <w:rPr>
          <w:rFonts w:ascii="mylotus" w:hAnsi="mylotus" w:hint="cs"/>
          <w:b/>
          <w:bCs/>
          <w:sz w:val="34"/>
          <w:szCs w:val="34"/>
          <w:rtl/>
        </w:rPr>
        <w:t>(</w:t>
      </w:r>
      <w:r w:rsidRPr="00956033">
        <w:rPr>
          <w:rFonts w:ascii="mylotus" w:hAnsi="mylotus"/>
          <w:b/>
          <w:bCs/>
          <w:sz w:val="34"/>
          <w:szCs w:val="34"/>
          <w:rtl/>
        </w:rPr>
        <w:t>المتأصّلة والأعراض الخارجيّة لتفتقر إلى موضوع خارجي</w:t>
      </w:r>
      <w:r>
        <w:rPr>
          <w:rFonts w:ascii="mylotus" w:hAnsi="mylotus" w:hint="cs"/>
          <w:b/>
          <w:bCs/>
          <w:sz w:val="34"/>
          <w:szCs w:val="34"/>
          <w:rtl/>
        </w:rPr>
        <w:t>)</w:t>
      </w:r>
      <w:r w:rsidR="009F68D7">
        <w:rPr>
          <w:rFonts w:ascii="mylotus" w:hAnsi="mylotus"/>
          <w:b/>
          <w:bCs/>
          <w:sz w:val="34"/>
          <w:szCs w:val="34"/>
          <w:rtl/>
        </w:rPr>
        <w:t xml:space="preserve"> </w:t>
      </w:r>
      <w:r w:rsidRPr="00956033">
        <w:rPr>
          <w:rFonts w:ascii="mylotus" w:hAnsi="mylotus"/>
          <w:sz w:val="34"/>
          <w:szCs w:val="34"/>
          <w:rtl/>
        </w:rPr>
        <w:t>تعرض عليه</w:t>
      </w:r>
      <w:r w:rsidR="009F68D7">
        <w:rPr>
          <w:rFonts w:ascii="mylotus" w:hAnsi="mylotus"/>
          <w:b/>
          <w:bCs/>
          <w:sz w:val="34"/>
          <w:szCs w:val="34"/>
          <w:rtl/>
        </w:rPr>
        <w:t xml:space="preserve"> </w:t>
      </w:r>
      <w:r>
        <w:rPr>
          <w:rFonts w:ascii="mylotus" w:hAnsi="mylotus" w:hint="cs"/>
          <w:b/>
          <w:bCs/>
          <w:sz w:val="34"/>
          <w:szCs w:val="34"/>
          <w:rtl/>
        </w:rPr>
        <w:t>(</w:t>
      </w:r>
      <w:r w:rsidRPr="00956033">
        <w:rPr>
          <w:rFonts w:ascii="mylotus" w:hAnsi="mylotus"/>
          <w:b/>
          <w:bCs/>
          <w:sz w:val="34"/>
          <w:szCs w:val="34"/>
          <w:rtl/>
        </w:rPr>
        <w:t>وإنّما</w:t>
      </w:r>
      <w:r>
        <w:rPr>
          <w:rFonts w:ascii="mylotus" w:hAnsi="mylotus" w:hint="cs"/>
          <w:b/>
          <w:bCs/>
          <w:sz w:val="34"/>
          <w:szCs w:val="34"/>
          <w:rtl/>
        </w:rPr>
        <w:t>)</w:t>
      </w:r>
      <w:r w:rsidRPr="00956033">
        <w:rPr>
          <w:rFonts w:ascii="mylotus" w:hAnsi="mylotus"/>
          <w:b/>
          <w:bCs/>
          <w:sz w:val="34"/>
          <w:szCs w:val="34"/>
          <w:rtl/>
        </w:rPr>
        <w:t xml:space="preserve"> </w:t>
      </w:r>
      <w:r w:rsidRPr="003F1095">
        <w:rPr>
          <w:rFonts w:ascii="mylotus" w:hAnsi="mylotus" w:hint="cs"/>
          <w:sz w:val="34"/>
          <w:szCs w:val="34"/>
          <w:rtl/>
        </w:rPr>
        <w:t>المِلكية</w:t>
      </w:r>
      <w:r>
        <w:rPr>
          <w:rFonts w:ascii="mylotus" w:hAnsi="mylotus" w:hint="cs"/>
          <w:b/>
          <w:bCs/>
          <w:sz w:val="34"/>
          <w:szCs w:val="34"/>
          <w:rtl/>
        </w:rPr>
        <w:t xml:space="preserve"> (هي </w:t>
      </w:r>
      <w:r w:rsidRPr="00956033">
        <w:rPr>
          <w:rFonts w:ascii="mylotus" w:hAnsi="mylotus" w:hint="cs"/>
          <w:b/>
          <w:bCs/>
          <w:sz w:val="34"/>
          <w:szCs w:val="34"/>
          <w:rtl/>
        </w:rPr>
        <w:t>أمر</w:t>
      </w:r>
      <w:r w:rsidRPr="00956033">
        <w:rPr>
          <w:rFonts w:ascii="mylotus" w:hAnsi="mylotus"/>
          <w:b/>
          <w:bCs/>
          <w:sz w:val="34"/>
          <w:szCs w:val="34"/>
          <w:rtl/>
        </w:rPr>
        <w:t xml:space="preserve"> </w:t>
      </w:r>
      <w:r w:rsidRPr="00956033">
        <w:rPr>
          <w:rFonts w:ascii="mylotus" w:hAnsi="mylotus" w:hint="cs"/>
          <w:b/>
          <w:bCs/>
          <w:sz w:val="34"/>
          <w:szCs w:val="34"/>
          <w:rtl/>
        </w:rPr>
        <w:t>اعتباري،</w:t>
      </w:r>
      <w:r w:rsidRPr="00956033">
        <w:rPr>
          <w:rFonts w:ascii="mylotus" w:hAnsi="mylotus"/>
          <w:b/>
          <w:bCs/>
          <w:sz w:val="34"/>
          <w:szCs w:val="34"/>
          <w:rtl/>
        </w:rPr>
        <w:t xml:space="preserve"> </w:t>
      </w:r>
      <w:r w:rsidRPr="00956033">
        <w:rPr>
          <w:rFonts w:ascii="mylotus" w:hAnsi="mylotus" w:hint="cs"/>
          <w:b/>
          <w:bCs/>
          <w:sz w:val="34"/>
          <w:szCs w:val="34"/>
          <w:rtl/>
        </w:rPr>
        <w:t>والاعتباريّات</w:t>
      </w:r>
      <w:r w:rsidRPr="00956033">
        <w:rPr>
          <w:rFonts w:ascii="mylotus" w:hAnsi="mylotus"/>
          <w:b/>
          <w:bCs/>
          <w:sz w:val="34"/>
          <w:szCs w:val="34"/>
          <w:rtl/>
        </w:rPr>
        <w:t xml:space="preserve"> </w:t>
      </w:r>
      <w:r w:rsidRPr="00956033">
        <w:rPr>
          <w:rFonts w:ascii="mylotus" w:hAnsi="mylotus" w:hint="cs"/>
          <w:b/>
          <w:bCs/>
          <w:sz w:val="34"/>
          <w:szCs w:val="34"/>
          <w:rtl/>
        </w:rPr>
        <w:t>خفيفة</w:t>
      </w:r>
      <w:r w:rsidRPr="00956033">
        <w:rPr>
          <w:rFonts w:ascii="mylotus" w:hAnsi="mylotus"/>
          <w:b/>
          <w:bCs/>
          <w:sz w:val="34"/>
          <w:szCs w:val="34"/>
          <w:rtl/>
        </w:rPr>
        <w:t xml:space="preserve"> </w:t>
      </w:r>
      <w:r w:rsidRPr="00956033">
        <w:rPr>
          <w:rFonts w:ascii="mylotus" w:hAnsi="mylotus" w:hint="cs"/>
          <w:b/>
          <w:bCs/>
          <w:sz w:val="34"/>
          <w:szCs w:val="34"/>
          <w:rtl/>
        </w:rPr>
        <w:t>المئونة</w:t>
      </w:r>
      <w:r w:rsidRPr="00956033">
        <w:rPr>
          <w:rFonts w:ascii="mylotus" w:hAnsi="mylotus"/>
          <w:b/>
          <w:bCs/>
          <w:sz w:val="34"/>
          <w:szCs w:val="34"/>
          <w:rtl/>
        </w:rPr>
        <w:t xml:space="preserve"> </w:t>
      </w:r>
      <w:r w:rsidRPr="00956033">
        <w:rPr>
          <w:rFonts w:ascii="mylotus" w:hAnsi="mylotus" w:hint="cs"/>
          <w:b/>
          <w:bCs/>
          <w:sz w:val="34"/>
          <w:szCs w:val="34"/>
          <w:rtl/>
        </w:rPr>
        <w:t>يمكن</w:t>
      </w:r>
      <w:r w:rsidRPr="00956033">
        <w:rPr>
          <w:rFonts w:ascii="mylotus" w:hAnsi="mylotus"/>
          <w:b/>
          <w:bCs/>
          <w:sz w:val="34"/>
          <w:szCs w:val="34"/>
          <w:rtl/>
        </w:rPr>
        <w:t xml:space="preserve"> </w:t>
      </w:r>
      <w:r w:rsidRPr="00956033">
        <w:rPr>
          <w:rFonts w:ascii="mylotus" w:hAnsi="mylotus" w:hint="cs"/>
          <w:b/>
          <w:bCs/>
          <w:sz w:val="34"/>
          <w:szCs w:val="34"/>
          <w:rtl/>
        </w:rPr>
        <w:t>تعلّقها</w:t>
      </w:r>
      <w:r w:rsidRPr="00956033">
        <w:rPr>
          <w:rFonts w:ascii="mylotus" w:hAnsi="mylotus"/>
          <w:b/>
          <w:bCs/>
          <w:sz w:val="34"/>
          <w:szCs w:val="34"/>
          <w:rtl/>
        </w:rPr>
        <w:t xml:space="preserve"> </w:t>
      </w:r>
      <w:r w:rsidRPr="00956033">
        <w:rPr>
          <w:rFonts w:ascii="mylotus" w:hAnsi="mylotus" w:hint="cs"/>
          <w:b/>
          <w:bCs/>
          <w:sz w:val="34"/>
          <w:szCs w:val="34"/>
          <w:rtl/>
        </w:rPr>
        <w:t>بجهة</w:t>
      </w:r>
      <w:r w:rsidRPr="00956033">
        <w:rPr>
          <w:rFonts w:ascii="mylotus" w:hAnsi="mylotus"/>
          <w:b/>
          <w:bCs/>
          <w:sz w:val="34"/>
          <w:szCs w:val="34"/>
          <w:rtl/>
        </w:rPr>
        <w:t xml:space="preserve"> </w:t>
      </w:r>
      <w:r w:rsidRPr="00956033">
        <w:rPr>
          <w:rFonts w:ascii="mylotus" w:hAnsi="mylotus" w:hint="cs"/>
          <w:b/>
          <w:bCs/>
          <w:sz w:val="34"/>
          <w:szCs w:val="34"/>
          <w:rtl/>
        </w:rPr>
        <w:t>من</w:t>
      </w:r>
      <w:r w:rsidRPr="00956033">
        <w:rPr>
          <w:rFonts w:ascii="mylotus" w:hAnsi="mylotus"/>
          <w:b/>
          <w:bCs/>
          <w:sz w:val="34"/>
          <w:szCs w:val="34"/>
          <w:rtl/>
        </w:rPr>
        <w:t xml:space="preserve"> </w:t>
      </w:r>
      <w:r w:rsidRPr="00956033">
        <w:rPr>
          <w:rFonts w:ascii="mylotus" w:hAnsi="mylotus" w:hint="cs"/>
          <w:b/>
          <w:bCs/>
          <w:sz w:val="34"/>
          <w:szCs w:val="34"/>
          <w:rtl/>
        </w:rPr>
        <w:t>الجهات</w:t>
      </w:r>
      <w:r w:rsidRPr="00956033">
        <w:rPr>
          <w:rFonts w:ascii="mylotus" w:hAnsi="mylotus"/>
          <w:b/>
          <w:bCs/>
          <w:sz w:val="34"/>
          <w:szCs w:val="34"/>
          <w:rtl/>
        </w:rPr>
        <w:t xml:space="preserve"> </w:t>
      </w:r>
      <w:r w:rsidRPr="00956033">
        <w:rPr>
          <w:rFonts w:ascii="mylotus" w:hAnsi="mylotus" w:hint="cs"/>
          <w:b/>
          <w:bCs/>
          <w:sz w:val="34"/>
          <w:szCs w:val="34"/>
          <w:rtl/>
        </w:rPr>
        <w:t>أو</w:t>
      </w:r>
      <w:r w:rsidRPr="00956033">
        <w:rPr>
          <w:rFonts w:ascii="mylotus" w:hAnsi="mylotus"/>
          <w:b/>
          <w:bCs/>
          <w:sz w:val="34"/>
          <w:szCs w:val="34"/>
          <w:rtl/>
        </w:rPr>
        <w:t xml:space="preserve"> </w:t>
      </w:r>
      <w:r w:rsidRPr="00956033">
        <w:rPr>
          <w:rFonts w:ascii="mylotus" w:hAnsi="mylotus" w:hint="cs"/>
          <w:b/>
          <w:bCs/>
          <w:sz w:val="34"/>
          <w:szCs w:val="34"/>
          <w:rtl/>
        </w:rPr>
        <w:t>هيئة</w:t>
      </w:r>
      <w:r w:rsidRPr="00956033">
        <w:rPr>
          <w:rFonts w:ascii="mylotus" w:hAnsi="mylotus"/>
          <w:b/>
          <w:bCs/>
          <w:sz w:val="34"/>
          <w:szCs w:val="34"/>
          <w:rtl/>
        </w:rPr>
        <w:t xml:space="preserve"> </w:t>
      </w:r>
      <w:r w:rsidRPr="00956033">
        <w:rPr>
          <w:rFonts w:ascii="mylotus" w:hAnsi="mylotus" w:hint="cs"/>
          <w:b/>
          <w:bCs/>
          <w:sz w:val="34"/>
          <w:szCs w:val="34"/>
          <w:rtl/>
        </w:rPr>
        <w:t>من</w:t>
      </w:r>
      <w:r w:rsidRPr="00956033">
        <w:rPr>
          <w:rFonts w:ascii="mylotus" w:hAnsi="mylotus"/>
          <w:b/>
          <w:bCs/>
          <w:sz w:val="34"/>
          <w:szCs w:val="34"/>
          <w:rtl/>
        </w:rPr>
        <w:t xml:space="preserve"> </w:t>
      </w:r>
      <w:r w:rsidRPr="00956033">
        <w:rPr>
          <w:rFonts w:ascii="mylotus" w:hAnsi="mylotus" w:hint="cs"/>
          <w:b/>
          <w:bCs/>
          <w:sz w:val="34"/>
          <w:szCs w:val="34"/>
          <w:rtl/>
        </w:rPr>
        <w:t>الهيئات،</w:t>
      </w:r>
      <w:r w:rsidRPr="00956033">
        <w:rPr>
          <w:rFonts w:ascii="mylotus" w:hAnsi="mylotus"/>
          <w:b/>
          <w:bCs/>
          <w:sz w:val="34"/>
          <w:szCs w:val="34"/>
          <w:rtl/>
        </w:rPr>
        <w:t xml:space="preserve"> </w:t>
      </w:r>
      <w:r w:rsidRPr="00956033">
        <w:rPr>
          <w:rFonts w:ascii="mylotus" w:hAnsi="mylotus" w:hint="cs"/>
          <w:b/>
          <w:bCs/>
          <w:sz w:val="34"/>
          <w:szCs w:val="34"/>
          <w:rtl/>
        </w:rPr>
        <w:t>بل</w:t>
      </w:r>
      <w:r w:rsidRPr="00956033">
        <w:rPr>
          <w:rFonts w:ascii="mylotus" w:hAnsi="mylotus"/>
          <w:b/>
          <w:bCs/>
          <w:sz w:val="34"/>
          <w:szCs w:val="34"/>
          <w:rtl/>
        </w:rPr>
        <w:t xml:space="preserve"> </w:t>
      </w:r>
      <w:r w:rsidRPr="00956033">
        <w:rPr>
          <w:rFonts w:ascii="mylotus" w:hAnsi="mylotus" w:hint="cs"/>
          <w:b/>
          <w:bCs/>
          <w:sz w:val="34"/>
          <w:szCs w:val="34"/>
          <w:rtl/>
        </w:rPr>
        <w:t>يمكن</w:t>
      </w:r>
      <w:r w:rsidRPr="00956033">
        <w:rPr>
          <w:rFonts w:ascii="mylotus" w:hAnsi="mylotus"/>
          <w:b/>
          <w:bCs/>
          <w:sz w:val="34"/>
          <w:szCs w:val="34"/>
          <w:rtl/>
        </w:rPr>
        <w:t xml:space="preserve"> </w:t>
      </w:r>
      <w:r w:rsidRPr="00956033">
        <w:rPr>
          <w:rFonts w:ascii="mylotus" w:hAnsi="mylotus" w:hint="cs"/>
          <w:b/>
          <w:bCs/>
          <w:sz w:val="34"/>
          <w:szCs w:val="34"/>
          <w:rtl/>
        </w:rPr>
        <w:t>تعلّقها</w:t>
      </w:r>
      <w:r w:rsidRPr="00956033">
        <w:rPr>
          <w:rFonts w:ascii="mylotus" w:hAnsi="mylotus"/>
          <w:b/>
          <w:bCs/>
          <w:sz w:val="34"/>
          <w:szCs w:val="34"/>
          <w:rtl/>
        </w:rPr>
        <w:t xml:space="preserve"> </w:t>
      </w:r>
      <w:r w:rsidRPr="00956033">
        <w:rPr>
          <w:rFonts w:ascii="mylotus" w:hAnsi="mylotus" w:hint="cs"/>
          <w:b/>
          <w:bCs/>
          <w:sz w:val="34"/>
          <w:szCs w:val="34"/>
          <w:rtl/>
        </w:rPr>
        <w:t>بالجوامد</w:t>
      </w:r>
      <w:r w:rsidRPr="00956033">
        <w:rPr>
          <w:rFonts w:ascii="mylotus" w:hAnsi="mylotus"/>
          <w:b/>
          <w:bCs/>
          <w:sz w:val="34"/>
          <w:szCs w:val="34"/>
          <w:rtl/>
        </w:rPr>
        <w:t xml:space="preserve"> </w:t>
      </w:r>
      <w:r w:rsidRPr="00956033">
        <w:rPr>
          <w:rFonts w:ascii="mylotus" w:hAnsi="mylotus" w:hint="cs"/>
          <w:b/>
          <w:bCs/>
          <w:sz w:val="34"/>
          <w:szCs w:val="34"/>
          <w:rtl/>
        </w:rPr>
        <w:t>كأن</w:t>
      </w:r>
      <w:r w:rsidRPr="00956033">
        <w:rPr>
          <w:rFonts w:ascii="mylotus" w:hAnsi="mylotus"/>
          <w:b/>
          <w:bCs/>
          <w:sz w:val="34"/>
          <w:szCs w:val="34"/>
          <w:rtl/>
        </w:rPr>
        <w:t xml:space="preserve"> </w:t>
      </w:r>
      <w:r w:rsidRPr="00956033">
        <w:rPr>
          <w:rFonts w:ascii="mylotus" w:hAnsi="mylotus" w:hint="cs"/>
          <w:b/>
          <w:bCs/>
          <w:sz w:val="34"/>
          <w:szCs w:val="34"/>
          <w:rtl/>
        </w:rPr>
        <w:t>تفرض</w:t>
      </w:r>
      <w:r w:rsidRPr="00956033">
        <w:rPr>
          <w:rFonts w:ascii="mylotus" w:hAnsi="mylotus"/>
          <w:b/>
          <w:bCs/>
          <w:sz w:val="34"/>
          <w:szCs w:val="34"/>
          <w:rtl/>
        </w:rPr>
        <w:t xml:space="preserve"> </w:t>
      </w:r>
      <w:r w:rsidRPr="00956033">
        <w:rPr>
          <w:rFonts w:ascii="mylotus" w:hAnsi="mylotus" w:hint="cs"/>
          <w:b/>
          <w:bCs/>
          <w:sz w:val="34"/>
          <w:szCs w:val="34"/>
          <w:rtl/>
        </w:rPr>
        <w:t>الملكيّة</w:t>
      </w:r>
      <w:r w:rsidRPr="00956033">
        <w:rPr>
          <w:rFonts w:ascii="mylotus" w:hAnsi="mylotus"/>
          <w:b/>
          <w:bCs/>
          <w:sz w:val="34"/>
          <w:szCs w:val="34"/>
          <w:rtl/>
        </w:rPr>
        <w:t xml:space="preserve"> </w:t>
      </w:r>
      <w:r w:rsidRPr="00956033">
        <w:rPr>
          <w:rFonts w:ascii="mylotus" w:hAnsi="mylotus" w:hint="cs"/>
          <w:b/>
          <w:bCs/>
          <w:sz w:val="34"/>
          <w:szCs w:val="34"/>
          <w:rtl/>
        </w:rPr>
        <w:t>للمسجد</w:t>
      </w:r>
      <w:r w:rsidRPr="00956033">
        <w:rPr>
          <w:rFonts w:ascii="mylotus" w:hAnsi="mylotus"/>
          <w:b/>
          <w:bCs/>
          <w:sz w:val="34"/>
          <w:szCs w:val="34"/>
          <w:rtl/>
        </w:rPr>
        <w:t>)</w:t>
      </w:r>
      <w:r w:rsidRPr="00956033">
        <w:rPr>
          <w:rFonts w:ascii="mylotus" w:hAnsi="mylotus"/>
          <w:sz w:val="34"/>
          <w:szCs w:val="34"/>
          <w:rtl/>
        </w:rPr>
        <w:t xml:space="preserve"> </w:t>
      </w:r>
      <w:r w:rsidRPr="00956033">
        <w:rPr>
          <w:rFonts w:ascii="mylotus" w:hAnsi="mylotus" w:hint="cs"/>
          <w:sz w:val="34"/>
          <w:szCs w:val="34"/>
          <w:rtl/>
        </w:rPr>
        <w:t>أي</w:t>
      </w:r>
      <w:r w:rsidRPr="00956033">
        <w:rPr>
          <w:rFonts w:ascii="mylotus" w:hAnsi="mylotus"/>
          <w:sz w:val="34"/>
          <w:szCs w:val="34"/>
          <w:rtl/>
        </w:rPr>
        <w:t xml:space="preserve"> </w:t>
      </w:r>
      <w:r w:rsidRPr="00956033">
        <w:rPr>
          <w:rFonts w:ascii="mylotus" w:hAnsi="mylotus" w:hint="cs"/>
          <w:sz w:val="34"/>
          <w:szCs w:val="34"/>
          <w:rtl/>
        </w:rPr>
        <w:t>بما</w:t>
      </w:r>
      <w:r w:rsidRPr="00956033">
        <w:rPr>
          <w:rFonts w:ascii="mylotus" w:hAnsi="mylotus"/>
          <w:sz w:val="34"/>
          <w:szCs w:val="34"/>
          <w:rtl/>
        </w:rPr>
        <w:t xml:space="preserve"> </w:t>
      </w:r>
      <w:r w:rsidRPr="00956033">
        <w:rPr>
          <w:rFonts w:ascii="mylotus" w:hAnsi="mylotus" w:hint="cs"/>
          <w:sz w:val="34"/>
          <w:szCs w:val="34"/>
          <w:rtl/>
        </w:rPr>
        <w:t>أن</w:t>
      </w:r>
      <w:r w:rsidRPr="00956033">
        <w:rPr>
          <w:rFonts w:ascii="mylotus" w:hAnsi="mylotus"/>
          <w:sz w:val="34"/>
          <w:szCs w:val="34"/>
          <w:rtl/>
        </w:rPr>
        <w:t xml:space="preserve"> </w:t>
      </w:r>
      <w:r w:rsidRPr="00956033">
        <w:rPr>
          <w:rFonts w:ascii="mylotus" w:hAnsi="mylotus" w:hint="cs"/>
          <w:sz w:val="34"/>
          <w:szCs w:val="34"/>
          <w:rtl/>
        </w:rPr>
        <w:t>المِلكية</w:t>
      </w:r>
      <w:r w:rsidRPr="00956033">
        <w:rPr>
          <w:rFonts w:ascii="mylotus" w:hAnsi="mylotus"/>
          <w:sz w:val="34"/>
          <w:szCs w:val="34"/>
          <w:rtl/>
        </w:rPr>
        <w:t xml:space="preserve"> من الاعتبارات العقلائية فيكفي أن يكون لها طرفٌ في مقام الاعتبار، وإن لم يكن له وجودٌ في الخارج، لذلك لا مانع من تمليك الهيئة كأن يُقال: هذا البناء مِلك للموكب الفلاني، أو هذا البناء مِلك لخدمة زوار الإمام الحسين عليه السلام، فإنه كما يصح المِلك للعناوين العامة يصح التمليك لجهةٍ من الجهات، بل حتى للجوامد كتمليك الأرض أو المزرعة للمسجد، فإن شخصَ المسجد يمكن أن يكون مالكاً</w:t>
      </w:r>
      <w:r w:rsidRPr="00956033">
        <w:rPr>
          <w:rFonts w:ascii="mylotus" w:hAnsi="mylotus"/>
          <w:sz w:val="34"/>
          <w:szCs w:val="34"/>
        </w:rPr>
        <w:t>.</w:t>
      </w:r>
    </w:p>
    <w:p w14:paraId="46EEB113" w14:textId="6C4943A1" w:rsidR="00956033" w:rsidRPr="00E30251" w:rsidRDefault="00956033" w:rsidP="00956033">
      <w:pPr>
        <w:pStyle w:val="a0"/>
        <w:bidi/>
        <w:spacing w:line="216" w:lineRule="auto"/>
        <w:rPr>
          <w:rFonts w:ascii="mylotus" w:hAnsi="mylotus"/>
          <w:b/>
          <w:bCs/>
          <w:sz w:val="34"/>
          <w:szCs w:val="34"/>
          <w:rtl/>
        </w:rPr>
      </w:pPr>
      <w:r w:rsidRPr="00956033">
        <w:rPr>
          <w:rFonts w:ascii="mylotus" w:hAnsi="mylotus"/>
          <w:sz w:val="34"/>
          <w:szCs w:val="34"/>
          <w:rtl/>
        </w:rPr>
        <w:t>وأما الضرب الثا</w:t>
      </w:r>
      <w:r>
        <w:rPr>
          <w:rFonts w:ascii="mylotus" w:hAnsi="mylotus"/>
          <w:sz w:val="34"/>
          <w:szCs w:val="34"/>
          <w:rtl/>
        </w:rPr>
        <w:t xml:space="preserve">ني، فقد قال قدس سره الشريف: </w:t>
      </w:r>
      <w:r w:rsidRPr="00E30251">
        <w:rPr>
          <w:rFonts w:ascii="mylotus" w:hAnsi="mylotus"/>
          <w:b/>
          <w:bCs/>
          <w:sz w:val="34"/>
          <w:szCs w:val="34"/>
          <w:rtl/>
        </w:rPr>
        <w:t>(و</w:t>
      </w:r>
      <w:r w:rsidRPr="00E30251">
        <w:rPr>
          <w:rFonts w:ascii="mylotus" w:hAnsi="mylotus" w:hint="cs"/>
          <w:b/>
          <w:bCs/>
          <w:sz w:val="34"/>
          <w:szCs w:val="34"/>
          <w:rtl/>
        </w:rPr>
        <w:t>أ</w:t>
      </w:r>
      <w:r w:rsidR="00E30251">
        <w:rPr>
          <w:rFonts w:ascii="mylotus" w:hAnsi="mylotus"/>
          <w:b/>
          <w:bCs/>
          <w:sz w:val="34"/>
          <w:szCs w:val="34"/>
          <w:rtl/>
        </w:rPr>
        <w:t>خرى: لا يتضمّن</w:t>
      </w:r>
      <w:r w:rsidR="00E30251">
        <w:rPr>
          <w:rFonts w:ascii="mylotus" w:hAnsi="mylotus" w:hint="cs"/>
          <w:b/>
          <w:bCs/>
          <w:sz w:val="34"/>
          <w:szCs w:val="34"/>
          <w:rtl/>
        </w:rPr>
        <w:t>)</w:t>
      </w:r>
      <w:r w:rsidR="00E30251">
        <w:rPr>
          <w:rFonts w:ascii="mylotus" w:hAnsi="mylotus"/>
          <w:b/>
          <w:bCs/>
          <w:sz w:val="34"/>
          <w:szCs w:val="34"/>
          <w:rtl/>
        </w:rPr>
        <w:t xml:space="preserve"> </w:t>
      </w:r>
      <w:r w:rsidR="00E30251" w:rsidRPr="00E30251">
        <w:rPr>
          <w:rFonts w:ascii="mylotus" w:hAnsi="mylotus"/>
          <w:sz w:val="34"/>
          <w:szCs w:val="34"/>
          <w:rtl/>
        </w:rPr>
        <w:t>أي الوقف</w:t>
      </w:r>
      <w:r w:rsidRPr="00E30251">
        <w:rPr>
          <w:rFonts w:ascii="mylotus" w:hAnsi="mylotus"/>
          <w:b/>
          <w:bCs/>
          <w:sz w:val="34"/>
          <w:szCs w:val="34"/>
          <w:rtl/>
        </w:rPr>
        <w:t xml:space="preserve"> </w:t>
      </w:r>
      <w:r w:rsidR="00E30251">
        <w:rPr>
          <w:rFonts w:ascii="mylotus" w:hAnsi="mylotus" w:hint="cs"/>
          <w:b/>
          <w:bCs/>
          <w:sz w:val="34"/>
          <w:szCs w:val="34"/>
          <w:rtl/>
        </w:rPr>
        <w:t>(</w:t>
      </w:r>
      <w:r w:rsidRPr="00E30251">
        <w:rPr>
          <w:rFonts w:ascii="mylotus" w:hAnsi="mylotus"/>
          <w:b/>
          <w:bCs/>
          <w:sz w:val="34"/>
          <w:szCs w:val="34"/>
          <w:rtl/>
        </w:rPr>
        <w:t>التمليك بوجه، وإنّما هو وقف للصرف في جهة من الجهات، كما لو وقف مزرعة لأن يصرف غلّتها في سبيل الله، أو لتعزية سيّد الشهداء عليه السلام، ونحو ذلك ممّا كان الموقوف عليه هو الصرف لا المِلك</w:t>
      </w:r>
      <w:r w:rsidRPr="00E30251">
        <w:rPr>
          <w:rFonts w:ascii="mylotus" w:hAnsi="mylotus"/>
          <w:b/>
          <w:bCs/>
          <w:sz w:val="34"/>
          <w:szCs w:val="34"/>
        </w:rPr>
        <w:t>.</w:t>
      </w:r>
    </w:p>
    <w:p w14:paraId="7BEFA9E3" w14:textId="0FFC7A1B" w:rsidR="00E30251" w:rsidRDefault="00956033" w:rsidP="009F68D7">
      <w:pPr>
        <w:pStyle w:val="a0"/>
        <w:widowControl w:val="0"/>
        <w:bidi/>
        <w:spacing w:line="216" w:lineRule="auto"/>
        <w:rPr>
          <w:rFonts w:ascii="mylotus" w:hAnsi="mylotus"/>
          <w:sz w:val="34"/>
          <w:szCs w:val="34"/>
          <w:rtl/>
        </w:rPr>
      </w:pPr>
      <w:r w:rsidRPr="00E30251">
        <w:rPr>
          <w:rFonts w:ascii="mylotus" w:hAnsi="mylotus"/>
          <w:b/>
          <w:bCs/>
          <w:sz w:val="34"/>
          <w:szCs w:val="34"/>
          <w:rtl/>
        </w:rPr>
        <w:t xml:space="preserve">وهكذا الحال في باب الزكاة، فإنّه قد يلتزم - من جهة - بأنّها ملك للفقراء، كما لعلّه المشهور، </w:t>
      </w:r>
      <w:proofErr w:type="spellStart"/>
      <w:r w:rsidRPr="00E30251">
        <w:rPr>
          <w:rFonts w:ascii="mylotus" w:hAnsi="mylotus"/>
          <w:b/>
          <w:bCs/>
          <w:sz w:val="34"/>
          <w:szCs w:val="34"/>
          <w:rtl/>
        </w:rPr>
        <w:t>ويقتضيه</w:t>
      </w:r>
      <w:proofErr w:type="spellEnd"/>
      <w:r w:rsidRPr="00E30251">
        <w:rPr>
          <w:rFonts w:ascii="mylotus" w:hAnsi="mylotus"/>
          <w:b/>
          <w:bCs/>
          <w:sz w:val="34"/>
          <w:szCs w:val="34"/>
          <w:rtl/>
        </w:rPr>
        <w:t xml:space="preserve"> قوله عليه السلام: «إنّ الله أشرك بين الأغنياء والفقراء في</w:t>
      </w:r>
      <w:r w:rsidRPr="00E30251">
        <w:rPr>
          <w:rFonts w:ascii="Times New Roman" w:hAnsi="Times New Roman" w:cs="Times New Roman" w:hint="cs"/>
          <w:b/>
          <w:bCs/>
          <w:sz w:val="34"/>
          <w:szCs w:val="34"/>
          <w:rtl/>
        </w:rPr>
        <w:t>‌</w:t>
      </w:r>
      <w:r w:rsidRPr="00E30251">
        <w:rPr>
          <w:rFonts w:ascii="mylotus" w:hAnsi="mylotus"/>
          <w:b/>
          <w:bCs/>
          <w:sz w:val="34"/>
          <w:szCs w:val="34"/>
          <w:rtl/>
        </w:rPr>
        <w:t xml:space="preserve"> </w:t>
      </w:r>
      <w:r w:rsidRPr="00E30251">
        <w:rPr>
          <w:rFonts w:ascii="mylotus" w:hAnsi="mylotus" w:hint="cs"/>
          <w:b/>
          <w:bCs/>
          <w:sz w:val="34"/>
          <w:szCs w:val="34"/>
          <w:rtl/>
        </w:rPr>
        <w:t>الأموال</w:t>
      </w:r>
      <w:r w:rsidRPr="00E30251">
        <w:rPr>
          <w:rFonts w:ascii="mylotus" w:hAnsi="mylotus"/>
          <w:b/>
          <w:bCs/>
          <w:sz w:val="34"/>
          <w:szCs w:val="34"/>
          <w:rtl/>
        </w:rPr>
        <w:t>) [</w:t>
      </w:r>
      <w:r w:rsidRPr="00E30251">
        <w:rPr>
          <w:rFonts w:ascii="mylotus" w:hAnsi="mylotus" w:hint="cs"/>
          <w:b/>
          <w:bCs/>
          <w:sz w:val="34"/>
          <w:szCs w:val="34"/>
          <w:rtl/>
        </w:rPr>
        <w:t>الوسائل</w:t>
      </w:r>
      <w:r w:rsidRPr="00E30251">
        <w:rPr>
          <w:rFonts w:ascii="mylotus" w:hAnsi="mylotus"/>
          <w:b/>
          <w:bCs/>
          <w:sz w:val="34"/>
          <w:szCs w:val="34"/>
          <w:rtl/>
        </w:rPr>
        <w:t xml:space="preserve"> 9: 215/ </w:t>
      </w:r>
      <w:r w:rsidRPr="00E30251">
        <w:rPr>
          <w:rFonts w:ascii="mylotus" w:hAnsi="mylotus" w:hint="cs"/>
          <w:b/>
          <w:bCs/>
          <w:sz w:val="34"/>
          <w:szCs w:val="34"/>
          <w:rtl/>
        </w:rPr>
        <w:t>أبواب</w:t>
      </w:r>
      <w:r w:rsidRPr="00E30251">
        <w:rPr>
          <w:rFonts w:ascii="mylotus" w:hAnsi="mylotus"/>
          <w:b/>
          <w:bCs/>
          <w:sz w:val="34"/>
          <w:szCs w:val="34"/>
          <w:rtl/>
        </w:rPr>
        <w:t xml:space="preserve"> </w:t>
      </w:r>
      <w:r w:rsidRPr="00E30251">
        <w:rPr>
          <w:rFonts w:ascii="mylotus" w:hAnsi="mylotus" w:hint="cs"/>
          <w:b/>
          <w:bCs/>
          <w:sz w:val="34"/>
          <w:szCs w:val="34"/>
          <w:rtl/>
        </w:rPr>
        <w:t>المستحقين</w:t>
      </w:r>
      <w:r w:rsidRPr="00E30251">
        <w:rPr>
          <w:rFonts w:ascii="mylotus" w:hAnsi="mylotus"/>
          <w:b/>
          <w:bCs/>
          <w:sz w:val="34"/>
          <w:szCs w:val="34"/>
          <w:rtl/>
        </w:rPr>
        <w:t xml:space="preserve"> </w:t>
      </w:r>
      <w:r w:rsidRPr="00E30251">
        <w:rPr>
          <w:rFonts w:ascii="mylotus" w:hAnsi="mylotus" w:hint="cs"/>
          <w:b/>
          <w:bCs/>
          <w:sz w:val="34"/>
          <w:szCs w:val="34"/>
          <w:rtl/>
        </w:rPr>
        <w:t>للزكاة</w:t>
      </w:r>
      <w:r w:rsidRPr="00E30251">
        <w:rPr>
          <w:rFonts w:ascii="mylotus" w:hAnsi="mylotus"/>
          <w:b/>
          <w:bCs/>
          <w:sz w:val="34"/>
          <w:szCs w:val="34"/>
          <w:rtl/>
        </w:rPr>
        <w:t xml:space="preserve"> </w:t>
      </w:r>
      <w:r w:rsidRPr="00E30251">
        <w:rPr>
          <w:rFonts w:ascii="mylotus" w:hAnsi="mylotus" w:hint="cs"/>
          <w:b/>
          <w:bCs/>
          <w:sz w:val="34"/>
          <w:szCs w:val="34"/>
          <w:rtl/>
        </w:rPr>
        <w:t>ب</w:t>
      </w:r>
      <w:r w:rsidRPr="00E30251">
        <w:rPr>
          <w:rFonts w:ascii="mylotus" w:hAnsi="mylotus"/>
          <w:b/>
          <w:bCs/>
          <w:sz w:val="34"/>
          <w:szCs w:val="34"/>
          <w:rtl/>
        </w:rPr>
        <w:t xml:space="preserve">2 </w:t>
      </w:r>
      <w:r w:rsidRPr="00E30251">
        <w:rPr>
          <w:rFonts w:ascii="mylotus" w:hAnsi="mylotus" w:hint="cs"/>
          <w:b/>
          <w:bCs/>
          <w:sz w:val="34"/>
          <w:szCs w:val="34"/>
          <w:rtl/>
        </w:rPr>
        <w:t>ح</w:t>
      </w:r>
      <w:r w:rsidRPr="00E30251">
        <w:rPr>
          <w:rFonts w:ascii="mylotus" w:hAnsi="mylotus"/>
          <w:b/>
          <w:bCs/>
          <w:sz w:val="34"/>
          <w:szCs w:val="34"/>
          <w:rtl/>
        </w:rPr>
        <w:t>4]</w:t>
      </w:r>
      <w:r w:rsidRPr="00E30251">
        <w:rPr>
          <w:rFonts w:ascii="mylotus" w:hAnsi="mylotus" w:hint="cs"/>
          <w:b/>
          <w:bCs/>
          <w:sz w:val="34"/>
          <w:szCs w:val="34"/>
          <w:rtl/>
        </w:rPr>
        <w:t>،</w:t>
      </w:r>
      <w:r w:rsidRPr="00E30251">
        <w:rPr>
          <w:rFonts w:ascii="mylotus" w:hAnsi="mylotus"/>
          <w:b/>
          <w:bCs/>
          <w:sz w:val="34"/>
          <w:szCs w:val="34"/>
          <w:rtl/>
        </w:rPr>
        <w:t xml:space="preserve"> </w:t>
      </w:r>
      <w:r w:rsidRPr="00E30251">
        <w:rPr>
          <w:rFonts w:ascii="mylotus" w:hAnsi="mylotus" w:hint="cs"/>
          <w:b/>
          <w:bCs/>
          <w:sz w:val="34"/>
          <w:szCs w:val="34"/>
          <w:rtl/>
        </w:rPr>
        <w:t>كما</w:t>
      </w:r>
      <w:r w:rsidRPr="00E30251">
        <w:rPr>
          <w:rFonts w:ascii="mylotus" w:hAnsi="mylotus"/>
          <w:b/>
          <w:bCs/>
          <w:sz w:val="34"/>
          <w:szCs w:val="34"/>
          <w:rtl/>
        </w:rPr>
        <w:t xml:space="preserve"> </w:t>
      </w:r>
      <w:r w:rsidRPr="00E30251">
        <w:rPr>
          <w:rFonts w:ascii="mylotus" w:hAnsi="mylotus" w:hint="cs"/>
          <w:b/>
          <w:bCs/>
          <w:sz w:val="34"/>
          <w:szCs w:val="34"/>
          <w:rtl/>
        </w:rPr>
        <w:t>أن</w:t>
      </w:r>
      <w:r w:rsidRPr="00E30251">
        <w:rPr>
          <w:rFonts w:ascii="mylotus" w:hAnsi="mylotus"/>
          <w:b/>
          <w:bCs/>
          <w:sz w:val="34"/>
          <w:szCs w:val="34"/>
          <w:rtl/>
        </w:rPr>
        <w:t xml:space="preserve"> </w:t>
      </w:r>
      <w:r w:rsidRPr="00E30251">
        <w:rPr>
          <w:rFonts w:ascii="mylotus" w:hAnsi="mylotus" w:hint="cs"/>
          <w:b/>
          <w:bCs/>
          <w:sz w:val="34"/>
          <w:szCs w:val="34"/>
          <w:rtl/>
        </w:rPr>
        <w:t>الخمس</w:t>
      </w:r>
      <w:r w:rsidRPr="00E30251">
        <w:rPr>
          <w:rFonts w:ascii="mylotus" w:hAnsi="mylotus"/>
          <w:b/>
          <w:bCs/>
          <w:sz w:val="34"/>
          <w:szCs w:val="34"/>
          <w:rtl/>
        </w:rPr>
        <w:t xml:space="preserve"> </w:t>
      </w:r>
      <w:r w:rsidRPr="00E30251">
        <w:rPr>
          <w:rFonts w:ascii="mylotus" w:hAnsi="mylotus" w:hint="cs"/>
          <w:b/>
          <w:bCs/>
          <w:sz w:val="34"/>
          <w:szCs w:val="34"/>
          <w:rtl/>
        </w:rPr>
        <w:t>ملك</w:t>
      </w:r>
      <w:r w:rsidRPr="00E30251">
        <w:rPr>
          <w:rFonts w:ascii="mylotus" w:hAnsi="mylotus"/>
          <w:b/>
          <w:bCs/>
          <w:sz w:val="34"/>
          <w:szCs w:val="34"/>
          <w:rtl/>
        </w:rPr>
        <w:t xml:space="preserve"> </w:t>
      </w:r>
      <w:r w:rsidRPr="00E30251">
        <w:rPr>
          <w:rFonts w:ascii="mylotus" w:hAnsi="mylotus" w:hint="cs"/>
          <w:b/>
          <w:bCs/>
          <w:sz w:val="34"/>
          <w:szCs w:val="34"/>
          <w:rtl/>
        </w:rPr>
        <w:t>السادة</w:t>
      </w:r>
      <w:r w:rsidR="00E30251">
        <w:rPr>
          <w:rFonts w:ascii="mylotus" w:hAnsi="mylotus" w:hint="cs"/>
          <w:b/>
          <w:bCs/>
          <w:sz w:val="34"/>
          <w:szCs w:val="34"/>
          <w:rtl/>
        </w:rPr>
        <w:t>).</w:t>
      </w:r>
    </w:p>
    <w:p w14:paraId="3A517E9E" w14:textId="77777777" w:rsidR="00E30251" w:rsidRDefault="00E30251" w:rsidP="009F68D7">
      <w:pPr>
        <w:pStyle w:val="a0"/>
        <w:widowControl w:val="0"/>
        <w:bidi/>
        <w:spacing w:line="216" w:lineRule="auto"/>
        <w:rPr>
          <w:rFonts w:ascii="mylotus" w:hAnsi="mylotus"/>
          <w:b/>
          <w:bCs/>
          <w:sz w:val="34"/>
          <w:szCs w:val="34"/>
          <w:rtl/>
        </w:rPr>
      </w:pPr>
      <w:r w:rsidRPr="00E30251">
        <w:rPr>
          <w:rFonts w:ascii="mylotus" w:hAnsi="mylotus" w:hint="cs"/>
          <w:b/>
          <w:bCs/>
          <w:sz w:val="34"/>
          <w:szCs w:val="34"/>
          <w:rtl/>
        </w:rPr>
        <w:t>(</w:t>
      </w:r>
      <w:r w:rsidRPr="00E30251">
        <w:rPr>
          <w:rFonts w:ascii="mylotus" w:hAnsi="mylotus"/>
          <w:b/>
          <w:bCs/>
          <w:sz w:val="34"/>
          <w:szCs w:val="34"/>
          <w:rtl/>
        </w:rPr>
        <w:t>و</w:t>
      </w:r>
      <w:r w:rsidRPr="00E30251">
        <w:rPr>
          <w:rFonts w:ascii="mylotus" w:hAnsi="mylotus" w:hint="cs"/>
          <w:b/>
          <w:bCs/>
          <w:sz w:val="34"/>
          <w:szCs w:val="34"/>
          <w:rtl/>
        </w:rPr>
        <w:t>أ</w:t>
      </w:r>
      <w:r w:rsidR="00956033" w:rsidRPr="00E30251">
        <w:rPr>
          <w:rFonts w:ascii="mylotus" w:hAnsi="mylotus"/>
          <w:b/>
          <w:bCs/>
          <w:sz w:val="34"/>
          <w:szCs w:val="34"/>
          <w:rtl/>
        </w:rPr>
        <w:t>خرى: يلتزم بأنّها - الزكاة ولو في سهم سبيل الله - غير مملوكةٍ لأحدٍ)</w:t>
      </w:r>
      <w:r w:rsidR="00956033" w:rsidRPr="00956033">
        <w:rPr>
          <w:rFonts w:ascii="mylotus" w:hAnsi="mylotus"/>
          <w:sz w:val="34"/>
          <w:szCs w:val="34"/>
          <w:rtl/>
        </w:rPr>
        <w:t xml:space="preserve"> </w:t>
      </w:r>
      <w:r>
        <w:rPr>
          <w:rFonts w:ascii="mylotus" w:hAnsi="mylotus"/>
          <w:sz w:val="34"/>
          <w:szCs w:val="34"/>
          <w:rtl/>
        </w:rPr>
        <w:t>وإنما ذلك مصرفٌ لها وليس مِلكاً</w:t>
      </w:r>
      <w:r w:rsidR="00956033" w:rsidRPr="00956033">
        <w:rPr>
          <w:rFonts w:ascii="mylotus" w:hAnsi="mylotus"/>
          <w:sz w:val="34"/>
          <w:szCs w:val="34"/>
          <w:rtl/>
        </w:rPr>
        <w:t xml:space="preserve"> </w:t>
      </w:r>
      <w:r w:rsidR="00956033" w:rsidRPr="00E30251">
        <w:rPr>
          <w:rFonts w:ascii="mylotus" w:hAnsi="mylotus"/>
          <w:b/>
          <w:bCs/>
          <w:sz w:val="34"/>
          <w:szCs w:val="34"/>
          <w:rtl/>
        </w:rPr>
        <w:t>(وإنّما الموارد الثمانية مصارف للزكاة كما تقدّم البحث حول ذلك مستقصًى في كتاب الزكاة</w:t>
      </w:r>
      <w:r>
        <w:rPr>
          <w:rFonts w:ascii="mylotus" w:hAnsi="mylotus" w:hint="cs"/>
          <w:b/>
          <w:bCs/>
          <w:sz w:val="34"/>
          <w:szCs w:val="34"/>
          <w:rtl/>
        </w:rPr>
        <w:t>).</w:t>
      </w:r>
    </w:p>
    <w:p w14:paraId="0D27DCAD" w14:textId="5ECE2C59" w:rsidR="00956033" w:rsidRPr="00E30251" w:rsidRDefault="00E30251" w:rsidP="009F68D7">
      <w:pPr>
        <w:pStyle w:val="a0"/>
        <w:widowControl w:val="0"/>
        <w:bidi/>
        <w:spacing w:line="216" w:lineRule="auto"/>
        <w:rPr>
          <w:rFonts w:ascii="mylotus" w:hAnsi="mylotus"/>
          <w:b/>
          <w:bCs/>
          <w:sz w:val="34"/>
          <w:szCs w:val="34"/>
          <w:rtl/>
        </w:rPr>
      </w:pPr>
      <w:r w:rsidRPr="00E30251">
        <w:rPr>
          <w:rFonts w:ascii="mylotus" w:hAnsi="mylotus" w:hint="cs"/>
          <w:sz w:val="34"/>
          <w:szCs w:val="34"/>
          <w:rtl/>
        </w:rPr>
        <w:t>(</w:t>
      </w:r>
      <w:r w:rsidR="00956033" w:rsidRPr="00E30251">
        <w:rPr>
          <w:rFonts w:ascii="mylotus" w:hAnsi="mylotus"/>
          <w:sz w:val="34"/>
          <w:szCs w:val="34"/>
          <w:rtl/>
        </w:rPr>
        <w:t>فبناءً على القول بالملكيّة)</w:t>
      </w:r>
      <w:r w:rsidR="00956033" w:rsidRPr="00956033">
        <w:rPr>
          <w:rFonts w:ascii="mylotus" w:hAnsi="mylotus"/>
          <w:sz w:val="34"/>
          <w:szCs w:val="34"/>
          <w:rtl/>
        </w:rPr>
        <w:t xml:space="preserve"> ال</w:t>
      </w:r>
      <w:r>
        <w:rPr>
          <w:rFonts w:ascii="mylotus" w:hAnsi="mylotus"/>
          <w:sz w:val="34"/>
          <w:szCs w:val="34"/>
          <w:rtl/>
        </w:rPr>
        <w:t>أمر واضح فإن مرجع الإجارة حينئ</w:t>
      </w:r>
      <w:r>
        <w:rPr>
          <w:rFonts w:ascii="mylotus" w:hAnsi="mylotus" w:hint="cs"/>
          <w:sz w:val="34"/>
          <w:szCs w:val="34"/>
          <w:rtl/>
        </w:rPr>
        <w:t>ذ</w:t>
      </w:r>
      <w:r w:rsidR="00956033" w:rsidRPr="00956033">
        <w:rPr>
          <w:rFonts w:ascii="mylotus" w:hAnsi="mylotus"/>
          <w:sz w:val="34"/>
          <w:szCs w:val="34"/>
          <w:rtl/>
        </w:rPr>
        <w:t xml:space="preserve"> إلى التمليك، كما إذا استأجر </w:t>
      </w:r>
      <w:r w:rsidR="00956033" w:rsidRPr="00956033">
        <w:rPr>
          <w:rFonts w:ascii="mylotus" w:hAnsi="mylotus"/>
          <w:sz w:val="34"/>
          <w:szCs w:val="34"/>
          <w:rtl/>
        </w:rPr>
        <w:lastRenderedPageBreak/>
        <w:t xml:space="preserve">داراً لسهم الزكاة الذي هو للفقراء فإن مرجع الإجارة حينئذٍ إلى التمليك، أو استأجر داراً للوقف على العلماء فإن مرجع ذلك إلى التمليك، باعتبار أن الطرف المقابل طرفٌ مالك </w:t>
      </w:r>
      <w:r w:rsidR="00956033" w:rsidRPr="00E30251">
        <w:rPr>
          <w:rFonts w:ascii="mylotus" w:hAnsi="mylotus"/>
          <w:b/>
          <w:bCs/>
          <w:sz w:val="34"/>
          <w:szCs w:val="34"/>
          <w:rtl/>
        </w:rPr>
        <w:t>(كان حال الزكاة حال القسم الأوّل من الوقف في جواز استئجار الوليّ أو شرائه أو اقتراضه من غير أيّ إشكال بعد فرض تحقّق الملكيّة كما هو واضح، فيستأجر مثلاً بمقتضى ولايته للفقراء أو للموقوف عليهم، أو يقترض وبعد ذلك يؤدّيه من النماء، نظير ما لو اقترض الولي أو استأجر للصبي وبعد ذلك يؤدّي القرض من مال الصبي بحسب ولايته</w:t>
      </w:r>
      <w:r>
        <w:rPr>
          <w:rFonts w:ascii="mylotus" w:hAnsi="mylotus" w:hint="cs"/>
          <w:b/>
          <w:bCs/>
          <w:sz w:val="34"/>
          <w:szCs w:val="34"/>
          <w:rtl/>
        </w:rPr>
        <w:t>).</w:t>
      </w:r>
    </w:p>
    <w:p w14:paraId="7C608042" w14:textId="3CFE9C96" w:rsidR="00E30251" w:rsidRDefault="00956033" w:rsidP="009F68D7">
      <w:pPr>
        <w:pStyle w:val="a0"/>
        <w:widowControl w:val="0"/>
        <w:bidi/>
        <w:spacing w:line="216" w:lineRule="auto"/>
        <w:rPr>
          <w:rFonts w:ascii="mylotus" w:hAnsi="mylotus"/>
          <w:sz w:val="34"/>
          <w:szCs w:val="34"/>
          <w:rtl/>
          <w:lang w:bidi="ar-IQ"/>
        </w:rPr>
      </w:pPr>
      <w:r w:rsidRPr="00956033">
        <w:rPr>
          <w:rFonts w:ascii="mylotus" w:hAnsi="mylotus"/>
          <w:sz w:val="34"/>
          <w:szCs w:val="34"/>
          <w:rtl/>
        </w:rPr>
        <w:t xml:space="preserve">ولكن الكلام كل الكلام في القسم الثاني، وهو صلب إشكال سيد المستمسك وقد أجاب عنه سيدنا الخوئي قدس سره الشريف: </w:t>
      </w:r>
      <w:r w:rsidRPr="00E30251">
        <w:rPr>
          <w:rFonts w:ascii="mylotus" w:hAnsi="mylotus"/>
          <w:b/>
          <w:bCs/>
          <w:sz w:val="34"/>
          <w:szCs w:val="34"/>
          <w:rtl/>
        </w:rPr>
        <w:t>(وأمّا على القول بعدم الملكيّة</w:t>
      </w:r>
      <w:r w:rsidRPr="00956033">
        <w:rPr>
          <w:rFonts w:ascii="mylotus" w:hAnsi="mylotus"/>
          <w:sz w:val="34"/>
          <w:szCs w:val="34"/>
          <w:rtl/>
        </w:rPr>
        <w:t xml:space="preserve"> - كما هو مورد الإشكال - </w:t>
      </w:r>
      <w:r w:rsidRPr="00E30251">
        <w:rPr>
          <w:rFonts w:ascii="mylotus" w:hAnsi="mylotus"/>
          <w:b/>
          <w:bCs/>
          <w:sz w:val="34"/>
          <w:szCs w:val="34"/>
          <w:rtl/>
        </w:rPr>
        <w:t>في الزكاة، أو فرضنا الكلام في القسم الثاني من الوقف</w:t>
      </w:r>
      <w:r w:rsidR="00E30251" w:rsidRPr="00E30251">
        <w:rPr>
          <w:rFonts w:ascii="mylotus" w:hAnsi="mylotus" w:hint="cs"/>
          <w:b/>
          <w:bCs/>
          <w:sz w:val="34"/>
          <w:szCs w:val="34"/>
          <w:rtl/>
        </w:rPr>
        <w:t xml:space="preserve"> -</w:t>
      </w:r>
      <w:r w:rsidRPr="00E30251">
        <w:rPr>
          <w:rFonts w:ascii="mylotus" w:hAnsi="mylotus"/>
          <w:b/>
          <w:bCs/>
          <w:sz w:val="34"/>
          <w:szCs w:val="34"/>
          <w:rtl/>
        </w:rPr>
        <w:t xml:space="preserve"> أي الوقف على الصرف</w:t>
      </w:r>
      <w:r w:rsidR="00E30251" w:rsidRPr="00E30251">
        <w:rPr>
          <w:rFonts w:ascii="mylotus" w:hAnsi="mylotus" w:hint="cs"/>
          <w:b/>
          <w:bCs/>
          <w:sz w:val="34"/>
          <w:szCs w:val="34"/>
          <w:rtl/>
        </w:rPr>
        <w:t xml:space="preserve"> -</w:t>
      </w:r>
      <w:r w:rsidRPr="00E30251">
        <w:rPr>
          <w:rFonts w:ascii="mylotus" w:hAnsi="mylotus"/>
          <w:b/>
          <w:bCs/>
          <w:sz w:val="34"/>
          <w:szCs w:val="34"/>
          <w:rtl/>
        </w:rPr>
        <w:t xml:space="preserve"> كالصرف في الإطعام أو لتسبيل الماء ونحو ذلك ممّا لا مالك للنماء، وإنّما له مصرف خاصّ فحسب، فيمكن دفع الإشكال حينئذٍ بأنّ الولي هو </w:t>
      </w:r>
      <w:r w:rsidR="00E30251" w:rsidRPr="00E30251">
        <w:rPr>
          <w:rFonts w:ascii="mylotus" w:hAnsi="mylotus"/>
          <w:b/>
          <w:bCs/>
          <w:sz w:val="34"/>
          <w:szCs w:val="34"/>
          <w:rtl/>
        </w:rPr>
        <w:t>الذي يشتري أو يستأجر أو يستقرض)</w:t>
      </w:r>
      <w:r w:rsidRPr="00956033">
        <w:rPr>
          <w:rFonts w:ascii="mylotus" w:hAnsi="mylotus"/>
          <w:sz w:val="34"/>
          <w:szCs w:val="34"/>
          <w:rtl/>
        </w:rPr>
        <w:t xml:space="preserve"> بمعنى أن الوليَّ إذا اشترى مالاً للوقف على جهة المَصرفية فإن البيع هنا تمليك، والجهة المالكة هي الولي لا الوقف، كما أن الوليَّ إذا استقرض مالاً لجهة الوقف على سبيل المَصرفية فإن المقترض هو الولي لا الوقف، كما أن الوليَّ إذا استأجر داراً للوقف على سبيل المَصرفية فإن المالك لمنفعة الدار هو الولي لا الوقف، </w:t>
      </w:r>
      <w:r w:rsidRPr="00E30251">
        <w:rPr>
          <w:rFonts w:ascii="mylotus" w:hAnsi="mylotus"/>
          <w:b/>
          <w:bCs/>
          <w:sz w:val="34"/>
          <w:szCs w:val="34"/>
          <w:rtl/>
        </w:rPr>
        <w:t>(لكن - المالك هو الولي - لا بشخصه بحيث لو مات يؤدّى من تركته أو ينتقل إلى ورثته)</w:t>
      </w:r>
      <w:r w:rsidRPr="00956033">
        <w:rPr>
          <w:rFonts w:ascii="mylotus" w:hAnsi="mylotus"/>
          <w:sz w:val="34"/>
          <w:szCs w:val="34"/>
          <w:rtl/>
        </w:rPr>
        <w:t xml:space="preserve"> أو له أن يهبه أو يؤجره أو ما يريد أن يفعله كشخص، </w:t>
      </w:r>
      <w:r w:rsidRPr="00E30251">
        <w:rPr>
          <w:rFonts w:ascii="mylotus" w:hAnsi="mylotus"/>
          <w:b/>
          <w:bCs/>
          <w:sz w:val="34"/>
          <w:szCs w:val="34"/>
          <w:rtl/>
        </w:rPr>
        <w:t>(بل</w:t>
      </w:r>
      <w:r w:rsidR="00E30251" w:rsidRPr="00E30251">
        <w:rPr>
          <w:rFonts w:ascii="mylotus" w:hAnsi="mylotus" w:hint="cs"/>
          <w:b/>
          <w:bCs/>
          <w:sz w:val="34"/>
          <w:szCs w:val="34"/>
          <w:rtl/>
        </w:rPr>
        <w:t>)</w:t>
      </w:r>
      <w:r w:rsidRPr="00956033">
        <w:rPr>
          <w:rFonts w:ascii="mylotus" w:hAnsi="mylotus"/>
          <w:sz w:val="34"/>
          <w:szCs w:val="34"/>
          <w:rtl/>
        </w:rPr>
        <w:t xml:space="preserve"> ينتقل المِلك إليه </w:t>
      </w:r>
      <w:r w:rsidR="00E30251" w:rsidRPr="00E30251">
        <w:rPr>
          <w:rFonts w:ascii="mylotus" w:hAnsi="mylotus" w:hint="cs"/>
          <w:b/>
          <w:bCs/>
          <w:sz w:val="34"/>
          <w:szCs w:val="34"/>
          <w:rtl/>
        </w:rPr>
        <w:t>(</w:t>
      </w:r>
      <w:r w:rsidRPr="00E30251">
        <w:rPr>
          <w:rFonts w:ascii="mylotus" w:hAnsi="mylotus"/>
          <w:b/>
          <w:bCs/>
          <w:sz w:val="34"/>
          <w:szCs w:val="34"/>
          <w:rtl/>
        </w:rPr>
        <w:t>بعنوان أنّه ولي</w:t>
      </w:r>
      <w:r w:rsidR="00E30251" w:rsidRPr="00E30251">
        <w:rPr>
          <w:rFonts w:ascii="mylotus" w:hAnsi="mylotus" w:hint="cs"/>
          <w:b/>
          <w:bCs/>
          <w:sz w:val="34"/>
          <w:szCs w:val="34"/>
          <w:rtl/>
        </w:rPr>
        <w:t>،</w:t>
      </w:r>
      <w:r w:rsidRPr="00E30251">
        <w:rPr>
          <w:rFonts w:ascii="mylotus" w:hAnsi="mylotus"/>
          <w:b/>
          <w:bCs/>
          <w:sz w:val="34"/>
          <w:szCs w:val="34"/>
          <w:rtl/>
        </w:rPr>
        <w:t xml:space="preserve"> فيكون المَدين</w:t>
      </w:r>
      <w:r w:rsidR="00E30251" w:rsidRPr="00E30251">
        <w:rPr>
          <w:rFonts w:ascii="mylotus" w:hAnsi="mylotus" w:hint="cs"/>
          <w:b/>
          <w:bCs/>
          <w:sz w:val="34"/>
          <w:szCs w:val="34"/>
          <w:rtl/>
        </w:rPr>
        <w:t>)</w:t>
      </w:r>
      <w:r w:rsidRPr="00956033">
        <w:rPr>
          <w:rFonts w:ascii="mylotus" w:hAnsi="mylotus"/>
          <w:sz w:val="34"/>
          <w:szCs w:val="34"/>
          <w:rtl/>
        </w:rPr>
        <w:t xml:space="preserve"> في الاقتراض </w:t>
      </w:r>
      <w:r w:rsidR="00E30251" w:rsidRPr="00E30251">
        <w:rPr>
          <w:rFonts w:ascii="mylotus" w:hAnsi="mylotus" w:hint="cs"/>
          <w:b/>
          <w:bCs/>
          <w:sz w:val="34"/>
          <w:szCs w:val="34"/>
          <w:rtl/>
        </w:rPr>
        <w:t>(</w:t>
      </w:r>
      <w:r w:rsidRPr="00E30251">
        <w:rPr>
          <w:rFonts w:ascii="mylotus" w:hAnsi="mylotus"/>
          <w:b/>
          <w:bCs/>
          <w:sz w:val="34"/>
          <w:szCs w:val="34"/>
          <w:rtl/>
        </w:rPr>
        <w:t>أو المالك للعين</w:t>
      </w:r>
      <w:r w:rsidR="00E30251" w:rsidRPr="00E30251">
        <w:rPr>
          <w:rFonts w:ascii="mylotus" w:hAnsi="mylotus" w:hint="cs"/>
          <w:b/>
          <w:bCs/>
          <w:sz w:val="34"/>
          <w:szCs w:val="34"/>
          <w:rtl/>
        </w:rPr>
        <w:t>)</w:t>
      </w:r>
      <w:r w:rsidRPr="00956033">
        <w:rPr>
          <w:rFonts w:ascii="mylotus" w:hAnsi="mylotus"/>
          <w:sz w:val="34"/>
          <w:szCs w:val="34"/>
          <w:rtl/>
        </w:rPr>
        <w:t xml:space="preserve"> في البيع </w:t>
      </w:r>
      <w:r w:rsidR="00E30251" w:rsidRPr="00E30251">
        <w:rPr>
          <w:rFonts w:ascii="mylotus" w:hAnsi="mylotus" w:hint="cs"/>
          <w:b/>
          <w:bCs/>
          <w:sz w:val="34"/>
          <w:szCs w:val="34"/>
          <w:rtl/>
        </w:rPr>
        <w:t>(</w:t>
      </w:r>
      <w:r w:rsidRPr="00E30251">
        <w:rPr>
          <w:rFonts w:ascii="mylotus" w:hAnsi="mylotus"/>
          <w:b/>
          <w:bCs/>
          <w:sz w:val="34"/>
          <w:szCs w:val="34"/>
          <w:rtl/>
        </w:rPr>
        <w:t>أو</w:t>
      </w:r>
      <w:r w:rsidR="00E30251" w:rsidRPr="00E30251">
        <w:rPr>
          <w:rFonts w:ascii="mylotus" w:hAnsi="mylotus" w:hint="cs"/>
          <w:b/>
          <w:bCs/>
          <w:sz w:val="34"/>
          <w:szCs w:val="34"/>
          <w:rtl/>
        </w:rPr>
        <w:t>)</w:t>
      </w:r>
      <w:r w:rsidRPr="00956033">
        <w:rPr>
          <w:rFonts w:ascii="mylotus" w:hAnsi="mylotus"/>
          <w:sz w:val="34"/>
          <w:szCs w:val="34"/>
          <w:rtl/>
        </w:rPr>
        <w:t xml:space="preserve"> </w:t>
      </w:r>
      <w:r w:rsidRPr="00956033">
        <w:rPr>
          <w:rFonts w:ascii="mylotus" w:hAnsi="mylotus" w:hint="cs"/>
          <w:sz w:val="34"/>
          <w:szCs w:val="34"/>
          <w:rtl/>
        </w:rPr>
        <w:t>المالك</w:t>
      </w:r>
      <w:r w:rsidRPr="00956033">
        <w:rPr>
          <w:rFonts w:ascii="mylotus" w:hAnsi="mylotus"/>
          <w:sz w:val="34"/>
          <w:szCs w:val="34"/>
          <w:rtl/>
        </w:rPr>
        <w:t xml:space="preserve"> </w:t>
      </w:r>
      <w:r w:rsidR="00E30251" w:rsidRPr="00E30251">
        <w:rPr>
          <w:rFonts w:ascii="mylotus" w:hAnsi="mylotus" w:hint="cs"/>
          <w:b/>
          <w:bCs/>
          <w:sz w:val="34"/>
          <w:szCs w:val="34"/>
          <w:rtl/>
        </w:rPr>
        <w:t>(</w:t>
      </w:r>
      <w:r w:rsidRPr="00E30251">
        <w:rPr>
          <w:rFonts w:ascii="mylotus" w:hAnsi="mylotus" w:hint="cs"/>
          <w:b/>
          <w:bCs/>
          <w:sz w:val="34"/>
          <w:szCs w:val="34"/>
          <w:rtl/>
        </w:rPr>
        <w:t>للمنفعة</w:t>
      </w:r>
      <w:r w:rsidR="00E30251" w:rsidRPr="00E30251">
        <w:rPr>
          <w:rFonts w:ascii="mylotus" w:hAnsi="mylotus" w:hint="cs"/>
          <w:b/>
          <w:bCs/>
          <w:sz w:val="34"/>
          <w:szCs w:val="34"/>
          <w:rtl/>
        </w:rPr>
        <w:t>)</w:t>
      </w:r>
      <w:r w:rsidRPr="00956033">
        <w:rPr>
          <w:rFonts w:ascii="mylotus" w:hAnsi="mylotus"/>
          <w:sz w:val="34"/>
          <w:szCs w:val="34"/>
          <w:rtl/>
        </w:rPr>
        <w:t xml:space="preserve"> </w:t>
      </w:r>
      <w:r w:rsidRPr="00956033">
        <w:rPr>
          <w:rFonts w:ascii="mylotus" w:hAnsi="mylotus" w:hint="cs"/>
          <w:sz w:val="34"/>
          <w:szCs w:val="34"/>
          <w:rtl/>
        </w:rPr>
        <w:t>في</w:t>
      </w:r>
      <w:r w:rsidRPr="00956033">
        <w:rPr>
          <w:rFonts w:ascii="mylotus" w:hAnsi="mylotus"/>
          <w:sz w:val="34"/>
          <w:szCs w:val="34"/>
          <w:rtl/>
        </w:rPr>
        <w:t xml:space="preserve"> </w:t>
      </w:r>
      <w:r w:rsidRPr="00956033">
        <w:rPr>
          <w:rFonts w:ascii="mylotus" w:hAnsi="mylotus" w:hint="cs"/>
          <w:sz w:val="34"/>
          <w:szCs w:val="34"/>
          <w:rtl/>
        </w:rPr>
        <w:t>الإجارة</w:t>
      </w:r>
      <w:r w:rsidRPr="00956033">
        <w:rPr>
          <w:rFonts w:ascii="mylotus" w:hAnsi="mylotus"/>
          <w:sz w:val="34"/>
          <w:szCs w:val="34"/>
          <w:rtl/>
        </w:rPr>
        <w:t xml:space="preserve"> </w:t>
      </w:r>
      <w:r w:rsidR="00E30251" w:rsidRPr="00E30251">
        <w:rPr>
          <w:rFonts w:ascii="mylotus" w:hAnsi="mylotus" w:hint="cs"/>
          <w:b/>
          <w:bCs/>
          <w:sz w:val="34"/>
          <w:szCs w:val="34"/>
          <w:rtl/>
        </w:rPr>
        <w:t>(</w:t>
      </w:r>
      <w:r w:rsidRPr="00E30251">
        <w:rPr>
          <w:rFonts w:ascii="mylotus" w:hAnsi="mylotus" w:hint="cs"/>
          <w:b/>
          <w:bCs/>
          <w:sz w:val="34"/>
          <w:szCs w:val="34"/>
          <w:rtl/>
        </w:rPr>
        <w:t>هو</w:t>
      </w:r>
      <w:r w:rsidRPr="00E30251">
        <w:rPr>
          <w:rFonts w:ascii="mylotus" w:hAnsi="mylotus"/>
          <w:b/>
          <w:bCs/>
          <w:sz w:val="34"/>
          <w:szCs w:val="34"/>
          <w:rtl/>
        </w:rPr>
        <w:t xml:space="preserve"> </w:t>
      </w:r>
      <w:r w:rsidRPr="00E30251">
        <w:rPr>
          <w:rFonts w:ascii="mylotus" w:hAnsi="mylotus" w:hint="cs"/>
          <w:b/>
          <w:bCs/>
          <w:sz w:val="34"/>
          <w:szCs w:val="34"/>
          <w:rtl/>
        </w:rPr>
        <w:t>الولي</w:t>
      </w:r>
      <w:r w:rsidRPr="00E30251">
        <w:rPr>
          <w:rFonts w:ascii="mylotus" w:hAnsi="mylotus"/>
          <w:b/>
          <w:bCs/>
          <w:sz w:val="34"/>
          <w:szCs w:val="34"/>
          <w:rtl/>
        </w:rPr>
        <w:t xml:space="preserve"> </w:t>
      </w:r>
      <w:r w:rsidRPr="00E30251">
        <w:rPr>
          <w:rFonts w:ascii="mylotus" w:hAnsi="mylotus" w:hint="cs"/>
          <w:b/>
          <w:bCs/>
          <w:sz w:val="34"/>
          <w:szCs w:val="34"/>
          <w:rtl/>
        </w:rPr>
        <w:t>بما</w:t>
      </w:r>
      <w:r w:rsidRPr="00E30251">
        <w:rPr>
          <w:rFonts w:ascii="mylotus" w:hAnsi="mylotus"/>
          <w:b/>
          <w:bCs/>
          <w:sz w:val="34"/>
          <w:szCs w:val="34"/>
          <w:rtl/>
        </w:rPr>
        <w:t xml:space="preserve"> </w:t>
      </w:r>
      <w:r w:rsidRPr="00E30251">
        <w:rPr>
          <w:rFonts w:ascii="mylotus" w:hAnsi="mylotus" w:hint="cs"/>
          <w:b/>
          <w:bCs/>
          <w:sz w:val="34"/>
          <w:szCs w:val="34"/>
          <w:rtl/>
        </w:rPr>
        <w:t>هو</w:t>
      </w:r>
      <w:r w:rsidRPr="00E30251">
        <w:rPr>
          <w:rFonts w:ascii="mylotus" w:hAnsi="mylotus"/>
          <w:b/>
          <w:bCs/>
          <w:sz w:val="34"/>
          <w:szCs w:val="34"/>
          <w:rtl/>
        </w:rPr>
        <w:t xml:space="preserve"> </w:t>
      </w:r>
      <w:r w:rsidRPr="00E30251">
        <w:rPr>
          <w:rFonts w:ascii="mylotus" w:hAnsi="mylotus" w:hint="cs"/>
          <w:b/>
          <w:bCs/>
          <w:sz w:val="34"/>
          <w:szCs w:val="34"/>
          <w:rtl/>
        </w:rPr>
        <w:t>ولي</w:t>
      </w:r>
      <w:r w:rsidRPr="00E30251">
        <w:rPr>
          <w:rFonts w:ascii="mylotus" w:hAnsi="mylotus"/>
          <w:b/>
          <w:bCs/>
          <w:sz w:val="34"/>
          <w:szCs w:val="34"/>
          <w:rtl/>
        </w:rPr>
        <w:t xml:space="preserve"> </w:t>
      </w:r>
      <w:r w:rsidRPr="00E30251">
        <w:rPr>
          <w:rFonts w:ascii="mylotus" w:hAnsi="mylotus" w:hint="cs"/>
          <w:b/>
          <w:bCs/>
          <w:sz w:val="34"/>
          <w:szCs w:val="34"/>
          <w:rtl/>
        </w:rPr>
        <w:t>وبوصفه</w:t>
      </w:r>
      <w:r w:rsidRPr="00E30251">
        <w:rPr>
          <w:rFonts w:ascii="mylotus" w:hAnsi="mylotus"/>
          <w:b/>
          <w:bCs/>
          <w:sz w:val="34"/>
          <w:szCs w:val="34"/>
          <w:rtl/>
        </w:rPr>
        <w:t xml:space="preserve"> </w:t>
      </w:r>
      <w:proofErr w:type="spellStart"/>
      <w:r w:rsidRPr="00E30251">
        <w:rPr>
          <w:rFonts w:ascii="mylotus" w:hAnsi="mylotus" w:hint="cs"/>
          <w:b/>
          <w:bCs/>
          <w:sz w:val="34"/>
          <w:szCs w:val="34"/>
          <w:rtl/>
        </w:rPr>
        <w:t>العنواني</w:t>
      </w:r>
      <w:proofErr w:type="spellEnd"/>
      <w:r w:rsidRPr="00E30251">
        <w:rPr>
          <w:rFonts w:ascii="mylotus" w:hAnsi="mylotus"/>
          <w:b/>
          <w:bCs/>
          <w:sz w:val="34"/>
          <w:szCs w:val="34"/>
          <w:rtl/>
        </w:rPr>
        <w:t xml:space="preserve"> </w:t>
      </w:r>
      <w:r w:rsidRPr="00E30251">
        <w:rPr>
          <w:rFonts w:ascii="mylotus" w:hAnsi="mylotus" w:hint="cs"/>
          <w:b/>
          <w:bCs/>
          <w:sz w:val="34"/>
          <w:szCs w:val="34"/>
          <w:rtl/>
        </w:rPr>
        <w:t>لا</w:t>
      </w:r>
      <w:r w:rsidRPr="00E30251">
        <w:rPr>
          <w:rFonts w:ascii="mylotus" w:hAnsi="mylotus"/>
          <w:b/>
          <w:bCs/>
          <w:sz w:val="34"/>
          <w:szCs w:val="34"/>
          <w:rtl/>
        </w:rPr>
        <w:t xml:space="preserve"> </w:t>
      </w:r>
      <w:r w:rsidRPr="00E30251">
        <w:rPr>
          <w:rFonts w:ascii="mylotus" w:hAnsi="mylotus" w:hint="cs"/>
          <w:b/>
          <w:bCs/>
          <w:sz w:val="34"/>
          <w:szCs w:val="34"/>
          <w:rtl/>
        </w:rPr>
        <w:t>بشخصه</w:t>
      </w:r>
      <w:r w:rsidRPr="00E30251">
        <w:rPr>
          <w:rFonts w:ascii="mylotus" w:hAnsi="mylotus"/>
          <w:b/>
          <w:bCs/>
          <w:sz w:val="34"/>
          <w:szCs w:val="34"/>
          <w:rtl/>
        </w:rPr>
        <w:t xml:space="preserve"> </w:t>
      </w:r>
      <w:r w:rsidRPr="00E30251">
        <w:rPr>
          <w:rFonts w:ascii="mylotus" w:hAnsi="mylotus" w:hint="cs"/>
          <w:b/>
          <w:bCs/>
          <w:sz w:val="34"/>
          <w:szCs w:val="34"/>
          <w:rtl/>
        </w:rPr>
        <w:t>وذاته</w:t>
      </w:r>
      <w:r w:rsidRPr="00E30251">
        <w:rPr>
          <w:rFonts w:ascii="mylotus" w:hAnsi="mylotus"/>
          <w:b/>
          <w:bCs/>
          <w:sz w:val="34"/>
          <w:szCs w:val="34"/>
          <w:rtl/>
        </w:rPr>
        <w:t xml:space="preserve"> </w:t>
      </w:r>
      <w:r w:rsidRPr="00E30251">
        <w:rPr>
          <w:rFonts w:ascii="mylotus" w:hAnsi="mylotus" w:hint="cs"/>
          <w:b/>
          <w:bCs/>
          <w:sz w:val="34"/>
          <w:szCs w:val="34"/>
          <w:rtl/>
        </w:rPr>
        <w:t>بحيث</w:t>
      </w:r>
      <w:r w:rsidRPr="00E30251">
        <w:rPr>
          <w:rFonts w:ascii="mylotus" w:hAnsi="mylotus"/>
          <w:b/>
          <w:bCs/>
          <w:sz w:val="34"/>
          <w:szCs w:val="34"/>
          <w:rtl/>
        </w:rPr>
        <w:t xml:space="preserve"> </w:t>
      </w:r>
      <w:r w:rsidRPr="00E30251">
        <w:rPr>
          <w:rFonts w:ascii="mylotus" w:hAnsi="mylotus" w:hint="cs"/>
          <w:b/>
          <w:bCs/>
          <w:sz w:val="34"/>
          <w:szCs w:val="34"/>
          <w:rtl/>
        </w:rPr>
        <w:t>يكون</w:t>
      </w:r>
      <w:r w:rsidR="00E30251" w:rsidRPr="00E30251">
        <w:rPr>
          <w:rFonts w:ascii="mylotus" w:hAnsi="mylotus" w:hint="cs"/>
          <w:b/>
          <w:bCs/>
          <w:sz w:val="34"/>
          <w:szCs w:val="34"/>
          <w:rtl/>
        </w:rPr>
        <w:t>)</w:t>
      </w:r>
      <w:r w:rsidRPr="00956033">
        <w:rPr>
          <w:rFonts w:ascii="mylotus" w:hAnsi="mylotus"/>
          <w:sz w:val="34"/>
          <w:szCs w:val="34"/>
          <w:rtl/>
        </w:rPr>
        <w:t xml:space="preserve"> </w:t>
      </w:r>
      <w:r w:rsidRPr="00956033">
        <w:rPr>
          <w:rFonts w:ascii="mylotus" w:hAnsi="mylotus" w:hint="cs"/>
          <w:sz w:val="34"/>
          <w:szCs w:val="34"/>
          <w:rtl/>
        </w:rPr>
        <w:t>المالُ</w:t>
      </w:r>
      <w:r w:rsidRPr="00956033">
        <w:rPr>
          <w:rFonts w:ascii="mylotus" w:hAnsi="mylotus"/>
          <w:sz w:val="34"/>
          <w:szCs w:val="34"/>
          <w:rtl/>
        </w:rPr>
        <w:t xml:space="preserve"> </w:t>
      </w:r>
      <w:r w:rsidR="00E30251" w:rsidRPr="00E30251">
        <w:rPr>
          <w:rFonts w:ascii="mylotus" w:hAnsi="mylotus" w:hint="cs"/>
          <w:b/>
          <w:bCs/>
          <w:sz w:val="34"/>
          <w:szCs w:val="34"/>
          <w:rtl/>
        </w:rPr>
        <w:t>(</w:t>
      </w:r>
      <w:r w:rsidRPr="00E30251">
        <w:rPr>
          <w:rFonts w:ascii="mylotus" w:hAnsi="mylotus" w:hint="cs"/>
          <w:b/>
          <w:bCs/>
          <w:sz w:val="34"/>
          <w:szCs w:val="34"/>
          <w:rtl/>
        </w:rPr>
        <w:t>إرثاً</w:t>
      </w:r>
      <w:r w:rsidR="00E30251" w:rsidRPr="00E30251">
        <w:rPr>
          <w:rFonts w:ascii="mylotus" w:hAnsi="mylotus" w:hint="cs"/>
          <w:b/>
          <w:bCs/>
          <w:sz w:val="34"/>
          <w:szCs w:val="34"/>
          <w:rtl/>
        </w:rPr>
        <w:t>)</w:t>
      </w:r>
      <w:r w:rsidRPr="00956033">
        <w:rPr>
          <w:rFonts w:ascii="mylotus" w:hAnsi="mylotus"/>
          <w:sz w:val="34"/>
          <w:szCs w:val="34"/>
          <w:rtl/>
        </w:rPr>
        <w:t xml:space="preserve"> </w:t>
      </w:r>
      <w:r w:rsidRPr="00956033">
        <w:rPr>
          <w:rFonts w:ascii="mylotus" w:hAnsi="mylotus" w:hint="cs"/>
          <w:sz w:val="34"/>
          <w:szCs w:val="34"/>
          <w:rtl/>
        </w:rPr>
        <w:t>أو</w:t>
      </w:r>
      <w:r w:rsidRPr="00956033">
        <w:rPr>
          <w:rFonts w:ascii="mylotus" w:hAnsi="mylotus"/>
          <w:sz w:val="34"/>
          <w:szCs w:val="34"/>
          <w:rtl/>
        </w:rPr>
        <w:t xml:space="preserve"> </w:t>
      </w:r>
      <w:r w:rsidRPr="00956033">
        <w:rPr>
          <w:rFonts w:ascii="mylotus" w:hAnsi="mylotus" w:hint="cs"/>
          <w:sz w:val="34"/>
          <w:szCs w:val="34"/>
          <w:rtl/>
        </w:rPr>
        <w:t>إذا</w:t>
      </w:r>
      <w:r w:rsidRPr="00956033">
        <w:rPr>
          <w:rFonts w:ascii="mylotus" w:hAnsi="mylotus"/>
          <w:sz w:val="34"/>
          <w:szCs w:val="34"/>
          <w:rtl/>
        </w:rPr>
        <w:t xml:space="preserve"> </w:t>
      </w:r>
      <w:r w:rsidRPr="00956033">
        <w:rPr>
          <w:rFonts w:ascii="mylotus" w:hAnsi="mylotus" w:hint="cs"/>
          <w:sz w:val="34"/>
          <w:szCs w:val="34"/>
          <w:rtl/>
        </w:rPr>
        <w:t>كان</w:t>
      </w:r>
      <w:r w:rsidRPr="00956033">
        <w:rPr>
          <w:rFonts w:ascii="mylotus" w:hAnsi="mylotus"/>
          <w:sz w:val="34"/>
          <w:szCs w:val="34"/>
          <w:rtl/>
        </w:rPr>
        <w:t xml:space="preserve"> </w:t>
      </w:r>
      <w:r w:rsidRPr="00956033">
        <w:rPr>
          <w:rFonts w:ascii="mylotus" w:hAnsi="mylotus" w:hint="cs"/>
          <w:sz w:val="34"/>
          <w:szCs w:val="34"/>
          <w:rtl/>
        </w:rPr>
        <w:t>ديناً</w:t>
      </w:r>
      <w:r w:rsidRPr="00956033">
        <w:rPr>
          <w:rFonts w:ascii="mylotus" w:hAnsi="mylotus"/>
          <w:sz w:val="34"/>
          <w:szCs w:val="34"/>
          <w:rtl/>
        </w:rPr>
        <w:t xml:space="preserve"> </w:t>
      </w:r>
      <w:r w:rsidRPr="00956033">
        <w:rPr>
          <w:rFonts w:ascii="mylotus" w:hAnsi="mylotus" w:hint="cs"/>
          <w:sz w:val="34"/>
          <w:szCs w:val="34"/>
          <w:rtl/>
        </w:rPr>
        <w:t>يؤخذ</w:t>
      </w:r>
      <w:r w:rsidRPr="00956033">
        <w:rPr>
          <w:rFonts w:ascii="mylotus" w:hAnsi="mylotus"/>
          <w:sz w:val="34"/>
          <w:szCs w:val="34"/>
          <w:rtl/>
        </w:rPr>
        <w:t xml:space="preserve"> </w:t>
      </w:r>
      <w:r w:rsidRPr="00956033">
        <w:rPr>
          <w:rFonts w:ascii="mylotus" w:hAnsi="mylotus" w:hint="cs"/>
          <w:sz w:val="34"/>
          <w:szCs w:val="34"/>
          <w:rtl/>
        </w:rPr>
        <w:t>من</w:t>
      </w:r>
      <w:r w:rsidRPr="00956033">
        <w:rPr>
          <w:rFonts w:ascii="mylotus" w:hAnsi="mylotus"/>
          <w:sz w:val="34"/>
          <w:szCs w:val="34"/>
          <w:rtl/>
        </w:rPr>
        <w:t xml:space="preserve"> </w:t>
      </w:r>
      <w:r w:rsidRPr="00956033">
        <w:rPr>
          <w:rFonts w:ascii="mylotus" w:hAnsi="mylotus" w:hint="cs"/>
          <w:sz w:val="34"/>
          <w:szCs w:val="34"/>
          <w:rtl/>
        </w:rPr>
        <w:t>تركته</w:t>
      </w:r>
      <w:r w:rsidRPr="00956033">
        <w:rPr>
          <w:rFonts w:ascii="mylotus" w:hAnsi="mylotus"/>
          <w:sz w:val="34"/>
          <w:szCs w:val="34"/>
          <w:rtl/>
        </w:rPr>
        <w:t xml:space="preserve"> </w:t>
      </w:r>
      <w:r w:rsidR="00E30251" w:rsidRPr="00E30251">
        <w:rPr>
          <w:rFonts w:ascii="mylotus" w:hAnsi="mylotus" w:hint="cs"/>
          <w:b/>
          <w:bCs/>
          <w:sz w:val="34"/>
          <w:szCs w:val="34"/>
          <w:rtl/>
        </w:rPr>
        <w:t>(</w:t>
      </w:r>
      <w:r w:rsidRPr="00E30251">
        <w:rPr>
          <w:rFonts w:ascii="mylotus" w:hAnsi="mylotus" w:hint="cs"/>
          <w:b/>
          <w:bCs/>
          <w:sz w:val="34"/>
          <w:szCs w:val="34"/>
          <w:rtl/>
        </w:rPr>
        <w:t>أو</w:t>
      </w:r>
      <w:r w:rsidRPr="00E30251">
        <w:rPr>
          <w:rFonts w:ascii="mylotus" w:hAnsi="mylotus"/>
          <w:b/>
          <w:bCs/>
          <w:sz w:val="34"/>
          <w:szCs w:val="34"/>
          <w:rtl/>
        </w:rPr>
        <w:t xml:space="preserve"> </w:t>
      </w:r>
      <w:r w:rsidRPr="00E30251">
        <w:rPr>
          <w:rFonts w:ascii="mylotus" w:hAnsi="mylotus" w:hint="cs"/>
          <w:b/>
          <w:bCs/>
          <w:sz w:val="34"/>
          <w:szCs w:val="34"/>
          <w:rtl/>
        </w:rPr>
        <w:t>يبيعه</w:t>
      </w:r>
      <w:r w:rsidRPr="00E30251">
        <w:rPr>
          <w:rFonts w:ascii="mylotus" w:hAnsi="mylotus"/>
          <w:b/>
          <w:bCs/>
          <w:sz w:val="34"/>
          <w:szCs w:val="34"/>
          <w:rtl/>
        </w:rPr>
        <w:t xml:space="preserve"> </w:t>
      </w:r>
      <w:r w:rsidRPr="00E30251">
        <w:rPr>
          <w:rFonts w:ascii="mylotus" w:hAnsi="mylotus" w:hint="cs"/>
          <w:b/>
          <w:bCs/>
          <w:sz w:val="34"/>
          <w:szCs w:val="34"/>
          <w:rtl/>
        </w:rPr>
        <w:t>بعد</w:t>
      </w:r>
      <w:r w:rsidRPr="00E30251">
        <w:rPr>
          <w:rFonts w:ascii="mylotus" w:hAnsi="mylotus"/>
          <w:b/>
          <w:bCs/>
          <w:sz w:val="34"/>
          <w:szCs w:val="34"/>
          <w:rtl/>
        </w:rPr>
        <w:t xml:space="preserve"> </w:t>
      </w:r>
      <w:r w:rsidRPr="00E30251">
        <w:rPr>
          <w:rFonts w:ascii="mylotus" w:hAnsi="mylotus" w:hint="cs"/>
          <w:b/>
          <w:bCs/>
          <w:sz w:val="34"/>
          <w:szCs w:val="34"/>
          <w:rtl/>
        </w:rPr>
        <w:t>ذلك</w:t>
      </w:r>
      <w:r w:rsidRPr="00E30251">
        <w:rPr>
          <w:rFonts w:ascii="mylotus" w:hAnsi="mylotus"/>
          <w:b/>
          <w:bCs/>
          <w:sz w:val="34"/>
          <w:szCs w:val="34"/>
          <w:rtl/>
        </w:rPr>
        <w:t xml:space="preserve"> </w:t>
      </w:r>
      <w:r w:rsidRPr="00E30251">
        <w:rPr>
          <w:rFonts w:ascii="mylotus" w:hAnsi="mylotus" w:hint="cs"/>
          <w:b/>
          <w:bCs/>
          <w:sz w:val="34"/>
          <w:szCs w:val="34"/>
          <w:rtl/>
        </w:rPr>
        <w:t>لنفسه</w:t>
      </w:r>
      <w:r w:rsidR="00E30251" w:rsidRPr="00E30251">
        <w:rPr>
          <w:rFonts w:ascii="mylotus" w:hAnsi="mylotus" w:hint="cs"/>
          <w:b/>
          <w:bCs/>
          <w:sz w:val="34"/>
          <w:szCs w:val="34"/>
          <w:rtl/>
          <w:lang w:bidi="ar-IQ"/>
        </w:rPr>
        <w:t>).</w:t>
      </w:r>
    </w:p>
    <w:p w14:paraId="69ADA774" w14:textId="77777777" w:rsidR="00E30251" w:rsidRDefault="00E30251" w:rsidP="009F68D7">
      <w:pPr>
        <w:pStyle w:val="a0"/>
        <w:widowControl w:val="0"/>
        <w:bidi/>
        <w:spacing w:line="216" w:lineRule="auto"/>
        <w:rPr>
          <w:rFonts w:ascii="mylotus" w:hAnsi="mylotus"/>
          <w:sz w:val="34"/>
          <w:szCs w:val="34"/>
          <w:rtl/>
        </w:rPr>
      </w:pPr>
      <w:r w:rsidRPr="00E30251">
        <w:rPr>
          <w:rFonts w:ascii="mylotus" w:hAnsi="mylotus" w:hint="cs"/>
          <w:b/>
          <w:bCs/>
          <w:sz w:val="34"/>
          <w:szCs w:val="34"/>
          <w:rtl/>
          <w:lang w:bidi="ar-IQ"/>
        </w:rPr>
        <w:t>(</w:t>
      </w:r>
      <w:r w:rsidR="00956033" w:rsidRPr="00E30251">
        <w:rPr>
          <w:rFonts w:ascii="mylotus" w:hAnsi="mylotus"/>
          <w:b/>
          <w:bCs/>
          <w:sz w:val="34"/>
          <w:szCs w:val="34"/>
          <w:rtl/>
        </w:rPr>
        <w:t>وعليه، فيكون التعريف المزبور جامعاً ومنطبقاً على هذا المورد أيضاً، فلا ينبغي التأمّل في استقامته طرداً وعكساً وسلامته عن الإشكالات المتقدّمة، بل وموافقته للمرتكزات العرفيّة التي يدركها حتى الصبيان المميّزون، فإنّهم لا يرتابون في أنّ المالك في مقام الإجارة يُبقي العين لنفسه ويملّك المنفعة</w:t>
      </w:r>
      <w:r>
        <w:rPr>
          <w:rFonts w:ascii="mylotus" w:hAnsi="mylotus" w:hint="cs"/>
          <w:b/>
          <w:bCs/>
          <w:sz w:val="34"/>
          <w:szCs w:val="34"/>
          <w:rtl/>
        </w:rPr>
        <w:t>).</w:t>
      </w:r>
    </w:p>
    <w:p w14:paraId="107F880B" w14:textId="0ED0FBBB" w:rsidR="00956033" w:rsidRPr="00956033" w:rsidRDefault="00956033" w:rsidP="009F68D7">
      <w:pPr>
        <w:pStyle w:val="a0"/>
        <w:widowControl w:val="0"/>
        <w:bidi/>
        <w:spacing w:line="216" w:lineRule="auto"/>
        <w:rPr>
          <w:rFonts w:ascii="mylotus" w:hAnsi="mylotus"/>
          <w:sz w:val="34"/>
          <w:szCs w:val="34"/>
          <w:rtl/>
        </w:rPr>
      </w:pPr>
      <w:r w:rsidRPr="00956033">
        <w:rPr>
          <w:rFonts w:ascii="mylotus" w:hAnsi="mylotus"/>
          <w:sz w:val="34"/>
          <w:szCs w:val="34"/>
          <w:rtl/>
        </w:rPr>
        <w:t xml:space="preserve">وبما أن المالك الولي بما هو ولي، فأثر مِلكه بما هو ولي أن يعود المال لمَصرف الجهة المُولى عليها، فالولي إذا استأجر داراً فالمنفعة قد دخلت في مِلكه بما هو ولي، ومقتضى دخول المنفعة في ملكه بما هو ولي أن تكون المنفعة </w:t>
      </w:r>
      <w:r w:rsidR="00E30251">
        <w:rPr>
          <w:rFonts w:ascii="mylotus" w:hAnsi="mylotus"/>
          <w:sz w:val="34"/>
          <w:szCs w:val="34"/>
          <w:rtl/>
        </w:rPr>
        <w:t xml:space="preserve">مَصرفاً للجهة المُولى عليها </w:t>
      </w:r>
      <w:r w:rsidRPr="00956033">
        <w:rPr>
          <w:rFonts w:ascii="mylotus" w:hAnsi="mylotus"/>
          <w:sz w:val="34"/>
          <w:szCs w:val="34"/>
          <w:rtl/>
        </w:rPr>
        <w:t>وهي الوقف والزكاة، كذلك إذا اشترى الولي بما هو ولي عيناً فهو المالك لها بما هو ولي، ومقتضى مِلكه لها أن تكون العين للوقف على سبيل المَصرفية</w:t>
      </w:r>
      <w:r w:rsidRPr="00956033">
        <w:rPr>
          <w:rFonts w:ascii="mylotus" w:hAnsi="mylotus"/>
          <w:sz w:val="34"/>
          <w:szCs w:val="34"/>
        </w:rPr>
        <w:t>.</w:t>
      </w:r>
    </w:p>
    <w:p w14:paraId="0792C43F" w14:textId="7627D36F" w:rsidR="00956033" w:rsidRPr="00956033" w:rsidRDefault="00956033" w:rsidP="009F68D7">
      <w:pPr>
        <w:pStyle w:val="a0"/>
        <w:widowControl w:val="0"/>
        <w:bidi/>
        <w:spacing w:line="216" w:lineRule="auto"/>
        <w:rPr>
          <w:rFonts w:ascii="mylotus" w:hAnsi="mylotus"/>
          <w:sz w:val="34"/>
          <w:szCs w:val="34"/>
          <w:rtl/>
        </w:rPr>
      </w:pPr>
      <w:r w:rsidRPr="00956033">
        <w:rPr>
          <w:rFonts w:ascii="mylotus" w:hAnsi="mylotus"/>
          <w:sz w:val="34"/>
          <w:szCs w:val="34"/>
          <w:rtl/>
        </w:rPr>
        <w:lastRenderedPageBreak/>
        <w:t>وكأن منظور سيدنا الخوئي قدس سره الشريف لما ذكر في بحث الخمس من أن مالك الخمس الإمام لا بما هو شخصٌ بل بما هو إمامٌ، أو أن المالك للخمس جهة الإمامة، حيث إن هناك خلافاً في أن المالك</w:t>
      </w:r>
      <w:r w:rsidR="009F68D7">
        <w:rPr>
          <w:rFonts w:ascii="mylotus" w:hAnsi="mylotus"/>
          <w:sz w:val="34"/>
          <w:szCs w:val="34"/>
          <w:rtl/>
        </w:rPr>
        <w:t xml:space="preserve"> </w:t>
      </w:r>
      <w:r w:rsidRPr="00956033">
        <w:rPr>
          <w:rFonts w:ascii="mylotus" w:hAnsi="mylotus"/>
          <w:sz w:val="34"/>
          <w:szCs w:val="34"/>
          <w:rtl/>
        </w:rPr>
        <w:t>للخمس هل هو شخص الإمام بحيثية الإمامة بحيث تكون حيثية الإمامة حيثيةً تقييدية؟ كما ورد في رواية أبي علي بن راشد قال: قلت لأبي الحسن الثالث (عليه السلام): إنا نؤتى بالشيء فيقال: هذا كان لأبي جعفر (عليه السلام) عندنا، فكيف نصنع؟ فقال: (ما كان لأبي (عليه السلام) بسبب الامامة فهو لي، وما كان غير ذلك فهو ميراث على ك</w:t>
      </w:r>
      <w:r w:rsidR="00E30251">
        <w:rPr>
          <w:rFonts w:ascii="mylotus" w:hAnsi="mylotus"/>
          <w:sz w:val="34"/>
          <w:szCs w:val="34"/>
          <w:rtl/>
        </w:rPr>
        <w:t>تاب الله وسنة نبيه) [الوسائل: 6</w:t>
      </w:r>
      <w:r w:rsidRPr="00956033">
        <w:rPr>
          <w:rFonts w:ascii="mylotus" w:hAnsi="mylotus"/>
          <w:sz w:val="34"/>
          <w:szCs w:val="34"/>
          <w:rtl/>
        </w:rPr>
        <w:t>، الباب</w:t>
      </w:r>
      <w:r w:rsidR="00E30251">
        <w:rPr>
          <w:rFonts w:ascii="mylotus" w:hAnsi="mylotus" w:hint="cs"/>
          <w:sz w:val="34"/>
          <w:szCs w:val="34"/>
          <w:rtl/>
        </w:rPr>
        <w:t xml:space="preserve"> </w:t>
      </w:r>
      <w:r w:rsidR="00E30251">
        <w:rPr>
          <w:rFonts w:ascii="mylotus" w:hAnsi="mylotus"/>
          <w:sz w:val="34"/>
          <w:szCs w:val="34"/>
          <w:rtl/>
        </w:rPr>
        <w:t>2 من أبواب الأنفال، الحديث</w:t>
      </w:r>
      <w:r w:rsidR="00E30251">
        <w:rPr>
          <w:rFonts w:ascii="mylotus" w:hAnsi="mylotus" w:hint="cs"/>
          <w:sz w:val="34"/>
          <w:szCs w:val="34"/>
          <w:rtl/>
        </w:rPr>
        <w:t>].</w:t>
      </w:r>
    </w:p>
    <w:p w14:paraId="5F46D2E7" w14:textId="3F07F9FF" w:rsidR="00E30251" w:rsidRDefault="00956033" w:rsidP="009F68D7">
      <w:pPr>
        <w:pStyle w:val="a0"/>
        <w:widowControl w:val="0"/>
        <w:bidi/>
        <w:spacing w:line="216" w:lineRule="auto"/>
        <w:rPr>
          <w:rFonts w:ascii="mylotus" w:hAnsi="mylotus"/>
          <w:sz w:val="34"/>
          <w:szCs w:val="34"/>
          <w:rtl/>
        </w:rPr>
      </w:pPr>
      <w:r w:rsidRPr="00956033">
        <w:rPr>
          <w:rFonts w:ascii="mylotus" w:hAnsi="mylotus"/>
          <w:sz w:val="34"/>
          <w:szCs w:val="34"/>
          <w:rtl/>
        </w:rPr>
        <w:t>أو أن المالك للخمس نفس منصب الإمامة؟ والإمامُ وليّ المنصب،</w:t>
      </w:r>
      <w:r w:rsidR="00E30251">
        <w:rPr>
          <w:rFonts w:ascii="mylotus" w:hAnsi="mylotus"/>
          <w:sz w:val="34"/>
          <w:szCs w:val="34"/>
          <w:rtl/>
        </w:rPr>
        <w:t xml:space="preserve"> بتقريب أن ظاهر الآية الشريفة</w:t>
      </w:r>
      <w:r w:rsidR="00E30251">
        <w:rPr>
          <w:rFonts w:ascii="mylotus" w:hAnsi="mylotus" w:hint="cs"/>
          <w:sz w:val="34"/>
          <w:szCs w:val="34"/>
          <w:rtl/>
        </w:rPr>
        <w:t xml:space="preserve">: </w:t>
      </w:r>
      <w:r w:rsidR="00E30251">
        <w:rPr>
          <w:rFonts w:ascii="mylotus" w:hAnsi="mylotus"/>
          <w:sz w:val="34"/>
          <w:szCs w:val="34"/>
          <w:rtl/>
        </w:rPr>
        <w:t>(</w:t>
      </w:r>
      <w:r w:rsidRPr="00956033">
        <w:rPr>
          <w:rFonts w:ascii="mylotus" w:hAnsi="mylotus"/>
          <w:sz w:val="34"/>
          <w:szCs w:val="34"/>
          <w:rtl/>
        </w:rPr>
        <w:t>فاعلموا أنما غنمتم من شيء ف</w:t>
      </w:r>
      <w:r w:rsidR="00E30251">
        <w:rPr>
          <w:rFonts w:ascii="mylotus" w:hAnsi="mylotus"/>
          <w:sz w:val="34"/>
          <w:szCs w:val="34"/>
          <w:rtl/>
        </w:rPr>
        <w:t>أن لله خمسه وللرسول ولذي القربى) ثبوت للخمس للمنصب</w:t>
      </w:r>
      <w:r w:rsidRPr="00956033">
        <w:rPr>
          <w:rFonts w:ascii="mylotus" w:hAnsi="mylotus"/>
          <w:sz w:val="34"/>
          <w:szCs w:val="34"/>
          <w:rtl/>
        </w:rPr>
        <w:t>، إذ لا</w:t>
      </w:r>
      <w:r w:rsidR="00E30251">
        <w:rPr>
          <w:rFonts w:ascii="mylotus" w:hAnsi="mylotus" w:hint="cs"/>
          <w:sz w:val="34"/>
          <w:szCs w:val="34"/>
          <w:rtl/>
        </w:rPr>
        <w:t xml:space="preserve"> </w:t>
      </w:r>
      <w:r w:rsidRPr="00956033">
        <w:rPr>
          <w:rFonts w:ascii="mylotus" w:hAnsi="mylotus"/>
          <w:sz w:val="34"/>
          <w:szCs w:val="34"/>
          <w:rtl/>
        </w:rPr>
        <w:t>معنى لملكية الذا</w:t>
      </w:r>
      <w:r w:rsidR="00E30251">
        <w:rPr>
          <w:rFonts w:ascii="mylotus" w:hAnsi="mylotus"/>
          <w:sz w:val="34"/>
          <w:szCs w:val="34"/>
          <w:rtl/>
        </w:rPr>
        <w:t xml:space="preserve">ت المقدسة للخمس ملكية اعتبارية </w:t>
      </w:r>
      <w:r w:rsidR="00E30251">
        <w:rPr>
          <w:rFonts w:ascii="mylotus" w:hAnsi="mylotus" w:hint="cs"/>
          <w:sz w:val="34"/>
          <w:szCs w:val="34"/>
          <w:rtl/>
        </w:rPr>
        <w:t>إ</w:t>
      </w:r>
      <w:r w:rsidRPr="00956033">
        <w:rPr>
          <w:rFonts w:ascii="mylotus" w:hAnsi="mylotus"/>
          <w:sz w:val="34"/>
          <w:szCs w:val="34"/>
          <w:rtl/>
        </w:rPr>
        <w:t>لا بلحاظ كون المالك هو منصب الولاية العامة</w:t>
      </w:r>
      <w:r w:rsidR="009F68D7">
        <w:rPr>
          <w:rFonts w:ascii="mylotus" w:hAnsi="mylotus"/>
          <w:sz w:val="34"/>
          <w:szCs w:val="34"/>
          <w:rtl/>
        </w:rPr>
        <w:t>،</w:t>
      </w:r>
      <w:r w:rsidRPr="00956033">
        <w:rPr>
          <w:rFonts w:ascii="mylotus" w:hAnsi="mylotus"/>
          <w:sz w:val="34"/>
          <w:szCs w:val="34"/>
          <w:rtl/>
        </w:rPr>
        <w:t xml:space="preserve"> كما لا</w:t>
      </w:r>
      <w:r w:rsidR="00E30251">
        <w:rPr>
          <w:rFonts w:ascii="mylotus" w:hAnsi="mylotus" w:hint="cs"/>
          <w:sz w:val="34"/>
          <w:szCs w:val="34"/>
          <w:rtl/>
        </w:rPr>
        <w:t xml:space="preserve"> </w:t>
      </w:r>
      <w:r w:rsidRPr="00956033">
        <w:rPr>
          <w:rFonts w:ascii="mylotus" w:hAnsi="mylotus"/>
          <w:sz w:val="34"/>
          <w:szCs w:val="34"/>
          <w:rtl/>
        </w:rPr>
        <w:t>معنى لعطف الرسول ص</w:t>
      </w:r>
      <w:r w:rsidR="00E30251">
        <w:rPr>
          <w:rFonts w:ascii="mylotus" w:hAnsi="mylotus" w:hint="cs"/>
          <w:sz w:val="34"/>
          <w:szCs w:val="34"/>
          <w:rtl/>
        </w:rPr>
        <w:t>لى الله عليه وآله</w:t>
      </w:r>
      <w:r w:rsidR="00E30251">
        <w:rPr>
          <w:rFonts w:ascii="mylotus" w:hAnsi="mylotus"/>
          <w:sz w:val="34"/>
          <w:szCs w:val="34"/>
          <w:rtl/>
        </w:rPr>
        <w:t xml:space="preserve"> بعنوان </w:t>
      </w:r>
      <w:r w:rsidR="00E30251">
        <w:rPr>
          <w:rFonts w:ascii="mylotus" w:hAnsi="mylotus" w:hint="cs"/>
          <w:sz w:val="34"/>
          <w:szCs w:val="34"/>
          <w:rtl/>
        </w:rPr>
        <w:t>(</w:t>
      </w:r>
      <w:r w:rsidRPr="00956033">
        <w:rPr>
          <w:rFonts w:ascii="mylotus" w:hAnsi="mylotus"/>
          <w:sz w:val="34"/>
          <w:szCs w:val="34"/>
          <w:rtl/>
        </w:rPr>
        <w:t>الرسالة</w:t>
      </w:r>
      <w:r w:rsidR="00E30251">
        <w:rPr>
          <w:rFonts w:ascii="mylotus" w:hAnsi="mylotus" w:hint="cs"/>
          <w:sz w:val="34"/>
          <w:szCs w:val="34"/>
          <w:rtl/>
        </w:rPr>
        <w:t>)</w:t>
      </w:r>
      <w:r w:rsidR="00E30251">
        <w:rPr>
          <w:rFonts w:ascii="mylotus" w:hAnsi="mylotus"/>
          <w:sz w:val="34"/>
          <w:szCs w:val="34"/>
          <w:rtl/>
        </w:rPr>
        <w:t xml:space="preserve"> ثم ذي القربى</w:t>
      </w:r>
      <w:r w:rsidR="009F68D7">
        <w:rPr>
          <w:rFonts w:ascii="mylotus" w:hAnsi="mylotus"/>
          <w:sz w:val="34"/>
          <w:szCs w:val="34"/>
          <w:rtl/>
        </w:rPr>
        <w:t xml:space="preserve"> </w:t>
      </w:r>
      <w:r w:rsidRPr="00956033">
        <w:rPr>
          <w:rFonts w:ascii="mylotus" w:hAnsi="mylotus"/>
          <w:sz w:val="34"/>
          <w:szCs w:val="34"/>
          <w:rtl/>
        </w:rPr>
        <w:t>على الله تعالى لو لم تكن الملكية لمنصب الرسالة</w:t>
      </w:r>
      <w:r w:rsidR="009F68D7">
        <w:rPr>
          <w:rFonts w:ascii="mylotus" w:hAnsi="mylotus"/>
          <w:sz w:val="34"/>
          <w:szCs w:val="34"/>
          <w:rtl/>
        </w:rPr>
        <w:t>،</w:t>
      </w:r>
      <w:r w:rsidRPr="00956033">
        <w:rPr>
          <w:rFonts w:ascii="mylotus" w:hAnsi="mylotus"/>
          <w:sz w:val="34"/>
          <w:szCs w:val="34"/>
          <w:rtl/>
        </w:rPr>
        <w:t xml:space="preserve"> وهو ما</w:t>
      </w:r>
      <w:r w:rsidR="00E30251">
        <w:rPr>
          <w:rFonts w:ascii="mylotus" w:hAnsi="mylotus" w:hint="cs"/>
          <w:sz w:val="34"/>
          <w:szCs w:val="34"/>
          <w:rtl/>
        </w:rPr>
        <w:t xml:space="preserve"> </w:t>
      </w:r>
      <w:r w:rsidR="00E30251">
        <w:rPr>
          <w:rFonts w:ascii="mylotus" w:hAnsi="mylotus"/>
          <w:sz w:val="34"/>
          <w:szCs w:val="34"/>
          <w:rtl/>
        </w:rPr>
        <w:t>وردت به جملة من الروايات (</w:t>
      </w:r>
      <w:r w:rsidRPr="00956033">
        <w:rPr>
          <w:rFonts w:ascii="mylotus" w:hAnsi="mylotus"/>
          <w:sz w:val="34"/>
          <w:szCs w:val="34"/>
          <w:rtl/>
        </w:rPr>
        <w:t>ما</w:t>
      </w:r>
      <w:r w:rsidR="00E30251">
        <w:rPr>
          <w:rFonts w:ascii="mylotus" w:hAnsi="mylotus" w:hint="cs"/>
          <w:sz w:val="34"/>
          <w:szCs w:val="34"/>
          <w:rtl/>
        </w:rPr>
        <w:t xml:space="preserve"> </w:t>
      </w:r>
      <w:r w:rsidRPr="00956033">
        <w:rPr>
          <w:rFonts w:ascii="mylotus" w:hAnsi="mylotus"/>
          <w:sz w:val="34"/>
          <w:szCs w:val="34"/>
          <w:rtl/>
        </w:rPr>
        <w:t>كان لله فهو للنبي ص</w:t>
      </w:r>
      <w:r w:rsidR="00E30251">
        <w:rPr>
          <w:rFonts w:ascii="mylotus" w:hAnsi="mylotus" w:hint="cs"/>
          <w:sz w:val="34"/>
          <w:szCs w:val="34"/>
          <w:rtl/>
        </w:rPr>
        <w:t>لى الله عليه وآله،</w:t>
      </w:r>
      <w:r w:rsidRPr="00956033">
        <w:rPr>
          <w:rFonts w:ascii="mylotus" w:hAnsi="mylotus"/>
          <w:sz w:val="34"/>
          <w:szCs w:val="34"/>
          <w:rtl/>
        </w:rPr>
        <w:t xml:space="preserve"> وما</w:t>
      </w:r>
      <w:r w:rsidR="00E30251">
        <w:rPr>
          <w:rFonts w:ascii="mylotus" w:hAnsi="mylotus" w:hint="cs"/>
          <w:sz w:val="34"/>
          <w:szCs w:val="34"/>
          <w:rtl/>
        </w:rPr>
        <w:t xml:space="preserve"> </w:t>
      </w:r>
      <w:r w:rsidR="00E30251">
        <w:rPr>
          <w:rFonts w:ascii="mylotus" w:hAnsi="mylotus"/>
          <w:sz w:val="34"/>
          <w:szCs w:val="34"/>
          <w:rtl/>
        </w:rPr>
        <w:t xml:space="preserve">كان للنبي </w:t>
      </w:r>
      <w:r w:rsidR="00E30251">
        <w:rPr>
          <w:rFonts w:ascii="mylotus" w:hAnsi="mylotus" w:hint="cs"/>
          <w:sz w:val="34"/>
          <w:szCs w:val="34"/>
          <w:rtl/>
        </w:rPr>
        <w:t>صلى الله عليه وآله</w:t>
      </w:r>
      <w:r w:rsidRPr="00956033">
        <w:rPr>
          <w:rFonts w:ascii="mylotus" w:hAnsi="mylotus"/>
          <w:sz w:val="34"/>
          <w:szCs w:val="34"/>
          <w:rtl/>
        </w:rPr>
        <w:t xml:space="preserve"> فهو للإمام</w:t>
      </w:r>
      <w:r w:rsidR="00E30251">
        <w:rPr>
          <w:rFonts w:ascii="mylotus" w:hAnsi="mylotus" w:hint="cs"/>
          <w:sz w:val="34"/>
          <w:szCs w:val="34"/>
          <w:rtl/>
        </w:rPr>
        <w:t>).</w:t>
      </w:r>
    </w:p>
    <w:p w14:paraId="475917D5" w14:textId="3B15D251" w:rsidR="00956033" w:rsidRPr="00956033" w:rsidRDefault="00956033" w:rsidP="009F68D7">
      <w:pPr>
        <w:pStyle w:val="a0"/>
        <w:widowControl w:val="0"/>
        <w:bidi/>
        <w:spacing w:line="216" w:lineRule="auto"/>
        <w:rPr>
          <w:rFonts w:ascii="mylotus" w:hAnsi="mylotus"/>
          <w:sz w:val="34"/>
          <w:szCs w:val="34"/>
          <w:rtl/>
        </w:rPr>
      </w:pPr>
      <w:r w:rsidRPr="00956033">
        <w:rPr>
          <w:rFonts w:ascii="mylotus" w:hAnsi="mylotus"/>
          <w:sz w:val="34"/>
          <w:szCs w:val="34"/>
          <w:rtl/>
        </w:rPr>
        <w:t>فكأن سيدنا الخوئي قدس سره الشريف يرى أن المالك هنا ليس شخصُ الولي، وإنما المالك إما جهة الولاية، أو الشخص من حيث الولاية، بحيث يكون للولاية حيثية تقييدية في المِلك، وبما أن المِلك يرجع لحيثية الولاية فما يكون مِلكاً لحيثية الولاية فهو مَصرفٌ للجهة المُولى عليها</w:t>
      </w:r>
      <w:r w:rsidRPr="00956033">
        <w:rPr>
          <w:rFonts w:ascii="mylotus" w:hAnsi="mylotus"/>
          <w:sz w:val="34"/>
          <w:szCs w:val="34"/>
        </w:rPr>
        <w:t>.</w:t>
      </w:r>
    </w:p>
    <w:p w14:paraId="3FF42277" w14:textId="77777777" w:rsidR="00956033" w:rsidRPr="009F68D7" w:rsidRDefault="00956033" w:rsidP="009F68D7">
      <w:pPr>
        <w:pStyle w:val="a0"/>
        <w:widowControl w:val="0"/>
        <w:bidi/>
        <w:spacing w:line="216" w:lineRule="auto"/>
        <w:rPr>
          <w:rFonts w:ascii="mylotus" w:hAnsi="mylotus"/>
          <w:b/>
          <w:bCs/>
          <w:sz w:val="34"/>
          <w:szCs w:val="34"/>
          <w:rtl/>
        </w:rPr>
      </w:pPr>
      <w:r w:rsidRPr="009F68D7">
        <w:rPr>
          <w:rFonts w:ascii="mylotus" w:hAnsi="mylotus"/>
          <w:b/>
          <w:bCs/>
          <w:sz w:val="34"/>
          <w:szCs w:val="34"/>
          <w:rtl/>
        </w:rPr>
        <w:t>ولكن أُورد على كلامه قدس سره بملاحظتين</w:t>
      </w:r>
      <w:r w:rsidRPr="009F68D7">
        <w:rPr>
          <w:rFonts w:ascii="mylotus" w:hAnsi="mylotus"/>
          <w:b/>
          <w:bCs/>
          <w:sz w:val="34"/>
          <w:szCs w:val="34"/>
        </w:rPr>
        <w:t>:</w:t>
      </w:r>
    </w:p>
    <w:p w14:paraId="13DB1224" w14:textId="482513B8" w:rsidR="00956033" w:rsidRPr="00956033" w:rsidRDefault="00956033" w:rsidP="003F1095">
      <w:pPr>
        <w:pStyle w:val="a0"/>
        <w:widowControl w:val="0"/>
        <w:bidi/>
        <w:spacing w:line="216" w:lineRule="auto"/>
        <w:rPr>
          <w:rFonts w:ascii="mylotus" w:hAnsi="mylotus"/>
          <w:sz w:val="34"/>
          <w:szCs w:val="34"/>
          <w:rtl/>
        </w:rPr>
      </w:pPr>
      <w:r w:rsidRPr="009F68D7">
        <w:rPr>
          <w:rFonts w:ascii="mylotus" w:hAnsi="mylotus"/>
          <w:b/>
          <w:bCs/>
          <w:sz w:val="34"/>
          <w:szCs w:val="34"/>
          <w:rtl/>
        </w:rPr>
        <w:t>الملاحظة الأولى:</w:t>
      </w:r>
      <w:r w:rsidRPr="00956033">
        <w:rPr>
          <w:rFonts w:ascii="mylotus" w:hAnsi="mylotus"/>
          <w:sz w:val="34"/>
          <w:szCs w:val="34"/>
          <w:rtl/>
        </w:rPr>
        <w:t xml:space="preserve"> ما ذكره فقيه أهل البيت عليهم السلام السيد الحكيم السبط قدس سره الشريف [في مصباح المنهاج،</w:t>
      </w:r>
      <w:r w:rsidR="009F68D7">
        <w:rPr>
          <w:rFonts w:ascii="mylotus" w:hAnsi="mylotus"/>
          <w:sz w:val="34"/>
          <w:szCs w:val="34"/>
          <w:rtl/>
        </w:rPr>
        <w:t xml:space="preserve"> كتاب الشفعة والإجارة ص141 - </w:t>
      </w:r>
      <w:r w:rsidR="003F1095">
        <w:rPr>
          <w:rFonts w:ascii="mylotus" w:hAnsi="mylotus" w:hint="cs"/>
          <w:sz w:val="34"/>
          <w:szCs w:val="34"/>
          <w:rtl/>
        </w:rPr>
        <w:t>142</w:t>
      </w:r>
      <w:bookmarkStart w:id="0" w:name="_GoBack"/>
      <w:bookmarkEnd w:id="0"/>
      <w:r w:rsidR="009F68D7">
        <w:rPr>
          <w:rFonts w:ascii="mylotus" w:hAnsi="mylotus"/>
          <w:sz w:val="34"/>
          <w:szCs w:val="34"/>
          <w:rtl/>
        </w:rPr>
        <w:t xml:space="preserve">، طبعة دار الهلال] </w:t>
      </w:r>
      <w:r w:rsidRPr="00956033">
        <w:rPr>
          <w:rFonts w:ascii="mylotus" w:hAnsi="mylotus"/>
          <w:sz w:val="34"/>
          <w:szCs w:val="34"/>
          <w:rtl/>
        </w:rPr>
        <w:t>مؤ</w:t>
      </w:r>
      <w:r w:rsidR="009F68D7">
        <w:rPr>
          <w:rFonts w:ascii="mylotus" w:hAnsi="mylotus"/>
          <w:sz w:val="34"/>
          <w:szCs w:val="34"/>
          <w:rtl/>
        </w:rPr>
        <w:t>يداً لجده صاحب المستمسك قدس سر</w:t>
      </w:r>
      <w:r w:rsidR="009F68D7">
        <w:rPr>
          <w:rFonts w:ascii="mylotus" w:hAnsi="mylotus" w:hint="cs"/>
          <w:sz w:val="34"/>
          <w:szCs w:val="34"/>
          <w:rtl/>
        </w:rPr>
        <w:t>ه</w:t>
      </w:r>
      <w:r w:rsidR="009F68D7">
        <w:rPr>
          <w:rFonts w:ascii="mylotus" w:hAnsi="mylotus"/>
          <w:sz w:val="34"/>
          <w:szCs w:val="34"/>
          <w:rtl/>
        </w:rPr>
        <w:t xml:space="preserve"> وبانياً على صحة ما ذهب إليه</w:t>
      </w:r>
      <w:r w:rsidRPr="00956033">
        <w:rPr>
          <w:rFonts w:ascii="mylotus" w:hAnsi="mylotus"/>
          <w:sz w:val="34"/>
          <w:szCs w:val="34"/>
          <w:rtl/>
        </w:rPr>
        <w:t xml:space="preserve"> من أن الإجارة ليست من باب تمليك المنفعة، باعتبار أن الإشكال الذي طرحه سيد المستمسك إشكالٌ مستحكم لا مفر منه، ناظرا</w:t>
      </w:r>
      <w:r w:rsidR="009F68D7">
        <w:rPr>
          <w:rFonts w:ascii="mylotus" w:hAnsi="mylotus" w:hint="cs"/>
          <w:sz w:val="34"/>
          <w:szCs w:val="34"/>
          <w:rtl/>
        </w:rPr>
        <w:t>ً</w:t>
      </w:r>
      <w:r w:rsidRPr="00956033">
        <w:rPr>
          <w:rFonts w:ascii="mylotus" w:hAnsi="mylotus"/>
          <w:sz w:val="34"/>
          <w:szCs w:val="34"/>
          <w:rtl/>
        </w:rPr>
        <w:t xml:space="preserve"> لذلك</w:t>
      </w:r>
      <w:r w:rsidR="009F68D7">
        <w:rPr>
          <w:rFonts w:ascii="mylotus" w:hAnsi="mylotus"/>
          <w:sz w:val="34"/>
          <w:szCs w:val="34"/>
          <w:rtl/>
        </w:rPr>
        <w:t xml:space="preserve"> </w:t>
      </w:r>
      <w:r w:rsidRPr="00956033">
        <w:rPr>
          <w:rFonts w:ascii="mylotus" w:hAnsi="mylotus"/>
          <w:sz w:val="34"/>
          <w:szCs w:val="34"/>
          <w:rtl/>
        </w:rPr>
        <w:t xml:space="preserve">بقوله: </w:t>
      </w:r>
      <w:r w:rsidRPr="009F68D7">
        <w:rPr>
          <w:rFonts w:ascii="mylotus" w:hAnsi="mylotus"/>
          <w:b/>
          <w:bCs/>
          <w:sz w:val="34"/>
          <w:szCs w:val="34"/>
          <w:rtl/>
        </w:rPr>
        <w:t>(فإن الولي كالوكيل لا يكون طرفاً للمعاملة التي يوقعها، بل هي</w:t>
      </w:r>
      <w:r w:rsidR="009F68D7">
        <w:rPr>
          <w:rFonts w:ascii="mylotus" w:hAnsi="mylotus" w:hint="cs"/>
          <w:b/>
          <w:bCs/>
          <w:sz w:val="34"/>
          <w:szCs w:val="34"/>
          <w:rtl/>
        </w:rPr>
        <w:t>)</w:t>
      </w:r>
      <w:r w:rsidRPr="009F68D7">
        <w:rPr>
          <w:rFonts w:ascii="mylotus" w:hAnsi="mylotus"/>
          <w:b/>
          <w:bCs/>
          <w:sz w:val="34"/>
          <w:szCs w:val="34"/>
          <w:rtl/>
        </w:rPr>
        <w:t xml:space="preserve"> </w:t>
      </w:r>
      <w:r w:rsidRPr="009F68D7">
        <w:rPr>
          <w:rFonts w:ascii="mylotus" w:hAnsi="mylotus" w:hint="cs"/>
          <w:sz w:val="34"/>
          <w:szCs w:val="34"/>
          <w:rtl/>
        </w:rPr>
        <w:t>المعاملة</w:t>
      </w:r>
      <w:r w:rsidRPr="009F68D7">
        <w:rPr>
          <w:rFonts w:ascii="mylotus" w:hAnsi="mylotus"/>
          <w:b/>
          <w:bCs/>
          <w:sz w:val="34"/>
          <w:szCs w:val="34"/>
          <w:rtl/>
        </w:rPr>
        <w:t xml:space="preserve"> </w:t>
      </w:r>
      <w:r w:rsidR="009F68D7">
        <w:rPr>
          <w:rFonts w:ascii="mylotus" w:hAnsi="mylotus" w:hint="cs"/>
          <w:b/>
          <w:bCs/>
          <w:sz w:val="34"/>
          <w:szCs w:val="34"/>
          <w:rtl/>
        </w:rPr>
        <w:t>(</w:t>
      </w:r>
      <w:r w:rsidRPr="009F68D7">
        <w:rPr>
          <w:rFonts w:ascii="mylotus" w:hAnsi="mylotus" w:hint="cs"/>
          <w:b/>
          <w:bCs/>
          <w:sz w:val="34"/>
          <w:szCs w:val="34"/>
          <w:rtl/>
        </w:rPr>
        <w:t>للمولى</w:t>
      </w:r>
      <w:r w:rsidRPr="009F68D7">
        <w:rPr>
          <w:rFonts w:ascii="mylotus" w:hAnsi="mylotus"/>
          <w:b/>
          <w:bCs/>
          <w:sz w:val="34"/>
          <w:szCs w:val="34"/>
          <w:rtl/>
        </w:rPr>
        <w:t xml:space="preserve"> </w:t>
      </w:r>
      <w:r w:rsidRPr="009F68D7">
        <w:rPr>
          <w:rFonts w:ascii="mylotus" w:hAnsi="mylotus" w:hint="cs"/>
          <w:b/>
          <w:bCs/>
          <w:sz w:val="34"/>
          <w:szCs w:val="34"/>
          <w:rtl/>
        </w:rPr>
        <w:t>عليه</w:t>
      </w:r>
      <w:r w:rsidRPr="009F68D7">
        <w:rPr>
          <w:rFonts w:ascii="mylotus" w:hAnsi="mylotus"/>
          <w:b/>
          <w:bCs/>
          <w:sz w:val="34"/>
          <w:szCs w:val="34"/>
          <w:rtl/>
        </w:rPr>
        <w:t>)</w:t>
      </w:r>
      <w:r w:rsidRPr="00956033">
        <w:rPr>
          <w:rFonts w:ascii="mylotus" w:hAnsi="mylotus" w:hint="cs"/>
          <w:sz w:val="34"/>
          <w:szCs w:val="34"/>
          <w:rtl/>
        </w:rPr>
        <w:t>،</w:t>
      </w:r>
      <w:r w:rsidRPr="00956033">
        <w:rPr>
          <w:rFonts w:ascii="mylotus" w:hAnsi="mylotus"/>
          <w:sz w:val="34"/>
          <w:szCs w:val="34"/>
          <w:rtl/>
        </w:rPr>
        <w:t xml:space="preserve"> </w:t>
      </w:r>
      <w:r w:rsidRPr="00956033">
        <w:rPr>
          <w:rFonts w:ascii="mylotus" w:hAnsi="mylotus" w:hint="cs"/>
          <w:sz w:val="34"/>
          <w:szCs w:val="34"/>
          <w:rtl/>
        </w:rPr>
        <w:t>فإنه</w:t>
      </w:r>
      <w:r w:rsidRPr="00956033">
        <w:rPr>
          <w:rFonts w:ascii="mylotus" w:hAnsi="mylotus"/>
          <w:sz w:val="34"/>
          <w:szCs w:val="34"/>
          <w:rtl/>
        </w:rPr>
        <w:t xml:space="preserve"> </w:t>
      </w:r>
      <w:r w:rsidRPr="00956033">
        <w:rPr>
          <w:rFonts w:ascii="mylotus" w:hAnsi="mylotus" w:hint="cs"/>
          <w:sz w:val="34"/>
          <w:szCs w:val="34"/>
          <w:rtl/>
        </w:rPr>
        <w:t>يستأجر</w:t>
      </w:r>
      <w:r w:rsidRPr="00956033">
        <w:rPr>
          <w:rFonts w:ascii="mylotus" w:hAnsi="mylotus"/>
          <w:sz w:val="34"/>
          <w:szCs w:val="34"/>
          <w:rtl/>
        </w:rPr>
        <w:t xml:space="preserve"> </w:t>
      </w:r>
      <w:r w:rsidRPr="00956033">
        <w:rPr>
          <w:rFonts w:ascii="mylotus" w:hAnsi="mylotus" w:hint="cs"/>
          <w:sz w:val="34"/>
          <w:szCs w:val="34"/>
          <w:rtl/>
        </w:rPr>
        <w:t>الدار</w:t>
      </w:r>
      <w:r w:rsidRPr="00956033">
        <w:rPr>
          <w:rFonts w:ascii="mylotus" w:hAnsi="mylotus"/>
          <w:sz w:val="34"/>
          <w:szCs w:val="34"/>
          <w:rtl/>
        </w:rPr>
        <w:t xml:space="preserve"> </w:t>
      </w:r>
      <w:r w:rsidRPr="00956033">
        <w:rPr>
          <w:rFonts w:ascii="mylotus" w:hAnsi="mylotus" w:hint="cs"/>
          <w:sz w:val="34"/>
          <w:szCs w:val="34"/>
          <w:rtl/>
        </w:rPr>
        <w:t>للوقف</w:t>
      </w:r>
      <w:r w:rsidRPr="00956033">
        <w:rPr>
          <w:rFonts w:ascii="mylotus" w:hAnsi="mylotus"/>
          <w:sz w:val="34"/>
          <w:szCs w:val="34"/>
          <w:rtl/>
        </w:rPr>
        <w:t xml:space="preserve"> </w:t>
      </w:r>
      <w:r w:rsidRPr="00956033">
        <w:rPr>
          <w:rFonts w:ascii="mylotus" w:hAnsi="mylotus" w:hint="cs"/>
          <w:sz w:val="34"/>
          <w:szCs w:val="34"/>
          <w:rtl/>
        </w:rPr>
        <w:t>لا</w:t>
      </w:r>
      <w:r w:rsidRPr="00956033">
        <w:rPr>
          <w:rFonts w:ascii="mylotus" w:hAnsi="mylotus"/>
          <w:sz w:val="34"/>
          <w:szCs w:val="34"/>
          <w:rtl/>
        </w:rPr>
        <w:t xml:space="preserve"> </w:t>
      </w:r>
      <w:r w:rsidRPr="00956033">
        <w:rPr>
          <w:rFonts w:ascii="mylotus" w:hAnsi="mylotus" w:hint="cs"/>
          <w:sz w:val="34"/>
          <w:szCs w:val="34"/>
          <w:rtl/>
        </w:rPr>
        <w:t>أنه</w:t>
      </w:r>
      <w:r w:rsidRPr="00956033">
        <w:rPr>
          <w:rFonts w:ascii="mylotus" w:hAnsi="mylotus"/>
          <w:sz w:val="34"/>
          <w:szCs w:val="34"/>
          <w:rtl/>
        </w:rPr>
        <w:t xml:space="preserve"> </w:t>
      </w:r>
      <w:r w:rsidRPr="00956033">
        <w:rPr>
          <w:rFonts w:ascii="mylotus" w:hAnsi="mylotus" w:hint="cs"/>
          <w:sz w:val="34"/>
          <w:szCs w:val="34"/>
          <w:rtl/>
        </w:rPr>
        <w:t>يستأجر</w:t>
      </w:r>
      <w:r w:rsidRPr="00956033">
        <w:rPr>
          <w:rFonts w:ascii="mylotus" w:hAnsi="mylotus"/>
          <w:sz w:val="34"/>
          <w:szCs w:val="34"/>
          <w:rtl/>
        </w:rPr>
        <w:t xml:space="preserve"> </w:t>
      </w:r>
      <w:r w:rsidRPr="00956033">
        <w:rPr>
          <w:rFonts w:ascii="mylotus" w:hAnsi="mylotus" w:hint="cs"/>
          <w:sz w:val="34"/>
          <w:szCs w:val="34"/>
          <w:rtl/>
        </w:rPr>
        <w:t>الدار</w:t>
      </w:r>
      <w:r w:rsidRPr="00956033">
        <w:rPr>
          <w:rFonts w:ascii="mylotus" w:hAnsi="mylotus"/>
          <w:sz w:val="34"/>
          <w:szCs w:val="34"/>
          <w:rtl/>
        </w:rPr>
        <w:t xml:space="preserve"> </w:t>
      </w:r>
      <w:r w:rsidRPr="00956033">
        <w:rPr>
          <w:rFonts w:ascii="mylotus" w:hAnsi="mylotus" w:hint="cs"/>
          <w:sz w:val="34"/>
          <w:szCs w:val="34"/>
          <w:rtl/>
        </w:rPr>
        <w:t>لنفسه</w:t>
      </w:r>
      <w:r w:rsidRPr="00956033">
        <w:rPr>
          <w:rFonts w:ascii="mylotus" w:hAnsi="mylotus"/>
          <w:sz w:val="34"/>
          <w:szCs w:val="34"/>
          <w:rtl/>
        </w:rPr>
        <w:t xml:space="preserve"> </w:t>
      </w:r>
      <w:r w:rsidRPr="00956033">
        <w:rPr>
          <w:rFonts w:ascii="mylotus" w:hAnsi="mylotus" w:hint="cs"/>
          <w:sz w:val="34"/>
          <w:szCs w:val="34"/>
          <w:rtl/>
        </w:rPr>
        <w:t>وكذلك</w:t>
      </w:r>
      <w:r w:rsidRPr="00956033">
        <w:rPr>
          <w:rFonts w:ascii="mylotus" w:hAnsi="mylotus"/>
          <w:sz w:val="34"/>
          <w:szCs w:val="34"/>
          <w:rtl/>
        </w:rPr>
        <w:t xml:space="preserve"> </w:t>
      </w:r>
      <w:r w:rsidRPr="00956033">
        <w:rPr>
          <w:rFonts w:ascii="mylotus" w:hAnsi="mylotus" w:hint="cs"/>
          <w:sz w:val="34"/>
          <w:szCs w:val="34"/>
          <w:rtl/>
        </w:rPr>
        <w:t>يشتري</w:t>
      </w:r>
      <w:r w:rsidRPr="00956033">
        <w:rPr>
          <w:rFonts w:ascii="mylotus" w:hAnsi="mylotus"/>
          <w:sz w:val="34"/>
          <w:szCs w:val="34"/>
          <w:rtl/>
        </w:rPr>
        <w:t xml:space="preserve"> </w:t>
      </w:r>
      <w:r w:rsidRPr="00956033">
        <w:rPr>
          <w:rFonts w:ascii="mylotus" w:hAnsi="mylotus" w:hint="cs"/>
          <w:sz w:val="34"/>
          <w:szCs w:val="34"/>
          <w:rtl/>
        </w:rPr>
        <w:t>الدار</w:t>
      </w:r>
      <w:r w:rsidRPr="00956033">
        <w:rPr>
          <w:rFonts w:ascii="mylotus" w:hAnsi="mylotus"/>
          <w:sz w:val="34"/>
          <w:szCs w:val="34"/>
          <w:rtl/>
        </w:rPr>
        <w:t xml:space="preserve"> </w:t>
      </w:r>
      <w:r w:rsidRPr="00956033">
        <w:rPr>
          <w:rFonts w:ascii="mylotus" w:hAnsi="mylotus" w:hint="cs"/>
          <w:sz w:val="34"/>
          <w:szCs w:val="34"/>
          <w:rtl/>
        </w:rPr>
        <w:t>للوقف</w:t>
      </w:r>
      <w:r w:rsidRPr="00956033">
        <w:rPr>
          <w:rFonts w:ascii="mylotus" w:hAnsi="mylotus"/>
          <w:sz w:val="34"/>
          <w:szCs w:val="34"/>
          <w:rtl/>
        </w:rPr>
        <w:t xml:space="preserve"> </w:t>
      </w:r>
      <w:r w:rsidRPr="00956033">
        <w:rPr>
          <w:rFonts w:ascii="mylotus" w:hAnsi="mylotus" w:hint="cs"/>
          <w:sz w:val="34"/>
          <w:szCs w:val="34"/>
          <w:rtl/>
        </w:rPr>
        <w:t>ويقترض</w:t>
      </w:r>
      <w:r w:rsidRPr="00956033">
        <w:rPr>
          <w:rFonts w:ascii="mylotus" w:hAnsi="mylotus"/>
          <w:sz w:val="34"/>
          <w:szCs w:val="34"/>
          <w:rtl/>
        </w:rPr>
        <w:t xml:space="preserve"> </w:t>
      </w:r>
      <w:r w:rsidRPr="00956033">
        <w:rPr>
          <w:rFonts w:ascii="mylotus" w:hAnsi="mylotus" w:hint="cs"/>
          <w:sz w:val="34"/>
          <w:szCs w:val="34"/>
          <w:rtl/>
        </w:rPr>
        <w:t>المال</w:t>
      </w:r>
      <w:r w:rsidRPr="00956033">
        <w:rPr>
          <w:rFonts w:ascii="mylotus" w:hAnsi="mylotus"/>
          <w:sz w:val="34"/>
          <w:szCs w:val="34"/>
          <w:rtl/>
        </w:rPr>
        <w:t xml:space="preserve"> </w:t>
      </w:r>
      <w:r w:rsidRPr="00956033">
        <w:rPr>
          <w:rFonts w:ascii="mylotus" w:hAnsi="mylotus" w:hint="cs"/>
          <w:sz w:val="34"/>
          <w:szCs w:val="34"/>
          <w:rtl/>
        </w:rPr>
        <w:t>للوقف،</w:t>
      </w:r>
      <w:r w:rsidRPr="00956033">
        <w:rPr>
          <w:rFonts w:ascii="mylotus" w:hAnsi="mylotus"/>
          <w:sz w:val="34"/>
          <w:szCs w:val="34"/>
          <w:rtl/>
        </w:rPr>
        <w:t xml:space="preserve"> </w:t>
      </w:r>
      <w:r w:rsidRPr="00956033">
        <w:rPr>
          <w:rFonts w:ascii="mylotus" w:hAnsi="mylotus" w:hint="cs"/>
          <w:sz w:val="34"/>
          <w:szCs w:val="34"/>
          <w:rtl/>
        </w:rPr>
        <w:t>وهو</w:t>
      </w:r>
      <w:r w:rsidRPr="00956033">
        <w:rPr>
          <w:rFonts w:ascii="mylotus" w:hAnsi="mylotus"/>
          <w:sz w:val="34"/>
          <w:szCs w:val="34"/>
          <w:rtl/>
        </w:rPr>
        <w:t xml:space="preserve"> </w:t>
      </w:r>
      <w:r w:rsidRPr="00956033">
        <w:rPr>
          <w:rFonts w:ascii="mylotus" w:hAnsi="mylotus" w:hint="cs"/>
          <w:sz w:val="34"/>
          <w:szCs w:val="34"/>
          <w:rtl/>
        </w:rPr>
        <w:t>مجرد</w:t>
      </w:r>
      <w:r w:rsidRPr="00956033">
        <w:rPr>
          <w:rFonts w:ascii="mylotus" w:hAnsi="mylotus"/>
          <w:sz w:val="34"/>
          <w:szCs w:val="34"/>
          <w:rtl/>
        </w:rPr>
        <w:t xml:space="preserve"> </w:t>
      </w:r>
      <w:r w:rsidRPr="00956033">
        <w:rPr>
          <w:rFonts w:ascii="mylotus" w:hAnsi="mylotus" w:hint="cs"/>
          <w:sz w:val="34"/>
          <w:szCs w:val="34"/>
          <w:rtl/>
        </w:rPr>
        <w:t>ولي،</w:t>
      </w:r>
      <w:r w:rsidRPr="00956033">
        <w:rPr>
          <w:rFonts w:ascii="mylotus" w:hAnsi="mylotus"/>
          <w:sz w:val="34"/>
          <w:szCs w:val="34"/>
          <w:rtl/>
        </w:rPr>
        <w:t xml:space="preserve"> </w:t>
      </w:r>
      <w:r w:rsidRPr="00956033">
        <w:rPr>
          <w:rFonts w:ascii="mylotus" w:hAnsi="mylotus" w:hint="cs"/>
          <w:sz w:val="34"/>
          <w:szCs w:val="34"/>
          <w:rtl/>
        </w:rPr>
        <w:t>ومعنى</w:t>
      </w:r>
      <w:r w:rsidRPr="00956033">
        <w:rPr>
          <w:rFonts w:ascii="mylotus" w:hAnsi="mylotus"/>
          <w:sz w:val="34"/>
          <w:szCs w:val="34"/>
          <w:rtl/>
        </w:rPr>
        <w:t xml:space="preserve"> </w:t>
      </w:r>
      <w:r w:rsidRPr="00956033">
        <w:rPr>
          <w:rFonts w:ascii="mylotus" w:hAnsi="mylotus" w:hint="cs"/>
          <w:sz w:val="34"/>
          <w:szCs w:val="34"/>
          <w:rtl/>
        </w:rPr>
        <w:t>الولاية</w:t>
      </w:r>
      <w:r w:rsidRPr="00956033">
        <w:rPr>
          <w:rFonts w:ascii="mylotus" w:hAnsi="mylotus"/>
          <w:sz w:val="34"/>
          <w:szCs w:val="34"/>
          <w:rtl/>
        </w:rPr>
        <w:t xml:space="preserve"> </w:t>
      </w:r>
      <w:r w:rsidRPr="00956033">
        <w:rPr>
          <w:rFonts w:ascii="mylotus" w:hAnsi="mylotus" w:hint="cs"/>
          <w:sz w:val="34"/>
          <w:szCs w:val="34"/>
          <w:rtl/>
        </w:rPr>
        <w:t>أنه</w:t>
      </w:r>
      <w:r w:rsidRPr="00956033">
        <w:rPr>
          <w:rFonts w:ascii="mylotus" w:hAnsi="mylotus"/>
          <w:sz w:val="34"/>
          <w:szCs w:val="34"/>
          <w:rtl/>
        </w:rPr>
        <w:t xml:space="preserve"> </w:t>
      </w:r>
      <w:r w:rsidRPr="00956033">
        <w:rPr>
          <w:rFonts w:ascii="mylotus" w:hAnsi="mylotus" w:hint="cs"/>
          <w:sz w:val="34"/>
          <w:szCs w:val="34"/>
          <w:rtl/>
        </w:rPr>
        <w:t>واسطة</w:t>
      </w:r>
      <w:r w:rsidRPr="00956033">
        <w:rPr>
          <w:rFonts w:ascii="mylotus" w:hAnsi="mylotus"/>
          <w:sz w:val="34"/>
          <w:szCs w:val="34"/>
          <w:rtl/>
        </w:rPr>
        <w:t xml:space="preserve"> </w:t>
      </w:r>
      <w:r w:rsidRPr="00956033">
        <w:rPr>
          <w:rFonts w:ascii="mylotus" w:hAnsi="mylotus" w:hint="cs"/>
          <w:sz w:val="34"/>
          <w:szCs w:val="34"/>
          <w:rtl/>
        </w:rPr>
        <w:t>في</w:t>
      </w:r>
      <w:r w:rsidRPr="00956033">
        <w:rPr>
          <w:rFonts w:ascii="mylotus" w:hAnsi="mylotus"/>
          <w:sz w:val="34"/>
          <w:szCs w:val="34"/>
          <w:rtl/>
        </w:rPr>
        <w:t xml:space="preserve"> </w:t>
      </w:r>
      <w:r w:rsidRPr="00956033">
        <w:rPr>
          <w:rFonts w:ascii="mylotus" w:hAnsi="mylotus" w:hint="cs"/>
          <w:sz w:val="34"/>
          <w:szCs w:val="34"/>
          <w:rtl/>
        </w:rPr>
        <w:t>إجراء</w:t>
      </w:r>
      <w:r w:rsidRPr="00956033">
        <w:rPr>
          <w:rFonts w:ascii="mylotus" w:hAnsi="mylotus"/>
          <w:sz w:val="34"/>
          <w:szCs w:val="34"/>
          <w:rtl/>
        </w:rPr>
        <w:t xml:space="preserve"> </w:t>
      </w:r>
      <w:r w:rsidRPr="00956033">
        <w:rPr>
          <w:rFonts w:ascii="mylotus" w:hAnsi="mylotus" w:hint="cs"/>
          <w:sz w:val="34"/>
          <w:szCs w:val="34"/>
          <w:rtl/>
        </w:rPr>
        <w:t>المعاملة</w:t>
      </w:r>
      <w:r w:rsidRPr="00956033">
        <w:rPr>
          <w:rFonts w:ascii="mylotus" w:hAnsi="mylotus"/>
          <w:sz w:val="34"/>
          <w:szCs w:val="34"/>
          <w:rtl/>
        </w:rPr>
        <w:t xml:space="preserve"> </w:t>
      </w:r>
      <w:r w:rsidRPr="00956033">
        <w:rPr>
          <w:rFonts w:ascii="mylotus" w:hAnsi="mylotus" w:hint="cs"/>
          <w:sz w:val="34"/>
          <w:szCs w:val="34"/>
          <w:rtl/>
        </w:rPr>
        <w:t>للجهة</w:t>
      </w:r>
      <w:r w:rsidRPr="00956033">
        <w:rPr>
          <w:rFonts w:ascii="mylotus" w:hAnsi="mylotus"/>
          <w:sz w:val="34"/>
          <w:szCs w:val="34"/>
          <w:rtl/>
        </w:rPr>
        <w:t xml:space="preserve"> </w:t>
      </w:r>
      <w:r w:rsidRPr="00956033">
        <w:rPr>
          <w:rFonts w:ascii="mylotus" w:hAnsi="mylotus" w:hint="cs"/>
          <w:sz w:val="34"/>
          <w:szCs w:val="34"/>
          <w:rtl/>
        </w:rPr>
        <w:t>المولى</w:t>
      </w:r>
      <w:r w:rsidRPr="00956033">
        <w:rPr>
          <w:rFonts w:ascii="mylotus" w:hAnsi="mylotus"/>
          <w:sz w:val="34"/>
          <w:szCs w:val="34"/>
          <w:rtl/>
        </w:rPr>
        <w:t xml:space="preserve"> </w:t>
      </w:r>
      <w:r w:rsidRPr="00956033">
        <w:rPr>
          <w:rFonts w:ascii="mylotus" w:hAnsi="mylotus" w:hint="cs"/>
          <w:sz w:val="34"/>
          <w:szCs w:val="34"/>
          <w:rtl/>
        </w:rPr>
        <w:t>عليها</w:t>
      </w:r>
      <w:r w:rsidRPr="00956033">
        <w:rPr>
          <w:rFonts w:ascii="mylotus" w:hAnsi="mylotus"/>
          <w:sz w:val="34"/>
          <w:szCs w:val="34"/>
          <w:rtl/>
        </w:rPr>
        <w:t xml:space="preserve"> إذا أدرك أن في المعاملة مصلحة للجهة المُولى عليها، </w:t>
      </w:r>
      <w:r w:rsidRPr="009F68D7">
        <w:rPr>
          <w:rFonts w:ascii="mylotus" w:hAnsi="mylotus"/>
          <w:b/>
          <w:bCs/>
          <w:sz w:val="34"/>
          <w:szCs w:val="34"/>
          <w:rtl/>
        </w:rPr>
        <w:t>(سواء كان المولى عليه جهة مالكة)</w:t>
      </w:r>
      <w:r w:rsidRPr="00956033">
        <w:rPr>
          <w:rFonts w:ascii="mylotus" w:hAnsi="mylotus"/>
          <w:sz w:val="34"/>
          <w:szCs w:val="34"/>
          <w:rtl/>
        </w:rPr>
        <w:t xml:space="preserve"> كالعنوان العام، كما لو كان الوقف </w:t>
      </w:r>
      <w:r w:rsidRPr="00956033">
        <w:rPr>
          <w:rFonts w:ascii="mylotus" w:hAnsi="mylotus"/>
          <w:sz w:val="34"/>
          <w:szCs w:val="34"/>
          <w:rtl/>
        </w:rPr>
        <w:lastRenderedPageBreak/>
        <w:t xml:space="preserve">على الفقراء أو العلماء، فاشترى داراً للوقف أو اقترض أو استأجر، </w:t>
      </w:r>
      <w:r w:rsidRPr="009F68D7">
        <w:rPr>
          <w:rFonts w:ascii="mylotus" w:hAnsi="mylotus"/>
          <w:b/>
          <w:bCs/>
          <w:sz w:val="34"/>
          <w:szCs w:val="34"/>
          <w:rtl/>
        </w:rPr>
        <w:t>(أم غيرها)</w:t>
      </w:r>
      <w:r w:rsidRPr="00956033">
        <w:rPr>
          <w:rFonts w:ascii="mylotus" w:hAnsi="mylotus"/>
          <w:sz w:val="34"/>
          <w:szCs w:val="34"/>
          <w:rtl/>
        </w:rPr>
        <w:t xml:space="preserve"> كالمَصرفية كما لو اشترى أو اقترض أو استأجر داراً للوقف على تعزية سيد الشهداء عليه السلام، </w:t>
      </w:r>
      <w:r w:rsidRPr="009F68D7">
        <w:rPr>
          <w:rFonts w:ascii="mylotus" w:hAnsi="mylotus"/>
          <w:b/>
          <w:bCs/>
          <w:sz w:val="34"/>
          <w:szCs w:val="34"/>
          <w:rtl/>
        </w:rPr>
        <w:t xml:space="preserve">(ولا يختلف القصد </w:t>
      </w:r>
      <w:proofErr w:type="spellStart"/>
      <w:r w:rsidRPr="009F68D7">
        <w:rPr>
          <w:rFonts w:ascii="mylotus" w:hAnsi="mylotus"/>
          <w:b/>
          <w:bCs/>
          <w:sz w:val="34"/>
          <w:szCs w:val="34"/>
          <w:rtl/>
        </w:rPr>
        <w:t>المعاملي</w:t>
      </w:r>
      <w:proofErr w:type="spellEnd"/>
      <w:r w:rsidRPr="009F68D7">
        <w:rPr>
          <w:rFonts w:ascii="mylotus" w:hAnsi="mylotus"/>
          <w:b/>
          <w:bCs/>
          <w:sz w:val="34"/>
          <w:szCs w:val="34"/>
          <w:rtl/>
        </w:rPr>
        <w:t xml:space="preserve"> في الحالين)</w:t>
      </w:r>
      <w:r w:rsidRPr="00956033">
        <w:rPr>
          <w:rFonts w:ascii="mylotus" w:hAnsi="mylotus"/>
          <w:sz w:val="34"/>
          <w:szCs w:val="34"/>
          <w:rtl/>
        </w:rPr>
        <w:t xml:space="preserve"> بمعنى أنه إن استأجر داراً للوقف على جهة المِلك قصد تمليك المنفعة للجهة الموقوف عليها، وإن استأجر داراً للجهة التي على سبيل المَصرفية قصد تمليك نفسه على جهة الولاية لا تمليك الجهة المُولى عليها، فإنه من الواضح أنه لا يختلف القصد </w:t>
      </w:r>
      <w:proofErr w:type="spellStart"/>
      <w:r w:rsidRPr="00956033">
        <w:rPr>
          <w:rFonts w:ascii="mylotus" w:hAnsi="mylotus"/>
          <w:sz w:val="34"/>
          <w:szCs w:val="34"/>
          <w:rtl/>
        </w:rPr>
        <w:t>المعاملي</w:t>
      </w:r>
      <w:proofErr w:type="spellEnd"/>
      <w:r w:rsidRPr="00956033">
        <w:rPr>
          <w:rFonts w:ascii="mylotus" w:hAnsi="mylotus"/>
          <w:sz w:val="34"/>
          <w:szCs w:val="34"/>
          <w:rtl/>
        </w:rPr>
        <w:t xml:space="preserve"> في الإجارة على كلا الحالين؛ بل هو قصد معاملي واحد في كليهما</w:t>
      </w:r>
      <w:r w:rsidRPr="00956033">
        <w:rPr>
          <w:rFonts w:ascii="mylotus" w:hAnsi="mylotus"/>
          <w:sz w:val="34"/>
          <w:szCs w:val="34"/>
        </w:rPr>
        <w:t>.</w:t>
      </w:r>
    </w:p>
    <w:p w14:paraId="61B0E489" w14:textId="5C973E3F" w:rsidR="00DF2071" w:rsidRPr="00A50831" w:rsidRDefault="00956033" w:rsidP="009F68D7">
      <w:pPr>
        <w:pStyle w:val="a0"/>
        <w:widowControl w:val="0"/>
        <w:bidi/>
        <w:spacing w:line="216" w:lineRule="auto"/>
        <w:rPr>
          <w:rFonts w:ascii="mylotus" w:hAnsi="mylotus"/>
          <w:sz w:val="34"/>
          <w:szCs w:val="34"/>
          <w:rtl/>
        </w:rPr>
      </w:pPr>
      <w:r w:rsidRPr="009F68D7">
        <w:rPr>
          <w:rFonts w:ascii="mylotus" w:hAnsi="mylotus"/>
          <w:b/>
          <w:bCs/>
          <w:sz w:val="34"/>
          <w:szCs w:val="34"/>
          <w:rtl/>
        </w:rPr>
        <w:t>(ولا سيما أنه قد يجري الولي عليهما معاً معاملة واحدة عنهما معاً)</w:t>
      </w:r>
      <w:r w:rsidR="009F68D7">
        <w:rPr>
          <w:rFonts w:ascii="mylotus" w:hAnsi="mylotus"/>
          <w:b/>
          <w:bCs/>
          <w:sz w:val="34"/>
          <w:szCs w:val="34"/>
          <w:rtl/>
        </w:rPr>
        <w:t xml:space="preserve"> </w:t>
      </w:r>
      <w:r w:rsidRPr="009F68D7">
        <w:rPr>
          <w:rFonts w:ascii="mylotus" w:hAnsi="mylotus"/>
          <w:sz w:val="34"/>
          <w:szCs w:val="34"/>
          <w:rtl/>
        </w:rPr>
        <w:t>كما لو استأجر السيارة لتنق</w:t>
      </w:r>
      <w:r w:rsidR="009F68D7">
        <w:rPr>
          <w:rFonts w:ascii="mylotus" w:hAnsi="mylotus"/>
          <w:sz w:val="34"/>
          <w:szCs w:val="34"/>
          <w:rtl/>
        </w:rPr>
        <w:t xml:space="preserve">ل مال اليتيم والمال </w:t>
      </w:r>
      <w:proofErr w:type="spellStart"/>
      <w:r w:rsidR="009F68D7" w:rsidRPr="00A7088E">
        <w:rPr>
          <w:rFonts w:ascii="mylotus" w:hAnsi="mylotus"/>
          <w:sz w:val="34"/>
          <w:szCs w:val="34"/>
          <w:rtl/>
        </w:rPr>
        <w:t>الزكوي</w:t>
      </w:r>
      <w:proofErr w:type="spellEnd"/>
      <w:r w:rsidR="009F68D7" w:rsidRPr="00A7088E">
        <w:rPr>
          <w:rFonts w:ascii="mylotus" w:hAnsi="mylotus"/>
          <w:sz w:val="34"/>
          <w:szCs w:val="34"/>
          <w:rtl/>
        </w:rPr>
        <w:t xml:space="preserve"> معاً</w:t>
      </w:r>
      <w:r w:rsidRPr="00A7088E">
        <w:rPr>
          <w:rFonts w:ascii="mylotus" w:hAnsi="mylotus"/>
          <w:sz w:val="34"/>
          <w:szCs w:val="34"/>
          <w:rtl/>
        </w:rPr>
        <w:t xml:space="preserve"> في إجارة واحدة</w:t>
      </w:r>
      <w:r w:rsidR="00A7088E" w:rsidRPr="00A7088E">
        <w:rPr>
          <w:rFonts w:ascii="mylotus" w:hAnsi="mylotus" w:hint="cs"/>
          <w:sz w:val="34"/>
          <w:szCs w:val="34"/>
          <w:rtl/>
        </w:rPr>
        <w:t>،</w:t>
      </w:r>
      <w:r w:rsidRPr="00956033">
        <w:rPr>
          <w:rFonts w:ascii="mylotus" w:hAnsi="mylotus"/>
          <w:sz w:val="34"/>
          <w:szCs w:val="34"/>
          <w:rtl/>
        </w:rPr>
        <w:t xml:space="preserve"> فهو استأجر عيناً لجهتين مختلفتين، إحداهما مَصرف والأُخرى مِلك في إجارة واحدة، فهل تنحل هذه الإ</w:t>
      </w:r>
      <w:r w:rsidR="009F68D7">
        <w:rPr>
          <w:rFonts w:ascii="mylotus" w:hAnsi="mylotus"/>
          <w:sz w:val="34"/>
          <w:szCs w:val="34"/>
          <w:rtl/>
        </w:rPr>
        <w:t>جارة الواحدة إلى قصدين؟ أو إنشا</w:t>
      </w:r>
      <w:r w:rsidR="009F68D7">
        <w:rPr>
          <w:rFonts w:ascii="mylotus" w:hAnsi="mylotus" w:hint="cs"/>
          <w:sz w:val="34"/>
          <w:szCs w:val="34"/>
          <w:rtl/>
        </w:rPr>
        <w:t>ء</w:t>
      </w:r>
      <w:r w:rsidRPr="00956033">
        <w:rPr>
          <w:rFonts w:ascii="mylotus" w:hAnsi="mylotus"/>
          <w:sz w:val="34"/>
          <w:szCs w:val="34"/>
          <w:rtl/>
        </w:rPr>
        <w:t xml:space="preserve">ين؟ بأن يكون بالنسبة لأحدهما إنشاء تمليكٍ للوقف، وللأُخرى إنشاء تمليكٍ لشخصه، </w:t>
      </w:r>
      <w:r w:rsidRPr="009F68D7">
        <w:rPr>
          <w:rFonts w:ascii="mylotus" w:hAnsi="mylotus"/>
          <w:b/>
          <w:bCs/>
          <w:sz w:val="34"/>
          <w:szCs w:val="34"/>
          <w:rtl/>
        </w:rPr>
        <w:t xml:space="preserve">(كما لو استأجر السيارة لتنقل مال اليتيم والمال </w:t>
      </w:r>
      <w:proofErr w:type="spellStart"/>
      <w:r w:rsidRPr="009F68D7">
        <w:rPr>
          <w:rFonts w:ascii="mylotus" w:hAnsi="mylotus"/>
          <w:b/>
          <w:bCs/>
          <w:sz w:val="34"/>
          <w:szCs w:val="34"/>
          <w:rtl/>
        </w:rPr>
        <w:t>الزكوي</w:t>
      </w:r>
      <w:proofErr w:type="spellEnd"/>
      <w:r w:rsidRPr="009F68D7">
        <w:rPr>
          <w:rFonts w:ascii="mylotus" w:hAnsi="mylotus"/>
          <w:b/>
          <w:bCs/>
          <w:sz w:val="34"/>
          <w:szCs w:val="34"/>
          <w:rtl/>
        </w:rPr>
        <w:t xml:space="preserve"> معاً، حيث لا يظن بأحد البناء على اختلاف قصده أو</w:t>
      </w:r>
      <w:r w:rsidR="009F68D7">
        <w:rPr>
          <w:rFonts w:ascii="mylotus" w:hAnsi="mylotus" w:hint="cs"/>
          <w:b/>
          <w:bCs/>
          <w:sz w:val="34"/>
          <w:szCs w:val="34"/>
          <w:rtl/>
        </w:rPr>
        <w:t xml:space="preserve"> </w:t>
      </w:r>
      <w:r w:rsidRPr="009F68D7">
        <w:rPr>
          <w:rFonts w:ascii="mylotus" w:hAnsi="mylotus"/>
          <w:b/>
          <w:bCs/>
          <w:sz w:val="34"/>
          <w:szCs w:val="34"/>
          <w:rtl/>
        </w:rPr>
        <w:t>حكمه في ذلك باختلاف المالين)</w:t>
      </w:r>
      <w:r w:rsidRPr="00956033">
        <w:rPr>
          <w:rFonts w:ascii="mylotus" w:hAnsi="mylotus"/>
          <w:sz w:val="34"/>
          <w:szCs w:val="34"/>
          <w:rtl/>
        </w:rPr>
        <w:t xml:space="preserve"> من حيث المِلك</w:t>
      </w:r>
      <w:r w:rsidRPr="00956033">
        <w:rPr>
          <w:rFonts w:ascii="Times New Roman" w:hAnsi="Times New Roman" w:cs="Times New Roman" w:hint="cs"/>
          <w:sz w:val="34"/>
          <w:szCs w:val="34"/>
          <w:rtl/>
        </w:rPr>
        <w:t> </w:t>
      </w:r>
      <w:r w:rsidRPr="00956033">
        <w:rPr>
          <w:rFonts w:ascii="mylotus" w:hAnsi="mylotus" w:hint="cs"/>
          <w:sz w:val="34"/>
          <w:szCs w:val="34"/>
          <w:rtl/>
        </w:rPr>
        <w:t>والمَصرفية</w:t>
      </w:r>
      <w:r w:rsidRPr="00956033">
        <w:rPr>
          <w:rFonts w:ascii="mylotus" w:hAnsi="mylotus"/>
          <w:sz w:val="34"/>
          <w:szCs w:val="34"/>
          <w:rtl/>
        </w:rPr>
        <w:t>.</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94C5CA" w14:textId="77777777" w:rsidR="00777F71" w:rsidRDefault="00777F71" w:rsidP="00A5027D">
      <w:pPr>
        <w:spacing w:line="240" w:lineRule="auto"/>
      </w:pPr>
      <w:r>
        <w:separator/>
      </w:r>
    </w:p>
  </w:endnote>
  <w:endnote w:type="continuationSeparator" w:id="0">
    <w:p w14:paraId="0922C3A5" w14:textId="77777777" w:rsidR="00777F71" w:rsidRDefault="00777F7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3F1095" w:rsidRPr="003F1095">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1D5EC1" w14:textId="77777777" w:rsidR="00777F71" w:rsidRDefault="00777F71" w:rsidP="00A5027D">
      <w:pPr>
        <w:spacing w:line="240" w:lineRule="auto"/>
      </w:pPr>
      <w:r>
        <w:separator/>
      </w:r>
    </w:p>
  </w:footnote>
  <w:footnote w:type="continuationSeparator" w:id="0">
    <w:p w14:paraId="3DDC55AD" w14:textId="77777777" w:rsidR="00777F71" w:rsidRDefault="00777F71"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747B18D2" w:rsidR="00B07F43" w:rsidRPr="005F7776" w:rsidRDefault="00B07F43" w:rsidP="00DC6D54">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525501">
      <w:rPr>
        <w:rFonts w:ascii="mylotus" w:hAnsi="mylotus" w:cs="mylotus" w:hint="cs"/>
        <w:color w:val="FF0000"/>
        <w:sz w:val="26"/>
        <w:szCs w:val="26"/>
        <w:rtl/>
      </w:rPr>
      <w:t>13</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525501">
      <w:rPr>
        <w:rFonts w:ascii="mylotus" w:hAnsi="mylotus" w:cs="mylotus" w:hint="cs"/>
        <w:color w:val="FF0000"/>
        <w:sz w:val="26"/>
        <w:szCs w:val="26"/>
        <w:rtl/>
      </w:rPr>
      <w:t>اثنين</w:t>
    </w:r>
    <w:r w:rsidR="00A50831">
      <w:rPr>
        <w:rFonts w:ascii="mylotus" w:hAnsi="mylotus" w:cs="mylotus" w:hint="cs"/>
        <w:color w:val="FF0000"/>
        <w:sz w:val="26"/>
        <w:szCs w:val="26"/>
        <w:rtl/>
      </w:rPr>
      <w:t xml:space="preserve"> </w:t>
    </w:r>
    <w:r w:rsidR="00DC6D54">
      <w:rPr>
        <w:rFonts w:ascii="mylotus" w:hAnsi="mylotus" w:cs="mylotus" w:hint="cs"/>
        <w:color w:val="FF0000"/>
        <w:sz w:val="26"/>
        <w:szCs w:val="26"/>
        <w:rtl/>
      </w:rPr>
      <w:t>17</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9F68D7">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F1501"/>
    <w:rsid w:val="00316628"/>
    <w:rsid w:val="003228E8"/>
    <w:rsid w:val="00331615"/>
    <w:rsid w:val="00341791"/>
    <w:rsid w:val="0035443E"/>
    <w:rsid w:val="0035715B"/>
    <w:rsid w:val="003A4C77"/>
    <w:rsid w:val="003C27B3"/>
    <w:rsid w:val="003C5C22"/>
    <w:rsid w:val="003E28FC"/>
    <w:rsid w:val="003F1095"/>
    <w:rsid w:val="00402155"/>
    <w:rsid w:val="00416FF8"/>
    <w:rsid w:val="00417B1F"/>
    <w:rsid w:val="00426274"/>
    <w:rsid w:val="00434EF0"/>
    <w:rsid w:val="004417B4"/>
    <w:rsid w:val="00444116"/>
    <w:rsid w:val="004713E0"/>
    <w:rsid w:val="00487DED"/>
    <w:rsid w:val="004B03A0"/>
    <w:rsid w:val="004B14A5"/>
    <w:rsid w:val="004B76A6"/>
    <w:rsid w:val="004C2054"/>
    <w:rsid w:val="004D6F7D"/>
    <w:rsid w:val="0050790C"/>
    <w:rsid w:val="0051676D"/>
    <w:rsid w:val="00524E83"/>
    <w:rsid w:val="00525501"/>
    <w:rsid w:val="005365F6"/>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77F71"/>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4E3"/>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6033"/>
    <w:rsid w:val="0095723E"/>
    <w:rsid w:val="00963C62"/>
    <w:rsid w:val="00964B73"/>
    <w:rsid w:val="0096623A"/>
    <w:rsid w:val="0097647D"/>
    <w:rsid w:val="0098687C"/>
    <w:rsid w:val="00994D9F"/>
    <w:rsid w:val="009954B5"/>
    <w:rsid w:val="009B1550"/>
    <w:rsid w:val="009C701E"/>
    <w:rsid w:val="009D7D48"/>
    <w:rsid w:val="009E5EBF"/>
    <w:rsid w:val="009E651D"/>
    <w:rsid w:val="009F4BE3"/>
    <w:rsid w:val="009F68D7"/>
    <w:rsid w:val="00A04BE3"/>
    <w:rsid w:val="00A0527F"/>
    <w:rsid w:val="00A06115"/>
    <w:rsid w:val="00A1068D"/>
    <w:rsid w:val="00A162A4"/>
    <w:rsid w:val="00A43232"/>
    <w:rsid w:val="00A5027D"/>
    <w:rsid w:val="00A50831"/>
    <w:rsid w:val="00A53B73"/>
    <w:rsid w:val="00A53FEA"/>
    <w:rsid w:val="00A66546"/>
    <w:rsid w:val="00A7088E"/>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C6D54"/>
    <w:rsid w:val="00DD08B6"/>
    <w:rsid w:val="00DF0E53"/>
    <w:rsid w:val="00DF1A38"/>
    <w:rsid w:val="00DF2071"/>
    <w:rsid w:val="00E20D9C"/>
    <w:rsid w:val="00E30251"/>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F3DB9-769D-4C75-86BE-CE760967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35</TotalTime>
  <Pages>6</Pages>
  <Words>1736</Words>
  <Characters>9896</Characters>
  <Application>Microsoft Office Word</Application>
  <DocSecurity>0</DocSecurity>
  <Lines>82</Lines>
  <Paragraphs>23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5</cp:revision>
  <cp:lastPrinted>2024-01-29T18:22:00Z</cp:lastPrinted>
  <dcterms:created xsi:type="dcterms:W3CDTF">2024-01-29T17:59:00Z</dcterms:created>
  <dcterms:modified xsi:type="dcterms:W3CDTF">2024-01-30T08:21:00Z</dcterms:modified>
</cp:coreProperties>
</file>