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27235149" w14:textId="77777777" w:rsidR="00EB3FF6" w:rsidRDefault="00AC2737" w:rsidP="00EB3FF6">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30F91F7" w14:textId="77777777" w:rsidR="00EB3FF6" w:rsidRDefault="00EB3FF6" w:rsidP="00EB3FF6">
      <w:pPr>
        <w:pStyle w:val="a0"/>
        <w:bidi/>
        <w:spacing w:line="216" w:lineRule="auto"/>
        <w:jc w:val="center"/>
        <w:rPr>
          <w:rFonts w:ascii="mylotus" w:hAnsi="mylotus"/>
          <w:sz w:val="34"/>
          <w:szCs w:val="34"/>
          <w:rtl/>
        </w:rPr>
      </w:pPr>
    </w:p>
    <w:p w14:paraId="1A2241A1" w14:textId="1B372A6D" w:rsidR="00EB3FF6" w:rsidRDefault="00EB3FF6" w:rsidP="00EB3FF6">
      <w:pPr>
        <w:pStyle w:val="a0"/>
        <w:bidi/>
        <w:spacing w:line="216" w:lineRule="auto"/>
        <w:rPr>
          <w:rFonts w:ascii="mylotus" w:hAnsi="mylotus"/>
          <w:sz w:val="34"/>
          <w:szCs w:val="34"/>
          <w:rtl/>
        </w:rPr>
      </w:pPr>
      <w:r w:rsidRPr="00EB3FF6">
        <w:rPr>
          <w:rFonts w:ascii="mylotus" w:hAnsi="mylotus"/>
          <w:b/>
          <w:bCs/>
          <w:sz w:val="34"/>
          <w:szCs w:val="34"/>
          <w:rtl/>
        </w:rPr>
        <w:t>وحاصل الإيراد:</w:t>
      </w:r>
      <w:r w:rsidRPr="00EB3FF6">
        <w:rPr>
          <w:rFonts w:ascii="mylotus" w:hAnsi="mylotus"/>
          <w:sz w:val="34"/>
          <w:szCs w:val="34"/>
          <w:rtl/>
        </w:rPr>
        <w:t xml:space="preserve"> </w:t>
      </w:r>
      <w:r>
        <w:rPr>
          <w:rFonts w:ascii="mylotus" w:hAnsi="mylotus" w:hint="cs"/>
          <w:sz w:val="34"/>
          <w:szCs w:val="34"/>
          <w:rtl/>
        </w:rPr>
        <w:t>أ</w:t>
      </w:r>
      <w:r w:rsidRPr="00EB3FF6">
        <w:rPr>
          <w:rFonts w:ascii="mylotus" w:hAnsi="mylotus"/>
          <w:sz w:val="34"/>
          <w:szCs w:val="34"/>
          <w:rtl/>
        </w:rPr>
        <w:t>نه بما</w:t>
      </w:r>
      <w:r>
        <w:rPr>
          <w:rFonts w:ascii="mylotus" w:hAnsi="mylotus" w:hint="cs"/>
          <w:sz w:val="34"/>
          <w:szCs w:val="34"/>
          <w:rtl/>
        </w:rPr>
        <w:t xml:space="preserve"> </w:t>
      </w:r>
      <w:r w:rsidRPr="00EB3FF6">
        <w:rPr>
          <w:rFonts w:ascii="mylotus" w:hAnsi="mylotus"/>
          <w:sz w:val="34"/>
          <w:szCs w:val="34"/>
          <w:rtl/>
        </w:rPr>
        <w:t>أن</w:t>
      </w:r>
      <w:r>
        <w:rPr>
          <w:rFonts w:ascii="mylotus" w:hAnsi="mylotus" w:hint="cs"/>
          <w:sz w:val="34"/>
          <w:szCs w:val="34"/>
          <w:rtl/>
        </w:rPr>
        <w:t xml:space="preserve"> </w:t>
      </w:r>
      <w:r w:rsidRPr="00EB3FF6">
        <w:rPr>
          <w:rFonts w:ascii="mylotus" w:hAnsi="mylotus"/>
          <w:sz w:val="34"/>
          <w:szCs w:val="34"/>
          <w:rtl/>
        </w:rPr>
        <w:t>السلطنة المترتبة على الملك هي السلطنة</w:t>
      </w:r>
      <w:r>
        <w:rPr>
          <w:rFonts w:ascii="mylotus" w:hAnsi="mylotus" w:hint="cs"/>
          <w:sz w:val="34"/>
          <w:szCs w:val="34"/>
          <w:rtl/>
        </w:rPr>
        <w:t xml:space="preserve"> </w:t>
      </w:r>
      <w:r w:rsidRPr="00EB3FF6">
        <w:rPr>
          <w:rFonts w:ascii="mylotus" w:hAnsi="mylotus"/>
          <w:sz w:val="34"/>
          <w:szCs w:val="34"/>
          <w:rtl/>
        </w:rPr>
        <w:t>المنتزعة من جواز التصرف تكليفا</w:t>
      </w:r>
      <w:r>
        <w:rPr>
          <w:rFonts w:ascii="mylotus" w:hAnsi="mylotus" w:hint="cs"/>
          <w:sz w:val="34"/>
          <w:szCs w:val="34"/>
          <w:rtl/>
        </w:rPr>
        <w:t>ً</w:t>
      </w:r>
      <w:r w:rsidRPr="00EB3FF6">
        <w:rPr>
          <w:rFonts w:ascii="mylotus" w:hAnsi="mylotus"/>
          <w:sz w:val="34"/>
          <w:szCs w:val="34"/>
          <w:rtl/>
        </w:rPr>
        <w:t xml:space="preserve"> ووضعا</w:t>
      </w:r>
      <w:r>
        <w:rPr>
          <w:rFonts w:ascii="mylotus" w:hAnsi="mylotus" w:hint="cs"/>
          <w:sz w:val="34"/>
          <w:szCs w:val="34"/>
          <w:rtl/>
        </w:rPr>
        <w:t>ً</w:t>
      </w:r>
      <w:r w:rsidRPr="00EB3FF6">
        <w:rPr>
          <w:rFonts w:ascii="mylotus" w:hAnsi="mylotus"/>
          <w:sz w:val="34"/>
          <w:szCs w:val="34"/>
          <w:rtl/>
        </w:rPr>
        <w:t>، فإن كان المنقول من قبل المالك للم</w:t>
      </w:r>
      <w:r>
        <w:rPr>
          <w:rFonts w:ascii="mylotus" w:hAnsi="mylotus" w:hint="cs"/>
          <w:sz w:val="34"/>
          <w:szCs w:val="34"/>
          <w:rtl/>
        </w:rPr>
        <w:t>ُ</w:t>
      </w:r>
      <w:r w:rsidRPr="00EB3FF6">
        <w:rPr>
          <w:rFonts w:ascii="mylotus" w:hAnsi="mylotus"/>
          <w:sz w:val="34"/>
          <w:szCs w:val="34"/>
          <w:rtl/>
        </w:rPr>
        <w:t>ستأج</w:t>
      </w:r>
      <w:r>
        <w:rPr>
          <w:rFonts w:ascii="mylotus" w:hAnsi="mylotus" w:hint="cs"/>
          <w:sz w:val="34"/>
          <w:szCs w:val="34"/>
          <w:rtl/>
        </w:rPr>
        <w:t>ِ</w:t>
      </w:r>
      <w:r w:rsidRPr="00EB3FF6">
        <w:rPr>
          <w:rFonts w:ascii="mylotus" w:hAnsi="mylotus"/>
          <w:sz w:val="34"/>
          <w:szCs w:val="34"/>
          <w:rtl/>
        </w:rPr>
        <w:t>ر، هذه السلطنة فهي من آثار صحة الإجارة، وإن كانت سلطنة اعتبارية أخرى</w:t>
      </w:r>
      <w:r w:rsidR="00B5325D">
        <w:rPr>
          <w:rFonts w:ascii="mylotus" w:hAnsi="mylotus"/>
          <w:sz w:val="34"/>
          <w:szCs w:val="34"/>
          <w:rtl/>
        </w:rPr>
        <w:t xml:space="preserve"> </w:t>
      </w:r>
      <w:r w:rsidRPr="00EB3FF6">
        <w:rPr>
          <w:rFonts w:ascii="mylotus" w:hAnsi="mylotus"/>
          <w:sz w:val="34"/>
          <w:szCs w:val="34"/>
          <w:rtl/>
        </w:rPr>
        <w:t>فليس لدى المالك وراء جواز التصرف تكليفاً ووضعاً</w:t>
      </w:r>
      <w:r>
        <w:rPr>
          <w:rFonts w:ascii="mylotus" w:hAnsi="mylotus" w:hint="cs"/>
          <w:sz w:val="34"/>
          <w:szCs w:val="34"/>
          <w:rtl/>
        </w:rPr>
        <w:t xml:space="preserve"> </w:t>
      </w:r>
      <w:r w:rsidRPr="00EB3FF6">
        <w:rPr>
          <w:rFonts w:ascii="mylotus" w:hAnsi="mylotus"/>
          <w:sz w:val="34"/>
          <w:szCs w:val="34"/>
          <w:rtl/>
        </w:rPr>
        <w:t>سلطنة ينقلها المالك إلى الم</w:t>
      </w:r>
      <w:r>
        <w:rPr>
          <w:rFonts w:ascii="mylotus" w:hAnsi="mylotus" w:hint="cs"/>
          <w:sz w:val="34"/>
          <w:szCs w:val="34"/>
          <w:rtl/>
        </w:rPr>
        <w:t>ُ</w:t>
      </w:r>
      <w:r w:rsidRPr="00EB3FF6">
        <w:rPr>
          <w:rFonts w:ascii="mylotus" w:hAnsi="mylotus"/>
          <w:sz w:val="34"/>
          <w:szCs w:val="34"/>
          <w:rtl/>
        </w:rPr>
        <w:t>ستأج</w:t>
      </w:r>
      <w:r>
        <w:rPr>
          <w:rFonts w:ascii="mylotus" w:hAnsi="mylotus" w:hint="cs"/>
          <w:sz w:val="34"/>
          <w:szCs w:val="34"/>
          <w:rtl/>
        </w:rPr>
        <w:t>ِ</w:t>
      </w:r>
      <w:r w:rsidRPr="00EB3FF6">
        <w:rPr>
          <w:rFonts w:ascii="mylotus" w:hAnsi="mylotus"/>
          <w:sz w:val="34"/>
          <w:szCs w:val="34"/>
          <w:rtl/>
        </w:rPr>
        <w:t>ر كي يقال: بأن الإجارة هي التسليط على عين للانتفاع بها بعوض</w:t>
      </w:r>
      <w:r>
        <w:rPr>
          <w:rFonts w:ascii="mylotus" w:hAnsi="mylotus" w:hint="cs"/>
          <w:sz w:val="34"/>
          <w:szCs w:val="34"/>
          <w:rtl/>
        </w:rPr>
        <w:t>ٍ.</w:t>
      </w:r>
    </w:p>
    <w:p w14:paraId="6825B2B1" w14:textId="77777777" w:rsidR="00EB3FF6" w:rsidRPr="00EB3FF6" w:rsidRDefault="00EB3FF6" w:rsidP="00EB3FF6">
      <w:pPr>
        <w:pStyle w:val="a0"/>
        <w:bidi/>
        <w:spacing w:line="216" w:lineRule="auto"/>
        <w:rPr>
          <w:rFonts w:ascii="mylotus" w:hAnsi="mylotus"/>
          <w:b/>
          <w:bCs/>
          <w:sz w:val="34"/>
          <w:szCs w:val="34"/>
          <w:rtl/>
        </w:rPr>
      </w:pPr>
      <w:r w:rsidRPr="00EB3FF6">
        <w:rPr>
          <w:rFonts w:ascii="mylotus" w:hAnsi="mylotus"/>
          <w:b/>
          <w:bCs/>
          <w:sz w:val="34"/>
          <w:szCs w:val="34"/>
          <w:rtl/>
        </w:rPr>
        <w:t>والجواب عن ذلك يبتني على مقدمتين</w:t>
      </w:r>
      <w:r w:rsidRPr="00EB3FF6">
        <w:rPr>
          <w:rFonts w:ascii="mylotus" w:hAnsi="mylotus"/>
          <w:b/>
          <w:bCs/>
          <w:sz w:val="34"/>
          <w:szCs w:val="34"/>
        </w:rPr>
        <w:t>:</w:t>
      </w:r>
    </w:p>
    <w:p w14:paraId="186928DD" w14:textId="77777777" w:rsidR="00EB3FF6" w:rsidRDefault="00EB3FF6" w:rsidP="00EB3FF6">
      <w:pPr>
        <w:pStyle w:val="a0"/>
        <w:bidi/>
        <w:spacing w:line="216" w:lineRule="auto"/>
        <w:rPr>
          <w:rFonts w:ascii="mylotus" w:hAnsi="mylotus"/>
          <w:sz w:val="34"/>
          <w:szCs w:val="34"/>
          <w:rtl/>
        </w:rPr>
      </w:pPr>
      <w:r w:rsidRPr="00EB3FF6">
        <w:rPr>
          <w:rFonts w:ascii="mylotus" w:hAnsi="mylotus"/>
          <w:b/>
          <w:bCs/>
          <w:sz w:val="34"/>
          <w:szCs w:val="34"/>
          <w:rtl/>
        </w:rPr>
        <w:t>المقدمة الأولى:</w:t>
      </w:r>
      <w:r w:rsidRPr="00EB3FF6">
        <w:rPr>
          <w:rFonts w:ascii="mylotus" w:hAnsi="mylotus"/>
          <w:sz w:val="34"/>
          <w:szCs w:val="34"/>
          <w:rtl/>
        </w:rPr>
        <w:t xml:space="preserve"> أن السلطنة ثابتة في موارد أربعة: الملك والولاية والوكالة والوصاية.</w:t>
      </w:r>
    </w:p>
    <w:p w14:paraId="44F281BA" w14:textId="52A6B49F" w:rsidR="00EB3FF6" w:rsidRDefault="00EB3FF6" w:rsidP="00EB3FF6">
      <w:pPr>
        <w:pStyle w:val="a0"/>
        <w:bidi/>
        <w:spacing w:line="216" w:lineRule="auto"/>
        <w:rPr>
          <w:rFonts w:ascii="mylotus" w:hAnsi="mylotus"/>
          <w:sz w:val="34"/>
          <w:szCs w:val="34"/>
          <w:rtl/>
        </w:rPr>
      </w:pPr>
      <w:r w:rsidRPr="00EB3FF6">
        <w:rPr>
          <w:rFonts w:ascii="mylotus" w:hAnsi="mylotus"/>
          <w:sz w:val="34"/>
          <w:szCs w:val="34"/>
          <w:rtl/>
        </w:rPr>
        <w:t xml:space="preserve">والفرق أن السلطنة في الثلاثة الأخيرة - وهي الولاية والوكالة والوصاية </w:t>
      </w:r>
      <w:r w:rsidR="00B5325D">
        <w:rPr>
          <w:rFonts w:ascii="mylotus" w:hAnsi="mylotus" w:hint="cs"/>
          <w:sz w:val="34"/>
          <w:szCs w:val="34"/>
          <w:rtl/>
        </w:rPr>
        <w:t>-</w:t>
      </w:r>
      <w:r w:rsidRPr="00EB3FF6">
        <w:rPr>
          <w:rFonts w:ascii="mylotus" w:hAnsi="mylotus"/>
          <w:sz w:val="34"/>
          <w:szCs w:val="34"/>
          <w:rtl/>
        </w:rPr>
        <w:t xml:space="preserve"> مما</w:t>
      </w:r>
      <w:r>
        <w:rPr>
          <w:rFonts w:ascii="mylotus" w:hAnsi="mylotus" w:hint="cs"/>
          <w:sz w:val="34"/>
          <w:szCs w:val="34"/>
          <w:rtl/>
        </w:rPr>
        <w:t xml:space="preserve"> </w:t>
      </w:r>
      <w:r w:rsidRPr="00EB3FF6">
        <w:rPr>
          <w:rFonts w:ascii="mylotus" w:hAnsi="mylotus"/>
          <w:sz w:val="34"/>
          <w:szCs w:val="34"/>
          <w:rtl/>
        </w:rPr>
        <w:t>لا تنتقل لغير من جعلت له إلا مع التفويض في الوكالة، بينما السلطنة في الملك قابلة للنقل لغير المالك كما سيأتي بيانه</w:t>
      </w:r>
      <w:r w:rsidRPr="00EB3FF6">
        <w:rPr>
          <w:rFonts w:ascii="mylotus" w:hAnsi="mylotus"/>
          <w:sz w:val="34"/>
          <w:szCs w:val="34"/>
        </w:rPr>
        <w:t>.</w:t>
      </w:r>
    </w:p>
    <w:p w14:paraId="091591B5" w14:textId="554C6B57" w:rsidR="00EB3FF6" w:rsidRDefault="00EB3FF6" w:rsidP="00EB3FF6">
      <w:pPr>
        <w:pStyle w:val="a0"/>
        <w:bidi/>
        <w:spacing w:line="216" w:lineRule="auto"/>
        <w:rPr>
          <w:rFonts w:ascii="mylotus" w:hAnsi="mylotus"/>
          <w:sz w:val="34"/>
          <w:szCs w:val="34"/>
          <w:rtl/>
        </w:rPr>
      </w:pPr>
      <w:r w:rsidRPr="00EB3FF6">
        <w:rPr>
          <w:rFonts w:ascii="mylotus" w:hAnsi="mylotus"/>
          <w:b/>
          <w:bCs/>
          <w:sz w:val="34"/>
          <w:szCs w:val="34"/>
          <w:rtl/>
        </w:rPr>
        <w:t>المقدمة الثانية:</w:t>
      </w:r>
      <w:r w:rsidRPr="00EB3FF6">
        <w:rPr>
          <w:rFonts w:ascii="mylotus" w:hAnsi="mylotus"/>
          <w:sz w:val="34"/>
          <w:szCs w:val="34"/>
          <w:rtl/>
        </w:rPr>
        <w:t xml:space="preserve"> أن السلطنة وإن كانت عنوانا</w:t>
      </w:r>
      <w:r>
        <w:rPr>
          <w:rFonts w:ascii="mylotus" w:hAnsi="mylotus" w:hint="cs"/>
          <w:sz w:val="34"/>
          <w:szCs w:val="34"/>
          <w:rtl/>
        </w:rPr>
        <w:t>ً</w:t>
      </w:r>
      <w:r w:rsidRPr="00EB3FF6">
        <w:rPr>
          <w:rFonts w:ascii="mylotus" w:hAnsi="mylotus"/>
          <w:sz w:val="34"/>
          <w:szCs w:val="34"/>
          <w:rtl/>
        </w:rPr>
        <w:t xml:space="preserve"> منتزعا</w:t>
      </w:r>
      <w:r>
        <w:rPr>
          <w:rFonts w:ascii="mylotus" w:hAnsi="mylotus" w:hint="cs"/>
          <w:sz w:val="34"/>
          <w:szCs w:val="34"/>
          <w:rtl/>
        </w:rPr>
        <w:t>ً</w:t>
      </w:r>
      <w:r w:rsidRPr="00EB3FF6">
        <w:rPr>
          <w:rFonts w:ascii="mylotus" w:hAnsi="mylotus"/>
          <w:sz w:val="34"/>
          <w:szCs w:val="34"/>
          <w:rtl/>
        </w:rPr>
        <w:t xml:space="preserve"> من جواز التصرفات الحسية ونفوذ التصرفات الاعتبارية، وهو منصرف الرواية المنقولة</w:t>
      </w:r>
      <w:r>
        <w:rPr>
          <w:rFonts w:ascii="mylotus" w:hAnsi="mylotus" w:hint="cs"/>
          <w:sz w:val="34"/>
          <w:szCs w:val="34"/>
          <w:rtl/>
        </w:rPr>
        <w:t>:</w:t>
      </w:r>
      <w:r w:rsidRPr="00EB3FF6">
        <w:rPr>
          <w:rFonts w:ascii="mylotus" w:hAnsi="mylotus"/>
          <w:sz w:val="34"/>
          <w:szCs w:val="34"/>
          <w:rtl/>
        </w:rPr>
        <w:t xml:space="preserve"> (الناس مسلطون على أموالهم)، إلا أنه من التصرفات النافذة للمالك لو قام بها هو جعل الأهلية والصلاحية لغيره، نحو جعل الولاية على الوقف كما</w:t>
      </w:r>
      <w:r>
        <w:rPr>
          <w:rFonts w:ascii="mylotus" w:hAnsi="mylotus" w:hint="cs"/>
          <w:sz w:val="34"/>
          <w:szCs w:val="34"/>
          <w:rtl/>
        </w:rPr>
        <w:t xml:space="preserve"> </w:t>
      </w:r>
      <w:r w:rsidRPr="00EB3FF6">
        <w:rPr>
          <w:rFonts w:ascii="mylotus" w:hAnsi="mylotus"/>
          <w:sz w:val="34"/>
          <w:szCs w:val="34"/>
          <w:rtl/>
        </w:rPr>
        <w:t>لو وقف المالك داراً وجعل عليها ولياً، أو أوصى لشخص أن يتصرف في ثلث تركته، أو أعطى وكالة</w:t>
      </w:r>
      <w:r>
        <w:rPr>
          <w:rFonts w:ascii="mylotus" w:hAnsi="mylotus" w:hint="cs"/>
          <w:sz w:val="34"/>
          <w:szCs w:val="34"/>
          <w:rtl/>
        </w:rPr>
        <w:t>ً</w:t>
      </w:r>
      <w:r w:rsidRPr="00EB3FF6">
        <w:rPr>
          <w:rFonts w:ascii="mylotus" w:hAnsi="mylotus"/>
          <w:sz w:val="34"/>
          <w:szCs w:val="34"/>
          <w:rtl/>
        </w:rPr>
        <w:t xml:space="preserve"> لشخص</w:t>
      </w:r>
      <w:r>
        <w:rPr>
          <w:rFonts w:ascii="mylotus" w:hAnsi="mylotus" w:hint="cs"/>
          <w:sz w:val="34"/>
          <w:szCs w:val="34"/>
          <w:rtl/>
        </w:rPr>
        <w:t>ٍ</w:t>
      </w:r>
      <w:r w:rsidRPr="00EB3FF6">
        <w:rPr>
          <w:rFonts w:ascii="mylotus" w:hAnsi="mylotus"/>
          <w:sz w:val="34"/>
          <w:szCs w:val="34"/>
          <w:rtl/>
        </w:rPr>
        <w:t xml:space="preserve"> في المعاملات على أمواله وأملاكه، فإن ما يرى بالنظر العقلائي فيها أن المنشأ</w:t>
      </w:r>
      <w:r>
        <w:rPr>
          <w:rFonts w:ascii="mylotus" w:hAnsi="mylotus" w:hint="cs"/>
          <w:sz w:val="34"/>
          <w:szCs w:val="34"/>
          <w:rtl/>
        </w:rPr>
        <w:t xml:space="preserve"> </w:t>
      </w:r>
      <w:r w:rsidRPr="00EB3FF6">
        <w:rPr>
          <w:rFonts w:ascii="mylotus" w:hAnsi="mylotus"/>
          <w:sz w:val="34"/>
          <w:szCs w:val="34"/>
          <w:rtl/>
        </w:rPr>
        <w:t>المعاملي في هذه الموارد</w:t>
      </w:r>
      <w:r w:rsidR="00B5325D">
        <w:rPr>
          <w:rFonts w:ascii="mylotus" w:hAnsi="mylotus"/>
          <w:sz w:val="34"/>
          <w:szCs w:val="34"/>
          <w:rtl/>
        </w:rPr>
        <w:t xml:space="preserve"> </w:t>
      </w:r>
      <w:r w:rsidR="00D20F9D">
        <w:rPr>
          <w:rFonts w:ascii="mylotus" w:hAnsi="mylotus" w:hint="cs"/>
          <w:sz w:val="34"/>
          <w:szCs w:val="34"/>
          <w:rtl/>
        </w:rPr>
        <w:t>-</w:t>
      </w:r>
      <w:r>
        <w:rPr>
          <w:rFonts w:ascii="mylotus" w:hAnsi="mylotus" w:hint="cs"/>
          <w:sz w:val="34"/>
          <w:szCs w:val="34"/>
          <w:rtl/>
        </w:rPr>
        <w:t xml:space="preserve"> </w:t>
      </w:r>
      <w:r w:rsidRPr="00EB3FF6">
        <w:rPr>
          <w:rFonts w:ascii="mylotus" w:hAnsi="mylotus"/>
          <w:sz w:val="34"/>
          <w:szCs w:val="34"/>
          <w:rtl/>
        </w:rPr>
        <w:t>أمر</w:t>
      </w:r>
      <w:r w:rsidR="00D20F9D">
        <w:rPr>
          <w:rFonts w:ascii="mylotus" w:hAnsi="mylotus" w:hint="cs"/>
          <w:sz w:val="34"/>
          <w:szCs w:val="34"/>
          <w:rtl/>
        </w:rPr>
        <w:t xml:space="preserve"> </w:t>
      </w:r>
      <w:r w:rsidRPr="00EB3FF6">
        <w:rPr>
          <w:rFonts w:ascii="mylotus" w:hAnsi="mylotus"/>
          <w:sz w:val="34"/>
          <w:szCs w:val="34"/>
          <w:rtl/>
        </w:rPr>
        <w:t>سابق رتبة على جواز التصرف</w:t>
      </w:r>
      <w:r>
        <w:rPr>
          <w:rFonts w:ascii="mylotus" w:hAnsi="mylotus" w:hint="cs"/>
          <w:sz w:val="34"/>
          <w:szCs w:val="34"/>
          <w:rtl/>
        </w:rPr>
        <w:t xml:space="preserve"> </w:t>
      </w:r>
      <w:r w:rsidRPr="00EB3FF6">
        <w:rPr>
          <w:rFonts w:ascii="mylotus" w:hAnsi="mylotus"/>
          <w:sz w:val="34"/>
          <w:szCs w:val="34"/>
          <w:rtl/>
        </w:rPr>
        <w:t>-</w:t>
      </w:r>
      <w:r>
        <w:rPr>
          <w:rFonts w:ascii="mylotus" w:hAnsi="mylotus" w:hint="cs"/>
          <w:sz w:val="34"/>
          <w:szCs w:val="34"/>
          <w:rtl/>
        </w:rPr>
        <w:t xml:space="preserve"> </w:t>
      </w:r>
      <w:r w:rsidRPr="00EB3FF6">
        <w:rPr>
          <w:rFonts w:ascii="mylotus" w:hAnsi="mylotus"/>
          <w:sz w:val="34"/>
          <w:szCs w:val="34"/>
          <w:rtl/>
        </w:rPr>
        <w:t>أي أنه موضوع يترتب عليه نفوذ تصرفات الوكيل، فإذا وكل شخصا</w:t>
      </w:r>
      <w:r>
        <w:rPr>
          <w:rFonts w:ascii="mylotus" w:hAnsi="mylotus" w:hint="cs"/>
          <w:sz w:val="34"/>
          <w:szCs w:val="34"/>
          <w:rtl/>
        </w:rPr>
        <w:t>ً</w:t>
      </w:r>
      <w:r w:rsidRPr="00EB3FF6">
        <w:rPr>
          <w:rFonts w:ascii="mylotus" w:hAnsi="mylotus"/>
          <w:sz w:val="34"/>
          <w:szCs w:val="34"/>
          <w:rtl/>
        </w:rPr>
        <w:t xml:space="preserve"> في بيع</w:t>
      </w:r>
      <w:r>
        <w:rPr>
          <w:rFonts w:ascii="mylotus" w:hAnsi="mylotus" w:hint="cs"/>
          <w:sz w:val="34"/>
          <w:szCs w:val="34"/>
          <w:rtl/>
        </w:rPr>
        <w:t>ٍ</w:t>
      </w:r>
      <w:r w:rsidRPr="00EB3FF6">
        <w:rPr>
          <w:rFonts w:ascii="mylotus" w:hAnsi="mylotus"/>
          <w:sz w:val="34"/>
          <w:szCs w:val="34"/>
          <w:rtl/>
        </w:rPr>
        <w:t xml:space="preserve"> أو شراء</w:t>
      </w:r>
      <w:r>
        <w:rPr>
          <w:rFonts w:ascii="mylotus" w:hAnsi="mylotus" w:hint="cs"/>
          <w:sz w:val="34"/>
          <w:szCs w:val="34"/>
          <w:rtl/>
        </w:rPr>
        <w:t>ٍ</w:t>
      </w:r>
      <w:r w:rsidRPr="00EB3FF6">
        <w:rPr>
          <w:rFonts w:ascii="mylotus" w:hAnsi="mylotus"/>
          <w:sz w:val="34"/>
          <w:szCs w:val="34"/>
          <w:rtl/>
        </w:rPr>
        <w:t xml:space="preserve"> أو نحو ذلك من المعاملات فالمرتكز العقلائي يرى أن هناك منشأ معاملياً أنشئ بهذه الوكالة، وترتب على ذلك المنشأ المعاملي أن الوكيل لو تصرف لكان تصرفه نافذاً، لا أن المنشأ المعاملي نفس نفوذ تصرفات الوكيل، فإن نفوذ تصرفات الوكيل حكم عقلائي شرعي يترتب على المنشأ المعاملي في</w:t>
      </w:r>
      <w:r w:rsidR="00B5325D">
        <w:rPr>
          <w:rFonts w:ascii="mylotus" w:hAnsi="mylotus"/>
          <w:sz w:val="34"/>
          <w:szCs w:val="34"/>
          <w:rtl/>
        </w:rPr>
        <w:t xml:space="preserve"> </w:t>
      </w:r>
      <w:r w:rsidRPr="00EB3FF6">
        <w:rPr>
          <w:rFonts w:ascii="mylotus" w:hAnsi="mylotus"/>
          <w:sz w:val="34"/>
          <w:szCs w:val="34"/>
          <w:rtl/>
        </w:rPr>
        <w:t>عقد الوكالة، لا أن ما ينشئه الموكل نفوذ تصرفات الوكيل إن صدرت منه وإلا لم يبق فرق بين الوكيل والفضولي، فكما أن الوكيل إذا صدر منه تصرف نفذ بإذن الموكل فإن الفضولي إذا صدر منه تصرف نفذ بالإجازة اللاحقة، ولا فرق بينهما إلا من حيث سبق الإذن أو لحوق الإجازة</w:t>
      </w:r>
      <w:r w:rsidRPr="00EB3FF6">
        <w:rPr>
          <w:rFonts w:ascii="mylotus" w:hAnsi="mylotus"/>
          <w:sz w:val="34"/>
          <w:szCs w:val="34"/>
        </w:rPr>
        <w:t>.</w:t>
      </w:r>
    </w:p>
    <w:p w14:paraId="3DC57635" w14:textId="1FECC3C1" w:rsidR="00EB3FF6" w:rsidRDefault="00EB3FF6" w:rsidP="00EB3FF6">
      <w:pPr>
        <w:pStyle w:val="a0"/>
        <w:bidi/>
        <w:spacing w:line="216" w:lineRule="auto"/>
        <w:rPr>
          <w:rFonts w:ascii="mylotus" w:hAnsi="mylotus"/>
          <w:sz w:val="34"/>
          <w:szCs w:val="34"/>
          <w:rtl/>
        </w:rPr>
      </w:pPr>
      <w:r w:rsidRPr="00EB3FF6">
        <w:rPr>
          <w:rFonts w:ascii="mylotus" w:hAnsi="mylotus"/>
          <w:sz w:val="34"/>
          <w:szCs w:val="34"/>
          <w:rtl/>
        </w:rPr>
        <w:lastRenderedPageBreak/>
        <w:t>بينما من الواضح أن ما ينشأ بعقد الوكالة أوالوصاية هو سلطنة يترتب عليها نفوذ التصرفات، وتلك السلطنة عبارة عن الأهلية والصلاحية لتصرف</w:t>
      </w:r>
      <w:r w:rsidR="00B5325D">
        <w:rPr>
          <w:rFonts w:ascii="mylotus" w:hAnsi="mylotus"/>
          <w:sz w:val="34"/>
          <w:szCs w:val="34"/>
          <w:rtl/>
        </w:rPr>
        <w:t xml:space="preserve"> </w:t>
      </w:r>
      <w:r w:rsidRPr="00EB3FF6">
        <w:rPr>
          <w:rFonts w:ascii="mylotus" w:hAnsi="mylotus"/>
          <w:sz w:val="34"/>
          <w:szCs w:val="34"/>
          <w:rtl/>
        </w:rPr>
        <w:t>الشخص في أموال الموكل أو ثلث الموصي</w:t>
      </w:r>
      <w:r w:rsidRPr="00EB3FF6">
        <w:rPr>
          <w:rFonts w:ascii="mylotus" w:hAnsi="mylotus"/>
          <w:sz w:val="34"/>
          <w:szCs w:val="34"/>
        </w:rPr>
        <w:t>.</w:t>
      </w:r>
    </w:p>
    <w:p w14:paraId="770F3A73" w14:textId="044D4747" w:rsidR="00EB3FF6" w:rsidRDefault="00EB3FF6" w:rsidP="00EB3FF6">
      <w:pPr>
        <w:pStyle w:val="a0"/>
        <w:bidi/>
        <w:spacing w:line="216" w:lineRule="auto"/>
        <w:rPr>
          <w:rFonts w:ascii="mylotus" w:hAnsi="mylotus"/>
          <w:sz w:val="34"/>
          <w:szCs w:val="34"/>
          <w:rtl/>
        </w:rPr>
      </w:pPr>
      <w:r w:rsidRPr="00EB3FF6">
        <w:rPr>
          <w:rFonts w:ascii="mylotus" w:hAnsi="mylotus"/>
          <w:sz w:val="34"/>
          <w:szCs w:val="34"/>
          <w:rtl/>
        </w:rPr>
        <w:t>ولذلك فدعوى أن المرتكز العقلائي لا يرى للمالك سلطنة</w:t>
      </w:r>
      <w:r>
        <w:rPr>
          <w:rFonts w:ascii="mylotus" w:hAnsi="mylotus" w:hint="cs"/>
          <w:sz w:val="34"/>
          <w:szCs w:val="34"/>
          <w:rtl/>
        </w:rPr>
        <w:t xml:space="preserve"> </w:t>
      </w:r>
      <w:r w:rsidRPr="00EB3FF6">
        <w:rPr>
          <w:rFonts w:ascii="mylotus" w:hAnsi="mylotus"/>
          <w:sz w:val="34"/>
          <w:szCs w:val="34"/>
          <w:rtl/>
        </w:rPr>
        <w:t>قابلة للنقل بعقد الإجارة وراء نفوذ تصرفاته، مما</w:t>
      </w:r>
      <w:r>
        <w:rPr>
          <w:rFonts w:ascii="mylotus" w:hAnsi="mylotus" w:hint="cs"/>
          <w:sz w:val="34"/>
          <w:szCs w:val="34"/>
          <w:rtl/>
        </w:rPr>
        <w:t xml:space="preserve"> </w:t>
      </w:r>
      <w:r w:rsidRPr="00EB3FF6">
        <w:rPr>
          <w:rFonts w:ascii="mylotus" w:hAnsi="mylotus"/>
          <w:sz w:val="34"/>
          <w:szCs w:val="34"/>
          <w:rtl/>
        </w:rPr>
        <w:t>يكشف عن كون المنقول إلى الم</w:t>
      </w:r>
      <w:r>
        <w:rPr>
          <w:rFonts w:ascii="mylotus" w:hAnsi="mylotus" w:hint="cs"/>
          <w:sz w:val="34"/>
          <w:szCs w:val="34"/>
          <w:rtl/>
        </w:rPr>
        <w:t>ُ</w:t>
      </w:r>
      <w:r w:rsidRPr="00EB3FF6">
        <w:rPr>
          <w:rFonts w:ascii="mylotus" w:hAnsi="mylotus"/>
          <w:sz w:val="34"/>
          <w:szCs w:val="34"/>
          <w:rtl/>
        </w:rPr>
        <w:t>ستأج</w:t>
      </w:r>
      <w:r>
        <w:rPr>
          <w:rFonts w:ascii="mylotus" w:hAnsi="mylotus" w:hint="cs"/>
          <w:sz w:val="34"/>
          <w:szCs w:val="34"/>
          <w:rtl/>
        </w:rPr>
        <w:t>ِ</w:t>
      </w:r>
      <w:r w:rsidRPr="00EB3FF6">
        <w:rPr>
          <w:rFonts w:ascii="mylotus" w:hAnsi="mylotus"/>
          <w:sz w:val="34"/>
          <w:szCs w:val="34"/>
          <w:rtl/>
        </w:rPr>
        <w:t>ر ملكية المنفعة وليس شيئا</w:t>
      </w:r>
      <w:r>
        <w:rPr>
          <w:rFonts w:ascii="mylotus" w:hAnsi="mylotus" w:hint="cs"/>
          <w:sz w:val="34"/>
          <w:szCs w:val="34"/>
          <w:rtl/>
        </w:rPr>
        <w:t>ً</w:t>
      </w:r>
      <w:r w:rsidRPr="00EB3FF6">
        <w:rPr>
          <w:rFonts w:ascii="mylotus" w:hAnsi="mylotus"/>
          <w:sz w:val="34"/>
          <w:szCs w:val="34"/>
          <w:rtl/>
        </w:rPr>
        <w:t xml:space="preserve"> آخر</w:t>
      </w:r>
      <w:r>
        <w:rPr>
          <w:rFonts w:ascii="mylotus" w:hAnsi="mylotus" w:hint="cs"/>
          <w:sz w:val="34"/>
          <w:szCs w:val="34"/>
          <w:rtl/>
        </w:rPr>
        <w:t>اً</w:t>
      </w:r>
      <w:r w:rsidRPr="00EB3FF6">
        <w:rPr>
          <w:rFonts w:ascii="mylotus" w:hAnsi="mylotus"/>
          <w:sz w:val="34"/>
          <w:szCs w:val="34"/>
          <w:rtl/>
        </w:rPr>
        <w:t xml:space="preserve"> محل تأمل، إذ كما أنه في عقد الوكالة وعقد الوصاية هناك شيء ينقله الموصي والموكل للوكيل والوصي أثره نفوذ التصرفات، المعبر عنه بالأهلية والصلاحية، فمن الممكن كون المنشأ في عقد الإجارة سلطنة يترتب عليها</w:t>
      </w:r>
      <w:r w:rsidR="00B5325D">
        <w:rPr>
          <w:rFonts w:ascii="mylotus" w:hAnsi="mylotus"/>
          <w:sz w:val="34"/>
          <w:szCs w:val="34"/>
          <w:rtl/>
        </w:rPr>
        <w:t xml:space="preserve"> </w:t>
      </w:r>
      <w:r w:rsidRPr="00EB3FF6">
        <w:rPr>
          <w:rFonts w:ascii="mylotus" w:hAnsi="mylotus"/>
          <w:sz w:val="34"/>
          <w:szCs w:val="34"/>
          <w:rtl/>
        </w:rPr>
        <w:t>نفوذ تصرفات الم</w:t>
      </w:r>
      <w:r>
        <w:rPr>
          <w:rFonts w:ascii="mylotus" w:hAnsi="mylotus" w:hint="cs"/>
          <w:sz w:val="34"/>
          <w:szCs w:val="34"/>
          <w:rtl/>
        </w:rPr>
        <w:t>ُ</w:t>
      </w:r>
      <w:r w:rsidRPr="00EB3FF6">
        <w:rPr>
          <w:rFonts w:ascii="mylotus" w:hAnsi="mylotus"/>
          <w:sz w:val="34"/>
          <w:szCs w:val="34"/>
          <w:rtl/>
        </w:rPr>
        <w:t>ستأج</w:t>
      </w:r>
      <w:r>
        <w:rPr>
          <w:rFonts w:ascii="mylotus" w:hAnsi="mylotus" w:hint="cs"/>
          <w:sz w:val="34"/>
          <w:szCs w:val="34"/>
          <w:rtl/>
        </w:rPr>
        <w:t>ِ</w:t>
      </w:r>
      <w:r w:rsidRPr="00EB3FF6">
        <w:rPr>
          <w:rFonts w:ascii="mylotus" w:hAnsi="mylotus"/>
          <w:sz w:val="34"/>
          <w:szCs w:val="34"/>
          <w:rtl/>
        </w:rPr>
        <w:t>ر</w:t>
      </w:r>
      <w:r>
        <w:rPr>
          <w:rFonts w:ascii="mylotus" w:hAnsi="mylotus" w:hint="cs"/>
          <w:sz w:val="34"/>
          <w:szCs w:val="34"/>
          <w:rtl/>
        </w:rPr>
        <w:t>.</w:t>
      </w:r>
    </w:p>
    <w:p w14:paraId="12AEFA1A" w14:textId="77777777" w:rsidR="00EB3FF6" w:rsidRDefault="00EB3FF6" w:rsidP="00EB3FF6">
      <w:pPr>
        <w:pStyle w:val="a0"/>
        <w:bidi/>
        <w:spacing w:line="216" w:lineRule="auto"/>
        <w:rPr>
          <w:rFonts w:ascii="mylotus" w:hAnsi="mylotus"/>
          <w:b/>
          <w:bCs/>
          <w:sz w:val="34"/>
          <w:szCs w:val="34"/>
          <w:rtl/>
        </w:rPr>
      </w:pPr>
      <w:r w:rsidRPr="00EB3FF6">
        <w:rPr>
          <w:rFonts w:ascii="mylotus" w:hAnsi="mylotus"/>
          <w:b/>
          <w:bCs/>
          <w:sz w:val="34"/>
          <w:szCs w:val="34"/>
          <w:rtl/>
        </w:rPr>
        <w:t>ويؤكد هذا المطلب موردان</w:t>
      </w:r>
      <w:r w:rsidRPr="00EB3FF6">
        <w:rPr>
          <w:rFonts w:ascii="mylotus" w:hAnsi="mylotus"/>
          <w:b/>
          <w:bCs/>
          <w:sz w:val="34"/>
          <w:szCs w:val="34"/>
        </w:rPr>
        <w:t>:</w:t>
      </w:r>
    </w:p>
    <w:p w14:paraId="615CB924" w14:textId="610C51D4" w:rsidR="00BB572E" w:rsidRDefault="00EB3FF6" w:rsidP="00BB572E">
      <w:pPr>
        <w:pStyle w:val="a0"/>
        <w:bidi/>
        <w:spacing w:line="216" w:lineRule="auto"/>
        <w:rPr>
          <w:rFonts w:ascii="mylotus" w:hAnsi="mylotus"/>
          <w:sz w:val="34"/>
          <w:szCs w:val="34"/>
          <w:rtl/>
        </w:rPr>
      </w:pPr>
      <w:r w:rsidRPr="00EB3FF6">
        <w:rPr>
          <w:rFonts w:ascii="mylotus" w:hAnsi="mylotus"/>
          <w:b/>
          <w:bCs/>
          <w:sz w:val="34"/>
          <w:szCs w:val="34"/>
          <w:rtl/>
        </w:rPr>
        <w:t>المورد الأول:</w:t>
      </w:r>
      <w:r w:rsidRPr="00EB3FF6">
        <w:rPr>
          <w:rFonts w:ascii="mylotus" w:hAnsi="mylotus"/>
          <w:sz w:val="34"/>
          <w:szCs w:val="34"/>
          <w:rtl/>
        </w:rPr>
        <w:t xml:space="preserve"> ما ذكره جملة من الفقهاء في تخريج حق السرقفليّة بأن للمُؤجِر - وهو المالك - أن يجري عقداً مع المُستأجِر أثناء الإجارة أو بعد انتهاء مدة الإجارة مؤداه أن للمُستأجِر حقاً في أن يؤجر العين لنفسه أو لغيره بنفس الأجرة أو بأكثر منها، وهذا هو معنى حق </w:t>
      </w:r>
      <w:proofErr w:type="spellStart"/>
      <w:r w:rsidRPr="00EB3FF6">
        <w:rPr>
          <w:rFonts w:ascii="mylotus" w:hAnsi="mylotus"/>
          <w:sz w:val="34"/>
          <w:szCs w:val="34"/>
          <w:rtl/>
        </w:rPr>
        <w:t>السرقفلي</w:t>
      </w:r>
      <w:r>
        <w:rPr>
          <w:rFonts w:ascii="mylotus" w:hAnsi="mylotus" w:hint="cs"/>
          <w:sz w:val="34"/>
          <w:szCs w:val="34"/>
          <w:rtl/>
        </w:rPr>
        <w:t>ّ</w:t>
      </w:r>
      <w:r w:rsidRPr="00EB3FF6">
        <w:rPr>
          <w:rFonts w:ascii="mylotus" w:hAnsi="mylotus"/>
          <w:sz w:val="34"/>
          <w:szCs w:val="34"/>
          <w:rtl/>
        </w:rPr>
        <w:t>ة</w:t>
      </w:r>
      <w:proofErr w:type="spellEnd"/>
      <w:r w:rsidRPr="00EB3FF6">
        <w:rPr>
          <w:rFonts w:ascii="mylotus" w:hAnsi="mylotus"/>
          <w:sz w:val="34"/>
          <w:szCs w:val="34"/>
          <w:rtl/>
        </w:rPr>
        <w:t>، فلا</w:t>
      </w:r>
      <w:r w:rsidR="00D20F9D">
        <w:rPr>
          <w:rFonts w:ascii="mylotus" w:hAnsi="mylotus" w:hint="cs"/>
          <w:sz w:val="34"/>
          <w:szCs w:val="34"/>
          <w:rtl/>
        </w:rPr>
        <w:t xml:space="preserve"> </w:t>
      </w:r>
      <w:r w:rsidRPr="00EB3FF6">
        <w:rPr>
          <w:rFonts w:ascii="mylotus" w:hAnsi="mylotus"/>
          <w:sz w:val="34"/>
          <w:szCs w:val="34"/>
          <w:rtl/>
        </w:rPr>
        <w:t>حصر في ما ينقله المالك لغيره في التمليك</w:t>
      </w:r>
      <w:r w:rsidR="00BB572E">
        <w:rPr>
          <w:rFonts w:ascii="mylotus" w:hAnsi="mylotus" w:hint="cs"/>
          <w:sz w:val="34"/>
          <w:szCs w:val="34"/>
          <w:rtl/>
        </w:rPr>
        <w:t>؛</w:t>
      </w:r>
      <w:r w:rsidRPr="00EB3FF6">
        <w:rPr>
          <w:rFonts w:ascii="mylotus" w:hAnsi="mylotus"/>
          <w:sz w:val="34"/>
          <w:szCs w:val="34"/>
          <w:rtl/>
        </w:rPr>
        <w:t xml:space="preserve"> بل قد ينقل المالك لغيره نوعاً من السلطنة</w:t>
      </w:r>
      <w:r w:rsidR="00BB572E">
        <w:rPr>
          <w:rFonts w:ascii="mylotus" w:hAnsi="mylotus" w:hint="cs"/>
          <w:sz w:val="34"/>
          <w:szCs w:val="34"/>
          <w:rtl/>
        </w:rPr>
        <w:t xml:space="preserve"> </w:t>
      </w:r>
      <w:r w:rsidRPr="00EB3FF6">
        <w:rPr>
          <w:rFonts w:ascii="mylotus" w:hAnsi="mylotus"/>
          <w:sz w:val="34"/>
          <w:szCs w:val="34"/>
          <w:rtl/>
        </w:rPr>
        <w:t>وحق التصرف</w:t>
      </w:r>
      <w:r w:rsidR="00BB572E">
        <w:rPr>
          <w:rFonts w:ascii="mylotus" w:hAnsi="mylotus" w:hint="cs"/>
          <w:sz w:val="34"/>
          <w:szCs w:val="34"/>
          <w:rtl/>
        </w:rPr>
        <w:t>.</w:t>
      </w:r>
    </w:p>
    <w:p w14:paraId="3F7C3E15" w14:textId="6FF78088" w:rsidR="00BB572E" w:rsidRPr="00BB572E" w:rsidRDefault="00EB3FF6" w:rsidP="00B5325D">
      <w:pPr>
        <w:pStyle w:val="a0"/>
        <w:bidi/>
        <w:spacing w:line="216" w:lineRule="auto"/>
        <w:rPr>
          <w:rFonts w:ascii="mylotus" w:hAnsi="mylotus"/>
          <w:b/>
          <w:bCs/>
          <w:sz w:val="34"/>
          <w:szCs w:val="34"/>
          <w:rtl/>
        </w:rPr>
      </w:pPr>
      <w:r w:rsidRPr="00BB572E">
        <w:rPr>
          <w:rFonts w:ascii="mylotus" w:hAnsi="mylotus"/>
          <w:b/>
          <w:bCs/>
          <w:sz w:val="34"/>
          <w:szCs w:val="34"/>
          <w:rtl/>
        </w:rPr>
        <w:t xml:space="preserve">المورد الثاني: </w:t>
      </w:r>
      <w:r w:rsidRPr="00EB3FF6">
        <w:rPr>
          <w:rFonts w:ascii="mylotus" w:hAnsi="mylotus"/>
          <w:sz w:val="34"/>
          <w:szCs w:val="34"/>
          <w:rtl/>
        </w:rPr>
        <w:t>ما ذكره سيدنا الخوئي قدس سره الشريف [في أواخر كتاب الإجارة، -</w:t>
      </w:r>
      <w:r w:rsidR="00BB572E">
        <w:rPr>
          <w:rFonts w:ascii="mylotus" w:hAnsi="mylotus" w:hint="cs"/>
          <w:sz w:val="34"/>
          <w:szCs w:val="34"/>
          <w:rtl/>
        </w:rPr>
        <w:t xml:space="preserve"> </w:t>
      </w:r>
      <w:r w:rsidRPr="00EB3FF6">
        <w:rPr>
          <w:rFonts w:ascii="mylotus" w:hAnsi="mylotus"/>
          <w:sz w:val="34"/>
          <w:szCs w:val="34"/>
          <w:rtl/>
        </w:rPr>
        <w:t>خاتمة فيها مسائل</w:t>
      </w:r>
      <w:r w:rsidR="00BB572E">
        <w:rPr>
          <w:rFonts w:ascii="mylotus" w:hAnsi="mylotus" w:hint="cs"/>
          <w:sz w:val="34"/>
          <w:szCs w:val="34"/>
          <w:rtl/>
        </w:rPr>
        <w:t xml:space="preserve"> </w:t>
      </w:r>
      <w:r w:rsidR="00B5325D">
        <w:rPr>
          <w:rFonts w:ascii="mylotus" w:hAnsi="mylotus"/>
          <w:sz w:val="34"/>
          <w:szCs w:val="34"/>
          <w:rtl/>
        </w:rPr>
        <w:t>-</w:t>
      </w:r>
      <w:r w:rsidRPr="00EB3FF6">
        <w:rPr>
          <w:rFonts w:ascii="mylotus" w:hAnsi="mylotus"/>
          <w:sz w:val="34"/>
          <w:szCs w:val="34"/>
          <w:rtl/>
        </w:rPr>
        <w:t xml:space="preserve"> </w:t>
      </w:r>
      <w:r w:rsidRPr="00EB3FF6">
        <w:rPr>
          <w:rFonts w:ascii="mylotus" w:hAnsi="mylotus" w:hint="cs"/>
          <w:sz w:val="34"/>
          <w:szCs w:val="34"/>
          <w:rtl/>
        </w:rPr>
        <w:t>تتمة</w:t>
      </w:r>
      <w:r w:rsidRPr="00EB3FF6">
        <w:rPr>
          <w:rFonts w:ascii="mylotus" w:hAnsi="mylotus"/>
          <w:sz w:val="34"/>
          <w:szCs w:val="34"/>
          <w:rtl/>
        </w:rPr>
        <w:t xml:space="preserve"> </w:t>
      </w:r>
      <w:r w:rsidRPr="00EB3FF6">
        <w:rPr>
          <w:rFonts w:ascii="mylotus" w:hAnsi="mylotus" w:hint="cs"/>
          <w:sz w:val="34"/>
          <w:szCs w:val="34"/>
          <w:rtl/>
        </w:rPr>
        <w:t>ص</w:t>
      </w:r>
      <w:r w:rsidRPr="00EB3FF6">
        <w:rPr>
          <w:rFonts w:ascii="mylotus" w:hAnsi="mylotus"/>
          <w:sz w:val="34"/>
          <w:szCs w:val="34"/>
          <w:rtl/>
        </w:rPr>
        <w:t xml:space="preserve">511 - 513] </w:t>
      </w:r>
      <w:r w:rsidRPr="00EB3FF6">
        <w:rPr>
          <w:rFonts w:ascii="mylotus" w:hAnsi="mylotus" w:hint="cs"/>
          <w:sz w:val="34"/>
          <w:szCs w:val="34"/>
          <w:rtl/>
        </w:rPr>
        <w:t>في</w:t>
      </w:r>
      <w:r w:rsidRPr="00EB3FF6">
        <w:rPr>
          <w:rFonts w:ascii="mylotus" w:hAnsi="mylotus"/>
          <w:sz w:val="34"/>
          <w:szCs w:val="34"/>
          <w:rtl/>
        </w:rPr>
        <w:t xml:space="preserve"> </w:t>
      </w:r>
      <w:r w:rsidRPr="00EB3FF6">
        <w:rPr>
          <w:rFonts w:ascii="mylotus" w:hAnsi="mylotus" w:hint="cs"/>
          <w:sz w:val="34"/>
          <w:szCs w:val="34"/>
          <w:rtl/>
        </w:rPr>
        <w:t>تخريجه</w:t>
      </w:r>
      <w:r w:rsidRPr="00EB3FF6">
        <w:rPr>
          <w:rFonts w:ascii="mylotus" w:hAnsi="mylotus"/>
          <w:sz w:val="34"/>
          <w:szCs w:val="34"/>
          <w:rtl/>
        </w:rPr>
        <w:t xml:space="preserve"> </w:t>
      </w:r>
      <w:r w:rsidRPr="00EB3FF6">
        <w:rPr>
          <w:rFonts w:ascii="mylotus" w:hAnsi="mylotus" w:hint="cs"/>
          <w:sz w:val="34"/>
          <w:szCs w:val="34"/>
          <w:rtl/>
        </w:rPr>
        <w:t>حق</w:t>
      </w:r>
      <w:r w:rsidRPr="00EB3FF6">
        <w:rPr>
          <w:rFonts w:ascii="mylotus" w:hAnsi="mylotus"/>
          <w:sz w:val="34"/>
          <w:szCs w:val="34"/>
          <w:rtl/>
        </w:rPr>
        <w:t xml:space="preserve"> </w:t>
      </w:r>
      <w:r w:rsidRPr="00EB3FF6">
        <w:rPr>
          <w:rFonts w:ascii="mylotus" w:hAnsi="mylotus" w:hint="cs"/>
          <w:sz w:val="34"/>
          <w:szCs w:val="34"/>
          <w:rtl/>
        </w:rPr>
        <w:t>السرقفليّة،</w:t>
      </w:r>
      <w:r w:rsidRPr="00EB3FF6">
        <w:rPr>
          <w:rFonts w:ascii="mylotus" w:hAnsi="mylotus"/>
          <w:sz w:val="34"/>
          <w:szCs w:val="34"/>
          <w:rtl/>
        </w:rPr>
        <w:t xml:space="preserve"> </w:t>
      </w:r>
      <w:r w:rsidRPr="00EB3FF6">
        <w:rPr>
          <w:rFonts w:ascii="mylotus" w:hAnsi="mylotus" w:hint="cs"/>
          <w:sz w:val="34"/>
          <w:szCs w:val="34"/>
          <w:rtl/>
        </w:rPr>
        <w:t>بتشبيهه</w:t>
      </w:r>
      <w:r w:rsidRPr="00EB3FF6">
        <w:rPr>
          <w:rFonts w:ascii="mylotus" w:hAnsi="mylotus"/>
          <w:sz w:val="34"/>
          <w:szCs w:val="34"/>
          <w:rtl/>
        </w:rPr>
        <w:t xml:space="preserve"> </w:t>
      </w:r>
      <w:r w:rsidRPr="00EB3FF6">
        <w:rPr>
          <w:rFonts w:ascii="mylotus" w:hAnsi="mylotus" w:hint="cs"/>
          <w:sz w:val="34"/>
          <w:szCs w:val="34"/>
          <w:rtl/>
        </w:rPr>
        <w:t>بعقد</w:t>
      </w:r>
      <w:r w:rsidRPr="00EB3FF6">
        <w:rPr>
          <w:rFonts w:ascii="mylotus" w:hAnsi="mylotus"/>
          <w:sz w:val="34"/>
          <w:szCs w:val="34"/>
          <w:rtl/>
        </w:rPr>
        <w:t xml:space="preserve"> </w:t>
      </w:r>
      <w:r w:rsidRPr="00EB3FF6">
        <w:rPr>
          <w:rFonts w:ascii="mylotus" w:hAnsi="mylotus" w:hint="cs"/>
          <w:sz w:val="34"/>
          <w:szCs w:val="34"/>
          <w:rtl/>
        </w:rPr>
        <w:t>السكنى،</w:t>
      </w:r>
      <w:r w:rsidRPr="00EB3FF6">
        <w:rPr>
          <w:rFonts w:ascii="mylotus" w:hAnsi="mylotus"/>
          <w:sz w:val="34"/>
          <w:szCs w:val="34"/>
          <w:rtl/>
        </w:rPr>
        <w:t xml:space="preserve"> </w:t>
      </w:r>
      <w:r w:rsidRPr="00EB3FF6">
        <w:rPr>
          <w:rFonts w:ascii="mylotus" w:hAnsi="mylotus" w:hint="cs"/>
          <w:sz w:val="34"/>
          <w:szCs w:val="34"/>
          <w:rtl/>
        </w:rPr>
        <w:t>قال</w:t>
      </w:r>
      <w:r w:rsidRPr="00EB3FF6">
        <w:rPr>
          <w:rFonts w:ascii="mylotus" w:hAnsi="mylotus"/>
          <w:sz w:val="34"/>
          <w:szCs w:val="34"/>
          <w:rtl/>
        </w:rPr>
        <w:t xml:space="preserve"> </w:t>
      </w:r>
      <w:r w:rsidRPr="00EB3FF6">
        <w:rPr>
          <w:rFonts w:ascii="mylotus" w:hAnsi="mylotus" w:hint="cs"/>
          <w:sz w:val="34"/>
          <w:szCs w:val="34"/>
          <w:rtl/>
        </w:rPr>
        <w:t>قدس</w:t>
      </w:r>
      <w:r w:rsidRPr="00EB3FF6">
        <w:rPr>
          <w:rFonts w:ascii="mylotus" w:hAnsi="mylotus"/>
          <w:sz w:val="34"/>
          <w:szCs w:val="34"/>
          <w:rtl/>
        </w:rPr>
        <w:t xml:space="preserve"> </w:t>
      </w:r>
      <w:r w:rsidRPr="00EB3FF6">
        <w:rPr>
          <w:rFonts w:ascii="mylotus" w:hAnsi="mylotus" w:hint="cs"/>
          <w:sz w:val="34"/>
          <w:szCs w:val="34"/>
          <w:rtl/>
        </w:rPr>
        <w:t>سره</w:t>
      </w:r>
      <w:r w:rsidRPr="00EB3FF6">
        <w:rPr>
          <w:rFonts w:ascii="mylotus" w:hAnsi="mylotus"/>
          <w:sz w:val="34"/>
          <w:szCs w:val="34"/>
        </w:rPr>
        <w:t>:</w:t>
      </w:r>
      <w:r w:rsidR="00BB572E">
        <w:rPr>
          <w:rFonts w:ascii="mylotus" w:hAnsi="mylotus" w:hint="cs"/>
          <w:b/>
          <w:bCs/>
          <w:sz w:val="34"/>
          <w:szCs w:val="34"/>
          <w:rtl/>
        </w:rPr>
        <w:t xml:space="preserve"> </w:t>
      </w:r>
      <w:r w:rsidR="00BB572E" w:rsidRPr="00BB572E">
        <w:rPr>
          <w:rFonts w:ascii="mylotus" w:hAnsi="mylotus" w:hint="cs"/>
          <w:b/>
          <w:bCs/>
          <w:sz w:val="34"/>
          <w:szCs w:val="34"/>
          <w:rtl/>
        </w:rPr>
        <w:t>(</w:t>
      </w:r>
      <w:r w:rsidRPr="00BB572E">
        <w:rPr>
          <w:rFonts w:ascii="mylotus" w:hAnsi="mylotus"/>
          <w:b/>
          <w:bCs/>
          <w:sz w:val="34"/>
          <w:szCs w:val="34"/>
          <w:rtl/>
        </w:rPr>
        <w:t>السكنى في مكان من دار أو دكّان ونحوهما قد تكون: عن إباحة من المالك وترخيص في هذا التصرّف، فهي عارية لا محالة، وللمالك الرجوع عن إجازته متى شاء</w:t>
      </w:r>
      <w:r w:rsidRPr="00BB572E">
        <w:rPr>
          <w:rFonts w:ascii="mylotus" w:hAnsi="mylotus"/>
          <w:b/>
          <w:bCs/>
          <w:sz w:val="34"/>
          <w:szCs w:val="34"/>
        </w:rPr>
        <w:t>.</w:t>
      </w:r>
    </w:p>
    <w:p w14:paraId="21DD8793" w14:textId="77777777" w:rsidR="00BB572E" w:rsidRDefault="00EB3FF6" w:rsidP="00BB572E">
      <w:pPr>
        <w:pStyle w:val="a0"/>
        <w:bidi/>
        <w:spacing w:line="216" w:lineRule="auto"/>
        <w:rPr>
          <w:rFonts w:ascii="mylotus" w:hAnsi="mylotus"/>
          <w:b/>
          <w:bCs/>
          <w:sz w:val="34"/>
          <w:szCs w:val="34"/>
          <w:rtl/>
        </w:rPr>
      </w:pPr>
      <w:r w:rsidRPr="00BB572E">
        <w:rPr>
          <w:rFonts w:ascii="mylotus" w:hAnsi="mylotus"/>
          <w:b/>
          <w:bCs/>
          <w:sz w:val="34"/>
          <w:szCs w:val="34"/>
          <w:rtl/>
        </w:rPr>
        <w:t>واُخرى: تكون عن ملك لهذه المنفعة ليس لأحد حتى المالك مزاحمته فيها، وله التصرّف كيفما شاء، وهذا هو باب الإجارة)،</w:t>
      </w:r>
      <w:r w:rsidRPr="00EB3FF6">
        <w:rPr>
          <w:rFonts w:ascii="mylotus" w:hAnsi="mylotus"/>
          <w:sz w:val="34"/>
          <w:szCs w:val="34"/>
          <w:rtl/>
        </w:rPr>
        <w:t xml:space="preserve"> ولأنه يرى الإجارة من باب تمليك المنفعة جعل هذا القسم من باب الإجارة</w:t>
      </w:r>
      <w:r w:rsidRPr="00EB3FF6">
        <w:rPr>
          <w:rFonts w:ascii="mylotus" w:hAnsi="mylotus"/>
          <w:sz w:val="34"/>
          <w:szCs w:val="34"/>
        </w:rPr>
        <w:t>.</w:t>
      </w:r>
    </w:p>
    <w:p w14:paraId="21C40A63" w14:textId="11D764F8" w:rsidR="00BB572E" w:rsidRDefault="00EB3FF6" w:rsidP="00BB572E">
      <w:pPr>
        <w:pStyle w:val="a0"/>
        <w:bidi/>
        <w:spacing w:line="216" w:lineRule="auto"/>
        <w:rPr>
          <w:rFonts w:ascii="mylotus" w:hAnsi="mylotus"/>
          <w:b/>
          <w:bCs/>
          <w:sz w:val="34"/>
          <w:szCs w:val="34"/>
          <w:rtl/>
        </w:rPr>
      </w:pPr>
      <w:r w:rsidRPr="00BB572E">
        <w:rPr>
          <w:rFonts w:ascii="mylotus" w:hAnsi="mylotus"/>
          <w:b/>
          <w:bCs/>
          <w:sz w:val="34"/>
          <w:szCs w:val="34"/>
          <w:rtl/>
        </w:rPr>
        <w:t>(وثالثةً: عن حقّ متخلّل بين الأمرين وحدّ متوسّط بين المرحلتين، فلا هو مجرّد الإذن ليكون للآذن الرجوع عن إذنه متى شاء، ولا هو ملك للمنفعة ليكون له التصرّف كيفما شاء تصرّف الملاّك في أموالهم</w:t>
      </w:r>
      <w:r w:rsidR="00B5325D">
        <w:rPr>
          <w:rFonts w:ascii="mylotus" w:hAnsi="mylotus"/>
          <w:b/>
          <w:bCs/>
          <w:sz w:val="34"/>
          <w:szCs w:val="34"/>
          <w:rtl/>
        </w:rPr>
        <w:t>،</w:t>
      </w:r>
      <w:r w:rsidRPr="00BB572E">
        <w:rPr>
          <w:rFonts w:ascii="mylotus" w:hAnsi="mylotus"/>
          <w:b/>
          <w:bCs/>
          <w:sz w:val="34"/>
          <w:szCs w:val="34"/>
          <w:rtl/>
        </w:rPr>
        <w:t xml:space="preserve"> وإنّما هو حقّ محض متعلّق بالسكنى في هذا المحل)</w:t>
      </w:r>
      <w:r w:rsidRPr="00EB3FF6">
        <w:rPr>
          <w:rFonts w:ascii="mylotus" w:hAnsi="mylotus"/>
          <w:sz w:val="34"/>
          <w:szCs w:val="34"/>
          <w:rtl/>
        </w:rPr>
        <w:t xml:space="preserve"> أي أن المالك ينقل لغيره حقاً اسمهُ حق السكنى، وهو نوع م</w:t>
      </w:r>
      <w:bookmarkStart w:id="0" w:name="_GoBack"/>
      <w:bookmarkEnd w:id="0"/>
      <w:r w:rsidRPr="00EB3FF6">
        <w:rPr>
          <w:rFonts w:ascii="mylotus" w:hAnsi="mylotus"/>
          <w:sz w:val="34"/>
          <w:szCs w:val="34"/>
          <w:rtl/>
        </w:rPr>
        <w:t>ن السلطنة لمن أعطي له الحق</w:t>
      </w:r>
      <w:r w:rsidRPr="00EB3FF6">
        <w:rPr>
          <w:rFonts w:ascii="mylotus" w:hAnsi="mylotus"/>
          <w:sz w:val="34"/>
          <w:szCs w:val="34"/>
        </w:rPr>
        <w:t>.</w:t>
      </w:r>
    </w:p>
    <w:p w14:paraId="43571F75" w14:textId="77777777" w:rsidR="00BB572E" w:rsidRPr="00BB572E" w:rsidRDefault="00EB3FF6" w:rsidP="00BB572E">
      <w:pPr>
        <w:pStyle w:val="a0"/>
        <w:bidi/>
        <w:spacing w:line="216" w:lineRule="auto"/>
        <w:rPr>
          <w:rFonts w:ascii="mylotus" w:hAnsi="mylotus"/>
          <w:b/>
          <w:bCs/>
          <w:sz w:val="34"/>
          <w:szCs w:val="34"/>
          <w:rtl/>
        </w:rPr>
      </w:pPr>
      <w:r w:rsidRPr="005E0359">
        <w:rPr>
          <w:rFonts w:ascii="mylotus" w:hAnsi="mylotus"/>
          <w:b/>
          <w:bCs/>
          <w:sz w:val="34"/>
          <w:szCs w:val="34"/>
          <w:rtl/>
        </w:rPr>
        <w:t>(وهذا الحقّ كما هو قابل لتعلّق الجعل به ابتداءً وفي عقد مستقلّ)</w:t>
      </w:r>
      <w:r w:rsidRPr="00EB3FF6">
        <w:rPr>
          <w:rFonts w:ascii="mylotus" w:hAnsi="mylotus"/>
          <w:sz w:val="34"/>
          <w:szCs w:val="34"/>
          <w:rtl/>
        </w:rPr>
        <w:t xml:space="preserve"> يعني غير عقد الإجارة </w:t>
      </w:r>
      <w:r w:rsidRPr="00BB572E">
        <w:rPr>
          <w:rFonts w:ascii="mylotus" w:hAnsi="mylotus"/>
          <w:b/>
          <w:bCs/>
          <w:sz w:val="34"/>
          <w:szCs w:val="34"/>
          <w:rtl/>
        </w:rPr>
        <w:t xml:space="preserve">(كما في باب السكنى، فيقول: أسكنتك هذه الدار مدّة كذا أو ما دمت حيّاً، فتكون له السكونة لكن لا على نحو يكون مالكاً للمنفعة، ولذا لا يسوغ له نقلها إلى الغير بإجارة ونحوها، ولا تنتقل إلى ورثته بعد </w:t>
      </w:r>
      <w:r w:rsidRPr="00BB572E">
        <w:rPr>
          <w:rFonts w:ascii="mylotus" w:hAnsi="mylotus"/>
          <w:b/>
          <w:bCs/>
          <w:sz w:val="34"/>
          <w:szCs w:val="34"/>
          <w:rtl/>
        </w:rPr>
        <w:lastRenderedPageBreak/>
        <w:t>موته لو كان الحقّ له خاصّة أو لعنوان عامّ كالطلبة، ولا على نحو يتمكّن المالك من الرجوع، لفرض لزوم العـقد، كما في الوقف.</w:t>
      </w:r>
    </w:p>
    <w:p w14:paraId="741C9CFC" w14:textId="77777777" w:rsidR="00BB572E" w:rsidRPr="00BB572E" w:rsidRDefault="00EB3FF6" w:rsidP="00BB572E">
      <w:pPr>
        <w:pStyle w:val="a0"/>
        <w:bidi/>
        <w:spacing w:line="216" w:lineRule="auto"/>
        <w:rPr>
          <w:rFonts w:ascii="mylotus" w:hAnsi="mylotus"/>
          <w:b/>
          <w:bCs/>
          <w:sz w:val="34"/>
          <w:szCs w:val="34"/>
          <w:rtl/>
        </w:rPr>
      </w:pPr>
      <w:r w:rsidRPr="00BB572E">
        <w:rPr>
          <w:rFonts w:ascii="mylotus" w:hAnsi="mylotus"/>
          <w:b/>
          <w:bCs/>
          <w:sz w:val="34"/>
          <w:szCs w:val="34"/>
          <w:rtl/>
        </w:rPr>
        <w:t>فكذلك يمكن جعله واشتراطه بشرط صريح أو ضمني ارتكازي في ضمن عقد من العقود، كما لو باع داره واشترط على المشتري أن تكون له)</w:t>
      </w:r>
      <w:r w:rsidRPr="00EB3FF6">
        <w:rPr>
          <w:rFonts w:ascii="mylotus" w:hAnsi="mylotus"/>
          <w:sz w:val="34"/>
          <w:szCs w:val="34"/>
          <w:rtl/>
        </w:rPr>
        <w:t xml:space="preserve"> للبائع </w:t>
      </w:r>
      <w:r w:rsidRPr="00BB572E">
        <w:rPr>
          <w:rFonts w:ascii="mylotus" w:hAnsi="mylotus"/>
          <w:b/>
          <w:bCs/>
          <w:sz w:val="34"/>
          <w:szCs w:val="34"/>
          <w:rtl/>
        </w:rPr>
        <w:t>(السكنى في هذه الدار شهراً إمّا بعوض أو مجّاناً، لا أن يبيعها مسلوبة المنفعة في هذه المدة، بل قد باعها بتمام منافعها، ولذا لا يجوز له إجارتها خلال شهر، لعدم كون المنفعة ملكاً له بل للمشتري، إلّا أنّه يجعل لنفسه حقّ السكنى، ولا ريب في نفوذ هذا الشرط عملاً بإطلاق دليله، فليس للمالك منعه عن السكنى ولا الإيجار في هذه المدّة من شخص آخر</w:t>
      </w:r>
      <w:r w:rsidRPr="00BB572E">
        <w:rPr>
          <w:rFonts w:ascii="mylotus" w:hAnsi="mylotus"/>
          <w:b/>
          <w:bCs/>
          <w:sz w:val="34"/>
          <w:szCs w:val="34"/>
        </w:rPr>
        <w:t>.</w:t>
      </w:r>
    </w:p>
    <w:p w14:paraId="61B374C4" w14:textId="77777777" w:rsidR="00BB572E" w:rsidRDefault="00EB3FF6" w:rsidP="00BB572E">
      <w:pPr>
        <w:pStyle w:val="a0"/>
        <w:bidi/>
        <w:spacing w:line="216" w:lineRule="auto"/>
        <w:rPr>
          <w:rFonts w:ascii="mylotus" w:hAnsi="mylotus"/>
          <w:b/>
          <w:bCs/>
          <w:sz w:val="34"/>
          <w:szCs w:val="34"/>
          <w:rtl/>
        </w:rPr>
      </w:pPr>
      <w:r w:rsidRPr="00BB572E">
        <w:rPr>
          <w:rFonts w:ascii="mylotus" w:hAnsi="mylotus"/>
          <w:b/>
          <w:bCs/>
          <w:sz w:val="34"/>
          <w:szCs w:val="34"/>
          <w:rtl/>
        </w:rPr>
        <w:t>وربما يشترط هذا الحقّ في ضمن عقد الإيجار</w:t>
      </w:r>
      <w:r w:rsidR="00BB572E" w:rsidRPr="00BB572E">
        <w:rPr>
          <w:rFonts w:ascii="mylotus" w:hAnsi="mylotus" w:hint="cs"/>
          <w:b/>
          <w:bCs/>
          <w:sz w:val="34"/>
          <w:szCs w:val="34"/>
          <w:rtl/>
        </w:rPr>
        <w:t>،</w:t>
      </w:r>
      <w:r w:rsidRPr="00BB572E">
        <w:rPr>
          <w:rFonts w:ascii="mylotus" w:hAnsi="mylotus"/>
          <w:b/>
          <w:bCs/>
          <w:sz w:val="34"/>
          <w:szCs w:val="34"/>
          <w:rtl/>
        </w:rPr>
        <w:t xml:space="preserve"> </w:t>
      </w:r>
      <w:r w:rsidR="00BB572E" w:rsidRPr="00BB572E">
        <w:rPr>
          <w:rFonts w:ascii="mylotus" w:hAnsi="mylotus" w:hint="cs"/>
          <w:b/>
          <w:bCs/>
          <w:sz w:val="34"/>
          <w:szCs w:val="34"/>
          <w:rtl/>
        </w:rPr>
        <w:t>ف</w:t>
      </w:r>
      <w:r w:rsidRPr="00BB572E">
        <w:rPr>
          <w:rFonts w:ascii="mylotus" w:hAnsi="mylotus"/>
          <w:b/>
          <w:bCs/>
          <w:sz w:val="34"/>
          <w:szCs w:val="34"/>
          <w:rtl/>
        </w:rPr>
        <w:t>يستأجر الدكّان - مثلاً - ويجعل لنفسه)</w:t>
      </w:r>
      <w:r w:rsidRPr="00EB3FF6">
        <w:rPr>
          <w:rFonts w:ascii="mylotus" w:hAnsi="mylotus"/>
          <w:sz w:val="34"/>
          <w:szCs w:val="34"/>
          <w:rtl/>
        </w:rPr>
        <w:t xml:space="preserve"> أي المُستأجِر لا المُؤجِر </w:t>
      </w:r>
      <w:r w:rsidRPr="00BB572E">
        <w:rPr>
          <w:rFonts w:ascii="mylotus" w:hAnsi="mylotus"/>
          <w:b/>
          <w:bCs/>
          <w:sz w:val="34"/>
          <w:szCs w:val="34"/>
          <w:rtl/>
        </w:rPr>
        <w:t>(حق السكنى، وهذا يكون على وجوه</w:t>
      </w:r>
      <w:r w:rsidRPr="00BB572E">
        <w:rPr>
          <w:rFonts w:ascii="mylotus" w:hAnsi="mylotus"/>
          <w:b/>
          <w:bCs/>
          <w:sz w:val="34"/>
          <w:szCs w:val="34"/>
        </w:rPr>
        <w:t>:</w:t>
      </w:r>
    </w:p>
    <w:p w14:paraId="0999931D" w14:textId="4E8430F7" w:rsidR="00BB572E" w:rsidRPr="0098243C" w:rsidRDefault="00EB3FF6" w:rsidP="00BB572E">
      <w:pPr>
        <w:pStyle w:val="a0"/>
        <w:bidi/>
        <w:spacing w:line="216" w:lineRule="auto"/>
        <w:rPr>
          <w:rFonts w:ascii="mylotus" w:hAnsi="mylotus"/>
          <w:b/>
          <w:bCs/>
          <w:sz w:val="34"/>
          <w:szCs w:val="34"/>
          <w:rtl/>
        </w:rPr>
      </w:pPr>
      <w:r w:rsidRPr="0098243C">
        <w:rPr>
          <w:rFonts w:ascii="mylotus" w:hAnsi="mylotus"/>
          <w:b/>
          <w:bCs/>
          <w:sz w:val="34"/>
          <w:szCs w:val="34"/>
          <w:rtl/>
        </w:rPr>
        <w:t xml:space="preserve">فتارةً: يكون الشرط هو سكنى نفسه فقط، فمتى رفع اليد يرتفع الحقّ، وللمالك إيجاره عندئذٍ من شخص آخر، إذ مورد الحقّ إنما هو سكنى نفسه مباشرةً وقد سقط، ومن ثمّ لم يكن له نقله لغيره، ولا استرجاع المال الذي دفعه للمالك بإزائه </w:t>
      </w:r>
      <w:r w:rsidR="00B5325D">
        <w:rPr>
          <w:rFonts w:ascii="mylotus" w:hAnsi="mylotus" w:hint="cs"/>
          <w:b/>
          <w:bCs/>
          <w:sz w:val="34"/>
          <w:szCs w:val="34"/>
          <w:rtl/>
        </w:rPr>
        <w:t>-</w:t>
      </w:r>
      <w:r w:rsidRPr="0098243C">
        <w:rPr>
          <w:rFonts w:ascii="mylotus" w:hAnsi="mylotus"/>
          <w:b/>
          <w:bCs/>
          <w:sz w:val="34"/>
          <w:szCs w:val="34"/>
          <w:rtl/>
        </w:rPr>
        <w:t xml:space="preserve"> </w:t>
      </w:r>
      <w:r w:rsidRPr="0098243C">
        <w:rPr>
          <w:rFonts w:ascii="mylotus" w:hAnsi="mylotus" w:hint="cs"/>
          <w:b/>
          <w:bCs/>
          <w:sz w:val="34"/>
          <w:szCs w:val="34"/>
          <w:rtl/>
        </w:rPr>
        <w:t>إمّا</w:t>
      </w:r>
      <w:r w:rsidRPr="0098243C">
        <w:rPr>
          <w:rFonts w:ascii="mylotus" w:hAnsi="mylotus"/>
          <w:b/>
          <w:bCs/>
          <w:sz w:val="34"/>
          <w:szCs w:val="34"/>
          <w:rtl/>
        </w:rPr>
        <w:t xml:space="preserve"> </w:t>
      </w:r>
      <w:r w:rsidRPr="0098243C">
        <w:rPr>
          <w:rFonts w:ascii="mylotus" w:hAnsi="mylotus" w:hint="cs"/>
          <w:b/>
          <w:bCs/>
          <w:sz w:val="34"/>
          <w:szCs w:val="34"/>
          <w:rtl/>
        </w:rPr>
        <w:t>على</w:t>
      </w:r>
      <w:r w:rsidRPr="0098243C">
        <w:rPr>
          <w:rFonts w:ascii="mylotus" w:hAnsi="mylotus"/>
          <w:b/>
          <w:bCs/>
          <w:sz w:val="34"/>
          <w:szCs w:val="34"/>
          <w:rtl/>
        </w:rPr>
        <w:t xml:space="preserve"> </w:t>
      </w:r>
      <w:r w:rsidRPr="0098243C">
        <w:rPr>
          <w:rFonts w:ascii="mylotus" w:hAnsi="mylotus" w:hint="cs"/>
          <w:b/>
          <w:bCs/>
          <w:sz w:val="34"/>
          <w:szCs w:val="34"/>
          <w:rtl/>
        </w:rPr>
        <w:t>سبيل</w:t>
      </w:r>
      <w:r w:rsidRPr="0098243C">
        <w:rPr>
          <w:rFonts w:ascii="mylotus" w:hAnsi="mylotus"/>
          <w:b/>
          <w:bCs/>
          <w:sz w:val="34"/>
          <w:szCs w:val="34"/>
          <w:rtl/>
        </w:rPr>
        <w:t xml:space="preserve"> </w:t>
      </w:r>
      <w:r w:rsidRPr="0098243C">
        <w:rPr>
          <w:rFonts w:ascii="mylotus" w:hAnsi="mylotus" w:hint="cs"/>
          <w:b/>
          <w:bCs/>
          <w:sz w:val="34"/>
          <w:szCs w:val="34"/>
          <w:rtl/>
        </w:rPr>
        <w:t>الزيادة</w:t>
      </w:r>
      <w:r w:rsidRPr="0098243C">
        <w:rPr>
          <w:rFonts w:ascii="mylotus" w:hAnsi="mylotus"/>
          <w:b/>
          <w:bCs/>
          <w:sz w:val="34"/>
          <w:szCs w:val="34"/>
          <w:rtl/>
        </w:rPr>
        <w:t xml:space="preserve"> </w:t>
      </w:r>
      <w:r w:rsidRPr="0098243C">
        <w:rPr>
          <w:rFonts w:ascii="mylotus" w:hAnsi="mylotus" w:hint="cs"/>
          <w:b/>
          <w:bCs/>
          <w:sz w:val="34"/>
          <w:szCs w:val="34"/>
          <w:rtl/>
        </w:rPr>
        <w:t>على</w:t>
      </w:r>
      <w:r w:rsidRPr="0098243C">
        <w:rPr>
          <w:rFonts w:ascii="mylotus" w:hAnsi="mylotus"/>
          <w:b/>
          <w:bCs/>
          <w:sz w:val="34"/>
          <w:szCs w:val="34"/>
          <w:rtl/>
        </w:rPr>
        <w:t xml:space="preserve"> </w:t>
      </w:r>
      <w:r w:rsidRPr="0098243C">
        <w:rPr>
          <w:rFonts w:ascii="mylotus" w:hAnsi="mylotus" w:hint="cs"/>
          <w:b/>
          <w:bCs/>
          <w:sz w:val="34"/>
          <w:szCs w:val="34"/>
          <w:rtl/>
        </w:rPr>
        <w:t>الاُجرة،</w:t>
      </w:r>
      <w:r w:rsidRPr="0098243C">
        <w:rPr>
          <w:rFonts w:ascii="mylotus" w:hAnsi="mylotus"/>
          <w:b/>
          <w:bCs/>
          <w:sz w:val="34"/>
          <w:szCs w:val="34"/>
          <w:rtl/>
        </w:rPr>
        <w:t xml:space="preserve"> </w:t>
      </w:r>
      <w:r w:rsidRPr="0098243C">
        <w:rPr>
          <w:rFonts w:ascii="mylotus" w:hAnsi="mylotus" w:hint="cs"/>
          <w:b/>
          <w:bCs/>
          <w:sz w:val="34"/>
          <w:szCs w:val="34"/>
          <w:rtl/>
        </w:rPr>
        <w:t>أو</w:t>
      </w:r>
      <w:r w:rsidRPr="0098243C">
        <w:rPr>
          <w:rFonts w:ascii="mylotus" w:hAnsi="mylotus"/>
          <w:b/>
          <w:bCs/>
          <w:sz w:val="34"/>
          <w:szCs w:val="34"/>
          <w:rtl/>
        </w:rPr>
        <w:t xml:space="preserve"> </w:t>
      </w:r>
      <w:r w:rsidRPr="0098243C">
        <w:rPr>
          <w:rFonts w:ascii="mylotus" w:hAnsi="mylotus" w:hint="cs"/>
          <w:b/>
          <w:bCs/>
          <w:sz w:val="34"/>
          <w:szCs w:val="34"/>
          <w:rtl/>
        </w:rPr>
        <w:t>الزيادة</w:t>
      </w:r>
      <w:r w:rsidRPr="0098243C">
        <w:rPr>
          <w:rFonts w:ascii="mylotus" w:hAnsi="mylotus"/>
          <w:b/>
          <w:bCs/>
          <w:sz w:val="34"/>
          <w:szCs w:val="34"/>
          <w:rtl/>
        </w:rPr>
        <w:t xml:space="preserve"> </w:t>
      </w:r>
      <w:r w:rsidRPr="0098243C">
        <w:rPr>
          <w:rFonts w:ascii="mylotus" w:hAnsi="mylotus" w:hint="cs"/>
          <w:b/>
          <w:bCs/>
          <w:sz w:val="34"/>
          <w:szCs w:val="34"/>
          <w:rtl/>
        </w:rPr>
        <w:t>في</w:t>
      </w:r>
      <w:r w:rsidRPr="0098243C">
        <w:rPr>
          <w:rFonts w:ascii="mylotus" w:hAnsi="mylotus"/>
          <w:b/>
          <w:bCs/>
          <w:sz w:val="34"/>
          <w:szCs w:val="34"/>
          <w:rtl/>
        </w:rPr>
        <w:t xml:space="preserve"> </w:t>
      </w:r>
      <w:r w:rsidRPr="0098243C">
        <w:rPr>
          <w:rFonts w:ascii="mylotus" w:hAnsi="mylotus" w:hint="cs"/>
          <w:b/>
          <w:bCs/>
          <w:sz w:val="34"/>
          <w:szCs w:val="34"/>
          <w:rtl/>
        </w:rPr>
        <w:t>الاُجرة</w:t>
      </w:r>
      <w:r w:rsidRPr="0098243C">
        <w:rPr>
          <w:rFonts w:ascii="mylotus" w:hAnsi="mylotus"/>
          <w:b/>
          <w:bCs/>
          <w:sz w:val="34"/>
          <w:szCs w:val="34"/>
          <w:rtl/>
        </w:rPr>
        <w:t xml:space="preserve"> </w:t>
      </w:r>
      <w:r w:rsidR="00B5325D">
        <w:rPr>
          <w:rFonts w:ascii="mylotus" w:hAnsi="mylotus" w:hint="cs"/>
          <w:b/>
          <w:bCs/>
          <w:sz w:val="34"/>
          <w:szCs w:val="34"/>
          <w:rtl/>
        </w:rPr>
        <w:t>-</w:t>
      </w:r>
      <w:r w:rsidRPr="0098243C">
        <w:rPr>
          <w:rFonts w:ascii="mylotus" w:hAnsi="mylotus"/>
          <w:b/>
          <w:bCs/>
          <w:sz w:val="34"/>
          <w:szCs w:val="34"/>
          <w:rtl/>
        </w:rPr>
        <w:t xml:space="preserve"> </w:t>
      </w:r>
      <w:r w:rsidRPr="0098243C">
        <w:rPr>
          <w:rFonts w:ascii="mylotus" w:hAnsi="mylotus" w:hint="cs"/>
          <w:b/>
          <w:bCs/>
          <w:sz w:val="34"/>
          <w:szCs w:val="34"/>
          <w:rtl/>
        </w:rPr>
        <w:t>فإنّه</w:t>
      </w:r>
      <w:r w:rsidRPr="0098243C">
        <w:rPr>
          <w:rFonts w:ascii="mylotus" w:hAnsi="mylotus"/>
          <w:b/>
          <w:bCs/>
          <w:sz w:val="34"/>
          <w:szCs w:val="34"/>
          <w:rtl/>
        </w:rPr>
        <w:t xml:space="preserve"> </w:t>
      </w:r>
      <w:r w:rsidRPr="0098243C">
        <w:rPr>
          <w:rFonts w:ascii="mylotus" w:hAnsi="mylotus" w:hint="cs"/>
          <w:b/>
          <w:bCs/>
          <w:sz w:val="34"/>
          <w:szCs w:val="34"/>
          <w:rtl/>
        </w:rPr>
        <w:t>قد</w:t>
      </w:r>
      <w:r w:rsidRPr="0098243C">
        <w:rPr>
          <w:rFonts w:ascii="mylotus" w:hAnsi="mylotus"/>
          <w:b/>
          <w:bCs/>
          <w:sz w:val="34"/>
          <w:szCs w:val="34"/>
          <w:rtl/>
        </w:rPr>
        <w:t xml:space="preserve"> </w:t>
      </w:r>
      <w:r w:rsidRPr="0098243C">
        <w:rPr>
          <w:rFonts w:ascii="mylotus" w:hAnsi="mylotus" w:hint="cs"/>
          <w:b/>
          <w:bCs/>
          <w:sz w:val="34"/>
          <w:szCs w:val="34"/>
          <w:rtl/>
        </w:rPr>
        <w:t>ذهب</w:t>
      </w:r>
      <w:r w:rsidRPr="0098243C">
        <w:rPr>
          <w:rFonts w:ascii="mylotus" w:hAnsi="mylotus"/>
          <w:b/>
          <w:bCs/>
          <w:sz w:val="34"/>
          <w:szCs w:val="34"/>
          <w:rtl/>
        </w:rPr>
        <w:t xml:space="preserve"> </w:t>
      </w:r>
      <w:r w:rsidRPr="0098243C">
        <w:rPr>
          <w:rFonts w:ascii="mylotus" w:hAnsi="mylotus" w:hint="cs"/>
          <w:b/>
          <w:bCs/>
          <w:sz w:val="34"/>
          <w:szCs w:val="34"/>
          <w:rtl/>
        </w:rPr>
        <w:t>من</w:t>
      </w:r>
      <w:r w:rsidRPr="0098243C">
        <w:rPr>
          <w:rFonts w:ascii="mylotus" w:hAnsi="mylotus"/>
          <w:b/>
          <w:bCs/>
          <w:sz w:val="34"/>
          <w:szCs w:val="34"/>
          <w:rtl/>
        </w:rPr>
        <w:t xml:space="preserve"> </w:t>
      </w:r>
      <w:r w:rsidRPr="0098243C">
        <w:rPr>
          <w:rFonts w:ascii="mylotus" w:hAnsi="mylotus" w:hint="cs"/>
          <w:b/>
          <w:bCs/>
          <w:sz w:val="34"/>
          <w:szCs w:val="34"/>
          <w:rtl/>
        </w:rPr>
        <w:t>كيسه</w:t>
      </w:r>
      <w:r w:rsidRPr="0098243C">
        <w:rPr>
          <w:rFonts w:ascii="mylotus" w:hAnsi="mylotus"/>
          <w:b/>
          <w:bCs/>
          <w:sz w:val="34"/>
          <w:szCs w:val="34"/>
          <w:rtl/>
        </w:rPr>
        <w:t xml:space="preserve"> </w:t>
      </w:r>
      <w:r w:rsidRPr="0098243C">
        <w:rPr>
          <w:rFonts w:ascii="mylotus" w:hAnsi="mylotus" w:hint="cs"/>
          <w:b/>
          <w:bCs/>
          <w:sz w:val="34"/>
          <w:szCs w:val="34"/>
          <w:rtl/>
        </w:rPr>
        <w:t>ولا</w:t>
      </w:r>
      <w:r w:rsidRPr="0098243C">
        <w:rPr>
          <w:rFonts w:ascii="mylotus" w:hAnsi="mylotus"/>
          <w:b/>
          <w:bCs/>
          <w:sz w:val="34"/>
          <w:szCs w:val="34"/>
          <w:rtl/>
        </w:rPr>
        <w:t xml:space="preserve"> </w:t>
      </w:r>
      <w:r w:rsidRPr="0098243C">
        <w:rPr>
          <w:rFonts w:ascii="mylotus" w:hAnsi="mylotus" w:hint="cs"/>
          <w:b/>
          <w:bCs/>
          <w:sz w:val="34"/>
          <w:szCs w:val="34"/>
          <w:rtl/>
        </w:rPr>
        <w:t>عودة</w:t>
      </w:r>
      <w:r w:rsidRPr="0098243C">
        <w:rPr>
          <w:rFonts w:ascii="mylotus" w:hAnsi="mylotus"/>
          <w:b/>
          <w:bCs/>
          <w:sz w:val="34"/>
          <w:szCs w:val="34"/>
          <w:rtl/>
        </w:rPr>
        <w:t xml:space="preserve"> </w:t>
      </w:r>
      <w:r w:rsidRPr="0098243C">
        <w:rPr>
          <w:rFonts w:ascii="mylotus" w:hAnsi="mylotus" w:hint="cs"/>
          <w:b/>
          <w:bCs/>
          <w:sz w:val="34"/>
          <w:szCs w:val="34"/>
          <w:rtl/>
        </w:rPr>
        <w:t>فيه</w:t>
      </w:r>
      <w:r w:rsidRPr="0098243C">
        <w:rPr>
          <w:rFonts w:ascii="mylotus" w:hAnsi="mylotus"/>
          <w:b/>
          <w:bCs/>
          <w:sz w:val="34"/>
          <w:szCs w:val="34"/>
        </w:rPr>
        <w:t>.</w:t>
      </w:r>
    </w:p>
    <w:p w14:paraId="44511DE8" w14:textId="77777777" w:rsidR="0098243C" w:rsidRPr="0098243C" w:rsidRDefault="00EB3FF6" w:rsidP="00BB572E">
      <w:pPr>
        <w:pStyle w:val="a0"/>
        <w:bidi/>
        <w:spacing w:line="216" w:lineRule="auto"/>
        <w:rPr>
          <w:rFonts w:ascii="mylotus" w:hAnsi="mylotus"/>
          <w:b/>
          <w:bCs/>
          <w:sz w:val="34"/>
          <w:szCs w:val="34"/>
          <w:rtl/>
        </w:rPr>
      </w:pPr>
      <w:r w:rsidRPr="0098243C">
        <w:rPr>
          <w:rFonts w:ascii="mylotus" w:hAnsi="mylotus"/>
          <w:b/>
          <w:bCs/>
          <w:sz w:val="34"/>
          <w:szCs w:val="34"/>
          <w:rtl/>
        </w:rPr>
        <w:t>واُخرى يكون الشرط أوسع من ذلك، فيجعل الحقّ لنفسه ولمن يجعل له هذا الحقّ، وينقله إليه بلا واسطة أو بواسطة أو</w:t>
      </w:r>
      <w:r w:rsidR="00BB572E" w:rsidRPr="0098243C">
        <w:rPr>
          <w:rFonts w:ascii="mylotus" w:hAnsi="mylotus" w:hint="cs"/>
          <w:b/>
          <w:bCs/>
          <w:sz w:val="34"/>
          <w:szCs w:val="34"/>
          <w:rtl/>
        </w:rPr>
        <w:t xml:space="preserve"> </w:t>
      </w:r>
      <w:r w:rsidRPr="0098243C">
        <w:rPr>
          <w:rFonts w:ascii="mylotus" w:hAnsi="mylotus"/>
          <w:b/>
          <w:bCs/>
          <w:sz w:val="34"/>
          <w:szCs w:val="34"/>
          <w:rtl/>
        </w:rPr>
        <w:t>وسائط)</w:t>
      </w:r>
      <w:r w:rsidR="0098243C" w:rsidRPr="0098243C">
        <w:rPr>
          <w:rFonts w:ascii="mylotus" w:hAnsi="mylotus" w:hint="cs"/>
          <w:b/>
          <w:bCs/>
          <w:sz w:val="34"/>
          <w:szCs w:val="34"/>
          <w:rtl/>
        </w:rPr>
        <w:t>.</w:t>
      </w:r>
    </w:p>
    <w:p w14:paraId="2879E73D" w14:textId="28B0E7E6" w:rsidR="0098243C" w:rsidRDefault="00EB3FF6" w:rsidP="0098243C">
      <w:pPr>
        <w:pStyle w:val="a0"/>
        <w:bidi/>
        <w:spacing w:line="216" w:lineRule="auto"/>
        <w:rPr>
          <w:rFonts w:ascii="mylotus" w:hAnsi="mylotus"/>
          <w:sz w:val="34"/>
          <w:szCs w:val="34"/>
          <w:rtl/>
        </w:rPr>
      </w:pPr>
      <w:r w:rsidRPr="0098243C">
        <w:rPr>
          <w:rFonts w:ascii="mylotus" w:hAnsi="mylotus"/>
          <w:b/>
          <w:bCs/>
          <w:sz w:val="34"/>
          <w:szCs w:val="34"/>
          <w:rtl/>
        </w:rPr>
        <w:t xml:space="preserve">(ثمّ إنّ هذا الحقّ إذا كان ثابتاً له بالمعنى الجامع الأعمّ من المباشرة </w:t>
      </w:r>
      <w:r w:rsidR="00B5325D">
        <w:rPr>
          <w:rFonts w:ascii="mylotus" w:hAnsi="mylotus" w:hint="cs"/>
          <w:b/>
          <w:bCs/>
          <w:sz w:val="34"/>
          <w:szCs w:val="34"/>
          <w:rtl/>
        </w:rPr>
        <w:t>-</w:t>
      </w:r>
      <w:r w:rsidRPr="0098243C">
        <w:rPr>
          <w:rFonts w:ascii="mylotus" w:hAnsi="mylotus"/>
          <w:b/>
          <w:bCs/>
          <w:sz w:val="34"/>
          <w:szCs w:val="34"/>
          <w:rtl/>
        </w:rPr>
        <w:t xml:space="preserve"> </w:t>
      </w:r>
      <w:r w:rsidRPr="0098243C">
        <w:rPr>
          <w:rFonts w:ascii="mylotus" w:hAnsi="mylotus" w:hint="cs"/>
          <w:b/>
          <w:bCs/>
          <w:sz w:val="34"/>
          <w:szCs w:val="34"/>
          <w:rtl/>
        </w:rPr>
        <w:t>كما</w:t>
      </w:r>
      <w:r w:rsidRPr="0098243C">
        <w:rPr>
          <w:rFonts w:ascii="mylotus" w:hAnsi="mylotus"/>
          <w:b/>
          <w:bCs/>
          <w:sz w:val="34"/>
          <w:szCs w:val="34"/>
          <w:rtl/>
        </w:rPr>
        <w:t xml:space="preserve"> </w:t>
      </w:r>
      <w:r w:rsidRPr="0098243C">
        <w:rPr>
          <w:rFonts w:ascii="mylotus" w:hAnsi="mylotus" w:hint="cs"/>
          <w:b/>
          <w:bCs/>
          <w:sz w:val="34"/>
          <w:szCs w:val="34"/>
          <w:rtl/>
        </w:rPr>
        <w:t>هو</w:t>
      </w:r>
      <w:r w:rsidRPr="0098243C">
        <w:rPr>
          <w:rFonts w:ascii="mylotus" w:hAnsi="mylotus"/>
          <w:b/>
          <w:bCs/>
          <w:sz w:val="34"/>
          <w:szCs w:val="34"/>
          <w:rtl/>
        </w:rPr>
        <w:t xml:space="preserve"> </w:t>
      </w:r>
      <w:r w:rsidRPr="0098243C">
        <w:rPr>
          <w:rFonts w:ascii="mylotus" w:hAnsi="mylotus" w:hint="cs"/>
          <w:b/>
          <w:bCs/>
          <w:sz w:val="34"/>
          <w:szCs w:val="34"/>
          <w:rtl/>
        </w:rPr>
        <w:t>المفروض</w:t>
      </w:r>
      <w:r w:rsidRPr="0098243C">
        <w:rPr>
          <w:rFonts w:ascii="mylotus" w:hAnsi="mylotus"/>
          <w:b/>
          <w:bCs/>
          <w:sz w:val="34"/>
          <w:szCs w:val="34"/>
          <w:rtl/>
        </w:rPr>
        <w:t xml:space="preserve"> - </w:t>
      </w:r>
      <w:r w:rsidRPr="0098243C">
        <w:rPr>
          <w:rFonts w:ascii="mylotus" w:hAnsi="mylotus" w:hint="cs"/>
          <w:b/>
          <w:bCs/>
          <w:sz w:val="34"/>
          <w:szCs w:val="34"/>
          <w:rtl/>
        </w:rPr>
        <w:t>ساغ</w:t>
      </w:r>
      <w:r w:rsidRPr="0098243C">
        <w:rPr>
          <w:rFonts w:ascii="mylotus" w:hAnsi="mylotus"/>
          <w:b/>
          <w:bCs/>
          <w:sz w:val="34"/>
          <w:szCs w:val="34"/>
          <w:rtl/>
        </w:rPr>
        <w:t xml:space="preserve"> </w:t>
      </w:r>
      <w:r w:rsidRPr="0098243C">
        <w:rPr>
          <w:rFonts w:ascii="mylotus" w:hAnsi="mylotus" w:hint="cs"/>
          <w:b/>
          <w:bCs/>
          <w:sz w:val="34"/>
          <w:szCs w:val="34"/>
          <w:rtl/>
        </w:rPr>
        <w:t>له</w:t>
      </w:r>
      <w:r w:rsidRPr="0098243C">
        <w:rPr>
          <w:rFonts w:ascii="mylotus" w:hAnsi="mylotus"/>
          <w:b/>
          <w:bCs/>
          <w:sz w:val="34"/>
          <w:szCs w:val="34"/>
          <w:rtl/>
        </w:rPr>
        <w:t xml:space="preserve"> </w:t>
      </w:r>
      <w:r w:rsidRPr="0098243C">
        <w:rPr>
          <w:rFonts w:ascii="mylotus" w:hAnsi="mylotus" w:hint="cs"/>
          <w:b/>
          <w:bCs/>
          <w:sz w:val="34"/>
          <w:szCs w:val="34"/>
          <w:rtl/>
        </w:rPr>
        <w:t>نقله</w:t>
      </w:r>
      <w:r w:rsidRPr="0098243C">
        <w:rPr>
          <w:rFonts w:ascii="mylotus" w:hAnsi="mylotus"/>
          <w:b/>
          <w:bCs/>
          <w:sz w:val="34"/>
          <w:szCs w:val="34"/>
          <w:rtl/>
        </w:rPr>
        <w:t xml:space="preserve"> </w:t>
      </w:r>
      <w:r w:rsidRPr="0098243C">
        <w:rPr>
          <w:rFonts w:ascii="mylotus" w:hAnsi="mylotus" w:hint="cs"/>
          <w:b/>
          <w:bCs/>
          <w:sz w:val="34"/>
          <w:szCs w:val="34"/>
          <w:rtl/>
        </w:rPr>
        <w:t>إلى</w:t>
      </w:r>
      <w:r w:rsidRPr="0098243C">
        <w:rPr>
          <w:rFonts w:ascii="mylotus" w:hAnsi="mylotus"/>
          <w:b/>
          <w:bCs/>
          <w:sz w:val="34"/>
          <w:szCs w:val="34"/>
          <w:rtl/>
        </w:rPr>
        <w:t xml:space="preserve"> </w:t>
      </w:r>
      <w:r w:rsidRPr="0098243C">
        <w:rPr>
          <w:rFonts w:ascii="mylotus" w:hAnsi="mylotus" w:hint="cs"/>
          <w:b/>
          <w:bCs/>
          <w:sz w:val="34"/>
          <w:szCs w:val="34"/>
          <w:rtl/>
        </w:rPr>
        <w:t>الغير</w:t>
      </w:r>
      <w:r w:rsidRPr="0098243C">
        <w:rPr>
          <w:rFonts w:ascii="mylotus" w:hAnsi="mylotus"/>
          <w:b/>
          <w:bCs/>
          <w:sz w:val="34"/>
          <w:szCs w:val="34"/>
          <w:rtl/>
        </w:rPr>
        <w:t>)</w:t>
      </w:r>
      <w:r w:rsidRPr="00EB3FF6">
        <w:rPr>
          <w:rFonts w:ascii="mylotus" w:hAnsi="mylotus"/>
          <w:sz w:val="34"/>
          <w:szCs w:val="34"/>
          <w:rtl/>
        </w:rPr>
        <w:t xml:space="preserve"> </w:t>
      </w:r>
      <w:r w:rsidRPr="00EB3FF6">
        <w:rPr>
          <w:rFonts w:ascii="mylotus" w:hAnsi="mylotus" w:hint="cs"/>
          <w:sz w:val="34"/>
          <w:szCs w:val="34"/>
          <w:rtl/>
        </w:rPr>
        <w:t>أي</w:t>
      </w:r>
      <w:r w:rsidRPr="00EB3FF6">
        <w:rPr>
          <w:rFonts w:ascii="mylotus" w:hAnsi="mylotus"/>
          <w:sz w:val="34"/>
          <w:szCs w:val="34"/>
          <w:rtl/>
        </w:rPr>
        <w:t xml:space="preserve"> </w:t>
      </w:r>
      <w:r w:rsidRPr="00EB3FF6">
        <w:rPr>
          <w:rFonts w:ascii="mylotus" w:hAnsi="mylotus" w:hint="cs"/>
          <w:sz w:val="34"/>
          <w:szCs w:val="34"/>
          <w:rtl/>
        </w:rPr>
        <w:t>من</w:t>
      </w:r>
      <w:r w:rsidRPr="00EB3FF6">
        <w:rPr>
          <w:rFonts w:ascii="mylotus" w:hAnsi="mylotus"/>
          <w:sz w:val="34"/>
          <w:szCs w:val="34"/>
          <w:rtl/>
        </w:rPr>
        <w:t xml:space="preserve"> </w:t>
      </w:r>
      <w:r w:rsidRPr="00EB3FF6">
        <w:rPr>
          <w:rFonts w:ascii="mylotus" w:hAnsi="mylotus" w:hint="cs"/>
          <w:sz w:val="34"/>
          <w:szCs w:val="34"/>
          <w:rtl/>
        </w:rPr>
        <w:t>ثبت</w:t>
      </w:r>
      <w:r w:rsidRPr="00EB3FF6">
        <w:rPr>
          <w:rFonts w:ascii="mylotus" w:hAnsi="mylotus"/>
          <w:sz w:val="34"/>
          <w:szCs w:val="34"/>
          <w:rtl/>
        </w:rPr>
        <w:t xml:space="preserve"> </w:t>
      </w:r>
      <w:r w:rsidRPr="00EB3FF6">
        <w:rPr>
          <w:rFonts w:ascii="mylotus" w:hAnsi="mylotus" w:hint="cs"/>
          <w:sz w:val="34"/>
          <w:szCs w:val="34"/>
          <w:rtl/>
        </w:rPr>
        <w:t>له</w:t>
      </w:r>
      <w:r w:rsidR="00B5325D">
        <w:rPr>
          <w:rFonts w:ascii="mylotus" w:hAnsi="mylotus"/>
          <w:sz w:val="34"/>
          <w:szCs w:val="34"/>
          <w:rtl/>
        </w:rPr>
        <w:t xml:space="preserve"> </w:t>
      </w:r>
      <w:r w:rsidRPr="00EB3FF6">
        <w:rPr>
          <w:rFonts w:ascii="mylotus" w:hAnsi="mylotus" w:hint="cs"/>
          <w:sz w:val="34"/>
          <w:szCs w:val="34"/>
          <w:rtl/>
        </w:rPr>
        <w:t>حق</w:t>
      </w:r>
      <w:r w:rsidRPr="00EB3FF6">
        <w:rPr>
          <w:rFonts w:ascii="mylotus" w:hAnsi="mylotus"/>
          <w:sz w:val="34"/>
          <w:szCs w:val="34"/>
          <w:rtl/>
        </w:rPr>
        <w:t xml:space="preserve"> </w:t>
      </w:r>
      <w:r w:rsidRPr="00EB3FF6">
        <w:rPr>
          <w:rFonts w:ascii="mylotus" w:hAnsi="mylotus" w:hint="cs"/>
          <w:sz w:val="34"/>
          <w:szCs w:val="34"/>
          <w:rtl/>
        </w:rPr>
        <w:t>السكنى</w:t>
      </w:r>
      <w:r w:rsidRPr="00EB3FF6">
        <w:rPr>
          <w:rFonts w:ascii="mylotus" w:hAnsi="mylotus"/>
          <w:sz w:val="34"/>
          <w:szCs w:val="34"/>
          <w:rtl/>
        </w:rPr>
        <w:t xml:space="preserve"> </w:t>
      </w:r>
      <w:r w:rsidRPr="00EB3FF6">
        <w:rPr>
          <w:rFonts w:ascii="mylotus" w:hAnsi="mylotus" w:hint="cs"/>
          <w:sz w:val="34"/>
          <w:szCs w:val="34"/>
          <w:rtl/>
        </w:rPr>
        <w:t>فله</w:t>
      </w:r>
      <w:r w:rsidRPr="00EB3FF6">
        <w:rPr>
          <w:rFonts w:ascii="mylotus" w:hAnsi="mylotus"/>
          <w:sz w:val="34"/>
          <w:szCs w:val="34"/>
          <w:rtl/>
        </w:rPr>
        <w:t xml:space="preserve"> </w:t>
      </w:r>
      <w:r w:rsidRPr="00EB3FF6">
        <w:rPr>
          <w:rFonts w:ascii="mylotus" w:hAnsi="mylotus" w:hint="cs"/>
          <w:sz w:val="34"/>
          <w:szCs w:val="34"/>
          <w:rtl/>
        </w:rPr>
        <w:t>نقله</w:t>
      </w:r>
      <w:r w:rsidRPr="00EB3FF6">
        <w:rPr>
          <w:rFonts w:ascii="mylotus" w:hAnsi="mylotus"/>
          <w:sz w:val="34"/>
          <w:szCs w:val="34"/>
          <w:rtl/>
        </w:rPr>
        <w:t xml:space="preserve"> </w:t>
      </w:r>
      <w:r w:rsidRPr="00EB3FF6">
        <w:rPr>
          <w:rFonts w:ascii="mylotus" w:hAnsi="mylotus" w:hint="cs"/>
          <w:sz w:val="34"/>
          <w:szCs w:val="34"/>
          <w:rtl/>
        </w:rPr>
        <w:t>الى</w:t>
      </w:r>
      <w:r w:rsidRPr="00EB3FF6">
        <w:rPr>
          <w:rFonts w:ascii="mylotus" w:hAnsi="mylotus"/>
          <w:sz w:val="34"/>
          <w:szCs w:val="34"/>
          <w:rtl/>
        </w:rPr>
        <w:t xml:space="preserve"> </w:t>
      </w:r>
      <w:r w:rsidRPr="00EB3FF6">
        <w:rPr>
          <w:rFonts w:ascii="mylotus" w:hAnsi="mylotus" w:hint="cs"/>
          <w:sz w:val="34"/>
          <w:szCs w:val="34"/>
          <w:rtl/>
        </w:rPr>
        <w:t>غيره</w:t>
      </w:r>
      <w:r w:rsidRPr="00EB3FF6">
        <w:rPr>
          <w:rFonts w:ascii="mylotus" w:hAnsi="mylotus"/>
          <w:sz w:val="34"/>
          <w:szCs w:val="34"/>
          <w:rtl/>
        </w:rPr>
        <w:t xml:space="preserve"> </w:t>
      </w:r>
      <w:r w:rsidRPr="00EB3FF6">
        <w:rPr>
          <w:rFonts w:ascii="mylotus" w:hAnsi="mylotus" w:hint="cs"/>
          <w:sz w:val="34"/>
          <w:szCs w:val="34"/>
          <w:rtl/>
        </w:rPr>
        <w:t>بلا</w:t>
      </w:r>
      <w:r w:rsidRPr="00EB3FF6">
        <w:rPr>
          <w:rFonts w:ascii="mylotus" w:hAnsi="mylotus"/>
          <w:sz w:val="34"/>
          <w:szCs w:val="34"/>
          <w:rtl/>
        </w:rPr>
        <w:t xml:space="preserve"> </w:t>
      </w:r>
      <w:r w:rsidRPr="00EB3FF6">
        <w:rPr>
          <w:rFonts w:ascii="mylotus" w:hAnsi="mylotus" w:hint="cs"/>
          <w:sz w:val="34"/>
          <w:szCs w:val="34"/>
          <w:rtl/>
        </w:rPr>
        <w:t>حاجة</w:t>
      </w:r>
      <w:r w:rsidRPr="00EB3FF6">
        <w:rPr>
          <w:rFonts w:ascii="mylotus" w:hAnsi="mylotus"/>
          <w:sz w:val="34"/>
          <w:szCs w:val="34"/>
          <w:rtl/>
        </w:rPr>
        <w:t xml:space="preserve"> </w:t>
      </w:r>
      <w:r w:rsidRPr="00EB3FF6">
        <w:rPr>
          <w:rFonts w:ascii="mylotus" w:hAnsi="mylotus" w:hint="cs"/>
          <w:sz w:val="34"/>
          <w:szCs w:val="34"/>
          <w:rtl/>
        </w:rPr>
        <w:t>لإذن</w:t>
      </w:r>
      <w:r w:rsidRPr="00EB3FF6">
        <w:rPr>
          <w:rFonts w:ascii="mylotus" w:hAnsi="mylotus"/>
          <w:sz w:val="34"/>
          <w:szCs w:val="34"/>
          <w:rtl/>
        </w:rPr>
        <w:t xml:space="preserve"> </w:t>
      </w:r>
      <w:r w:rsidRPr="00EB3FF6">
        <w:rPr>
          <w:rFonts w:ascii="mylotus" w:hAnsi="mylotus" w:hint="cs"/>
          <w:sz w:val="34"/>
          <w:szCs w:val="34"/>
          <w:rtl/>
        </w:rPr>
        <w:t>المالك</w:t>
      </w:r>
      <w:r w:rsidRPr="00EB3FF6">
        <w:rPr>
          <w:rFonts w:ascii="mylotus" w:hAnsi="mylotus"/>
          <w:sz w:val="34"/>
          <w:szCs w:val="34"/>
          <w:rtl/>
        </w:rPr>
        <w:t xml:space="preserve"> </w:t>
      </w:r>
      <w:r w:rsidRPr="00EB3FF6">
        <w:rPr>
          <w:rFonts w:ascii="mylotus" w:hAnsi="mylotus" w:hint="cs"/>
          <w:sz w:val="34"/>
          <w:szCs w:val="34"/>
          <w:rtl/>
        </w:rPr>
        <w:t>مما</w:t>
      </w:r>
      <w:r w:rsidRPr="00EB3FF6">
        <w:rPr>
          <w:rFonts w:ascii="mylotus" w:hAnsi="mylotus"/>
          <w:sz w:val="34"/>
          <w:szCs w:val="34"/>
          <w:rtl/>
        </w:rPr>
        <w:t xml:space="preserve"> </w:t>
      </w:r>
      <w:r w:rsidRPr="00EB3FF6">
        <w:rPr>
          <w:rFonts w:ascii="mylotus" w:hAnsi="mylotus" w:hint="cs"/>
          <w:sz w:val="34"/>
          <w:szCs w:val="34"/>
          <w:rtl/>
        </w:rPr>
        <w:t>يعزز</w:t>
      </w:r>
      <w:r w:rsidRPr="00EB3FF6">
        <w:rPr>
          <w:rFonts w:ascii="mylotus" w:hAnsi="mylotus"/>
          <w:sz w:val="34"/>
          <w:szCs w:val="34"/>
          <w:rtl/>
        </w:rPr>
        <w:t xml:space="preserve"> </w:t>
      </w:r>
      <w:r w:rsidRPr="00EB3FF6">
        <w:rPr>
          <w:rFonts w:ascii="mylotus" w:hAnsi="mylotus" w:hint="cs"/>
          <w:sz w:val="34"/>
          <w:szCs w:val="34"/>
          <w:rtl/>
        </w:rPr>
        <w:t>صحة</w:t>
      </w:r>
      <w:r w:rsidRPr="00EB3FF6">
        <w:rPr>
          <w:rFonts w:ascii="mylotus" w:hAnsi="mylotus"/>
          <w:sz w:val="34"/>
          <w:szCs w:val="34"/>
          <w:rtl/>
        </w:rPr>
        <w:t xml:space="preserve"> </w:t>
      </w:r>
      <w:r w:rsidRPr="00EB3FF6">
        <w:rPr>
          <w:rFonts w:ascii="mylotus" w:hAnsi="mylotus" w:hint="cs"/>
          <w:sz w:val="34"/>
          <w:szCs w:val="34"/>
          <w:rtl/>
        </w:rPr>
        <w:t>نقل</w:t>
      </w:r>
      <w:r w:rsidRPr="00EB3FF6">
        <w:rPr>
          <w:rFonts w:ascii="mylotus" w:hAnsi="mylotus"/>
          <w:sz w:val="34"/>
          <w:szCs w:val="34"/>
          <w:rtl/>
        </w:rPr>
        <w:t xml:space="preserve"> </w:t>
      </w:r>
      <w:r w:rsidRPr="00EB3FF6">
        <w:rPr>
          <w:rFonts w:ascii="mylotus" w:hAnsi="mylotus" w:hint="cs"/>
          <w:sz w:val="34"/>
          <w:szCs w:val="34"/>
          <w:rtl/>
        </w:rPr>
        <w:t>المالك</w:t>
      </w:r>
      <w:r w:rsidRPr="00EB3FF6">
        <w:rPr>
          <w:rFonts w:ascii="mylotus" w:hAnsi="mylotus"/>
          <w:sz w:val="34"/>
          <w:szCs w:val="34"/>
          <w:rtl/>
        </w:rPr>
        <w:t xml:space="preserve"> </w:t>
      </w:r>
      <w:r w:rsidRPr="00EB3FF6">
        <w:rPr>
          <w:rFonts w:ascii="mylotus" w:hAnsi="mylotus" w:hint="cs"/>
          <w:sz w:val="34"/>
          <w:szCs w:val="34"/>
          <w:rtl/>
        </w:rPr>
        <w:t>سلطنةً</w:t>
      </w:r>
      <w:r w:rsidRPr="00EB3FF6">
        <w:rPr>
          <w:rFonts w:ascii="mylotus" w:hAnsi="mylotus"/>
          <w:sz w:val="34"/>
          <w:szCs w:val="34"/>
          <w:rtl/>
        </w:rPr>
        <w:t xml:space="preserve"> </w:t>
      </w:r>
      <w:r w:rsidRPr="00EB3FF6">
        <w:rPr>
          <w:rFonts w:ascii="mylotus" w:hAnsi="mylotus" w:hint="cs"/>
          <w:sz w:val="34"/>
          <w:szCs w:val="34"/>
          <w:rtl/>
        </w:rPr>
        <w:t>منه</w:t>
      </w:r>
      <w:r w:rsidRPr="00EB3FF6">
        <w:rPr>
          <w:rFonts w:ascii="mylotus" w:hAnsi="mylotus"/>
          <w:sz w:val="34"/>
          <w:szCs w:val="34"/>
          <w:rtl/>
        </w:rPr>
        <w:t xml:space="preserve"> </w:t>
      </w:r>
      <w:r w:rsidRPr="00EB3FF6">
        <w:rPr>
          <w:rFonts w:ascii="mylotus" w:hAnsi="mylotus" w:hint="cs"/>
          <w:sz w:val="34"/>
          <w:szCs w:val="34"/>
          <w:rtl/>
        </w:rPr>
        <w:t>إلى</w:t>
      </w:r>
      <w:r w:rsidRPr="00EB3FF6">
        <w:rPr>
          <w:rFonts w:ascii="mylotus" w:hAnsi="mylotus"/>
          <w:sz w:val="34"/>
          <w:szCs w:val="34"/>
          <w:rtl/>
        </w:rPr>
        <w:t xml:space="preserve"> </w:t>
      </w:r>
      <w:r w:rsidRPr="00EB3FF6">
        <w:rPr>
          <w:rFonts w:ascii="mylotus" w:hAnsi="mylotus" w:hint="cs"/>
          <w:sz w:val="34"/>
          <w:szCs w:val="34"/>
          <w:rtl/>
        </w:rPr>
        <w:t>غيره</w:t>
      </w:r>
      <w:r w:rsidRPr="00EB3FF6">
        <w:rPr>
          <w:rFonts w:ascii="mylotus" w:hAnsi="mylotus"/>
          <w:sz w:val="34"/>
          <w:szCs w:val="34"/>
          <w:rtl/>
        </w:rPr>
        <w:t xml:space="preserve"> </w:t>
      </w:r>
      <w:r w:rsidRPr="00EB3FF6">
        <w:rPr>
          <w:rFonts w:ascii="mylotus" w:hAnsi="mylotus" w:hint="cs"/>
          <w:sz w:val="34"/>
          <w:szCs w:val="34"/>
          <w:rtl/>
        </w:rPr>
        <w:t>سواء</w:t>
      </w:r>
      <w:r w:rsidRPr="00EB3FF6">
        <w:rPr>
          <w:rFonts w:ascii="mylotus" w:hAnsi="mylotus"/>
          <w:sz w:val="34"/>
          <w:szCs w:val="34"/>
          <w:rtl/>
        </w:rPr>
        <w:t xml:space="preserve"> </w:t>
      </w:r>
      <w:r w:rsidRPr="00EB3FF6">
        <w:rPr>
          <w:rFonts w:ascii="mylotus" w:hAnsi="mylotus" w:hint="cs"/>
          <w:sz w:val="34"/>
          <w:szCs w:val="34"/>
          <w:rtl/>
        </w:rPr>
        <w:t>كانت</w:t>
      </w:r>
      <w:r w:rsidRPr="00EB3FF6">
        <w:rPr>
          <w:rFonts w:ascii="mylotus" w:hAnsi="mylotus"/>
          <w:sz w:val="34"/>
          <w:szCs w:val="34"/>
          <w:rtl/>
        </w:rPr>
        <w:t xml:space="preserve"> </w:t>
      </w:r>
      <w:r w:rsidRPr="00EB3FF6">
        <w:rPr>
          <w:rFonts w:ascii="mylotus" w:hAnsi="mylotus" w:hint="cs"/>
          <w:sz w:val="34"/>
          <w:szCs w:val="34"/>
          <w:rtl/>
        </w:rPr>
        <w:t>هذه</w:t>
      </w:r>
      <w:r w:rsidRPr="00EB3FF6">
        <w:rPr>
          <w:rFonts w:ascii="mylotus" w:hAnsi="mylotus"/>
          <w:sz w:val="34"/>
          <w:szCs w:val="34"/>
          <w:rtl/>
        </w:rPr>
        <w:t xml:space="preserve"> </w:t>
      </w:r>
      <w:r w:rsidRPr="00EB3FF6">
        <w:rPr>
          <w:rFonts w:ascii="mylotus" w:hAnsi="mylotus" w:hint="cs"/>
          <w:sz w:val="34"/>
          <w:szCs w:val="34"/>
          <w:rtl/>
        </w:rPr>
        <w:t>السلطنة</w:t>
      </w:r>
      <w:r w:rsidRPr="00EB3FF6">
        <w:rPr>
          <w:rFonts w:ascii="mylotus" w:hAnsi="mylotus"/>
          <w:sz w:val="34"/>
          <w:szCs w:val="34"/>
          <w:rtl/>
        </w:rPr>
        <w:t xml:space="preserve"> </w:t>
      </w:r>
      <w:r w:rsidRPr="00EB3FF6">
        <w:rPr>
          <w:rFonts w:ascii="mylotus" w:hAnsi="mylotus" w:hint="cs"/>
          <w:sz w:val="34"/>
          <w:szCs w:val="34"/>
          <w:rtl/>
        </w:rPr>
        <w:t>وكالة</w:t>
      </w:r>
      <w:r w:rsidRPr="00EB3FF6">
        <w:rPr>
          <w:rFonts w:ascii="mylotus" w:hAnsi="mylotus"/>
          <w:sz w:val="34"/>
          <w:szCs w:val="34"/>
          <w:rtl/>
        </w:rPr>
        <w:t xml:space="preserve"> </w:t>
      </w:r>
      <w:r w:rsidRPr="00EB3FF6">
        <w:rPr>
          <w:rFonts w:ascii="mylotus" w:hAnsi="mylotus" w:hint="cs"/>
          <w:sz w:val="34"/>
          <w:szCs w:val="34"/>
          <w:rtl/>
        </w:rPr>
        <w:t>أو</w:t>
      </w:r>
      <w:r w:rsidRPr="00EB3FF6">
        <w:rPr>
          <w:rFonts w:ascii="mylotus" w:hAnsi="mylotus"/>
          <w:sz w:val="34"/>
          <w:szCs w:val="34"/>
          <w:rtl/>
        </w:rPr>
        <w:t xml:space="preserve"> </w:t>
      </w:r>
      <w:r w:rsidRPr="00EB3FF6">
        <w:rPr>
          <w:rFonts w:ascii="mylotus" w:hAnsi="mylotus" w:hint="cs"/>
          <w:sz w:val="34"/>
          <w:szCs w:val="34"/>
          <w:rtl/>
        </w:rPr>
        <w:t>وصاية</w:t>
      </w:r>
      <w:r w:rsidRPr="00EB3FF6">
        <w:rPr>
          <w:rFonts w:ascii="mylotus" w:hAnsi="mylotus"/>
          <w:sz w:val="34"/>
          <w:szCs w:val="34"/>
          <w:rtl/>
        </w:rPr>
        <w:t xml:space="preserve"> </w:t>
      </w:r>
      <w:r w:rsidRPr="00EB3FF6">
        <w:rPr>
          <w:rFonts w:ascii="mylotus" w:hAnsi="mylotus" w:hint="cs"/>
          <w:sz w:val="34"/>
          <w:szCs w:val="34"/>
          <w:rtl/>
        </w:rPr>
        <w:t>أو</w:t>
      </w:r>
      <w:r w:rsidRPr="00EB3FF6">
        <w:rPr>
          <w:rFonts w:ascii="mylotus" w:hAnsi="mylotus"/>
          <w:sz w:val="34"/>
          <w:szCs w:val="34"/>
          <w:rtl/>
        </w:rPr>
        <w:t xml:space="preserve"> </w:t>
      </w:r>
      <w:r w:rsidRPr="00EB3FF6">
        <w:rPr>
          <w:rFonts w:ascii="mylotus" w:hAnsi="mylotus" w:hint="cs"/>
          <w:sz w:val="34"/>
          <w:szCs w:val="34"/>
          <w:rtl/>
        </w:rPr>
        <w:t>حق</w:t>
      </w:r>
      <w:r w:rsidRPr="00EB3FF6">
        <w:rPr>
          <w:rFonts w:ascii="mylotus" w:hAnsi="mylotus"/>
          <w:sz w:val="34"/>
          <w:szCs w:val="34"/>
          <w:rtl/>
        </w:rPr>
        <w:t xml:space="preserve"> </w:t>
      </w:r>
      <w:r w:rsidRPr="00EB3FF6">
        <w:rPr>
          <w:rFonts w:ascii="mylotus" w:hAnsi="mylotus" w:hint="cs"/>
          <w:sz w:val="34"/>
          <w:szCs w:val="34"/>
          <w:rtl/>
        </w:rPr>
        <w:t>السكنى</w:t>
      </w:r>
      <w:r w:rsidRPr="00EB3FF6">
        <w:rPr>
          <w:rFonts w:ascii="mylotus" w:hAnsi="mylotus"/>
          <w:sz w:val="34"/>
          <w:szCs w:val="34"/>
          <w:rtl/>
        </w:rPr>
        <w:t xml:space="preserve"> </w:t>
      </w:r>
      <w:r w:rsidRPr="00EB3FF6">
        <w:rPr>
          <w:rFonts w:ascii="mylotus" w:hAnsi="mylotus" w:hint="cs"/>
          <w:sz w:val="34"/>
          <w:szCs w:val="34"/>
          <w:rtl/>
        </w:rPr>
        <w:t>أو</w:t>
      </w:r>
      <w:r w:rsidRPr="00EB3FF6">
        <w:rPr>
          <w:rFonts w:ascii="mylotus" w:hAnsi="mylotus"/>
          <w:sz w:val="34"/>
          <w:szCs w:val="34"/>
          <w:rtl/>
        </w:rPr>
        <w:t xml:space="preserve"> </w:t>
      </w:r>
      <w:r w:rsidRPr="00EB3FF6">
        <w:rPr>
          <w:rFonts w:ascii="mylotus" w:hAnsi="mylotus" w:hint="cs"/>
          <w:sz w:val="34"/>
          <w:szCs w:val="34"/>
          <w:rtl/>
        </w:rPr>
        <w:t>حق</w:t>
      </w:r>
      <w:r w:rsidRPr="00EB3FF6">
        <w:rPr>
          <w:rFonts w:ascii="mylotus" w:hAnsi="mylotus"/>
          <w:sz w:val="34"/>
          <w:szCs w:val="34"/>
          <w:rtl/>
        </w:rPr>
        <w:t xml:space="preserve"> </w:t>
      </w:r>
      <w:r w:rsidRPr="00EB3FF6">
        <w:rPr>
          <w:rFonts w:ascii="mylotus" w:hAnsi="mylotus" w:hint="cs"/>
          <w:sz w:val="34"/>
          <w:szCs w:val="34"/>
          <w:rtl/>
        </w:rPr>
        <w:t>السرقفليّة،</w:t>
      </w:r>
      <w:r w:rsidRPr="00EB3FF6">
        <w:rPr>
          <w:rFonts w:ascii="mylotus" w:hAnsi="mylotus"/>
          <w:sz w:val="34"/>
          <w:szCs w:val="34"/>
          <w:rtl/>
        </w:rPr>
        <w:t xml:space="preserve"> </w:t>
      </w:r>
      <w:r w:rsidRPr="00EB3FF6">
        <w:rPr>
          <w:rFonts w:ascii="mylotus" w:hAnsi="mylotus" w:hint="cs"/>
          <w:sz w:val="34"/>
          <w:szCs w:val="34"/>
          <w:rtl/>
        </w:rPr>
        <w:t>وبالتالي</w:t>
      </w:r>
      <w:r w:rsidRPr="00EB3FF6">
        <w:rPr>
          <w:rFonts w:ascii="mylotus" w:hAnsi="mylotus"/>
          <w:sz w:val="34"/>
          <w:szCs w:val="34"/>
          <w:rtl/>
        </w:rPr>
        <w:t xml:space="preserve"> </w:t>
      </w:r>
      <w:r w:rsidRPr="00EB3FF6">
        <w:rPr>
          <w:rFonts w:ascii="mylotus" w:hAnsi="mylotus" w:hint="cs"/>
          <w:sz w:val="34"/>
          <w:szCs w:val="34"/>
          <w:rtl/>
        </w:rPr>
        <w:t>فمن</w:t>
      </w:r>
      <w:r w:rsidRPr="00EB3FF6">
        <w:rPr>
          <w:rFonts w:ascii="mylotus" w:hAnsi="mylotus"/>
          <w:sz w:val="34"/>
          <w:szCs w:val="34"/>
          <w:rtl/>
        </w:rPr>
        <w:t xml:space="preserve"> </w:t>
      </w:r>
      <w:r w:rsidRPr="00EB3FF6">
        <w:rPr>
          <w:rFonts w:ascii="mylotus" w:hAnsi="mylotus" w:hint="cs"/>
          <w:sz w:val="34"/>
          <w:szCs w:val="34"/>
          <w:rtl/>
        </w:rPr>
        <w:t>المحتمل</w:t>
      </w:r>
      <w:r w:rsidRPr="00EB3FF6">
        <w:rPr>
          <w:rFonts w:ascii="mylotus" w:hAnsi="mylotus"/>
          <w:sz w:val="34"/>
          <w:szCs w:val="34"/>
          <w:rtl/>
        </w:rPr>
        <w:t xml:space="preserve"> </w:t>
      </w:r>
      <w:r w:rsidRPr="00EB3FF6">
        <w:rPr>
          <w:rFonts w:ascii="mylotus" w:hAnsi="mylotus" w:hint="cs"/>
          <w:sz w:val="34"/>
          <w:szCs w:val="34"/>
          <w:rtl/>
        </w:rPr>
        <w:t>أن</w:t>
      </w:r>
      <w:r w:rsidRPr="00EB3FF6">
        <w:rPr>
          <w:rFonts w:ascii="mylotus" w:hAnsi="mylotus"/>
          <w:sz w:val="34"/>
          <w:szCs w:val="34"/>
          <w:rtl/>
        </w:rPr>
        <w:t xml:space="preserve"> </w:t>
      </w:r>
      <w:r w:rsidRPr="00EB3FF6">
        <w:rPr>
          <w:rFonts w:ascii="mylotus" w:hAnsi="mylotus" w:hint="cs"/>
          <w:sz w:val="34"/>
          <w:szCs w:val="34"/>
          <w:rtl/>
        </w:rPr>
        <w:t>يكون</w:t>
      </w:r>
      <w:r w:rsidRPr="00EB3FF6">
        <w:rPr>
          <w:rFonts w:ascii="mylotus" w:hAnsi="mylotus"/>
          <w:sz w:val="34"/>
          <w:szCs w:val="34"/>
          <w:rtl/>
        </w:rPr>
        <w:t xml:space="preserve"> </w:t>
      </w:r>
      <w:r w:rsidRPr="00EB3FF6">
        <w:rPr>
          <w:rFonts w:ascii="mylotus" w:hAnsi="mylotus" w:hint="cs"/>
          <w:sz w:val="34"/>
          <w:szCs w:val="34"/>
          <w:rtl/>
        </w:rPr>
        <w:t>المُنشأ</w:t>
      </w:r>
      <w:r w:rsidRPr="00EB3FF6">
        <w:rPr>
          <w:rFonts w:ascii="mylotus" w:hAnsi="mylotus"/>
          <w:sz w:val="34"/>
          <w:szCs w:val="34"/>
          <w:rtl/>
        </w:rPr>
        <w:t xml:space="preserve"> </w:t>
      </w:r>
      <w:r w:rsidRPr="00EB3FF6">
        <w:rPr>
          <w:rFonts w:ascii="mylotus" w:hAnsi="mylotus" w:hint="cs"/>
          <w:sz w:val="34"/>
          <w:szCs w:val="34"/>
          <w:rtl/>
        </w:rPr>
        <w:t>المعاملي</w:t>
      </w:r>
      <w:r w:rsidRPr="00EB3FF6">
        <w:rPr>
          <w:rFonts w:ascii="mylotus" w:hAnsi="mylotus"/>
          <w:sz w:val="34"/>
          <w:szCs w:val="34"/>
          <w:rtl/>
        </w:rPr>
        <w:t xml:space="preserve"> </w:t>
      </w:r>
      <w:r w:rsidRPr="00EB3FF6">
        <w:rPr>
          <w:rFonts w:ascii="mylotus" w:hAnsi="mylotus" w:hint="cs"/>
          <w:sz w:val="34"/>
          <w:szCs w:val="34"/>
          <w:rtl/>
        </w:rPr>
        <w:t>في</w:t>
      </w:r>
      <w:r w:rsidRPr="00EB3FF6">
        <w:rPr>
          <w:rFonts w:ascii="mylotus" w:hAnsi="mylotus"/>
          <w:sz w:val="34"/>
          <w:szCs w:val="34"/>
          <w:rtl/>
        </w:rPr>
        <w:t xml:space="preserve"> </w:t>
      </w:r>
      <w:r w:rsidRPr="00EB3FF6">
        <w:rPr>
          <w:rFonts w:ascii="mylotus" w:hAnsi="mylotus" w:hint="cs"/>
          <w:sz w:val="34"/>
          <w:szCs w:val="34"/>
          <w:rtl/>
        </w:rPr>
        <w:t>عقد</w:t>
      </w:r>
      <w:r w:rsidRPr="00EB3FF6">
        <w:rPr>
          <w:rFonts w:ascii="mylotus" w:hAnsi="mylotus"/>
          <w:sz w:val="34"/>
          <w:szCs w:val="34"/>
          <w:rtl/>
        </w:rPr>
        <w:t xml:space="preserve"> </w:t>
      </w:r>
      <w:r w:rsidRPr="00EB3FF6">
        <w:rPr>
          <w:rFonts w:ascii="mylotus" w:hAnsi="mylotus" w:hint="cs"/>
          <w:sz w:val="34"/>
          <w:szCs w:val="34"/>
          <w:rtl/>
        </w:rPr>
        <w:t>الإجارة</w:t>
      </w:r>
      <w:r w:rsidRPr="00EB3FF6">
        <w:rPr>
          <w:rFonts w:ascii="mylotus" w:hAnsi="mylotus"/>
          <w:sz w:val="34"/>
          <w:szCs w:val="34"/>
          <w:rtl/>
        </w:rPr>
        <w:t xml:space="preserve"> </w:t>
      </w:r>
      <w:r w:rsidRPr="00EB3FF6">
        <w:rPr>
          <w:rFonts w:ascii="mylotus" w:hAnsi="mylotus" w:hint="cs"/>
          <w:sz w:val="34"/>
          <w:szCs w:val="34"/>
          <w:rtl/>
        </w:rPr>
        <w:t>كما</w:t>
      </w:r>
      <w:r w:rsidRPr="00EB3FF6">
        <w:rPr>
          <w:rFonts w:ascii="mylotus" w:hAnsi="mylotus"/>
          <w:sz w:val="34"/>
          <w:szCs w:val="34"/>
          <w:rtl/>
        </w:rPr>
        <w:t xml:space="preserve"> </w:t>
      </w:r>
      <w:r w:rsidRPr="00EB3FF6">
        <w:rPr>
          <w:rFonts w:ascii="mylotus" w:hAnsi="mylotus" w:hint="cs"/>
          <w:sz w:val="34"/>
          <w:szCs w:val="34"/>
          <w:rtl/>
        </w:rPr>
        <w:t>ذكر</w:t>
      </w:r>
      <w:r w:rsidRPr="00EB3FF6">
        <w:rPr>
          <w:rFonts w:ascii="mylotus" w:hAnsi="mylotus"/>
          <w:sz w:val="34"/>
          <w:szCs w:val="34"/>
          <w:rtl/>
        </w:rPr>
        <w:t xml:space="preserve"> </w:t>
      </w:r>
      <w:r w:rsidRPr="00EB3FF6">
        <w:rPr>
          <w:rFonts w:ascii="mylotus" w:hAnsi="mylotus" w:hint="cs"/>
          <w:sz w:val="34"/>
          <w:szCs w:val="34"/>
          <w:rtl/>
        </w:rPr>
        <w:t>السيد</w:t>
      </w:r>
      <w:r w:rsidRPr="00EB3FF6">
        <w:rPr>
          <w:rFonts w:ascii="mylotus" w:hAnsi="mylotus"/>
          <w:sz w:val="34"/>
          <w:szCs w:val="34"/>
          <w:rtl/>
        </w:rPr>
        <w:t xml:space="preserve"> </w:t>
      </w:r>
      <w:r w:rsidRPr="00EB3FF6">
        <w:rPr>
          <w:rFonts w:ascii="mylotus" w:hAnsi="mylotus" w:hint="cs"/>
          <w:sz w:val="34"/>
          <w:szCs w:val="34"/>
          <w:rtl/>
        </w:rPr>
        <w:t>اليزدي</w:t>
      </w:r>
      <w:r w:rsidRPr="00EB3FF6">
        <w:rPr>
          <w:rFonts w:ascii="mylotus" w:hAnsi="mylotus"/>
          <w:sz w:val="34"/>
          <w:szCs w:val="34"/>
          <w:rtl/>
        </w:rPr>
        <w:t xml:space="preserve"> </w:t>
      </w:r>
      <w:r w:rsidRPr="00EB3FF6">
        <w:rPr>
          <w:rFonts w:ascii="mylotus" w:hAnsi="mylotus" w:hint="cs"/>
          <w:sz w:val="34"/>
          <w:szCs w:val="34"/>
          <w:rtl/>
        </w:rPr>
        <w:t>قدس</w:t>
      </w:r>
      <w:r w:rsidRPr="00EB3FF6">
        <w:rPr>
          <w:rFonts w:ascii="mylotus" w:hAnsi="mylotus"/>
          <w:sz w:val="34"/>
          <w:szCs w:val="34"/>
          <w:rtl/>
        </w:rPr>
        <w:t xml:space="preserve"> </w:t>
      </w:r>
      <w:r w:rsidRPr="00EB3FF6">
        <w:rPr>
          <w:rFonts w:ascii="mylotus" w:hAnsi="mylotus" w:hint="cs"/>
          <w:sz w:val="34"/>
          <w:szCs w:val="34"/>
          <w:rtl/>
        </w:rPr>
        <w:t>سره</w:t>
      </w:r>
      <w:r w:rsidRPr="00EB3FF6">
        <w:rPr>
          <w:rFonts w:ascii="mylotus" w:hAnsi="mylotus"/>
          <w:sz w:val="34"/>
          <w:szCs w:val="34"/>
          <w:rtl/>
        </w:rPr>
        <w:t xml:space="preserve"> </w:t>
      </w:r>
      <w:r w:rsidRPr="00EB3FF6">
        <w:rPr>
          <w:rFonts w:ascii="mylotus" w:hAnsi="mylotus" w:hint="cs"/>
          <w:sz w:val="34"/>
          <w:szCs w:val="34"/>
          <w:rtl/>
        </w:rPr>
        <w:t>الشريف</w:t>
      </w:r>
      <w:r w:rsidRPr="00EB3FF6">
        <w:rPr>
          <w:rFonts w:ascii="mylotus" w:hAnsi="mylotus"/>
          <w:sz w:val="34"/>
          <w:szCs w:val="34"/>
          <w:rtl/>
        </w:rPr>
        <w:t xml:space="preserve">: </w:t>
      </w:r>
      <w:r w:rsidRPr="0098243C">
        <w:rPr>
          <w:rFonts w:ascii="mylotus" w:hAnsi="mylotus"/>
          <w:b/>
          <w:bCs/>
          <w:sz w:val="34"/>
          <w:szCs w:val="34"/>
          <w:rtl/>
        </w:rPr>
        <w:t>(</w:t>
      </w:r>
      <w:r w:rsidRPr="0098243C">
        <w:rPr>
          <w:rFonts w:ascii="mylotus" w:hAnsi="mylotus" w:hint="cs"/>
          <w:b/>
          <w:bCs/>
          <w:sz w:val="34"/>
          <w:szCs w:val="34"/>
          <w:rtl/>
        </w:rPr>
        <w:t>التسليط</w:t>
      </w:r>
      <w:r w:rsidRPr="0098243C">
        <w:rPr>
          <w:rFonts w:ascii="mylotus" w:hAnsi="mylotus"/>
          <w:b/>
          <w:bCs/>
          <w:sz w:val="34"/>
          <w:szCs w:val="34"/>
          <w:rtl/>
        </w:rPr>
        <w:t xml:space="preserve"> </w:t>
      </w:r>
      <w:r w:rsidRPr="0098243C">
        <w:rPr>
          <w:rFonts w:ascii="mylotus" w:hAnsi="mylotus" w:hint="cs"/>
          <w:b/>
          <w:bCs/>
          <w:sz w:val="34"/>
          <w:szCs w:val="34"/>
          <w:rtl/>
        </w:rPr>
        <w:t>ع</w:t>
      </w:r>
      <w:r w:rsidRPr="0098243C">
        <w:rPr>
          <w:rFonts w:ascii="mylotus" w:hAnsi="mylotus"/>
          <w:b/>
          <w:bCs/>
          <w:sz w:val="34"/>
          <w:szCs w:val="34"/>
          <w:rtl/>
        </w:rPr>
        <w:t>لى العين للانتفاع بها)</w:t>
      </w:r>
      <w:r w:rsidR="0098243C" w:rsidRPr="0098243C">
        <w:rPr>
          <w:rFonts w:ascii="mylotus" w:hAnsi="mylotus" w:hint="cs"/>
          <w:b/>
          <w:bCs/>
          <w:sz w:val="34"/>
          <w:szCs w:val="34"/>
          <w:rtl/>
        </w:rPr>
        <w:t>،</w:t>
      </w:r>
      <w:r w:rsidRPr="00EB3FF6">
        <w:rPr>
          <w:rFonts w:ascii="mylotus" w:hAnsi="mylotus"/>
          <w:sz w:val="34"/>
          <w:szCs w:val="34"/>
          <w:rtl/>
        </w:rPr>
        <w:t xml:space="preserve"> بمعنى أن المالك بعقد الإجارة يمنح المُستأجِر سلطنةً على العين وهي نوع من الأهلية والصلاحية للتصرف في منافع العين، ويترتب على تلك الصلاحية جواز التصرفات الحسية ونفوذ التصرفات الاعتبارية بأن ينقل المنفعة لغيره بصلحٍ أو بإجارة أو ما أشبه ذلك</w:t>
      </w:r>
      <w:r w:rsidR="0098243C">
        <w:rPr>
          <w:rFonts w:ascii="mylotus" w:hAnsi="mylotus" w:hint="cs"/>
          <w:sz w:val="34"/>
          <w:szCs w:val="34"/>
          <w:rtl/>
        </w:rPr>
        <w:t>.</w:t>
      </w:r>
    </w:p>
    <w:p w14:paraId="19430592" w14:textId="041102C5" w:rsidR="0098243C" w:rsidRDefault="00EB3FF6" w:rsidP="0098243C">
      <w:pPr>
        <w:pStyle w:val="a0"/>
        <w:bidi/>
        <w:spacing w:line="216" w:lineRule="auto"/>
        <w:rPr>
          <w:rFonts w:ascii="mylotus" w:hAnsi="mylotus"/>
          <w:sz w:val="34"/>
          <w:szCs w:val="34"/>
          <w:rtl/>
        </w:rPr>
      </w:pPr>
      <w:r w:rsidRPr="00EB3FF6">
        <w:rPr>
          <w:rFonts w:ascii="mylotus" w:hAnsi="mylotus"/>
          <w:sz w:val="34"/>
          <w:szCs w:val="34"/>
          <w:rtl/>
        </w:rPr>
        <w:lastRenderedPageBreak/>
        <w:t>نعم نفوذ التصرفات فرع الإجارة، لكن هذا لا يعني أن المُنشأ المعاملي في عقد الإجارة هو تمليك المنفعة؛ بل قد يكون المُنشأ المعاملي في عقد الإجارة نحو من الأهلية والصلاحية يترتب عليه ذلك، نعم كون ذلك هو المطابق للمرتكزات العقلائية مما يحتاج للشواهد</w:t>
      </w:r>
      <w:r w:rsidR="0098243C">
        <w:rPr>
          <w:rFonts w:ascii="mylotus" w:hAnsi="mylotus" w:hint="cs"/>
          <w:sz w:val="34"/>
          <w:szCs w:val="34"/>
          <w:rtl/>
        </w:rPr>
        <w:t>.</w:t>
      </w:r>
    </w:p>
    <w:p w14:paraId="0C854E8A" w14:textId="59589B09" w:rsidR="0098243C" w:rsidRDefault="00EB3FF6" w:rsidP="0098243C">
      <w:pPr>
        <w:pStyle w:val="a0"/>
        <w:bidi/>
        <w:spacing w:line="216" w:lineRule="auto"/>
        <w:rPr>
          <w:rFonts w:ascii="mylotus" w:hAnsi="mylotus"/>
          <w:b/>
          <w:bCs/>
          <w:sz w:val="34"/>
          <w:szCs w:val="34"/>
          <w:rtl/>
        </w:rPr>
      </w:pPr>
      <w:r w:rsidRPr="0098243C">
        <w:rPr>
          <w:rFonts w:ascii="mylotus" w:hAnsi="mylotus"/>
          <w:b/>
          <w:bCs/>
          <w:sz w:val="34"/>
          <w:szCs w:val="34"/>
          <w:rtl/>
        </w:rPr>
        <w:t>الإيراد الثاني:</w:t>
      </w:r>
      <w:r w:rsidRPr="00EB3FF6">
        <w:rPr>
          <w:rFonts w:ascii="mylotus" w:hAnsi="mylotus"/>
          <w:sz w:val="34"/>
          <w:szCs w:val="34"/>
          <w:rtl/>
        </w:rPr>
        <w:t xml:space="preserve"> ما ذكره سيد المستمسك قدس سره الشريف [في ج12</w:t>
      </w:r>
      <w:r w:rsidR="0098243C">
        <w:rPr>
          <w:rFonts w:ascii="mylotus" w:hAnsi="mylotus" w:hint="cs"/>
          <w:sz w:val="34"/>
          <w:szCs w:val="34"/>
          <w:rtl/>
        </w:rPr>
        <w:t xml:space="preserve"> </w:t>
      </w:r>
      <w:r w:rsidRPr="00EB3FF6">
        <w:rPr>
          <w:rFonts w:ascii="mylotus" w:hAnsi="mylotus"/>
          <w:sz w:val="34"/>
          <w:szCs w:val="34"/>
          <w:rtl/>
        </w:rPr>
        <w:t>ص4]: من أن تعريف الإجارة بأنها التسلي</w:t>
      </w:r>
      <w:r w:rsidR="00D20F9D">
        <w:rPr>
          <w:rFonts w:ascii="mylotus" w:hAnsi="mylotus"/>
          <w:sz w:val="34"/>
          <w:szCs w:val="34"/>
          <w:rtl/>
        </w:rPr>
        <w:t>ط على العين للانتفاع بها بعوضٍ</w:t>
      </w:r>
      <w:r w:rsidRPr="00EB3FF6">
        <w:rPr>
          <w:rFonts w:ascii="mylotus" w:hAnsi="mylotus"/>
          <w:sz w:val="34"/>
          <w:szCs w:val="34"/>
          <w:rtl/>
        </w:rPr>
        <w:t xml:space="preserve"> غير مطرد</w:t>
      </w:r>
      <w:r w:rsidR="00B5325D">
        <w:rPr>
          <w:rFonts w:ascii="mylotus" w:hAnsi="mylotus"/>
          <w:sz w:val="34"/>
          <w:szCs w:val="34"/>
          <w:rtl/>
        </w:rPr>
        <w:t>،</w:t>
      </w:r>
      <w:r w:rsidRPr="00EB3FF6">
        <w:rPr>
          <w:rFonts w:ascii="mylotus" w:hAnsi="mylotus"/>
          <w:sz w:val="34"/>
          <w:szCs w:val="34"/>
          <w:rtl/>
        </w:rPr>
        <w:t xml:space="preserve"> فإنه مما ينطبق على العارية بعوضٍ، كما لو أعارَ العينَ لشخصٍ بعوضٍ</w:t>
      </w:r>
      <w:r w:rsidRPr="00EB3FF6">
        <w:rPr>
          <w:rFonts w:ascii="mylotus" w:hAnsi="mylotus"/>
          <w:sz w:val="34"/>
          <w:szCs w:val="34"/>
        </w:rPr>
        <w:t>.</w:t>
      </w:r>
    </w:p>
    <w:p w14:paraId="2E5037DA" w14:textId="591FBFA2" w:rsidR="0098243C" w:rsidRPr="0098243C" w:rsidRDefault="00EB3FF6" w:rsidP="0098243C">
      <w:pPr>
        <w:pStyle w:val="a0"/>
        <w:bidi/>
        <w:spacing w:line="216" w:lineRule="auto"/>
        <w:rPr>
          <w:rFonts w:ascii="mylotus" w:hAnsi="mylotus"/>
          <w:b/>
          <w:bCs/>
          <w:sz w:val="34"/>
          <w:szCs w:val="34"/>
          <w:rtl/>
        </w:rPr>
      </w:pPr>
      <w:r w:rsidRPr="00EB3FF6">
        <w:rPr>
          <w:rFonts w:ascii="mylotus" w:hAnsi="mylotus"/>
          <w:sz w:val="34"/>
          <w:szCs w:val="34"/>
          <w:rtl/>
        </w:rPr>
        <w:t xml:space="preserve">وقد رد هذا النقض سيدنا الخوئي قدس سره الشريف [في موسوعته ج30، كتاب الإجارة ص9] قال: </w:t>
      </w:r>
      <w:r w:rsidRPr="0098243C">
        <w:rPr>
          <w:rFonts w:ascii="mylotus" w:hAnsi="mylotus"/>
          <w:b/>
          <w:bCs/>
          <w:sz w:val="34"/>
          <w:szCs w:val="34"/>
          <w:rtl/>
        </w:rPr>
        <w:t xml:space="preserve">(وأمّا الإيراد بعدم الاطّراد بالنسبة إلى الإذن في التصرّف بشرط </w:t>
      </w:r>
      <w:r w:rsidR="0098243C" w:rsidRPr="0098243C">
        <w:rPr>
          <w:rFonts w:ascii="mylotus" w:hAnsi="mylotus" w:hint="cs"/>
          <w:b/>
          <w:bCs/>
          <w:sz w:val="34"/>
          <w:szCs w:val="34"/>
          <w:rtl/>
        </w:rPr>
        <w:t>ال</w:t>
      </w:r>
      <w:r w:rsidRPr="0098243C">
        <w:rPr>
          <w:rFonts w:ascii="mylotus" w:hAnsi="mylotus"/>
          <w:b/>
          <w:bCs/>
          <w:sz w:val="34"/>
          <w:szCs w:val="34"/>
          <w:rtl/>
        </w:rPr>
        <w:t>عوض مع ضرورة خروجه عن الإجارة</w:t>
      </w:r>
      <w:r w:rsidRPr="0098243C">
        <w:rPr>
          <w:rFonts w:ascii="mylotus" w:hAnsi="mylotus"/>
          <w:b/>
          <w:bCs/>
          <w:sz w:val="34"/>
          <w:szCs w:val="34"/>
        </w:rPr>
        <w:t>.</w:t>
      </w:r>
    </w:p>
    <w:p w14:paraId="65CF426E" w14:textId="77777777" w:rsidR="0098243C" w:rsidRPr="0098243C" w:rsidRDefault="00EB3FF6" w:rsidP="0098243C">
      <w:pPr>
        <w:pStyle w:val="a0"/>
        <w:bidi/>
        <w:spacing w:line="216" w:lineRule="auto"/>
        <w:rPr>
          <w:rFonts w:ascii="mylotus" w:hAnsi="mylotus"/>
          <w:b/>
          <w:bCs/>
          <w:sz w:val="34"/>
          <w:szCs w:val="34"/>
          <w:rtl/>
        </w:rPr>
      </w:pPr>
      <w:r w:rsidRPr="0098243C">
        <w:rPr>
          <w:rFonts w:ascii="mylotus" w:hAnsi="mylotus"/>
          <w:b/>
          <w:bCs/>
          <w:sz w:val="34"/>
          <w:szCs w:val="34"/>
          <w:rtl/>
        </w:rPr>
        <w:t>فغير قابل للإصغاء، لعدم كون الشرط عوضاً واقعاً بإزاء التسليط</w:t>
      </w:r>
      <w:r w:rsidR="0098243C" w:rsidRPr="0098243C">
        <w:rPr>
          <w:rFonts w:ascii="mylotus" w:hAnsi="mylotus" w:hint="cs"/>
          <w:b/>
          <w:bCs/>
          <w:sz w:val="34"/>
          <w:szCs w:val="34"/>
          <w:rtl/>
        </w:rPr>
        <w:t>.</w:t>
      </w:r>
    </w:p>
    <w:p w14:paraId="02D6FF98" w14:textId="77777777" w:rsidR="0098243C" w:rsidRPr="0098243C" w:rsidRDefault="00EB3FF6" w:rsidP="0098243C">
      <w:pPr>
        <w:pStyle w:val="a0"/>
        <w:bidi/>
        <w:spacing w:line="216" w:lineRule="auto"/>
        <w:rPr>
          <w:rFonts w:ascii="mylotus" w:hAnsi="mylotus"/>
          <w:b/>
          <w:bCs/>
          <w:sz w:val="34"/>
          <w:szCs w:val="34"/>
          <w:rtl/>
        </w:rPr>
      </w:pPr>
      <w:r w:rsidRPr="0098243C">
        <w:rPr>
          <w:rFonts w:ascii="mylotus" w:hAnsi="mylotus"/>
          <w:b/>
          <w:bCs/>
          <w:sz w:val="34"/>
          <w:szCs w:val="34"/>
          <w:rtl/>
        </w:rPr>
        <w:t>وهذا نظير النقض على تعريف البيع بالهبة المشروطة بعوضٍ. والجواب هو الجواب</w:t>
      </w:r>
      <w:r w:rsidR="0098243C" w:rsidRPr="0098243C">
        <w:rPr>
          <w:rFonts w:ascii="mylotus" w:hAnsi="mylotus" w:hint="cs"/>
          <w:b/>
          <w:bCs/>
          <w:sz w:val="34"/>
          <w:szCs w:val="34"/>
          <w:rtl/>
        </w:rPr>
        <w:t>).</w:t>
      </w:r>
    </w:p>
    <w:p w14:paraId="172E11FC" w14:textId="527ED92C" w:rsidR="0098243C" w:rsidRDefault="00EB3FF6" w:rsidP="0098243C">
      <w:pPr>
        <w:pStyle w:val="a0"/>
        <w:bidi/>
        <w:spacing w:line="216" w:lineRule="auto"/>
        <w:rPr>
          <w:rFonts w:ascii="mylotus" w:hAnsi="mylotus"/>
          <w:b/>
          <w:bCs/>
          <w:sz w:val="34"/>
          <w:szCs w:val="34"/>
          <w:rtl/>
        </w:rPr>
      </w:pPr>
      <w:r w:rsidRPr="00EB3FF6">
        <w:rPr>
          <w:rFonts w:ascii="mylotus" w:hAnsi="mylotus"/>
          <w:sz w:val="34"/>
          <w:szCs w:val="34"/>
          <w:rtl/>
        </w:rPr>
        <w:t>فإن هناك فرقاً بين أن يكون شرط العوض مقابل نفس السلطنة أو يكون شرط العوض مقابل التسليط، لذلك لو قلنا بأن المُنشأ في الإجارة</w:t>
      </w:r>
      <w:r w:rsidR="00B5325D">
        <w:rPr>
          <w:rFonts w:ascii="mylotus" w:hAnsi="mylotus"/>
          <w:sz w:val="34"/>
          <w:szCs w:val="34"/>
          <w:rtl/>
        </w:rPr>
        <w:t xml:space="preserve"> </w:t>
      </w:r>
      <w:r w:rsidRPr="00EB3FF6">
        <w:rPr>
          <w:rFonts w:ascii="mylotus" w:hAnsi="mylotus"/>
          <w:sz w:val="34"/>
          <w:szCs w:val="34"/>
          <w:rtl/>
        </w:rPr>
        <w:t>هو السلطنة فإن العوض مقابل نفس السلطنة، أي ثبوت السلطنة للمُستأجِر معوضٌ بعوضٍ، وأما في العارية بشرط العوض،</w:t>
      </w:r>
      <w:r w:rsidR="0098243C">
        <w:rPr>
          <w:rFonts w:ascii="mylotus" w:hAnsi="mylotus" w:hint="cs"/>
          <w:sz w:val="34"/>
          <w:szCs w:val="34"/>
          <w:rtl/>
        </w:rPr>
        <w:t xml:space="preserve"> </w:t>
      </w:r>
      <w:r w:rsidRPr="00EB3FF6">
        <w:rPr>
          <w:rFonts w:ascii="mylotus" w:hAnsi="mylotus"/>
          <w:sz w:val="34"/>
          <w:szCs w:val="34"/>
          <w:rtl/>
        </w:rPr>
        <w:t>فإن العوض شرطٌ بإزاء نفس الإذن لا بإزاء السلطنة الناشئة عن الإذن، كما في الفرق بين البيع والهبة المشروطة فإن البيع تمليكُ عينٍ بعوضٍ فالعوض فيه</w:t>
      </w:r>
      <w:r w:rsidR="00B5325D">
        <w:rPr>
          <w:rFonts w:ascii="mylotus" w:hAnsi="mylotus"/>
          <w:sz w:val="34"/>
          <w:szCs w:val="34"/>
          <w:rtl/>
        </w:rPr>
        <w:t xml:space="preserve"> </w:t>
      </w:r>
      <w:r w:rsidRPr="00EB3FF6">
        <w:rPr>
          <w:rFonts w:ascii="mylotus" w:hAnsi="mylotus"/>
          <w:sz w:val="34"/>
          <w:szCs w:val="34"/>
          <w:rtl/>
        </w:rPr>
        <w:t>مقابل ملكية العين لا مقابل البيع نفسه، بينما الهبة بعوضٍ يكون شرط العو</w:t>
      </w:r>
      <w:r w:rsidR="0098243C">
        <w:rPr>
          <w:rFonts w:ascii="mylotus" w:hAnsi="mylotus" w:hint="cs"/>
          <w:sz w:val="34"/>
          <w:szCs w:val="34"/>
          <w:rtl/>
        </w:rPr>
        <w:t>ض</w:t>
      </w:r>
      <w:r w:rsidRPr="00EB3FF6">
        <w:rPr>
          <w:rFonts w:ascii="mylotus" w:hAnsi="mylotus"/>
          <w:sz w:val="34"/>
          <w:szCs w:val="34"/>
          <w:rtl/>
        </w:rPr>
        <w:t xml:space="preserve"> فيه مقابل الايهاب لا الملكية الحاصلة نتيجة الهبة، وهذا هو الفرق بينهما</w:t>
      </w:r>
      <w:r w:rsidRPr="00EB3FF6">
        <w:rPr>
          <w:rFonts w:ascii="mylotus" w:hAnsi="mylotus"/>
          <w:sz w:val="34"/>
          <w:szCs w:val="34"/>
        </w:rPr>
        <w:t>.</w:t>
      </w:r>
    </w:p>
    <w:p w14:paraId="4768FFC1" w14:textId="77777777" w:rsidR="004A2B32" w:rsidRDefault="00EB3FF6" w:rsidP="004A2B32">
      <w:pPr>
        <w:pStyle w:val="a0"/>
        <w:bidi/>
        <w:spacing w:line="216" w:lineRule="auto"/>
        <w:rPr>
          <w:rFonts w:ascii="mylotus" w:hAnsi="mylotus"/>
          <w:b/>
          <w:bCs/>
          <w:sz w:val="34"/>
          <w:szCs w:val="34"/>
          <w:rtl/>
        </w:rPr>
      </w:pPr>
      <w:r w:rsidRPr="0098243C">
        <w:rPr>
          <w:rFonts w:ascii="mylotus" w:hAnsi="mylotus"/>
          <w:b/>
          <w:bCs/>
          <w:sz w:val="34"/>
          <w:szCs w:val="34"/>
          <w:rtl/>
        </w:rPr>
        <w:t>الإيراد الثالث:</w:t>
      </w:r>
      <w:r w:rsidRPr="00EB3FF6">
        <w:rPr>
          <w:rFonts w:ascii="mylotus" w:hAnsi="mylotus"/>
          <w:sz w:val="34"/>
          <w:szCs w:val="34"/>
          <w:rtl/>
        </w:rPr>
        <w:t xml:space="preserve"> ما ذكره سيد المستمسك قدس سره الشريف، واستوجهه سيدنا الخوئي قدس سره الشريف [في موسوعته ج30، كتاب الإجارة ص9] قال: </w:t>
      </w:r>
      <w:r w:rsidRPr="0098243C">
        <w:rPr>
          <w:rFonts w:ascii="mylotus" w:hAnsi="mylotus"/>
          <w:b/>
          <w:bCs/>
          <w:sz w:val="34"/>
          <w:szCs w:val="34"/>
          <w:rtl/>
        </w:rPr>
        <w:t>(على أنّه يختصّ)</w:t>
      </w:r>
      <w:r w:rsidRPr="00EB3FF6">
        <w:rPr>
          <w:rFonts w:ascii="mylotus" w:hAnsi="mylotus"/>
          <w:sz w:val="34"/>
          <w:szCs w:val="34"/>
          <w:rtl/>
        </w:rPr>
        <w:t xml:space="preserve"> أي التعريف الذي ذكره السيد اليزدي </w:t>
      </w:r>
      <w:r w:rsidRPr="0098243C">
        <w:rPr>
          <w:rFonts w:ascii="mylotus" w:hAnsi="mylotus"/>
          <w:b/>
          <w:bCs/>
          <w:sz w:val="34"/>
          <w:szCs w:val="34"/>
          <w:rtl/>
        </w:rPr>
        <w:t>(بما</w:t>
      </w:r>
      <w:r w:rsidR="0098243C" w:rsidRPr="0098243C">
        <w:rPr>
          <w:rFonts w:ascii="mylotus" w:hAnsi="mylotus" w:hint="cs"/>
          <w:b/>
          <w:bCs/>
          <w:sz w:val="34"/>
          <w:szCs w:val="34"/>
          <w:rtl/>
        </w:rPr>
        <w:t xml:space="preserve"> </w:t>
      </w:r>
      <w:r w:rsidRPr="0098243C">
        <w:rPr>
          <w:rFonts w:ascii="mylotus" w:hAnsi="mylotus"/>
          <w:b/>
          <w:bCs/>
          <w:sz w:val="34"/>
          <w:szCs w:val="34"/>
          <w:rtl/>
        </w:rPr>
        <w:t>إذا توقّف استيفاء المنفعة على الاستيلاء على العين والسلطنة عليها دون ما لم يتوقّف)</w:t>
      </w:r>
      <w:r w:rsidRPr="00EB3FF6">
        <w:rPr>
          <w:rFonts w:ascii="mylotus" w:hAnsi="mylotus"/>
          <w:sz w:val="34"/>
          <w:szCs w:val="34"/>
          <w:rtl/>
        </w:rPr>
        <w:t xml:space="preserve"> أي إذا كان الانتفاع بالعين ممايتوقّف على السلطنة فحينئذٍ</w:t>
      </w:r>
      <w:r w:rsidR="004A2B32">
        <w:rPr>
          <w:rFonts w:ascii="mylotus" w:hAnsi="mylotus" w:hint="cs"/>
          <w:sz w:val="34"/>
          <w:szCs w:val="34"/>
          <w:rtl/>
        </w:rPr>
        <w:t xml:space="preserve"> </w:t>
      </w:r>
      <w:r w:rsidRPr="00EB3FF6">
        <w:rPr>
          <w:rFonts w:ascii="mylotus" w:hAnsi="mylotus"/>
          <w:sz w:val="34"/>
          <w:szCs w:val="34"/>
          <w:rtl/>
        </w:rPr>
        <w:t xml:space="preserve">قد يقال إن الإجارة سلطنة، وأما في بعض الموارد الأخرى فإنه لا يتوقّف الانتفاع فيها على التسليط </w:t>
      </w:r>
      <w:r w:rsidRPr="004A2B32">
        <w:rPr>
          <w:rFonts w:ascii="mylotus" w:hAnsi="mylotus"/>
          <w:b/>
          <w:bCs/>
          <w:sz w:val="34"/>
          <w:szCs w:val="34"/>
          <w:rtl/>
        </w:rPr>
        <w:t>(كما في الإجارة على الأعمال من الخياطة، أو الصلاة عن الميّت، ونحو ذلك مما كان تسليم العمل بالإتيان به خارجاً من غير تسليط في البين كما هو واضح)</w:t>
      </w:r>
      <w:r w:rsidR="004A2B32">
        <w:rPr>
          <w:rFonts w:ascii="mylotus" w:hAnsi="mylotus" w:hint="cs"/>
          <w:b/>
          <w:bCs/>
          <w:sz w:val="34"/>
          <w:szCs w:val="34"/>
          <w:rtl/>
        </w:rPr>
        <w:t>.</w:t>
      </w:r>
    </w:p>
    <w:p w14:paraId="70D959F9" w14:textId="77777777" w:rsidR="004A2B32" w:rsidRDefault="00EB3FF6" w:rsidP="004A2B32">
      <w:pPr>
        <w:pStyle w:val="a0"/>
        <w:bidi/>
        <w:spacing w:line="216" w:lineRule="auto"/>
        <w:rPr>
          <w:rFonts w:ascii="mylotus" w:hAnsi="mylotus"/>
          <w:sz w:val="34"/>
          <w:szCs w:val="34"/>
          <w:rtl/>
        </w:rPr>
      </w:pPr>
      <w:r w:rsidRPr="004A2B32">
        <w:rPr>
          <w:rFonts w:ascii="mylotus" w:hAnsi="mylotus"/>
          <w:b/>
          <w:bCs/>
          <w:sz w:val="34"/>
          <w:szCs w:val="34"/>
          <w:rtl/>
        </w:rPr>
        <w:lastRenderedPageBreak/>
        <w:t>ولكن قد يلاحظ على ذلك:</w:t>
      </w:r>
      <w:r w:rsidRPr="00EB3FF6">
        <w:rPr>
          <w:rFonts w:ascii="mylotus" w:hAnsi="mylotus"/>
          <w:sz w:val="34"/>
          <w:szCs w:val="34"/>
          <w:rtl/>
        </w:rPr>
        <w:t xml:space="preserve"> أن دعوى كون الم</w:t>
      </w:r>
      <w:r w:rsidR="004A2B32">
        <w:rPr>
          <w:rFonts w:ascii="mylotus" w:hAnsi="mylotus" w:hint="cs"/>
          <w:sz w:val="34"/>
          <w:szCs w:val="34"/>
          <w:rtl/>
        </w:rPr>
        <w:t>ُ</w:t>
      </w:r>
      <w:r w:rsidRPr="00EB3FF6">
        <w:rPr>
          <w:rFonts w:ascii="mylotus" w:hAnsi="mylotus"/>
          <w:sz w:val="34"/>
          <w:szCs w:val="34"/>
          <w:rtl/>
        </w:rPr>
        <w:t>نشأ بعقد الإجارة في الأعمال هو السلطنة القانونية للم</w:t>
      </w:r>
      <w:r w:rsidR="004A2B32">
        <w:rPr>
          <w:rFonts w:ascii="mylotus" w:hAnsi="mylotus" w:hint="cs"/>
          <w:sz w:val="34"/>
          <w:szCs w:val="34"/>
          <w:rtl/>
        </w:rPr>
        <w:t>ُ</w:t>
      </w:r>
      <w:r w:rsidRPr="00EB3FF6">
        <w:rPr>
          <w:rFonts w:ascii="mylotus" w:hAnsi="mylotus"/>
          <w:sz w:val="34"/>
          <w:szCs w:val="34"/>
          <w:rtl/>
        </w:rPr>
        <w:t>ستأج</w:t>
      </w:r>
      <w:r w:rsidR="004A2B32">
        <w:rPr>
          <w:rFonts w:ascii="mylotus" w:hAnsi="mylotus" w:hint="cs"/>
          <w:sz w:val="34"/>
          <w:szCs w:val="34"/>
          <w:rtl/>
        </w:rPr>
        <w:t>ِ</w:t>
      </w:r>
      <w:r w:rsidRPr="00EB3FF6">
        <w:rPr>
          <w:rFonts w:ascii="mylotus" w:hAnsi="mylotus"/>
          <w:sz w:val="34"/>
          <w:szCs w:val="34"/>
          <w:rtl/>
        </w:rPr>
        <w:t>ر على الم</w:t>
      </w:r>
      <w:r w:rsidR="004A2B32">
        <w:rPr>
          <w:rFonts w:ascii="mylotus" w:hAnsi="mylotus" w:hint="cs"/>
          <w:sz w:val="34"/>
          <w:szCs w:val="34"/>
          <w:rtl/>
        </w:rPr>
        <w:t>ُ</w:t>
      </w:r>
      <w:r w:rsidRPr="00EB3FF6">
        <w:rPr>
          <w:rFonts w:ascii="mylotus" w:hAnsi="mylotus"/>
          <w:sz w:val="34"/>
          <w:szCs w:val="34"/>
          <w:rtl/>
        </w:rPr>
        <w:t>ؤج</w:t>
      </w:r>
      <w:r w:rsidR="004A2B32">
        <w:rPr>
          <w:rFonts w:ascii="mylotus" w:hAnsi="mylotus" w:hint="cs"/>
          <w:sz w:val="34"/>
          <w:szCs w:val="34"/>
          <w:rtl/>
        </w:rPr>
        <w:t>ِ</w:t>
      </w:r>
      <w:r w:rsidRPr="00EB3FF6">
        <w:rPr>
          <w:rFonts w:ascii="mylotus" w:hAnsi="mylotus"/>
          <w:sz w:val="34"/>
          <w:szCs w:val="34"/>
          <w:rtl/>
        </w:rPr>
        <w:t>ر التي أثرها إلزامه بالعمل، وأنه لو فات الوقت ولم يأتِ به كان ضامنا</w:t>
      </w:r>
      <w:r w:rsidR="004A2B32">
        <w:rPr>
          <w:rFonts w:ascii="mylotus" w:hAnsi="mylotus" w:hint="cs"/>
          <w:sz w:val="34"/>
          <w:szCs w:val="34"/>
          <w:rtl/>
        </w:rPr>
        <w:t>ً</w:t>
      </w:r>
      <w:r w:rsidRPr="00EB3FF6">
        <w:rPr>
          <w:rFonts w:ascii="mylotus" w:hAnsi="mylotus"/>
          <w:sz w:val="34"/>
          <w:szCs w:val="34"/>
          <w:rtl/>
        </w:rPr>
        <w:t xml:space="preserve"> له مما لا</w:t>
      </w:r>
      <w:r w:rsidR="004A2B32">
        <w:rPr>
          <w:rFonts w:ascii="mylotus" w:hAnsi="mylotus" w:hint="cs"/>
          <w:sz w:val="34"/>
          <w:szCs w:val="34"/>
          <w:rtl/>
        </w:rPr>
        <w:t xml:space="preserve"> </w:t>
      </w:r>
      <w:r w:rsidRPr="00EB3FF6">
        <w:rPr>
          <w:rFonts w:ascii="mylotus" w:hAnsi="mylotus"/>
          <w:sz w:val="34"/>
          <w:szCs w:val="34"/>
          <w:rtl/>
        </w:rPr>
        <w:t>بعد فيها</w:t>
      </w:r>
      <w:r w:rsidR="004A2B32">
        <w:rPr>
          <w:rFonts w:ascii="mylotus" w:hAnsi="mylotus" w:hint="cs"/>
          <w:sz w:val="34"/>
          <w:szCs w:val="34"/>
          <w:rtl/>
        </w:rPr>
        <w:t>.</w:t>
      </w:r>
    </w:p>
    <w:p w14:paraId="24947D94" w14:textId="28D826EB" w:rsidR="00EB3FF6" w:rsidRPr="004A2B32" w:rsidRDefault="00EB3FF6" w:rsidP="004A2B32">
      <w:pPr>
        <w:pStyle w:val="a0"/>
        <w:bidi/>
        <w:spacing w:line="216" w:lineRule="auto"/>
        <w:rPr>
          <w:rFonts w:ascii="mylotus" w:hAnsi="mylotus"/>
          <w:b/>
          <w:bCs/>
          <w:sz w:val="34"/>
          <w:szCs w:val="34"/>
          <w:rtl/>
        </w:rPr>
      </w:pPr>
      <w:r w:rsidRPr="004A2B32">
        <w:rPr>
          <w:rFonts w:ascii="mylotus" w:hAnsi="mylotus"/>
          <w:b/>
          <w:bCs/>
          <w:sz w:val="34"/>
          <w:szCs w:val="34"/>
          <w:rtl/>
        </w:rPr>
        <w:t>فتلخص بذلك:</w:t>
      </w:r>
      <w:r w:rsidR="004A2B32">
        <w:rPr>
          <w:rFonts w:ascii="mylotus" w:hAnsi="mylotus" w:hint="cs"/>
          <w:sz w:val="34"/>
          <w:szCs w:val="34"/>
          <w:rtl/>
        </w:rPr>
        <w:t xml:space="preserve"> </w:t>
      </w:r>
      <w:r w:rsidRPr="00EB3FF6">
        <w:rPr>
          <w:rFonts w:ascii="mylotus" w:hAnsi="mylotus"/>
          <w:sz w:val="34"/>
          <w:szCs w:val="34"/>
          <w:rtl/>
        </w:rPr>
        <w:t>أن تعريف الإجارة بأنها التسليط على عين</w:t>
      </w:r>
      <w:r w:rsidR="004A2B32">
        <w:rPr>
          <w:rFonts w:ascii="mylotus" w:hAnsi="mylotus" w:hint="cs"/>
          <w:sz w:val="34"/>
          <w:szCs w:val="34"/>
          <w:rtl/>
        </w:rPr>
        <w:t>ٍ</w:t>
      </w:r>
      <w:r w:rsidRPr="00EB3FF6">
        <w:rPr>
          <w:rFonts w:ascii="mylotus" w:hAnsi="mylotus"/>
          <w:sz w:val="34"/>
          <w:szCs w:val="34"/>
          <w:rtl/>
        </w:rPr>
        <w:t xml:space="preserve"> للانتفاع بها بعوضٍ</w:t>
      </w:r>
      <w:r w:rsidR="004A2B32">
        <w:rPr>
          <w:rFonts w:ascii="mylotus" w:hAnsi="mylotus" w:hint="cs"/>
          <w:sz w:val="34"/>
          <w:szCs w:val="34"/>
          <w:rtl/>
        </w:rPr>
        <w:t xml:space="preserve"> </w:t>
      </w:r>
      <w:r w:rsidRPr="00EB3FF6">
        <w:rPr>
          <w:rFonts w:ascii="mylotus" w:hAnsi="mylotus"/>
          <w:sz w:val="34"/>
          <w:szCs w:val="34"/>
          <w:rtl/>
        </w:rPr>
        <w:t>خالٍ عن الإشكالات، وأما كونه</w:t>
      </w:r>
      <w:r w:rsidR="00B5325D">
        <w:rPr>
          <w:rFonts w:ascii="mylotus" w:hAnsi="mylotus"/>
          <w:sz w:val="34"/>
          <w:szCs w:val="34"/>
          <w:rtl/>
        </w:rPr>
        <w:t xml:space="preserve"> </w:t>
      </w:r>
      <w:r w:rsidRPr="00EB3FF6">
        <w:rPr>
          <w:rFonts w:ascii="mylotus" w:hAnsi="mylotus"/>
          <w:sz w:val="34"/>
          <w:szCs w:val="34"/>
          <w:rtl/>
        </w:rPr>
        <w:t>المطابق للمرتكزات العقلائية فهو منوط بتوفر الشواهد العقلائية عليه.</w:t>
      </w:r>
    </w:p>
    <w:p w14:paraId="1BA6B432" w14:textId="77777777" w:rsidR="004A2B32" w:rsidRDefault="004A2B32" w:rsidP="00700C70">
      <w:pPr>
        <w:pStyle w:val="a0"/>
        <w:bidi/>
        <w:spacing w:line="216" w:lineRule="auto"/>
        <w:jc w:val="center"/>
        <w:rPr>
          <w:rFonts w:ascii="mylotus" w:hAnsi="mylotus"/>
          <w:b/>
          <w:bCs/>
          <w:sz w:val="34"/>
          <w:szCs w:val="34"/>
          <w:rtl/>
        </w:rPr>
      </w:pPr>
    </w:p>
    <w:p w14:paraId="2D24CFF0" w14:textId="666A6B63" w:rsidR="001F034F" w:rsidRPr="005F7776" w:rsidRDefault="00E706A4" w:rsidP="004A2B32">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C57595">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FE64B" w14:textId="77777777" w:rsidR="00901CAE" w:rsidRDefault="00901CAE" w:rsidP="00A5027D">
      <w:pPr>
        <w:spacing w:line="240" w:lineRule="auto"/>
      </w:pPr>
      <w:r>
        <w:separator/>
      </w:r>
    </w:p>
  </w:endnote>
  <w:endnote w:type="continuationSeparator" w:id="0">
    <w:p w14:paraId="18EF944D" w14:textId="77777777" w:rsidR="00901CAE" w:rsidRDefault="00901CAE"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5E0359" w:rsidRPr="005E0359">
          <w:rPr>
            <w:rFonts w:ascii="mylotus" w:hAnsi="mylotus" w:cs="mylotus"/>
            <w:noProof/>
            <w:color w:val="FF0000"/>
            <w:sz w:val="24"/>
            <w:szCs w:val="24"/>
            <w:rtl/>
            <w:lang w:val="ar-SA"/>
          </w:rPr>
          <w:t>2</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A16C48" w14:textId="77777777" w:rsidR="00901CAE" w:rsidRDefault="00901CAE" w:rsidP="00A5027D">
      <w:pPr>
        <w:spacing w:line="240" w:lineRule="auto"/>
      </w:pPr>
      <w:r>
        <w:separator/>
      </w:r>
    </w:p>
  </w:footnote>
  <w:footnote w:type="continuationSeparator" w:id="0">
    <w:p w14:paraId="5D26C0C2" w14:textId="77777777" w:rsidR="00901CAE" w:rsidRDefault="00901CAE"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25EA31B" w:rsidR="00B07F43" w:rsidRPr="005F7776" w:rsidRDefault="00B07F43" w:rsidP="00D20F9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DF7FF47"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00378D">
      <w:rPr>
        <w:rFonts w:ascii="mylotus" w:hAnsi="mylotus" w:cs="mylotus" w:hint="cs"/>
        <w:color w:val="FF0000"/>
        <w:sz w:val="26"/>
        <w:szCs w:val="26"/>
        <w:rtl/>
      </w:rPr>
      <w:t>15</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00378D">
      <w:rPr>
        <w:rFonts w:ascii="mylotus" w:hAnsi="mylotus" w:cs="mylotus" w:hint="cs"/>
        <w:color w:val="FF0000"/>
        <w:sz w:val="26"/>
        <w:szCs w:val="26"/>
        <w:rtl/>
      </w:rPr>
      <w:t>أربعاء</w:t>
    </w:r>
    <w:r w:rsidR="00A50831">
      <w:rPr>
        <w:rFonts w:ascii="mylotus" w:hAnsi="mylotus" w:cs="mylotus" w:hint="cs"/>
        <w:color w:val="FF0000"/>
        <w:sz w:val="26"/>
        <w:szCs w:val="26"/>
        <w:rtl/>
      </w:rPr>
      <w:t xml:space="preserve"> </w:t>
    </w:r>
    <w:r w:rsidR="0000378D">
      <w:rPr>
        <w:rFonts w:ascii="mylotus" w:hAnsi="mylotus" w:cs="mylotus" w:hint="cs"/>
        <w:color w:val="FF0000"/>
        <w:sz w:val="26"/>
        <w:szCs w:val="26"/>
        <w:rtl/>
      </w:rPr>
      <w:t>19</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D20F9D">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378D"/>
    <w:rsid w:val="00012B79"/>
    <w:rsid w:val="00014E51"/>
    <w:rsid w:val="00030EAD"/>
    <w:rsid w:val="0003362C"/>
    <w:rsid w:val="00054F91"/>
    <w:rsid w:val="000634C0"/>
    <w:rsid w:val="00075B8F"/>
    <w:rsid w:val="00085C01"/>
    <w:rsid w:val="000868A0"/>
    <w:rsid w:val="000C2631"/>
    <w:rsid w:val="000F2D22"/>
    <w:rsid w:val="00102391"/>
    <w:rsid w:val="00104288"/>
    <w:rsid w:val="00126819"/>
    <w:rsid w:val="00147AC0"/>
    <w:rsid w:val="001700E2"/>
    <w:rsid w:val="0018506F"/>
    <w:rsid w:val="00190CDF"/>
    <w:rsid w:val="001B36AE"/>
    <w:rsid w:val="001B7AAB"/>
    <w:rsid w:val="001C5E06"/>
    <w:rsid w:val="001D2C21"/>
    <w:rsid w:val="001D40F0"/>
    <w:rsid w:val="001F034F"/>
    <w:rsid w:val="00203065"/>
    <w:rsid w:val="0022178A"/>
    <w:rsid w:val="002220AA"/>
    <w:rsid w:val="00225C1C"/>
    <w:rsid w:val="002339F1"/>
    <w:rsid w:val="00241562"/>
    <w:rsid w:val="002438AD"/>
    <w:rsid w:val="0024499D"/>
    <w:rsid w:val="002530E6"/>
    <w:rsid w:val="00257474"/>
    <w:rsid w:val="00283ED3"/>
    <w:rsid w:val="00294D72"/>
    <w:rsid w:val="002A79FA"/>
    <w:rsid w:val="002B4E62"/>
    <w:rsid w:val="002B5064"/>
    <w:rsid w:val="002C3704"/>
    <w:rsid w:val="002D0D9E"/>
    <w:rsid w:val="002D2D63"/>
    <w:rsid w:val="002D6EFE"/>
    <w:rsid w:val="002F1501"/>
    <w:rsid w:val="00316628"/>
    <w:rsid w:val="003228E8"/>
    <w:rsid w:val="00331615"/>
    <w:rsid w:val="00341791"/>
    <w:rsid w:val="0035443E"/>
    <w:rsid w:val="0035715B"/>
    <w:rsid w:val="00387101"/>
    <w:rsid w:val="003A4C77"/>
    <w:rsid w:val="003C27B3"/>
    <w:rsid w:val="003C5C22"/>
    <w:rsid w:val="003E28FC"/>
    <w:rsid w:val="003E7565"/>
    <w:rsid w:val="00402155"/>
    <w:rsid w:val="00416FF8"/>
    <w:rsid w:val="00417B1F"/>
    <w:rsid w:val="00426274"/>
    <w:rsid w:val="00434EF0"/>
    <w:rsid w:val="004417B4"/>
    <w:rsid w:val="00444116"/>
    <w:rsid w:val="00453039"/>
    <w:rsid w:val="004713E0"/>
    <w:rsid w:val="00472331"/>
    <w:rsid w:val="00485118"/>
    <w:rsid w:val="00487DED"/>
    <w:rsid w:val="004A2B32"/>
    <w:rsid w:val="004B03A0"/>
    <w:rsid w:val="004B14A5"/>
    <w:rsid w:val="004B76A6"/>
    <w:rsid w:val="004C2054"/>
    <w:rsid w:val="004D6F7D"/>
    <w:rsid w:val="004D79D8"/>
    <w:rsid w:val="0050790C"/>
    <w:rsid w:val="0051676D"/>
    <w:rsid w:val="00524E83"/>
    <w:rsid w:val="00526211"/>
    <w:rsid w:val="005365F6"/>
    <w:rsid w:val="00560065"/>
    <w:rsid w:val="0058437E"/>
    <w:rsid w:val="00591778"/>
    <w:rsid w:val="00595632"/>
    <w:rsid w:val="005A573C"/>
    <w:rsid w:val="005D1880"/>
    <w:rsid w:val="005D3B52"/>
    <w:rsid w:val="005E0359"/>
    <w:rsid w:val="005F0F6F"/>
    <w:rsid w:val="005F70FF"/>
    <w:rsid w:val="005F7776"/>
    <w:rsid w:val="0060278A"/>
    <w:rsid w:val="00612084"/>
    <w:rsid w:val="006254BE"/>
    <w:rsid w:val="006333B1"/>
    <w:rsid w:val="00646A5D"/>
    <w:rsid w:val="00652CA2"/>
    <w:rsid w:val="006659C9"/>
    <w:rsid w:val="0067710E"/>
    <w:rsid w:val="00694C4A"/>
    <w:rsid w:val="00696BDC"/>
    <w:rsid w:val="006A3CD3"/>
    <w:rsid w:val="006B2D8C"/>
    <w:rsid w:val="006C341E"/>
    <w:rsid w:val="006C6C7F"/>
    <w:rsid w:val="006D031B"/>
    <w:rsid w:val="006D0642"/>
    <w:rsid w:val="006D6E7E"/>
    <w:rsid w:val="006E1B18"/>
    <w:rsid w:val="006F6650"/>
    <w:rsid w:val="00700C70"/>
    <w:rsid w:val="00701077"/>
    <w:rsid w:val="00701E4F"/>
    <w:rsid w:val="007237A9"/>
    <w:rsid w:val="007310D4"/>
    <w:rsid w:val="00735407"/>
    <w:rsid w:val="00740CF8"/>
    <w:rsid w:val="00745922"/>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7F5434"/>
    <w:rsid w:val="00805D8F"/>
    <w:rsid w:val="00836BC1"/>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1CAE"/>
    <w:rsid w:val="009076DD"/>
    <w:rsid w:val="009153E5"/>
    <w:rsid w:val="009420EB"/>
    <w:rsid w:val="00946D46"/>
    <w:rsid w:val="00950CF6"/>
    <w:rsid w:val="00952DCA"/>
    <w:rsid w:val="0095312D"/>
    <w:rsid w:val="0095723E"/>
    <w:rsid w:val="00963C62"/>
    <w:rsid w:val="00964B73"/>
    <w:rsid w:val="0096623A"/>
    <w:rsid w:val="0097647D"/>
    <w:rsid w:val="0098243C"/>
    <w:rsid w:val="0098687C"/>
    <w:rsid w:val="00994D9F"/>
    <w:rsid w:val="009954B5"/>
    <w:rsid w:val="009B1550"/>
    <w:rsid w:val="009C701E"/>
    <w:rsid w:val="009D3A64"/>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5325D"/>
    <w:rsid w:val="00B65C14"/>
    <w:rsid w:val="00B70A67"/>
    <w:rsid w:val="00B77EC8"/>
    <w:rsid w:val="00B81EB8"/>
    <w:rsid w:val="00B87CBD"/>
    <w:rsid w:val="00B96BED"/>
    <w:rsid w:val="00BA53AA"/>
    <w:rsid w:val="00BB1CD3"/>
    <w:rsid w:val="00BB572E"/>
    <w:rsid w:val="00BD2206"/>
    <w:rsid w:val="00BD26E3"/>
    <w:rsid w:val="00BD7A64"/>
    <w:rsid w:val="00BF0852"/>
    <w:rsid w:val="00C017CB"/>
    <w:rsid w:val="00C02079"/>
    <w:rsid w:val="00C22646"/>
    <w:rsid w:val="00C3133B"/>
    <w:rsid w:val="00C51A22"/>
    <w:rsid w:val="00C57595"/>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20F9D"/>
    <w:rsid w:val="00D258B5"/>
    <w:rsid w:val="00D31E52"/>
    <w:rsid w:val="00D411AE"/>
    <w:rsid w:val="00D83D98"/>
    <w:rsid w:val="00D84C80"/>
    <w:rsid w:val="00D906DC"/>
    <w:rsid w:val="00D965CE"/>
    <w:rsid w:val="00DA0B26"/>
    <w:rsid w:val="00DA7AC6"/>
    <w:rsid w:val="00DB1F3D"/>
    <w:rsid w:val="00DC53C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B3FF6"/>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C84"/>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65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2B3E9-C4FF-4995-BE25-89817C2F1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TotalTime>
  <Pages>5</Pages>
  <Words>1195</Words>
  <Characters>6812</Characters>
  <Application>Microsoft Office Word</Application>
  <DocSecurity>0</DocSecurity>
  <Lines>56</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3</cp:revision>
  <cp:lastPrinted>2024-01-08T18:08:00Z</cp:lastPrinted>
  <dcterms:created xsi:type="dcterms:W3CDTF">2024-02-02T16:32:00Z</dcterms:created>
  <dcterms:modified xsi:type="dcterms:W3CDTF">2024-02-02T16:54:00Z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b948d1dd2832227a0a06bdfe59bf5be8dbb9710ddb437ae6d3a37a1e7c63d11f</vt:lpwstr>
  </property>
</Properties>
</file>