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155794">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155794">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09E2D913" w:rsidR="00444116" w:rsidRPr="005F7776" w:rsidRDefault="005D4C5A" w:rsidP="00155794">
      <w:pPr>
        <w:pStyle w:val="a0"/>
        <w:widowControl w:val="0"/>
        <w:tabs>
          <w:tab w:val="left" w:pos="1446"/>
          <w:tab w:val="center" w:pos="5074"/>
        </w:tabs>
        <w:bidi/>
        <w:spacing w:line="216" w:lineRule="auto"/>
        <w:jc w:val="left"/>
        <w:rPr>
          <w:rFonts w:ascii="mylotus" w:hAnsi="mylotus"/>
          <w:sz w:val="34"/>
          <w:szCs w:val="34"/>
          <w:rtl/>
        </w:rPr>
      </w:pPr>
      <w:r>
        <w:rPr>
          <w:rFonts w:ascii="mylotus" w:hAnsi="mylotus"/>
          <w:b/>
          <w:bCs/>
          <w:sz w:val="34"/>
          <w:szCs w:val="34"/>
          <w:rtl/>
        </w:rPr>
        <w:tab/>
      </w:r>
      <w:r>
        <w:rPr>
          <w:rFonts w:ascii="mylotus" w:hAnsi="mylotus"/>
          <w:b/>
          <w:bCs/>
          <w:sz w:val="34"/>
          <w:szCs w:val="34"/>
          <w:rtl/>
        </w:rPr>
        <w:tab/>
      </w:r>
      <w:r w:rsidR="00AC2737"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155794">
      <w:pPr>
        <w:pStyle w:val="a0"/>
        <w:widowControl w:val="0"/>
        <w:bidi/>
        <w:spacing w:line="216" w:lineRule="auto"/>
        <w:rPr>
          <w:rFonts w:ascii="mylotus" w:hAnsi="mylotus"/>
          <w:sz w:val="34"/>
          <w:szCs w:val="34"/>
          <w:rtl/>
        </w:rPr>
      </w:pPr>
    </w:p>
    <w:p w14:paraId="511032FB" w14:textId="77777777"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b/>
          <w:bCs/>
          <w:sz w:val="34"/>
          <w:szCs w:val="34"/>
          <w:rtl/>
        </w:rPr>
        <w:t>التعريف الثالث - من تعريفات عقد الإجارة -:</w:t>
      </w:r>
      <w:r w:rsidRPr="004F6DF0">
        <w:rPr>
          <w:rFonts w:ascii="mylotus" w:hAnsi="mylotus"/>
          <w:sz w:val="34"/>
          <w:szCs w:val="34"/>
          <w:rtl/>
        </w:rPr>
        <w:t xml:space="preserve"> ما ذكره فقيه عصره السيد الحكيم قدس سره الشريف في منهاج الصالحين وقد أمضي التعريف من قبل من علق على المنهاج بعده كسيدنا الخوئي قدس سره والسيد الأستاذ مد ظله: وهو (الإجارة هي المعاوضة على المنفعة عملاً كانت أو غيره)، فالأول: مثل إجارة الخياط للخياطة، والثاني: مثل إجارة الدار</w:t>
      </w:r>
      <w:r w:rsidRPr="004F6DF0">
        <w:rPr>
          <w:rFonts w:ascii="mylotus" w:hAnsi="mylotus"/>
          <w:sz w:val="34"/>
          <w:szCs w:val="34"/>
        </w:rPr>
        <w:t>.</w:t>
      </w:r>
    </w:p>
    <w:p w14:paraId="75809C86" w14:textId="77777777" w:rsidR="004F6DF0" w:rsidRPr="002D70CA" w:rsidRDefault="004F6DF0" w:rsidP="00155794">
      <w:pPr>
        <w:pStyle w:val="a0"/>
        <w:widowControl w:val="0"/>
        <w:bidi/>
        <w:spacing w:line="216" w:lineRule="auto"/>
        <w:rPr>
          <w:rFonts w:ascii="mylotus" w:hAnsi="mylotus"/>
          <w:b/>
          <w:bCs/>
          <w:sz w:val="34"/>
          <w:szCs w:val="34"/>
          <w:rtl/>
        </w:rPr>
      </w:pPr>
      <w:r w:rsidRPr="002D70CA">
        <w:rPr>
          <w:rFonts w:ascii="mylotus" w:hAnsi="mylotus"/>
          <w:b/>
          <w:bCs/>
          <w:sz w:val="34"/>
          <w:szCs w:val="34"/>
          <w:rtl/>
        </w:rPr>
        <w:t>والبحث في هذا التعريف في مقامين</w:t>
      </w:r>
      <w:r w:rsidRPr="002D70CA">
        <w:rPr>
          <w:rFonts w:ascii="mylotus" w:hAnsi="mylotus"/>
          <w:b/>
          <w:bCs/>
          <w:sz w:val="34"/>
          <w:szCs w:val="34"/>
        </w:rPr>
        <w:t>:</w:t>
      </w:r>
    </w:p>
    <w:p w14:paraId="6201BC9C" w14:textId="77777777"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Pr>
        <w:t xml:space="preserve"> </w:t>
      </w:r>
      <w:r w:rsidRPr="004F6DF0">
        <w:rPr>
          <w:rFonts w:ascii="mylotus" w:hAnsi="mylotus"/>
          <w:sz w:val="34"/>
          <w:szCs w:val="34"/>
          <w:rtl/>
        </w:rPr>
        <w:t>الأول: في حقيقة المعاوضة وشؤونها</w:t>
      </w:r>
      <w:r w:rsidRPr="004F6DF0">
        <w:rPr>
          <w:rFonts w:ascii="mylotus" w:hAnsi="mylotus"/>
          <w:sz w:val="34"/>
          <w:szCs w:val="34"/>
        </w:rPr>
        <w:t>.</w:t>
      </w:r>
    </w:p>
    <w:p w14:paraId="77AD9724" w14:textId="77777777"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Pr>
        <w:t xml:space="preserve"> </w:t>
      </w:r>
      <w:r w:rsidRPr="004F6DF0">
        <w:rPr>
          <w:rFonts w:ascii="mylotus" w:hAnsi="mylotus"/>
          <w:sz w:val="34"/>
          <w:szCs w:val="34"/>
          <w:rtl/>
        </w:rPr>
        <w:t>الثاني: في وساطة العين لتعلق الإجارة بالمنفعة</w:t>
      </w:r>
      <w:r w:rsidRPr="004F6DF0">
        <w:rPr>
          <w:rFonts w:ascii="mylotus" w:hAnsi="mylotus"/>
          <w:sz w:val="34"/>
          <w:szCs w:val="34"/>
        </w:rPr>
        <w:t>.</w:t>
      </w:r>
    </w:p>
    <w:p w14:paraId="42A237FB" w14:textId="77777777" w:rsidR="002D70CA" w:rsidRDefault="004F6DF0" w:rsidP="00155794">
      <w:pPr>
        <w:pStyle w:val="a0"/>
        <w:widowControl w:val="0"/>
        <w:bidi/>
        <w:spacing w:line="216" w:lineRule="auto"/>
        <w:rPr>
          <w:rFonts w:ascii="mylotus" w:hAnsi="mylotus" w:hint="cs"/>
          <w:sz w:val="34"/>
          <w:szCs w:val="34"/>
          <w:rtl/>
        </w:rPr>
      </w:pPr>
      <w:r w:rsidRPr="002D70CA">
        <w:rPr>
          <w:rFonts w:ascii="mylotus" w:hAnsi="mylotus"/>
          <w:b/>
          <w:bCs/>
          <w:sz w:val="34"/>
          <w:szCs w:val="34"/>
          <w:rtl/>
        </w:rPr>
        <w:t>المقام الأول:</w:t>
      </w:r>
      <w:r w:rsidR="002D70CA">
        <w:rPr>
          <w:rFonts w:ascii="mylotus" w:hAnsi="mylotus"/>
          <w:sz w:val="34"/>
          <w:szCs w:val="34"/>
          <w:rtl/>
        </w:rPr>
        <w:t xml:space="preserve"> في حقيقة المعاوضة وشؤونها</w:t>
      </w:r>
      <w:r w:rsidR="002D70CA">
        <w:rPr>
          <w:rFonts w:ascii="mylotus" w:hAnsi="mylotus" w:hint="cs"/>
          <w:sz w:val="34"/>
          <w:szCs w:val="34"/>
          <w:rtl/>
        </w:rPr>
        <w:t>.</w:t>
      </w:r>
    </w:p>
    <w:p w14:paraId="46ABCB9B" w14:textId="77777777" w:rsidR="002D70CA" w:rsidRPr="002D70CA" w:rsidRDefault="002D70CA" w:rsidP="00155794">
      <w:pPr>
        <w:pStyle w:val="a0"/>
        <w:widowControl w:val="0"/>
        <w:bidi/>
        <w:spacing w:line="216" w:lineRule="auto"/>
        <w:rPr>
          <w:rFonts w:ascii="mylotus" w:hAnsi="mylotus" w:hint="cs"/>
          <w:b/>
          <w:bCs/>
          <w:sz w:val="34"/>
          <w:szCs w:val="34"/>
          <w:rtl/>
        </w:rPr>
      </w:pPr>
      <w:r w:rsidRPr="002D70CA">
        <w:rPr>
          <w:rFonts w:ascii="mylotus" w:hAnsi="mylotus" w:hint="cs"/>
          <w:b/>
          <w:bCs/>
          <w:sz w:val="34"/>
          <w:szCs w:val="34"/>
          <w:rtl/>
        </w:rPr>
        <w:t>و</w:t>
      </w:r>
      <w:r w:rsidR="004F6DF0" w:rsidRPr="002D70CA">
        <w:rPr>
          <w:rFonts w:ascii="mylotus" w:hAnsi="mylotus"/>
          <w:b/>
          <w:bCs/>
          <w:sz w:val="34"/>
          <w:szCs w:val="34"/>
          <w:rtl/>
        </w:rPr>
        <w:t>قد ذكر في بحث البيع عدة جهات للبحث</w:t>
      </w:r>
      <w:r w:rsidRPr="002D70CA">
        <w:rPr>
          <w:rFonts w:ascii="mylotus" w:hAnsi="mylotus" w:hint="cs"/>
          <w:b/>
          <w:bCs/>
          <w:sz w:val="34"/>
          <w:szCs w:val="34"/>
          <w:rtl/>
        </w:rPr>
        <w:t>:</w:t>
      </w:r>
    </w:p>
    <w:p w14:paraId="15BC357C" w14:textId="4930BC08" w:rsidR="002D70CA"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١- هل أن حقيقة المعاوضة هي مطلق المبادلة الإنش</w:t>
      </w:r>
      <w:r w:rsidR="002D70CA">
        <w:rPr>
          <w:rFonts w:ascii="mylotus" w:hAnsi="mylotus"/>
          <w:sz w:val="34"/>
          <w:szCs w:val="34"/>
          <w:rtl/>
        </w:rPr>
        <w:t>ائية بين الطرفين العوض والمعوض</w:t>
      </w:r>
      <w:r w:rsidR="002D70CA">
        <w:rPr>
          <w:rFonts w:ascii="mylotus" w:hAnsi="mylotus" w:hint="cs"/>
          <w:sz w:val="34"/>
          <w:szCs w:val="34"/>
          <w:rtl/>
        </w:rPr>
        <w:t>؟</w:t>
      </w:r>
      <w:r w:rsidRPr="004F6DF0">
        <w:rPr>
          <w:rFonts w:ascii="mylotus" w:hAnsi="mylotus"/>
          <w:sz w:val="34"/>
          <w:szCs w:val="34"/>
          <w:rtl/>
        </w:rPr>
        <w:t xml:space="preserve"> بغض النظر عن دخول العوض في ملك مالك المعوض أو</w:t>
      </w:r>
      <w:r w:rsidR="002D70CA">
        <w:rPr>
          <w:rFonts w:ascii="mylotus" w:hAnsi="mylotus" w:hint="cs"/>
          <w:sz w:val="34"/>
          <w:szCs w:val="34"/>
          <w:rtl/>
        </w:rPr>
        <w:t xml:space="preserve"> </w:t>
      </w:r>
      <w:r w:rsidR="002D70CA">
        <w:rPr>
          <w:rFonts w:ascii="mylotus" w:hAnsi="mylotus"/>
          <w:sz w:val="34"/>
          <w:szCs w:val="34"/>
          <w:rtl/>
        </w:rPr>
        <w:t>غيره</w:t>
      </w:r>
      <w:r w:rsidRPr="004F6DF0">
        <w:rPr>
          <w:rFonts w:ascii="mylotus" w:hAnsi="mylotus"/>
          <w:sz w:val="34"/>
          <w:szCs w:val="34"/>
          <w:rtl/>
        </w:rPr>
        <w:t>، وبغض النظر عن دخول المعوض في ملك مالك العوض أو</w:t>
      </w:r>
      <w:r w:rsidR="002D70CA">
        <w:rPr>
          <w:rFonts w:ascii="mylotus" w:hAnsi="mylotus" w:hint="cs"/>
          <w:sz w:val="34"/>
          <w:szCs w:val="34"/>
          <w:rtl/>
        </w:rPr>
        <w:t xml:space="preserve"> </w:t>
      </w:r>
      <w:r w:rsidRPr="004F6DF0">
        <w:rPr>
          <w:rFonts w:ascii="mylotus" w:hAnsi="mylotus"/>
          <w:sz w:val="34"/>
          <w:szCs w:val="34"/>
          <w:rtl/>
        </w:rPr>
        <w:t>غيره</w:t>
      </w:r>
      <w:r w:rsidR="00155794">
        <w:rPr>
          <w:rFonts w:ascii="mylotus" w:hAnsi="mylotus"/>
          <w:sz w:val="34"/>
          <w:szCs w:val="34"/>
          <w:rtl/>
        </w:rPr>
        <w:t>،</w:t>
      </w:r>
      <w:r w:rsidRPr="004F6DF0">
        <w:rPr>
          <w:rFonts w:ascii="mylotus" w:hAnsi="mylotus"/>
          <w:sz w:val="34"/>
          <w:szCs w:val="34"/>
          <w:rtl/>
        </w:rPr>
        <w:t xml:space="preserve"> حيث إن المنشأ المعاملي في البيع والإجارة مجرد المقابلة بين المالين بحيث يكون أحدهما بدلا</w:t>
      </w:r>
      <w:r w:rsidR="002D70CA">
        <w:rPr>
          <w:rFonts w:ascii="mylotus" w:hAnsi="mylotus" w:hint="cs"/>
          <w:sz w:val="34"/>
          <w:szCs w:val="34"/>
          <w:rtl/>
        </w:rPr>
        <w:t>ً</w:t>
      </w:r>
      <w:r w:rsidRPr="004F6DF0">
        <w:rPr>
          <w:rFonts w:ascii="mylotus" w:hAnsi="mylotus"/>
          <w:sz w:val="34"/>
          <w:szCs w:val="34"/>
          <w:rtl/>
        </w:rPr>
        <w:t xml:space="preserve"> عن الآخر</w:t>
      </w:r>
      <w:r w:rsidR="00155794">
        <w:rPr>
          <w:rFonts w:ascii="mylotus" w:hAnsi="mylotus"/>
          <w:sz w:val="34"/>
          <w:szCs w:val="34"/>
          <w:rtl/>
        </w:rPr>
        <w:t>،</w:t>
      </w:r>
      <w:r w:rsidRPr="004F6DF0">
        <w:rPr>
          <w:rFonts w:ascii="mylotus" w:hAnsi="mylotus"/>
          <w:sz w:val="34"/>
          <w:szCs w:val="34"/>
          <w:rtl/>
        </w:rPr>
        <w:t xml:space="preserve"> من دون نظر لطرف المعاملة وهي وقوع البدلية لأي شخص من المتابعين أو غيرهما</w:t>
      </w:r>
      <w:r w:rsidR="00155794">
        <w:rPr>
          <w:rFonts w:ascii="mylotus" w:hAnsi="mylotus"/>
          <w:sz w:val="34"/>
          <w:szCs w:val="34"/>
          <w:rtl/>
        </w:rPr>
        <w:t>،</w:t>
      </w:r>
      <w:r w:rsidRPr="004F6DF0">
        <w:rPr>
          <w:rFonts w:ascii="mylotus" w:hAnsi="mylotus"/>
          <w:sz w:val="34"/>
          <w:szCs w:val="34"/>
          <w:rtl/>
        </w:rPr>
        <w:t xml:space="preserve"> فلذا قد تصدر المعاملة من غير المالك كالوكيل أو الولي أو الفضولي أو الغاصب، أم أن المعاوضة متقومة بحلول العوض محل المعوض الذي خرج منه</w:t>
      </w:r>
      <w:r w:rsidR="00155794">
        <w:rPr>
          <w:rFonts w:ascii="mylotus" w:hAnsi="mylotus"/>
          <w:sz w:val="34"/>
          <w:szCs w:val="34"/>
          <w:rtl/>
        </w:rPr>
        <w:t>،</w:t>
      </w:r>
      <w:r w:rsidRPr="004F6DF0">
        <w:rPr>
          <w:rFonts w:ascii="mylotus" w:hAnsi="mylotus"/>
          <w:sz w:val="34"/>
          <w:szCs w:val="34"/>
          <w:rtl/>
        </w:rPr>
        <w:t xml:space="preserve"> أو حلول المعوض محل العوض الذي خرج منه</w:t>
      </w:r>
      <w:r w:rsidR="002D70CA">
        <w:rPr>
          <w:rFonts w:ascii="mylotus" w:hAnsi="mylotus" w:hint="cs"/>
          <w:sz w:val="34"/>
          <w:szCs w:val="34"/>
          <w:rtl/>
        </w:rPr>
        <w:t>.</w:t>
      </w:r>
    </w:p>
    <w:p w14:paraId="6FB6D79E" w14:textId="1368F4EB" w:rsidR="002D70CA"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٢- على فرض أن المقوم للمعاوضة لدى المرتكز العقلائي هو حلول العوض في المحل الذي خرج منه المعوض</w:t>
      </w:r>
      <w:r w:rsidR="00155794">
        <w:rPr>
          <w:rFonts w:ascii="mylotus" w:hAnsi="mylotus"/>
          <w:sz w:val="34"/>
          <w:szCs w:val="34"/>
          <w:rtl/>
        </w:rPr>
        <w:t>،</w:t>
      </w:r>
      <w:r w:rsidRPr="004F6DF0">
        <w:rPr>
          <w:rFonts w:ascii="mylotus" w:hAnsi="mylotus"/>
          <w:sz w:val="34"/>
          <w:szCs w:val="34"/>
          <w:rtl/>
        </w:rPr>
        <w:t xml:space="preserve"> فهل المعاوضة تتضمن </w:t>
      </w:r>
      <w:proofErr w:type="spellStart"/>
      <w:r w:rsidRPr="004F6DF0">
        <w:rPr>
          <w:rFonts w:ascii="mylotus" w:hAnsi="mylotus"/>
          <w:sz w:val="34"/>
          <w:szCs w:val="34"/>
          <w:rtl/>
        </w:rPr>
        <w:t>العوضية</w:t>
      </w:r>
      <w:proofErr w:type="spellEnd"/>
      <w:r w:rsidRPr="004F6DF0">
        <w:rPr>
          <w:rFonts w:ascii="mylotus" w:hAnsi="mylotus"/>
          <w:sz w:val="34"/>
          <w:szCs w:val="34"/>
          <w:rtl/>
        </w:rPr>
        <w:t xml:space="preserve"> والبدلية من الطرفين</w:t>
      </w:r>
      <w:r w:rsidR="00155794">
        <w:rPr>
          <w:rFonts w:ascii="mylotus" w:hAnsi="mylotus"/>
          <w:sz w:val="34"/>
          <w:szCs w:val="34"/>
          <w:rtl/>
        </w:rPr>
        <w:t>،</w:t>
      </w:r>
      <w:r w:rsidRPr="004F6DF0">
        <w:rPr>
          <w:rFonts w:ascii="mylotus" w:hAnsi="mylotus"/>
          <w:sz w:val="34"/>
          <w:szCs w:val="34"/>
          <w:rtl/>
        </w:rPr>
        <w:t xml:space="preserve"> بمعنى أن المنشأ المعاملي عبارة عن دخول العوض في حوزة من خرج عن حوزته</w:t>
      </w:r>
      <w:r w:rsidR="00155794">
        <w:rPr>
          <w:rFonts w:ascii="mylotus" w:hAnsi="mylotus"/>
          <w:sz w:val="34"/>
          <w:szCs w:val="34"/>
          <w:rtl/>
        </w:rPr>
        <w:t xml:space="preserve"> </w:t>
      </w:r>
      <w:r w:rsidRPr="004F6DF0">
        <w:rPr>
          <w:rFonts w:ascii="mylotus" w:hAnsi="mylotus"/>
          <w:sz w:val="34"/>
          <w:szCs w:val="34"/>
          <w:rtl/>
        </w:rPr>
        <w:t>المعوض</w:t>
      </w:r>
      <w:r w:rsidR="00155794">
        <w:rPr>
          <w:rFonts w:ascii="mylotus" w:hAnsi="mylotus"/>
          <w:sz w:val="34"/>
          <w:szCs w:val="34"/>
          <w:rtl/>
        </w:rPr>
        <w:t>،</w:t>
      </w:r>
      <w:r w:rsidRPr="004F6DF0">
        <w:rPr>
          <w:rFonts w:ascii="mylotus" w:hAnsi="mylotus"/>
          <w:sz w:val="34"/>
          <w:szCs w:val="34"/>
          <w:rtl/>
        </w:rPr>
        <w:t xml:space="preserve"> ودخول المعوض</w:t>
      </w:r>
      <w:r w:rsidR="002D70CA">
        <w:rPr>
          <w:rFonts w:ascii="mylotus" w:hAnsi="mylotus"/>
          <w:sz w:val="34"/>
          <w:szCs w:val="34"/>
          <w:rtl/>
        </w:rPr>
        <w:t xml:space="preserve"> في حوزة من خرج عن حوزته العوض</w:t>
      </w:r>
      <w:r w:rsidR="002D70CA">
        <w:rPr>
          <w:rFonts w:ascii="mylotus" w:hAnsi="mylotus" w:hint="cs"/>
          <w:sz w:val="34"/>
          <w:szCs w:val="34"/>
          <w:rtl/>
        </w:rPr>
        <w:t>؟</w:t>
      </w:r>
      <w:r w:rsidRPr="004F6DF0">
        <w:rPr>
          <w:rFonts w:ascii="mylotus" w:hAnsi="mylotus"/>
          <w:sz w:val="34"/>
          <w:szCs w:val="34"/>
          <w:rtl/>
        </w:rPr>
        <w:t xml:space="preserve"> أم أن المقوم لها الطرف الأول فقط</w:t>
      </w:r>
      <w:r w:rsidR="00155794">
        <w:rPr>
          <w:rFonts w:ascii="mylotus" w:hAnsi="mylotus"/>
          <w:sz w:val="34"/>
          <w:szCs w:val="34"/>
          <w:rtl/>
        </w:rPr>
        <w:t>،</w:t>
      </w:r>
      <w:r w:rsidRPr="004F6DF0">
        <w:rPr>
          <w:rFonts w:ascii="mylotus" w:hAnsi="mylotus"/>
          <w:sz w:val="34"/>
          <w:szCs w:val="34"/>
          <w:rtl/>
        </w:rPr>
        <w:t xml:space="preserve"> من دون تضمن المنشأ المعاملي لجهة دخول المعوض في حوزة من خرج عنه العوض</w:t>
      </w:r>
      <w:r w:rsidR="002D70CA">
        <w:rPr>
          <w:rFonts w:ascii="mylotus" w:hAnsi="mylotus" w:hint="cs"/>
          <w:sz w:val="34"/>
          <w:szCs w:val="34"/>
          <w:rtl/>
        </w:rPr>
        <w:t>؟</w:t>
      </w:r>
    </w:p>
    <w:p w14:paraId="09C118C3" w14:textId="5B1123B8" w:rsidR="002D70CA" w:rsidRDefault="00145053" w:rsidP="00155794">
      <w:pPr>
        <w:pStyle w:val="a0"/>
        <w:widowControl w:val="0"/>
        <w:bidi/>
        <w:spacing w:line="216" w:lineRule="auto"/>
        <w:rPr>
          <w:rFonts w:ascii="mylotus" w:hAnsi="mylotus" w:hint="cs"/>
          <w:sz w:val="34"/>
          <w:szCs w:val="34"/>
          <w:rtl/>
        </w:rPr>
      </w:pPr>
      <w:r>
        <w:rPr>
          <w:rFonts w:ascii="mylotus" w:hAnsi="mylotus"/>
          <w:sz w:val="34"/>
          <w:szCs w:val="34"/>
          <w:rtl/>
        </w:rPr>
        <w:lastRenderedPageBreak/>
        <w:t>٣</w:t>
      </w:r>
      <w:r>
        <w:rPr>
          <w:rFonts w:ascii="mylotus" w:hAnsi="mylotus" w:hint="cs"/>
          <w:sz w:val="34"/>
          <w:szCs w:val="34"/>
          <w:rtl/>
        </w:rPr>
        <w:t>-</w:t>
      </w:r>
      <w:r w:rsidR="004F6DF0" w:rsidRPr="004F6DF0">
        <w:rPr>
          <w:rFonts w:ascii="mylotus" w:hAnsi="mylotus"/>
          <w:sz w:val="34"/>
          <w:szCs w:val="34"/>
          <w:rtl/>
        </w:rPr>
        <w:t xml:space="preserve"> على فرض أن المعاوضة تقتضي المبادلة من الطرفين</w:t>
      </w:r>
      <w:r w:rsidR="00155794">
        <w:rPr>
          <w:rFonts w:ascii="mylotus" w:hAnsi="mylotus"/>
          <w:sz w:val="34"/>
          <w:szCs w:val="34"/>
          <w:rtl/>
        </w:rPr>
        <w:t>،</w:t>
      </w:r>
      <w:r w:rsidR="004F6DF0" w:rsidRPr="004F6DF0">
        <w:rPr>
          <w:rFonts w:ascii="mylotus" w:hAnsi="mylotus"/>
          <w:sz w:val="34"/>
          <w:szCs w:val="34"/>
          <w:rtl/>
        </w:rPr>
        <w:t xml:space="preserve"> فهل التبادل بين الطرفين منظور بالأصالة بحيث يكون المنشأ المعاملي هو حلول كل منهما م</w:t>
      </w:r>
      <w:r w:rsidR="002D70CA">
        <w:rPr>
          <w:rFonts w:ascii="mylotus" w:hAnsi="mylotus"/>
          <w:sz w:val="34"/>
          <w:szCs w:val="34"/>
          <w:rtl/>
        </w:rPr>
        <w:t>حل الآخر في عرض حلول الآخر محله</w:t>
      </w:r>
      <w:r w:rsidR="004F6DF0" w:rsidRPr="004F6DF0">
        <w:rPr>
          <w:rFonts w:ascii="mylotus" w:hAnsi="mylotus"/>
          <w:sz w:val="34"/>
          <w:szCs w:val="34"/>
          <w:rtl/>
        </w:rPr>
        <w:t>، أم أن المعاوضة تتضمن محورية لأحد الطرفين</w:t>
      </w:r>
      <w:r w:rsidR="00155794">
        <w:rPr>
          <w:rFonts w:ascii="mylotus" w:hAnsi="mylotus"/>
          <w:sz w:val="34"/>
          <w:szCs w:val="34"/>
          <w:rtl/>
        </w:rPr>
        <w:t>،</w:t>
      </w:r>
      <w:r w:rsidR="004F6DF0" w:rsidRPr="004F6DF0">
        <w:rPr>
          <w:rFonts w:ascii="mylotus" w:hAnsi="mylotus"/>
          <w:sz w:val="34"/>
          <w:szCs w:val="34"/>
          <w:rtl/>
        </w:rPr>
        <w:t xml:space="preserve"> كالمبيع في البيع</w:t>
      </w:r>
      <w:r w:rsidR="00155794">
        <w:rPr>
          <w:rFonts w:ascii="mylotus" w:hAnsi="mylotus"/>
          <w:sz w:val="34"/>
          <w:szCs w:val="34"/>
          <w:rtl/>
        </w:rPr>
        <w:t>،</w:t>
      </w:r>
      <w:r w:rsidR="004F6DF0" w:rsidRPr="004F6DF0">
        <w:rPr>
          <w:rFonts w:ascii="mylotus" w:hAnsi="mylotus"/>
          <w:sz w:val="34"/>
          <w:szCs w:val="34"/>
          <w:rtl/>
        </w:rPr>
        <w:t xml:space="preserve"> ويكون الثاني منظورا بالتبع</w:t>
      </w:r>
      <w:r w:rsidR="002D70CA">
        <w:rPr>
          <w:rFonts w:ascii="mylotus" w:hAnsi="mylotus" w:hint="cs"/>
          <w:sz w:val="34"/>
          <w:szCs w:val="34"/>
          <w:rtl/>
        </w:rPr>
        <w:t>؟</w:t>
      </w:r>
    </w:p>
    <w:p w14:paraId="5BE3AB46" w14:textId="24B9A813" w:rsidR="002D70CA"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٤- على فرض وجود محورية لأحد الطرفين كالمبيع في البيع والمنفعة في الإجارة</w:t>
      </w:r>
      <w:r w:rsidR="00155794">
        <w:rPr>
          <w:rFonts w:ascii="mylotus" w:hAnsi="mylotus"/>
          <w:sz w:val="34"/>
          <w:szCs w:val="34"/>
          <w:rtl/>
        </w:rPr>
        <w:t>،</w:t>
      </w:r>
      <w:r w:rsidRPr="004F6DF0">
        <w:rPr>
          <w:rFonts w:ascii="mylotus" w:hAnsi="mylotus"/>
          <w:sz w:val="34"/>
          <w:szCs w:val="34"/>
          <w:rtl/>
        </w:rPr>
        <w:t xml:space="preserve"> فهل أن المناط في المحورية مجرد القصد في مقام الإنشاء</w:t>
      </w:r>
      <w:r w:rsidR="002D70CA">
        <w:rPr>
          <w:rFonts w:ascii="mylotus" w:hAnsi="mylotus" w:hint="cs"/>
          <w:sz w:val="34"/>
          <w:szCs w:val="34"/>
          <w:rtl/>
        </w:rPr>
        <w:t>؟</w:t>
      </w:r>
      <w:r w:rsidRPr="004F6DF0">
        <w:rPr>
          <w:rFonts w:ascii="mylotus" w:hAnsi="mylotus"/>
          <w:sz w:val="34"/>
          <w:szCs w:val="34"/>
          <w:rtl/>
        </w:rPr>
        <w:t xml:space="preserve"> أم أن </w:t>
      </w:r>
      <w:proofErr w:type="spellStart"/>
      <w:r w:rsidRPr="004F6DF0">
        <w:rPr>
          <w:rFonts w:ascii="mylotus" w:hAnsi="mylotus"/>
          <w:sz w:val="34"/>
          <w:szCs w:val="34"/>
          <w:rtl/>
        </w:rPr>
        <w:t>المائز</w:t>
      </w:r>
      <w:proofErr w:type="spellEnd"/>
      <w:r w:rsidRPr="004F6DF0">
        <w:rPr>
          <w:rFonts w:ascii="mylotus" w:hAnsi="mylotus"/>
          <w:sz w:val="34"/>
          <w:szCs w:val="34"/>
          <w:rtl/>
        </w:rPr>
        <w:t xml:space="preserve"> الجوهري الذي يجعل أحد الطرف</w:t>
      </w:r>
      <w:r w:rsidR="002D70CA">
        <w:rPr>
          <w:rFonts w:ascii="mylotus" w:hAnsi="mylotus"/>
          <w:sz w:val="34"/>
          <w:szCs w:val="34"/>
          <w:rtl/>
        </w:rPr>
        <w:t xml:space="preserve">ين هو المبيع والثاني هو الثمن </w:t>
      </w:r>
      <w:r w:rsidR="002D70CA">
        <w:rPr>
          <w:rFonts w:ascii="mylotus" w:hAnsi="mylotus" w:hint="cs"/>
          <w:sz w:val="34"/>
          <w:szCs w:val="34"/>
          <w:rtl/>
        </w:rPr>
        <w:t>-</w:t>
      </w:r>
      <w:r w:rsidRPr="004F6DF0">
        <w:rPr>
          <w:rFonts w:ascii="mylotus" w:hAnsi="mylotus"/>
          <w:sz w:val="34"/>
          <w:szCs w:val="34"/>
          <w:rtl/>
        </w:rPr>
        <w:t xml:space="preserve"> خصوصا</w:t>
      </w:r>
      <w:r w:rsidR="002D70CA">
        <w:rPr>
          <w:rFonts w:ascii="mylotus" w:hAnsi="mylotus" w:hint="cs"/>
          <w:sz w:val="34"/>
          <w:szCs w:val="34"/>
          <w:rtl/>
        </w:rPr>
        <w:t>ً</w:t>
      </w:r>
      <w:r w:rsidRPr="004F6DF0">
        <w:rPr>
          <w:rFonts w:ascii="mylotus" w:hAnsi="mylotus"/>
          <w:sz w:val="34"/>
          <w:szCs w:val="34"/>
          <w:rtl/>
        </w:rPr>
        <w:t xml:space="preserve"> مع اتحاد الطرفين في الجنس</w:t>
      </w:r>
      <w:r w:rsidR="00155794">
        <w:rPr>
          <w:rFonts w:ascii="mylotus" w:hAnsi="mylotus"/>
          <w:sz w:val="34"/>
          <w:szCs w:val="34"/>
          <w:rtl/>
        </w:rPr>
        <w:t>،</w:t>
      </w:r>
      <w:r w:rsidRPr="004F6DF0">
        <w:rPr>
          <w:rFonts w:ascii="mylotus" w:hAnsi="mylotus"/>
          <w:sz w:val="34"/>
          <w:szCs w:val="34"/>
          <w:rtl/>
        </w:rPr>
        <w:t xml:space="preserve"> كأن يكون كلاهما نقدا</w:t>
      </w:r>
      <w:r w:rsidR="002D70CA">
        <w:rPr>
          <w:rFonts w:ascii="mylotus" w:hAnsi="mylotus" w:hint="cs"/>
          <w:sz w:val="34"/>
          <w:szCs w:val="34"/>
          <w:rtl/>
        </w:rPr>
        <w:t>ً</w:t>
      </w:r>
      <w:r w:rsidRPr="004F6DF0">
        <w:rPr>
          <w:rFonts w:ascii="mylotus" w:hAnsi="mylotus"/>
          <w:sz w:val="34"/>
          <w:szCs w:val="34"/>
          <w:rtl/>
        </w:rPr>
        <w:t xml:space="preserve"> أو كلاهما عروضا</w:t>
      </w:r>
      <w:r w:rsidR="002D70CA">
        <w:rPr>
          <w:rFonts w:ascii="mylotus" w:hAnsi="mylotus" w:hint="cs"/>
          <w:sz w:val="34"/>
          <w:szCs w:val="34"/>
          <w:rtl/>
        </w:rPr>
        <w:t>ً</w:t>
      </w:r>
      <w:r w:rsidRPr="004F6DF0">
        <w:rPr>
          <w:rFonts w:ascii="mylotus" w:hAnsi="mylotus"/>
          <w:sz w:val="34"/>
          <w:szCs w:val="34"/>
          <w:rtl/>
        </w:rPr>
        <w:t xml:space="preserve"> - هو ا</w:t>
      </w:r>
      <w:r w:rsidR="002D70CA">
        <w:rPr>
          <w:rFonts w:ascii="mylotus" w:hAnsi="mylotus"/>
          <w:sz w:val="34"/>
          <w:szCs w:val="34"/>
          <w:rtl/>
        </w:rPr>
        <w:t>لغرض لكل واحد من طرفي المعاملة</w:t>
      </w:r>
      <w:r w:rsidR="002D70CA">
        <w:rPr>
          <w:rFonts w:ascii="mylotus" w:hAnsi="mylotus" w:hint="cs"/>
          <w:sz w:val="34"/>
          <w:szCs w:val="34"/>
          <w:rtl/>
        </w:rPr>
        <w:t>؟</w:t>
      </w:r>
      <w:r w:rsidRPr="004F6DF0">
        <w:rPr>
          <w:rFonts w:ascii="mylotus" w:hAnsi="mylotus"/>
          <w:sz w:val="34"/>
          <w:szCs w:val="34"/>
          <w:rtl/>
        </w:rPr>
        <w:t xml:space="preserve"> فإذا كان الغرض لدى</w:t>
      </w:r>
      <w:r w:rsidR="00155794">
        <w:rPr>
          <w:rFonts w:ascii="mylotus" w:hAnsi="mylotus"/>
          <w:sz w:val="34"/>
          <w:szCs w:val="34"/>
          <w:rtl/>
        </w:rPr>
        <w:t xml:space="preserve"> </w:t>
      </w:r>
      <w:r w:rsidRPr="004F6DF0">
        <w:rPr>
          <w:rFonts w:ascii="mylotus" w:hAnsi="mylotus"/>
          <w:sz w:val="34"/>
          <w:szCs w:val="34"/>
          <w:rtl/>
        </w:rPr>
        <w:t>أحدهما التحفظ على مالية ما</w:t>
      </w:r>
      <w:r w:rsidR="002D70CA">
        <w:rPr>
          <w:rFonts w:ascii="mylotus" w:hAnsi="mylotus" w:hint="cs"/>
          <w:sz w:val="34"/>
          <w:szCs w:val="34"/>
          <w:rtl/>
        </w:rPr>
        <w:t xml:space="preserve"> </w:t>
      </w:r>
      <w:r w:rsidR="002D70CA">
        <w:rPr>
          <w:rFonts w:ascii="mylotus" w:hAnsi="mylotus"/>
          <w:sz w:val="34"/>
          <w:szCs w:val="34"/>
          <w:rtl/>
        </w:rPr>
        <w:t>خرج منه دون نظر لخصوصية العوض</w:t>
      </w:r>
      <w:r w:rsidRPr="004F6DF0">
        <w:rPr>
          <w:rFonts w:ascii="mylotus" w:hAnsi="mylotus"/>
          <w:sz w:val="34"/>
          <w:szCs w:val="34"/>
          <w:rtl/>
        </w:rPr>
        <w:t xml:space="preserve"> فهو البائع والمؤجر</w:t>
      </w:r>
      <w:r w:rsidR="00155794">
        <w:rPr>
          <w:rFonts w:ascii="mylotus" w:hAnsi="mylotus"/>
          <w:sz w:val="34"/>
          <w:szCs w:val="34"/>
          <w:rtl/>
        </w:rPr>
        <w:t>،</w:t>
      </w:r>
      <w:r w:rsidRPr="004F6DF0">
        <w:rPr>
          <w:rFonts w:ascii="mylotus" w:hAnsi="mylotus"/>
          <w:sz w:val="34"/>
          <w:szCs w:val="34"/>
          <w:rtl/>
        </w:rPr>
        <w:t xml:space="preserve"> والمال المنقول من جهته هو المبيع والمنفعة</w:t>
      </w:r>
      <w:r w:rsidR="00155794">
        <w:rPr>
          <w:rFonts w:ascii="mylotus" w:hAnsi="mylotus"/>
          <w:sz w:val="34"/>
          <w:szCs w:val="34"/>
          <w:rtl/>
        </w:rPr>
        <w:t>،</w:t>
      </w:r>
      <w:r w:rsidRPr="004F6DF0">
        <w:rPr>
          <w:rFonts w:ascii="mylotus" w:hAnsi="mylotus"/>
          <w:sz w:val="34"/>
          <w:szCs w:val="34"/>
          <w:rtl/>
        </w:rPr>
        <w:t xml:space="preserve"> </w:t>
      </w:r>
      <w:r w:rsidR="002D70CA">
        <w:rPr>
          <w:rFonts w:ascii="mylotus" w:hAnsi="mylotus"/>
          <w:sz w:val="34"/>
          <w:szCs w:val="34"/>
          <w:rtl/>
        </w:rPr>
        <w:t>وإذا كان الغرض لدى أحدهما هو ال</w:t>
      </w:r>
      <w:r w:rsidR="002D70CA">
        <w:rPr>
          <w:rFonts w:ascii="mylotus" w:hAnsi="mylotus" w:hint="cs"/>
          <w:sz w:val="34"/>
          <w:szCs w:val="34"/>
          <w:rtl/>
        </w:rPr>
        <w:t>ا</w:t>
      </w:r>
      <w:r w:rsidRPr="004F6DF0">
        <w:rPr>
          <w:rFonts w:ascii="mylotus" w:hAnsi="mylotus"/>
          <w:sz w:val="34"/>
          <w:szCs w:val="34"/>
          <w:rtl/>
        </w:rPr>
        <w:t>ستفادة من خصوصية الآخر فهو المشتري صاحب الثمن والمستأجر صاحب الأجرة</w:t>
      </w:r>
      <w:r w:rsidR="002D70CA">
        <w:rPr>
          <w:rFonts w:ascii="mylotus" w:hAnsi="mylotus" w:hint="cs"/>
          <w:sz w:val="34"/>
          <w:szCs w:val="34"/>
          <w:rtl/>
        </w:rPr>
        <w:t>.</w:t>
      </w:r>
    </w:p>
    <w:p w14:paraId="402AE3A5" w14:textId="7F4488AA" w:rsidR="002D70CA"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٥- هل أن المعاوضة بالبيع أو الإجارة مختصة بالمعاوضة في جهة الملكية</w:t>
      </w:r>
      <w:r w:rsidR="00155794">
        <w:rPr>
          <w:rFonts w:ascii="mylotus" w:hAnsi="mylotus"/>
          <w:sz w:val="34"/>
          <w:szCs w:val="34"/>
          <w:rtl/>
        </w:rPr>
        <w:t>،</w:t>
      </w:r>
      <w:r w:rsidRPr="004F6DF0">
        <w:rPr>
          <w:rFonts w:ascii="mylotus" w:hAnsi="mylotus"/>
          <w:sz w:val="34"/>
          <w:szCs w:val="34"/>
          <w:rtl/>
        </w:rPr>
        <w:t xml:space="preserve"> أم الأعم من جهة الملكية والحقية والمصرفية</w:t>
      </w:r>
      <w:r w:rsidR="002D70CA">
        <w:rPr>
          <w:rFonts w:ascii="mylotus" w:hAnsi="mylotus" w:hint="cs"/>
          <w:sz w:val="34"/>
          <w:szCs w:val="34"/>
          <w:rtl/>
        </w:rPr>
        <w:t>؟</w:t>
      </w:r>
    </w:p>
    <w:p w14:paraId="50CEBEFF" w14:textId="0453D19A" w:rsidR="002D70CA" w:rsidRPr="00145053" w:rsidRDefault="004F6DF0" w:rsidP="00155794">
      <w:pPr>
        <w:pStyle w:val="a0"/>
        <w:widowControl w:val="0"/>
        <w:bidi/>
        <w:spacing w:line="216" w:lineRule="auto"/>
        <w:rPr>
          <w:rFonts w:ascii="mylotus" w:hAnsi="mylotus" w:hint="cs"/>
          <w:b/>
          <w:bCs/>
          <w:sz w:val="34"/>
          <w:szCs w:val="34"/>
          <w:rtl/>
        </w:rPr>
      </w:pPr>
      <w:r w:rsidRPr="00145053">
        <w:rPr>
          <w:rFonts w:ascii="mylotus" w:hAnsi="mylotus"/>
          <w:b/>
          <w:bCs/>
          <w:sz w:val="34"/>
          <w:szCs w:val="34"/>
          <w:rtl/>
        </w:rPr>
        <w:t>ويقع البحث من خلال التعليق على التعريف المذكور في بعض الجهات المشار إليها</w:t>
      </w:r>
      <w:r w:rsidR="00145053">
        <w:rPr>
          <w:rFonts w:ascii="mylotus" w:hAnsi="mylotus" w:hint="cs"/>
          <w:b/>
          <w:bCs/>
          <w:sz w:val="34"/>
          <w:szCs w:val="34"/>
          <w:rtl/>
        </w:rPr>
        <w:t>:</w:t>
      </w:r>
    </w:p>
    <w:p w14:paraId="35321445" w14:textId="25700253" w:rsidR="00C510AF" w:rsidRDefault="004F6DF0" w:rsidP="00155794">
      <w:pPr>
        <w:pStyle w:val="a0"/>
        <w:widowControl w:val="0"/>
        <w:bidi/>
        <w:spacing w:line="216" w:lineRule="auto"/>
        <w:rPr>
          <w:rFonts w:ascii="mylotus" w:hAnsi="mylotus" w:hint="cs"/>
          <w:sz w:val="34"/>
          <w:szCs w:val="34"/>
          <w:rtl/>
        </w:rPr>
      </w:pPr>
      <w:r w:rsidRPr="00145053">
        <w:rPr>
          <w:rFonts w:ascii="mylotus" w:hAnsi="mylotus"/>
          <w:b/>
          <w:bCs/>
          <w:sz w:val="34"/>
          <w:szCs w:val="34"/>
          <w:rtl/>
        </w:rPr>
        <w:t>الجهة الأولى:</w:t>
      </w:r>
      <w:r w:rsidRPr="004F6DF0">
        <w:rPr>
          <w:rFonts w:ascii="mylotus" w:hAnsi="mylotus"/>
          <w:sz w:val="34"/>
          <w:szCs w:val="34"/>
          <w:rtl/>
        </w:rPr>
        <w:t xml:space="preserve"> في تقوم المعاوضة بمطلق المقابلة بين الطرفين أم بدخول البدل</w:t>
      </w:r>
      <w:r w:rsidR="00155794">
        <w:rPr>
          <w:rFonts w:ascii="mylotus" w:hAnsi="mylotus"/>
          <w:sz w:val="34"/>
          <w:szCs w:val="34"/>
          <w:rtl/>
        </w:rPr>
        <w:t xml:space="preserve"> </w:t>
      </w:r>
      <w:r w:rsidRPr="004F6DF0">
        <w:rPr>
          <w:rFonts w:ascii="mylotus" w:hAnsi="mylotus"/>
          <w:sz w:val="34"/>
          <w:szCs w:val="34"/>
          <w:rtl/>
        </w:rPr>
        <w:t>ف</w:t>
      </w:r>
      <w:r w:rsidR="00C510AF">
        <w:rPr>
          <w:rFonts w:ascii="mylotus" w:hAnsi="mylotus"/>
          <w:sz w:val="34"/>
          <w:szCs w:val="34"/>
          <w:rtl/>
        </w:rPr>
        <w:t xml:space="preserve">ي حوزة من خرج من حوزته المبدل؟ </w:t>
      </w:r>
      <w:r w:rsidR="00C510AF">
        <w:rPr>
          <w:rFonts w:ascii="mylotus" w:hAnsi="mylotus" w:hint="cs"/>
          <w:sz w:val="34"/>
          <w:szCs w:val="34"/>
          <w:rtl/>
        </w:rPr>
        <w:t>ف</w:t>
      </w:r>
      <w:r w:rsidRPr="004F6DF0">
        <w:rPr>
          <w:rFonts w:ascii="mylotus" w:hAnsi="mylotus"/>
          <w:sz w:val="34"/>
          <w:szCs w:val="34"/>
          <w:rtl/>
        </w:rPr>
        <w:t xml:space="preserve">قد أفاد السيد </w:t>
      </w:r>
      <w:proofErr w:type="spellStart"/>
      <w:r w:rsidRPr="004F6DF0">
        <w:rPr>
          <w:rFonts w:ascii="mylotus" w:hAnsi="mylotus"/>
          <w:sz w:val="34"/>
          <w:szCs w:val="34"/>
          <w:rtl/>
        </w:rPr>
        <w:t>اليزدي</w:t>
      </w:r>
      <w:proofErr w:type="spellEnd"/>
      <w:r w:rsidRPr="004F6DF0">
        <w:rPr>
          <w:rFonts w:ascii="mylotus" w:hAnsi="mylotus"/>
          <w:sz w:val="34"/>
          <w:szCs w:val="34"/>
          <w:rtl/>
        </w:rPr>
        <w:t xml:space="preserve"> قد</w:t>
      </w:r>
      <w:r w:rsidR="00C510AF">
        <w:rPr>
          <w:rFonts w:ascii="mylotus" w:hAnsi="mylotus" w:hint="cs"/>
          <w:sz w:val="34"/>
          <w:szCs w:val="34"/>
          <w:rtl/>
        </w:rPr>
        <w:t>س سر</w:t>
      </w:r>
      <w:r w:rsidRPr="004F6DF0">
        <w:rPr>
          <w:rFonts w:ascii="mylotus" w:hAnsi="mylotus"/>
          <w:sz w:val="34"/>
          <w:szCs w:val="34"/>
          <w:rtl/>
        </w:rPr>
        <w:t xml:space="preserve">ه </w:t>
      </w:r>
      <w:r w:rsidR="00C510AF">
        <w:rPr>
          <w:rFonts w:ascii="mylotus" w:hAnsi="mylotus" w:hint="cs"/>
          <w:sz w:val="34"/>
          <w:szCs w:val="34"/>
          <w:rtl/>
        </w:rPr>
        <w:t>[</w:t>
      </w:r>
      <w:r w:rsidR="00C510AF">
        <w:rPr>
          <w:rFonts w:ascii="mylotus" w:hAnsi="mylotus"/>
          <w:sz w:val="34"/>
          <w:szCs w:val="34"/>
          <w:rtl/>
        </w:rPr>
        <w:t>في حاشيته على المكاسب ج1 ص</w:t>
      </w:r>
      <w:r w:rsidRPr="004F6DF0">
        <w:rPr>
          <w:rFonts w:ascii="mylotus" w:hAnsi="mylotus"/>
          <w:sz w:val="34"/>
          <w:szCs w:val="34"/>
          <w:rtl/>
        </w:rPr>
        <w:t>78</w:t>
      </w:r>
      <w:r w:rsidR="00C510AF">
        <w:rPr>
          <w:rFonts w:ascii="mylotus" w:hAnsi="mylotus" w:hint="cs"/>
          <w:sz w:val="34"/>
          <w:szCs w:val="34"/>
          <w:rtl/>
        </w:rPr>
        <w:t>]</w:t>
      </w:r>
      <w:r w:rsidRPr="004F6DF0">
        <w:rPr>
          <w:rFonts w:ascii="mylotus" w:hAnsi="mylotus"/>
          <w:sz w:val="34"/>
          <w:szCs w:val="34"/>
          <w:rtl/>
        </w:rPr>
        <w:t xml:space="preserve"> (أن الدليل على اعتبار دخول العوض في ملك من خرج عن ملكه المعوض</w:t>
      </w:r>
      <w:r w:rsidR="00155794">
        <w:rPr>
          <w:rFonts w:ascii="mylotus" w:hAnsi="mylotus"/>
          <w:sz w:val="34"/>
          <w:szCs w:val="34"/>
          <w:rtl/>
        </w:rPr>
        <w:t>،</w:t>
      </w:r>
      <w:r w:rsidRPr="004F6DF0">
        <w:rPr>
          <w:rFonts w:ascii="mylotus" w:hAnsi="mylotus"/>
          <w:sz w:val="34"/>
          <w:szCs w:val="34"/>
          <w:rtl/>
        </w:rPr>
        <w:t xml:space="preserve"> إما العقل كما ذكره الشيخ الأعظم قد</w:t>
      </w:r>
      <w:r w:rsidR="00C510AF">
        <w:rPr>
          <w:rFonts w:ascii="mylotus" w:hAnsi="mylotus" w:hint="cs"/>
          <w:sz w:val="34"/>
          <w:szCs w:val="34"/>
          <w:rtl/>
        </w:rPr>
        <w:t>س سر</w:t>
      </w:r>
      <w:r w:rsidRPr="004F6DF0">
        <w:rPr>
          <w:rFonts w:ascii="mylotus" w:hAnsi="mylotus"/>
          <w:sz w:val="34"/>
          <w:szCs w:val="34"/>
          <w:rtl/>
        </w:rPr>
        <w:t>ه أو النقل</w:t>
      </w:r>
      <w:r w:rsidR="00155794">
        <w:rPr>
          <w:rFonts w:ascii="mylotus" w:hAnsi="mylotus"/>
          <w:sz w:val="34"/>
          <w:szCs w:val="34"/>
          <w:rtl/>
        </w:rPr>
        <w:t>،</w:t>
      </w:r>
      <w:r w:rsidRPr="004F6DF0">
        <w:rPr>
          <w:rFonts w:ascii="mylotus" w:hAnsi="mylotus"/>
          <w:sz w:val="34"/>
          <w:szCs w:val="34"/>
          <w:rtl/>
        </w:rPr>
        <w:t xml:space="preserve"> أما </w:t>
      </w:r>
      <w:r w:rsidR="00C510AF">
        <w:rPr>
          <w:rFonts w:ascii="mylotus" w:hAnsi="mylotus"/>
          <w:sz w:val="34"/>
          <w:szCs w:val="34"/>
          <w:rtl/>
        </w:rPr>
        <w:t>دعوى منع العقل فيمكن الخدشة فيه</w:t>
      </w:r>
      <w:r w:rsidRPr="004F6DF0">
        <w:rPr>
          <w:rFonts w:ascii="mylotus" w:hAnsi="mylotus"/>
          <w:sz w:val="34"/>
          <w:szCs w:val="34"/>
          <w:rtl/>
        </w:rPr>
        <w:t xml:space="preserve">: بأن مقتضى إطلاق المعاوضة والمبادلة وإن كان هو دخول العوض </w:t>
      </w:r>
      <w:r w:rsidR="00C510AF">
        <w:rPr>
          <w:rFonts w:ascii="mylotus" w:hAnsi="mylotus"/>
          <w:sz w:val="34"/>
          <w:szCs w:val="34"/>
          <w:rtl/>
        </w:rPr>
        <w:t>في ملك من خرج عن ملكه المعوض</w:t>
      </w:r>
      <w:r w:rsidR="00155794">
        <w:rPr>
          <w:rFonts w:ascii="mylotus" w:hAnsi="mylotus"/>
          <w:sz w:val="34"/>
          <w:szCs w:val="34"/>
          <w:rtl/>
        </w:rPr>
        <w:t>،</w:t>
      </w:r>
      <w:r w:rsidR="00C510AF">
        <w:rPr>
          <w:rFonts w:ascii="mylotus" w:hAnsi="mylotus"/>
          <w:sz w:val="34"/>
          <w:szCs w:val="34"/>
          <w:rtl/>
        </w:rPr>
        <w:t xml:space="preserve"> </w:t>
      </w:r>
      <w:r w:rsidR="00C510AF">
        <w:rPr>
          <w:rFonts w:ascii="mylotus" w:hAnsi="mylotus" w:hint="cs"/>
          <w:sz w:val="34"/>
          <w:szCs w:val="34"/>
          <w:rtl/>
        </w:rPr>
        <w:t>إ</w:t>
      </w:r>
      <w:r w:rsidRPr="004F6DF0">
        <w:rPr>
          <w:rFonts w:ascii="mylotus" w:hAnsi="mylotus"/>
          <w:sz w:val="34"/>
          <w:szCs w:val="34"/>
          <w:rtl/>
        </w:rPr>
        <w:t>لا أنه قابل للتقييد بالخلاف ولا</w:t>
      </w:r>
      <w:r w:rsidR="00C510AF">
        <w:rPr>
          <w:rFonts w:ascii="mylotus" w:hAnsi="mylotus" w:hint="cs"/>
          <w:sz w:val="34"/>
          <w:szCs w:val="34"/>
          <w:rtl/>
        </w:rPr>
        <w:t xml:space="preserve"> </w:t>
      </w:r>
      <w:r w:rsidRPr="004F6DF0">
        <w:rPr>
          <w:rFonts w:ascii="mylotus" w:hAnsi="mylotus"/>
          <w:sz w:val="34"/>
          <w:szCs w:val="34"/>
          <w:rtl/>
        </w:rPr>
        <w:t>يخرج بذلك عن حقيقة المعاوضة</w:t>
      </w:r>
      <w:r w:rsidR="00155794">
        <w:rPr>
          <w:rFonts w:ascii="mylotus" w:hAnsi="mylotus"/>
          <w:sz w:val="34"/>
          <w:szCs w:val="34"/>
          <w:rtl/>
        </w:rPr>
        <w:t>،</w:t>
      </w:r>
      <w:r w:rsidRPr="004F6DF0">
        <w:rPr>
          <w:rFonts w:ascii="mylotus" w:hAnsi="mylotus"/>
          <w:sz w:val="34"/>
          <w:szCs w:val="34"/>
          <w:rtl/>
        </w:rPr>
        <w:t xml:space="preserve"> لكفاية لحاظ كونه عوضا</w:t>
      </w:r>
      <w:r w:rsidR="00C510AF">
        <w:rPr>
          <w:rFonts w:ascii="mylotus" w:hAnsi="mylotus" w:hint="cs"/>
          <w:sz w:val="34"/>
          <w:szCs w:val="34"/>
          <w:rtl/>
        </w:rPr>
        <w:t>ً</w:t>
      </w:r>
      <w:r w:rsidRPr="004F6DF0">
        <w:rPr>
          <w:rFonts w:ascii="mylotus" w:hAnsi="mylotus"/>
          <w:sz w:val="34"/>
          <w:szCs w:val="34"/>
          <w:rtl/>
        </w:rPr>
        <w:t xml:space="preserve"> عرفا</w:t>
      </w:r>
      <w:r w:rsidR="00C510AF">
        <w:rPr>
          <w:rFonts w:ascii="mylotus" w:hAnsi="mylotus" w:hint="cs"/>
          <w:sz w:val="34"/>
          <w:szCs w:val="34"/>
          <w:rtl/>
        </w:rPr>
        <w:t>ً</w:t>
      </w:r>
      <w:r w:rsidRPr="004F6DF0">
        <w:rPr>
          <w:rFonts w:ascii="mylotus" w:hAnsi="mylotus"/>
          <w:sz w:val="34"/>
          <w:szCs w:val="34"/>
          <w:rtl/>
        </w:rPr>
        <w:t xml:space="preserve"> في صدقها) (فالمعتبر في حقيقة المعاوضة جعل الشيء في مقابل الشيء من حيث هما مع قطع النظر عن كون المالك هذا أو ذاك</w:t>
      </w:r>
      <w:r w:rsidR="00155794">
        <w:rPr>
          <w:rFonts w:ascii="mylotus" w:hAnsi="mylotus"/>
          <w:sz w:val="34"/>
          <w:szCs w:val="34"/>
          <w:rtl/>
        </w:rPr>
        <w:t>،</w:t>
      </w:r>
      <w:r w:rsidRPr="004F6DF0">
        <w:rPr>
          <w:rFonts w:ascii="mylotus" w:hAnsi="mylotus"/>
          <w:sz w:val="34"/>
          <w:szCs w:val="34"/>
          <w:rtl/>
        </w:rPr>
        <w:t xml:space="preserve"> وحينئذ فإذا أذن في بيع ماله لنفسه صح كأن يقول</w:t>
      </w:r>
      <w:r w:rsidR="00C510AF">
        <w:rPr>
          <w:rFonts w:ascii="mylotus" w:hAnsi="mylotus" w:hint="cs"/>
          <w:sz w:val="34"/>
          <w:szCs w:val="34"/>
          <w:rtl/>
        </w:rPr>
        <w:t>:</w:t>
      </w:r>
      <w:r w:rsidRPr="004F6DF0">
        <w:rPr>
          <w:rFonts w:ascii="mylotus" w:hAnsi="mylotus"/>
          <w:sz w:val="34"/>
          <w:szCs w:val="34"/>
          <w:rtl/>
        </w:rPr>
        <w:t xml:space="preserve"> </w:t>
      </w:r>
      <w:r w:rsidR="00C510AF">
        <w:rPr>
          <w:rFonts w:ascii="mylotus" w:hAnsi="mylotus" w:hint="cs"/>
          <w:sz w:val="34"/>
          <w:szCs w:val="34"/>
          <w:rtl/>
        </w:rPr>
        <w:t>(</w:t>
      </w:r>
      <w:r w:rsidRPr="004F6DF0">
        <w:rPr>
          <w:rFonts w:ascii="mylotus" w:hAnsi="mylotus"/>
          <w:sz w:val="34"/>
          <w:szCs w:val="34"/>
          <w:rtl/>
        </w:rPr>
        <w:t>بع مالي لك</w:t>
      </w:r>
      <w:r w:rsidR="00C510AF">
        <w:rPr>
          <w:rFonts w:ascii="mylotus" w:hAnsi="mylotus" w:hint="cs"/>
          <w:sz w:val="34"/>
          <w:szCs w:val="34"/>
          <w:rtl/>
        </w:rPr>
        <w:t>)</w:t>
      </w:r>
      <w:r w:rsidR="00155794">
        <w:rPr>
          <w:rFonts w:ascii="mylotus" w:hAnsi="mylotus"/>
          <w:sz w:val="34"/>
          <w:szCs w:val="34"/>
          <w:rtl/>
        </w:rPr>
        <w:t>،</w:t>
      </w:r>
      <w:r w:rsidRPr="004F6DF0">
        <w:rPr>
          <w:rFonts w:ascii="mylotus" w:hAnsi="mylotus"/>
          <w:sz w:val="34"/>
          <w:szCs w:val="34"/>
          <w:rtl/>
        </w:rPr>
        <w:t xml:space="preserve"> وكذا في الشراء كأن يقول</w:t>
      </w:r>
      <w:r w:rsidR="00C510AF">
        <w:rPr>
          <w:rFonts w:ascii="mylotus" w:hAnsi="mylotus" w:hint="cs"/>
          <w:sz w:val="34"/>
          <w:szCs w:val="34"/>
          <w:rtl/>
        </w:rPr>
        <w:t>:</w:t>
      </w:r>
      <w:r w:rsidRPr="004F6DF0">
        <w:rPr>
          <w:rFonts w:ascii="mylotus" w:hAnsi="mylotus"/>
          <w:sz w:val="34"/>
          <w:szCs w:val="34"/>
          <w:rtl/>
        </w:rPr>
        <w:t xml:space="preserve"> </w:t>
      </w:r>
      <w:r w:rsidR="00C510AF">
        <w:rPr>
          <w:rFonts w:ascii="mylotus" w:hAnsi="mylotus" w:hint="cs"/>
          <w:sz w:val="34"/>
          <w:szCs w:val="34"/>
          <w:rtl/>
        </w:rPr>
        <w:t>(</w:t>
      </w:r>
      <w:r w:rsidR="00C510AF">
        <w:rPr>
          <w:rFonts w:ascii="mylotus" w:hAnsi="mylotus"/>
          <w:sz w:val="34"/>
          <w:szCs w:val="34"/>
          <w:rtl/>
        </w:rPr>
        <w:t>اشتر بمالي لك</w:t>
      </w:r>
      <w:r w:rsidRPr="004F6DF0">
        <w:rPr>
          <w:rFonts w:ascii="mylotus" w:hAnsi="mylotus"/>
          <w:sz w:val="34"/>
          <w:szCs w:val="34"/>
          <w:rtl/>
        </w:rPr>
        <w:t>)</w:t>
      </w:r>
      <w:r w:rsidR="00155794">
        <w:rPr>
          <w:rFonts w:ascii="mylotus" w:hAnsi="mylotus"/>
          <w:sz w:val="34"/>
          <w:szCs w:val="34"/>
          <w:rtl/>
        </w:rPr>
        <w:t>،</w:t>
      </w:r>
      <w:r w:rsidRPr="004F6DF0">
        <w:rPr>
          <w:rFonts w:ascii="mylotus" w:hAnsi="mylotus"/>
          <w:sz w:val="34"/>
          <w:szCs w:val="34"/>
          <w:rtl/>
        </w:rPr>
        <w:t xml:space="preserve"> وأما النقل نحو ما</w:t>
      </w:r>
      <w:r w:rsidR="00145053">
        <w:rPr>
          <w:rFonts w:ascii="mylotus" w:hAnsi="mylotus" w:hint="cs"/>
          <w:sz w:val="34"/>
          <w:szCs w:val="34"/>
          <w:rtl/>
        </w:rPr>
        <w:t xml:space="preserve"> </w:t>
      </w:r>
      <w:r w:rsidRPr="004F6DF0">
        <w:rPr>
          <w:rFonts w:ascii="mylotus" w:hAnsi="mylotus"/>
          <w:sz w:val="34"/>
          <w:szCs w:val="34"/>
          <w:rtl/>
        </w:rPr>
        <w:t>ورد</w:t>
      </w:r>
      <w:r w:rsidR="00C510AF">
        <w:rPr>
          <w:rFonts w:ascii="mylotus" w:hAnsi="mylotus" w:hint="cs"/>
          <w:sz w:val="34"/>
          <w:szCs w:val="34"/>
          <w:rtl/>
        </w:rPr>
        <w:t xml:space="preserve"> </w:t>
      </w:r>
      <w:r w:rsidR="00C510AF">
        <w:rPr>
          <w:rFonts w:ascii="mylotus" w:hAnsi="mylotus"/>
          <w:sz w:val="34"/>
          <w:szCs w:val="34"/>
          <w:rtl/>
        </w:rPr>
        <w:t>(لا</w:t>
      </w:r>
      <w:r w:rsidR="00145053">
        <w:rPr>
          <w:rFonts w:ascii="mylotus" w:hAnsi="mylotus" w:hint="cs"/>
          <w:sz w:val="34"/>
          <w:szCs w:val="34"/>
          <w:rtl/>
        </w:rPr>
        <w:t xml:space="preserve"> </w:t>
      </w:r>
      <w:r w:rsidR="00C510AF">
        <w:rPr>
          <w:rFonts w:ascii="mylotus" w:hAnsi="mylotus"/>
          <w:sz w:val="34"/>
          <w:szCs w:val="34"/>
          <w:rtl/>
        </w:rPr>
        <w:t xml:space="preserve">بيع </w:t>
      </w:r>
      <w:r w:rsidR="00C510AF">
        <w:rPr>
          <w:rFonts w:ascii="mylotus" w:hAnsi="mylotus" w:hint="cs"/>
          <w:sz w:val="34"/>
          <w:szCs w:val="34"/>
          <w:rtl/>
        </w:rPr>
        <w:t>إ</w:t>
      </w:r>
      <w:r w:rsidRPr="004F6DF0">
        <w:rPr>
          <w:rFonts w:ascii="mylotus" w:hAnsi="mylotus"/>
          <w:sz w:val="34"/>
          <w:szCs w:val="34"/>
          <w:rtl/>
        </w:rPr>
        <w:t>لا في ما</w:t>
      </w:r>
      <w:r w:rsidR="00C510AF">
        <w:rPr>
          <w:rFonts w:ascii="mylotus" w:hAnsi="mylotus" w:hint="cs"/>
          <w:sz w:val="34"/>
          <w:szCs w:val="34"/>
          <w:rtl/>
        </w:rPr>
        <w:t xml:space="preserve"> </w:t>
      </w:r>
      <w:r w:rsidR="00155794">
        <w:rPr>
          <w:rFonts w:ascii="mylotus" w:hAnsi="mylotus"/>
          <w:sz w:val="34"/>
          <w:szCs w:val="34"/>
          <w:rtl/>
        </w:rPr>
        <w:t>يملك</w:t>
      </w:r>
      <w:r w:rsidRPr="004F6DF0">
        <w:rPr>
          <w:rFonts w:ascii="mylotus" w:hAnsi="mylotus"/>
          <w:sz w:val="34"/>
          <w:szCs w:val="34"/>
          <w:rtl/>
        </w:rPr>
        <w:t xml:space="preserve">) </w:t>
      </w:r>
      <w:r w:rsidR="00C510AF">
        <w:rPr>
          <w:rFonts w:ascii="mylotus" w:hAnsi="mylotus" w:hint="cs"/>
          <w:sz w:val="34"/>
          <w:szCs w:val="34"/>
          <w:rtl/>
        </w:rPr>
        <w:t>و</w:t>
      </w:r>
      <w:r w:rsidR="00C510AF">
        <w:rPr>
          <w:rFonts w:ascii="mylotus" w:hAnsi="mylotus"/>
          <w:sz w:val="34"/>
          <w:szCs w:val="34"/>
          <w:rtl/>
        </w:rPr>
        <w:t>(</w:t>
      </w:r>
      <w:r w:rsidRPr="004F6DF0">
        <w:rPr>
          <w:rFonts w:ascii="mylotus" w:hAnsi="mylotus"/>
          <w:sz w:val="34"/>
          <w:szCs w:val="34"/>
          <w:rtl/>
        </w:rPr>
        <w:t>الضيعة لا</w:t>
      </w:r>
      <w:r w:rsidR="00C510AF">
        <w:rPr>
          <w:rFonts w:ascii="mylotus" w:hAnsi="mylotus" w:hint="cs"/>
          <w:sz w:val="34"/>
          <w:szCs w:val="34"/>
          <w:rtl/>
        </w:rPr>
        <w:t xml:space="preserve"> </w:t>
      </w:r>
      <w:r w:rsidR="00C510AF">
        <w:rPr>
          <w:rFonts w:ascii="mylotus" w:hAnsi="mylotus"/>
          <w:sz w:val="34"/>
          <w:szCs w:val="34"/>
          <w:rtl/>
        </w:rPr>
        <w:t xml:space="preserve">يجوز ابتياعها </w:t>
      </w:r>
      <w:r w:rsidR="00C510AF">
        <w:rPr>
          <w:rFonts w:ascii="mylotus" w:hAnsi="mylotus" w:hint="cs"/>
          <w:sz w:val="34"/>
          <w:szCs w:val="34"/>
          <w:rtl/>
        </w:rPr>
        <w:t>إ</w:t>
      </w:r>
      <w:r w:rsidR="00C510AF">
        <w:rPr>
          <w:rFonts w:ascii="mylotus" w:hAnsi="mylotus"/>
          <w:sz w:val="34"/>
          <w:szCs w:val="34"/>
          <w:rtl/>
        </w:rPr>
        <w:t>لا من مالكها</w:t>
      </w:r>
      <w:r w:rsidRPr="004F6DF0">
        <w:rPr>
          <w:rFonts w:ascii="mylotus" w:hAnsi="mylotus"/>
          <w:sz w:val="34"/>
          <w:szCs w:val="34"/>
          <w:rtl/>
        </w:rPr>
        <w:t>)</w:t>
      </w:r>
      <w:r w:rsidR="00C510AF">
        <w:rPr>
          <w:rFonts w:ascii="mylotus" w:hAnsi="mylotus" w:hint="cs"/>
          <w:sz w:val="34"/>
          <w:szCs w:val="34"/>
          <w:rtl/>
        </w:rPr>
        <w:t>،</w:t>
      </w:r>
      <w:r w:rsidR="00C510AF">
        <w:rPr>
          <w:rFonts w:ascii="mylotus" w:hAnsi="mylotus"/>
          <w:sz w:val="34"/>
          <w:szCs w:val="34"/>
          <w:rtl/>
        </w:rPr>
        <w:t xml:space="preserve"> ففي ال</w:t>
      </w:r>
      <w:r w:rsidR="00C510AF">
        <w:rPr>
          <w:rFonts w:ascii="mylotus" w:hAnsi="mylotus" w:hint="cs"/>
          <w:sz w:val="34"/>
          <w:szCs w:val="34"/>
          <w:rtl/>
        </w:rPr>
        <w:t>ا</w:t>
      </w:r>
      <w:r w:rsidRPr="004F6DF0">
        <w:rPr>
          <w:rFonts w:ascii="mylotus" w:hAnsi="mylotus"/>
          <w:sz w:val="34"/>
          <w:szCs w:val="34"/>
          <w:rtl/>
        </w:rPr>
        <w:t>ستناد له تأمل واضح</w:t>
      </w:r>
      <w:r w:rsidR="00155794">
        <w:rPr>
          <w:rFonts w:ascii="mylotus" w:hAnsi="mylotus"/>
          <w:sz w:val="34"/>
          <w:szCs w:val="34"/>
          <w:rtl/>
        </w:rPr>
        <w:t>،</w:t>
      </w:r>
      <w:r w:rsidRPr="004F6DF0">
        <w:rPr>
          <w:rFonts w:ascii="mylotus" w:hAnsi="mylotus"/>
          <w:sz w:val="34"/>
          <w:szCs w:val="34"/>
          <w:rtl/>
        </w:rPr>
        <w:t xml:space="preserve"> فإنه ناظر لصحة البيع لا</w:t>
      </w:r>
      <w:r w:rsidR="00C510AF">
        <w:rPr>
          <w:rFonts w:ascii="mylotus" w:hAnsi="mylotus" w:hint="cs"/>
          <w:sz w:val="34"/>
          <w:szCs w:val="34"/>
          <w:rtl/>
        </w:rPr>
        <w:t xml:space="preserve"> </w:t>
      </w:r>
      <w:r w:rsidRPr="004F6DF0">
        <w:rPr>
          <w:rFonts w:ascii="mylotus" w:hAnsi="mylotus"/>
          <w:sz w:val="34"/>
          <w:szCs w:val="34"/>
          <w:rtl/>
        </w:rPr>
        <w:t>لمفهومه</w:t>
      </w:r>
      <w:r w:rsidR="00155794">
        <w:rPr>
          <w:rFonts w:ascii="mylotus" w:hAnsi="mylotus"/>
          <w:sz w:val="34"/>
          <w:szCs w:val="34"/>
          <w:rtl/>
        </w:rPr>
        <w:t>،</w:t>
      </w:r>
      <w:r w:rsidRPr="004F6DF0">
        <w:rPr>
          <w:rFonts w:ascii="mylotus" w:hAnsi="mylotus"/>
          <w:sz w:val="34"/>
          <w:szCs w:val="34"/>
          <w:rtl/>
        </w:rPr>
        <w:t xml:space="preserve"> مضافا</w:t>
      </w:r>
      <w:r w:rsidR="00C510AF">
        <w:rPr>
          <w:rFonts w:ascii="mylotus" w:hAnsi="mylotus" w:hint="cs"/>
          <w:sz w:val="34"/>
          <w:szCs w:val="34"/>
          <w:rtl/>
        </w:rPr>
        <w:t>ً</w:t>
      </w:r>
      <w:r w:rsidR="00155794">
        <w:rPr>
          <w:rFonts w:ascii="mylotus" w:hAnsi="mylotus"/>
          <w:sz w:val="34"/>
          <w:szCs w:val="34"/>
          <w:rtl/>
        </w:rPr>
        <w:t xml:space="preserve"> </w:t>
      </w:r>
      <w:r w:rsidR="00C510AF">
        <w:rPr>
          <w:rFonts w:ascii="mylotus" w:hAnsi="mylotus" w:hint="cs"/>
          <w:sz w:val="34"/>
          <w:szCs w:val="34"/>
          <w:rtl/>
        </w:rPr>
        <w:t>إ</w:t>
      </w:r>
      <w:r w:rsidRPr="004F6DF0">
        <w:rPr>
          <w:rFonts w:ascii="mylotus" w:hAnsi="mylotus"/>
          <w:sz w:val="34"/>
          <w:szCs w:val="34"/>
          <w:rtl/>
        </w:rPr>
        <w:t>لى أن ظاهره إناطة صحة البيع بملك التصرف لا</w:t>
      </w:r>
      <w:r w:rsidR="00C510AF">
        <w:rPr>
          <w:rFonts w:ascii="mylotus" w:hAnsi="mylotus" w:hint="cs"/>
          <w:sz w:val="34"/>
          <w:szCs w:val="34"/>
          <w:rtl/>
        </w:rPr>
        <w:t xml:space="preserve"> </w:t>
      </w:r>
      <w:r w:rsidR="00C510AF">
        <w:rPr>
          <w:rFonts w:ascii="mylotus" w:hAnsi="mylotus"/>
          <w:sz w:val="34"/>
          <w:szCs w:val="34"/>
          <w:rtl/>
        </w:rPr>
        <w:t>بملك المبيع</w:t>
      </w:r>
      <w:r w:rsidR="00155794">
        <w:rPr>
          <w:rFonts w:ascii="mylotus" w:hAnsi="mylotus"/>
          <w:sz w:val="34"/>
          <w:szCs w:val="34"/>
          <w:rtl/>
        </w:rPr>
        <w:t>،</w:t>
      </w:r>
      <w:r w:rsidR="00C510AF">
        <w:rPr>
          <w:rFonts w:ascii="mylotus" w:hAnsi="mylotus"/>
          <w:sz w:val="34"/>
          <w:szCs w:val="34"/>
          <w:rtl/>
        </w:rPr>
        <w:t xml:space="preserve"> ف</w:t>
      </w:r>
      <w:r w:rsidR="00C510AF">
        <w:rPr>
          <w:rFonts w:ascii="mylotus" w:hAnsi="mylotus" w:hint="cs"/>
          <w:sz w:val="34"/>
          <w:szCs w:val="34"/>
          <w:rtl/>
        </w:rPr>
        <w:t>إ</w:t>
      </w:r>
      <w:r w:rsidRPr="004F6DF0">
        <w:rPr>
          <w:rFonts w:ascii="mylotus" w:hAnsi="mylotus"/>
          <w:sz w:val="34"/>
          <w:szCs w:val="34"/>
          <w:rtl/>
        </w:rPr>
        <w:t>ذا استند البيع للمالك بإذنه أو بإجازته كما مر في المثا</w:t>
      </w:r>
      <w:r w:rsidR="00C510AF">
        <w:rPr>
          <w:rFonts w:ascii="mylotus" w:hAnsi="mylotus"/>
          <w:sz w:val="34"/>
          <w:szCs w:val="34"/>
          <w:rtl/>
        </w:rPr>
        <w:t>ل فقد تحقق ملك التصرف</w:t>
      </w:r>
      <w:r w:rsidR="00C510AF">
        <w:rPr>
          <w:rFonts w:ascii="mylotus" w:hAnsi="mylotus" w:hint="cs"/>
          <w:sz w:val="34"/>
          <w:szCs w:val="34"/>
          <w:rtl/>
        </w:rPr>
        <w:t>.</w:t>
      </w:r>
    </w:p>
    <w:p w14:paraId="2267692A" w14:textId="0D5A3883" w:rsidR="00782460"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lastRenderedPageBreak/>
        <w:t>وقد ذكر في متن</w:t>
      </w:r>
      <w:bookmarkStart w:id="0" w:name="_GoBack"/>
      <w:bookmarkEnd w:id="0"/>
      <w:r w:rsidRPr="004F6DF0">
        <w:rPr>
          <w:rFonts w:ascii="mylotus" w:hAnsi="mylotus"/>
          <w:sz w:val="34"/>
          <w:szCs w:val="34"/>
          <w:rtl/>
        </w:rPr>
        <w:t xml:space="preserve"> مكاسب الشيخ الأعظم قد</w:t>
      </w:r>
      <w:r w:rsidR="00C510AF">
        <w:rPr>
          <w:rFonts w:ascii="mylotus" w:hAnsi="mylotus" w:hint="cs"/>
          <w:sz w:val="34"/>
          <w:szCs w:val="34"/>
          <w:rtl/>
        </w:rPr>
        <w:t>س سر</w:t>
      </w:r>
      <w:r w:rsidR="00C510AF">
        <w:rPr>
          <w:rFonts w:ascii="mylotus" w:hAnsi="mylotus"/>
          <w:sz w:val="34"/>
          <w:szCs w:val="34"/>
          <w:rtl/>
        </w:rPr>
        <w:t>ه عدة تأويلات للمثال نحو</w:t>
      </w:r>
      <w:r w:rsidR="00C510AF">
        <w:rPr>
          <w:rFonts w:ascii="mylotus" w:hAnsi="mylotus" w:hint="cs"/>
          <w:sz w:val="34"/>
          <w:szCs w:val="34"/>
          <w:rtl/>
        </w:rPr>
        <w:t>:</w:t>
      </w:r>
      <w:r w:rsidRPr="004F6DF0">
        <w:rPr>
          <w:rFonts w:ascii="mylotus" w:hAnsi="mylotus"/>
          <w:sz w:val="34"/>
          <w:szCs w:val="34"/>
          <w:rtl/>
        </w:rPr>
        <w:t xml:space="preserve"> </w:t>
      </w:r>
      <w:r w:rsidR="00C510AF">
        <w:rPr>
          <w:rFonts w:ascii="mylotus" w:hAnsi="mylotus" w:hint="cs"/>
          <w:sz w:val="34"/>
          <w:szCs w:val="34"/>
          <w:rtl/>
        </w:rPr>
        <w:t>(</w:t>
      </w:r>
      <w:r w:rsidRPr="004F6DF0">
        <w:rPr>
          <w:rFonts w:ascii="mylotus" w:hAnsi="mylotus"/>
          <w:sz w:val="34"/>
          <w:szCs w:val="34"/>
          <w:rtl/>
        </w:rPr>
        <w:t>بع مالي لك</w:t>
      </w:r>
      <w:r w:rsidR="00C510AF">
        <w:rPr>
          <w:rFonts w:ascii="mylotus" w:hAnsi="mylotus" w:hint="cs"/>
          <w:sz w:val="34"/>
          <w:szCs w:val="34"/>
          <w:rtl/>
        </w:rPr>
        <w:t xml:space="preserve">) </w:t>
      </w:r>
      <w:r w:rsidRPr="004F6DF0">
        <w:rPr>
          <w:rFonts w:ascii="mylotus" w:hAnsi="mylotus"/>
          <w:sz w:val="34"/>
          <w:szCs w:val="34"/>
          <w:rtl/>
        </w:rPr>
        <w:t xml:space="preserve">تعرض لها السيد </w:t>
      </w:r>
      <w:proofErr w:type="spellStart"/>
      <w:r w:rsidRPr="004F6DF0">
        <w:rPr>
          <w:rFonts w:ascii="mylotus" w:hAnsi="mylotus"/>
          <w:sz w:val="34"/>
          <w:szCs w:val="34"/>
          <w:rtl/>
        </w:rPr>
        <w:t>اليزدي</w:t>
      </w:r>
      <w:proofErr w:type="spellEnd"/>
      <w:r w:rsidRPr="004F6DF0">
        <w:rPr>
          <w:rFonts w:ascii="mylotus" w:hAnsi="mylotus"/>
          <w:sz w:val="34"/>
          <w:szCs w:val="34"/>
          <w:rtl/>
        </w:rPr>
        <w:t xml:space="preserve"> قد</w:t>
      </w:r>
      <w:r w:rsidR="00C510AF">
        <w:rPr>
          <w:rFonts w:ascii="mylotus" w:hAnsi="mylotus" w:hint="cs"/>
          <w:sz w:val="34"/>
          <w:szCs w:val="34"/>
          <w:rtl/>
        </w:rPr>
        <w:t>س سر</w:t>
      </w:r>
      <w:r w:rsidRPr="004F6DF0">
        <w:rPr>
          <w:rFonts w:ascii="mylotus" w:hAnsi="mylotus"/>
          <w:sz w:val="34"/>
          <w:szCs w:val="34"/>
          <w:rtl/>
        </w:rPr>
        <w:t xml:space="preserve">ه </w:t>
      </w:r>
      <w:r w:rsidR="00C510AF">
        <w:rPr>
          <w:rFonts w:ascii="mylotus" w:hAnsi="mylotus" w:hint="cs"/>
          <w:sz w:val="34"/>
          <w:szCs w:val="34"/>
          <w:rtl/>
        </w:rPr>
        <w:t>[</w:t>
      </w:r>
      <w:r w:rsidR="00C510AF">
        <w:rPr>
          <w:rFonts w:ascii="mylotus" w:hAnsi="mylotus"/>
          <w:sz w:val="34"/>
          <w:szCs w:val="34"/>
          <w:rtl/>
        </w:rPr>
        <w:t>في حاشيته على المكاسب</w:t>
      </w:r>
      <w:r w:rsidRPr="004F6DF0">
        <w:rPr>
          <w:rFonts w:ascii="mylotus" w:hAnsi="mylotus"/>
          <w:sz w:val="34"/>
          <w:szCs w:val="34"/>
          <w:rtl/>
        </w:rPr>
        <w:t xml:space="preserve"> ج1 ص144</w:t>
      </w:r>
      <w:r w:rsidR="00C510AF">
        <w:rPr>
          <w:rFonts w:ascii="mylotus" w:hAnsi="mylotus" w:hint="cs"/>
          <w:sz w:val="34"/>
          <w:szCs w:val="34"/>
          <w:rtl/>
        </w:rPr>
        <w:t>]</w:t>
      </w:r>
      <w:r w:rsidR="00782460">
        <w:rPr>
          <w:rFonts w:ascii="mylotus" w:hAnsi="mylotus"/>
          <w:sz w:val="34"/>
          <w:szCs w:val="34"/>
          <w:rtl/>
        </w:rPr>
        <w:t xml:space="preserve"> </w:t>
      </w:r>
      <w:r w:rsidR="00782460">
        <w:rPr>
          <w:rFonts w:ascii="mylotus" w:hAnsi="mylotus" w:hint="cs"/>
          <w:sz w:val="34"/>
          <w:szCs w:val="34"/>
          <w:rtl/>
        </w:rPr>
        <w:t>(</w:t>
      </w:r>
      <w:r w:rsidR="00782460">
        <w:rPr>
          <w:rFonts w:ascii="mylotus" w:hAnsi="mylotus"/>
          <w:sz w:val="34"/>
          <w:szCs w:val="34"/>
          <w:rtl/>
        </w:rPr>
        <w:t>وهي أربعة</w:t>
      </w:r>
      <w:r w:rsidRPr="004F6DF0">
        <w:rPr>
          <w:rFonts w:ascii="mylotus" w:hAnsi="mylotus"/>
          <w:sz w:val="34"/>
          <w:szCs w:val="34"/>
          <w:rtl/>
        </w:rPr>
        <w:t>:</w:t>
      </w:r>
    </w:p>
    <w:p w14:paraId="343C21FB" w14:textId="77777777" w:rsidR="00782460"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1- أن يكون من باب الحكم الشرعي بالملك آنا</w:t>
      </w:r>
      <w:r w:rsidR="00782460">
        <w:rPr>
          <w:rFonts w:ascii="mylotus" w:hAnsi="mylotus" w:hint="cs"/>
          <w:sz w:val="34"/>
          <w:szCs w:val="34"/>
          <w:rtl/>
        </w:rPr>
        <w:t xml:space="preserve"> </w:t>
      </w:r>
      <w:r w:rsidRPr="004F6DF0">
        <w:rPr>
          <w:rFonts w:ascii="mylotus" w:hAnsi="mylotus"/>
          <w:sz w:val="34"/>
          <w:szCs w:val="34"/>
          <w:rtl/>
        </w:rPr>
        <w:t>ما قبل البيع</w:t>
      </w:r>
      <w:r w:rsidR="00782460">
        <w:rPr>
          <w:rFonts w:ascii="mylotus" w:hAnsi="mylotus" w:hint="cs"/>
          <w:sz w:val="34"/>
          <w:szCs w:val="34"/>
          <w:rtl/>
        </w:rPr>
        <w:t>.</w:t>
      </w:r>
    </w:p>
    <w:p w14:paraId="19E7C75E" w14:textId="77777777" w:rsidR="00782460"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2- أن يكون في حكم الملك شرعا</w:t>
      </w:r>
      <w:r w:rsidR="00782460">
        <w:rPr>
          <w:rFonts w:ascii="mylotus" w:hAnsi="mylotus" w:hint="cs"/>
          <w:sz w:val="34"/>
          <w:szCs w:val="34"/>
          <w:rtl/>
        </w:rPr>
        <w:t>ً</w:t>
      </w:r>
      <w:r w:rsidRPr="004F6DF0">
        <w:rPr>
          <w:rFonts w:ascii="mylotus" w:hAnsi="mylotus"/>
          <w:sz w:val="34"/>
          <w:szCs w:val="34"/>
          <w:rtl/>
        </w:rPr>
        <w:t xml:space="preserve"> من حيث ترتب أثر صحة البيع عليه.</w:t>
      </w:r>
    </w:p>
    <w:p w14:paraId="7704C5DC" w14:textId="51C018C0" w:rsidR="00782460" w:rsidRDefault="00782460" w:rsidP="00155794">
      <w:pPr>
        <w:pStyle w:val="a0"/>
        <w:widowControl w:val="0"/>
        <w:bidi/>
        <w:spacing w:line="216" w:lineRule="auto"/>
        <w:rPr>
          <w:rFonts w:ascii="mylotus" w:hAnsi="mylotus" w:hint="cs"/>
          <w:sz w:val="34"/>
          <w:szCs w:val="34"/>
          <w:rtl/>
        </w:rPr>
      </w:pPr>
      <w:r>
        <w:rPr>
          <w:rFonts w:ascii="mylotus" w:hAnsi="mylotus"/>
          <w:sz w:val="34"/>
          <w:szCs w:val="34"/>
          <w:rtl/>
        </w:rPr>
        <w:t>3- أن يكون قوله</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w:t>
      </w:r>
      <w:r w:rsidR="004F6DF0" w:rsidRPr="004F6DF0">
        <w:rPr>
          <w:rFonts w:ascii="mylotus" w:hAnsi="mylotus"/>
          <w:sz w:val="34"/>
          <w:szCs w:val="34"/>
          <w:rtl/>
        </w:rPr>
        <w:t>بع مالي لك</w:t>
      </w:r>
      <w:r>
        <w:rPr>
          <w:rFonts w:ascii="mylotus" w:hAnsi="mylotus" w:hint="cs"/>
          <w:sz w:val="34"/>
          <w:szCs w:val="34"/>
          <w:rtl/>
        </w:rPr>
        <w:t>)</w:t>
      </w:r>
      <w:r w:rsidR="004F6DF0" w:rsidRPr="004F6DF0">
        <w:rPr>
          <w:rFonts w:ascii="mylotus" w:hAnsi="mylotus"/>
          <w:sz w:val="34"/>
          <w:szCs w:val="34"/>
          <w:rtl/>
        </w:rPr>
        <w:t xml:space="preserve"> إيجابا</w:t>
      </w:r>
      <w:r>
        <w:rPr>
          <w:rFonts w:ascii="mylotus" w:hAnsi="mylotus" w:hint="cs"/>
          <w:sz w:val="34"/>
          <w:szCs w:val="34"/>
          <w:rtl/>
        </w:rPr>
        <w:t>ً</w:t>
      </w:r>
      <w:r w:rsidR="004F6DF0" w:rsidRPr="004F6DF0">
        <w:rPr>
          <w:rFonts w:ascii="mylotus" w:hAnsi="mylotus"/>
          <w:sz w:val="34"/>
          <w:szCs w:val="34"/>
          <w:rtl/>
        </w:rPr>
        <w:t xml:space="preserve"> للتمليك وبيعه على هذا الوجه قبولا</w:t>
      </w:r>
      <w:r>
        <w:rPr>
          <w:rFonts w:ascii="mylotus" w:hAnsi="mylotus" w:hint="cs"/>
          <w:sz w:val="34"/>
          <w:szCs w:val="34"/>
          <w:rtl/>
        </w:rPr>
        <w:t>ً</w:t>
      </w:r>
      <w:r w:rsidR="004F6DF0" w:rsidRPr="004F6DF0">
        <w:rPr>
          <w:rFonts w:ascii="mylotus" w:hAnsi="mylotus"/>
          <w:sz w:val="34"/>
          <w:szCs w:val="34"/>
          <w:rtl/>
        </w:rPr>
        <w:t xml:space="preserve"> له</w:t>
      </w:r>
      <w:r w:rsidR="00155794">
        <w:rPr>
          <w:rFonts w:ascii="mylotus" w:hAnsi="mylotus"/>
          <w:sz w:val="34"/>
          <w:szCs w:val="34"/>
          <w:rtl/>
        </w:rPr>
        <w:t>،</w:t>
      </w:r>
      <w:r w:rsidR="004F6DF0" w:rsidRPr="004F6DF0">
        <w:rPr>
          <w:rFonts w:ascii="mylotus" w:hAnsi="mylotus"/>
          <w:sz w:val="34"/>
          <w:szCs w:val="34"/>
          <w:rtl/>
        </w:rPr>
        <w:t xml:space="preserve"> فيتقدم حينئذ ملكية البائع للمبيع التي تتحقق بإيجابه للبيع على ملكية المشتري له التي تتحقق بالقبول من جهته فتنتقل الملكية له.</w:t>
      </w:r>
    </w:p>
    <w:p w14:paraId="31D52537" w14:textId="03A4694A" w:rsidR="00782460"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4- أن يكون توكيلا</w:t>
      </w:r>
      <w:r w:rsidR="00782460">
        <w:rPr>
          <w:rFonts w:ascii="mylotus" w:hAnsi="mylotus" w:hint="cs"/>
          <w:sz w:val="34"/>
          <w:szCs w:val="34"/>
          <w:rtl/>
        </w:rPr>
        <w:t>ً</w:t>
      </w:r>
      <w:r w:rsidRPr="004F6DF0">
        <w:rPr>
          <w:rFonts w:ascii="mylotus" w:hAnsi="mylotus"/>
          <w:sz w:val="34"/>
          <w:szCs w:val="34"/>
          <w:rtl/>
        </w:rPr>
        <w:t xml:space="preserve"> في تمليكه لنفسه</w:t>
      </w:r>
      <w:r w:rsidR="00155794">
        <w:rPr>
          <w:rFonts w:ascii="mylotus" w:hAnsi="mylotus"/>
          <w:sz w:val="34"/>
          <w:szCs w:val="34"/>
          <w:rtl/>
        </w:rPr>
        <w:t>،</w:t>
      </w:r>
      <w:r w:rsidRPr="004F6DF0">
        <w:rPr>
          <w:rFonts w:ascii="mylotus" w:hAnsi="mylotus"/>
          <w:sz w:val="34"/>
          <w:szCs w:val="34"/>
          <w:rtl/>
        </w:rPr>
        <w:t xml:space="preserve"> فيكون إيجابه للبيع مجمعا</w:t>
      </w:r>
      <w:r w:rsidR="00782460">
        <w:rPr>
          <w:rFonts w:ascii="mylotus" w:hAnsi="mylotus" w:hint="cs"/>
          <w:sz w:val="34"/>
          <w:szCs w:val="34"/>
          <w:rtl/>
        </w:rPr>
        <w:t>ً</w:t>
      </w:r>
      <w:r w:rsidR="00782460">
        <w:rPr>
          <w:rFonts w:ascii="mylotus" w:hAnsi="mylotus"/>
          <w:sz w:val="34"/>
          <w:szCs w:val="34"/>
          <w:rtl/>
        </w:rPr>
        <w:t xml:space="preserve"> لجهات وهي:</w:t>
      </w:r>
      <w:r w:rsidRPr="004F6DF0">
        <w:rPr>
          <w:rFonts w:ascii="mylotus" w:hAnsi="mylotus"/>
          <w:sz w:val="34"/>
          <w:szCs w:val="34"/>
          <w:rtl/>
        </w:rPr>
        <w:t xml:space="preserve"> قبوله لذلك التوكيل</w:t>
      </w:r>
      <w:r w:rsidR="00155794">
        <w:rPr>
          <w:rFonts w:ascii="mylotus" w:hAnsi="mylotus"/>
          <w:sz w:val="34"/>
          <w:szCs w:val="34"/>
          <w:rtl/>
        </w:rPr>
        <w:t>،</w:t>
      </w:r>
      <w:r w:rsidRPr="004F6DF0">
        <w:rPr>
          <w:rFonts w:ascii="mylotus" w:hAnsi="mylotus"/>
          <w:sz w:val="34"/>
          <w:szCs w:val="34"/>
          <w:rtl/>
        </w:rPr>
        <w:t xml:space="preserve"> وإيجاب وقبول لتمل</w:t>
      </w:r>
      <w:r w:rsidR="00782460">
        <w:rPr>
          <w:rFonts w:ascii="mylotus" w:hAnsi="mylotus"/>
          <w:sz w:val="34"/>
          <w:szCs w:val="34"/>
          <w:rtl/>
        </w:rPr>
        <w:t>يكه لنفسه</w:t>
      </w:r>
      <w:r w:rsidR="00155794">
        <w:rPr>
          <w:rFonts w:ascii="mylotus" w:hAnsi="mylotus"/>
          <w:sz w:val="34"/>
          <w:szCs w:val="34"/>
          <w:rtl/>
        </w:rPr>
        <w:t>،</w:t>
      </w:r>
      <w:r w:rsidR="00782460">
        <w:rPr>
          <w:rFonts w:ascii="mylotus" w:hAnsi="mylotus"/>
          <w:sz w:val="34"/>
          <w:szCs w:val="34"/>
          <w:rtl/>
        </w:rPr>
        <w:t xml:space="preserve"> وإيجاب للبيع الثاني</w:t>
      </w:r>
      <w:r w:rsidRPr="004F6DF0">
        <w:rPr>
          <w:rFonts w:ascii="mylotus" w:hAnsi="mylotus"/>
          <w:sz w:val="34"/>
          <w:szCs w:val="34"/>
          <w:rtl/>
        </w:rPr>
        <w:t>.</w:t>
      </w:r>
    </w:p>
    <w:p w14:paraId="6CD2DDCB" w14:textId="6A18FA4C" w:rsidR="00782460"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ثم أشكل على ذلك بأن الوجهين الأولين لا</w:t>
      </w:r>
      <w:r w:rsidR="00782460">
        <w:rPr>
          <w:rFonts w:ascii="mylotus" w:hAnsi="mylotus" w:hint="cs"/>
          <w:sz w:val="34"/>
          <w:szCs w:val="34"/>
          <w:rtl/>
        </w:rPr>
        <w:t xml:space="preserve"> </w:t>
      </w:r>
      <w:r w:rsidR="00782460">
        <w:rPr>
          <w:rFonts w:ascii="mylotus" w:hAnsi="mylotus"/>
          <w:sz w:val="34"/>
          <w:szCs w:val="34"/>
          <w:rtl/>
        </w:rPr>
        <w:t>موجب لل</w:t>
      </w:r>
      <w:r w:rsidR="00782460">
        <w:rPr>
          <w:rFonts w:ascii="mylotus" w:hAnsi="mylotus" w:hint="cs"/>
          <w:sz w:val="34"/>
          <w:szCs w:val="34"/>
          <w:rtl/>
        </w:rPr>
        <w:t>ا</w:t>
      </w:r>
      <w:r w:rsidR="00782460">
        <w:rPr>
          <w:rFonts w:ascii="mylotus" w:hAnsi="mylotus"/>
          <w:sz w:val="34"/>
          <w:szCs w:val="34"/>
          <w:rtl/>
        </w:rPr>
        <w:t xml:space="preserve">لتزام بهما </w:t>
      </w:r>
      <w:r w:rsidR="00782460">
        <w:rPr>
          <w:rFonts w:ascii="mylotus" w:hAnsi="mylotus" w:hint="cs"/>
          <w:sz w:val="34"/>
          <w:szCs w:val="34"/>
          <w:rtl/>
        </w:rPr>
        <w:t>إ</w:t>
      </w:r>
      <w:r w:rsidRPr="004F6DF0">
        <w:rPr>
          <w:rFonts w:ascii="mylotus" w:hAnsi="mylotus"/>
          <w:sz w:val="34"/>
          <w:szCs w:val="34"/>
          <w:rtl/>
        </w:rPr>
        <w:t>لا مع وجود دليل شرعي ينص على الحكم بالملك أو تقديره</w:t>
      </w:r>
      <w:r w:rsidR="00155794">
        <w:rPr>
          <w:rFonts w:ascii="mylotus" w:hAnsi="mylotus"/>
          <w:sz w:val="34"/>
          <w:szCs w:val="34"/>
          <w:rtl/>
        </w:rPr>
        <w:t>،</w:t>
      </w:r>
      <w:r w:rsidRPr="004F6DF0">
        <w:rPr>
          <w:rFonts w:ascii="mylotus" w:hAnsi="mylotus"/>
          <w:sz w:val="34"/>
          <w:szCs w:val="34"/>
          <w:rtl/>
        </w:rPr>
        <w:t xml:space="preserve"> أو يقوم دليل على صحة البيع وينحصر وجه تصحيحه بذلك</w:t>
      </w:r>
      <w:r w:rsidR="00155794">
        <w:rPr>
          <w:rFonts w:ascii="mylotus" w:hAnsi="mylotus"/>
          <w:sz w:val="34"/>
          <w:szCs w:val="34"/>
          <w:rtl/>
        </w:rPr>
        <w:t>،</w:t>
      </w:r>
      <w:r w:rsidRPr="004F6DF0">
        <w:rPr>
          <w:rFonts w:ascii="mylotus" w:hAnsi="mylotus"/>
          <w:sz w:val="34"/>
          <w:szCs w:val="34"/>
          <w:rtl/>
        </w:rPr>
        <w:t xml:space="preserve"> والأول مفقود</w:t>
      </w:r>
      <w:r w:rsidR="00782460">
        <w:rPr>
          <w:rFonts w:ascii="mylotus" w:hAnsi="mylotus" w:hint="cs"/>
          <w:sz w:val="34"/>
          <w:szCs w:val="34"/>
          <w:rtl/>
        </w:rPr>
        <w:t>،</w:t>
      </w:r>
      <w:r w:rsidR="00782460">
        <w:rPr>
          <w:rFonts w:ascii="mylotus" w:hAnsi="mylotus"/>
          <w:sz w:val="34"/>
          <w:szCs w:val="34"/>
          <w:rtl/>
        </w:rPr>
        <w:t xml:space="preserve"> والثاني على فرض وجوده ف</w:t>
      </w:r>
      <w:r w:rsidR="00782460">
        <w:rPr>
          <w:rFonts w:ascii="mylotus" w:hAnsi="mylotus" w:hint="cs"/>
          <w:sz w:val="34"/>
          <w:szCs w:val="34"/>
          <w:rtl/>
        </w:rPr>
        <w:t>إ</w:t>
      </w:r>
      <w:r w:rsidRPr="004F6DF0">
        <w:rPr>
          <w:rFonts w:ascii="mylotus" w:hAnsi="mylotus"/>
          <w:sz w:val="34"/>
          <w:szCs w:val="34"/>
          <w:rtl/>
        </w:rPr>
        <w:t>ن التوجيه غير منحصر بذلك</w:t>
      </w:r>
      <w:r w:rsidR="00155794">
        <w:rPr>
          <w:rFonts w:ascii="mylotus" w:hAnsi="mylotus"/>
          <w:sz w:val="34"/>
          <w:szCs w:val="34"/>
          <w:rtl/>
        </w:rPr>
        <w:t>،</w:t>
      </w:r>
      <w:r w:rsidRPr="004F6DF0">
        <w:rPr>
          <w:rFonts w:ascii="mylotus" w:hAnsi="mylotus"/>
          <w:sz w:val="34"/>
          <w:szCs w:val="34"/>
          <w:rtl/>
        </w:rPr>
        <w:t xml:space="preserve"> وأما الأخيران فمضافا</w:t>
      </w:r>
      <w:r w:rsidR="00782460">
        <w:rPr>
          <w:rFonts w:ascii="mylotus" w:hAnsi="mylotus" w:hint="cs"/>
          <w:sz w:val="34"/>
          <w:szCs w:val="34"/>
          <w:rtl/>
        </w:rPr>
        <w:t>ً</w:t>
      </w:r>
      <w:r w:rsidRPr="004F6DF0">
        <w:rPr>
          <w:rFonts w:ascii="mylotus" w:hAnsi="mylotus"/>
          <w:sz w:val="34"/>
          <w:szCs w:val="34"/>
          <w:rtl/>
        </w:rPr>
        <w:t xml:space="preserve"> لعدم الد</w:t>
      </w:r>
      <w:r w:rsidR="00782460">
        <w:rPr>
          <w:rFonts w:ascii="mylotus" w:hAnsi="mylotus"/>
          <w:sz w:val="34"/>
          <w:szCs w:val="34"/>
          <w:rtl/>
        </w:rPr>
        <w:t>ليل على تحقق الوكالة بهذا النحو</w:t>
      </w:r>
      <w:r w:rsidRPr="004F6DF0">
        <w:rPr>
          <w:rFonts w:ascii="mylotus" w:hAnsi="mylotus"/>
          <w:sz w:val="34"/>
          <w:szCs w:val="34"/>
          <w:rtl/>
        </w:rPr>
        <w:t xml:space="preserve"> أن تحقق التمليك بهذا النحو منوط بقصد الطرفين لا</w:t>
      </w:r>
      <w:r w:rsidR="00782460">
        <w:rPr>
          <w:rFonts w:ascii="mylotus" w:hAnsi="mylotus" w:hint="cs"/>
          <w:sz w:val="34"/>
          <w:szCs w:val="34"/>
          <w:rtl/>
        </w:rPr>
        <w:t xml:space="preserve"> </w:t>
      </w:r>
      <w:r w:rsidRPr="004F6DF0">
        <w:rPr>
          <w:rFonts w:ascii="mylotus" w:hAnsi="mylotus"/>
          <w:sz w:val="34"/>
          <w:szCs w:val="34"/>
          <w:rtl/>
        </w:rPr>
        <w:t>مطلقا</w:t>
      </w:r>
      <w:r w:rsidR="00782460">
        <w:rPr>
          <w:rFonts w:ascii="mylotus" w:hAnsi="mylotus" w:hint="cs"/>
          <w:sz w:val="34"/>
          <w:szCs w:val="34"/>
          <w:rtl/>
        </w:rPr>
        <w:t>ً</w:t>
      </w:r>
      <w:r w:rsidRPr="004F6DF0">
        <w:rPr>
          <w:rFonts w:ascii="mylotus" w:hAnsi="mylotus"/>
          <w:sz w:val="34"/>
          <w:szCs w:val="34"/>
          <w:rtl/>
        </w:rPr>
        <w:t>)</w:t>
      </w:r>
      <w:r w:rsidR="00782460">
        <w:rPr>
          <w:rFonts w:ascii="mylotus" w:hAnsi="mylotus" w:hint="cs"/>
          <w:sz w:val="34"/>
          <w:szCs w:val="34"/>
          <w:rtl/>
        </w:rPr>
        <w:t>.</w:t>
      </w:r>
    </w:p>
    <w:p w14:paraId="37A47755" w14:textId="07F09E57" w:rsidR="00782460" w:rsidRDefault="004F6DF0" w:rsidP="00155794">
      <w:pPr>
        <w:pStyle w:val="a0"/>
        <w:widowControl w:val="0"/>
        <w:bidi/>
        <w:spacing w:line="216" w:lineRule="auto"/>
        <w:rPr>
          <w:rFonts w:ascii="mylotus" w:hAnsi="mylotus" w:hint="cs"/>
          <w:sz w:val="34"/>
          <w:szCs w:val="34"/>
          <w:rtl/>
        </w:rPr>
      </w:pPr>
      <w:r w:rsidRPr="00145053">
        <w:rPr>
          <w:rFonts w:ascii="mylotus" w:hAnsi="mylotus"/>
          <w:b/>
          <w:bCs/>
          <w:sz w:val="34"/>
          <w:szCs w:val="34"/>
          <w:rtl/>
        </w:rPr>
        <w:t>والنتيجة</w:t>
      </w:r>
      <w:r w:rsidR="00782460" w:rsidRPr="00145053">
        <w:rPr>
          <w:rFonts w:ascii="mylotus" w:hAnsi="mylotus" w:hint="cs"/>
          <w:b/>
          <w:bCs/>
          <w:sz w:val="34"/>
          <w:szCs w:val="34"/>
          <w:rtl/>
        </w:rPr>
        <w:t>:</w:t>
      </w:r>
      <w:r w:rsidRPr="004F6DF0">
        <w:rPr>
          <w:rFonts w:ascii="mylotus" w:hAnsi="mylotus"/>
          <w:sz w:val="34"/>
          <w:szCs w:val="34"/>
          <w:rtl/>
        </w:rPr>
        <w:t xml:space="preserve"> أنه لا</w:t>
      </w:r>
      <w:r w:rsidR="00782460">
        <w:rPr>
          <w:rFonts w:ascii="mylotus" w:hAnsi="mylotus" w:hint="cs"/>
          <w:sz w:val="34"/>
          <w:szCs w:val="34"/>
          <w:rtl/>
        </w:rPr>
        <w:t xml:space="preserve"> </w:t>
      </w:r>
      <w:r w:rsidRPr="004F6DF0">
        <w:rPr>
          <w:rFonts w:ascii="mylotus" w:hAnsi="mylotus"/>
          <w:sz w:val="34"/>
          <w:szCs w:val="34"/>
          <w:rtl/>
        </w:rPr>
        <w:t xml:space="preserve">موجب </w:t>
      </w:r>
      <w:proofErr w:type="spellStart"/>
      <w:r w:rsidRPr="004F6DF0">
        <w:rPr>
          <w:rFonts w:ascii="mylotus" w:hAnsi="mylotus"/>
          <w:sz w:val="34"/>
          <w:szCs w:val="34"/>
          <w:rtl/>
        </w:rPr>
        <w:t>للتكلفات</w:t>
      </w:r>
      <w:proofErr w:type="spellEnd"/>
      <w:r w:rsidRPr="004F6DF0">
        <w:rPr>
          <w:rFonts w:ascii="mylotus" w:hAnsi="mylotus"/>
          <w:sz w:val="34"/>
          <w:szCs w:val="34"/>
          <w:rtl/>
        </w:rPr>
        <w:t xml:space="preserve"> </w:t>
      </w:r>
      <w:proofErr w:type="spellStart"/>
      <w:r w:rsidRPr="004F6DF0">
        <w:rPr>
          <w:rFonts w:ascii="mylotus" w:hAnsi="mylotus"/>
          <w:sz w:val="34"/>
          <w:szCs w:val="34"/>
          <w:rtl/>
        </w:rPr>
        <w:t>والتمحلات</w:t>
      </w:r>
      <w:proofErr w:type="spellEnd"/>
      <w:r w:rsidRPr="004F6DF0">
        <w:rPr>
          <w:rFonts w:ascii="mylotus" w:hAnsi="mylotus"/>
          <w:sz w:val="34"/>
          <w:szCs w:val="34"/>
          <w:rtl/>
        </w:rPr>
        <w:t xml:space="preserve"> بعد مساعدة المرتكز العقلائي على كون المعاوضة من سنخ المبادلة والمقابلة بين المالين</w:t>
      </w:r>
      <w:r w:rsidR="00155794">
        <w:rPr>
          <w:rFonts w:ascii="mylotus" w:hAnsi="mylotus"/>
          <w:sz w:val="34"/>
          <w:szCs w:val="34"/>
          <w:rtl/>
        </w:rPr>
        <w:t>،</w:t>
      </w:r>
      <w:r w:rsidRPr="004F6DF0">
        <w:rPr>
          <w:rFonts w:ascii="mylotus" w:hAnsi="mylotus"/>
          <w:sz w:val="34"/>
          <w:szCs w:val="34"/>
          <w:rtl/>
        </w:rPr>
        <w:t xml:space="preserve"> بغض النظر عمن هو المالك</w:t>
      </w:r>
      <w:r w:rsidR="00155794">
        <w:rPr>
          <w:rFonts w:ascii="mylotus" w:hAnsi="mylotus"/>
          <w:sz w:val="34"/>
          <w:szCs w:val="34"/>
          <w:rtl/>
        </w:rPr>
        <w:t>،</w:t>
      </w:r>
      <w:r w:rsidRPr="004F6DF0">
        <w:rPr>
          <w:rFonts w:ascii="mylotus" w:hAnsi="mylotus"/>
          <w:sz w:val="34"/>
          <w:szCs w:val="34"/>
          <w:rtl/>
        </w:rPr>
        <w:t xml:space="preserve"> ولذا لو باع الغاصب مال الغير لنفسه وقبل المشتري</w:t>
      </w:r>
      <w:r w:rsidR="00155794">
        <w:rPr>
          <w:rFonts w:ascii="mylotus" w:hAnsi="mylotus"/>
          <w:sz w:val="34"/>
          <w:szCs w:val="34"/>
          <w:rtl/>
        </w:rPr>
        <w:t>،</w:t>
      </w:r>
      <w:r w:rsidRPr="004F6DF0">
        <w:rPr>
          <w:rFonts w:ascii="mylotus" w:hAnsi="mylotus"/>
          <w:sz w:val="34"/>
          <w:szCs w:val="34"/>
          <w:rtl/>
        </w:rPr>
        <w:t xml:space="preserve"> ثم أجاز المالك البيع له لا للغاصب نفذ البيع بالإجازة بلا</w:t>
      </w:r>
      <w:r w:rsidR="00782460">
        <w:rPr>
          <w:rFonts w:ascii="mylotus" w:hAnsi="mylotus" w:hint="cs"/>
          <w:sz w:val="34"/>
          <w:szCs w:val="34"/>
          <w:rtl/>
        </w:rPr>
        <w:t xml:space="preserve"> </w:t>
      </w:r>
      <w:r w:rsidRPr="004F6DF0">
        <w:rPr>
          <w:rFonts w:ascii="mylotus" w:hAnsi="mylotus"/>
          <w:sz w:val="34"/>
          <w:szCs w:val="34"/>
          <w:rtl/>
        </w:rPr>
        <w:t>ريب شرعا</w:t>
      </w:r>
      <w:r w:rsidR="00782460">
        <w:rPr>
          <w:rFonts w:ascii="mylotus" w:hAnsi="mylotus" w:hint="cs"/>
          <w:sz w:val="34"/>
          <w:szCs w:val="34"/>
          <w:rtl/>
        </w:rPr>
        <w:t>ً</w:t>
      </w:r>
      <w:r w:rsidRPr="004F6DF0">
        <w:rPr>
          <w:rFonts w:ascii="mylotus" w:hAnsi="mylotus"/>
          <w:sz w:val="34"/>
          <w:szCs w:val="34"/>
          <w:rtl/>
        </w:rPr>
        <w:t xml:space="preserve"> وبحسب المرتكزات </w:t>
      </w:r>
      <w:proofErr w:type="spellStart"/>
      <w:r w:rsidRPr="004F6DF0">
        <w:rPr>
          <w:rFonts w:ascii="mylotus" w:hAnsi="mylotus"/>
          <w:sz w:val="34"/>
          <w:szCs w:val="34"/>
          <w:rtl/>
        </w:rPr>
        <w:t>لجامعيته</w:t>
      </w:r>
      <w:proofErr w:type="spellEnd"/>
      <w:r w:rsidRPr="004F6DF0">
        <w:rPr>
          <w:rFonts w:ascii="mylotus" w:hAnsi="mylotus"/>
          <w:sz w:val="34"/>
          <w:szCs w:val="34"/>
          <w:rtl/>
        </w:rPr>
        <w:t xml:space="preserve"> للشرائط</w:t>
      </w:r>
      <w:r w:rsidR="00155794">
        <w:rPr>
          <w:rFonts w:ascii="mylotus" w:hAnsi="mylotus"/>
          <w:sz w:val="34"/>
          <w:szCs w:val="34"/>
          <w:rtl/>
        </w:rPr>
        <w:t>،</w:t>
      </w:r>
      <w:r w:rsidRPr="004F6DF0">
        <w:rPr>
          <w:rFonts w:ascii="mylotus" w:hAnsi="mylotus"/>
          <w:sz w:val="34"/>
          <w:szCs w:val="34"/>
          <w:rtl/>
        </w:rPr>
        <w:t xml:space="preserve"> مع أنه لوكان البيع متقوما</w:t>
      </w:r>
      <w:r w:rsidR="00782460">
        <w:rPr>
          <w:rFonts w:ascii="mylotus" w:hAnsi="mylotus" w:hint="cs"/>
          <w:sz w:val="34"/>
          <w:szCs w:val="34"/>
          <w:rtl/>
        </w:rPr>
        <w:t>ً</w:t>
      </w:r>
      <w:r w:rsidRPr="004F6DF0">
        <w:rPr>
          <w:rFonts w:ascii="mylotus" w:hAnsi="mylotus"/>
          <w:sz w:val="34"/>
          <w:szCs w:val="34"/>
          <w:rtl/>
        </w:rPr>
        <w:t xml:space="preserve"> بنقل المبيع بعوض بنحو يدخل العوض في ملك الناقل لم يصح بالإجازة لا</w:t>
      </w:r>
      <w:r w:rsidR="00782460">
        <w:rPr>
          <w:rFonts w:ascii="mylotus" w:hAnsi="mylotus" w:hint="cs"/>
          <w:sz w:val="34"/>
          <w:szCs w:val="34"/>
          <w:rtl/>
        </w:rPr>
        <w:t xml:space="preserve"> </w:t>
      </w:r>
      <w:r w:rsidRPr="004F6DF0">
        <w:rPr>
          <w:rFonts w:ascii="mylotus" w:hAnsi="mylotus"/>
          <w:sz w:val="34"/>
          <w:szCs w:val="34"/>
          <w:rtl/>
        </w:rPr>
        <w:t>للمالك لعدم قصد النقل عنه</w:t>
      </w:r>
      <w:r w:rsidR="00155794">
        <w:rPr>
          <w:rFonts w:ascii="mylotus" w:hAnsi="mylotus"/>
          <w:sz w:val="34"/>
          <w:szCs w:val="34"/>
          <w:rtl/>
        </w:rPr>
        <w:t>،</w:t>
      </w:r>
      <w:r w:rsidRPr="004F6DF0">
        <w:rPr>
          <w:rFonts w:ascii="mylotus" w:hAnsi="mylotus"/>
          <w:sz w:val="34"/>
          <w:szCs w:val="34"/>
          <w:rtl/>
        </w:rPr>
        <w:t xml:space="preserve"> ولا للغاصب لعدم الملك</w:t>
      </w:r>
      <w:r w:rsidR="00155794">
        <w:rPr>
          <w:rFonts w:ascii="mylotus" w:hAnsi="mylotus"/>
          <w:sz w:val="34"/>
          <w:szCs w:val="34"/>
          <w:rtl/>
        </w:rPr>
        <w:t>،</w:t>
      </w:r>
      <w:r w:rsidRPr="004F6DF0">
        <w:rPr>
          <w:rFonts w:ascii="mylotus" w:hAnsi="mylotus"/>
          <w:sz w:val="34"/>
          <w:szCs w:val="34"/>
          <w:rtl/>
        </w:rPr>
        <w:t xml:space="preserve"> مما</w:t>
      </w:r>
      <w:r w:rsidR="00782460">
        <w:rPr>
          <w:rFonts w:ascii="mylotus" w:hAnsi="mylotus" w:hint="cs"/>
          <w:sz w:val="34"/>
          <w:szCs w:val="34"/>
          <w:rtl/>
        </w:rPr>
        <w:t xml:space="preserve"> </w:t>
      </w:r>
      <w:r w:rsidR="00782460">
        <w:rPr>
          <w:rFonts w:ascii="mylotus" w:hAnsi="mylotus"/>
          <w:sz w:val="34"/>
          <w:szCs w:val="34"/>
          <w:rtl/>
        </w:rPr>
        <w:t>يكشف عن اشتمال البيع على منشئين</w:t>
      </w:r>
      <w:r w:rsidRPr="004F6DF0">
        <w:rPr>
          <w:rFonts w:ascii="mylotus" w:hAnsi="mylotus"/>
          <w:sz w:val="34"/>
          <w:szCs w:val="34"/>
          <w:rtl/>
        </w:rPr>
        <w:t>: أحدهما: أصل المبادلة والمقابلة بين المالين بحيث يكون أحدهما</w:t>
      </w:r>
      <w:r w:rsidR="00782460">
        <w:rPr>
          <w:rFonts w:ascii="mylotus" w:hAnsi="mylotus" w:hint="cs"/>
          <w:sz w:val="34"/>
          <w:szCs w:val="34"/>
          <w:rtl/>
        </w:rPr>
        <w:t xml:space="preserve"> </w:t>
      </w:r>
      <w:r w:rsidRPr="004F6DF0">
        <w:rPr>
          <w:rFonts w:ascii="mylotus" w:hAnsi="mylotus"/>
          <w:sz w:val="34"/>
          <w:szCs w:val="34"/>
          <w:rtl/>
        </w:rPr>
        <w:t>بدلا</w:t>
      </w:r>
      <w:r w:rsidR="00782460">
        <w:rPr>
          <w:rFonts w:ascii="mylotus" w:hAnsi="mylotus" w:hint="cs"/>
          <w:sz w:val="34"/>
          <w:szCs w:val="34"/>
          <w:rtl/>
        </w:rPr>
        <w:t>ً</w:t>
      </w:r>
      <w:r w:rsidR="00782460">
        <w:rPr>
          <w:rFonts w:ascii="mylotus" w:hAnsi="mylotus"/>
          <w:sz w:val="34"/>
          <w:szCs w:val="34"/>
          <w:rtl/>
        </w:rPr>
        <w:t xml:space="preserve"> عن الآخر</w:t>
      </w:r>
      <w:r w:rsidR="00782460">
        <w:rPr>
          <w:rFonts w:ascii="mylotus" w:hAnsi="mylotus" w:hint="cs"/>
          <w:sz w:val="34"/>
          <w:szCs w:val="34"/>
          <w:rtl/>
        </w:rPr>
        <w:t>،</w:t>
      </w:r>
      <w:r w:rsidR="00782460">
        <w:rPr>
          <w:rFonts w:ascii="mylotus" w:hAnsi="mylotus"/>
          <w:sz w:val="34"/>
          <w:szCs w:val="34"/>
          <w:rtl/>
        </w:rPr>
        <w:t xml:space="preserve"> والثاني</w:t>
      </w:r>
      <w:r w:rsidRPr="004F6DF0">
        <w:rPr>
          <w:rFonts w:ascii="mylotus" w:hAnsi="mylotus"/>
          <w:sz w:val="34"/>
          <w:szCs w:val="34"/>
          <w:rtl/>
        </w:rPr>
        <w:t>: حلول الثمن في ملك الناقل للمبيع</w:t>
      </w:r>
      <w:r w:rsidR="00155794">
        <w:rPr>
          <w:rFonts w:ascii="mylotus" w:hAnsi="mylotus"/>
          <w:sz w:val="34"/>
          <w:szCs w:val="34"/>
          <w:rtl/>
        </w:rPr>
        <w:t>،</w:t>
      </w:r>
      <w:r w:rsidRPr="004F6DF0">
        <w:rPr>
          <w:rFonts w:ascii="mylotus" w:hAnsi="mylotus"/>
          <w:sz w:val="34"/>
          <w:szCs w:val="34"/>
          <w:rtl/>
        </w:rPr>
        <w:t xml:space="preserve"> والمالك أجاز المنشأ الأول له فتم البيع</w:t>
      </w:r>
      <w:r w:rsidR="00782460">
        <w:rPr>
          <w:rFonts w:ascii="mylotus" w:hAnsi="mylotus" w:hint="cs"/>
          <w:sz w:val="34"/>
          <w:szCs w:val="34"/>
          <w:rtl/>
        </w:rPr>
        <w:t>.</w:t>
      </w:r>
    </w:p>
    <w:p w14:paraId="598C448D" w14:textId="3854C311" w:rsidR="004F6DF0" w:rsidRPr="00155794" w:rsidRDefault="004F6DF0" w:rsidP="00155794">
      <w:pPr>
        <w:pStyle w:val="a0"/>
        <w:widowControl w:val="0"/>
        <w:bidi/>
        <w:spacing w:line="216" w:lineRule="auto"/>
        <w:rPr>
          <w:rFonts w:ascii="mylotus" w:hAnsi="mylotus"/>
          <w:b/>
          <w:bCs/>
          <w:sz w:val="34"/>
          <w:szCs w:val="34"/>
          <w:rtl/>
        </w:rPr>
      </w:pPr>
      <w:r w:rsidRPr="00145053">
        <w:rPr>
          <w:rFonts w:ascii="mylotus" w:hAnsi="mylotus"/>
          <w:b/>
          <w:bCs/>
          <w:sz w:val="34"/>
          <w:szCs w:val="34"/>
          <w:rtl/>
        </w:rPr>
        <w:t>الجهة الثانية والثالثة:</w:t>
      </w:r>
      <w:r w:rsidRPr="004F6DF0">
        <w:rPr>
          <w:rFonts w:ascii="mylotus" w:hAnsi="mylotus"/>
          <w:sz w:val="34"/>
          <w:szCs w:val="34"/>
          <w:rtl/>
        </w:rPr>
        <w:t xml:space="preserve"> ما ذكره السيد الحكيم السبط قدس سره الشريف [في مصباح المنهاج في كتاب التجارة ج2 ص41] </w:t>
      </w:r>
      <w:r w:rsidR="00782460">
        <w:rPr>
          <w:rFonts w:ascii="mylotus" w:hAnsi="mylotus"/>
          <w:sz w:val="34"/>
          <w:szCs w:val="34"/>
          <w:rtl/>
        </w:rPr>
        <w:t xml:space="preserve">تعليقاً على عبارة جده قدس سره </w:t>
      </w:r>
      <w:r w:rsidR="00782460">
        <w:rPr>
          <w:rFonts w:ascii="mylotus" w:hAnsi="mylotus" w:hint="cs"/>
          <w:sz w:val="34"/>
          <w:szCs w:val="34"/>
          <w:rtl/>
        </w:rPr>
        <w:t>[</w:t>
      </w:r>
      <w:r w:rsidRPr="004F6DF0">
        <w:rPr>
          <w:rFonts w:ascii="mylotus" w:hAnsi="mylotus"/>
          <w:sz w:val="34"/>
          <w:szCs w:val="34"/>
          <w:rtl/>
        </w:rPr>
        <w:t>في منهاج الصالحين - كتاب البيع</w:t>
      </w:r>
      <w:r w:rsidR="00782460">
        <w:rPr>
          <w:rFonts w:ascii="mylotus" w:hAnsi="mylotus" w:hint="cs"/>
          <w:sz w:val="34"/>
          <w:szCs w:val="34"/>
          <w:rtl/>
        </w:rPr>
        <w:t>]</w:t>
      </w:r>
      <w:r w:rsidRPr="004F6DF0">
        <w:rPr>
          <w:rFonts w:ascii="mylotus" w:hAnsi="mylotus"/>
          <w:sz w:val="34"/>
          <w:szCs w:val="34"/>
          <w:rtl/>
        </w:rPr>
        <w:t xml:space="preserve"> في</w:t>
      </w:r>
      <w:r w:rsidR="00155794">
        <w:rPr>
          <w:rFonts w:ascii="mylotus" w:hAnsi="mylotus"/>
          <w:sz w:val="34"/>
          <w:szCs w:val="34"/>
          <w:rtl/>
        </w:rPr>
        <w:t xml:space="preserve"> </w:t>
      </w:r>
      <w:r w:rsidRPr="004F6DF0">
        <w:rPr>
          <w:rFonts w:ascii="mylotus" w:hAnsi="mylotus"/>
          <w:sz w:val="34"/>
          <w:szCs w:val="34"/>
          <w:rtl/>
        </w:rPr>
        <w:t>قوله:</w:t>
      </w:r>
      <w:r w:rsidR="00782460">
        <w:rPr>
          <w:rFonts w:ascii="mylotus" w:hAnsi="mylotus"/>
          <w:sz w:val="34"/>
          <w:szCs w:val="34"/>
          <w:rtl/>
        </w:rPr>
        <w:t xml:space="preserve"> (معنى البيع قريب من المبادلة)</w:t>
      </w:r>
      <w:r w:rsidR="00782460">
        <w:rPr>
          <w:rFonts w:ascii="mylotus" w:hAnsi="mylotus" w:hint="cs"/>
          <w:sz w:val="34"/>
          <w:szCs w:val="34"/>
          <w:rtl/>
        </w:rPr>
        <w:t>،</w:t>
      </w:r>
      <w:r w:rsidRPr="004F6DF0">
        <w:rPr>
          <w:rFonts w:ascii="mylotus" w:hAnsi="mylotus"/>
          <w:sz w:val="34"/>
          <w:szCs w:val="34"/>
          <w:rtl/>
        </w:rPr>
        <w:t xml:space="preserve"> فقال</w:t>
      </w:r>
      <w:r w:rsidR="00782460">
        <w:rPr>
          <w:rFonts w:ascii="mylotus" w:hAnsi="mylotus" w:hint="cs"/>
          <w:sz w:val="34"/>
          <w:szCs w:val="34"/>
          <w:rtl/>
        </w:rPr>
        <w:t>:</w:t>
      </w:r>
      <w:r w:rsidRPr="004F6DF0">
        <w:rPr>
          <w:rFonts w:ascii="mylotus" w:hAnsi="mylotus"/>
          <w:sz w:val="34"/>
          <w:szCs w:val="34"/>
          <w:rtl/>
        </w:rPr>
        <w:t xml:space="preserve"> </w:t>
      </w:r>
      <w:r w:rsidRPr="00155794">
        <w:rPr>
          <w:rFonts w:ascii="mylotus" w:hAnsi="mylotus"/>
          <w:b/>
          <w:bCs/>
          <w:sz w:val="34"/>
          <w:szCs w:val="34"/>
          <w:rtl/>
        </w:rPr>
        <w:t>(إن البيع يختلف عن المبادلة بأنه يبتني على المعاوضة، ولحاظ أحد الطرفين أصلا والآخر عوضا</w:t>
      </w:r>
      <w:r w:rsidR="00782460" w:rsidRPr="00155794">
        <w:rPr>
          <w:rFonts w:ascii="mylotus" w:hAnsi="mylotus" w:hint="cs"/>
          <w:b/>
          <w:bCs/>
          <w:sz w:val="34"/>
          <w:szCs w:val="34"/>
          <w:rtl/>
        </w:rPr>
        <w:t>ً</w:t>
      </w:r>
      <w:r w:rsidRPr="00155794">
        <w:rPr>
          <w:rFonts w:ascii="mylotus" w:hAnsi="mylotus"/>
          <w:b/>
          <w:bCs/>
          <w:sz w:val="34"/>
          <w:szCs w:val="34"/>
          <w:rtl/>
        </w:rPr>
        <w:t xml:space="preserve">، كما هو مفاد الباء دون العكس)، (وتوضيح ذلك: أنه لما كان فقد الشيء موجباً لنحو من النقص، فتدارك ذلك النقص وسده بشيء آخر هو المقوم للمعاوضة، </w:t>
      </w:r>
      <w:r w:rsidRPr="00155794">
        <w:rPr>
          <w:rFonts w:ascii="mylotus" w:hAnsi="mylotus"/>
          <w:b/>
          <w:bCs/>
          <w:sz w:val="34"/>
          <w:szCs w:val="34"/>
          <w:rtl/>
        </w:rPr>
        <w:lastRenderedPageBreak/>
        <w:t xml:space="preserve">فالمعوض هو </w:t>
      </w:r>
      <w:proofErr w:type="spellStart"/>
      <w:r w:rsidRPr="00155794">
        <w:rPr>
          <w:rFonts w:ascii="mylotus" w:hAnsi="mylotus"/>
          <w:b/>
          <w:bCs/>
          <w:sz w:val="34"/>
          <w:szCs w:val="34"/>
          <w:rtl/>
        </w:rPr>
        <w:t>المنقود</w:t>
      </w:r>
      <w:proofErr w:type="spellEnd"/>
      <w:r w:rsidRPr="00155794">
        <w:rPr>
          <w:rFonts w:ascii="mylotus" w:hAnsi="mylotus"/>
          <w:b/>
          <w:bCs/>
          <w:sz w:val="34"/>
          <w:szCs w:val="34"/>
          <w:rtl/>
        </w:rPr>
        <w:t xml:space="preserve"> الملحوظ بالأصل، والعوض هو الثمن الذي هو مدخول الباء وهو الملحوظ بالتبع لكونه تداركاً للنقص الحاصل بفقد المبيع) (من دون فرق بين إيقاع المعاوضة والبيع بالعقد اللفظي وإيقاعهما بغيره، لأن المدار على قصد المعاوضة والبيع بمالهما من المعنى العرفي الذي تؤديه باء العوض</w:t>
      </w:r>
      <w:r w:rsidR="00782460" w:rsidRPr="00155794">
        <w:rPr>
          <w:rFonts w:ascii="mylotus" w:hAnsi="mylotus" w:hint="cs"/>
          <w:b/>
          <w:bCs/>
          <w:sz w:val="34"/>
          <w:szCs w:val="34"/>
          <w:rtl/>
        </w:rPr>
        <w:t>).</w:t>
      </w:r>
    </w:p>
    <w:p w14:paraId="752EB474" w14:textId="439F2F9C"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 xml:space="preserve">وقال [في ص43]: </w:t>
      </w:r>
      <w:r w:rsidRPr="00155794">
        <w:rPr>
          <w:rFonts w:ascii="mylotus" w:hAnsi="mylotus"/>
          <w:b/>
          <w:bCs/>
          <w:sz w:val="34"/>
          <w:szCs w:val="34"/>
          <w:rtl/>
        </w:rPr>
        <w:t>(ويترتب على ذلك أمران: الأول: أنه لابد في المعاوضة مطلقا من دخول العوض في ملك من خرج عنه المعوض، وفي خصوص البيع من دخول الثمن في ملك البائع عوضا عن المبيع - كما هو المشهور - حفاظا على المعاوضة</w:t>
      </w:r>
      <w:r w:rsidR="00782460" w:rsidRPr="00155794">
        <w:rPr>
          <w:rFonts w:ascii="mylotus" w:hAnsi="mylotus" w:hint="cs"/>
          <w:b/>
          <w:bCs/>
          <w:sz w:val="34"/>
          <w:szCs w:val="34"/>
          <w:rtl/>
        </w:rPr>
        <w:t>)</w:t>
      </w:r>
      <w:r w:rsidRPr="004F6DF0">
        <w:rPr>
          <w:rFonts w:ascii="mylotus" w:hAnsi="mylotus"/>
          <w:sz w:val="34"/>
          <w:szCs w:val="34"/>
        </w:rPr>
        <w:t>.</w:t>
      </w:r>
    </w:p>
    <w:p w14:paraId="7FFAAB86" w14:textId="0820AD45" w:rsidR="00782460" w:rsidRPr="00155794" w:rsidRDefault="004F6DF0" w:rsidP="00155794">
      <w:pPr>
        <w:pStyle w:val="a0"/>
        <w:widowControl w:val="0"/>
        <w:bidi/>
        <w:spacing w:line="216" w:lineRule="auto"/>
        <w:rPr>
          <w:rFonts w:ascii="mylotus" w:hAnsi="mylotus" w:hint="cs"/>
          <w:b/>
          <w:bCs/>
          <w:sz w:val="34"/>
          <w:szCs w:val="34"/>
          <w:rtl/>
        </w:rPr>
      </w:pPr>
      <w:r w:rsidRPr="004F6DF0">
        <w:rPr>
          <w:rFonts w:ascii="mylotus" w:hAnsi="mylotus"/>
          <w:sz w:val="34"/>
          <w:szCs w:val="34"/>
          <w:rtl/>
        </w:rPr>
        <w:t>وقال تعليقا</w:t>
      </w:r>
      <w:r w:rsidR="00782460">
        <w:rPr>
          <w:rFonts w:ascii="mylotus" w:hAnsi="mylotus" w:hint="cs"/>
          <w:sz w:val="34"/>
          <w:szCs w:val="34"/>
          <w:rtl/>
        </w:rPr>
        <w:t>ً</w:t>
      </w:r>
      <w:r w:rsidRPr="004F6DF0">
        <w:rPr>
          <w:rFonts w:ascii="mylotus" w:hAnsi="mylotus"/>
          <w:sz w:val="34"/>
          <w:szCs w:val="34"/>
          <w:rtl/>
        </w:rPr>
        <w:t xml:space="preserve"> على ما</w:t>
      </w:r>
      <w:r w:rsidR="00782460">
        <w:rPr>
          <w:rFonts w:ascii="mylotus" w:hAnsi="mylotus" w:hint="cs"/>
          <w:sz w:val="34"/>
          <w:szCs w:val="34"/>
          <w:rtl/>
        </w:rPr>
        <w:t xml:space="preserve"> </w:t>
      </w:r>
      <w:r w:rsidRPr="004F6DF0">
        <w:rPr>
          <w:rFonts w:ascii="mylotus" w:hAnsi="mylotus"/>
          <w:sz w:val="34"/>
          <w:szCs w:val="34"/>
          <w:rtl/>
        </w:rPr>
        <w:t xml:space="preserve">سبق من السيد </w:t>
      </w:r>
      <w:proofErr w:type="spellStart"/>
      <w:r w:rsidRPr="004F6DF0">
        <w:rPr>
          <w:rFonts w:ascii="mylotus" w:hAnsi="mylotus"/>
          <w:sz w:val="34"/>
          <w:szCs w:val="34"/>
          <w:rtl/>
        </w:rPr>
        <w:t>اليزدي</w:t>
      </w:r>
      <w:proofErr w:type="spellEnd"/>
      <w:r w:rsidRPr="004F6DF0">
        <w:rPr>
          <w:rFonts w:ascii="mylotus" w:hAnsi="mylotus"/>
          <w:sz w:val="34"/>
          <w:szCs w:val="34"/>
          <w:rtl/>
        </w:rPr>
        <w:t xml:space="preserve"> قد</w:t>
      </w:r>
      <w:r w:rsidR="00782460">
        <w:rPr>
          <w:rFonts w:ascii="mylotus" w:hAnsi="mylotus" w:hint="cs"/>
          <w:sz w:val="34"/>
          <w:szCs w:val="34"/>
          <w:rtl/>
        </w:rPr>
        <w:t>س سره</w:t>
      </w:r>
      <w:r w:rsidRPr="004F6DF0">
        <w:rPr>
          <w:rFonts w:ascii="mylotus" w:hAnsi="mylotus"/>
          <w:sz w:val="34"/>
          <w:szCs w:val="34"/>
          <w:rtl/>
        </w:rPr>
        <w:t xml:space="preserve"> في الجهة الأولى</w:t>
      </w:r>
      <w:r w:rsidR="00782460">
        <w:rPr>
          <w:rFonts w:ascii="mylotus" w:hAnsi="mylotus" w:hint="cs"/>
          <w:sz w:val="34"/>
          <w:szCs w:val="34"/>
          <w:rtl/>
        </w:rPr>
        <w:t>:</w:t>
      </w:r>
      <w:r w:rsidR="00782460">
        <w:rPr>
          <w:rFonts w:ascii="mylotus" w:hAnsi="mylotus"/>
          <w:sz w:val="34"/>
          <w:szCs w:val="34"/>
          <w:rtl/>
        </w:rPr>
        <w:t xml:space="preserve"> </w:t>
      </w:r>
      <w:r w:rsidR="00782460" w:rsidRPr="00155794">
        <w:rPr>
          <w:rFonts w:ascii="mylotus" w:hAnsi="mylotus"/>
          <w:b/>
          <w:bCs/>
          <w:sz w:val="34"/>
          <w:szCs w:val="34"/>
          <w:rtl/>
        </w:rPr>
        <w:t>(</w:t>
      </w:r>
      <w:r w:rsidRPr="00155794">
        <w:rPr>
          <w:rFonts w:ascii="mylotus" w:hAnsi="mylotus"/>
          <w:b/>
          <w:bCs/>
          <w:sz w:val="34"/>
          <w:szCs w:val="34"/>
          <w:rtl/>
        </w:rPr>
        <w:t>وفيه أن المدار في المعا</w:t>
      </w:r>
      <w:r w:rsidR="00782460" w:rsidRPr="00155794">
        <w:rPr>
          <w:rFonts w:ascii="mylotus" w:hAnsi="mylotus"/>
          <w:b/>
          <w:bCs/>
          <w:sz w:val="34"/>
          <w:szCs w:val="34"/>
          <w:rtl/>
        </w:rPr>
        <w:t>وضة وإن كان على الصدق العرفي</w:t>
      </w:r>
      <w:r w:rsidR="00155794">
        <w:rPr>
          <w:rFonts w:ascii="mylotus" w:hAnsi="mylotus"/>
          <w:b/>
          <w:bCs/>
          <w:sz w:val="34"/>
          <w:szCs w:val="34"/>
          <w:rtl/>
        </w:rPr>
        <w:t>،</w:t>
      </w:r>
      <w:r w:rsidR="00782460" w:rsidRPr="00155794">
        <w:rPr>
          <w:rFonts w:ascii="mylotus" w:hAnsi="mylotus"/>
          <w:b/>
          <w:bCs/>
          <w:sz w:val="34"/>
          <w:szCs w:val="34"/>
          <w:rtl/>
        </w:rPr>
        <w:t xml:space="preserve"> </w:t>
      </w:r>
      <w:r w:rsidR="00782460" w:rsidRPr="00155794">
        <w:rPr>
          <w:rFonts w:ascii="mylotus" w:hAnsi="mylotus" w:hint="cs"/>
          <w:b/>
          <w:bCs/>
          <w:sz w:val="34"/>
          <w:szCs w:val="34"/>
          <w:rtl/>
        </w:rPr>
        <w:t>إ</w:t>
      </w:r>
      <w:r w:rsidRPr="00155794">
        <w:rPr>
          <w:rFonts w:ascii="mylotus" w:hAnsi="mylotus"/>
          <w:b/>
          <w:bCs/>
          <w:sz w:val="34"/>
          <w:szCs w:val="34"/>
          <w:rtl/>
        </w:rPr>
        <w:t xml:space="preserve">لا أنها لما كانت مبنية على تدارك النقص الحاصل بفقد المعوض لزم فيها صيرورة العوض في محل المعوض ودخوله في ملك </w:t>
      </w:r>
      <w:r w:rsidR="00782460" w:rsidRPr="00155794">
        <w:rPr>
          <w:rFonts w:ascii="mylotus" w:hAnsi="mylotus"/>
          <w:b/>
          <w:bCs/>
          <w:sz w:val="34"/>
          <w:szCs w:val="34"/>
          <w:rtl/>
        </w:rPr>
        <w:t>من خرج منه</w:t>
      </w:r>
      <w:r w:rsidRPr="00155794">
        <w:rPr>
          <w:rFonts w:ascii="mylotus" w:hAnsi="mylotus"/>
          <w:b/>
          <w:bCs/>
          <w:sz w:val="34"/>
          <w:szCs w:val="34"/>
          <w:rtl/>
        </w:rPr>
        <w:t>)</w:t>
      </w:r>
      <w:r w:rsidR="00782460" w:rsidRPr="00155794">
        <w:rPr>
          <w:rFonts w:ascii="mylotus" w:hAnsi="mylotus" w:hint="cs"/>
          <w:b/>
          <w:bCs/>
          <w:sz w:val="34"/>
          <w:szCs w:val="34"/>
          <w:rtl/>
        </w:rPr>
        <w:t>.</w:t>
      </w:r>
    </w:p>
    <w:p w14:paraId="30980878" w14:textId="731AD4A1" w:rsidR="00782460" w:rsidRPr="00155794" w:rsidRDefault="00782460" w:rsidP="00155794">
      <w:pPr>
        <w:pStyle w:val="a0"/>
        <w:widowControl w:val="0"/>
        <w:bidi/>
        <w:spacing w:line="216" w:lineRule="auto"/>
        <w:rPr>
          <w:rFonts w:ascii="mylotus" w:hAnsi="mylotus" w:hint="cs"/>
          <w:b/>
          <w:bCs/>
          <w:sz w:val="34"/>
          <w:szCs w:val="34"/>
          <w:rtl/>
        </w:rPr>
      </w:pPr>
      <w:r>
        <w:rPr>
          <w:rFonts w:ascii="mylotus" w:hAnsi="mylotus"/>
          <w:sz w:val="34"/>
          <w:szCs w:val="34"/>
          <w:rtl/>
        </w:rPr>
        <w:t>وقال</w:t>
      </w:r>
      <w:r w:rsidR="004F6DF0" w:rsidRPr="004F6DF0">
        <w:rPr>
          <w:rFonts w:ascii="mylotus" w:hAnsi="mylotus"/>
          <w:sz w:val="34"/>
          <w:szCs w:val="34"/>
          <w:rtl/>
        </w:rPr>
        <w:t xml:space="preserve"> [في ص44]:</w:t>
      </w:r>
      <w:r>
        <w:rPr>
          <w:rFonts w:ascii="mylotus" w:hAnsi="mylotus" w:hint="cs"/>
          <w:sz w:val="34"/>
          <w:szCs w:val="34"/>
          <w:rtl/>
        </w:rPr>
        <w:t xml:space="preserve"> </w:t>
      </w:r>
      <w:r w:rsidRPr="00155794">
        <w:rPr>
          <w:rFonts w:ascii="mylotus" w:hAnsi="mylotus"/>
          <w:b/>
          <w:bCs/>
          <w:sz w:val="34"/>
          <w:szCs w:val="34"/>
          <w:rtl/>
        </w:rPr>
        <w:t>(</w:t>
      </w:r>
      <w:r w:rsidR="004F6DF0" w:rsidRPr="00155794">
        <w:rPr>
          <w:rFonts w:ascii="mylotus" w:hAnsi="mylotus"/>
          <w:b/>
          <w:bCs/>
          <w:sz w:val="34"/>
          <w:szCs w:val="34"/>
          <w:rtl/>
        </w:rPr>
        <w:t>ومن ثم لا</w:t>
      </w:r>
      <w:r w:rsidRPr="00155794">
        <w:rPr>
          <w:rFonts w:ascii="mylotus" w:hAnsi="mylotus" w:hint="cs"/>
          <w:b/>
          <w:bCs/>
          <w:sz w:val="34"/>
          <w:szCs w:val="34"/>
          <w:rtl/>
        </w:rPr>
        <w:t xml:space="preserve"> </w:t>
      </w:r>
      <w:r w:rsidR="004F6DF0" w:rsidRPr="00155794">
        <w:rPr>
          <w:rFonts w:ascii="mylotus" w:hAnsi="mylotus"/>
          <w:b/>
          <w:bCs/>
          <w:sz w:val="34"/>
          <w:szCs w:val="34"/>
          <w:rtl/>
        </w:rPr>
        <w:t>مجال للبناء على ما</w:t>
      </w:r>
      <w:r w:rsidRPr="00155794">
        <w:rPr>
          <w:rFonts w:ascii="mylotus" w:hAnsi="mylotus" w:hint="cs"/>
          <w:b/>
          <w:bCs/>
          <w:sz w:val="34"/>
          <w:szCs w:val="34"/>
          <w:rtl/>
        </w:rPr>
        <w:t xml:space="preserve"> </w:t>
      </w:r>
      <w:r w:rsidRPr="00155794">
        <w:rPr>
          <w:rFonts w:ascii="mylotus" w:hAnsi="mylotus"/>
          <w:b/>
          <w:bCs/>
          <w:sz w:val="34"/>
          <w:szCs w:val="34"/>
          <w:rtl/>
        </w:rPr>
        <w:t>ذكره قد</w:t>
      </w:r>
      <w:r w:rsidRPr="00155794">
        <w:rPr>
          <w:rFonts w:ascii="mylotus" w:hAnsi="mylotus" w:hint="cs"/>
          <w:b/>
          <w:bCs/>
          <w:sz w:val="34"/>
          <w:szCs w:val="34"/>
          <w:rtl/>
        </w:rPr>
        <w:t>س سر</w:t>
      </w:r>
      <w:r w:rsidRPr="00155794">
        <w:rPr>
          <w:rFonts w:ascii="mylotus" w:hAnsi="mylotus"/>
          <w:b/>
          <w:bCs/>
          <w:sz w:val="34"/>
          <w:szCs w:val="34"/>
          <w:rtl/>
        </w:rPr>
        <w:t>ه</w:t>
      </w:r>
      <w:r w:rsidRPr="00155794">
        <w:rPr>
          <w:rFonts w:ascii="mylotus" w:hAnsi="mylotus" w:hint="cs"/>
          <w:b/>
          <w:bCs/>
          <w:sz w:val="34"/>
          <w:szCs w:val="34"/>
          <w:rtl/>
        </w:rPr>
        <w:t>،</w:t>
      </w:r>
      <w:r w:rsidR="004F6DF0" w:rsidRPr="00155794">
        <w:rPr>
          <w:rFonts w:ascii="mylotus" w:hAnsi="mylotus"/>
          <w:b/>
          <w:bCs/>
          <w:sz w:val="34"/>
          <w:szCs w:val="34"/>
          <w:rtl/>
        </w:rPr>
        <w:t xml:space="preserve"> وعلى ذلك لا</w:t>
      </w:r>
      <w:r w:rsidRPr="00155794">
        <w:rPr>
          <w:rFonts w:ascii="mylotus" w:hAnsi="mylotus" w:hint="cs"/>
          <w:b/>
          <w:bCs/>
          <w:sz w:val="34"/>
          <w:szCs w:val="34"/>
          <w:rtl/>
        </w:rPr>
        <w:t xml:space="preserve"> </w:t>
      </w:r>
      <w:r w:rsidR="004F6DF0" w:rsidRPr="00155794">
        <w:rPr>
          <w:rFonts w:ascii="mylotus" w:hAnsi="mylotus"/>
          <w:b/>
          <w:bCs/>
          <w:sz w:val="34"/>
          <w:szCs w:val="34"/>
          <w:rtl/>
        </w:rPr>
        <w:t>يصح مثل</w:t>
      </w:r>
      <w:r w:rsidRPr="00155794">
        <w:rPr>
          <w:rFonts w:ascii="mylotus" w:hAnsi="mylotus" w:hint="cs"/>
          <w:b/>
          <w:bCs/>
          <w:sz w:val="34"/>
          <w:szCs w:val="34"/>
          <w:rtl/>
        </w:rPr>
        <w:t>:</w:t>
      </w:r>
      <w:r w:rsidR="004F6DF0" w:rsidRPr="00155794">
        <w:rPr>
          <w:rFonts w:ascii="mylotus" w:hAnsi="mylotus"/>
          <w:b/>
          <w:bCs/>
          <w:sz w:val="34"/>
          <w:szCs w:val="34"/>
          <w:rtl/>
        </w:rPr>
        <w:t xml:space="preserve"> </w:t>
      </w:r>
      <w:r w:rsidRPr="00155794">
        <w:rPr>
          <w:rFonts w:ascii="mylotus" w:hAnsi="mylotus" w:hint="cs"/>
          <w:b/>
          <w:bCs/>
          <w:sz w:val="34"/>
          <w:szCs w:val="34"/>
          <w:rtl/>
        </w:rPr>
        <w:t>(</w:t>
      </w:r>
      <w:r w:rsidR="004F6DF0" w:rsidRPr="00155794">
        <w:rPr>
          <w:rFonts w:ascii="mylotus" w:hAnsi="mylotus"/>
          <w:b/>
          <w:bCs/>
          <w:sz w:val="34"/>
          <w:szCs w:val="34"/>
          <w:rtl/>
        </w:rPr>
        <w:t>بع مالي لك</w:t>
      </w:r>
      <w:r w:rsidRPr="00155794">
        <w:rPr>
          <w:rFonts w:ascii="mylotus" w:hAnsi="mylotus" w:hint="cs"/>
          <w:b/>
          <w:bCs/>
          <w:sz w:val="34"/>
          <w:szCs w:val="34"/>
          <w:rtl/>
        </w:rPr>
        <w:t>)</w:t>
      </w:r>
      <w:r w:rsidRPr="00155794">
        <w:rPr>
          <w:rFonts w:ascii="mylotus" w:hAnsi="mylotus"/>
          <w:b/>
          <w:bCs/>
          <w:sz w:val="34"/>
          <w:szCs w:val="34"/>
          <w:rtl/>
        </w:rPr>
        <w:t xml:space="preserve"> </w:t>
      </w:r>
      <w:r w:rsidRPr="00155794">
        <w:rPr>
          <w:rFonts w:ascii="mylotus" w:hAnsi="mylotus" w:hint="cs"/>
          <w:b/>
          <w:bCs/>
          <w:sz w:val="34"/>
          <w:szCs w:val="34"/>
          <w:rtl/>
        </w:rPr>
        <w:t>إ</w:t>
      </w:r>
      <w:r w:rsidR="004F6DF0" w:rsidRPr="00155794">
        <w:rPr>
          <w:rFonts w:ascii="mylotus" w:hAnsi="mylotus"/>
          <w:b/>
          <w:bCs/>
          <w:sz w:val="34"/>
          <w:szCs w:val="34"/>
          <w:rtl/>
        </w:rPr>
        <w:t>لا أن يرجع إلى الإذن في تمليكه قبل البيع، أو تم</w:t>
      </w:r>
      <w:r w:rsidRPr="00155794">
        <w:rPr>
          <w:rFonts w:ascii="mylotus" w:hAnsi="mylotus"/>
          <w:b/>
          <w:bCs/>
          <w:sz w:val="34"/>
          <w:szCs w:val="34"/>
          <w:rtl/>
        </w:rPr>
        <w:t>لك ثمنه بعده</w:t>
      </w:r>
      <w:r w:rsidR="00155794">
        <w:rPr>
          <w:rFonts w:ascii="mylotus" w:hAnsi="mylotus"/>
          <w:b/>
          <w:bCs/>
          <w:sz w:val="34"/>
          <w:szCs w:val="34"/>
          <w:rtl/>
        </w:rPr>
        <w:t>،</w:t>
      </w:r>
      <w:r w:rsidRPr="00155794">
        <w:rPr>
          <w:rFonts w:ascii="mylotus" w:hAnsi="mylotus"/>
          <w:b/>
          <w:bCs/>
          <w:sz w:val="34"/>
          <w:szCs w:val="34"/>
          <w:rtl/>
        </w:rPr>
        <w:t xml:space="preserve"> ولعل الثاني أظهر</w:t>
      </w:r>
      <w:r w:rsidR="004F6DF0" w:rsidRPr="00155794">
        <w:rPr>
          <w:rFonts w:ascii="mylotus" w:hAnsi="mylotus"/>
          <w:b/>
          <w:bCs/>
          <w:sz w:val="34"/>
          <w:szCs w:val="34"/>
          <w:rtl/>
        </w:rPr>
        <w:t>)</w:t>
      </w:r>
      <w:r w:rsidRPr="00155794">
        <w:rPr>
          <w:rFonts w:ascii="mylotus" w:hAnsi="mylotus" w:hint="cs"/>
          <w:b/>
          <w:bCs/>
          <w:sz w:val="34"/>
          <w:szCs w:val="34"/>
          <w:rtl/>
        </w:rPr>
        <w:t>.</w:t>
      </w:r>
    </w:p>
    <w:p w14:paraId="180EEFF5" w14:textId="66373394" w:rsidR="00782460" w:rsidRPr="00155794" w:rsidRDefault="004F6DF0" w:rsidP="00155794">
      <w:pPr>
        <w:pStyle w:val="a0"/>
        <w:widowControl w:val="0"/>
        <w:bidi/>
        <w:spacing w:line="216" w:lineRule="auto"/>
        <w:rPr>
          <w:rFonts w:ascii="mylotus" w:hAnsi="mylotus" w:hint="cs"/>
          <w:b/>
          <w:bCs/>
          <w:sz w:val="34"/>
          <w:szCs w:val="34"/>
          <w:rtl/>
        </w:rPr>
      </w:pPr>
      <w:r w:rsidRPr="004F6DF0">
        <w:rPr>
          <w:rFonts w:ascii="mylotus" w:hAnsi="mylotus"/>
          <w:sz w:val="34"/>
          <w:szCs w:val="34"/>
          <w:rtl/>
        </w:rPr>
        <w:t>ثم قال</w:t>
      </w:r>
      <w:r w:rsidR="00155794" w:rsidRPr="00155794">
        <w:rPr>
          <w:rFonts w:ascii="mylotus" w:hAnsi="mylotus" w:hint="cs"/>
          <w:b/>
          <w:bCs/>
          <w:sz w:val="34"/>
          <w:szCs w:val="34"/>
          <w:rtl/>
        </w:rPr>
        <w:t>:</w:t>
      </w:r>
      <w:r w:rsidRPr="00155794">
        <w:rPr>
          <w:rFonts w:ascii="mylotus" w:hAnsi="mylotus"/>
          <w:b/>
          <w:bCs/>
          <w:sz w:val="34"/>
          <w:szCs w:val="34"/>
          <w:rtl/>
        </w:rPr>
        <w:t xml:space="preserve"> (الثاني: أن إطلاق المعاوضة وإن اقتضى خروج العوض من ملك من يصير </w:t>
      </w:r>
      <w:r w:rsidR="00782460" w:rsidRPr="00155794">
        <w:rPr>
          <w:rFonts w:ascii="mylotus" w:hAnsi="mylotus"/>
          <w:b/>
          <w:bCs/>
          <w:sz w:val="34"/>
          <w:szCs w:val="34"/>
          <w:rtl/>
        </w:rPr>
        <w:t xml:space="preserve">له المعوض بالمعاملة، </w:t>
      </w:r>
      <w:r w:rsidR="00782460" w:rsidRPr="00155794">
        <w:rPr>
          <w:rFonts w:ascii="mylotus" w:hAnsi="mylotus" w:hint="cs"/>
          <w:b/>
          <w:bCs/>
          <w:sz w:val="34"/>
          <w:szCs w:val="34"/>
          <w:rtl/>
        </w:rPr>
        <w:t>إ</w:t>
      </w:r>
      <w:r w:rsidRPr="00155794">
        <w:rPr>
          <w:rFonts w:ascii="mylotus" w:hAnsi="mylotus"/>
          <w:b/>
          <w:bCs/>
          <w:sz w:val="34"/>
          <w:szCs w:val="34"/>
          <w:rtl/>
        </w:rPr>
        <w:t>لا أن ذلك ليس مأخوذا</w:t>
      </w:r>
      <w:r w:rsidR="00782460" w:rsidRPr="00155794">
        <w:rPr>
          <w:rFonts w:ascii="mylotus" w:hAnsi="mylotus" w:hint="cs"/>
          <w:b/>
          <w:bCs/>
          <w:sz w:val="34"/>
          <w:szCs w:val="34"/>
          <w:rtl/>
        </w:rPr>
        <w:t>ً</w:t>
      </w:r>
      <w:r w:rsidRPr="00155794">
        <w:rPr>
          <w:rFonts w:ascii="mylotus" w:hAnsi="mylotus"/>
          <w:b/>
          <w:bCs/>
          <w:sz w:val="34"/>
          <w:szCs w:val="34"/>
          <w:rtl/>
        </w:rPr>
        <w:t xml:space="preserve"> في حقيقتها، لأن كون العوض تداركا</w:t>
      </w:r>
      <w:r w:rsidR="00155794">
        <w:rPr>
          <w:rFonts w:ascii="mylotus" w:hAnsi="mylotus" w:hint="cs"/>
          <w:b/>
          <w:bCs/>
          <w:sz w:val="34"/>
          <w:szCs w:val="34"/>
          <w:rtl/>
        </w:rPr>
        <w:t>ً</w:t>
      </w:r>
      <w:r w:rsidRPr="00155794">
        <w:rPr>
          <w:rFonts w:ascii="mylotus" w:hAnsi="mylotus"/>
          <w:b/>
          <w:bCs/>
          <w:sz w:val="34"/>
          <w:szCs w:val="34"/>
          <w:rtl/>
        </w:rPr>
        <w:t xml:space="preserve"> للمعوض إنما يقتضي تملك صاحب المعوض له، وإن كان القائم بالتعويض شخصا</w:t>
      </w:r>
      <w:r w:rsidR="00782460" w:rsidRPr="00155794">
        <w:rPr>
          <w:rFonts w:ascii="mylotus" w:hAnsi="mylotus" w:hint="cs"/>
          <w:b/>
          <w:bCs/>
          <w:sz w:val="34"/>
          <w:szCs w:val="34"/>
          <w:rtl/>
        </w:rPr>
        <w:t>ً</w:t>
      </w:r>
      <w:r w:rsidRPr="00155794">
        <w:rPr>
          <w:rFonts w:ascii="mylotus" w:hAnsi="mylotus"/>
          <w:b/>
          <w:bCs/>
          <w:sz w:val="34"/>
          <w:szCs w:val="34"/>
          <w:rtl/>
        </w:rPr>
        <w:t xml:space="preserve"> ثالثا</w:t>
      </w:r>
      <w:r w:rsidR="00782460" w:rsidRPr="00155794">
        <w:rPr>
          <w:rFonts w:ascii="mylotus" w:hAnsi="mylotus" w:hint="cs"/>
          <w:b/>
          <w:bCs/>
          <w:sz w:val="34"/>
          <w:szCs w:val="34"/>
          <w:rtl/>
        </w:rPr>
        <w:t>ً</w:t>
      </w:r>
      <w:r w:rsidRPr="00155794">
        <w:rPr>
          <w:rFonts w:ascii="mylotus" w:hAnsi="mylotus"/>
          <w:b/>
          <w:bCs/>
          <w:sz w:val="34"/>
          <w:szCs w:val="34"/>
          <w:rtl/>
        </w:rPr>
        <w:t xml:space="preserve"> غير آخذ المعوض</w:t>
      </w:r>
      <w:r w:rsidR="00782460" w:rsidRPr="00155794">
        <w:rPr>
          <w:rFonts w:ascii="mylotus" w:hAnsi="mylotus" w:hint="cs"/>
          <w:b/>
          <w:bCs/>
          <w:sz w:val="34"/>
          <w:szCs w:val="34"/>
          <w:rtl/>
        </w:rPr>
        <w:t>).</w:t>
      </w:r>
    </w:p>
    <w:p w14:paraId="3F789890" w14:textId="1FDB277C" w:rsidR="004F6DF0" w:rsidRPr="00155794" w:rsidRDefault="004F6DF0" w:rsidP="00155794">
      <w:pPr>
        <w:pStyle w:val="a0"/>
        <w:widowControl w:val="0"/>
        <w:bidi/>
        <w:spacing w:line="216" w:lineRule="auto"/>
        <w:rPr>
          <w:rFonts w:ascii="mylotus" w:hAnsi="mylotus"/>
          <w:b/>
          <w:bCs/>
          <w:sz w:val="34"/>
          <w:szCs w:val="34"/>
          <w:rtl/>
        </w:rPr>
      </w:pPr>
      <w:r w:rsidRPr="004F6DF0">
        <w:rPr>
          <w:rFonts w:ascii="mylotus" w:hAnsi="mylotus"/>
          <w:sz w:val="34"/>
          <w:szCs w:val="34"/>
          <w:rtl/>
        </w:rPr>
        <w:t xml:space="preserve">وقال [في ص45]: </w:t>
      </w:r>
      <w:r w:rsidRPr="00155794">
        <w:rPr>
          <w:rFonts w:ascii="mylotus" w:hAnsi="mylotus"/>
          <w:b/>
          <w:bCs/>
          <w:sz w:val="34"/>
          <w:szCs w:val="34"/>
          <w:rtl/>
        </w:rPr>
        <w:t xml:space="preserve">(وقد يوجه بعد الاعتراف بما ذكرنا في حقيقة المعاوضة بأن </w:t>
      </w:r>
      <w:proofErr w:type="spellStart"/>
      <w:r w:rsidRPr="00155794">
        <w:rPr>
          <w:rFonts w:ascii="mylotus" w:hAnsi="mylotus"/>
          <w:b/>
          <w:bCs/>
          <w:sz w:val="34"/>
          <w:szCs w:val="34"/>
          <w:rtl/>
        </w:rPr>
        <w:t>عوضية</w:t>
      </w:r>
      <w:proofErr w:type="spellEnd"/>
      <w:r w:rsidRPr="00155794">
        <w:rPr>
          <w:rFonts w:ascii="mylotus" w:hAnsi="mylotus"/>
          <w:b/>
          <w:bCs/>
          <w:sz w:val="34"/>
          <w:szCs w:val="34"/>
          <w:rtl/>
        </w:rPr>
        <w:t xml:space="preserve"> المعوض للعوض ملحوظة أيضا تبعاً </w:t>
      </w:r>
      <w:proofErr w:type="spellStart"/>
      <w:r w:rsidRPr="00155794">
        <w:rPr>
          <w:rFonts w:ascii="mylotus" w:hAnsi="mylotus"/>
          <w:b/>
          <w:bCs/>
          <w:sz w:val="34"/>
          <w:szCs w:val="34"/>
          <w:rtl/>
        </w:rPr>
        <w:t>لعوضية</w:t>
      </w:r>
      <w:proofErr w:type="spellEnd"/>
      <w:r w:rsidRPr="00155794">
        <w:rPr>
          <w:rFonts w:ascii="mylotus" w:hAnsi="mylotus"/>
          <w:b/>
          <w:bCs/>
          <w:sz w:val="34"/>
          <w:szCs w:val="34"/>
          <w:rtl/>
        </w:rPr>
        <w:t xml:space="preserve"> العوض للمعوض) (وفيه إن المعاوضة التبعية المدعاة إن كانت مستفادة من الباء فهي في غاية المنع، إذ ليس مفاد الباء إلا كون مدخولها عوضاً دون كونه معوضاً، وإن كانت مستفادة من دال آخر فليس هناك ما يدل على المعاوضة غير الباء) (لكنه خال عن الشاهد، بل لا يستنكر العرف شراء الإنسان بمال غيره بالنحو الذي سبق</w:t>
      </w:r>
      <w:r w:rsidR="00782460" w:rsidRPr="00155794">
        <w:rPr>
          <w:rFonts w:ascii="mylotus" w:hAnsi="mylotus" w:hint="cs"/>
          <w:b/>
          <w:bCs/>
          <w:sz w:val="34"/>
          <w:szCs w:val="34"/>
          <w:rtl/>
        </w:rPr>
        <w:t>).</w:t>
      </w:r>
    </w:p>
    <w:p w14:paraId="0951AA7E" w14:textId="77777777" w:rsidR="00782460" w:rsidRPr="00155794" w:rsidRDefault="00782460" w:rsidP="00155794">
      <w:pPr>
        <w:pStyle w:val="a0"/>
        <w:widowControl w:val="0"/>
        <w:bidi/>
        <w:spacing w:line="216" w:lineRule="auto"/>
        <w:rPr>
          <w:rFonts w:ascii="mylotus" w:hAnsi="mylotus" w:hint="cs"/>
          <w:b/>
          <w:bCs/>
          <w:sz w:val="34"/>
          <w:szCs w:val="34"/>
          <w:rtl/>
        </w:rPr>
      </w:pPr>
      <w:r w:rsidRPr="00155794">
        <w:rPr>
          <w:rFonts w:ascii="mylotus" w:hAnsi="mylotus"/>
          <w:b/>
          <w:bCs/>
          <w:sz w:val="34"/>
          <w:szCs w:val="34"/>
          <w:rtl/>
        </w:rPr>
        <w:t>وحاصله</w:t>
      </w:r>
      <w:r w:rsidR="004F6DF0" w:rsidRPr="00155794">
        <w:rPr>
          <w:rFonts w:ascii="mylotus" w:hAnsi="mylotus"/>
          <w:b/>
          <w:bCs/>
          <w:sz w:val="34"/>
          <w:szCs w:val="34"/>
          <w:rtl/>
        </w:rPr>
        <w:t xml:space="preserve"> أمور</w:t>
      </w:r>
      <w:r w:rsidRPr="00155794">
        <w:rPr>
          <w:rFonts w:ascii="mylotus" w:hAnsi="mylotus" w:hint="cs"/>
          <w:b/>
          <w:bCs/>
          <w:sz w:val="34"/>
          <w:szCs w:val="34"/>
          <w:rtl/>
        </w:rPr>
        <w:t>:</w:t>
      </w:r>
    </w:p>
    <w:p w14:paraId="634838BC" w14:textId="5462F2C6" w:rsidR="00782460" w:rsidRDefault="00782460" w:rsidP="00155794">
      <w:pPr>
        <w:pStyle w:val="a0"/>
        <w:widowControl w:val="0"/>
        <w:bidi/>
        <w:spacing w:line="216" w:lineRule="auto"/>
        <w:rPr>
          <w:rFonts w:ascii="mylotus" w:hAnsi="mylotus" w:hint="cs"/>
          <w:sz w:val="34"/>
          <w:szCs w:val="34"/>
          <w:rtl/>
        </w:rPr>
      </w:pPr>
      <w:r>
        <w:rPr>
          <w:rFonts w:ascii="mylotus" w:hAnsi="mylotus"/>
          <w:sz w:val="34"/>
          <w:szCs w:val="34"/>
          <w:rtl/>
        </w:rPr>
        <w:t xml:space="preserve">1- </w:t>
      </w:r>
      <w:r w:rsidR="004F6DF0" w:rsidRPr="004F6DF0">
        <w:rPr>
          <w:rFonts w:ascii="mylotus" w:hAnsi="mylotus"/>
          <w:sz w:val="34"/>
          <w:szCs w:val="34"/>
          <w:rtl/>
        </w:rPr>
        <w:t>أن المعاوضة ليست مطلق المبادلة</w:t>
      </w:r>
      <w:r w:rsidR="00155794">
        <w:rPr>
          <w:rFonts w:ascii="mylotus" w:hAnsi="mylotus"/>
          <w:sz w:val="34"/>
          <w:szCs w:val="34"/>
          <w:rtl/>
        </w:rPr>
        <w:t>،</w:t>
      </w:r>
      <w:r w:rsidR="004F6DF0" w:rsidRPr="004F6DF0">
        <w:rPr>
          <w:rFonts w:ascii="mylotus" w:hAnsi="mylotus"/>
          <w:sz w:val="34"/>
          <w:szCs w:val="34"/>
          <w:rtl/>
        </w:rPr>
        <w:t xml:space="preserve"> بل هي متقومةٌ بتدارك النقص الحاصل نتيجة خروج المعَوض عن حوزة من كان بيده، فلا يتصور معاوضة بالبيع أو بالإجارة إلا بدخول العِوض في مِلك من خرج عن مِلكه المعَوض كي يتحقق ت</w:t>
      </w:r>
      <w:r>
        <w:rPr>
          <w:rFonts w:ascii="mylotus" w:hAnsi="mylotus"/>
          <w:sz w:val="34"/>
          <w:szCs w:val="34"/>
          <w:rtl/>
        </w:rPr>
        <w:t>دارك النقص الحاصل بخروج المعَوض</w:t>
      </w:r>
      <w:r>
        <w:rPr>
          <w:rFonts w:ascii="mylotus" w:hAnsi="mylotus" w:hint="cs"/>
          <w:sz w:val="34"/>
          <w:szCs w:val="34"/>
          <w:rtl/>
        </w:rPr>
        <w:t>.</w:t>
      </w:r>
    </w:p>
    <w:p w14:paraId="1081B584" w14:textId="6BC808F8"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2</w:t>
      </w:r>
      <w:r w:rsidR="00782460">
        <w:rPr>
          <w:rFonts w:ascii="mylotus" w:hAnsi="mylotus" w:hint="cs"/>
          <w:sz w:val="34"/>
          <w:szCs w:val="34"/>
          <w:rtl/>
        </w:rPr>
        <w:t>-</w:t>
      </w:r>
      <w:r w:rsidRPr="004F6DF0">
        <w:rPr>
          <w:rFonts w:ascii="mylotus" w:hAnsi="mylotus"/>
          <w:sz w:val="34"/>
          <w:szCs w:val="34"/>
          <w:rtl/>
        </w:rPr>
        <w:t xml:space="preserve"> </w:t>
      </w:r>
      <w:r w:rsidRPr="004F6DF0">
        <w:rPr>
          <w:rFonts w:ascii="mylotus" w:hAnsi="mylotus" w:hint="cs"/>
          <w:sz w:val="34"/>
          <w:szCs w:val="34"/>
          <w:rtl/>
        </w:rPr>
        <w:t>أن</w:t>
      </w:r>
      <w:r w:rsidRPr="004F6DF0">
        <w:rPr>
          <w:rFonts w:ascii="mylotus" w:hAnsi="mylotus"/>
          <w:sz w:val="34"/>
          <w:szCs w:val="34"/>
          <w:rtl/>
        </w:rPr>
        <w:t xml:space="preserve"> </w:t>
      </w:r>
      <w:r w:rsidRPr="004F6DF0">
        <w:rPr>
          <w:rFonts w:ascii="mylotus" w:hAnsi="mylotus" w:hint="cs"/>
          <w:sz w:val="34"/>
          <w:szCs w:val="34"/>
          <w:rtl/>
        </w:rPr>
        <w:t>للمعاوضة</w:t>
      </w:r>
      <w:r w:rsidRPr="004F6DF0">
        <w:rPr>
          <w:rFonts w:ascii="mylotus" w:hAnsi="mylotus"/>
          <w:sz w:val="34"/>
          <w:szCs w:val="34"/>
          <w:rtl/>
        </w:rPr>
        <w:t xml:space="preserve"> </w:t>
      </w:r>
      <w:r w:rsidRPr="004F6DF0">
        <w:rPr>
          <w:rFonts w:ascii="mylotus" w:hAnsi="mylotus" w:hint="cs"/>
          <w:sz w:val="34"/>
          <w:szCs w:val="34"/>
          <w:rtl/>
        </w:rPr>
        <w:t>محورية</w:t>
      </w:r>
      <w:r w:rsidRPr="004F6DF0">
        <w:rPr>
          <w:rFonts w:ascii="mylotus" w:hAnsi="mylotus"/>
          <w:sz w:val="34"/>
          <w:szCs w:val="34"/>
          <w:rtl/>
        </w:rPr>
        <w:t xml:space="preserve"> </w:t>
      </w:r>
      <w:r w:rsidRPr="004F6DF0">
        <w:rPr>
          <w:rFonts w:ascii="mylotus" w:hAnsi="mylotus" w:hint="cs"/>
          <w:sz w:val="34"/>
          <w:szCs w:val="34"/>
          <w:rtl/>
        </w:rPr>
        <w:t>تتمركز</w:t>
      </w:r>
      <w:r w:rsidRPr="004F6DF0">
        <w:rPr>
          <w:rFonts w:ascii="mylotus" w:hAnsi="mylotus"/>
          <w:sz w:val="34"/>
          <w:szCs w:val="34"/>
          <w:rtl/>
        </w:rPr>
        <w:t xml:space="preserve"> </w:t>
      </w:r>
      <w:r w:rsidRPr="004F6DF0">
        <w:rPr>
          <w:rFonts w:ascii="mylotus" w:hAnsi="mylotus" w:hint="cs"/>
          <w:sz w:val="34"/>
          <w:szCs w:val="34"/>
          <w:rtl/>
        </w:rPr>
        <w:t>في</w:t>
      </w:r>
      <w:r w:rsidRPr="004F6DF0">
        <w:rPr>
          <w:rFonts w:ascii="mylotus" w:hAnsi="mylotus"/>
          <w:sz w:val="34"/>
          <w:szCs w:val="34"/>
          <w:rtl/>
        </w:rPr>
        <w:t xml:space="preserve"> </w:t>
      </w:r>
      <w:r w:rsidRPr="004F6DF0">
        <w:rPr>
          <w:rFonts w:ascii="mylotus" w:hAnsi="mylotus" w:hint="cs"/>
          <w:sz w:val="34"/>
          <w:szCs w:val="34"/>
          <w:rtl/>
        </w:rPr>
        <w:t>المعوض</w:t>
      </w:r>
      <w:r w:rsidR="00155794">
        <w:rPr>
          <w:rFonts w:ascii="mylotus" w:hAnsi="mylotus"/>
          <w:sz w:val="34"/>
          <w:szCs w:val="34"/>
          <w:rtl/>
        </w:rPr>
        <w:t>،</w:t>
      </w:r>
      <w:r w:rsidRPr="004F6DF0">
        <w:rPr>
          <w:rFonts w:ascii="mylotus" w:hAnsi="mylotus"/>
          <w:sz w:val="34"/>
          <w:szCs w:val="34"/>
          <w:rtl/>
        </w:rPr>
        <w:t xml:space="preserve"> </w:t>
      </w:r>
      <w:r w:rsidRPr="004F6DF0">
        <w:rPr>
          <w:rFonts w:ascii="mylotus" w:hAnsi="mylotus" w:hint="cs"/>
          <w:sz w:val="34"/>
          <w:szCs w:val="34"/>
          <w:rtl/>
        </w:rPr>
        <w:t>وهو</w:t>
      </w:r>
      <w:r w:rsidRPr="004F6DF0">
        <w:rPr>
          <w:rFonts w:ascii="mylotus" w:hAnsi="mylotus"/>
          <w:sz w:val="34"/>
          <w:szCs w:val="34"/>
          <w:rtl/>
        </w:rPr>
        <w:t xml:space="preserve"> </w:t>
      </w:r>
      <w:r w:rsidRPr="004F6DF0">
        <w:rPr>
          <w:rFonts w:ascii="mylotus" w:hAnsi="mylotus" w:hint="cs"/>
          <w:sz w:val="34"/>
          <w:szCs w:val="34"/>
          <w:rtl/>
        </w:rPr>
        <w:t>المبيع</w:t>
      </w:r>
      <w:r w:rsidRPr="004F6DF0">
        <w:rPr>
          <w:rFonts w:ascii="mylotus" w:hAnsi="mylotus"/>
          <w:sz w:val="34"/>
          <w:szCs w:val="34"/>
          <w:rtl/>
        </w:rPr>
        <w:t xml:space="preserve"> </w:t>
      </w:r>
      <w:r w:rsidRPr="004F6DF0">
        <w:rPr>
          <w:rFonts w:ascii="mylotus" w:hAnsi="mylotus" w:hint="cs"/>
          <w:sz w:val="34"/>
          <w:szCs w:val="34"/>
          <w:rtl/>
        </w:rPr>
        <w:t>في</w:t>
      </w:r>
      <w:r w:rsidRPr="004F6DF0">
        <w:rPr>
          <w:rFonts w:ascii="mylotus" w:hAnsi="mylotus"/>
          <w:sz w:val="34"/>
          <w:szCs w:val="34"/>
          <w:rtl/>
        </w:rPr>
        <w:t xml:space="preserve"> </w:t>
      </w:r>
      <w:r w:rsidRPr="004F6DF0">
        <w:rPr>
          <w:rFonts w:ascii="mylotus" w:hAnsi="mylotus" w:hint="cs"/>
          <w:sz w:val="34"/>
          <w:szCs w:val="34"/>
          <w:rtl/>
        </w:rPr>
        <w:t>البيع</w:t>
      </w:r>
      <w:r w:rsidRPr="004F6DF0">
        <w:rPr>
          <w:rFonts w:ascii="mylotus" w:hAnsi="mylotus"/>
          <w:sz w:val="34"/>
          <w:szCs w:val="34"/>
          <w:rtl/>
        </w:rPr>
        <w:t xml:space="preserve"> </w:t>
      </w:r>
      <w:r w:rsidRPr="004F6DF0">
        <w:rPr>
          <w:rFonts w:ascii="mylotus" w:hAnsi="mylotus" w:hint="cs"/>
          <w:sz w:val="34"/>
          <w:szCs w:val="34"/>
          <w:rtl/>
        </w:rPr>
        <w:t>والمنفعة</w:t>
      </w:r>
      <w:r w:rsidRPr="004F6DF0">
        <w:rPr>
          <w:rFonts w:ascii="mylotus" w:hAnsi="mylotus"/>
          <w:sz w:val="34"/>
          <w:szCs w:val="34"/>
          <w:rtl/>
        </w:rPr>
        <w:t xml:space="preserve"> </w:t>
      </w:r>
      <w:r w:rsidRPr="004F6DF0">
        <w:rPr>
          <w:rFonts w:ascii="mylotus" w:hAnsi="mylotus" w:hint="cs"/>
          <w:sz w:val="34"/>
          <w:szCs w:val="34"/>
          <w:rtl/>
        </w:rPr>
        <w:t>في</w:t>
      </w:r>
      <w:r w:rsidRPr="004F6DF0">
        <w:rPr>
          <w:rFonts w:ascii="mylotus" w:hAnsi="mylotus"/>
          <w:sz w:val="34"/>
          <w:szCs w:val="34"/>
          <w:rtl/>
        </w:rPr>
        <w:t xml:space="preserve"> </w:t>
      </w:r>
      <w:r w:rsidRPr="004F6DF0">
        <w:rPr>
          <w:rFonts w:ascii="mylotus" w:hAnsi="mylotus" w:hint="cs"/>
          <w:sz w:val="34"/>
          <w:szCs w:val="34"/>
          <w:rtl/>
        </w:rPr>
        <w:t>الإجارة</w:t>
      </w:r>
      <w:r w:rsidR="00155794">
        <w:rPr>
          <w:rFonts w:ascii="mylotus" w:hAnsi="mylotus"/>
          <w:sz w:val="34"/>
          <w:szCs w:val="34"/>
          <w:rtl/>
        </w:rPr>
        <w:t>،</w:t>
      </w:r>
      <w:r w:rsidRPr="004F6DF0">
        <w:rPr>
          <w:rFonts w:ascii="mylotus" w:hAnsi="mylotus"/>
          <w:sz w:val="34"/>
          <w:szCs w:val="34"/>
          <w:rtl/>
        </w:rPr>
        <w:t xml:space="preserve"> </w:t>
      </w:r>
      <w:r w:rsidRPr="004F6DF0">
        <w:rPr>
          <w:rFonts w:ascii="mylotus" w:hAnsi="mylotus" w:hint="cs"/>
          <w:sz w:val="34"/>
          <w:szCs w:val="34"/>
          <w:rtl/>
        </w:rPr>
        <w:t>لا</w:t>
      </w:r>
      <w:r w:rsidRPr="004F6DF0">
        <w:rPr>
          <w:rFonts w:ascii="mylotus" w:hAnsi="mylotus"/>
          <w:sz w:val="34"/>
          <w:szCs w:val="34"/>
          <w:rtl/>
        </w:rPr>
        <w:t xml:space="preserve"> </w:t>
      </w:r>
      <w:r w:rsidRPr="004F6DF0">
        <w:rPr>
          <w:rFonts w:ascii="mylotus" w:hAnsi="mylotus" w:hint="cs"/>
          <w:sz w:val="34"/>
          <w:szCs w:val="34"/>
          <w:rtl/>
        </w:rPr>
        <w:t>أنها</w:t>
      </w:r>
      <w:r w:rsidRPr="004F6DF0">
        <w:rPr>
          <w:rFonts w:ascii="mylotus" w:hAnsi="mylotus"/>
          <w:sz w:val="34"/>
          <w:szCs w:val="34"/>
          <w:rtl/>
        </w:rPr>
        <w:t xml:space="preserve"> </w:t>
      </w:r>
      <w:r w:rsidRPr="004F6DF0">
        <w:rPr>
          <w:rFonts w:ascii="mylotus" w:hAnsi="mylotus" w:hint="cs"/>
          <w:sz w:val="34"/>
          <w:szCs w:val="34"/>
          <w:rtl/>
        </w:rPr>
        <w:lastRenderedPageBreak/>
        <w:t>متساوية</w:t>
      </w:r>
      <w:r w:rsidRPr="004F6DF0">
        <w:rPr>
          <w:rFonts w:ascii="mylotus" w:hAnsi="mylotus"/>
          <w:sz w:val="34"/>
          <w:szCs w:val="34"/>
          <w:rtl/>
        </w:rPr>
        <w:t xml:space="preserve"> </w:t>
      </w:r>
      <w:r w:rsidRPr="004F6DF0">
        <w:rPr>
          <w:rFonts w:ascii="mylotus" w:hAnsi="mylotus" w:hint="cs"/>
          <w:sz w:val="34"/>
          <w:szCs w:val="34"/>
          <w:rtl/>
        </w:rPr>
        <w:t>النسبة</w:t>
      </w:r>
      <w:r w:rsidRPr="004F6DF0">
        <w:rPr>
          <w:rFonts w:ascii="mylotus" w:hAnsi="mylotus"/>
          <w:sz w:val="34"/>
          <w:szCs w:val="34"/>
          <w:rtl/>
        </w:rPr>
        <w:t xml:space="preserve"> </w:t>
      </w:r>
      <w:r w:rsidRPr="004F6DF0">
        <w:rPr>
          <w:rFonts w:ascii="mylotus" w:hAnsi="mylotus" w:hint="cs"/>
          <w:sz w:val="34"/>
          <w:szCs w:val="34"/>
          <w:rtl/>
        </w:rPr>
        <w:t>للطرفين</w:t>
      </w:r>
      <w:r w:rsidRPr="004F6DF0">
        <w:rPr>
          <w:rFonts w:ascii="mylotus" w:hAnsi="mylotus"/>
          <w:sz w:val="34"/>
          <w:szCs w:val="34"/>
          <w:rtl/>
        </w:rPr>
        <w:t xml:space="preserve"> - </w:t>
      </w:r>
      <w:r w:rsidRPr="004F6DF0">
        <w:rPr>
          <w:rFonts w:ascii="mylotus" w:hAnsi="mylotus" w:hint="cs"/>
          <w:sz w:val="34"/>
          <w:szCs w:val="34"/>
          <w:rtl/>
        </w:rPr>
        <w:t>المعوض</w:t>
      </w:r>
      <w:r w:rsidRPr="004F6DF0">
        <w:rPr>
          <w:rFonts w:ascii="mylotus" w:hAnsi="mylotus"/>
          <w:sz w:val="34"/>
          <w:szCs w:val="34"/>
          <w:rtl/>
        </w:rPr>
        <w:t xml:space="preserve"> </w:t>
      </w:r>
      <w:r w:rsidRPr="004F6DF0">
        <w:rPr>
          <w:rFonts w:ascii="mylotus" w:hAnsi="mylotus" w:hint="cs"/>
          <w:sz w:val="34"/>
          <w:szCs w:val="34"/>
          <w:rtl/>
        </w:rPr>
        <w:t>والعوض</w:t>
      </w:r>
      <w:r w:rsidRPr="004F6DF0">
        <w:rPr>
          <w:rFonts w:ascii="mylotus" w:hAnsi="mylotus"/>
          <w:sz w:val="34"/>
          <w:szCs w:val="34"/>
          <w:rtl/>
        </w:rPr>
        <w:t xml:space="preserve"> - </w:t>
      </w:r>
      <w:r w:rsidRPr="004F6DF0">
        <w:rPr>
          <w:rFonts w:ascii="mylotus" w:hAnsi="mylotus" w:hint="cs"/>
          <w:sz w:val="34"/>
          <w:szCs w:val="34"/>
          <w:rtl/>
        </w:rPr>
        <w:t>بل</w:t>
      </w:r>
      <w:r w:rsidRPr="004F6DF0">
        <w:rPr>
          <w:rFonts w:ascii="mylotus" w:hAnsi="mylotus"/>
          <w:sz w:val="34"/>
          <w:szCs w:val="34"/>
          <w:rtl/>
        </w:rPr>
        <w:t xml:space="preserve"> </w:t>
      </w:r>
      <w:r w:rsidRPr="004F6DF0">
        <w:rPr>
          <w:rFonts w:ascii="mylotus" w:hAnsi="mylotus" w:hint="cs"/>
          <w:sz w:val="34"/>
          <w:szCs w:val="34"/>
          <w:rtl/>
        </w:rPr>
        <w:t>إن</w:t>
      </w:r>
      <w:r w:rsidR="00155794">
        <w:rPr>
          <w:rFonts w:ascii="mylotus" w:hAnsi="mylotus"/>
          <w:sz w:val="34"/>
          <w:szCs w:val="34"/>
          <w:rtl/>
        </w:rPr>
        <w:t xml:space="preserve"> </w:t>
      </w:r>
      <w:proofErr w:type="spellStart"/>
      <w:r w:rsidRPr="004F6DF0">
        <w:rPr>
          <w:rFonts w:ascii="mylotus" w:hAnsi="mylotus" w:hint="cs"/>
          <w:sz w:val="34"/>
          <w:szCs w:val="34"/>
          <w:rtl/>
        </w:rPr>
        <w:t>المنقود</w:t>
      </w:r>
      <w:proofErr w:type="spellEnd"/>
      <w:r w:rsidRPr="004F6DF0">
        <w:rPr>
          <w:rFonts w:ascii="mylotus" w:hAnsi="mylotus"/>
          <w:sz w:val="34"/>
          <w:szCs w:val="34"/>
          <w:rtl/>
        </w:rPr>
        <w:t xml:space="preserve"> - </w:t>
      </w:r>
      <w:r w:rsidRPr="004F6DF0">
        <w:rPr>
          <w:rFonts w:ascii="mylotus" w:hAnsi="mylotus" w:hint="cs"/>
          <w:sz w:val="34"/>
          <w:szCs w:val="34"/>
          <w:rtl/>
        </w:rPr>
        <w:t>أي</w:t>
      </w:r>
      <w:r w:rsidRPr="004F6DF0">
        <w:rPr>
          <w:rFonts w:ascii="mylotus" w:hAnsi="mylotus"/>
          <w:sz w:val="34"/>
          <w:szCs w:val="34"/>
          <w:rtl/>
        </w:rPr>
        <w:t xml:space="preserve"> </w:t>
      </w:r>
      <w:r w:rsidRPr="004F6DF0">
        <w:rPr>
          <w:rFonts w:ascii="mylotus" w:hAnsi="mylotus" w:hint="cs"/>
          <w:sz w:val="34"/>
          <w:szCs w:val="34"/>
          <w:rtl/>
        </w:rPr>
        <w:t>ما</w:t>
      </w:r>
      <w:r w:rsidRPr="004F6DF0">
        <w:rPr>
          <w:rFonts w:ascii="mylotus" w:hAnsi="mylotus"/>
          <w:sz w:val="34"/>
          <w:szCs w:val="34"/>
          <w:rtl/>
        </w:rPr>
        <w:t xml:space="preserve"> </w:t>
      </w:r>
      <w:r w:rsidRPr="004F6DF0">
        <w:rPr>
          <w:rFonts w:ascii="mylotus" w:hAnsi="mylotus" w:hint="cs"/>
          <w:sz w:val="34"/>
          <w:szCs w:val="34"/>
          <w:rtl/>
        </w:rPr>
        <w:t>يبذل</w:t>
      </w:r>
      <w:r w:rsidRPr="004F6DF0">
        <w:rPr>
          <w:rFonts w:ascii="mylotus" w:hAnsi="mylotus"/>
          <w:sz w:val="34"/>
          <w:szCs w:val="34"/>
          <w:rtl/>
        </w:rPr>
        <w:t xml:space="preserve"> </w:t>
      </w:r>
      <w:r w:rsidRPr="004F6DF0">
        <w:rPr>
          <w:rFonts w:ascii="mylotus" w:hAnsi="mylotus" w:hint="cs"/>
          <w:sz w:val="34"/>
          <w:szCs w:val="34"/>
          <w:rtl/>
        </w:rPr>
        <w:t>بإزائه</w:t>
      </w:r>
      <w:r w:rsidRPr="004F6DF0">
        <w:rPr>
          <w:rFonts w:ascii="mylotus" w:hAnsi="mylotus"/>
          <w:sz w:val="34"/>
          <w:szCs w:val="34"/>
          <w:rtl/>
        </w:rPr>
        <w:t xml:space="preserve"> </w:t>
      </w:r>
      <w:r w:rsidRPr="004F6DF0">
        <w:rPr>
          <w:rFonts w:ascii="mylotus" w:hAnsi="mylotus" w:hint="cs"/>
          <w:sz w:val="34"/>
          <w:szCs w:val="34"/>
          <w:rtl/>
        </w:rPr>
        <w:t>النقد</w:t>
      </w:r>
      <w:r w:rsidRPr="004F6DF0">
        <w:rPr>
          <w:rFonts w:ascii="mylotus" w:hAnsi="mylotus"/>
          <w:sz w:val="34"/>
          <w:szCs w:val="34"/>
          <w:rtl/>
        </w:rPr>
        <w:t xml:space="preserve"> </w:t>
      </w:r>
      <w:r w:rsidRPr="004F6DF0">
        <w:rPr>
          <w:rFonts w:ascii="mylotus" w:hAnsi="mylotus" w:hint="cs"/>
          <w:sz w:val="34"/>
          <w:szCs w:val="34"/>
          <w:rtl/>
        </w:rPr>
        <w:t>مثلا</w:t>
      </w:r>
      <w:r w:rsidR="00782460">
        <w:rPr>
          <w:rFonts w:ascii="mylotus" w:hAnsi="mylotus" w:hint="cs"/>
          <w:sz w:val="34"/>
          <w:szCs w:val="34"/>
          <w:rtl/>
        </w:rPr>
        <w:t>ً</w:t>
      </w:r>
      <w:r w:rsidR="00155794">
        <w:rPr>
          <w:rFonts w:ascii="mylotus" w:hAnsi="mylotus"/>
          <w:sz w:val="34"/>
          <w:szCs w:val="34"/>
          <w:rtl/>
        </w:rPr>
        <w:t xml:space="preserve"> </w:t>
      </w:r>
      <w:r w:rsidRPr="004F6DF0">
        <w:rPr>
          <w:rFonts w:ascii="mylotus" w:hAnsi="mylotus"/>
          <w:sz w:val="34"/>
          <w:szCs w:val="34"/>
          <w:rtl/>
        </w:rPr>
        <w:t xml:space="preserve">- </w:t>
      </w:r>
      <w:r w:rsidRPr="004F6DF0">
        <w:rPr>
          <w:rFonts w:ascii="mylotus" w:hAnsi="mylotus" w:hint="cs"/>
          <w:sz w:val="34"/>
          <w:szCs w:val="34"/>
          <w:rtl/>
        </w:rPr>
        <w:t>فهو</w:t>
      </w:r>
      <w:r w:rsidRPr="004F6DF0">
        <w:rPr>
          <w:rFonts w:ascii="mylotus" w:hAnsi="mylotus"/>
          <w:sz w:val="34"/>
          <w:szCs w:val="34"/>
          <w:rtl/>
        </w:rPr>
        <w:t xml:space="preserve"> </w:t>
      </w:r>
      <w:r w:rsidRPr="004F6DF0">
        <w:rPr>
          <w:rFonts w:ascii="mylotus" w:hAnsi="mylotus" w:hint="cs"/>
          <w:sz w:val="34"/>
          <w:szCs w:val="34"/>
          <w:rtl/>
        </w:rPr>
        <w:t>المعَوض</w:t>
      </w:r>
      <w:r w:rsidRPr="004F6DF0">
        <w:rPr>
          <w:rFonts w:ascii="mylotus" w:hAnsi="mylotus"/>
          <w:sz w:val="34"/>
          <w:szCs w:val="34"/>
          <w:rtl/>
        </w:rPr>
        <w:t xml:space="preserve"> بالأصالة، وما كان تداركاً له وسداً للنقص الذي حصل بخروجه فهو العِوض</w:t>
      </w:r>
      <w:r w:rsidRPr="004F6DF0">
        <w:rPr>
          <w:rFonts w:ascii="mylotus" w:hAnsi="mylotus"/>
          <w:sz w:val="34"/>
          <w:szCs w:val="34"/>
        </w:rPr>
        <w:t>.</w:t>
      </w:r>
    </w:p>
    <w:p w14:paraId="5B1D3D54" w14:textId="09E9846E" w:rsidR="004F6DF0" w:rsidRPr="004F6DF0" w:rsidRDefault="00782460" w:rsidP="00155794">
      <w:pPr>
        <w:pStyle w:val="a0"/>
        <w:widowControl w:val="0"/>
        <w:bidi/>
        <w:spacing w:line="216" w:lineRule="auto"/>
        <w:rPr>
          <w:rFonts w:ascii="mylotus" w:hAnsi="mylotus"/>
          <w:sz w:val="34"/>
          <w:szCs w:val="34"/>
          <w:rtl/>
        </w:rPr>
      </w:pPr>
      <w:r>
        <w:rPr>
          <w:rFonts w:ascii="mylotus" w:hAnsi="mylotus" w:hint="cs"/>
          <w:sz w:val="34"/>
          <w:szCs w:val="34"/>
          <w:rtl/>
        </w:rPr>
        <w:t>3-</w:t>
      </w:r>
      <w:r w:rsidR="004F6DF0" w:rsidRPr="004F6DF0">
        <w:rPr>
          <w:rFonts w:ascii="mylotus" w:hAnsi="mylotus"/>
          <w:sz w:val="34"/>
          <w:szCs w:val="34"/>
        </w:rPr>
        <w:t xml:space="preserve"> </w:t>
      </w:r>
      <w:r>
        <w:rPr>
          <w:rFonts w:ascii="mylotus" w:hAnsi="mylotus" w:hint="cs"/>
          <w:sz w:val="34"/>
          <w:szCs w:val="34"/>
          <w:rtl/>
        </w:rPr>
        <w:t>أ</w:t>
      </w:r>
      <w:r w:rsidR="004F6DF0" w:rsidRPr="004F6DF0">
        <w:rPr>
          <w:rFonts w:ascii="mylotus" w:hAnsi="mylotus"/>
          <w:sz w:val="34"/>
          <w:szCs w:val="34"/>
          <w:rtl/>
        </w:rPr>
        <w:t>نه</w:t>
      </w:r>
      <w:r w:rsidR="00155794">
        <w:rPr>
          <w:rFonts w:ascii="mylotus" w:hAnsi="mylotus"/>
          <w:sz w:val="34"/>
          <w:szCs w:val="34"/>
          <w:rtl/>
        </w:rPr>
        <w:t xml:space="preserve"> </w:t>
      </w:r>
      <w:r w:rsidR="004F6DF0" w:rsidRPr="004F6DF0">
        <w:rPr>
          <w:rFonts w:ascii="mylotus" w:hAnsi="mylotus"/>
          <w:sz w:val="34"/>
          <w:szCs w:val="34"/>
          <w:rtl/>
        </w:rPr>
        <w:t>لا يعتبر في المعاوضة دخول المعَوض في مِلك من خرج عن مِلكه العِوض؛ وإنما المدار على الركن الأول - أي دخول العوض في مِلك من خرج عن مِلكه المعَوض -، لا دخول المعَوض في مِلك من خرج عن مِلكه العِوض، فمثلاً من باع البضاعة بثمنٍ فلا بُدّ في تحقق البيع من أن يدخل الثمن في مِلك من خرجت عن مِلكه البضاعة، ولا يعتبر دخول البضاعة في مِلك من بذل الثمن؛ إذ يمكن أن يكون المالك للثمن شخصاً ثالثاً غير المتبايعين، فيدخل المعَوض في مِلك المشتري وإن لم يكن هو الباذل للثمن مثلاً</w:t>
      </w:r>
      <w:r w:rsidR="004F6DF0" w:rsidRPr="004F6DF0">
        <w:rPr>
          <w:rFonts w:ascii="mylotus" w:hAnsi="mylotus"/>
          <w:sz w:val="34"/>
          <w:szCs w:val="34"/>
        </w:rPr>
        <w:t>.</w:t>
      </w:r>
    </w:p>
    <w:p w14:paraId="7FA7EB99" w14:textId="77777777" w:rsidR="00782460" w:rsidRDefault="004F6DF0" w:rsidP="00155794">
      <w:pPr>
        <w:pStyle w:val="a0"/>
        <w:widowControl w:val="0"/>
        <w:bidi/>
        <w:spacing w:line="216" w:lineRule="auto"/>
        <w:rPr>
          <w:rFonts w:ascii="mylotus" w:hAnsi="mylotus" w:hint="cs"/>
          <w:sz w:val="34"/>
          <w:szCs w:val="34"/>
          <w:rtl/>
        </w:rPr>
      </w:pPr>
      <w:r w:rsidRPr="00782460">
        <w:rPr>
          <w:rFonts w:ascii="mylotus" w:hAnsi="mylotus"/>
          <w:b/>
          <w:bCs/>
          <w:sz w:val="34"/>
          <w:szCs w:val="34"/>
          <w:rtl/>
        </w:rPr>
        <w:t>وفي ما أفيد ملاحظتان:</w:t>
      </w:r>
    </w:p>
    <w:p w14:paraId="1064FB95" w14:textId="7D2324B3" w:rsidR="00145053" w:rsidRDefault="00782460" w:rsidP="00155794">
      <w:pPr>
        <w:pStyle w:val="a0"/>
        <w:widowControl w:val="0"/>
        <w:bidi/>
        <w:spacing w:line="216" w:lineRule="auto"/>
        <w:rPr>
          <w:rFonts w:ascii="mylotus" w:hAnsi="mylotus" w:hint="cs"/>
          <w:sz w:val="34"/>
          <w:szCs w:val="34"/>
          <w:rtl/>
        </w:rPr>
      </w:pPr>
      <w:r>
        <w:rPr>
          <w:rFonts w:ascii="mylotus" w:hAnsi="mylotus"/>
          <w:sz w:val="34"/>
          <w:szCs w:val="34"/>
          <w:rtl/>
        </w:rPr>
        <w:t xml:space="preserve">1- </w:t>
      </w:r>
      <w:r>
        <w:rPr>
          <w:rFonts w:ascii="mylotus" w:hAnsi="mylotus" w:hint="cs"/>
          <w:sz w:val="34"/>
          <w:szCs w:val="34"/>
          <w:rtl/>
        </w:rPr>
        <w:t>أ</w:t>
      </w:r>
      <w:r w:rsidR="004F6DF0" w:rsidRPr="004F6DF0">
        <w:rPr>
          <w:rFonts w:ascii="mylotus" w:hAnsi="mylotus"/>
          <w:sz w:val="34"/>
          <w:szCs w:val="34"/>
          <w:rtl/>
        </w:rPr>
        <w:t xml:space="preserve">ن تحديد المنشأ المعاملي في البيع </w:t>
      </w:r>
      <w:proofErr w:type="spellStart"/>
      <w:r w:rsidR="004F6DF0" w:rsidRPr="004F6DF0">
        <w:rPr>
          <w:rFonts w:ascii="mylotus" w:hAnsi="mylotus"/>
          <w:sz w:val="34"/>
          <w:szCs w:val="34"/>
          <w:rtl/>
        </w:rPr>
        <w:t>بتقومه</w:t>
      </w:r>
      <w:proofErr w:type="spellEnd"/>
      <w:r w:rsidR="004F6DF0" w:rsidRPr="004F6DF0">
        <w:rPr>
          <w:rFonts w:ascii="mylotus" w:hAnsi="mylotus"/>
          <w:sz w:val="34"/>
          <w:szCs w:val="34"/>
          <w:rtl/>
        </w:rPr>
        <w:t xml:space="preserve"> بدخول العوض في ملك من خرج عنه المعوض محل منع</w:t>
      </w:r>
      <w:r w:rsidR="00155794">
        <w:rPr>
          <w:rFonts w:ascii="mylotus" w:hAnsi="mylotus"/>
          <w:sz w:val="34"/>
          <w:szCs w:val="34"/>
          <w:rtl/>
        </w:rPr>
        <w:t>،</w:t>
      </w:r>
      <w:r w:rsidR="004F6DF0" w:rsidRPr="004F6DF0">
        <w:rPr>
          <w:rFonts w:ascii="mylotus" w:hAnsi="mylotus"/>
          <w:sz w:val="34"/>
          <w:szCs w:val="34"/>
          <w:rtl/>
        </w:rPr>
        <w:t xml:space="preserve"> والوجه فيه أنه إن كان المنظور في تعريف البيع بذلك دعوى أن البيع والإجارة هو فعل البائع مقابل الشراء الذي هو فعل المشتري</w:t>
      </w:r>
      <w:r w:rsidR="00155794">
        <w:rPr>
          <w:rFonts w:ascii="mylotus" w:hAnsi="mylotus"/>
          <w:sz w:val="34"/>
          <w:szCs w:val="34"/>
          <w:rtl/>
        </w:rPr>
        <w:t>،</w:t>
      </w:r>
      <w:r w:rsidR="004F6DF0" w:rsidRPr="004F6DF0">
        <w:rPr>
          <w:rFonts w:ascii="mylotus" w:hAnsi="mylotus"/>
          <w:sz w:val="34"/>
          <w:szCs w:val="34"/>
          <w:rtl/>
        </w:rPr>
        <w:t xml:space="preserve"> لذلك يتعين تحديده من هذه الحيثية ففيه أن من الواضح أن البيع كحقيقة اعتبارية </w:t>
      </w:r>
      <w:proofErr w:type="spellStart"/>
      <w:r w:rsidR="004F6DF0" w:rsidRPr="004F6DF0">
        <w:rPr>
          <w:rFonts w:ascii="mylotus" w:hAnsi="mylotus"/>
          <w:sz w:val="34"/>
          <w:szCs w:val="34"/>
          <w:rtl/>
        </w:rPr>
        <w:t>معاملية</w:t>
      </w:r>
      <w:proofErr w:type="spellEnd"/>
      <w:r w:rsidR="004F6DF0" w:rsidRPr="004F6DF0">
        <w:rPr>
          <w:rFonts w:ascii="mylotus" w:hAnsi="mylotus"/>
          <w:sz w:val="34"/>
          <w:szCs w:val="34"/>
          <w:rtl/>
        </w:rPr>
        <w:t xml:space="preserve"> حقيقة ذات طرفين، ومفاهيم المعاملات المالية من البيع والإجارة ونحوها حاكية عن نفس ماهية المعاملة من حيث هي، لا من حيث أحد طرفيها وهو الإيجاب، وإن كان المنظور هو تحديد المعاوضة بيعا أو إجارة بما</w:t>
      </w:r>
      <w:r w:rsidR="00145053">
        <w:rPr>
          <w:rFonts w:ascii="mylotus" w:hAnsi="mylotus" w:hint="cs"/>
          <w:sz w:val="34"/>
          <w:szCs w:val="34"/>
          <w:rtl/>
        </w:rPr>
        <w:t xml:space="preserve"> </w:t>
      </w:r>
      <w:r w:rsidR="004F6DF0" w:rsidRPr="004F6DF0">
        <w:rPr>
          <w:rFonts w:ascii="mylotus" w:hAnsi="mylotus"/>
          <w:sz w:val="34"/>
          <w:szCs w:val="34"/>
          <w:rtl/>
        </w:rPr>
        <w:t xml:space="preserve">هي </w:t>
      </w:r>
      <w:r w:rsidR="00145053">
        <w:rPr>
          <w:rFonts w:ascii="mylotus" w:hAnsi="mylotus" w:hint="cs"/>
          <w:sz w:val="34"/>
          <w:szCs w:val="34"/>
          <w:rtl/>
        </w:rPr>
        <w:t>-</w:t>
      </w:r>
      <w:r w:rsidR="004F6DF0" w:rsidRPr="004F6DF0">
        <w:rPr>
          <w:rFonts w:ascii="mylotus" w:hAnsi="mylotus"/>
          <w:sz w:val="34"/>
          <w:szCs w:val="34"/>
          <w:rtl/>
        </w:rPr>
        <w:t xml:space="preserve"> لا</w:t>
      </w:r>
      <w:r w:rsidR="00145053">
        <w:rPr>
          <w:rFonts w:ascii="mylotus" w:hAnsi="mylotus" w:hint="cs"/>
          <w:sz w:val="34"/>
          <w:szCs w:val="34"/>
          <w:rtl/>
        </w:rPr>
        <w:t xml:space="preserve"> </w:t>
      </w:r>
      <w:r w:rsidR="004F6DF0" w:rsidRPr="004F6DF0">
        <w:rPr>
          <w:rFonts w:ascii="mylotus" w:hAnsi="mylotus"/>
          <w:sz w:val="34"/>
          <w:szCs w:val="34"/>
          <w:rtl/>
        </w:rPr>
        <w:t>من زاوية خصوص فعل البائع أو المؤجر -</w:t>
      </w:r>
      <w:r w:rsidR="00145053">
        <w:rPr>
          <w:rFonts w:ascii="mylotus" w:hAnsi="mylotus" w:hint="cs"/>
          <w:sz w:val="34"/>
          <w:szCs w:val="34"/>
          <w:rtl/>
        </w:rPr>
        <w:t>،</w:t>
      </w:r>
      <w:r w:rsidR="004F6DF0" w:rsidRPr="004F6DF0">
        <w:rPr>
          <w:rFonts w:ascii="mylotus" w:hAnsi="mylotus"/>
          <w:sz w:val="34"/>
          <w:szCs w:val="34"/>
          <w:rtl/>
        </w:rPr>
        <w:t xml:space="preserve"> لكن ال</w:t>
      </w:r>
      <w:r w:rsidR="00145053">
        <w:rPr>
          <w:rFonts w:ascii="mylotus" w:hAnsi="mylotus"/>
          <w:sz w:val="34"/>
          <w:szCs w:val="34"/>
          <w:rtl/>
        </w:rPr>
        <w:t xml:space="preserve">كاشف عن حقيقة المعاوضة هو مفاد </w:t>
      </w:r>
      <w:r w:rsidR="00145053">
        <w:rPr>
          <w:rFonts w:ascii="mylotus" w:hAnsi="mylotus" w:hint="cs"/>
          <w:sz w:val="34"/>
          <w:szCs w:val="34"/>
          <w:rtl/>
        </w:rPr>
        <w:t>(</w:t>
      </w:r>
      <w:r w:rsidR="004F6DF0" w:rsidRPr="004F6DF0">
        <w:rPr>
          <w:rFonts w:ascii="mylotus" w:hAnsi="mylotus"/>
          <w:sz w:val="34"/>
          <w:szCs w:val="34"/>
          <w:rtl/>
        </w:rPr>
        <w:t>الباء</w:t>
      </w:r>
      <w:r w:rsidR="00145053">
        <w:rPr>
          <w:rFonts w:ascii="mylotus" w:hAnsi="mylotus" w:hint="cs"/>
          <w:sz w:val="34"/>
          <w:szCs w:val="34"/>
          <w:rtl/>
        </w:rPr>
        <w:t>)</w:t>
      </w:r>
      <w:r w:rsidR="00145053">
        <w:rPr>
          <w:rFonts w:ascii="mylotus" w:hAnsi="mylotus"/>
          <w:sz w:val="34"/>
          <w:szCs w:val="34"/>
          <w:rtl/>
        </w:rPr>
        <w:t xml:space="preserve"> لتقوم إنشا</w:t>
      </w:r>
      <w:r w:rsidR="00145053">
        <w:rPr>
          <w:rFonts w:ascii="mylotus" w:hAnsi="mylotus" w:hint="cs"/>
          <w:sz w:val="34"/>
          <w:szCs w:val="34"/>
          <w:rtl/>
        </w:rPr>
        <w:t>ئ</w:t>
      </w:r>
      <w:r w:rsidR="004F6DF0" w:rsidRPr="004F6DF0">
        <w:rPr>
          <w:rFonts w:ascii="mylotus" w:hAnsi="mylotus"/>
          <w:sz w:val="34"/>
          <w:szCs w:val="34"/>
          <w:rtl/>
        </w:rPr>
        <w:t>ها عرفا</w:t>
      </w:r>
      <w:r w:rsidR="00145053">
        <w:rPr>
          <w:rFonts w:ascii="mylotus" w:hAnsi="mylotus" w:hint="cs"/>
          <w:sz w:val="34"/>
          <w:szCs w:val="34"/>
          <w:rtl/>
        </w:rPr>
        <w:t>ً</w:t>
      </w:r>
      <w:r w:rsidR="004F6DF0" w:rsidRPr="004F6DF0">
        <w:rPr>
          <w:rFonts w:ascii="mylotus" w:hAnsi="mylotus"/>
          <w:sz w:val="34"/>
          <w:szCs w:val="34"/>
          <w:rtl/>
        </w:rPr>
        <w:t xml:space="preserve"> بباء المبادلة كما تكرر في كلامه قد</w:t>
      </w:r>
      <w:r w:rsidR="00145053">
        <w:rPr>
          <w:rFonts w:ascii="mylotus" w:hAnsi="mylotus" w:hint="cs"/>
          <w:sz w:val="34"/>
          <w:szCs w:val="34"/>
          <w:rtl/>
        </w:rPr>
        <w:t>س سر</w:t>
      </w:r>
      <w:r w:rsidR="00145053">
        <w:rPr>
          <w:rFonts w:ascii="mylotus" w:hAnsi="mylotus"/>
          <w:sz w:val="34"/>
          <w:szCs w:val="34"/>
          <w:rtl/>
        </w:rPr>
        <w:t>ه</w:t>
      </w:r>
      <w:r w:rsidR="00145053">
        <w:rPr>
          <w:rFonts w:ascii="mylotus" w:hAnsi="mylotus" w:hint="cs"/>
          <w:sz w:val="34"/>
          <w:szCs w:val="34"/>
          <w:rtl/>
        </w:rPr>
        <w:t>،</w:t>
      </w:r>
      <w:r w:rsidR="004F6DF0" w:rsidRPr="004F6DF0">
        <w:rPr>
          <w:rFonts w:ascii="mylotus" w:hAnsi="mylotus"/>
          <w:sz w:val="34"/>
          <w:szCs w:val="34"/>
          <w:rtl/>
        </w:rPr>
        <w:t xml:space="preserve"> فالطريق لجلاء الحقيقة تحديد المعاوضة من هذه الزاوية</w:t>
      </w:r>
      <w:r w:rsidR="00155794">
        <w:rPr>
          <w:rFonts w:ascii="mylotus" w:hAnsi="mylotus"/>
          <w:sz w:val="34"/>
          <w:szCs w:val="34"/>
          <w:rtl/>
        </w:rPr>
        <w:t>،</w:t>
      </w:r>
      <w:r w:rsidR="004F6DF0" w:rsidRPr="004F6DF0">
        <w:rPr>
          <w:rFonts w:ascii="mylotus" w:hAnsi="mylotus"/>
          <w:sz w:val="34"/>
          <w:szCs w:val="34"/>
          <w:rtl/>
        </w:rPr>
        <w:t xml:space="preserve"> ففيه أن من الواضح أن المجدي في ت</w:t>
      </w:r>
      <w:r w:rsidR="00145053">
        <w:rPr>
          <w:rFonts w:ascii="mylotus" w:hAnsi="mylotus"/>
          <w:sz w:val="34"/>
          <w:szCs w:val="34"/>
          <w:rtl/>
        </w:rPr>
        <w:t xml:space="preserve">نقيح حقيقة المعاوضة كأي معاملة </w:t>
      </w:r>
      <w:r w:rsidR="00145053">
        <w:rPr>
          <w:rFonts w:ascii="mylotus" w:hAnsi="mylotus" w:hint="cs"/>
          <w:sz w:val="34"/>
          <w:szCs w:val="34"/>
          <w:rtl/>
        </w:rPr>
        <w:t>ا</w:t>
      </w:r>
      <w:r w:rsidR="004F6DF0" w:rsidRPr="004F6DF0">
        <w:rPr>
          <w:rFonts w:ascii="mylotus" w:hAnsi="mylotus"/>
          <w:sz w:val="34"/>
          <w:szCs w:val="34"/>
          <w:rtl/>
        </w:rPr>
        <w:t xml:space="preserve">عتبارية هو النظر لذات المعاملة بغض النظر عن المبرز، سواء كان لفظاً عربياً أم غيره، أو فعلاً </w:t>
      </w:r>
      <w:proofErr w:type="spellStart"/>
      <w:r w:rsidR="004F6DF0" w:rsidRPr="004F6DF0">
        <w:rPr>
          <w:rFonts w:ascii="mylotus" w:hAnsi="mylotus"/>
          <w:sz w:val="34"/>
          <w:szCs w:val="34"/>
          <w:rtl/>
        </w:rPr>
        <w:t>معاطاتياً</w:t>
      </w:r>
      <w:proofErr w:type="spellEnd"/>
      <w:r w:rsidR="004F6DF0" w:rsidRPr="004F6DF0">
        <w:rPr>
          <w:rFonts w:ascii="mylotus" w:hAnsi="mylotus"/>
          <w:sz w:val="34"/>
          <w:szCs w:val="34"/>
          <w:rtl/>
        </w:rPr>
        <w:t xml:space="preserve"> - والمعاطاة كما هو واضح هي مبادلة ومفاعلة من الطرفين - بمعنى أن المقابلة بالباء </w:t>
      </w:r>
      <w:proofErr w:type="spellStart"/>
      <w:r w:rsidR="004F6DF0" w:rsidRPr="004F6DF0">
        <w:rPr>
          <w:rFonts w:ascii="mylotus" w:hAnsi="mylotus"/>
          <w:sz w:val="34"/>
          <w:szCs w:val="34"/>
          <w:rtl/>
        </w:rPr>
        <w:t>المعاطاتي</w:t>
      </w:r>
      <w:proofErr w:type="spellEnd"/>
      <w:r w:rsidR="004F6DF0" w:rsidRPr="004F6DF0">
        <w:rPr>
          <w:rFonts w:ascii="mylotus" w:hAnsi="mylotus"/>
          <w:sz w:val="34"/>
          <w:szCs w:val="34"/>
          <w:rtl/>
        </w:rPr>
        <w:t xml:space="preserve"> لا اللفظي مشتركة بين الطرفين البائع والمشتري بنسبة واحدة</w:t>
      </w:r>
      <w:r w:rsidR="00155794">
        <w:rPr>
          <w:rFonts w:ascii="mylotus" w:hAnsi="mylotus"/>
          <w:sz w:val="34"/>
          <w:szCs w:val="34"/>
          <w:rtl/>
        </w:rPr>
        <w:t>،</w:t>
      </w:r>
      <w:r w:rsidR="004F6DF0" w:rsidRPr="004F6DF0">
        <w:rPr>
          <w:rFonts w:ascii="mylotus" w:hAnsi="mylotus"/>
          <w:sz w:val="34"/>
          <w:szCs w:val="34"/>
          <w:rtl/>
        </w:rPr>
        <w:t xml:space="preserve"> وإن كان المنظور في ما</w:t>
      </w:r>
      <w:r w:rsidR="00145053">
        <w:rPr>
          <w:rFonts w:ascii="mylotus" w:hAnsi="mylotus" w:hint="cs"/>
          <w:sz w:val="34"/>
          <w:szCs w:val="34"/>
          <w:rtl/>
        </w:rPr>
        <w:t xml:space="preserve"> </w:t>
      </w:r>
      <w:r w:rsidR="004F6DF0" w:rsidRPr="004F6DF0">
        <w:rPr>
          <w:rFonts w:ascii="mylotus" w:hAnsi="mylotus"/>
          <w:sz w:val="34"/>
          <w:szCs w:val="34"/>
          <w:rtl/>
        </w:rPr>
        <w:t>مضى جميعه هو تحديد المفهوم العرفي لعنو</w:t>
      </w:r>
      <w:r w:rsidR="00145053">
        <w:rPr>
          <w:rFonts w:ascii="mylotus" w:hAnsi="mylotus"/>
          <w:sz w:val="34"/>
          <w:szCs w:val="34"/>
          <w:rtl/>
        </w:rPr>
        <w:t>ان البيع لوروده في لسان الأدلة</w:t>
      </w:r>
      <w:r w:rsidR="004F6DF0" w:rsidRPr="004F6DF0">
        <w:rPr>
          <w:rFonts w:ascii="mylotus" w:hAnsi="mylotus"/>
          <w:sz w:val="34"/>
          <w:szCs w:val="34"/>
          <w:rtl/>
        </w:rPr>
        <w:t xml:space="preserve"> فهو خلاف صريح كلامه من النظر لمطلق المعاوضة</w:t>
      </w:r>
      <w:r w:rsidR="00145053">
        <w:rPr>
          <w:rFonts w:ascii="mylotus" w:hAnsi="mylotus" w:hint="cs"/>
          <w:sz w:val="34"/>
          <w:szCs w:val="34"/>
          <w:rtl/>
        </w:rPr>
        <w:t>.</w:t>
      </w:r>
    </w:p>
    <w:p w14:paraId="0BC69816" w14:textId="2D2EA38A" w:rsidR="004F6DF0" w:rsidRPr="004F6DF0" w:rsidRDefault="00145053" w:rsidP="00155794">
      <w:pPr>
        <w:pStyle w:val="a0"/>
        <w:widowControl w:val="0"/>
        <w:bidi/>
        <w:spacing w:line="216" w:lineRule="auto"/>
        <w:rPr>
          <w:rFonts w:ascii="mylotus" w:hAnsi="mylotus"/>
          <w:sz w:val="34"/>
          <w:szCs w:val="34"/>
          <w:rtl/>
        </w:rPr>
      </w:pPr>
      <w:r>
        <w:rPr>
          <w:rFonts w:ascii="mylotus" w:hAnsi="mylotus" w:hint="cs"/>
          <w:sz w:val="34"/>
          <w:szCs w:val="34"/>
          <w:rtl/>
        </w:rPr>
        <w:t xml:space="preserve">2- </w:t>
      </w:r>
      <w:r w:rsidR="004F6DF0" w:rsidRPr="004F6DF0">
        <w:rPr>
          <w:rFonts w:ascii="mylotus" w:hAnsi="mylotus" w:hint="cs"/>
          <w:sz w:val="34"/>
          <w:szCs w:val="34"/>
          <w:rtl/>
        </w:rPr>
        <w:t>بما</w:t>
      </w:r>
      <w:r>
        <w:rPr>
          <w:rFonts w:ascii="mylotus" w:hAnsi="mylotus" w:hint="cs"/>
          <w:sz w:val="34"/>
          <w:szCs w:val="34"/>
          <w:rtl/>
        </w:rPr>
        <w:t xml:space="preserve"> </w:t>
      </w:r>
      <w:r w:rsidR="004F6DF0" w:rsidRPr="004F6DF0">
        <w:rPr>
          <w:rFonts w:ascii="mylotus" w:hAnsi="mylotus" w:hint="cs"/>
          <w:sz w:val="34"/>
          <w:szCs w:val="34"/>
          <w:rtl/>
        </w:rPr>
        <w:t>أن</w:t>
      </w:r>
      <w:r w:rsidR="004F6DF0" w:rsidRPr="004F6DF0">
        <w:rPr>
          <w:rFonts w:ascii="mylotus" w:hAnsi="mylotus"/>
          <w:sz w:val="34"/>
          <w:szCs w:val="34"/>
          <w:rtl/>
        </w:rPr>
        <w:t xml:space="preserve"> </w:t>
      </w:r>
      <w:r w:rsidR="004F6DF0" w:rsidRPr="004F6DF0">
        <w:rPr>
          <w:rFonts w:ascii="mylotus" w:hAnsi="mylotus" w:hint="cs"/>
          <w:sz w:val="34"/>
          <w:szCs w:val="34"/>
          <w:rtl/>
        </w:rPr>
        <w:t>المنظور</w:t>
      </w:r>
      <w:r w:rsidR="004F6DF0" w:rsidRPr="004F6DF0">
        <w:rPr>
          <w:rFonts w:ascii="mylotus" w:hAnsi="mylotus"/>
          <w:sz w:val="34"/>
          <w:szCs w:val="34"/>
          <w:rtl/>
        </w:rPr>
        <w:t xml:space="preserve"> </w:t>
      </w:r>
      <w:r w:rsidR="004F6DF0" w:rsidRPr="004F6DF0">
        <w:rPr>
          <w:rFonts w:ascii="mylotus" w:hAnsi="mylotus" w:hint="cs"/>
          <w:sz w:val="34"/>
          <w:szCs w:val="34"/>
          <w:rtl/>
        </w:rPr>
        <w:t>كما</w:t>
      </w:r>
      <w:r w:rsidR="004F6DF0" w:rsidRPr="004F6DF0">
        <w:rPr>
          <w:rFonts w:ascii="mylotus" w:hAnsi="mylotus"/>
          <w:sz w:val="34"/>
          <w:szCs w:val="34"/>
          <w:rtl/>
        </w:rPr>
        <w:t xml:space="preserve"> </w:t>
      </w:r>
      <w:r w:rsidR="004F6DF0" w:rsidRPr="004F6DF0">
        <w:rPr>
          <w:rFonts w:ascii="mylotus" w:hAnsi="mylotus" w:hint="cs"/>
          <w:sz w:val="34"/>
          <w:szCs w:val="34"/>
          <w:rtl/>
        </w:rPr>
        <w:t>هو</w:t>
      </w:r>
      <w:r w:rsidR="004F6DF0" w:rsidRPr="004F6DF0">
        <w:rPr>
          <w:rFonts w:ascii="mylotus" w:hAnsi="mylotus"/>
          <w:sz w:val="34"/>
          <w:szCs w:val="34"/>
          <w:rtl/>
        </w:rPr>
        <w:t xml:space="preserve"> </w:t>
      </w:r>
      <w:r w:rsidR="004F6DF0" w:rsidRPr="004F6DF0">
        <w:rPr>
          <w:rFonts w:ascii="mylotus" w:hAnsi="mylotus" w:hint="cs"/>
          <w:sz w:val="34"/>
          <w:szCs w:val="34"/>
          <w:rtl/>
        </w:rPr>
        <w:t>ظاهر</w:t>
      </w:r>
      <w:r w:rsidR="004F6DF0" w:rsidRPr="004F6DF0">
        <w:rPr>
          <w:rFonts w:ascii="mylotus" w:hAnsi="mylotus"/>
          <w:sz w:val="34"/>
          <w:szCs w:val="34"/>
          <w:rtl/>
        </w:rPr>
        <w:t xml:space="preserve"> </w:t>
      </w:r>
      <w:r w:rsidR="004F6DF0" w:rsidRPr="004F6DF0">
        <w:rPr>
          <w:rFonts w:ascii="mylotus" w:hAnsi="mylotus" w:hint="cs"/>
          <w:sz w:val="34"/>
          <w:szCs w:val="34"/>
          <w:rtl/>
        </w:rPr>
        <w:t>سياق</w:t>
      </w:r>
      <w:r w:rsidR="004F6DF0" w:rsidRPr="004F6DF0">
        <w:rPr>
          <w:rFonts w:ascii="mylotus" w:hAnsi="mylotus"/>
          <w:sz w:val="34"/>
          <w:szCs w:val="34"/>
          <w:rtl/>
        </w:rPr>
        <w:t xml:space="preserve"> </w:t>
      </w:r>
      <w:r w:rsidR="004F6DF0" w:rsidRPr="004F6DF0">
        <w:rPr>
          <w:rFonts w:ascii="mylotus" w:hAnsi="mylotus" w:hint="cs"/>
          <w:sz w:val="34"/>
          <w:szCs w:val="34"/>
          <w:rtl/>
        </w:rPr>
        <w:t>كلامه</w:t>
      </w:r>
      <w:r w:rsidR="004F6DF0" w:rsidRPr="004F6DF0">
        <w:rPr>
          <w:rFonts w:ascii="mylotus" w:hAnsi="mylotus"/>
          <w:sz w:val="34"/>
          <w:szCs w:val="34"/>
          <w:rtl/>
        </w:rPr>
        <w:t xml:space="preserve"> </w:t>
      </w:r>
      <w:r w:rsidR="004F6DF0" w:rsidRPr="004F6DF0">
        <w:rPr>
          <w:rFonts w:ascii="mylotus" w:hAnsi="mylotus" w:hint="cs"/>
          <w:sz w:val="34"/>
          <w:szCs w:val="34"/>
          <w:rtl/>
        </w:rPr>
        <w:t>حيث</w:t>
      </w:r>
      <w:r w:rsidR="004F6DF0" w:rsidRPr="004F6DF0">
        <w:rPr>
          <w:rFonts w:ascii="mylotus" w:hAnsi="mylotus"/>
          <w:sz w:val="34"/>
          <w:szCs w:val="34"/>
          <w:rtl/>
        </w:rPr>
        <w:t xml:space="preserve"> </w:t>
      </w:r>
      <w:r w:rsidR="004F6DF0" w:rsidRPr="004F6DF0">
        <w:rPr>
          <w:rFonts w:ascii="mylotus" w:hAnsi="mylotus" w:hint="cs"/>
          <w:sz w:val="34"/>
          <w:szCs w:val="34"/>
          <w:rtl/>
        </w:rPr>
        <w:t>جاء</w:t>
      </w:r>
      <w:r w:rsidR="004F6DF0" w:rsidRPr="004F6DF0">
        <w:rPr>
          <w:rFonts w:ascii="mylotus" w:hAnsi="mylotus"/>
          <w:sz w:val="34"/>
          <w:szCs w:val="34"/>
          <w:rtl/>
        </w:rPr>
        <w:t xml:space="preserve"> </w:t>
      </w:r>
      <w:r w:rsidR="004F6DF0" w:rsidRPr="004F6DF0">
        <w:rPr>
          <w:rFonts w:ascii="mylotus" w:hAnsi="mylotus" w:hint="cs"/>
          <w:sz w:val="34"/>
          <w:szCs w:val="34"/>
          <w:rtl/>
        </w:rPr>
        <w:t>تعليقاً</w:t>
      </w:r>
      <w:r w:rsidR="004F6DF0" w:rsidRPr="004F6DF0">
        <w:rPr>
          <w:rFonts w:ascii="mylotus" w:hAnsi="mylotus"/>
          <w:sz w:val="34"/>
          <w:szCs w:val="34"/>
          <w:rtl/>
        </w:rPr>
        <w:t xml:space="preserve"> </w:t>
      </w:r>
      <w:r w:rsidR="004F6DF0" w:rsidRPr="004F6DF0">
        <w:rPr>
          <w:rFonts w:ascii="mylotus" w:hAnsi="mylotus" w:hint="cs"/>
          <w:sz w:val="34"/>
          <w:szCs w:val="34"/>
          <w:rtl/>
        </w:rPr>
        <w:t>على</w:t>
      </w:r>
      <w:r w:rsidR="004F6DF0" w:rsidRPr="004F6DF0">
        <w:rPr>
          <w:rFonts w:ascii="mylotus" w:hAnsi="mylotus"/>
          <w:sz w:val="34"/>
          <w:szCs w:val="34"/>
          <w:rtl/>
        </w:rPr>
        <w:t xml:space="preserve"> </w:t>
      </w:r>
      <w:r w:rsidR="004F6DF0" w:rsidRPr="004F6DF0">
        <w:rPr>
          <w:rFonts w:ascii="mylotus" w:hAnsi="mylotus" w:hint="cs"/>
          <w:sz w:val="34"/>
          <w:szCs w:val="34"/>
          <w:rtl/>
        </w:rPr>
        <w:t>عبارة</w:t>
      </w:r>
      <w:r w:rsidR="004F6DF0" w:rsidRPr="004F6DF0">
        <w:rPr>
          <w:rFonts w:ascii="mylotus" w:hAnsi="mylotus"/>
          <w:sz w:val="34"/>
          <w:szCs w:val="34"/>
          <w:rtl/>
        </w:rPr>
        <w:t xml:space="preserve"> المنهاج - التي ذكر فيها كون معنى البيع قريب من المبادلة - هو تحديد حقيقة المعاوضة الحقيقية بما</w:t>
      </w:r>
      <w:r>
        <w:rPr>
          <w:rFonts w:ascii="mylotus" w:hAnsi="mylotus" w:hint="cs"/>
          <w:sz w:val="34"/>
          <w:szCs w:val="34"/>
          <w:rtl/>
        </w:rPr>
        <w:t xml:space="preserve"> </w:t>
      </w:r>
      <w:r w:rsidR="004F6DF0" w:rsidRPr="004F6DF0">
        <w:rPr>
          <w:rFonts w:ascii="mylotus" w:hAnsi="mylotus"/>
          <w:sz w:val="34"/>
          <w:szCs w:val="34"/>
          <w:rtl/>
        </w:rPr>
        <w:t>ذكر</w:t>
      </w:r>
      <w:r w:rsidR="00155794">
        <w:rPr>
          <w:rFonts w:ascii="mylotus" w:hAnsi="mylotus"/>
          <w:sz w:val="34"/>
          <w:szCs w:val="34"/>
          <w:rtl/>
        </w:rPr>
        <w:t>،</w:t>
      </w:r>
      <w:r w:rsidR="004F6DF0" w:rsidRPr="004F6DF0">
        <w:rPr>
          <w:rFonts w:ascii="mylotus" w:hAnsi="mylotus"/>
          <w:sz w:val="34"/>
          <w:szCs w:val="34"/>
          <w:rtl/>
        </w:rPr>
        <w:t xml:space="preserve"> فما أفيد من التفكيك بين طرف المعوض وطرف العوض ليس مطابقاً للمرتكزات العقلائية، فإن الحقيقة الاعتبارية لهذه </w:t>
      </w:r>
      <w:r w:rsidR="004F6DF0" w:rsidRPr="004F6DF0">
        <w:rPr>
          <w:rFonts w:ascii="mylotus" w:hAnsi="mylotus"/>
          <w:sz w:val="34"/>
          <w:szCs w:val="34"/>
          <w:rtl/>
        </w:rPr>
        <w:lastRenderedPageBreak/>
        <w:t>المعاملات من البيع والإجارة ونحوها في العرف العقلائي إما متقومةٌ بالمعاوضة الفعلية الواقعية</w:t>
      </w:r>
      <w:r w:rsidR="00155794">
        <w:rPr>
          <w:rFonts w:ascii="mylotus" w:hAnsi="mylotus"/>
          <w:sz w:val="34"/>
          <w:szCs w:val="34"/>
          <w:rtl/>
        </w:rPr>
        <w:t>،</w:t>
      </w:r>
      <w:r w:rsidR="004F6DF0" w:rsidRPr="004F6DF0">
        <w:rPr>
          <w:rFonts w:ascii="mylotus" w:hAnsi="mylotus"/>
          <w:sz w:val="34"/>
          <w:szCs w:val="34"/>
          <w:rtl/>
        </w:rPr>
        <w:t xml:space="preserve"> أو متقومةٌ بالمبادلة والمقابلة العرفية</w:t>
      </w:r>
      <w:r w:rsidR="00155794">
        <w:rPr>
          <w:rFonts w:ascii="mylotus" w:hAnsi="mylotus"/>
          <w:sz w:val="34"/>
          <w:szCs w:val="34"/>
          <w:rtl/>
        </w:rPr>
        <w:t xml:space="preserve"> </w:t>
      </w:r>
      <w:r w:rsidR="004F6DF0" w:rsidRPr="004F6DF0">
        <w:rPr>
          <w:rFonts w:ascii="mylotus" w:hAnsi="mylotus"/>
          <w:sz w:val="34"/>
          <w:szCs w:val="34"/>
          <w:rtl/>
        </w:rPr>
        <w:t>الإنشائية</w:t>
      </w:r>
      <w:r w:rsidR="00155794">
        <w:rPr>
          <w:rFonts w:ascii="mylotus" w:hAnsi="mylotus"/>
          <w:sz w:val="34"/>
          <w:szCs w:val="34"/>
          <w:rtl/>
        </w:rPr>
        <w:t xml:space="preserve"> </w:t>
      </w:r>
      <w:r w:rsidR="004F6DF0" w:rsidRPr="004F6DF0">
        <w:rPr>
          <w:rFonts w:ascii="mylotus" w:hAnsi="mylotus"/>
          <w:sz w:val="34"/>
          <w:szCs w:val="34"/>
          <w:rtl/>
        </w:rPr>
        <w:t>بين المالين، فإن كانت متقومةً بالمعاوضة الواقعية فكما يعتبر فيها دخول العِوض في مِلك من خرج عن مِلكه المعَوض فإنه يعتبر دخول المعَوض في مِلك من خرج عن مِلكه العِوض، أي حلول كل منهما محل الآخر لحصول النقص الذي يقتضي التدارك ببدله من كلا الطرفين العوض والمعوض</w:t>
      </w:r>
      <w:r w:rsidR="00155794">
        <w:rPr>
          <w:rFonts w:ascii="mylotus" w:hAnsi="mylotus"/>
          <w:sz w:val="34"/>
          <w:szCs w:val="34"/>
          <w:rtl/>
        </w:rPr>
        <w:t>.</w:t>
      </w:r>
    </w:p>
    <w:p w14:paraId="5CC52BED" w14:textId="03018CF9"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وإن كانت متقومة بالمعاوضة العرفية أي مطلق المبادلة والمقابلة بين المبيع والثمن في البيع أو بين المنفعة والأجرة في باب الإجارة، فالمبادلة لا تقتضي حلول أحدهما محل الآخر لتحقق مطلق المبادلة والمقابلة بينهما وإن لم يدخل أحدهما فيما خرج عنه الآخر كما سبق بيانه في الجهة الأولى</w:t>
      </w:r>
      <w:r w:rsidR="00155794">
        <w:rPr>
          <w:rFonts w:ascii="mylotus" w:hAnsi="mylotus"/>
          <w:sz w:val="34"/>
          <w:szCs w:val="34"/>
          <w:rtl/>
        </w:rPr>
        <w:t>،</w:t>
      </w:r>
      <w:r w:rsidRPr="004F6DF0">
        <w:rPr>
          <w:rFonts w:ascii="mylotus" w:hAnsi="mylotus"/>
          <w:sz w:val="34"/>
          <w:szCs w:val="34"/>
          <w:rtl/>
        </w:rPr>
        <w:t xml:space="preserve"> فالتفكيك بين الطرفين غير</w:t>
      </w:r>
      <w:r w:rsidR="00145053">
        <w:rPr>
          <w:rFonts w:ascii="mylotus" w:hAnsi="mylotus" w:hint="cs"/>
          <w:sz w:val="34"/>
          <w:szCs w:val="34"/>
          <w:rtl/>
        </w:rPr>
        <w:t xml:space="preserve"> </w:t>
      </w:r>
      <w:r w:rsidRPr="004F6DF0">
        <w:rPr>
          <w:rFonts w:ascii="mylotus" w:hAnsi="mylotus"/>
          <w:sz w:val="34"/>
          <w:szCs w:val="34"/>
          <w:rtl/>
        </w:rPr>
        <w:t>فني</w:t>
      </w:r>
      <w:r w:rsidRPr="004F6DF0">
        <w:rPr>
          <w:rFonts w:ascii="mylotus" w:hAnsi="mylotus"/>
          <w:sz w:val="34"/>
          <w:szCs w:val="34"/>
        </w:rPr>
        <w:t>.</w:t>
      </w:r>
    </w:p>
    <w:p w14:paraId="13331C2F" w14:textId="17099D99" w:rsidR="004F6DF0" w:rsidRPr="004F6DF0" w:rsidRDefault="00145053" w:rsidP="00155794">
      <w:pPr>
        <w:pStyle w:val="a0"/>
        <w:widowControl w:val="0"/>
        <w:bidi/>
        <w:spacing w:line="216" w:lineRule="auto"/>
        <w:rPr>
          <w:rFonts w:ascii="mylotus" w:hAnsi="mylotus"/>
          <w:sz w:val="34"/>
          <w:szCs w:val="34"/>
          <w:rtl/>
        </w:rPr>
      </w:pPr>
      <w:r>
        <w:rPr>
          <w:rFonts w:ascii="mylotus" w:hAnsi="mylotus"/>
          <w:sz w:val="34"/>
          <w:szCs w:val="34"/>
          <w:rtl/>
        </w:rPr>
        <w:t>الجهة الثالثة والرابعة</w:t>
      </w:r>
      <w:r w:rsidR="004F6DF0" w:rsidRPr="004F6DF0">
        <w:rPr>
          <w:rFonts w:ascii="mylotus" w:hAnsi="mylotus"/>
          <w:sz w:val="34"/>
          <w:szCs w:val="34"/>
          <w:rtl/>
        </w:rPr>
        <w:t>: ما يقتنص مما ذكره سيدنا الخوئي قدس سره الشريف [في التنقيح ج1 ص9] تبعاً للمحقق الإيرواني قدس سره الشريف [في حاشيته على المكاسب ج1 ص72]</w:t>
      </w:r>
      <w:r>
        <w:rPr>
          <w:rFonts w:ascii="mylotus" w:hAnsi="mylotus" w:hint="cs"/>
          <w:sz w:val="34"/>
          <w:szCs w:val="34"/>
          <w:rtl/>
        </w:rPr>
        <w:t>،</w:t>
      </w:r>
      <w:r w:rsidR="004F6DF0" w:rsidRPr="004F6DF0">
        <w:rPr>
          <w:rFonts w:ascii="mylotus" w:hAnsi="mylotus"/>
          <w:sz w:val="34"/>
          <w:szCs w:val="34"/>
          <w:rtl/>
        </w:rPr>
        <w:t xml:space="preserve"> حيث إن مصب </w:t>
      </w:r>
      <w:proofErr w:type="spellStart"/>
      <w:r w:rsidR="004F6DF0" w:rsidRPr="004F6DF0">
        <w:rPr>
          <w:rFonts w:ascii="mylotus" w:hAnsi="mylotus"/>
          <w:sz w:val="34"/>
          <w:szCs w:val="34"/>
          <w:rtl/>
        </w:rPr>
        <w:t>كلاميهما</w:t>
      </w:r>
      <w:proofErr w:type="spellEnd"/>
      <w:r w:rsidR="004F6DF0" w:rsidRPr="004F6DF0">
        <w:rPr>
          <w:rFonts w:ascii="mylotus" w:hAnsi="mylotus"/>
          <w:sz w:val="34"/>
          <w:szCs w:val="34"/>
          <w:rtl/>
        </w:rPr>
        <w:t xml:space="preserve"> في تحديد مفهوم البيع مقابل الاشتراء والتمييز بينهما، لا في حقيقة المعاوضة بغض النظر عن باب البيع - وعن كون البيع بمعنى الإيجاب</w:t>
      </w:r>
      <w:r w:rsidR="00155794">
        <w:rPr>
          <w:rFonts w:ascii="mylotus" w:hAnsi="mylotus"/>
          <w:sz w:val="34"/>
          <w:szCs w:val="34"/>
          <w:rtl/>
        </w:rPr>
        <w:t xml:space="preserve"> </w:t>
      </w:r>
      <w:r w:rsidR="004F6DF0" w:rsidRPr="004F6DF0">
        <w:rPr>
          <w:rFonts w:ascii="mylotus" w:hAnsi="mylotus"/>
          <w:sz w:val="34"/>
          <w:szCs w:val="34"/>
          <w:rtl/>
        </w:rPr>
        <w:t xml:space="preserve">- إلا أنه يمكن أن يستفاد منه نظرية في سائر المعاملات </w:t>
      </w:r>
      <w:proofErr w:type="spellStart"/>
      <w:r w:rsidR="004F6DF0" w:rsidRPr="004F6DF0">
        <w:rPr>
          <w:rFonts w:ascii="mylotus" w:hAnsi="mylotus"/>
          <w:sz w:val="34"/>
          <w:szCs w:val="34"/>
          <w:rtl/>
        </w:rPr>
        <w:t>المعاوضية</w:t>
      </w:r>
      <w:proofErr w:type="spellEnd"/>
      <w:r w:rsidR="004F6DF0" w:rsidRPr="004F6DF0">
        <w:rPr>
          <w:rFonts w:ascii="mylotus" w:hAnsi="mylotus"/>
          <w:sz w:val="34"/>
          <w:szCs w:val="34"/>
          <w:rtl/>
        </w:rPr>
        <w:t xml:space="preserve"> لدى العرف العقلائي - والتي في طليعتها البيع والإجارة - بأن يقال: إن المبادلة والمقابلة بين المبيع والثمن مثلاً ليست متساوية النسبة</w:t>
      </w:r>
      <w:r w:rsidR="00155794">
        <w:rPr>
          <w:rFonts w:ascii="mylotus" w:hAnsi="mylotus"/>
          <w:sz w:val="34"/>
          <w:szCs w:val="34"/>
          <w:rtl/>
        </w:rPr>
        <w:t>،</w:t>
      </w:r>
      <w:r w:rsidR="004F6DF0" w:rsidRPr="004F6DF0">
        <w:rPr>
          <w:rFonts w:ascii="mylotus" w:hAnsi="mylotus"/>
          <w:sz w:val="34"/>
          <w:szCs w:val="34"/>
          <w:rtl/>
        </w:rPr>
        <w:t xml:space="preserve"> وإنما الملحوظ فيها أخذ طرف المعوض على نحو المحورية والأصالة</w:t>
      </w:r>
      <w:r w:rsidR="00155794">
        <w:rPr>
          <w:rFonts w:ascii="mylotus" w:hAnsi="mylotus"/>
          <w:sz w:val="34"/>
          <w:szCs w:val="34"/>
          <w:rtl/>
        </w:rPr>
        <w:t>،</w:t>
      </w:r>
      <w:r w:rsidR="004F6DF0" w:rsidRPr="004F6DF0">
        <w:rPr>
          <w:rFonts w:ascii="mylotus" w:hAnsi="mylotus"/>
          <w:sz w:val="34"/>
          <w:szCs w:val="34"/>
          <w:rtl/>
        </w:rPr>
        <w:t xml:space="preserve"> والعوض على نحو التبع</w:t>
      </w:r>
      <w:r w:rsidR="00155794">
        <w:rPr>
          <w:rFonts w:ascii="mylotus" w:hAnsi="mylotus"/>
          <w:sz w:val="34"/>
          <w:szCs w:val="34"/>
          <w:rtl/>
        </w:rPr>
        <w:t>،</w:t>
      </w:r>
      <w:r w:rsidR="004F6DF0" w:rsidRPr="004F6DF0">
        <w:rPr>
          <w:rFonts w:ascii="mylotus" w:hAnsi="mylotus"/>
          <w:sz w:val="34"/>
          <w:szCs w:val="34"/>
          <w:rtl/>
        </w:rPr>
        <w:t xml:space="preserve"> وذلك يقتضي تعيين </w:t>
      </w:r>
      <w:proofErr w:type="spellStart"/>
      <w:r w:rsidR="004F6DF0" w:rsidRPr="004F6DF0">
        <w:rPr>
          <w:rFonts w:ascii="mylotus" w:hAnsi="mylotus"/>
          <w:sz w:val="34"/>
          <w:szCs w:val="34"/>
          <w:rtl/>
        </w:rPr>
        <w:t>المائز</w:t>
      </w:r>
      <w:proofErr w:type="spellEnd"/>
      <w:r w:rsidR="004F6DF0" w:rsidRPr="004F6DF0">
        <w:rPr>
          <w:rFonts w:ascii="mylotus" w:hAnsi="mylotus"/>
          <w:sz w:val="34"/>
          <w:szCs w:val="34"/>
          <w:rtl/>
        </w:rPr>
        <w:t xml:space="preserve"> بين المعوض والعوض من أجل معرفة محور المعاملة</w:t>
      </w:r>
      <w:r w:rsidR="00155794">
        <w:rPr>
          <w:rFonts w:ascii="mylotus" w:hAnsi="mylotus"/>
          <w:sz w:val="34"/>
          <w:szCs w:val="34"/>
          <w:rtl/>
        </w:rPr>
        <w:t>،</w:t>
      </w:r>
      <w:r w:rsidR="004F6DF0" w:rsidRPr="004F6DF0">
        <w:rPr>
          <w:rFonts w:ascii="mylotus" w:hAnsi="mylotus"/>
          <w:sz w:val="34"/>
          <w:szCs w:val="34"/>
          <w:rtl/>
        </w:rPr>
        <w:t xml:space="preserve"> </w:t>
      </w:r>
      <w:proofErr w:type="spellStart"/>
      <w:r w:rsidR="004F6DF0" w:rsidRPr="004F6DF0">
        <w:rPr>
          <w:rFonts w:ascii="mylotus" w:hAnsi="mylotus"/>
          <w:sz w:val="34"/>
          <w:szCs w:val="34"/>
          <w:rtl/>
        </w:rPr>
        <w:t>والمائز</w:t>
      </w:r>
      <w:proofErr w:type="spellEnd"/>
      <w:r w:rsidR="004F6DF0" w:rsidRPr="004F6DF0">
        <w:rPr>
          <w:rFonts w:ascii="mylotus" w:hAnsi="mylotus"/>
          <w:sz w:val="34"/>
          <w:szCs w:val="34"/>
          <w:rtl/>
        </w:rPr>
        <w:t xml:space="preserve"> أن يكون المعَوض ما كان الغرض من نقله التحفظ على ماليته، والعِوض ما كان الغرض من بذله حيازة الخصوصية</w:t>
      </w:r>
      <w:r w:rsidR="004F6DF0" w:rsidRPr="004F6DF0">
        <w:rPr>
          <w:rFonts w:ascii="mylotus" w:hAnsi="mylotus"/>
          <w:sz w:val="34"/>
          <w:szCs w:val="34"/>
        </w:rPr>
        <w:t>.</w:t>
      </w:r>
    </w:p>
    <w:p w14:paraId="2ACCFEEF" w14:textId="69DDA1A5"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t>وبيان ذلك:</w:t>
      </w:r>
      <w:r w:rsidRPr="004F6DF0">
        <w:rPr>
          <w:rFonts w:ascii="mylotus" w:hAnsi="mylotus"/>
          <w:sz w:val="34"/>
          <w:szCs w:val="34"/>
          <w:rtl/>
        </w:rPr>
        <w:t xml:space="preserve"> أنه عندما يتحقق بيعٌ بين طرفين، كأن يبيع أحدهما جهازاً أو بضاعةً للطرف الآخر، فإن ما يقصده مالك الجهاز والبضاعة - كسائر التجار وأصحاب المحلات والدكاكين -</w:t>
      </w:r>
      <w:r w:rsidR="00155794">
        <w:rPr>
          <w:rFonts w:ascii="mylotus" w:hAnsi="mylotus"/>
          <w:sz w:val="34"/>
          <w:szCs w:val="34"/>
          <w:rtl/>
        </w:rPr>
        <w:t xml:space="preserve"> </w:t>
      </w:r>
      <w:r w:rsidRPr="004F6DF0">
        <w:rPr>
          <w:rFonts w:ascii="mylotus" w:hAnsi="mylotus"/>
          <w:sz w:val="34"/>
          <w:szCs w:val="34"/>
          <w:rtl/>
        </w:rPr>
        <w:t>ليس الوصول إلى خصوصيةٍ في الثمن من حيث كونه دولاراً أو ديناراً أو ورقاً صقيلاً أم غيره ؛ وإنما الغرض للمالك في هذه البيوع التحفظ على مالية رأس المال</w:t>
      </w:r>
      <w:r w:rsidR="00155794">
        <w:rPr>
          <w:rFonts w:ascii="mylotus" w:hAnsi="mylotus"/>
          <w:sz w:val="34"/>
          <w:szCs w:val="34"/>
          <w:rtl/>
        </w:rPr>
        <w:t>،</w:t>
      </w:r>
      <w:r w:rsidRPr="004F6DF0">
        <w:rPr>
          <w:rFonts w:ascii="mylotus" w:hAnsi="mylotus"/>
          <w:sz w:val="34"/>
          <w:szCs w:val="34"/>
          <w:rtl/>
        </w:rPr>
        <w:t xml:space="preserve"> أي بما أن الجهاز مثلا</w:t>
      </w:r>
      <w:r w:rsidR="00155794">
        <w:rPr>
          <w:rFonts w:ascii="mylotus" w:hAnsi="mylotus"/>
          <w:sz w:val="34"/>
          <w:szCs w:val="34"/>
          <w:rtl/>
        </w:rPr>
        <w:t xml:space="preserve"> </w:t>
      </w:r>
      <w:r w:rsidRPr="004F6DF0">
        <w:rPr>
          <w:rFonts w:ascii="mylotus" w:hAnsi="mylotus"/>
          <w:sz w:val="34"/>
          <w:szCs w:val="34"/>
          <w:rtl/>
        </w:rPr>
        <w:t>جزءٌ من أمواله فغرضه من المبادلة أن يحفظ ماليته عن النقص، فالثمن ترميم وتعويض لأيّ خللٍ أو فجوة تحصل في مستوى ماليته كما هو الشائع في السوق</w:t>
      </w:r>
      <w:r w:rsidR="00155794">
        <w:rPr>
          <w:rFonts w:ascii="mylotus" w:hAnsi="mylotus"/>
          <w:sz w:val="34"/>
          <w:szCs w:val="34"/>
          <w:rtl/>
        </w:rPr>
        <w:t>،</w:t>
      </w:r>
      <w:r w:rsidRPr="004F6DF0">
        <w:rPr>
          <w:rFonts w:ascii="mylotus" w:hAnsi="mylotus"/>
          <w:sz w:val="34"/>
          <w:szCs w:val="34"/>
          <w:rtl/>
        </w:rPr>
        <w:t xml:space="preserve"> بينما غرض باذل الثمن هو الانتفاع بخصوصية المبيع، فإنه ما بذل الثمن تجاه الجهاز أو تجاه الغذاء أو تجاه الدواء إلا لأنه يريد الانتفاع بخصوصية المبيع، فأحدهما - </w:t>
      </w:r>
      <w:r w:rsidRPr="004F6DF0">
        <w:rPr>
          <w:rFonts w:ascii="mylotus" w:hAnsi="mylotus"/>
          <w:sz w:val="34"/>
          <w:szCs w:val="34"/>
          <w:rtl/>
        </w:rPr>
        <w:lastRenderedPageBreak/>
        <w:t>وهو البائع - لا نظر له لخصوصية الثمن؛ وإنما نظره للتحفظ على ماليته، بينما نظر المشتري للانتفاع بخصوصية المبيع وإلا لما بذل الثمن، فلذلك كان صِدق المعاوضة والمبادلة متقوماً بكون أحد الطرفين محورا للمعاملة</w:t>
      </w:r>
      <w:r w:rsidR="00155794">
        <w:rPr>
          <w:rFonts w:ascii="mylotus" w:hAnsi="mylotus"/>
          <w:sz w:val="34"/>
          <w:szCs w:val="34"/>
          <w:rtl/>
        </w:rPr>
        <w:t>،</w:t>
      </w:r>
      <w:r w:rsidRPr="004F6DF0">
        <w:rPr>
          <w:rFonts w:ascii="mylotus" w:hAnsi="mylotus"/>
          <w:sz w:val="34"/>
          <w:szCs w:val="34"/>
          <w:rtl/>
        </w:rPr>
        <w:t xml:space="preserve"> وكون </w:t>
      </w:r>
      <w:proofErr w:type="spellStart"/>
      <w:r w:rsidRPr="004F6DF0">
        <w:rPr>
          <w:rFonts w:ascii="mylotus" w:hAnsi="mylotus"/>
          <w:sz w:val="34"/>
          <w:szCs w:val="34"/>
          <w:rtl/>
        </w:rPr>
        <w:t>المائز</w:t>
      </w:r>
      <w:proofErr w:type="spellEnd"/>
      <w:r w:rsidRPr="004F6DF0">
        <w:rPr>
          <w:rFonts w:ascii="mylotus" w:hAnsi="mylotus"/>
          <w:sz w:val="34"/>
          <w:szCs w:val="34"/>
          <w:rtl/>
        </w:rPr>
        <w:t xml:space="preserve"> له هو الغرض</w:t>
      </w:r>
      <w:r w:rsidR="00155794">
        <w:rPr>
          <w:rFonts w:ascii="mylotus" w:hAnsi="mylotus"/>
          <w:sz w:val="34"/>
          <w:szCs w:val="34"/>
          <w:rtl/>
        </w:rPr>
        <w:t>،</w:t>
      </w:r>
      <w:r w:rsidRPr="004F6DF0">
        <w:rPr>
          <w:rFonts w:ascii="mylotus" w:hAnsi="mylotus"/>
          <w:sz w:val="34"/>
          <w:szCs w:val="34"/>
          <w:rtl/>
        </w:rPr>
        <w:t xml:space="preserve"> فالغرض</w:t>
      </w:r>
      <w:r w:rsidR="00155794">
        <w:rPr>
          <w:rFonts w:ascii="mylotus" w:hAnsi="mylotus"/>
          <w:sz w:val="34"/>
          <w:szCs w:val="34"/>
          <w:rtl/>
        </w:rPr>
        <w:t xml:space="preserve"> </w:t>
      </w:r>
      <w:r w:rsidRPr="004F6DF0">
        <w:rPr>
          <w:rFonts w:ascii="mylotus" w:hAnsi="mylotus"/>
          <w:sz w:val="34"/>
          <w:szCs w:val="34"/>
          <w:rtl/>
        </w:rPr>
        <w:t>من أحد الطرفين هو التحفظ على المالية، بينما الغرض من قبل الثاني هو الانتفاع بخصوصية ما انتقل إليه ودخل في حوزته</w:t>
      </w:r>
      <w:r w:rsidRPr="004F6DF0">
        <w:rPr>
          <w:rFonts w:ascii="mylotus" w:hAnsi="mylotus"/>
          <w:sz w:val="34"/>
          <w:szCs w:val="34"/>
        </w:rPr>
        <w:t>.</w:t>
      </w:r>
    </w:p>
    <w:p w14:paraId="155CD1B9" w14:textId="6D40CF43"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t>وما ذكر محل تأملٍ، والوجه في ذلك:</w:t>
      </w:r>
      <w:r w:rsidRPr="004F6DF0">
        <w:rPr>
          <w:rFonts w:ascii="mylotus" w:hAnsi="mylotus"/>
          <w:sz w:val="34"/>
          <w:szCs w:val="34"/>
          <w:rtl/>
        </w:rPr>
        <w:t xml:space="preserve"> أن دعوى كون الغرض النوعي من المبادلة بين المبيع والثمن هو تحفظ البائع على المالية وانتفاع المشتري بالخصوصية بحيث يصنع ذلك محورية للأول في المعاملة</w:t>
      </w:r>
      <w:r w:rsidR="00155794">
        <w:rPr>
          <w:rFonts w:ascii="mylotus" w:hAnsi="mylotus"/>
          <w:sz w:val="34"/>
          <w:szCs w:val="34"/>
          <w:rtl/>
        </w:rPr>
        <w:t xml:space="preserve">، </w:t>
      </w:r>
      <w:r w:rsidRPr="004F6DF0">
        <w:rPr>
          <w:rFonts w:ascii="mylotus" w:hAnsi="mylotus"/>
          <w:sz w:val="34"/>
          <w:szCs w:val="34"/>
          <w:rtl/>
        </w:rPr>
        <w:t>مما ليس عليه شواهد عقلائية؛ فإن الأغراض العرفية متنوعة، فقد تكون المبادلة والمبايعة لحاجة كل منهما لمقابله، وقد تكون المعاملة بين الدول لحاجة كل دولة لما في حوزة الأخرى كمبادلة النفط بالغذاء والدواء، أو مبادلة المعادن بالعملة الصعبة كالدولار مثلاً، وقد يكون المشتري هو الناظر لحفظ المالية دون البائع، كما لو اشترى البضاعة تاجر من تاجر آخر يحتاج للنقد المعين، فكان غرض الأول مجرد حفظ المالية في تجارته، وغرض الثاني لرفع حاجته في النقد، وقد تكون المعاملة بين نقدٍ ونقدٍ، أو بين أسهمٍ وأسهمٍ. ودعوى خروج هذه المعاملات عن كونها بيعا ممنوعة فإنها من أوضح مصاديق البيع لدى العرف العام، إذ لا تتقوم المعاوضة عرفا بالمبادلة بين عينٍ ونقد، بل للبيع أصناف، كما أن الأغراض في بيع العين بالنقد مختلفة</w:t>
      </w:r>
      <w:r w:rsidRPr="004F6DF0">
        <w:rPr>
          <w:rFonts w:ascii="mylotus" w:hAnsi="mylotus"/>
          <w:sz w:val="34"/>
          <w:szCs w:val="34"/>
        </w:rPr>
        <w:t>.</w:t>
      </w:r>
    </w:p>
    <w:p w14:paraId="24E650D8" w14:textId="75BE03DC"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t>وحاصل الكلام في المقام الأول وفاقا</w:t>
      </w:r>
      <w:r w:rsidR="00145053">
        <w:rPr>
          <w:rFonts w:ascii="mylotus" w:hAnsi="mylotus" w:hint="cs"/>
          <w:b/>
          <w:bCs/>
          <w:sz w:val="34"/>
          <w:szCs w:val="34"/>
          <w:rtl/>
        </w:rPr>
        <w:t>ً</w:t>
      </w:r>
      <w:r w:rsidRPr="00145053">
        <w:rPr>
          <w:rFonts w:ascii="mylotus" w:hAnsi="mylotus"/>
          <w:b/>
          <w:bCs/>
          <w:sz w:val="34"/>
          <w:szCs w:val="34"/>
          <w:rtl/>
        </w:rPr>
        <w:t xml:space="preserve"> للسيد </w:t>
      </w:r>
      <w:proofErr w:type="spellStart"/>
      <w:r w:rsidRPr="00145053">
        <w:rPr>
          <w:rFonts w:ascii="mylotus" w:hAnsi="mylotus"/>
          <w:b/>
          <w:bCs/>
          <w:sz w:val="34"/>
          <w:szCs w:val="34"/>
          <w:rtl/>
        </w:rPr>
        <w:t>اليزدي</w:t>
      </w:r>
      <w:proofErr w:type="spellEnd"/>
      <w:r w:rsidR="00155794">
        <w:rPr>
          <w:rFonts w:ascii="mylotus" w:hAnsi="mylotus"/>
          <w:b/>
          <w:bCs/>
          <w:sz w:val="34"/>
          <w:szCs w:val="34"/>
          <w:rtl/>
        </w:rPr>
        <w:t xml:space="preserve"> </w:t>
      </w:r>
      <w:r w:rsidRPr="00145053">
        <w:rPr>
          <w:rFonts w:ascii="mylotus" w:hAnsi="mylotus"/>
          <w:b/>
          <w:bCs/>
          <w:sz w:val="34"/>
          <w:szCs w:val="34"/>
          <w:rtl/>
        </w:rPr>
        <w:t>قدس سره الشريف:</w:t>
      </w:r>
      <w:r w:rsidRPr="004F6DF0">
        <w:rPr>
          <w:rFonts w:ascii="mylotus" w:hAnsi="mylotus"/>
          <w:sz w:val="34"/>
          <w:szCs w:val="34"/>
          <w:rtl/>
        </w:rPr>
        <w:t xml:space="preserve"> أنه لا برهان لا من عقلٍ ولا من مرتكزٍ عقلائي على أن البيع أو الإجارة من المعاوضة الواقعية؛ التي تقتضي حلول كلٍّ من الطرفين محل الآخر</w:t>
      </w:r>
      <w:r w:rsidR="00155794">
        <w:rPr>
          <w:rFonts w:ascii="mylotus" w:hAnsi="mylotus"/>
          <w:sz w:val="34"/>
          <w:szCs w:val="34"/>
          <w:rtl/>
        </w:rPr>
        <w:t>.</w:t>
      </w:r>
    </w:p>
    <w:p w14:paraId="6087B096" w14:textId="18454F7C" w:rsidR="00145053" w:rsidRDefault="004F6DF0" w:rsidP="00155794">
      <w:pPr>
        <w:pStyle w:val="a0"/>
        <w:widowControl w:val="0"/>
        <w:bidi/>
        <w:spacing w:line="216" w:lineRule="auto"/>
        <w:rPr>
          <w:rFonts w:ascii="mylotus" w:hAnsi="mylotus" w:hint="cs"/>
          <w:sz w:val="34"/>
          <w:szCs w:val="34"/>
          <w:rtl/>
        </w:rPr>
      </w:pPr>
      <w:r w:rsidRPr="004F6DF0">
        <w:rPr>
          <w:rFonts w:ascii="mylotus" w:hAnsi="mylotus"/>
          <w:sz w:val="34"/>
          <w:szCs w:val="34"/>
          <w:rtl/>
        </w:rPr>
        <w:t>نعم، في مقام الإطلاق ينصرف الإطلاق إلى المعاوضة الواقعية وهي حلول كلٍّ منهما محل الآخر، إلا أن هذا ليس مقوماً لحقيقة البيع أو الإجارة أو غيرها من المبادلات؛ بل يكفي في تحقق المباد</w:t>
      </w:r>
      <w:r w:rsidR="00145053">
        <w:rPr>
          <w:rFonts w:ascii="mylotus" w:hAnsi="mylotus"/>
          <w:sz w:val="34"/>
          <w:szCs w:val="34"/>
          <w:rtl/>
        </w:rPr>
        <w:t>لة مطلق المقابلة</w:t>
      </w:r>
      <w:r w:rsidR="00155794">
        <w:rPr>
          <w:rFonts w:ascii="mylotus" w:hAnsi="mylotus"/>
          <w:sz w:val="34"/>
          <w:szCs w:val="34"/>
          <w:rtl/>
        </w:rPr>
        <w:t xml:space="preserve"> </w:t>
      </w:r>
      <w:r w:rsidR="00145053">
        <w:rPr>
          <w:rFonts w:ascii="mylotus" w:hAnsi="mylotus"/>
          <w:sz w:val="34"/>
          <w:szCs w:val="34"/>
          <w:rtl/>
        </w:rPr>
        <w:t>الإنشائية وهو</w:t>
      </w:r>
      <w:r w:rsidRPr="004F6DF0">
        <w:rPr>
          <w:rFonts w:ascii="mylotus" w:hAnsi="mylotus"/>
          <w:sz w:val="34"/>
          <w:szCs w:val="34"/>
          <w:rtl/>
        </w:rPr>
        <w:t xml:space="preserve"> هذا بهذا،</w:t>
      </w:r>
      <w:r w:rsidR="00155794">
        <w:rPr>
          <w:rFonts w:ascii="mylotus" w:hAnsi="mylotus"/>
          <w:sz w:val="34"/>
          <w:szCs w:val="34"/>
          <w:rtl/>
        </w:rPr>
        <w:t xml:space="preserve"> </w:t>
      </w:r>
      <w:r w:rsidRPr="004F6DF0">
        <w:rPr>
          <w:rFonts w:ascii="mylotus" w:hAnsi="mylotus"/>
          <w:sz w:val="34"/>
          <w:szCs w:val="34"/>
          <w:rtl/>
        </w:rPr>
        <w:t>وإن لم يحل العِوض محل المعَوض أو لم يحل المعَوض محل العِوض من حيث المِلكية أو الحقية أو نحو ذلك</w:t>
      </w:r>
      <w:r w:rsidR="00155794">
        <w:rPr>
          <w:rFonts w:ascii="mylotus" w:hAnsi="mylotus"/>
          <w:sz w:val="34"/>
          <w:szCs w:val="34"/>
          <w:rtl/>
        </w:rPr>
        <w:t>،</w:t>
      </w:r>
      <w:r w:rsidRPr="004F6DF0">
        <w:rPr>
          <w:rFonts w:ascii="mylotus" w:hAnsi="mylotus"/>
          <w:sz w:val="34"/>
          <w:szCs w:val="34"/>
          <w:rtl/>
        </w:rPr>
        <w:t xml:space="preserve"> كما</w:t>
      </w:r>
      <w:r w:rsidR="00145053">
        <w:rPr>
          <w:rFonts w:ascii="mylotus" w:hAnsi="mylotus" w:hint="cs"/>
          <w:sz w:val="34"/>
          <w:szCs w:val="34"/>
          <w:rtl/>
        </w:rPr>
        <w:t xml:space="preserve"> </w:t>
      </w:r>
      <w:r w:rsidRPr="004F6DF0">
        <w:rPr>
          <w:rFonts w:ascii="mylotus" w:hAnsi="mylotus"/>
          <w:sz w:val="34"/>
          <w:szCs w:val="34"/>
          <w:rtl/>
        </w:rPr>
        <w:t>في البيع الصادر من الفضولي والغاصب</w:t>
      </w:r>
      <w:r w:rsidR="00155794">
        <w:rPr>
          <w:rFonts w:ascii="mylotus" w:hAnsi="mylotus"/>
          <w:sz w:val="34"/>
          <w:szCs w:val="34"/>
          <w:rtl/>
        </w:rPr>
        <w:t>،</w:t>
      </w:r>
      <w:r w:rsidRPr="004F6DF0">
        <w:rPr>
          <w:rFonts w:ascii="mylotus" w:hAnsi="mylotus"/>
          <w:sz w:val="34"/>
          <w:szCs w:val="34"/>
          <w:rtl/>
        </w:rPr>
        <w:t xml:space="preserve"> فإنه معاوضة عرفية بلا</w:t>
      </w:r>
      <w:r w:rsidR="00145053">
        <w:rPr>
          <w:rFonts w:ascii="mylotus" w:hAnsi="mylotus" w:hint="cs"/>
          <w:sz w:val="34"/>
          <w:szCs w:val="34"/>
          <w:rtl/>
        </w:rPr>
        <w:t xml:space="preserve"> </w:t>
      </w:r>
      <w:r w:rsidRPr="004F6DF0">
        <w:rPr>
          <w:rFonts w:ascii="mylotus" w:hAnsi="mylotus"/>
          <w:sz w:val="34"/>
          <w:szCs w:val="34"/>
          <w:rtl/>
        </w:rPr>
        <w:t>ريب</w:t>
      </w:r>
      <w:r w:rsidR="00155794">
        <w:rPr>
          <w:rFonts w:ascii="mylotus" w:hAnsi="mylotus"/>
          <w:sz w:val="34"/>
          <w:szCs w:val="34"/>
          <w:rtl/>
        </w:rPr>
        <w:t>،</w:t>
      </w:r>
      <w:r w:rsidRPr="004F6DF0">
        <w:rPr>
          <w:rFonts w:ascii="mylotus" w:hAnsi="mylotus"/>
          <w:sz w:val="34"/>
          <w:szCs w:val="34"/>
          <w:rtl/>
        </w:rPr>
        <w:t xml:space="preserve"> وإن لم تتضمن</w:t>
      </w:r>
      <w:r w:rsidR="00145053">
        <w:rPr>
          <w:rFonts w:ascii="mylotus" w:hAnsi="mylotus"/>
          <w:sz w:val="34"/>
          <w:szCs w:val="34"/>
          <w:rtl/>
        </w:rPr>
        <w:t xml:space="preserve"> حلول أحدهما محل الآخر في جهته</w:t>
      </w:r>
      <w:r w:rsidRPr="004F6DF0">
        <w:rPr>
          <w:rFonts w:ascii="mylotus" w:hAnsi="mylotus"/>
          <w:sz w:val="34"/>
          <w:szCs w:val="34"/>
          <w:rtl/>
        </w:rPr>
        <w:t>.</w:t>
      </w:r>
    </w:p>
    <w:p w14:paraId="32B82F82" w14:textId="464B33F9"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وهو الموافق لما هو المتعارف اليوم في المعاملات خصوصاً في منصات البيع والشراء بين الشركات والدول</w:t>
      </w:r>
      <w:r w:rsidR="00155794">
        <w:rPr>
          <w:rFonts w:ascii="mylotus" w:hAnsi="mylotus"/>
          <w:sz w:val="34"/>
          <w:szCs w:val="34"/>
          <w:rtl/>
        </w:rPr>
        <w:t>،</w:t>
      </w:r>
      <w:r w:rsidRPr="004F6DF0">
        <w:rPr>
          <w:rFonts w:ascii="mylotus" w:hAnsi="mylotus"/>
          <w:sz w:val="34"/>
          <w:szCs w:val="34"/>
          <w:rtl/>
        </w:rPr>
        <w:t xml:space="preserve"> وبالخصوص في المعاملات الرقمية الجارية في</w:t>
      </w:r>
      <w:r w:rsidR="00155794">
        <w:rPr>
          <w:rFonts w:ascii="mylotus" w:hAnsi="mylotus"/>
          <w:sz w:val="34"/>
          <w:szCs w:val="34"/>
          <w:rtl/>
        </w:rPr>
        <w:t xml:space="preserve"> </w:t>
      </w:r>
      <w:r w:rsidRPr="004F6DF0">
        <w:rPr>
          <w:rFonts w:ascii="mylotus" w:hAnsi="mylotus"/>
          <w:sz w:val="34"/>
          <w:szCs w:val="34"/>
          <w:rtl/>
        </w:rPr>
        <w:t>تب</w:t>
      </w:r>
      <w:r w:rsidR="00155794">
        <w:rPr>
          <w:rFonts w:ascii="mylotus" w:hAnsi="mylotus"/>
          <w:sz w:val="34"/>
          <w:szCs w:val="34"/>
          <w:rtl/>
        </w:rPr>
        <w:t>ادل العملات والحقوق و</w:t>
      </w:r>
      <w:r w:rsidRPr="004F6DF0">
        <w:rPr>
          <w:rFonts w:ascii="mylotus" w:hAnsi="mylotus"/>
          <w:sz w:val="34"/>
          <w:szCs w:val="34"/>
          <w:rtl/>
        </w:rPr>
        <w:t>الأسهم</w:t>
      </w:r>
      <w:r w:rsidR="00155794">
        <w:rPr>
          <w:rFonts w:ascii="mylotus" w:hAnsi="mylotus"/>
          <w:sz w:val="34"/>
          <w:szCs w:val="34"/>
          <w:rtl/>
        </w:rPr>
        <w:t>،</w:t>
      </w:r>
      <w:r w:rsidRPr="004F6DF0">
        <w:rPr>
          <w:rFonts w:ascii="mylotus" w:hAnsi="mylotus"/>
          <w:sz w:val="34"/>
          <w:szCs w:val="34"/>
          <w:rtl/>
        </w:rPr>
        <w:t xml:space="preserve"> حيث لا</w:t>
      </w:r>
      <w:r w:rsidR="00145053">
        <w:rPr>
          <w:rFonts w:ascii="mylotus" w:hAnsi="mylotus" w:hint="cs"/>
          <w:sz w:val="34"/>
          <w:szCs w:val="34"/>
          <w:rtl/>
        </w:rPr>
        <w:t xml:space="preserve"> </w:t>
      </w:r>
      <w:r w:rsidRPr="004F6DF0">
        <w:rPr>
          <w:rFonts w:ascii="mylotus" w:hAnsi="mylotus"/>
          <w:sz w:val="34"/>
          <w:szCs w:val="34"/>
          <w:rtl/>
        </w:rPr>
        <w:t>يرى فيها أي اعتبار لحلول أحد البدلين محل الآخر من حيث المِلكية أو الحقية</w:t>
      </w:r>
      <w:r w:rsidRPr="004F6DF0">
        <w:rPr>
          <w:rFonts w:ascii="mylotus" w:hAnsi="mylotus"/>
          <w:sz w:val="34"/>
          <w:szCs w:val="34"/>
        </w:rPr>
        <w:t>.</w:t>
      </w:r>
    </w:p>
    <w:p w14:paraId="5F035B2D" w14:textId="77777777"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lastRenderedPageBreak/>
        <w:t>المقام الثاني:</w:t>
      </w:r>
      <w:r w:rsidRPr="004F6DF0">
        <w:rPr>
          <w:rFonts w:ascii="mylotus" w:hAnsi="mylotus"/>
          <w:sz w:val="34"/>
          <w:szCs w:val="34"/>
          <w:rtl/>
        </w:rPr>
        <w:t xml:space="preserve"> هل يعتبر في تعلق الإجارة بالمنفعة وساطة العين؟ بأن يقول: (آجرتك الدار لأجل تمليك المنفعة) فالعين لابد من وساطتها في الإجارة، أو يمكن أن يقول: (ملكتك منفعة الدار بكذا) من دون تعلق الإجارة بالعين؟</w:t>
      </w:r>
    </w:p>
    <w:p w14:paraId="1ECDBC18" w14:textId="77777777"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Pr>
        <w:t xml:space="preserve"> </w:t>
      </w:r>
      <w:r w:rsidRPr="004F6DF0">
        <w:rPr>
          <w:rFonts w:ascii="mylotus" w:hAnsi="mylotus"/>
          <w:sz w:val="34"/>
          <w:szCs w:val="34"/>
          <w:rtl/>
        </w:rPr>
        <w:t>إن ظاهر تعريف سيد المستمسك قدس سره الشريف بقوله: (الإجارة هي المعاوضة على المنفعة عملاً كانت أو غيره) عدم اعتبار وساطة العين في تحقق عقد الإجارة</w:t>
      </w:r>
      <w:r w:rsidRPr="004F6DF0">
        <w:rPr>
          <w:rFonts w:ascii="mylotus" w:hAnsi="mylotus"/>
          <w:sz w:val="34"/>
          <w:szCs w:val="34"/>
        </w:rPr>
        <w:t>.</w:t>
      </w:r>
    </w:p>
    <w:p w14:paraId="426E75ED" w14:textId="33C6452F" w:rsidR="00145053" w:rsidRPr="00145053" w:rsidRDefault="00155794" w:rsidP="00155794">
      <w:pPr>
        <w:pStyle w:val="a0"/>
        <w:widowControl w:val="0"/>
        <w:bidi/>
        <w:spacing w:line="216" w:lineRule="auto"/>
        <w:rPr>
          <w:rFonts w:ascii="mylotus" w:hAnsi="mylotus" w:hint="cs"/>
          <w:b/>
          <w:bCs/>
          <w:sz w:val="34"/>
          <w:szCs w:val="34"/>
          <w:rtl/>
        </w:rPr>
      </w:pPr>
      <w:r>
        <w:rPr>
          <w:rFonts w:ascii="mylotus" w:hAnsi="mylotus"/>
          <w:b/>
          <w:bCs/>
          <w:sz w:val="34"/>
          <w:szCs w:val="34"/>
          <w:rtl/>
        </w:rPr>
        <w:t>و</w:t>
      </w:r>
      <w:r w:rsidR="004F6DF0" w:rsidRPr="00145053">
        <w:rPr>
          <w:rFonts w:ascii="mylotus" w:hAnsi="mylotus"/>
          <w:b/>
          <w:bCs/>
          <w:sz w:val="34"/>
          <w:szCs w:val="34"/>
          <w:rtl/>
        </w:rPr>
        <w:t>المترتب على ذلك أمران</w:t>
      </w:r>
      <w:r w:rsidR="00145053" w:rsidRPr="00145053">
        <w:rPr>
          <w:rFonts w:ascii="mylotus" w:hAnsi="mylotus" w:hint="cs"/>
          <w:b/>
          <w:bCs/>
          <w:sz w:val="34"/>
          <w:szCs w:val="34"/>
          <w:rtl/>
        </w:rPr>
        <w:t>:</w:t>
      </w:r>
    </w:p>
    <w:p w14:paraId="55B5AA07" w14:textId="0B2A3D20"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t>الأمر الأول:</w:t>
      </w:r>
      <w:r w:rsidRPr="004F6DF0">
        <w:rPr>
          <w:rFonts w:ascii="mylotus" w:hAnsi="mylotus"/>
          <w:sz w:val="34"/>
          <w:szCs w:val="34"/>
          <w:rtl/>
        </w:rPr>
        <w:t xml:space="preserve"> ما أشار إليه سبطه فقيه أهل البيت عليهم السلام السيد الحكيم قدس سره الشريف [في كتاب الإجارة ص142]</w:t>
      </w:r>
      <w:r w:rsidR="00145053">
        <w:rPr>
          <w:rFonts w:ascii="mylotus" w:hAnsi="mylotus" w:hint="cs"/>
          <w:sz w:val="34"/>
          <w:szCs w:val="34"/>
          <w:rtl/>
        </w:rPr>
        <w:t>،</w:t>
      </w:r>
      <w:r w:rsidRPr="004F6DF0">
        <w:rPr>
          <w:rFonts w:ascii="mylotus" w:hAnsi="mylotus"/>
          <w:sz w:val="34"/>
          <w:szCs w:val="34"/>
          <w:rtl/>
        </w:rPr>
        <w:t xml:space="preserve"> حيث نظر إلى التعريف المذكور فقال: </w:t>
      </w:r>
      <w:r w:rsidRPr="00155794">
        <w:rPr>
          <w:rFonts w:ascii="mylotus" w:hAnsi="mylotus"/>
          <w:b/>
          <w:bCs/>
          <w:sz w:val="34"/>
          <w:szCs w:val="34"/>
          <w:rtl/>
        </w:rPr>
        <w:t>(ومن هنا قد يدعى اختصاص الإجارة بما إذا كانت المعاملة واردة على العين بلحاظ منفعتها، لا على المنفعة ابتداءً. ولذا تنسب الإجارة للعين)</w:t>
      </w:r>
      <w:r w:rsidRPr="004F6DF0">
        <w:rPr>
          <w:rFonts w:ascii="mylotus" w:hAnsi="mylotus"/>
          <w:sz w:val="34"/>
          <w:szCs w:val="34"/>
          <w:rtl/>
        </w:rPr>
        <w:t xml:space="preserve"> فيقال: آجرتك العين، لا</w:t>
      </w:r>
      <w:r w:rsidR="00155794">
        <w:rPr>
          <w:rFonts w:ascii="mylotus" w:hAnsi="mylotus"/>
          <w:sz w:val="34"/>
          <w:szCs w:val="34"/>
          <w:rtl/>
        </w:rPr>
        <w:t xml:space="preserve"> </w:t>
      </w:r>
      <w:r w:rsidRPr="004F6DF0">
        <w:rPr>
          <w:rFonts w:ascii="mylotus" w:hAnsi="mylotus"/>
          <w:sz w:val="34"/>
          <w:szCs w:val="34"/>
          <w:rtl/>
        </w:rPr>
        <w:t xml:space="preserve">ملكتك المنفعة </w:t>
      </w:r>
      <w:r w:rsidRPr="00155794">
        <w:rPr>
          <w:rFonts w:ascii="mylotus" w:hAnsi="mylotus"/>
          <w:b/>
          <w:bCs/>
          <w:sz w:val="34"/>
          <w:szCs w:val="34"/>
          <w:rtl/>
        </w:rPr>
        <w:t>(وتكون هي)</w:t>
      </w:r>
      <w:r w:rsidRPr="004F6DF0">
        <w:rPr>
          <w:rFonts w:ascii="mylotus" w:hAnsi="mylotus"/>
          <w:sz w:val="34"/>
          <w:szCs w:val="34"/>
          <w:rtl/>
        </w:rPr>
        <w:t xml:space="preserve"> يعني العين </w:t>
      </w:r>
      <w:r w:rsidRPr="00155794">
        <w:rPr>
          <w:rFonts w:ascii="mylotus" w:hAnsi="mylotus"/>
          <w:b/>
          <w:bCs/>
          <w:sz w:val="34"/>
          <w:szCs w:val="34"/>
          <w:rtl/>
        </w:rPr>
        <w:t>(الموضوع لها)</w:t>
      </w:r>
      <w:r w:rsidRPr="004F6DF0">
        <w:rPr>
          <w:rFonts w:ascii="mylotus" w:hAnsi="mylotus"/>
          <w:sz w:val="34"/>
          <w:szCs w:val="34"/>
          <w:rtl/>
        </w:rPr>
        <w:t xml:space="preserve"> أي أن الموضوع لعقد الإجارة هو العين وإن كان الغرض هو تمليك المنفعة</w:t>
      </w:r>
      <w:r w:rsidRPr="004F6DF0">
        <w:rPr>
          <w:rFonts w:ascii="mylotus" w:hAnsi="mylotus"/>
          <w:sz w:val="34"/>
          <w:szCs w:val="34"/>
        </w:rPr>
        <w:t>.</w:t>
      </w:r>
    </w:p>
    <w:p w14:paraId="3548A90F" w14:textId="7C055B95"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نعم يمكن فرض المعاوضة على المنفعة بنفسها ابتداءً، كما إذا قال: (ملكتك منفعة الدار إلى سنة)، ولكن يمكن دعوى خروج ذلك عن الإجارة؛ لعدم أخذ العين في موضوع المعاملة، وإن كان هو غير مهم بعد كون المعاوضة المذكورة نافذة وإن لم تكن إجارة، فهي عقدٌ، فتكون نافذة بمقتضى عموم قوله تعالى: (يَا أَيُّهَا الَّذِينَ آمَنُوا أَوْفُوا بِالْعُقُودِ) [المائدة 1</w:t>
      </w:r>
      <w:r w:rsidR="00145053">
        <w:rPr>
          <w:rFonts w:ascii="mylotus" w:hAnsi="mylotus" w:hint="cs"/>
          <w:sz w:val="34"/>
          <w:szCs w:val="34"/>
          <w:rtl/>
        </w:rPr>
        <w:t>].</w:t>
      </w:r>
    </w:p>
    <w:p w14:paraId="3F8A681C" w14:textId="77777777"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وفي هذا السياق ما ذكره الآخوند الخراساني قدس سره الشريف [في حاشيته ص32] من أن الإجارة إضافة بين العين والمُستأجِر ثمرتها تملك المنفعة</w:t>
      </w:r>
      <w:r w:rsidRPr="004F6DF0">
        <w:rPr>
          <w:rFonts w:ascii="mylotus" w:hAnsi="mylotus"/>
          <w:sz w:val="34"/>
          <w:szCs w:val="34"/>
        </w:rPr>
        <w:t>.</w:t>
      </w:r>
    </w:p>
    <w:p w14:paraId="3BC8D4D6" w14:textId="77777777" w:rsidR="004F6DF0" w:rsidRPr="004F6DF0" w:rsidRDefault="004F6DF0" w:rsidP="00155794">
      <w:pPr>
        <w:pStyle w:val="a0"/>
        <w:widowControl w:val="0"/>
        <w:bidi/>
        <w:spacing w:line="216" w:lineRule="auto"/>
        <w:rPr>
          <w:rFonts w:ascii="mylotus" w:hAnsi="mylotus"/>
          <w:sz w:val="34"/>
          <w:szCs w:val="34"/>
          <w:rtl/>
        </w:rPr>
      </w:pPr>
      <w:r w:rsidRPr="00145053">
        <w:rPr>
          <w:rFonts w:ascii="mylotus" w:hAnsi="mylotus"/>
          <w:b/>
          <w:bCs/>
          <w:sz w:val="34"/>
          <w:szCs w:val="34"/>
          <w:rtl/>
        </w:rPr>
        <w:t>ولكن يلاحظ على ذلك:</w:t>
      </w:r>
      <w:r w:rsidRPr="004F6DF0">
        <w:rPr>
          <w:rFonts w:ascii="mylotus" w:hAnsi="mylotus"/>
          <w:sz w:val="34"/>
          <w:szCs w:val="34"/>
          <w:rtl/>
        </w:rPr>
        <w:t xml:space="preserve"> أن دعوى تعلق الإجارة بالعين أو أن الإجارة إضافة بين العين والمُستأجِر، محل تأمل فهل المقصود بهذه الإضافة إضافة اعتبارية تفضي إلى تمليك المنفعة؟ أو المقصود بالإضافة مجرد إضافة إنشائية؟ مع كون المقصود لُباً هو تمليك المنفعة</w:t>
      </w:r>
      <w:r w:rsidRPr="004F6DF0">
        <w:rPr>
          <w:rFonts w:ascii="mylotus" w:hAnsi="mylotus"/>
          <w:sz w:val="34"/>
          <w:szCs w:val="34"/>
        </w:rPr>
        <w:t>.</w:t>
      </w:r>
    </w:p>
    <w:p w14:paraId="2299E757" w14:textId="24B819D3"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t>فإن كان المقصود هو الأول، أي أن المنشأ المعاملي بالإجارة</w:t>
      </w:r>
      <w:r w:rsidR="00155794">
        <w:rPr>
          <w:rFonts w:ascii="mylotus" w:hAnsi="mylotus"/>
          <w:sz w:val="34"/>
          <w:szCs w:val="34"/>
          <w:rtl/>
        </w:rPr>
        <w:t xml:space="preserve"> </w:t>
      </w:r>
      <w:r w:rsidRPr="004F6DF0">
        <w:rPr>
          <w:rFonts w:ascii="mylotus" w:hAnsi="mylotus"/>
          <w:sz w:val="34"/>
          <w:szCs w:val="34"/>
          <w:rtl/>
        </w:rPr>
        <w:t>إضافة اعتبارية للعين، ثمرتها</w:t>
      </w:r>
      <w:r w:rsidR="00155794">
        <w:rPr>
          <w:rFonts w:ascii="mylotus" w:hAnsi="mylotus"/>
          <w:sz w:val="34"/>
          <w:szCs w:val="34"/>
          <w:rtl/>
        </w:rPr>
        <w:t xml:space="preserve"> </w:t>
      </w:r>
      <w:r w:rsidRPr="004F6DF0">
        <w:rPr>
          <w:rFonts w:ascii="mylotus" w:hAnsi="mylotus"/>
          <w:sz w:val="34"/>
          <w:szCs w:val="34"/>
          <w:rtl/>
        </w:rPr>
        <w:t>تمليك المنفعة، ففيه أنه لا يوجد إضافة أو علقة اعتبارية تفضي إلى تمليك المنفعة وراء تمليك المنفعة نفسه</w:t>
      </w:r>
      <w:r w:rsidR="00155794">
        <w:rPr>
          <w:rFonts w:ascii="mylotus" w:hAnsi="mylotus"/>
          <w:sz w:val="34"/>
          <w:szCs w:val="34"/>
          <w:rtl/>
        </w:rPr>
        <w:t>،</w:t>
      </w:r>
      <w:r w:rsidRPr="004F6DF0">
        <w:rPr>
          <w:rFonts w:ascii="mylotus" w:hAnsi="mylotus"/>
          <w:sz w:val="34"/>
          <w:szCs w:val="34"/>
          <w:rtl/>
        </w:rPr>
        <w:t xml:space="preserve"> فإن المُنشأ المعاملي بعقد الإجارة لا</w:t>
      </w:r>
      <w:r w:rsidR="00145053">
        <w:rPr>
          <w:rFonts w:ascii="mylotus" w:hAnsi="mylotus" w:hint="cs"/>
          <w:sz w:val="34"/>
          <w:szCs w:val="34"/>
          <w:rtl/>
        </w:rPr>
        <w:t xml:space="preserve"> </w:t>
      </w:r>
      <w:r w:rsidRPr="004F6DF0">
        <w:rPr>
          <w:rFonts w:ascii="mylotus" w:hAnsi="mylotus"/>
          <w:sz w:val="34"/>
          <w:szCs w:val="34"/>
          <w:rtl/>
        </w:rPr>
        <w:t>يخلو عن كونه إما تمليك المنفعة - كما هو التعريف الأول -، أو</w:t>
      </w:r>
      <w:r w:rsidR="00155794">
        <w:rPr>
          <w:rFonts w:ascii="mylotus" w:hAnsi="mylotus"/>
          <w:sz w:val="34"/>
          <w:szCs w:val="34"/>
          <w:rtl/>
        </w:rPr>
        <w:t xml:space="preserve"> </w:t>
      </w:r>
      <w:r w:rsidRPr="004F6DF0">
        <w:rPr>
          <w:rFonts w:ascii="mylotus" w:hAnsi="mylotus"/>
          <w:sz w:val="34"/>
          <w:szCs w:val="34"/>
          <w:rtl/>
        </w:rPr>
        <w:t>تسليط المُستأجِر على العين للانتفاع بها - كما هو التعريف الثاني</w:t>
      </w:r>
      <w:r w:rsidR="00145053">
        <w:rPr>
          <w:rFonts w:ascii="mylotus" w:hAnsi="mylotus" w:hint="cs"/>
          <w:sz w:val="34"/>
          <w:szCs w:val="34"/>
          <w:rtl/>
        </w:rPr>
        <w:t xml:space="preserve"> </w:t>
      </w:r>
      <w:r w:rsidRPr="004F6DF0">
        <w:rPr>
          <w:rFonts w:ascii="mylotus" w:hAnsi="mylotus"/>
          <w:sz w:val="34"/>
          <w:szCs w:val="34"/>
          <w:rtl/>
        </w:rPr>
        <w:t>-، وأما كون المُنشأ المعاملي بعقد الإجارة إضافة اعتبارية ثمرتها تمليك المنفعة فهو مما لم نجد له شاهداً</w:t>
      </w:r>
      <w:r w:rsidRPr="004F6DF0">
        <w:rPr>
          <w:rFonts w:ascii="mylotus" w:hAnsi="mylotus"/>
          <w:sz w:val="34"/>
          <w:szCs w:val="34"/>
        </w:rPr>
        <w:t>.</w:t>
      </w:r>
    </w:p>
    <w:p w14:paraId="054CC708" w14:textId="7948F5C1" w:rsidR="004F6DF0" w:rsidRPr="004F6DF0" w:rsidRDefault="004F6DF0" w:rsidP="00155794">
      <w:pPr>
        <w:pStyle w:val="a0"/>
        <w:widowControl w:val="0"/>
        <w:bidi/>
        <w:spacing w:line="216" w:lineRule="auto"/>
        <w:rPr>
          <w:rFonts w:ascii="mylotus" w:hAnsi="mylotus"/>
          <w:sz w:val="34"/>
          <w:szCs w:val="34"/>
          <w:rtl/>
        </w:rPr>
      </w:pPr>
      <w:r w:rsidRPr="004F6DF0">
        <w:rPr>
          <w:rFonts w:ascii="mylotus" w:hAnsi="mylotus"/>
          <w:sz w:val="34"/>
          <w:szCs w:val="34"/>
          <w:rtl/>
        </w:rPr>
        <w:lastRenderedPageBreak/>
        <w:t>وإن كان المقصود بالإضافة مجرد إضافة إنشائية، أي</w:t>
      </w:r>
      <w:r w:rsidR="00155794">
        <w:rPr>
          <w:rFonts w:ascii="mylotus" w:hAnsi="mylotus"/>
          <w:sz w:val="34"/>
          <w:szCs w:val="34"/>
          <w:rtl/>
        </w:rPr>
        <w:t xml:space="preserve"> </w:t>
      </w:r>
      <w:r w:rsidRPr="004F6DF0">
        <w:rPr>
          <w:rFonts w:ascii="mylotus" w:hAnsi="mylotus"/>
          <w:sz w:val="34"/>
          <w:szCs w:val="34"/>
          <w:rtl/>
        </w:rPr>
        <w:t>بما أن المنفعة عرض يقوم بالعين وليس وجوداً مستقلاً، لذلك فمقتضى ذلك تعلق إنشاء الإجارة للعين، فيقول: (آجرتك العين) ومعنى آجرتك</w:t>
      </w:r>
      <w:r w:rsidR="00145053">
        <w:rPr>
          <w:rFonts w:ascii="mylotus" w:hAnsi="mylotus"/>
          <w:sz w:val="34"/>
          <w:szCs w:val="34"/>
          <w:rtl/>
        </w:rPr>
        <w:t xml:space="preserve"> العين يعني ملكتك منفعتها، حيث</w:t>
      </w:r>
      <w:r w:rsidR="00155794">
        <w:rPr>
          <w:rFonts w:ascii="mylotus" w:hAnsi="mylotus"/>
          <w:sz w:val="34"/>
          <w:szCs w:val="34"/>
          <w:rtl/>
        </w:rPr>
        <w:t xml:space="preserve"> </w:t>
      </w:r>
      <w:r w:rsidR="00145053">
        <w:rPr>
          <w:rFonts w:ascii="mylotus" w:hAnsi="mylotus"/>
          <w:sz w:val="34"/>
          <w:szCs w:val="34"/>
          <w:rtl/>
        </w:rPr>
        <w:t xml:space="preserve">أشرب في مدلول </w:t>
      </w:r>
      <w:r w:rsidR="00145053">
        <w:rPr>
          <w:rFonts w:ascii="mylotus" w:hAnsi="mylotus" w:hint="cs"/>
          <w:sz w:val="34"/>
          <w:szCs w:val="34"/>
          <w:rtl/>
        </w:rPr>
        <w:t>(</w:t>
      </w:r>
      <w:r w:rsidRPr="004F6DF0">
        <w:rPr>
          <w:rFonts w:ascii="mylotus" w:hAnsi="mylotus"/>
          <w:sz w:val="34"/>
          <w:szCs w:val="34"/>
          <w:rtl/>
        </w:rPr>
        <w:t>الإيجار</w:t>
      </w:r>
      <w:r w:rsidR="00145053">
        <w:rPr>
          <w:rFonts w:ascii="mylotus" w:hAnsi="mylotus" w:hint="cs"/>
          <w:sz w:val="34"/>
          <w:szCs w:val="34"/>
          <w:rtl/>
        </w:rPr>
        <w:t>)</w:t>
      </w:r>
      <w:r w:rsidRPr="004F6DF0">
        <w:rPr>
          <w:rFonts w:ascii="mylotus" w:hAnsi="mylotus"/>
          <w:sz w:val="34"/>
          <w:szCs w:val="34"/>
          <w:rtl/>
        </w:rPr>
        <w:t xml:space="preserve"> تمليك المنفعة</w:t>
      </w:r>
      <w:r w:rsidR="00155794">
        <w:rPr>
          <w:rFonts w:ascii="mylotus" w:hAnsi="mylotus"/>
          <w:sz w:val="34"/>
          <w:szCs w:val="34"/>
          <w:rtl/>
        </w:rPr>
        <w:t xml:space="preserve">، </w:t>
      </w:r>
      <w:r w:rsidRPr="004F6DF0">
        <w:rPr>
          <w:rFonts w:ascii="mylotus" w:hAnsi="mylotus"/>
          <w:sz w:val="34"/>
          <w:szCs w:val="34"/>
          <w:rtl/>
        </w:rPr>
        <w:t>وإنما أضاف الإجارة إلى العين إضافة إنشائية لا أكثر، لكون المنفعة عرضاً قائماً بالعين، فإذا كان هذا هو المنظور فلا مانع من إنشاء عقد الإجارة ب</w:t>
      </w:r>
      <w:r w:rsidR="00145053">
        <w:rPr>
          <w:rFonts w:ascii="mylotus" w:hAnsi="mylotus" w:hint="cs"/>
          <w:sz w:val="34"/>
          <w:szCs w:val="34"/>
          <w:rtl/>
        </w:rPr>
        <w:t>ـ</w:t>
      </w:r>
      <w:r w:rsidRPr="004F6DF0">
        <w:rPr>
          <w:rFonts w:ascii="mylotus" w:hAnsi="mylotus"/>
          <w:sz w:val="34"/>
          <w:szCs w:val="34"/>
          <w:rtl/>
        </w:rPr>
        <w:t xml:space="preserve">: (ملكتُك المنفعة للدار </w:t>
      </w:r>
      <w:r w:rsidR="00145053">
        <w:rPr>
          <w:rFonts w:ascii="mylotus" w:hAnsi="mylotus" w:hint="cs"/>
          <w:sz w:val="34"/>
          <w:szCs w:val="34"/>
          <w:rtl/>
        </w:rPr>
        <w:t>إ</w:t>
      </w:r>
      <w:r w:rsidR="00145053">
        <w:rPr>
          <w:rFonts w:ascii="mylotus" w:hAnsi="mylotus"/>
          <w:sz w:val="34"/>
          <w:szCs w:val="34"/>
          <w:rtl/>
        </w:rPr>
        <w:t>لى سنة</w:t>
      </w:r>
      <w:r w:rsidR="00155794">
        <w:rPr>
          <w:rFonts w:ascii="mylotus" w:hAnsi="mylotus"/>
          <w:sz w:val="34"/>
          <w:szCs w:val="34"/>
          <w:rtl/>
        </w:rPr>
        <w:t xml:space="preserve"> </w:t>
      </w:r>
      <w:r w:rsidR="00145053">
        <w:rPr>
          <w:rFonts w:ascii="mylotus" w:hAnsi="mylotus"/>
          <w:sz w:val="34"/>
          <w:szCs w:val="34"/>
          <w:rtl/>
        </w:rPr>
        <w:t>بعوض</w:t>
      </w:r>
      <w:r w:rsidR="00145053">
        <w:rPr>
          <w:rFonts w:ascii="mylotus" w:hAnsi="mylotus" w:hint="cs"/>
          <w:sz w:val="34"/>
          <w:szCs w:val="34"/>
          <w:rtl/>
        </w:rPr>
        <w:t>)</w:t>
      </w:r>
      <w:r w:rsidRPr="004F6DF0">
        <w:rPr>
          <w:rFonts w:ascii="mylotus" w:hAnsi="mylotus"/>
          <w:sz w:val="34"/>
          <w:szCs w:val="34"/>
          <w:rtl/>
        </w:rPr>
        <w:t>،</w:t>
      </w:r>
      <w:r w:rsidR="00155794">
        <w:rPr>
          <w:rFonts w:ascii="mylotus" w:hAnsi="mylotus"/>
          <w:sz w:val="34"/>
          <w:szCs w:val="34"/>
          <w:rtl/>
        </w:rPr>
        <w:t xml:space="preserve"> </w:t>
      </w:r>
      <w:r w:rsidRPr="004F6DF0">
        <w:rPr>
          <w:rFonts w:ascii="mylotus" w:hAnsi="mylotus"/>
          <w:sz w:val="34"/>
          <w:szCs w:val="34"/>
          <w:rtl/>
        </w:rPr>
        <w:t>فيتحقق نفس المنظور في المُنشأ المعاملي بعقد الإجارة لبا</w:t>
      </w:r>
      <w:r w:rsidR="00145053">
        <w:rPr>
          <w:rFonts w:ascii="mylotus" w:hAnsi="mylotus" w:hint="cs"/>
          <w:sz w:val="34"/>
          <w:szCs w:val="34"/>
          <w:rtl/>
        </w:rPr>
        <w:t>ً</w:t>
      </w:r>
      <w:r w:rsidRPr="004F6DF0">
        <w:rPr>
          <w:rFonts w:ascii="mylotus" w:hAnsi="mylotus"/>
          <w:sz w:val="34"/>
          <w:szCs w:val="34"/>
          <w:rtl/>
        </w:rPr>
        <w:t>، ولا يتوقف ذلك على الإضافة إلى العين</w:t>
      </w:r>
      <w:r w:rsidRPr="004F6DF0">
        <w:rPr>
          <w:rFonts w:ascii="mylotus" w:hAnsi="mylotus"/>
          <w:sz w:val="34"/>
          <w:szCs w:val="34"/>
        </w:rPr>
        <w:t>.</w:t>
      </w:r>
    </w:p>
    <w:p w14:paraId="410DD6B7" w14:textId="13618CB7" w:rsidR="00AD620A" w:rsidRPr="005F7776" w:rsidRDefault="00AD620A" w:rsidP="00155794">
      <w:pPr>
        <w:pStyle w:val="a0"/>
        <w:widowControl w:val="0"/>
        <w:bidi/>
        <w:spacing w:line="216" w:lineRule="auto"/>
        <w:rPr>
          <w:rFonts w:ascii="mylotus" w:hAnsi="mylotus"/>
          <w:b/>
          <w:bCs/>
          <w:sz w:val="34"/>
          <w:szCs w:val="34"/>
          <w:rtl/>
        </w:rPr>
      </w:pPr>
    </w:p>
    <w:p w14:paraId="2D24CFF0" w14:textId="3BB9A841" w:rsidR="001F034F" w:rsidRPr="005F7776" w:rsidRDefault="00E706A4" w:rsidP="00155794">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038AE" w14:textId="77777777" w:rsidR="008D0997" w:rsidRDefault="008D0997" w:rsidP="00A5027D">
      <w:pPr>
        <w:spacing w:line="240" w:lineRule="auto"/>
      </w:pPr>
      <w:r>
        <w:separator/>
      </w:r>
    </w:p>
  </w:endnote>
  <w:endnote w:type="continuationSeparator" w:id="0">
    <w:p w14:paraId="67614DA2" w14:textId="77777777" w:rsidR="008D0997" w:rsidRDefault="008D099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5D4C5A" w:rsidRDefault="005D4C5A"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55794" w:rsidRPr="00155794">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D4A65" w14:textId="77777777" w:rsidR="008D0997" w:rsidRDefault="008D0997" w:rsidP="00A5027D">
      <w:pPr>
        <w:spacing w:line="240" w:lineRule="auto"/>
      </w:pPr>
      <w:r>
        <w:separator/>
      </w:r>
    </w:p>
  </w:footnote>
  <w:footnote w:type="continuationSeparator" w:id="0">
    <w:p w14:paraId="5E5DEAAA" w14:textId="77777777" w:rsidR="008D0997" w:rsidRDefault="008D0997"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8156165" w:rsidR="005D4C5A" w:rsidRPr="005F7776" w:rsidRDefault="005D4C5A" w:rsidP="00FA45C3">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Pr="005F7776">
      <w:rPr>
        <w:rFonts w:ascii="mylotus" w:hAnsi="mylotus" w:cs="mylotus"/>
        <w:color w:val="FF0000"/>
        <w:sz w:val="26"/>
        <w:szCs w:val="26"/>
        <w:rtl/>
      </w:rPr>
      <w:t>بحث الفقه - كتاب الإجارة (</w:t>
    </w:r>
    <w:r>
      <w:rPr>
        <w:rFonts w:ascii="mylotus" w:hAnsi="mylotus" w:cs="mylotus" w:hint="cs"/>
        <w:color w:val="FF0000"/>
        <w:sz w:val="26"/>
        <w:szCs w:val="26"/>
        <w:rtl/>
      </w:rPr>
      <w:t>16</w:t>
    </w:r>
    <w:r w:rsidRPr="005F7776">
      <w:rPr>
        <w:rFonts w:ascii="mylotus" w:hAnsi="mylotus" w:cs="mylotus"/>
        <w:color w:val="FF0000"/>
        <w:sz w:val="26"/>
        <w:szCs w:val="26"/>
        <w:rtl/>
      </w:rPr>
      <w:t xml:space="preserve">) </w:t>
    </w:r>
    <w:r>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سبت 22</w:t>
    </w:r>
    <w:r>
      <w:rPr>
        <w:rFonts w:ascii="mylotus" w:hAnsi="mylotus" w:cs="mylotus"/>
        <w:color w:val="FF0000"/>
        <w:sz w:val="26"/>
        <w:szCs w:val="26"/>
        <w:rtl/>
      </w:rPr>
      <w:t xml:space="preserve"> </w:t>
    </w:r>
    <w:r>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155794">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45053"/>
    <w:rsid w:val="00155794"/>
    <w:rsid w:val="001700E2"/>
    <w:rsid w:val="0018506F"/>
    <w:rsid w:val="00190CDF"/>
    <w:rsid w:val="001B36AE"/>
    <w:rsid w:val="001B7AAB"/>
    <w:rsid w:val="001D2C21"/>
    <w:rsid w:val="001D40F0"/>
    <w:rsid w:val="001F034F"/>
    <w:rsid w:val="00221F1A"/>
    <w:rsid w:val="002220AA"/>
    <w:rsid w:val="00225C1C"/>
    <w:rsid w:val="002339F1"/>
    <w:rsid w:val="002438AD"/>
    <w:rsid w:val="0024499D"/>
    <w:rsid w:val="002530E6"/>
    <w:rsid w:val="00257474"/>
    <w:rsid w:val="0027542E"/>
    <w:rsid w:val="002801FB"/>
    <w:rsid w:val="00283ED3"/>
    <w:rsid w:val="00294D72"/>
    <w:rsid w:val="002A79FA"/>
    <w:rsid w:val="002B4E62"/>
    <w:rsid w:val="002B5064"/>
    <w:rsid w:val="002C3704"/>
    <w:rsid w:val="002D0D9E"/>
    <w:rsid w:val="002D2D63"/>
    <w:rsid w:val="002D70CA"/>
    <w:rsid w:val="002F1501"/>
    <w:rsid w:val="00316628"/>
    <w:rsid w:val="003228E8"/>
    <w:rsid w:val="00331615"/>
    <w:rsid w:val="00341791"/>
    <w:rsid w:val="0035443E"/>
    <w:rsid w:val="0035715B"/>
    <w:rsid w:val="00391002"/>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2054"/>
    <w:rsid w:val="004D6F7D"/>
    <w:rsid w:val="004F6DF0"/>
    <w:rsid w:val="0050790C"/>
    <w:rsid w:val="0051676D"/>
    <w:rsid w:val="00524E83"/>
    <w:rsid w:val="005365F6"/>
    <w:rsid w:val="00560065"/>
    <w:rsid w:val="0058437E"/>
    <w:rsid w:val="00591778"/>
    <w:rsid w:val="00595632"/>
    <w:rsid w:val="005A573C"/>
    <w:rsid w:val="005D1880"/>
    <w:rsid w:val="005D3B52"/>
    <w:rsid w:val="005D4C5A"/>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82460"/>
    <w:rsid w:val="00791C2B"/>
    <w:rsid w:val="007926E8"/>
    <w:rsid w:val="007A1A5D"/>
    <w:rsid w:val="007A59E2"/>
    <w:rsid w:val="007B25DF"/>
    <w:rsid w:val="007D0826"/>
    <w:rsid w:val="007D2646"/>
    <w:rsid w:val="007D2DF4"/>
    <w:rsid w:val="007D3C58"/>
    <w:rsid w:val="007D6129"/>
    <w:rsid w:val="007F2A1F"/>
    <w:rsid w:val="008204D8"/>
    <w:rsid w:val="00836BC1"/>
    <w:rsid w:val="00850894"/>
    <w:rsid w:val="0085748D"/>
    <w:rsid w:val="00886478"/>
    <w:rsid w:val="00894564"/>
    <w:rsid w:val="00895528"/>
    <w:rsid w:val="008A7669"/>
    <w:rsid w:val="008B2BF2"/>
    <w:rsid w:val="008B5A1B"/>
    <w:rsid w:val="008B6C9C"/>
    <w:rsid w:val="008C18BC"/>
    <w:rsid w:val="008C59F7"/>
    <w:rsid w:val="008D0522"/>
    <w:rsid w:val="008D0997"/>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0B18"/>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D620A"/>
    <w:rsid w:val="00AE3EA6"/>
    <w:rsid w:val="00AF4DDE"/>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0C72"/>
    <w:rsid w:val="00BB1CD3"/>
    <w:rsid w:val="00BD2206"/>
    <w:rsid w:val="00BD26E3"/>
    <w:rsid w:val="00BD7A64"/>
    <w:rsid w:val="00BF0852"/>
    <w:rsid w:val="00C017CB"/>
    <w:rsid w:val="00C02079"/>
    <w:rsid w:val="00C22646"/>
    <w:rsid w:val="00C3133B"/>
    <w:rsid w:val="00C510AF"/>
    <w:rsid w:val="00C51A22"/>
    <w:rsid w:val="00C57BF1"/>
    <w:rsid w:val="00C705EB"/>
    <w:rsid w:val="00C72348"/>
    <w:rsid w:val="00C83005"/>
    <w:rsid w:val="00C90D23"/>
    <w:rsid w:val="00C96172"/>
    <w:rsid w:val="00C9737F"/>
    <w:rsid w:val="00C97837"/>
    <w:rsid w:val="00CB1F7A"/>
    <w:rsid w:val="00CB5F23"/>
    <w:rsid w:val="00CC72D7"/>
    <w:rsid w:val="00CD4C3D"/>
    <w:rsid w:val="00CE074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7F2"/>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A45C3"/>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D5C0E-E773-47A2-8579-DBB275E4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650</TotalTime>
  <Pages>9</Pages>
  <Words>2433</Words>
  <Characters>13871</Characters>
  <Application>Microsoft Office Word</Application>
  <DocSecurity>0</DocSecurity>
  <Lines>115</Lines>
  <Paragraphs>32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15</cp:revision>
  <cp:lastPrinted>2024-02-03T17:24:00Z</cp:lastPrinted>
  <dcterms:created xsi:type="dcterms:W3CDTF">2024-02-03T07:10:00Z</dcterms:created>
  <dcterms:modified xsi:type="dcterms:W3CDTF">2024-02-08T12:40:00Z</dcterms:modified>
</cp:coreProperties>
</file>