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E92186">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E92186">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3E9A677" w14:textId="77777777" w:rsidR="006607C8" w:rsidRDefault="00AC2737" w:rsidP="00E92186">
      <w:pPr>
        <w:pStyle w:val="a0"/>
        <w:widowControl w:val="0"/>
        <w:bidi/>
        <w:spacing w:line="216" w:lineRule="auto"/>
        <w:jc w:val="center"/>
        <w:rPr>
          <w:rFonts w:ascii="mylotus" w:hAnsi="mylotus"/>
          <w:sz w:val="34"/>
          <w:szCs w:val="34"/>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7B761825" w14:textId="77777777" w:rsidR="006607C8" w:rsidRDefault="006607C8" w:rsidP="00E92186">
      <w:pPr>
        <w:pStyle w:val="a0"/>
        <w:widowControl w:val="0"/>
        <w:bidi/>
        <w:spacing w:line="216" w:lineRule="auto"/>
        <w:jc w:val="center"/>
        <w:rPr>
          <w:rFonts w:ascii="mylotus" w:hAnsi="mylotus"/>
          <w:sz w:val="34"/>
          <w:szCs w:val="34"/>
        </w:rPr>
      </w:pPr>
    </w:p>
    <w:p w14:paraId="61840280" w14:textId="77777777" w:rsidR="006607C8" w:rsidRDefault="006607C8" w:rsidP="00E92186">
      <w:pPr>
        <w:pStyle w:val="a0"/>
        <w:widowControl w:val="0"/>
        <w:bidi/>
        <w:spacing w:line="216" w:lineRule="auto"/>
        <w:rPr>
          <w:rFonts w:ascii="mylotus" w:hAnsi="mylotus"/>
          <w:sz w:val="34"/>
          <w:szCs w:val="34"/>
          <w:rtl/>
        </w:rPr>
      </w:pPr>
      <w:r w:rsidRPr="006607C8">
        <w:rPr>
          <w:rFonts w:ascii="Cambria" w:hAnsi="Cambria" w:hint="cs"/>
          <w:b/>
          <w:bCs/>
          <w:sz w:val="34"/>
          <w:szCs w:val="34"/>
          <w:rtl/>
          <w:lang w:bidi="ar-BH"/>
        </w:rPr>
        <w:t>ال</w:t>
      </w:r>
      <w:r w:rsidRPr="006607C8">
        <w:rPr>
          <w:rFonts w:ascii="mylotus" w:hAnsi="mylotus"/>
          <w:b/>
          <w:bCs/>
          <w:sz w:val="34"/>
          <w:szCs w:val="34"/>
          <w:rtl/>
        </w:rPr>
        <w:t>شرط الثالث - مما يعتبر في العقد سواء كان بيعاً أم إجارةً -:</w:t>
      </w:r>
      <w:r w:rsidRPr="006607C8">
        <w:rPr>
          <w:rFonts w:ascii="mylotus" w:hAnsi="mylotus"/>
          <w:sz w:val="34"/>
          <w:szCs w:val="34"/>
          <w:rtl/>
        </w:rPr>
        <w:t xml:space="preserve"> هو تقدم الإيجاب على القبول</w:t>
      </w:r>
      <w:r>
        <w:rPr>
          <w:rFonts w:ascii="mylotus" w:hAnsi="mylotus" w:hint="cs"/>
          <w:sz w:val="34"/>
          <w:szCs w:val="34"/>
          <w:rtl/>
        </w:rPr>
        <w:t>.</w:t>
      </w:r>
    </w:p>
    <w:p w14:paraId="202F3A53" w14:textId="77777777" w:rsidR="006607C8" w:rsidRDefault="006607C8" w:rsidP="00E92186">
      <w:pPr>
        <w:pStyle w:val="a0"/>
        <w:widowControl w:val="0"/>
        <w:bidi/>
        <w:spacing w:line="216" w:lineRule="auto"/>
        <w:rPr>
          <w:rFonts w:ascii="mylotus" w:hAnsi="mylotus"/>
          <w:sz w:val="34"/>
          <w:szCs w:val="34"/>
          <w:rtl/>
        </w:rPr>
      </w:pPr>
      <w:r w:rsidRPr="006607C8">
        <w:rPr>
          <w:rFonts w:ascii="mylotus" w:hAnsi="mylotus"/>
          <w:sz w:val="34"/>
          <w:szCs w:val="34"/>
          <w:rtl/>
        </w:rPr>
        <w:t>وهذه المسألة محل الابتلاء في زماننا هذا، حيث إن كثيراً من التجار وشركات ال</w:t>
      </w:r>
      <w:r>
        <w:rPr>
          <w:rFonts w:ascii="mylotus" w:hAnsi="mylotus" w:hint="cs"/>
          <w:sz w:val="34"/>
          <w:szCs w:val="34"/>
          <w:rtl/>
        </w:rPr>
        <w:t>ا</w:t>
      </w:r>
      <w:r w:rsidRPr="006607C8">
        <w:rPr>
          <w:rFonts w:ascii="mylotus" w:hAnsi="mylotus"/>
          <w:sz w:val="34"/>
          <w:szCs w:val="34"/>
          <w:rtl/>
        </w:rPr>
        <w:t>ستيراد المتنافسة على البضائع والسلع والأجهزة المرغوبة تقدم على  شراء البضاعة من الشركة المصنعة أو المصدرة  قبل عرضها للبيع، وتتنافس بما</w:t>
      </w:r>
      <w:r>
        <w:rPr>
          <w:rFonts w:ascii="mylotus" w:hAnsi="mylotus" w:hint="cs"/>
          <w:sz w:val="34"/>
          <w:szCs w:val="34"/>
          <w:rtl/>
        </w:rPr>
        <w:t xml:space="preserve"> </w:t>
      </w:r>
      <w:r w:rsidRPr="006607C8">
        <w:rPr>
          <w:rFonts w:ascii="mylotus" w:hAnsi="mylotus"/>
          <w:sz w:val="34"/>
          <w:szCs w:val="34"/>
          <w:rtl/>
        </w:rPr>
        <w:t>تبذله من أثمان في سبيل تملك البضاعة قبل غيرها</w:t>
      </w:r>
      <w:r>
        <w:rPr>
          <w:rFonts w:ascii="mylotus" w:hAnsi="mylotus" w:hint="cs"/>
          <w:sz w:val="34"/>
          <w:szCs w:val="34"/>
          <w:rtl/>
        </w:rPr>
        <w:t>،</w:t>
      </w:r>
      <w:r w:rsidRPr="006607C8">
        <w:rPr>
          <w:rFonts w:ascii="mylotus" w:hAnsi="mylotus"/>
          <w:sz w:val="34"/>
          <w:szCs w:val="34"/>
          <w:rtl/>
        </w:rPr>
        <w:t xml:space="preserve"> لا بعنوان المساومة ولا عن طريق دفع العربون</w:t>
      </w:r>
      <w:r>
        <w:rPr>
          <w:rFonts w:ascii="mylotus" w:hAnsi="mylotus" w:hint="cs"/>
          <w:sz w:val="34"/>
          <w:szCs w:val="34"/>
          <w:rtl/>
        </w:rPr>
        <w:t>؛</w:t>
      </w:r>
      <w:r w:rsidRPr="006607C8">
        <w:rPr>
          <w:rFonts w:ascii="mylotus" w:hAnsi="mylotus"/>
          <w:sz w:val="34"/>
          <w:szCs w:val="34"/>
          <w:rtl/>
        </w:rPr>
        <w:t xml:space="preserve"> بل عن طريق </w:t>
      </w:r>
      <w:r>
        <w:rPr>
          <w:rFonts w:ascii="mylotus" w:hAnsi="mylotus" w:hint="cs"/>
          <w:sz w:val="34"/>
          <w:szCs w:val="34"/>
          <w:rtl/>
        </w:rPr>
        <w:t>إ</w:t>
      </w:r>
      <w:r w:rsidRPr="006607C8">
        <w:rPr>
          <w:rFonts w:ascii="mylotus" w:hAnsi="mylotus"/>
          <w:sz w:val="34"/>
          <w:szCs w:val="34"/>
          <w:rtl/>
        </w:rPr>
        <w:t>نجاز صفقة الشراء</w:t>
      </w:r>
      <w:r>
        <w:rPr>
          <w:rFonts w:ascii="mylotus" w:hAnsi="mylotus" w:hint="cs"/>
          <w:sz w:val="34"/>
          <w:szCs w:val="34"/>
          <w:rtl/>
        </w:rPr>
        <w:t>،</w:t>
      </w:r>
      <w:r w:rsidRPr="006607C8">
        <w:rPr>
          <w:rFonts w:ascii="mylotus" w:hAnsi="mylotus"/>
          <w:sz w:val="34"/>
          <w:szCs w:val="34"/>
          <w:rtl/>
        </w:rPr>
        <w:t xml:space="preserve"> فلو</w:t>
      </w:r>
      <w:r>
        <w:rPr>
          <w:rFonts w:ascii="mylotus" w:hAnsi="mylotus" w:hint="cs"/>
          <w:sz w:val="34"/>
          <w:szCs w:val="34"/>
          <w:rtl/>
        </w:rPr>
        <w:t xml:space="preserve"> </w:t>
      </w:r>
      <w:r w:rsidRPr="006607C8">
        <w:rPr>
          <w:rFonts w:ascii="mylotus" w:hAnsi="mylotus"/>
          <w:sz w:val="34"/>
          <w:szCs w:val="34"/>
          <w:rtl/>
        </w:rPr>
        <w:t xml:space="preserve">تقدم التاجر إلى الشركة قبل غيره وقال: (أنا أشتري منكم البضاعة التي ستعرض للبيع  في الموسم </w:t>
      </w:r>
      <w:proofErr w:type="spellStart"/>
      <w:r w:rsidRPr="006607C8">
        <w:rPr>
          <w:rFonts w:ascii="mylotus" w:hAnsi="mylotus"/>
          <w:sz w:val="34"/>
          <w:szCs w:val="34"/>
          <w:rtl/>
        </w:rPr>
        <w:t>أوالسوق</w:t>
      </w:r>
      <w:proofErr w:type="spellEnd"/>
      <w:r w:rsidRPr="006607C8">
        <w:rPr>
          <w:rFonts w:ascii="mylotus" w:hAnsi="mylotus"/>
          <w:sz w:val="34"/>
          <w:szCs w:val="34"/>
          <w:rtl/>
        </w:rPr>
        <w:t>) واستجابت الشركة في الوقت المحدد وبعثت البضاعة باسمه، فهل يمكن تصحيح هذه المعاملة وإن تقدم فيها القبول على الإيجاب؟</w:t>
      </w:r>
    </w:p>
    <w:p w14:paraId="2DF0741A" w14:textId="77777777" w:rsidR="006607C8" w:rsidRPr="004556C2" w:rsidRDefault="006607C8" w:rsidP="00E92186">
      <w:pPr>
        <w:pStyle w:val="a0"/>
        <w:widowControl w:val="0"/>
        <w:bidi/>
        <w:spacing w:line="216" w:lineRule="auto"/>
        <w:rPr>
          <w:rFonts w:ascii="mylotus" w:hAnsi="mylotus"/>
          <w:b/>
          <w:bCs/>
          <w:sz w:val="34"/>
          <w:szCs w:val="34"/>
          <w:rtl/>
        </w:rPr>
      </w:pPr>
      <w:r w:rsidRPr="004556C2">
        <w:rPr>
          <w:rFonts w:ascii="mylotus" w:hAnsi="mylotus"/>
          <w:b/>
          <w:bCs/>
          <w:sz w:val="34"/>
          <w:szCs w:val="34"/>
          <w:rtl/>
        </w:rPr>
        <w:t>قد استدل على اعتبار تقدم الإيجاب على القبول بأحد وجوه</w:t>
      </w:r>
      <w:r w:rsidRPr="004556C2">
        <w:rPr>
          <w:rFonts w:ascii="mylotus" w:hAnsi="mylotus" w:hint="cs"/>
          <w:b/>
          <w:bCs/>
          <w:sz w:val="34"/>
          <w:szCs w:val="34"/>
          <w:rtl/>
        </w:rPr>
        <w:t>:</w:t>
      </w:r>
    </w:p>
    <w:p w14:paraId="61537CA7" w14:textId="339ED9DA" w:rsidR="00EE621A" w:rsidRDefault="006607C8" w:rsidP="00E92186">
      <w:pPr>
        <w:pStyle w:val="a0"/>
        <w:widowControl w:val="0"/>
        <w:bidi/>
        <w:spacing w:line="216" w:lineRule="auto"/>
        <w:rPr>
          <w:rFonts w:ascii="mylotus" w:hAnsi="mylotus"/>
          <w:sz w:val="34"/>
          <w:szCs w:val="34"/>
          <w:rtl/>
        </w:rPr>
      </w:pPr>
      <w:r w:rsidRPr="00AE7F83">
        <w:rPr>
          <w:rFonts w:ascii="mylotus" w:hAnsi="mylotus"/>
          <w:b/>
          <w:bCs/>
          <w:sz w:val="34"/>
          <w:szCs w:val="34"/>
          <w:rtl/>
        </w:rPr>
        <w:t>الوجه الأول:</w:t>
      </w:r>
      <w:r w:rsidRPr="006607C8">
        <w:rPr>
          <w:rFonts w:ascii="mylotus" w:hAnsi="mylotus"/>
          <w:sz w:val="34"/>
          <w:szCs w:val="34"/>
          <w:rtl/>
        </w:rPr>
        <w:t xml:space="preserve"> ما</w:t>
      </w:r>
      <w:r>
        <w:rPr>
          <w:rFonts w:ascii="mylotus" w:hAnsi="mylotus" w:hint="cs"/>
          <w:sz w:val="34"/>
          <w:szCs w:val="34"/>
          <w:rtl/>
        </w:rPr>
        <w:t xml:space="preserve"> </w:t>
      </w:r>
      <w:r w:rsidRPr="006607C8">
        <w:rPr>
          <w:rFonts w:ascii="mylotus" w:hAnsi="mylotus"/>
          <w:sz w:val="34"/>
          <w:szCs w:val="34"/>
          <w:rtl/>
        </w:rPr>
        <w:t>ذكره المحقق النائيني قد</w:t>
      </w:r>
      <w:r>
        <w:rPr>
          <w:rFonts w:ascii="mylotus" w:hAnsi="mylotus" w:hint="cs"/>
          <w:sz w:val="34"/>
          <w:szCs w:val="34"/>
          <w:rtl/>
        </w:rPr>
        <w:t>س سره</w:t>
      </w:r>
      <w:r w:rsidRPr="006607C8">
        <w:rPr>
          <w:rFonts w:ascii="mylotus" w:hAnsi="mylotus"/>
          <w:sz w:val="34"/>
          <w:szCs w:val="34"/>
          <w:rtl/>
        </w:rPr>
        <w:t xml:space="preserve"> </w:t>
      </w:r>
      <w:r>
        <w:rPr>
          <w:rFonts w:ascii="mylotus" w:hAnsi="mylotus" w:hint="cs"/>
          <w:sz w:val="34"/>
          <w:szCs w:val="34"/>
          <w:rtl/>
        </w:rPr>
        <w:t>[</w:t>
      </w:r>
      <w:r w:rsidRPr="006607C8">
        <w:rPr>
          <w:rFonts w:ascii="mylotus" w:hAnsi="mylotus"/>
          <w:sz w:val="34"/>
          <w:szCs w:val="34"/>
          <w:rtl/>
        </w:rPr>
        <w:t>في منية الطالب ج1 ص</w:t>
      </w:r>
      <w:r>
        <w:rPr>
          <w:rFonts w:ascii="mylotus" w:hAnsi="mylotus" w:hint="cs"/>
          <w:sz w:val="34"/>
          <w:szCs w:val="34"/>
          <w:rtl/>
        </w:rPr>
        <w:t>249]</w:t>
      </w:r>
      <w:r w:rsidRPr="006607C8">
        <w:rPr>
          <w:rFonts w:ascii="mylotus" w:hAnsi="mylotus"/>
          <w:sz w:val="34"/>
          <w:szCs w:val="34"/>
          <w:rtl/>
        </w:rPr>
        <w:t xml:space="preserve"> بقوله</w:t>
      </w:r>
      <w:r>
        <w:rPr>
          <w:rFonts w:ascii="mylotus" w:hAnsi="mylotus" w:hint="cs"/>
          <w:sz w:val="34"/>
          <w:szCs w:val="34"/>
          <w:rtl/>
        </w:rPr>
        <w:t>:</w:t>
      </w:r>
      <w:r w:rsidRPr="006607C8">
        <w:rPr>
          <w:rFonts w:ascii="mylotus" w:hAnsi="mylotus"/>
          <w:sz w:val="34"/>
          <w:szCs w:val="34"/>
          <w:rtl/>
        </w:rPr>
        <w:t xml:space="preserve"> إن هناك فرقا</w:t>
      </w:r>
      <w:r>
        <w:rPr>
          <w:rFonts w:ascii="mylotus" w:hAnsi="mylotus" w:hint="cs"/>
          <w:sz w:val="34"/>
          <w:szCs w:val="34"/>
          <w:rtl/>
        </w:rPr>
        <w:t>ً</w:t>
      </w:r>
      <w:r w:rsidRPr="006607C8">
        <w:rPr>
          <w:rFonts w:ascii="mylotus" w:hAnsi="mylotus"/>
          <w:sz w:val="34"/>
          <w:szCs w:val="34"/>
          <w:rtl/>
        </w:rPr>
        <w:t xml:space="preserve"> ب</w:t>
      </w:r>
      <w:r>
        <w:rPr>
          <w:rFonts w:ascii="mylotus" w:hAnsi="mylotus" w:hint="cs"/>
          <w:sz w:val="34"/>
          <w:szCs w:val="34"/>
          <w:rtl/>
        </w:rPr>
        <w:t>ي</w:t>
      </w:r>
      <w:r w:rsidRPr="006607C8">
        <w:rPr>
          <w:rFonts w:ascii="mylotus" w:hAnsi="mylotus"/>
          <w:sz w:val="34"/>
          <w:szCs w:val="34"/>
          <w:rtl/>
        </w:rPr>
        <w:t>ن العقود الإذنية والعهدية، فالأولى كالوديعة والعارية والوكالة</w:t>
      </w:r>
      <w:r w:rsidR="005339EE">
        <w:rPr>
          <w:rFonts w:ascii="mylotus" w:hAnsi="mylotus" w:hint="cs"/>
          <w:sz w:val="34"/>
          <w:szCs w:val="34"/>
          <w:rtl/>
        </w:rPr>
        <w:t xml:space="preserve">، </w:t>
      </w:r>
      <w:r w:rsidR="005339EE" w:rsidRPr="005339EE">
        <w:rPr>
          <w:rFonts w:ascii="mylotus" w:hAnsi="mylotus" w:hint="cs"/>
          <w:b/>
          <w:bCs/>
          <w:sz w:val="34"/>
          <w:szCs w:val="34"/>
          <w:rtl/>
        </w:rPr>
        <w:t>(أمّا العقود الإذنيّة فيجوز تقديم القبول فيها على الإيجاب</w:t>
      </w:r>
      <w:r w:rsidRPr="005339EE">
        <w:rPr>
          <w:rFonts w:ascii="mylotus" w:hAnsi="mylotus"/>
          <w:b/>
          <w:bCs/>
          <w:sz w:val="34"/>
          <w:szCs w:val="34"/>
          <w:rtl/>
        </w:rPr>
        <w:t>،</w:t>
      </w:r>
      <w:r w:rsidR="005339EE" w:rsidRPr="005339EE">
        <w:rPr>
          <w:rFonts w:ascii="mylotus" w:hAnsi="mylotus" w:hint="cs"/>
          <w:b/>
          <w:bCs/>
          <w:sz w:val="34"/>
          <w:szCs w:val="34"/>
          <w:rtl/>
        </w:rPr>
        <w:t xml:space="preserve"> كان بلفظ ((قبلت)) أو غيره؛</w:t>
      </w:r>
      <w:r w:rsidRPr="005339EE">
        <w:rPr>
          <w:rFonts w:ascii="mylotus" w:hAnsi="mylotus"/>
          <w:b/>
          <w:bCs/>
          <w:sz w:val="34"/>
          <w:szCs w:val="34"/>
          <w:rtl/>
        </w:rPr>
        <w:t xml:space="preserve"> ل</w:t>
      </w:r>
      <w:r w:rsidR="005339EE" w:rsidRPr="005339EE">
        <w:rPr>
          <w:rFonts w:ascii="mylotus" w:hAnsi="mylotus" w:hint="cs"/>
          <w:b/>
          <w:bCs/>
          <w:sz w:val="34"/>
          <w:szCs w:val="34"/>
          <w:rtl/>
        </w:rPr>
        <w:t>أ</w:t>
      </w:r>
      <w:r w:rsidRPr="005339EE">
        <w:rPr>
          <w:rFonts w:ascii="mylotus" w:hAnsi="mylotus"/>
          <w:b/>
          <w:bCs/>
          <w:sz w:val="34"/>
          <w:szCs w:val="34"/>
          <w:rtl/>
        </w:rPr>
        <w:t>ن الم</w:t>
      </w:r>
      <w:r w:rsidR="005339EE" w:rsidRPr="005339EE">
        <w:rPr>
          <w:rFonts w:ascii="mylotus" w:hAnsi="mylotus" w:hint="cs"/>
          <w:b/>
          <w:bCs/>
          <w:sz w:val="34"/>
          <w:szCs w:val="34"/>
          <w:rtl/>
        </w:rPr>
        <w:t>دار</w:t>
      </w:r>
      <w:r w:rsidRPr="005339EE">
        <w:rPr>
          <w:rFonts w:ascii="mylotus" w:hAnsi="mylotus"/>
          <w:b/>
          <w:bCs/>
          <w:sz w:val="34"/>
          <w:szCs w:val="34"/>
          <w:rtl/>
        </w:rPr>
        <w:t xml:space="preserve"> فيها </w:t>
      </w:r>
      <w:r w:rsidR="005339EE" w:rsidRPr="005339EE">
        <w:rPr>
          <w:rFonts w:ascii="mylotus" w:hAnsi="mylotus" w:hint="cs"/>
          <w:b/>
          <w:bCs/>
          <w:sz w:val="34"/>
          <w:szCs w:val="34"/>
          <w:rtl/>
        </w:rPr>
        <w:t>ليس إلّا</w:t>
      </w:r>
      <w:r w:rsidRPr="005339EE">
        <w:rPr>
          <w:rFonts w:ascii="mylotus" w:hAnsi="mylotus"/>
          <w:b/>
          <w:bCs/>
          <w:sz w:val="34"/>
          <w:szCs w:val="34"/>
          <w:rtl/>
        </w:rPr>
        <w:t xml:space="preserve"> الرضا </w:t>
      </w:r>
      <w:r w:rsidR="005339EE" w:rsidRPr="005339EE">
        <w:rPr>
          <w:rFonts w:ascii="mylotus" w:hAnsi="mylotus" w:hint="cs"/>
          <w:b/>
          <w:bCs/>
          <w:sz w:val="34"/>
          <w:szCs w:val="34"/>
          <w:rtl/>
        </w:rPr>
        <w:t xml:space="preserve">في التصرّف والحفظ، </w:t>
      </w:r>
      <w:r w:rsidRPr="005339EE">
        <w:rPr>
          <w:rFonts w:ascii="mylotus" w:hAnsi="mylotus"/>
          <w:b/>
          <w:bCs/>
          <w:sz w:val="34"/>
          <w:szCs w:val="34"/>
          <w:rtl/>
        </w:rPr>
        <w:t>ف</w:t>
      </w:r>
      <w:r w:rsidR="005339EE" w:rsidRPr="005339EE">
        <w:rPr>
          <w:rFonts w:ascii="mylotus" w:hAnsi="mylotus" w:hint="cs"/>
          <w:b/>
          <w:bCs/>
          <w:sz w:val="34"/>
          <w:szCs w:val="34"/>
          <w:rtl/>
        </w:rPr>
        <w:t>إ</w:t>
      </w:r>
      <w:r w:rsidRPr="005339EE">
        <w:rPr>
          <w:rFonts w:ascii="mylotus" w:hAnsi="mylotus"/>
          <w:b/>
          <w:bCs/>
          <w:sz w:val="34"/>
          <w:szCs w:val="34"/>
          <w:rtl/>
        </w:rPr>
        <w:t xml:space="preserve">ذا </w:t>
      </w:r>
      <w:r w:rsidR="005339EE" w:rsidRPr="005339EE">
        <w:rPr>
          <w:rFonts w:ascii="mylotus" w:hAnsi="mylotus" w:hint="cs"/>
          <w:b/>
          <w:bCs/>
          <w:sz w:val="34"/>
          <w:szCs w:val="34"/>
          <w:rtl/>
        </w:rPr>
        <w:t>استدعى الوكيل الاستنابة في التصرّف وأظهر الموكّل الرضا بها كفى لتحقّق هذا العنوان)</w:t>
      </w:r>
      <w:r w:rsidRPr="006607C8">
        <w:rPr>
          <w:rFonts w:ascii="mylotus" w:hAnsi="mylotus"/>
          <w:sz w:val="34"/>
          <w:szCs w:val="34"/>
          <w:rtl/>
        </w:rPr>
        <w:t xml:space="preserve"> </w:t>
      </w:r>
      <w:r w:rsidR="005339EE">
        <w:rPr>
          <w:rFonts w:ascii="mylotus" w:hAnsi="mylotus" w:hint="cs"/>
          <w:sz w:val="34"/>
          <w:szCs w:val="34"/>
          <w:rtl/>
        </w:rPr>
        <w:t xml:space="preserve">أي </w:t>
      </w:r>
      <w:r w:rsidRPr="006607C8">
        <w:rPr>
          <w:rFonts w:ascii="mylotus" w:hAnsi="mylotus"/>
          <w:sz w:val="34"/>
          <w:szCs w:val="34"/>
          <w:rtl/>
        </w:rPr>
        <w:t xml:space="preserve">عنوان الوكالة والعارية، </w:t>
      </w:r>
      <w:r w:rsidR="005339EE" w:rsidRPr="00F83EC5">
        <w:rPr>
          <w:rFonts w:ascii="mylotus" w:hAnsi="mylotus" w:hint="cs"/>
          <w:b/>
          <w:bCs/>
          <w:sz w:val="34"/>
          <w:szCs w:val="34"/>
          <w:rtl/>
        </w:rPr>
        <w:t>(</w:t>
      </w:r>
      <w:r w:rsidRPr="00F83EC5">
        <w:rPr>
          <w:rFonts w:ascii="mylotus" w:hAnsi="mylotus"/>
          <w:b/>
          <w:bCs/>
          <w:sz w:val="34"/>
          <w:szCs w:val="34"/>
          <w:rtl/>
        </w:rPr>
        <w:t>والسر</w:t>
      </w:r>
      <w:r w:rsidR="005339EE" w:rsidRPr="00F83EC5">
        <w:rPr>
          <w:rFonts w:ascii="mylotus" w:hAnsi="mylotus" w:hint="cs"/>
          <w:b/>
          <w:bCs/>
          <w:sz w:val="34"/>
          <w:szCs w:val="34"/>
          <w:rtl/>
        </w:rPr>
        <w:t>ّ</w:t>
      </w:r>
      <w:r w:rsidRPr="00F83EC5">
        <w:rPr>
          <w:rFonts w:ascii="mylotus" w:hAnsi="mylotus"/>
          <w:b/>
          <w:bCs/>
          <w:sz w:val="34"/>
          <w:szCs w:val="34"/>
          <w:rtl/>
        </w:rPr>
        <w:t xml:space="preserve"> في ذلك</w:t>
      </w:r>
      <w:r w:rsidR="005339EE" w:rsidRPr="00F83EC5">
        <w:rPr>
          <w:rFonts w:ascii="mylotus" w:hAnsi="mylotus" w:hint="cs"/>
          <w:b/>
          <w:bCs/>
          <w:sz w:val="34"/>
          <w:szCs w:val="34"/>
          <w:rtl/>
        </w:rPr>
        <w:t>:</w:t>
      </w:r>
      <w:r w:rsidRPr="00F83EC5">
        <w:rPr>
          <w:rFonts w:ascii="mylotus" w:hAnsi="mylotus"/>
          <w:b/>
          <w:bCs/>
          <w:sz w:val="34"/>
          <w:szCs w:val="34"/>
          <w:rtl/>
        </w:rPr>
        <w:t xml:space="preserve"> أن</w:t>
      </w:r>
      <w:r w:rsidR="005339EE" w:rsidRPr="00F83EC5">
        <w:rPr>
          <w:rFonts w:ascii="mylotus" w:hAnsi="mylotus" w:hint="cs"/>
          <w:b/>
          <w:bCs/>
          <w:sz w:val="34"/>
          <w:szCs w:val="34"/>
          <w:rtl/>
        </w:rPr>
        <w:t>ّ</w:t>
      </w:r>
      <w:r w:rsidRPr="00F83EC5">
        <w:rPr>
          <w:rFonts w:ascii="mylotus" w:hAnsi="mylotus"/>
          <w:b/>
          <w:bCs/>
          <w:sz w:val="34"/>
          <w:szCs w:val="34"/>
          <w:rtl/>
        </w:rPr>
        <w:t>ه ليس في العقود الإذنية إلزام و التزام، وإنشاء</w:t>
      </w:r>
      <w:r w:rsidR="005339EE" w:rsidRPr="00F83EC5">
        <w:rPr>
          <w:rFonts w:ascii="mylotus" w:hAnsi="mylotus" w:hint="cs"/>
          <w:b/>
          <w:bCs/>
          <w:sz w:val="34"/>
          <w:szCs w:val="34"/>
          <w:rtl/>
        </w:rPr>
        <w:t xml:space="preserve"> </w:t>
      </w:r>
      <w:r w:rsidRPr="00F83EC5">
        <w:rPr>
          <w:rFonts w:ascii="mylotus" w:hAnsi="mylotus"/>
          <w:b/>
          <w:bCs/>
          <w:sz w:val="34"/>
          <w:szCs w:val="34"/>
          <w:rtl/>
        </w:rPr>
        <w:t>ومطاوعة،</w:t>
      </w:r>
      <w:r w:rsidR="005339EE" w:rsidRPr="00F83EC5">
        <w:rPr>
          <w:rFonts w:ascii="mylotus" w:hAnsi="mylotus" w:hint="cs"/>
          <w:b/>
          <w:bCs/>
          <w:sz w:val="34"/>
          <w:szCs w:val="34"/>
          <w:rtl/>
        </w:rPr>
        <w:t xml:space="preserve"> بل نيابة، وتسميتها عقداً مسامحة، وم</w:t>
      </w:r>
      <w:r w:rsidR="00F83EC5" w:rsidRPr="00F83EC5">
        <w:rPr>
          <w:rFonts w:ascii="mylotus" w:hAnsi="mylotus" w:hint="cs"/>
          <w:b/>
          <w:bCs/>
          <w:sz w:val="34"/>
          <w:szCs w:val="34"/>
          <w:rtl/>
        </w:rPr>
        <w:t>نشؤها ليس إلّا كونها بين الطرفين فيتحقّق بكلّ ما يظهر هذا العنوان، أي النيابة في التصرّف والحفظ)</w:t>
      </w:r>
      <w:r w:rsidRPr="006607C8">
        <w:rPr>
          <w:rFonts w:ascii="mylotus" w:hAnsi="mylotus"/>
          <w:sz w:val="34"/>
          <w:szCs w:val="34"/>
          <w:rtl/>
        </w:rPr>
        <w:t xml:space="preserve"> </w:t>
      </w:r>
      <w:r w:rsidR="00F83EC5">
        <w:rPr>
          <w:rFonts w:ascii="mylotus" w:hAnsi="mylotus" w:hint="cs"/>
          <w:sz w:val="34"/>
          <w:szCs w:val="34"/>
          <w:rtl/>
        </w:rPr>
        <w:t>ف</w:t>
      </w:r>
      <w:r w:rsidRPr="006607C8">
        <w:rPr>
          <w:rFonts w:ascii="mylotus" w:hAnsi="mylotus"/>
          <w:sz w:val="34"/>
          <w:szCs w:val="34"/>
          <w:rtl/>
        </w:rPr>
        <w:t xml:space="preserve">مضمونها النيابة في الحفظ </w:t>
      </w:r>
      <w:r w:rsidR="00F83EC5">
        <w:rPr>
          <w:rFonts w:ascii="mylotus" w:hAnsi="mylotus" w:hint="cs"/>
          <w:sz w:val="34"/>
          <w:szCs w:val="34"/>
          <w:rtl/>
        </w:rPr>
        <w:t>أ</w:t>
      </w:r>
      <w:r w:rsidRPr="006607C8">
        <w:rPr>
          <w:rFonts w:ascii="mylotus" w:hAnsi="mylotus"/>
          <w:sz w:val="34"/>
          <w:szCs w:val="34"/>
          <w:rtl/>
        </w:rPr>
        <w:t xml:space="preserve">و الإذن في التصرف، </w:t>
      </w:r>
      <w:r w:rsidR="00F83EC5" w:rsidRPr="00F83EC5">
        <w:rPr>
          <w:rFonts w:ascii="mylotus" w:hAnsi="mylotus" w:hint="cs"/>
          <w:b/>
          <w:bCs/>
          <w:sz w:val="34"/>
          <w:szCs w:val="34"/>
          <w:rtl/>
        </w:rPr>
        <w:t>(</w:t>
      </w:r>
      <w:r w:rsidRPr="00F83EC5">
        <w:rPr>
          <w:rFonts w:ascii="mylotus" w:hAnsi="mylotus"/>
          <w:b/>
          <w:bCs/>
          <w:sz w:val="34"/>
          <w:szCs w:val="34"/>
          <w:rtl/>
        </w:rPr>
        <w:t>وأما</w:t>
      </w:r>
      <w:r w:rsidR="00F83EC5" w:rsidRPr="00F83EC5">
        <w:rPr>
          <w:rFonts w:ascii="mylotus" w:hAnsi="mylotus" w:hint="cs"/>
          <w:b/>
          <w:bCs/>
          <w:sz w:val="34"/>
          <w:szCs w:val="34"/>
          <w:rtl/>
        </w:rPr>
        <w:t xml:space="preserve"> في غير العقود الإذنيّة)</w:t>
      </w:r>
      <w:r w:rsidRPr="00F83EC5">
        <w:rPr>
          <w:rFonts w:ascii="mylotus" w:hAnsi="mylotus"/>
          <w:b/>
          <w:bCs/>
          <w:sz w:val="34"/>
          <w:szCs w:val="34"/>
          <w:rtl/>
        </w:rPr>
        <w:t xml:space="preserve"> </w:t>
      </w:r>
      <w:r w:rsidR="00F83EC5">
        <w:rPr>
          <w:rFonts w:ascii="mylotus" w:hAnsi="mylotus" w:hint="cs"/>
          <w:sz w:val="34"/>
          <w:szCs w:val="34"/>
          <w:rtl/>
        </w:rPr>
        <w:t>أي في ا</w:t>
      </w:r>
      <w:r w:rsidRPr="006607C8">
        <w:rPr>
          <w:rFonts w:ascii="mylotus" w:hAnsi="mylotus"/>
          <w:sz w:val="34"/>
          <w:szCs w:val="34"/>
          <w:rtl/>
        </w:rPr>
        <w:t xml:space="preserve">لعقود العهدية </w:t>
      </w:r>
      <w:r w:rsidR="00F83EC5" w:rsidRPr="00F83EC5">
        <w:rPr>
          <w:rFonts w:ascii="mylotus" w:hAnsi="mylotus" w:hint="cs"/>
          <w:b/>
          <w:bCs/>
          <w:sz w:val="34"/>
          <w:szCs w:val="34"/>
          <w:rtl/>
        </w:rPr>
        <w:t>(</w:t>
      </w:r>
      <w:r w:rsidRPr="00F83EC5">
        <w:rPr>
          <w:rFonts w:ascii="mylotus" w:hAnsi="mylotus"/>
          <w:b/>
          <w:bCs/>
          <w:sz w:val="34"/>
          <w:szCs w:val="34"/>
          <w:rtl/>
        </w:rPr>
        <w:t xml:space="preserve">فسواء </w:t>
      </w:r>
      <w:r w:rsidR="00F83EC5" w:rsidRPr="00F83EC5">
        <w:rPr>
          <w:rFonts w:ascii="mylotus" w:hAnsi="mylotus" w:hint="cs"/>
          <w:b/>
          <w:bCs/>
          <w:sz w:val="34"/>
          <w:szCs w:val="34"/>
          <w:rtl/>
        </w:rPr>
        <w:t>أ</w:t>
      </w:r>
      <w:r w:rsidRPr="00F83EC5">
        <w:rPr>
          <w:rFonts w:ascii="mylotus" w:hAnsi="mylotus"/>
          <w:b/>
          <w:bCs/>
          <w:sz w:val="34"/>
          <w:szCs w:val="34"/>
          <w:rtl/>
        </w:rPr>
        <w:t xml:space="preserve">كان </w:t>
      </w:r>
      <w:r w:rsidR="00F83EC5" w:rsidRPr="00F83EC5">
        <w:rPr>
          <w:rFonts w:ascii="mylotus" w:hAnsi="mylotus" w:hint="cs"/>
          <w:b/>
          <w:bCs/>
          <w:sz w:val="34"/>
          <w:szCs w:val="34"/>
          <w:rtl/>
        </w:rPr>
        <w:t>قبوله منحصراً</w:t>
      </w:r>
      <w:r w:rsidRPr="00F83EC5">
        <w:rPr>
          <w:rFonts w:ascii="mylotus" w:hAnsi="mylotus"/>
          <w:b/>
          <w:bCs/>
          <w:sz w:val="34"/>
          <w:szCs w:val="34"/>
          <w:rtl/>
        </w:rPr>
        <w:t xml:space="preserve"> بلفظ</w:t>
      </w:r>
      <w:r w:rsidR="00F83EC5" w:rsidRPr="00F83EC5">
        <w:rPr>
          <w:rFonts w:ascii="mylotus" w:hAnsi="mylotus" w:hint="cs"/>
          <w:b/>
          <w:bCs/>
          <w:sz w:val="34"/>
          <w:szCs w:val="34"/>
          <w:rtl/>
        </w:rPr>
        <w:t xml:space="preserve"> ((</w:t>
      </w:r>
      <w:r w:rsidRPr="00F83EC5">
        <w:rPr>
          <w:rFonts w:ascii="mylotus" w:hAnsi="mylotus"/>
          <w:b/>
          <w:bCs/>
          <w:sz w:val="34"/>
          <w:szCs w:val="34"/>
          <w:rtl/>
        </w:rPr>
        <w:t>قبلت</w:t>
      </w:r>
      <w:r w:rsidR="00F83EC5" w:rsidRPr="00F83EC5">
        <w:rPr>
          <w:rFonts w:ascii="mylotus" w:hAnsi="mylotus" w:hint="cs"/>
          <w:b/>
          <w:bCs/>
          <w:sz w:val="34"/>
          <w:szCs w:val="34"/>
          <w:rtl/>
        </w:rPr>
        <w:t xml:space="preserve">)) أم لم يكن منحصراً به ولكنّه أنشأه بهذا اللفظ </w:t>
      </w:r>
      <w:r w:rsidRPr="00F83EC5">
        <w:rPr>
          <w:rFonts w:ascii="mylotus" w:hAnsi="mylotus"/>
          <w:b/>
          <w:bCs/>
          <w:sz w:val="34"/>
          <w:szCs w:val="34"/>
          <w:rtl/>
        </w:rPr>
        <w:t>و نحوه</w:t>
      </w:r>
      <w:r w:rsidR="00F83EC5">
        <w:rPr>
          <w:rFonts w:ascii="mylotus" w:hAnsi="mylotus" w:hint="cs"/>
          <w:b/>
          <w:bCs/>
          <w:sz w:val="34"/>
          <w:szCs w:val="34"/>
          <w:rtl/>
        </w:rPr>
        <w:t xml:space="preserve"> </w:t>
      </w:r>
      <w:r w:rsidRPr="00F83EC5">
        <w:rPr>
          <w:rFonts w:ascii="mylotus" w:hAnsi="mylotus"/>
          <w:b/>
          <w:bCs/>
          <w:sz w:val="34"/>
          <w:szCs w:val="34"/>
          <w:rtl/>
        </w:rPr>
        <w:t>فلا</w:t>
      </w:r>
      <w:r w:rsidR="00F83EC5" w:rsidRPr="00F83EC5">
        <w:rPr>
          <w:rFonts w:ascii="mylotus" w:hAnsi="mylotus" w:hint="cs"/>
          <w:b/>
          <w:bCs/>
          <w:sz w:val="34"/>
          <w:szCs w:val="34"/>
          <w:rtl/>
        </w:rPr>
        <w:t xml:space="preserve"> </w:t>
      </w:r>
      <w:r w:rsidRPr="00F83EC5">
        <w:rPr>
          <w:rFonts w:ascii="mylotus" w:hAnsi="mylotus"/>
          <w:b/>
          <w:bCs/>
          <w:sz w:val="34"/>
          <w:szCs w:val="34"/>
          <w:rtl/>
        </w:rPr>
        <w:t>ي</w:t>
      </w:r>
      <w:r w:rsidR="00F83EC5" w:rsidRPr="00F83EC5">
        <w:rPr>
          <w:rFonts w:ascii="mylotus" w:hAnsi="mylotus" w:hint="cs"/>
          <w:b/>
          <w:bCs/>
          <w:sz w:val="34"/>
          <w:szCs w:val="34"/>
          <w:rtl/>
        </w:rPr>
        <w:t>جوز</w:t>
      </w:r>
      <w:r w:rsidRPr="00F83EC5">
        <w:rPr>
          <w:rFonts w:ascii="mylotus" w:hAnsi="mylotus"/>
          <w:b/>
          <w:bCs/>
          <w:sz w:val="34"/>
          <w:szCs w:val="34"/>
          <w:rtl/>
        </w:rPr>
        <w:t xml:space="preserve"> تقد</w:t>
      </w:r>
      <w:r w:rsidR="00F83EC5" w:rsidRPr="00F83EC5">
        <w:rPr>
          <w:rFonts w:ascii="mylotus" w:hAnsi="mylotus" w:hint="cs"/>
          <w:b/>
          <w:bCs/>
          <w:sz w:val="34"/>
          <w:szCs w:val="34"/>
          <w:rtl/>
        </w:rPr>
        <w:t>يمه</w:t>
      </w:r>
      <w:r w:rsidR="00F83EC5">
        <w:rPr>
          <w:rFonts w:ascii="mylotus" w:hAnsi="mylotus" w:hint="cs"/>
          <w:sz w:val="34"/>
          <w:szCs w:val="34"/>
          <w:rtl/>
        </w:rPr>
        <w:t>) أي</w:t>
      </w:r>
      <w:r w:rsidRPr="006607C8">
        <w:rPr>
          <w:rFonts w:ascii="mylotus" w:hAnsi="mylotus"/>
          <w:sz w:val="34"/>
          <w:szCs w:val="34"/>
          <w:rtl/>
        </w:rPr>
        <w:t xml:space="preserve"> القبول فيها </w:t>
      </w:r>
      <w:r w:rsidR="00F83EC5" w:rsidRPr="00F83EC5">
        <w:rPr>
          <w:rFonts w:ascii="mylotus" w:hAnsi="mylotus" w:hint="cs"/>
          <w:b/>
          <w:bCs/>
          <w:sz w:val="34"/>
          <w:szCs w:val="34"/>
          <w:rtl/>
        </w:rPr>
        <w:t>(</w:t>
      </w:r>
      <w:r w:rsidRPr="00F83EC5">
        <w:rPr>
          <w:rFonts w:ascii="mylotus" w:hAnsi="mylotus"/>
          <w:b/>
          <w:bCs/>
          <w:sz w:val="34"/>
          <w:szCs w:val="34"/>
          <w:rtl/>
        </w:rPr>
        <w:t>على الإيجاب</w:t>
      </w:r>
      <w:r w:rsidR="00F83EC5" w:rsidRPr="00F83EC5">
        <w:rPr>
          <w:rFonts w:ascii="mylotus" w:hAnsi="mylotus" w:hint="cs"/>
          <w:b/>
          <w:bCs/>
          <w:sz w:val="34"/>
          <w:szCs w:val="34"/>
          <w:rtl/>
        </w:rPr>
        <w:t>؛</w:t>
      </w:r>
      <w:r w:rsidRPr="00F83EC5">
        <w:rPr>
          <w:rFonts w:ascii="mylotus" w:hAnsi="mylotus"/>
          <w:b/>
          <w:bCs/>
          <w:sz w:val="34"/>
          <w:szCs w:val="34"/>
          <w:rtl/>
        </w:rPr>
        <w:t xml:space="preserve"> لأن</w:t>
      </w:r>
      <w:r w:rsidR="00F83EC5" w:rsidRPr="00F83EC5">
        <w:rPr>
          <w:rFonts w:ascii="mylotus" w:hAnsi="mylotus" w:hint="cs"/>
          <w:b/>
          <w:bCs/>
          <w:sz w:val="34"/>
          <w:szCs w:val="34"/>
          <w:rtl/>
        </w:rPr>
        <w:t>ّه)</w:t>
      </w:r>
      <w:r w:rsidRPr="006607C8">
        <w:rPr>
          <w:rFonts w:ascii="mylotus" w:hAnsi="mylotus"/>
          <w:sz w:val="34"/>
          <w:szCs w:val="34"/>
          <w:rtl/>
        </w:rPr>
        <w:t xml:space="preserve"> القبول </w:t>
      </w:r>
      <w:r w:rsidR="00F83EC5" w:rsidRPr="00EE621A">
        <w:rPr>
          <w:rFonts w:ascii="mylotus" w:hAnsi="mylotus" w:hint="cs"/>
          <w:b/>
          <w:bCs/>
          <w:sz w:val="34"/>
          <w:szCs w:val="34"/>
          <w:rtl/>
        </w:rPr>
        <w:t>(</w:t>
      </w:r>
      <w:r w:rsidRPr="00EE621A">
        <w:rPr>
          <w:rFonts w:ascii="mylotus" w:hAnsi="mylotus"/>
          <w:b/>
          <w:bCs/>
          <w:sz w:val="34"/>
          <w:szCs w:val="34"/>
          <w:rtl/>
        </w:rPr>
        <w:t xml:space="preserve">ظاهر في </w:t>
      </w:r>
      <w:r w:rsidR="00F83EC5" w:rsidRPr="00EE621A">
        <w:rPr>
          <w:rFonts w:ascii="mylotus" w:hAnsi="mylotus" w:hint="cs"/>
          <w:b/>
          <w:bCs/>
          <w:sz w:val="34"/>
          <w:szCs w:val="34"/>
          <w:rtl/>
        </w:rPr>
        <w:t>م</w:t>
      </w:r>
      <w:r w:rsidRPr="00EE621A">
        <w:rPr>
          <w:rFonts w:ascii="mylotus" w:hAnsi="mylotus"/>
          <w:b/>
          <w:bCs/>
          <w:sz w:val="34"/>
          <w:szCs w:val="34"/>
          <w:rtl/>
        </w:rPr>
        <w:t>طاوعة</w:t>
      </w:r>
      <w:r w:rsidR="00F83EC5" w:rsidRPr="00EE621A">
        <w:rPr>
          <w:rFonts w:ascii="mylotus" w:hAnsi="mylotus" w:hint="cs"/>
          <w:b/>
          <w:bCs/>
          <w:sz w:val="34"/>
          <w:szCs w:val="34"/>
          <w:rtl/>
        </w:rPr>
        <w:t xml:space="preserve"> شيءٍ</w:t>
      </w:r>
      <w:r w:rsidRPr="00EE621A">
        <w:rPr>
          <w:rFonts w:ascii="mylotus" w:hAnsi="mylotus"/>
          <w:b/>
          <w:bCs/>
          <w:sz w:val="34"/>
          <w:szCs w:val="34"/>
          <w:rtl/>
        </w:rPr>
        <w:t xml:space="preserve"> وإنفاذ أمر</w:t>
      </w:r>
      <w:r w:rsidR="00F83EC5" w:rsidRPr="00EE621A">
        <w:rPr>
          <w:rFonts w:ascii="mylotus" w:hAnsi="mylotus" w:hint="cs"/>
          <w:b/>
          <w:bCs/>
          <w:sz w:val="34"/>
          <w:szCs w:val="34"/>
          <w:rtl/>
        </w:rPr>
        <w:t>ٍ</w:t>
      </w:r>
      <w:r w:rsidRPr="00EE621A">
        <w:rPr>
          <w:rFonts w:ascii="mylotus" w:hAnsi="mylotus"/>
          <w:b/>
          <w:bCs/>
          <w:sz w:val="34"/>
          <w:szCs w:val="34"/>
          <w:rtl/>
        </w:rPr>
        <w:t xml:space="preserve"> أوجده غيره، وهذا المعنى بحيث يكون جزء</w:t>
      </w:r>
      <w:r w:rsidR="00F83EC5" w:rsidRPr="00EE621A">
        <w:rPr>
          <w:rFonts w:ascii="mylotus" w:hAnsi="mylotus" w:hint="cs"/>
          <w:b/>
          <w:bCs/>
          <w:sz w:val="34"/>
          <w:szCs w:val="34"/>
          <w:rtl/>
        </w:rPr>
        <w:t>اً</w:t>
      </w:r>
      <w:r w:rsidRPr="00EE621A">
        <w:rPr>
          <w:rFonts w:ascii="mylotus" w:hAnsi="mylotus"/>
          <w:b/>
          <w:bCs/>
          <w:sz w:val="34"/>
          <w:szCs w:val="34"/>
          <w:rtl/>
        </w:rPr>
        <w:t xml:space="preserve"> من العقد ولا</w:t>
      </w:r>
      <w:r w:rsidR="00E92186">
        <w:rPr>
          <w:rFonts w:ascii="mylotus" w:hAnsi="mylotus" w:hint="cs"/>
          <w:b/>
          <w:bCs/>
          <w:sz w:val="34"/>
          <w:szCs w:val="34"/>
          <w:rtl/>
        </w:rPr>
        <w:t xml:space="preserve"> </w:t>
      </w:r>
      <w:r w:rsidRPr="00EE621A">
        <w:rPr>
          <w:rFonts w:ascii="mylotus" w:hAnsi="mylotus"/>
          <w:b/>
          <w:bCs/>
          <w:sz w:val="34"/>
          <w:szCs w:val="34"/>
          <w:rtl/>
        </w:rPr>
        <w:t>يكون إيقاعا</w:t>
      </w:r>
      <w:r w:rsidR="00F83EC5" w:rsidRPr="00EE621A">
        <w:rPr>
          <w:rFonts w:ascii="mylotus" w:hAnsi="mylotus" w:hint="cs"/>
          <w:b/>
          <w:bCs/>
          <w:sz w:val="34"/>
          <w:szCs w:val="34"/>
          <w:rtl/>
        </w:rPr>
        <w:t>ً</w:t>
      </w:r>
      <w:r w:rsidRPr="00EE621A">
        <w:rPr>
          <w:rFonts w:ascii="mylotus" w:hAnsi="mylotus"/>
          <w:b/>
          <w:bCs/>
          <w:sz w:val="34"/>
          <w:szCs w:val="34"/>
          <w:rtl/>
        </w:rPr>
        <w:t xml:space="preserve"> </w:t>
      </w:r>
      <w:r w:rsidR="00F83EC5" w:rsidRPr="00EE621A">
        <w:rPr>
          <w:rFonts w:ascii="mylotus" w:hAnsi="mylotus" w:hint="cs"/>
          <w:b/>
          <w:bCs/>
          <w:sz w:val="34"/>
          <w:szCs w:val="34"/>
          <w:rtl/>
        </w:rPr>
        <w:t>ي</w:t>
      </w:r>
      <w:r w:rsidRPr="00EE621A">
        <w:rPr>
          <w:rFonts w:ascii="mylotus" w:hAnsi="mylotus"/>
          <w:b/>
          <w:bCs/>
          <w:sz w:val="34"/>
          <w:szCs w:val="34"/>
          <w:rtl/>
        </w:rPr>
        <w:t>تفر</w:t>
      </w:r>
      <w:r w:rsidR="00F83EC5" w:rsidRPr="00EE621A">
        <w:rPr>
          <w:rFonts w:ascii="mylotus" w:hAnsi="mylotus" w:hint="cs"/>
          <w:b/>
          <w:bCs/>
          <w:sz w:val="34"/>
          <w:szCs w:val="34"/>
          <w:rtl/>
        </w:rPr>
        <w:t>ّ</w:t>
      </w:r>
      <w:r w:rsidRPr="00EE621A">
        <w:rPr>
          <w:rFonts w:ascii="mylotus" w:hAnsi="mylotus"/>
          <w:b/>
          <w:bCs/>
          <w:sz w:val="34"/>
          <w:szCs w:val="34"/>
          <w:rtl/>
        </w:rPr>
        <w:t>ع على وقوع</w:t>
      </w:r>
      <w:r w:rsidR="00F83EC5" w:rsidRPr="00EE621A">
        <w:rPr>
          <w:rFonts w:ascii="mylotus" w:hAnsi="mylotus" w:hint="cs"/>
          <w:b/>
          <w:bCs/>
          <w:sz w:val="34"/>
          <w:szCs w:val="34"/>
          <w:rtl/>
        </w:rPr>
        <w:t xml:space="preserve"> إيجادٍ</w:t>
      </w:r>
      <w:r w:rsidRPr="00EE621A">
        <w:rPr>
          <w:rFonts w:ascii="mylotus" w:hAnsi="mylotus"/>
          <w:b/>
          <w:bCs/>
          <w:sz w:val="34"/>
          <w:szCs w:val="34"/>
          <w:rtl/>
        </w:rPr>
        <w:t xml:space="preserve"> من الآخر، </w:t>
      </w:r>
      <w:r w:rsidR="00F83EC5" w:rsidRPr="00EE621A">
        <w:rPr>
          <w:rFonts w:ascii="mylotus" w:hAnsi="mylotus" w:hint="cs"/>
          <w:b/>
          <w:bCs/>
          <w:sz w:val="34"/>
          <w:szCs w:val="34"/>
          <w:rtl/>
        </w:rPr>
        <w:t>ك</w:t>
      </w:r>
      <w:r w:rsidRPr="00EE621A">
        <w:rPr>
          <w:rFonts w:ascii="mylotus" w:hAnsi="mylotus"/>
          <w:b/>
          <w:bCs/>
          <w:sz w:val="34"/>
          <w:szCs w:val="34"/>
          <w:rtl/>
        </w:rPr>
        <w:t>تفر</w:t>
      </w:r>
      <w:r w:rsidR="00F83EC5" w:rsidRPr="00EE621A">
        <w:rPr>
          <w:rFonts w:ascii="mylotus" w:hAnsi="mylotus" w:hint="cs"/>
          <w:b/>
          <w:bCs/>
          <w:sz w:val="34"/>
          <w:szCs w:val="34"/>
          <w:rtl/>
        </w:rPr>
        <w:t>ّ</w:t>
      </w:r>
      <w:r w:rsidR="00E92186">
        <w:rPr>
          <w:rFonts w:ascii="mylotus" w:hAnsi="mylotus"/>
          <w:b/>
          <w:bCs/>
          <w:sz w:val="34"/>
          <w:szCs w:val="34"/>
          <w:rtl/>
        </w:rPr>
        <w:t>ع ال</w:t>
      </w:r>
      <w:r w:rsidR="00E92186">
        <w:rPr>
          <w:rFonts w:ascii="mylotus" w:hAnsi="mylotus" w:hint="cs"/>
          <w:b/>
          <w:bCs/>
          <w:sz w:val="34"/>
          <w:szCs w:val="34"/>
          <w:rtl/>
        </w:rPr>
        <w:t>ا</w:t>
      </w:r>
      <w:r w:rsidRPr="00EE621A">
        <w:rPr>
          <w:rFonts w:ascii="mylotus" w:hAnsi="mylotus"/>
          <w:b/>
          <w:bCs/>
          <w:sz w:val="34"/>
          <w:szCs w:val="34"/>
          <w:rtl/>
        </w:rPr>
        <w:t>نكسار على الكس</w:t>
      </w:r>
      <w:r w:rsidR="00EE621A" w:rsidRPr="00EE621A">
        <w:rPr>
          <w:rFonts w:ascii="mylotus" w:hAnsi="mylotus" w:hint="cs"/>
          <w:b/>
          <w:bCs/>
          <w:sz w:val="34"/>
          <w:szCs w:val="34"/>
          <w:rtl/>
        </w:rPr>
        <w:t>ر)</w:t>
      </w:r>
      <w:r w:rsidR="00EE621A">
        <w:rPr>
          <w:rFonts w:ascii="mylotus" w:hAnsi="mylotus" w:hint="cs"/>
          <w:sz w:val="34"/>
          <w:szCs w:val="34"/>
          <w:rtl/>
        </w:rPr>
        <w:t xml:space="preserve"> </w:t>
      </w:r>
      <w:r w:rsidRPr="006607C8">
        <w:rPr>
          <w:rFonts w:ascii="mylotus" w:hAnsi="mylotus"/>
          <w:sz w:val="34"/>
          <w:szCs w:val="34"/>
          <w:rtl/>
        </w:rPr>
        <w:t xml:space="preserve">وهذا بخلاف الإيجاب </w:t>
      </w:r>
      <w:r w:rsidR="00EE621A" w:rsidRPr="00EE621A">
        <w:rPr>
          <w:rFonts w:ascii="mylotus" w:hAnsi="mylotus" w:hint="cs"/>
          <w:b/>
          <w:bCs/>
          <w:sz w:val="34"/>
          <w:szCs w:val="34"/>
          <w:rtl/>
        </w:rPr>
        <w:t>(</w:t>
      </w:r>
      <w:r w:rsidRPr="00EE621A">
        <w:rPr>
          <w:rFonts w:ascii="mylotus" w:hAnsi="mylotus"/>
          <w:b/>
          <w:bCs/>
          <w:sz w:val="34"/>
          <w:szCs w:val="34"/>
          <w:rtl/>
        </w:rPr>
        <w:t>فإن مفهوم</w:t>
      </w:r>
      <w:r w:rsidR="00EE621A" w:rsidRPr="00EE621A">
        <w:rPr>
          <w:rFonts w:ascii="mylotus" w:hAnsi="mylotus" w:hint="cs"/>
          <w:b/>
          <w:bCs/>
          <w:sz w:val="34"/>
          <w:szCs w:val="34"/>
          <w:rtl/>
        </w:rPr>
        <w:t xml:space="preserve"> الإيجاب هو </w:t>
      </w:r>
      <w:r w:rsidRPr="00EE621A">
        <w:rPr>
          <w:rFonts w:ascii="mylotus" w:hAnsi="mylotus"/>
          <w:b/>
          <w:bCs/>
          <w:sz w:val="34"/>
          <w:szCs w:val="34"/>
          <w:rtl/>
        </w:rPr>
        <w:t>تمليك مال</w:t>
      </w:r>
      <w:r w:rsidR="00EE621A" w:rsidRPr="00EE621A">
        <w:rPr>
          <w:rFonts w:ascii="mylotus" w:hAnsi="mylotus" w:hint="cs"/>
          <w:b/>
          <w:bCs/>
          <w:sz w:val="34"/>
          <w:szCs w:val="34"/>
          <w:rtl/>
        </w:rPr>
        <w:t>ٍ</w:t>
      </w:r>
      <w:r w:rsidRPr="00EE621A">
        <w:rPr>
          <w:rFonts w:ascii="mylotus" w:hAnsi="mylotus"/>
          <w:b/>
          <w:bCs/>
          <w:sz w:val="34"/>
          <w:szCs w:val="34"/>
          <w:rtl/>
        </w:rPr>
        <w:t xml:space="preserve"> بعوض، وه</w:t>
      </w:r>
      <w:r w:rsidR="00EE621A" w:rsidRPr="00EE621A">
        <w:rPr>
          <w:rFonts w:ascii="mylotus" w:hAnsi="mylotus" w:hint="cs"/>
          <w:b/>
          <w:bCs/>
          <w:sz w:val="34"/>
          <w:szCs w:val="34"/>
          <w:rtl/>
        </w:rPr>
        <w:t>ذا</w:t>
      </w:r>
      <w:r w:rsidRPr="00EE621A">
        <w:rPr>
          <w:rFonts w:ascii="mylotus" w:hAnsi="mylotus"/>
          <w:b/>
          <w:bCs/>
          <w:sz w:val="34"/>
          <w:szCs w:val="34"/>
          <w:rtl/>
        </w:rPr>
        <w:t xml:space="preserve"> يمكن إنشاؤه في عالم ال</w:t>
      </w:r>
      <w:r w:rsidR="00EE621A" w:rsidRPr="00EE621A">
        <w:rPr>
          <w:rFonts w:ascii="mylotus" w:hAnsi="mylotus" w:hint="cs"/>
          <w:b/>
          <w:bCs/>
          <w:sz w:val="34"/>
          <w:szCs w:val="34"/>
          <w:rtl/>
        </w:rPr>
        <w:t>ا</w:t>
      </w:r>
      <w:r w:rsidRPr="00EE621A">
        <w:rPr>
          <w:rFonts w:ascii="mylotus" w:hAnsi="mylotus"/>
          <w:b/>
          <w:bCs/>
          <w:sz w:val="34"/>
          <w:szCs w:val="34"/>
          <w:rtl/>
        </w:rPr>
        <w:t xml:space="preserve">عتبار ولو </w:t>
      </w:r>
      <w:r w:rsidRPr="00EE621A">
        <w:rPr>
          <w:rFonts w:ascii="mylotus" w:hAnsi="mylotus"/>
          <w:b/>
          <w:bCs/>
          <w:sz w:val="34"/>
          <w:szCs w:val="34"/>
          <w:rtl/>
        </w:rPr>
        <w:lastRenderedPageBreak/>
        <w:t>لم يتحق</w:t>
      </w:r>
      <w:r w:rsidR="00EE621A" w:rsidRPr="00EE621A">
        <w:rPr>
          <w:rFonts w:ascii="mylotus" w:hAnsi="mylotus" w:hint="cs"/>
          <w:b/>
          <w:bCs/>
          <w:sz w:val="34"/>
          <w:szCs w:val="34"/>
          <w:rtl/>
        </w:rPr>
        <w:t>ّ</w:t>
      </w:r>
      <w:r w:rsidRPr="00EE621A">
        <w:rPr>
          <w:rFonts w:ascii="mylotus" w:hAnsi="mylotus"/>
          <w:b/>
          <w:bCs/>
          <w:sz w:val="34"/>
          <w:szCs w:val="34"/>
          <w:rtl/>
        </w:rPr>
        <w:t>ق قبول أصلا</w:t>
      </w:r>
      <w:r w:rsidR="00EE621A" w:rsidRPr="00EE621A">
        <w:rPr>
          <w:rFonts w:ascii="mylotus" w:hAnsi="mylotus" w:hint="cs"/>
          <w:b/>
          <w:bCs/>
          <w:sz w:val="34"/>
          <w:szCs w:val="34"/>
          <w:rtl/>
        </w:rPr>
        <w:t>ً</w:t>
      </w:r>
      <w:r w:rsidR="00EE621A">
        <w:rPr>
          <w:rFonts w:ascii="mylotus" w:hAnsi="mylotus" w:hint="cs"/>
          <w:b/>
          <w:bCs/>
          <w:sz w:val="34"/>
          <w:szCs w:val="34"/>
          <w:rtl/>
        </w:rPr>
        <w:t>، وما يتوقّف على القبول هو تأثيره.</w:t>
      </w:r>
    </w:p>
    <w:p w14:paraId="3404A0AD" w14:textId="77777777" w:rsidR="00C933B7" w:rsidRDefault="00EE621A" w:rsidP="00E92186">
      <w:pPr>
        <w:pStyle w:val="a0"/>
        <w:widowControl w:val="0"/>
        <w:bidi/>
        <w:spacing w:line="216" w:lineRule="auto"/>
        <w:rPr>
          <w:rFonts w:ascii="mylotus" w:hAnsi="mylotus"/>
          <w:sz w:val="34"/>
          <w:szCs w:val="34"/>
          <w:rtl/>
        </w:rPr>
      </w:pPr>
      <w:r w:rsidRPr="00EE621A">
        <w:rPr>
          <w:rFonts w:ascii="mylotus" w:hAnsi="mylotus" w:hint="cs"/>
          <w:b/>
          <w:bCs/>
          <w:sz w:val="34"/>
          <w:szCs w:val="34"/>
          <w:rtl/>
        </w:rPr>
        <w:t xml:space="preserve">وأمّا </w:t>
      </w:r>
      <w:r w:rsidR="006607C8" w:rsidRPr="00EE621A">
        <w:rPr>
          <w:rFonts w:ascii="mylotus" w:hAnsi="mylotus"/>
          <w:b/>
          <w:bCs/>
          <w:sz w:val="34"/>
          <w:szCs w:val="34"/>
          <w:rtl/>
        </w:rPr>
        <w:t xml:space="preserve">مفهوم القبول </w:t>
      </w:r>
      <w:r w:rsidRPr="00EE621A">
        <w:rPr>
          <w:rFonts w:ascii="mylotus" w:hAnsi="mylotus" w:hint="cs"/>
          <w:b/>
          <w:bCs/>
          <w:sz w:val="34"/>
          <w:szCs w:val="34"/>
          <w:rtl/>
        </w:rPr>
        <w:t>ف</w:t>
      </w:r>
      <w:r w:rsidR="006607C8" w:rsidRPr="00EE621A">
        <w:rPr>
          <w:rFonts w:ascii="mylotus" w:hAnsi="mylotus"/>
          <w:b/>
          <w:bCs/>
          <w:sz w:val="34"/>
          <w:szCs w:val="34"/>
          <w:rtl/>
        </w:rPr>
        <w:t>لا</w:t>
      </w:r>
      <w:r w:rsidRPr="00EE621A">
        <w:rPr>
          <w:rFonts w:ascii="mylotus" w:hAnsi="mylotus" w:hint="cs"/>
          <w:b/>
          <w:bCs/>
          <w:sz w:val="34"/>
          <w:szCs w:val="34"/>
          <w:rtl/>
        </w:rPr>
        <w:t xml:space="preserve"> </w:t>
      </w:r>
      <w:r w:rsidR="006607C8" w:rsidRPr="00EE621A">
        <w:rPr>
          <w:rFonts w:ascii="mylotus" w:hAnsi="mylotus"/>
          <w:b/>
          <w:bCs/>
          <w:sz w:val="34"/>
          <w:szCs w:val="34"/>
          <w:rtl/>
        </w:rPr>
        <w:t>يمكن إنشاء</w:t>
      </w:r>
      <w:r w:rsidRPr="00EE621A">
        <w:rPr>
          <w:rFonts w:ascii="mylotus" w:hAnsi="mylotus" w:hint="cs"/>
          <w:b/>
          <w:bCs/>
          <w:sz w:val="34"/>
          <w:szCs w:val="34"/>
          <w:rtl/>
        </w:rPr>
        <w:t xml:space="preserve"> </w:t>
      </w:r>
      <w:r w:rsidR="006607C8" w:rsidRPr="00EE621A">
        <w:rPr>
          <w:rFonts w:ascii="mylotus" w:hAnsi="mylotus"/>
          <w:b/>
          <w:bCs/>
          <w:sz w:val="34"/>
          <w:szCs w:val="34"/>
          <w:rtl/>
        </w:rPr>
        <w:t>النقل به اعتبارا</w:t>
      </w:r>
      <w:r w:rsidRPr="00EE621A">
        <w:rPr>
          <w:rFonts w:ascii="mylotus" w:hAnsi="mylotus" w:hint="cs"/>
          <w:b/>
          <w:bCs/>
          <w:sz w:val="34"/>
          <w:szCs w:val="34"/>
          <w:rtl/>
        </w:rPr>
        <w:t>ً أيضاً)</w:t>
      </w:r>
      <w:r w:rsidR="006607C8" w:rsidRPr="006607C8">
        <w:rPr>
          <w:rFonts w:ascii="mylotus" w:hAnsi="mylotus"/>
          <w:sz w:val="34"/>
          <w:szCs w:val="34"/>
          <w:rtl/>
        </w:rPr>
        <w:t xml:space="preserve"> قبل الإيجاب </w:t>
      </w:r>
      <w:r w:rsidRPr="007F49B0">
        <w:rPr>
          <w:rFonts w:ascii="mylotus" w:hAnsi="mylotus" w:hint="cs"/>
          <w:b/>
          <w:bCs/>
          <w:sz w:val="34"/>
          <w:szCs w:val="34"/>
          <w:rtl/>
        </w:rPr>
        <w:t>(</w:t>
      </w:r>
      <w:r w:rsidR="006607C8" w:rsidRPr="007F49B0">
        <w:rPr>
          <w:rFonts w:ascii="mylotus" w:hAnsi="mylotus"/>
          <w:b/>
          <w:bCs/>
          <w:sz w:val="34"/>
          <w:szCs w:val="34"/>
          <w:rtl/>
        </w:rPr>
        <w:t>فإن</w:t>
      </w:r>
      <w:r w:rsidRPr="007F49B0">
        <w:rPr>
          <w:rFonts w:ascii="mylotus" w:hAnsi="mylotus" w:hint="cs"/>
          <w:b/>
          <w:bCs/>
          <w:sz w:val="34"/>
          <w:szCs w:val="34"/>
          <w:rtl/>
        </w:rPr>
        <w:t>ّ</w:t>
      </w:r>
      <w:r w:rsidR="006607C8" w:rsidRPr="007F49B0">
        <w:rPr>
          <w:rFonts w:ascii="mylotus" w:hAnsi="mylotus"/>
          <w:b/>
          <w:bCs/>
          <w:sz w:val="34"/>
          <w:szCs w:val="34"/>
          <w:rtl/>
        </w:rPr>
        <w:t xml:space="preserve"> مطاوعة الأمر المتأخ</w:t>
      </w:r>
      <w:r w:rsidRPr="007F49B0">
        <w:rPr>
          <w:rFonts w:ascii="mylotus" w:hAnsi="mylotus" w:hint="cs"/>
          <w:b/>
          <w:bCs/>
          <w:sz w:val="34"/>
          <w:szCs w:val="34"/>
          <w:rtl/>
        </w:rPr>
        <w:t>ّ</w:t>
      </w:r>
      <w:r w:rsidR="006607C8" w:rsidRPr="007F49B0">
        <w:rPr>
          <w:rFonts w:ascii="mylotus" w:hAnsi="mylotus"/>
          <w:b/>
          <w:bCs/>
          <w:sz w:val="34"/>
          <w:szCs w:val="34"/>
          <w:rtl/>
        </w:rPr>
        <w:t>ر فعلا</w:t>
      </w:r>
      <w:r w:rsidRPr="007F49B0">
        <w:rPr>
          <w:rFonts w:ascii="mylotus" w:hAnsi="mylotus" w:hint="cs"/>
          <w:b/>
          <w:bCs/>
          <w:sz w:val="34"/>
          <w:szCs w:val="34"/>
          <w:rtl/>
        </w:rPr>
        <w:t>ً</w:t>
      </w:r>
      <w:r w:rsidR="006607C8" w:rsidRPr="007F49B0">
        <w:rPr>
          <w:rFonts w:ascii="mylotus" w:hAnsi="mylotus"/>
          <w:b/>
          <w:bCs/>
          <w:sz w:val="34"/>
          <w:szCs w:val="34"/>
          <w:rtl/>
        </w:rPr>
        <w:t xml:space="preserve"> </w:t>
      </w:r>
      <w:r w:rsidRPr="007F49B0">
        <w:rPr>
          <w:rFonts w:ascii="mylotus" w:hAnsi="mylotus" w:hint="cs"/>
          <w:b/>
          <w:bCs/>
          <w:sz w:val="34"/>
          <w:szCs w:val="34"/>
          <w:rtl/>
        </w:rPr>
        <w:t>ي</w:t>
      </w:r>
      <w:r w:rsidR="006607C8" w:rsidRPr="007F49B0">
        <w:rPr>
          <w:rFonts w:ascii="mylotus" w:hAnsi="mylotus"/>
          <w:b/>
          <w:bCs/>
          <w:sz w:val="34"/>
          <w:szCs w:val="34"/>
          <w:rtl/>
        </w:rPr>
        <w:t>متنع عقلا</w:t>
      </w:r>
      <w:r w:rsidRPr="007F49B0">
        <w:rPr>
          <w:rFonts w:ascii="mylotus" w:hAnsi="mylotus" w:hint="cs"/>
          <w:b/>
          <w:bCs/>
          <w:sz w:val="34"/>
          <w:szCs w:val="34"/>
          <w:rtl/>
        </w:rPr>
        <w:t>ً</w:t>
      </w:r>
      <w:r w:rsidR="006607C8" w:rsidRPr="007F49B0">
        <w:rPr>
          <w:rFonts w:ascii="mylotus" w:hAnsi="mylotus"/>
          <w:b/>
          <w:bCs/>
          <w:sz w:val="34"/>
          <w:szCs w:val="34"/>
          <w:rtl/>
        </w:rPr>
        <w:t>، وليس مفهومه مجر</w:t>
      </w:r>
      <w:r w:rsidRPr="007F49B0">
        <w:rPr>
          <w:rFonts w:ascii="mylotus" w:hAnsi="mylotus" w:hint="cs"/>
          <w:b/>
          <w:bCs/>
          <w:sz w:val="34"/>
          <w:szCs w:val="34"/>
          <w:rtl/>
        </w:rPr>
        <w:t>ّ</w:t>
      </w:r>
      <w:r w:rsidR="006607C8" w:rsidRPr="007F49B0">
        <w:rPr>
          <w:rFonts w:ascii="mylotus" w:hAnsi="mylotus"/>
          <w:b/>
          <w:bCs/>
          <w:sz w:val="34"/>
          <w:szCs w:val="34"/>
          <w:rtl/>
        </w:rPr>
        <w:t>د الرضا بشيء</w:t>
      </w:r>
      <w:r w:rsidRPr="007F49B0">
        <w:rPr>
          <w:rFonts w:ascii="mylotus" w:hAnsi="mylotus" w:hint="cs"/>
          <w:b/>
          <w:bCs/>
          <w:sz w:val="34"/>
          <w:szCs w:val="34"/>
          <w:rtl/>
        </w:rPr>
        <w:t>ٍ</w:t>
      </w:r>
      <w:r w:rsidR="006607C8" w:rsidRPr="007F49B0">
        <w:rPr>
          <w:rFonts w:ascii="mylotus" w:hAnsi="mylotus"/>
          <w:b/>
          <w:bCs/>
          <w:sz w:val="34"/>
          <w:szCs w:val="34"/>
          <w:rtl/>
        </w:rPr>
        <w:t xml:space="preserve"> </w:t>
      </w:r>
      <w:r w:rsidRPr="007F49B0">
        <w:rPr>
          <w:rFonts w:ascii="mylotus" w:hAnsi="mylotus" w:hint="cs"/>
          <w:b/>
          <w:bCs/>
          <w:sz w:val="34"/>
          <w:szCs w:val="34"/>
          <w:rtl/>
        </w:rPr>
        <w:t xml:space="preserve">حتّى يقال: إنّ الرضا بأمرٍ ليس تابعاً لتحقّق ذلك الأمر في الخارج، ولا تابعاً لرضا من يوجد ذلك الأمر، بل المراد منه ما هو ركن في العقد ومطاوعة لما أوجده البائع، </w:t>
      </w:r>
      <w:r w:rsidR="007F49B0" w:rsidRPr="007F49B0">
        <w:rPr>
          <w:rFonts w:ascii="mylotus" w:hAnsi="mylotus" w:hint="cs"/>
          <w:b/>
          <w:bCs/>
          <w:sz w:val="34"/>
          <w:szCs w:val="34"/>
          <w:rtl/>
        </w:rPr>
        <w:t>فلا يمكن أن يكون مقدّماً)</w:t>
      </w:r>
      <w:r w:rsidR="006607C8" w:rsidRPr="006607C8">
        <w:rPr>
          <w:rFonts w:ascii="mylotus" w:hAnsi="mylotus"/>
          <w:sz w:val="34"/>
          <w:szCs w:val="34"/>
          <w:rtl/>
        </w:rPr>
        <w:t xml:space="preserve"> وكون الإنشاء خفيف المؤنة لا</w:t>
      </w:r>
      <w:r w:rsidR="007F49B0">
        <w:rPr>
          <w:rFonts w:ascii="mylotus" w:hAnsi="mylotus" w:hint="cs"/>
          <w:sz w:val="34"/>
          <w:szCs w:val="34"/>
          <w:rtl/>
        </w:rPr>
        <w:t xml:space="preserve"> </w:t>
      </w:r>
      <w:r w:rsidR="006607C8" w:rsidRPr="006607C8">
        <w:rPr>
          <w:rFonts w:ascii="mylotus" w:hAnsi="mylotus"/>
          <w:sz w:val="34"/>
          <w:szCs w:val="34"/>
          <w:rtl/>
        </w:rPr>
        <w:t xml:space="preserve">يجدي في المقام لتقوم مفهوم القبول بالمطاوعة المتوقف على صدور الإيجاب، من غير فرق بين العقود المعاوضية وغيرها </w:t>
      </w:r>
      <w:r w:rsidR="007F49B0" w:rsidRPr="007F49B0">
        <w:rPr>
          <w:rFonts w:ascii="mylotus" w:hAnsi="mylotus" w:hint="cs"/>
          <w:b/>
          <w:bCs/>
          <w:sz w:val="34"/>
          <w:szCs w:val="34"/>
          <w:rtl/>
        </w:rPr>
        <w:t>(</w:t>
      </w:r>
      <w:r w:rsidR="006607C8" w:rsidRPr="007F49B0">
        <w:rPr>
          <w:rFonts w:ascii="mylotus" w:hAnsi="mylotus"/>
          <w:b/>
          <w:bCs/>
          <w:sz w:val="34"/>
          <w:szCs w:val="34"/>
          <w:rtl/>
        </w:rPr>
        <w:t>كالهبة والرهن</w:t>
      </w:r>
      <w:r w:rsidR="007F49B0" w:rsidRPr="007F49B0">
        <w:rPr>
          <w:rFonts w:ascii="mylotus" w:hAnsi="mylotus" w:hint="cs"/>
          <w:b/>
          <w:bCs/>
          <w:sz w:val="34"/>
          <w:szCs w:val="34"/>
          <w:rtl/>
        </w:rPr>
        <w:t xml:space="preserve"> أيضاً لا بدّ أن يكون متأخراً </w:t>
      </w:r>
      <w:r w:rsidR="006607C8" w:rsidRPr="007F49B0">
        <w:rPr>
          <w:rFonts w:ascii="mylotus" w:hAnsi="mylotus"/>
          <w:b/>
          <w:bCs/>
          <w:sz w:val="34"/>
          <w:szCs w:val="34"/>
          <w:rtl/>
        </w:rPr>
        <w:t>ولو</w:t>
      </w:r>
      <w:r w:rsidR="007F49B0" w:rsidRPr="007F49B0">
        <w:rPr>
          <w:rFonts w:ascii="mylotus" w:hAnsi="mylotus" w:hint="cs"/>
          <w:b/>
          <w:bCs/>
          <w:sz w:val="34"/>
          <w:szCs w:val="34"/>
          <w:rtl/>
        </w:rPr>
        <w:t xml:space="preserve"> كان</w:t>
      </w:r>
      <w:r w:rsidR="006607C8" w:rsidRPr="007F49B0">
        <w:rPr>
          <w:rFonts w:ascii="mylotus" w:hAnsi="mylotus"/>
          <w:b/>
          <w:bCs/>
          <w:sz w:val="34"/>
          <w:szCs w:val="34"/>
          <w:rtl/>
        </w:rPr>
        <w:t xml:space="preserve"> ب</w:t>
      </w:r>
      <w:r w:rsidR="007F49B0" w:rsidRPr="007F49B0">
        <w:rPr>
          <w:rFonts w:ascii="mylotus" w:hAnsi="mylotus" w:hint="cs"/>
          <w:b/>
          <w:bCs/>
          <w:sz w:val="34"/>
          <w:szCs w:val="34"/>
          <w:rtl/>
        </w:rPr>
        <w:t xml:space="preserve">غير </w:t>
      </w:r>
      <w:r w:rsidR="006607C8" w:rsidRPr="007F49B0">
        <w:rPr>
          <w:rFonts w:ascii="mylotus" w:hAnsi="mylotus"/>
          <w:b/>
          <w:bCs/>
          <w:sz w:val="34"/>
          <w:szCs w:val="34"/>
          <w:rtl/>
        </w:rPr>
        <w:t xml:space="preserve">لفظ </w:t>
      </w:r>
      <w:r w:rsidR="007F49B0" w:rsidRPr="007F49B0">
        <w:rPr>
          <w:rFonts w:ascii="mylotus" w:hAnsi="mylotus" w:hint="cs"/>
          <w:b/>
          <w:bCs/>
          <w:sz w:val="34"/>
          <w:szCs w:val="34"/>
          <w:rtl/>
        </w:rPr>
        <w:t>((</w:t>
      </w:r>
      <w:r w:rsidR="006607C8" w:rsidRPr="007F49B0">
        <w:rPr>
          <w:rFonts w:ascii="mylotus" w:hAnsi="mylotus"/>
          <w:b/>
          <w:bCs/>
          <w:sz w:val="34"/>
          <w:szCs w:val="34"/>
          <w:rtl/>
        </w:rPr>
        <w:t>قبلت</w:t>
      </w:r>
      <w:r w:rsidR="007F49B0" w:rsidRPr="007F49B0">
        <w:rPr>
          <w:rFonts w:ascii="mylotus" w:hAnsi="mylotus" w:hint="cs"/>
          <w:b/>
          <w:bCs/>
          <w:sz w:val="34"/>
          <w:szCs w:val="34"/>
          <w:rtl/>
        </w:rPr>
        <w:t>)</w:t>
      </w:r>
      <w:r w:rsidR="007F49B0">
        <w:rPr>
          <w:rFonts w:ascii="mylotus" w:hAnsi="mylotus" w:hint="cs"/>
          <w:b/>
          <w:bCs/>
          <w:sz w:val="34"/>
          <w:szCs w:val="34"/>
          <w:rtl/>
        </w:rPr>
        <w:t>)</w:t>
      </w:r>
      <w:r w:rsidR="006607C8" w:rsidRPr="006607C8">
        <w:rPr>
          <w:rFonts w:ascii="mylotus" w:hAnsi="mylotus"/>
          <w:sz w:val="34"/>
          <w:szCs w:val="34"/>
          <w:rtl/>
        </w:rPr>
        <w:t xml:space="preserve"> </w:t>
      </w:r>
      <w:proofErr w:type="spellStart"/>
      <w:r w:rsidR="007F49B0" w:rsidRPr="007F49B0">
        <w:rPr>
          <w:rFonts w:ascii="mylotus" w:hAnsi="mylotus" w:hint="cs"/>
          <w:b/>
          <w:bCs/>
          <w:sz w:val="34"/>
          <w:szCs w:val="34"/>
          <w:rtl/>
        </w:rPr>
        <w:t>ك</w:t>
      </w:r>
      <w:r w:rsidR="006607C8" w:rsidRPr="007F49B0">
        <w:rPr>
          <w:rFonts w:ascii="mylotus" w:hAnsi="mylotus"/>
          <w:b/>
          <w:bCs/>
          <w:sz w:val="34"/>
          <w:szCs w:val="34"/>
          <w:rtl/>
        </w:rPr>
        <w:t>اتهبت</w:t>
      </w:r>
      <w:proofErr w:type="spellEnd"/>
      <w:r w:rsidR="006607C8" w:rsidRPr="007F49B0">
        <w:rPr>
          <w:rFonts w:ascii="mylotus" w:hAnsi="mylotus"/>
          <w:b/>
          <w:bCs/>
          <w:sz w:val="34"/>
          <w:szCs w:val="34"/>
          <w:rtl/>
        </w:rPr>
        <w:t xml:space="preserve"> وارتهنت</w:t>
      </w:r>
      <w:r w:rsidR="007F49B0">
        <w:rPr>
          <w:rFonts w:ascii="mylotus" w:hAnsi="mylotus" w:hint="cs"/>
          <w:b/>
          <w:bCs/>
          <w:sz w:val="34"/>
          <w:szCs w:val="34"/>
          <w:rtl/>
        </w:rPr>
        <w:t>؛ لأنّه لو قدّم لا يكون إنفاذاً لما أوجده غيره، ولا يتضمن نقلاً حتّى يمكن تقديمه بالهيئة الواردة على المادّة المناسبة لهذا الباب.</w:t>
      </w:r>
      <w:r w:rsidR="006607C8" w:rsidRPr="006607C8">
        <w:rPr>
          <w:rFonts w:ascii="mylotus" w:hAnsi="mylotus"/>
          <w:sz w:val="34"/>
          <w:szCs w:val="34"/>
          <w:rtl/>
        </w:rPr>
        <w:t xml:space="preserve"> </w:t>
      </w:r>
      <w:r w:rsidR="006607C8" w:rsidRPr="00C933B7">
        <w:rPr>
          <w:rFonts w:ascii="mylotus" w:hAnsi="mylotus"/>
          <w:b/>
          <w:bCs/>
          <w:sz w:val="34"/>
          <w:szCs w:val="34"/>
          <w:rtl/>
        </w:rPr>
        <w:t>بل التحقيق أن</w:t>
      </w:r>
      <w:r w:rsidR="007F49B0" w:rsidRPr="00C933B7">
        <w:rPr>
          <w:rFonts w:ascii="mylotus" w:hAnsi="mylotus" w:hint="cs"/>
          <w:b/>
          <w:bCs/>
          <w:sz w:val="34"/>
          <w:szCs w:val="34"/>
          <w:rtl/>
        </w:rPr>
        <w:t>ّ</w:t>
      </w:r>
      <w:r w:rsidR="006607C8" w:rsidRPr="00C933B7">
        <w:rPr>
          <w:rFonts w:ascii="mylotus" w:hAnsi="mylotus"/>
          <w:b/>
          <w:bCs/>
          <w:sz w:val="34"/>
          <w:szCs w:val="34"/>
          <w:rtl/>
        </w:rPr>
        <w:t>ه لا</w:t>
      </w:r>
      <w:r w:rsidR="007F49B0" w:rsidRPr="00C933B7">
        <w:rPr>
          <w:rFonts w:ascii="mylotus" w:hAnsi="mylotus" w:hint="cs"/>
          <w:b/>
          <w:bCs/>
          <w:sz w:val="34"/>
          <w:szCs w:val="34"/>
          <w:rtl/>
        </w:rPr>
        <w:t xml:space="preserve"> </w:t>
      </w:r>
      <w:r w:rsidR="006607C8" w:rsidRPr="00C933B7">
        <w:rPr>
          <w:rFonts w:ascii="mylotus" w:hAnsi="mylotus"/>
          <w:b/>
          <w:bCs/>
          <w:sz w:val="34"/>
          <w:szCs w:val="34"/>
          <w:rtl/>
        </w:rPr>
        <w:t xml:space="preserve">يجوز تقديم القبول في باب </w:t>
      </w:r>
      <w:proofErr w:type="spellStart"/>
      <w:r w:rsidR="006607C8" w:rsidRPr="00C933B7">
        <w:rPr>
          <w:rFonts w:ascii="mylotus" w:hAnsi="mylotus"/>
          <w:b/>
          <w:bCs/>
          <w:sz w:val="34"/>
          <w:szCs w:val="34"/>
          <w:rtl/>
        </w:rPr>
        <w:t>المعوضات</w:t>
      </w:r>
      <w:proofErr w:type="spellEnd"/>
      <w:r w:rsidR="006607C8" w:rsidRPr="00C933B7">
        <w:rPr>
          <w:rFonts w:ascii="mylotus" w:hAnsi="mylotus"/>
          <w:b/>
          <w:bCs/>
          <w:sz w:val="34"/>
          <w:szCs w:val="34"/>
          <w:rtl/>
        </w:rPr>
        <w:t xml:space="preserve"> </w:t>
      </w:r>
      <w:r w:rsidR="007F49B0" w:rsidRPr="00C933B7">
        <w:rPr>
          <w:rFonts w:ascii="mylotus" w:hAnsi="mylotus" w:hint="cs"/>
          <w:b/>
          <w:bCs/>
          <w:sz w:val="34"/>
          <w:szCs w:val="34"/>
          <w:rtl/>
        </w:rPr>
        <w:t xml:space="preserve">أيضاً </w:t>
      </w:r>
      <w:r w:rsidR="006607C8" w:rsidRPr="00C933B7">
        <w:rPr>
          <w:rFonts w:ascii="mylotus" w:hAnsi="mylotus"/>
          <w:b/>
          <w:bCs/>
          <w:sz w:val="34"/>
          <w:szCs w:val="34"/>
          <w:rtl/>
        </w:rPr>
        <w:t xml:space="preserve">ولو بالهيئة الواردة على المادة المناسبة لكل باب </w:t>
      </w:r>
      <w:proofErr w:type="spellStart"/>
      <w:r w:rsidR="00C933B7" w:rsidRPr="00C933B7">
        <w:rPr>
          <w:rFonts w:ascii="mylotus" w:hAnsi="mylotus" w:hint="cs"/>
          <w:b/>
          <w:bCs/>
          <w:sz w:val="34"/>
          <w:szCs w:val="34"/>
          <w:rtl/>
        </w:rPr>
        <w:t>ك</w:t>
      </w:r>
      <w:r w:rsidR="006607C8" w:rsidRPr="00C933B7">
        <w:rPr>
          <w:rFonts w:ascii="mylotus" w:hAnsi="mylotus"/>
          <w:b/>
          <w:bCs/>
          <w:sz w:val="34"/>
          <w:szCs w:val="34"/>
          <w:rtl/>
        </w:rPr>
        <w:t>اشتريت</w:t>
      </w:r>
      <w:proofErr w:type="spellEnd"/>
      <w:r w:rsidR="006607C8" w:rsidRPr="00C933B7">
        <w:rPr>
          <w:rFonts w:ascii="mylotus" w:hAnsi="mylotus"/>
          <w:b/>
          <w:bCs/>
          <w:sz w:val="34"/>
          <w:szCs w:val="34"/>
          <w:rtl/>
        </w:rPr>
        <w:t xml:space="preserve"> واستأجرت وتزو</w:t>
      </w:r>
      <w:r w:rsidR="00C933B7" w:rsidRPr="00C933B7">
        <w:rPr>
          <w:rFonts w:ascii="mylotus" w:hAnsi="mylotus" w:hint="cs"/>
          <w:b/>
          <w:bCs/>
          <w:sz w:val="34"/>
          <w:szCs w:val="34"/>
          <w:rtl/>
        </w:rPr>
        <w:t>ّ</w:t>
      </w:r>
      <w:r w:rsidR="006607C8" w:rsidRPr="00C933B7">
        <w:rPr>
          <w:rFonts w:ascii="mylotus" w:hAnsi="mylotus"/>
          <w:b/>
          <w:bCs/>
          <w:sz w:val="34"/>
          <w:szCs w:val="34"/>
          <w:rtl/>
        </w:rPr>
        <w:t>جت ونحو</w:t>
      </w:r>
      <w:r w:rsidR="00C933B7" w:rsidRPr="00C933B7">
        <w:rPr>
          <w:rFonts w:ascii="mylotus" w:hAnsi="mylotus" w:hint="cs"/>
          <w:b/>
          <w:bCs/>
          <w:sz w:val="34"/>
          <w:szCs w:val="34"/>
          <w:rtl/>
        </w:rPr>
        <w:t xml:space="preserve"> ذلك،</w:t>
      </w:r>
      <w:r w:rsidR="006607C8" w:rsidRPr="00C933B7">
        <w:rPr>
          <w:rFonts w:ascii="mylotus" w:hAnsi="mylotus"/>
          <w:b/>
          <w:bCs/>
          <w:sz w:val="34"/>
          <w:szCs w:val="34"/>
          <w:rtl/>
        </w:rPr>
        <w:t xml:space="preserve"> فإنها وإن لم ت</w:t>
      </w:r>
      <w:r w:rsidR="00C933B7" w:rsidRPr="00C933B7">
        <w:rPr>
          <w:rFonts w:ascii="mylotus" w:hAnsi="mylotus" w:hint="cs"/>
          <w:b/>
          <w:bCs/>
          <w:sz w:val="34"/>
          <w:szCs w:val="34"/>
          <w:rtl/>
        </w:rPr>
        <w:t>تضم</w:t>
      </w:r>
      <w:r w:rsidR="006607C8" w:rsidRPr="00C933B7">
        <w:rPr>
          <w:rFonts w:ascii="mylotus" w:hAnsi="mylotus"/>
          <w:b/>
          <w:bCs/>
          <w:sz w:val="34"/>
          <w:szCs w:val="34"/>
          <w:rtl/>
        </w:rPr>
        <w:t>ن</w:t>
      </w:r>
      <w:r w:rsidR="00C933B7" w:rsidRPr="00C933B7">
        <w:rPr>
          <w:rFonts w:ascii="mylotus" w:hAnsi="mylotus" w:hint="cs"/>
          <w:b/>
          <w:bCs/>
          <w:sz w:val="34"/>
          <w:szCs w:val="34"/>
          <w:rtl/>
        </w:rPr>
        <w:t xml:space="preserve"> المطاوعة </w:t>
      </w:r>
      <w:r w:rsidR="00C933B7" w:rsidRPr="00C933B7">
        <w:rPr>
          <w:rFonts w:ascii="Times New Roman" w:hAnsi="Times New Roman" w:cs="Times New Roman" w:hint="cs"/>
          <w:b/>
          <w:bCs/>
          <w:sz w:val="34"/>
          <w:szCs w:val="34"/>
          <w:rtl/>
        </w:rPr>
        <w:t>–</w:t>
      </w:r>
      <w:r w:rsidR="00C933B7" w:rsidRPr="00C933B7">
        <w:rPr>
          <w:rFonts w:ascii="mylotus" w:hAnsi="mylotus" w:hint="cs"/>
          <w:b/>
          <w:bCs/>
          <w:sz w:val="34"/>
          <w:szCs w:val="34"/>
          <w:rtl/>
        </w:rPr>
        <w:t xml:space="preserve"> لأن صيغة </w:t>
      </w:r>
      <w:proofErr w:type="spellStart"/>
      <w:r w:rsidR="00C933B7" w:rsidRPr="00C933B7">
        <w:rPr>
          <w:rFonts w:ascii="mylotus" w:hAnsi="mylotus" w:hint="cs"/>
          <w:b/>
          <w:bCs/>
          <w:sz w:val="34"/>
          <w:szCs w:val="34"/>
          <w:rtl/>
        </w:rPr>
        <w:t>التفعّل</w:t>
      </w:r>
      <w:proofErr w:type="spellEnd"/>
      <w:r w:rsidR="00C933B7" w:rsidRPr="00C933B7">
        <w:rPr>
          <w:rFonts w:ascii="mylotus" w:hAnsi="mylotus" w:hint="cs"/>
          <w:b/>
          <w:bCs/>
          <w:sz w:val="34"/>
          <w:szCs w:val="34"/>
          <w:rtl/>
        </w:rPr>
        <w:t xml:space="preserve"> والافتعال </w:t>
      </w:r>
      <w:proofErr w:type="spellStart"/>
      <w:r w:rsidR="00C933B7" w:rsidRPr="00C933B7">
        <w:rPr>
          <w:rFonts w:ascii="mylotus" w:hAnsi="mylotus" w:hint="cs"/>
          <w:b/>
          <w:bCs/>
          <w:sz w:val="34"/>
          <w:szCs w:val="34"/>
          <w:rtl/>
        </w:rPr>
        <w:t>والاستفعال</w:t>
      </w:r>
      <w:proofErr w:type="spellEnd"/>
      <w:r w:rsidR="00C933B7" w:rsidRPr="00C933B7">
        <w:rPr>
          <w:rFonts w:ascii="mylotus" w:hAnsi="mylotus" w:hint="cs"/>
          <w:b/>
          <w:bCs/>
          <w:sz w:val="34"/>
          <w:szCs w:val="34"/>
          <w:rtl/>
        </w:rPr>
        <w:t xml:space="preserve"> ونحو ذلك ليست كصيغة الانفعال ومادّة القبول متضمّنة للمطاوعة دائماً، بل إذا تأخّرت عن الإيجاب </w:t>
      </w:r>
      <w:r w:rsidR="00C933B7" w:rsidRPr="00C933B7">
        <w:rPr>
          <w:rFonts w:ascii="Times New Roman" w:hAnsi="Times New Roman" w:cs="Times New Roman" w:hint="cs"/>
          <w:b/>
          <w:bCs/>
          <w:sz w:val="34"/>
          <w:szCs w:val="34"/>
          <w:rtl/>
        </w:rPr>
        <w:t>–</w:t>
      </w:r>
      <w:r w:rsidR="00C933B7" w:rsidRPr="00C933B7">
        <w:rPr>
          <w:rFonts w:ascii="mylotus" w:hAnsi="mylotus" w:hint="cs"/>
          <w:b/>
          <w:bCs/>
          <w:sz w:val="34"/>
          <w:szCs w:val="34"/>
          <w:rtl/>
        </w:rPr>
        <w:t xml:space="preserve"> إلّا أنّها</w:t>
      </w:r>
      <w:r w:rsidR="006607C8" w:rsidRPr="00C933B7">
        <w:rPr>
          <w:rFonts w:ascii="mylotus" w:hAnsi="mylotus"/>
          <w:b/>
          <w:bCs/>
          <w:sz w:val="34"/>
          <w:szCs w:val="34"/>
          <w:rtl/>
        </w:rPr>
        <w:t xml:space="preserve"> من</w:t>
      </w:r>
      <w:r w:rsidR="00C933B7" w:rsidRPr="00C933B7">
        <w:rPr>
          <w:rFonts w:ascii="mylotus" w:hAnsi="mylotus" w:hint="cs"/>
          <w:b/>
          <w:bCs/>
          <w:sz w:val="34"/>
          <w:szCs w:val="34"/>
          <w:rtl/>
        </w:rPr>
        <w:t xml:space="preserve"> جهة خروجها عن الإيقاع وصيرورتها جزءاً من العقد لا بدّ أن تكون متأخّرة، فأنّ قوله ((اشتريت)) لو لم يكن قبولاً للشراء لا يرتبط بقول البائع: بعت، وعدم توقّف مفهومه على بعت وإن كان مسلّماً إلّا أنّ تقديمه يوجب عدم ارتباطه بالبيع، فإنّه لو لم يتضمّن المطاوعة فلا بدّ أن يكون متأخراً</w:t>
      </w:r>
      <w:r w:rsidR="006607C8" w:rsidRPr="00C933B7">
        <w:rPr>
          <w:rFonts w:ascii="mylotus" w:hAnsi="mylotus"/>
          <w:b/>
          <w:bCs/>
          <w:sz w:val="34"/>
          <w:szCs w:val="34"/>
          <w:rtl/>
        </w:rPr>
        <w:t>)</w:t>
      </w:r>
      <w:r w:rsidR="00C933B7">
        <w:rPr>
          <w:rFonts w:ascii="mylotus" w:hAnsi="mylotus" w:hint="cs"/>
          <w:sz w:val="34"/>
          <w:szCs w:val="34"/>
          <w:rtl/>
        </w:rPr>
        <w:t>.</w:t>
      </w:r>
    </w:p>
    <w:p w14:paraId="697D30CB" w14:textId="77777777" w:rsidR="00C933B7" w:rsidRDefault="006607C8" w:rsidP="00E92186">
      <w:pPr>
        <w:pStyle w:val="a0"/>
        <w:widowControl w:val="0"/>
        <w:bidi/>
        <w:spacing w:line="216" w:lineRule="auto"/>
        <w:rPr>
          <w:rFonts w:ascii="mylotus" w:hAnsi="mylotus"/>
          <w:sz w:val="34"/>
          <w:szCs w:val="34"/>
          <w:rtl/>
        </w:rPr>
      </w:pPr>
      <w:r w:rsidRPr="006607C8">
        <w:rPr>
          <w:rFonts w:ascii="mylotus" w:hAnsi="mylotus"/>
          <w:sz w:val="34"/>
          <w:szCs w:val="34"/>
          <w:rtl/>
        </w:rPr>
        <w:t>وحاصله: أن القبول متقوم بالمطاوعة</w:t>
      </w:r>
      <w:r w:rsidR="00C933B7">
        <w:rPr>
          <w:rFonts w:ascii="mylotus" w:hAnsi="mylotus" w:hint="cs"/>
          <w:sz w:val="34"/>
          <w:szCs w:val="34"/>
          <w:rtl/>
        </w:rPr>
        <w:t xml:space="preserve"> - </w:t>
      </w:r>
      <w:r w:rsidRPr="006607C8">
        <w:rPr>
          <w:rFonts w:ascii="mylotus" w:hAnsi="mylotus"/>
          <w:sz w:val="34"/>
          <w:szCs w:val="34"/>
          <w:rtl/>
        </w:rPr>
        <w:t>بغض النظر عن لفظ قبلت</w:t>
      </w:r>
      <w:r w:rsidR="00C933B7">
        <w:rPr>
          <w:rFonts w:ascii="mylotus" w:hAnsi="mylotus" w:hint="cs"/>
          <w:sz w:val="34"/>
          <w:szCs w:val="34"/>
          <w:rtl/>
        </w:rPr>
        <w:t xml:space="preserve"> </w:t>
      </w:r>
      <w:r w:rsidRPr="006607C8">
        <w:rPr>
          <w:rFonts w:ascii="mylotus" w:hAnsi="mylotus"/>
          <w:sz w:val="34"/>
          <w:szCs w:val="34"/>
          <w:rtl/>
        </w:rPr>
        <w:t>-</w:t>
      </w:r>
      <w:r w:rsidR="00C933B7">
        <w:rPr>
          <w:rFonts w:ascii="mylotus" w:hAnsi="mylotus" w:hint="cs"/>
          <w:sz w:val="34"/>
          <w:szCs w:val="34"/>
          <w:rtl/>
        </w:rPr>
        <w:t>؛</w:t>
      </w:r>
      <w:r w:rsidRPr="006607C8">
        <w:rPr>
          <w:rFonts w:ascii="mylotus" w:hAnsi="mylotus"/>
          <w:sz w:val="34"/>
          <w:szCs w:val="34"/>
          <w:rtl/>
        </w:rPr>
        <w:t xml:space="preserve"> باعتبار أن مفهوم القبول عبارة عن مطاوعة الإيجاب، وبالتالي فتقدم القبول على الإيجاب أو مقارنته له خلف كونه متقوماً بالمطاوعة</w:t>
      </w:r>
      <w:r w:rsidRPr="006607C8">
        <w:rPr>
          <w:rFonts w:ascii="mylotus" w:hAnsi="mylotus"/>
          <w:sz w:val="34"/>
          <w:szCs w:val="34"/>
        </w:rPr>
        <w:t>.</w:t>
      </w:r>
    </w:p>
    <w:p w14:paraId="692B9ADD" w14:textId="77777777" w:rsidR="00C933B7" w:rsidRDefault="006607C8" w:rsidP="00E92186">
      <w:pPr>
        <w:pStyle w:val="a0"/>
        <w:widowControl w:val="0"/>
        <w:bidi/>
        <w:spacing w:line="216" w:lineRule="auto"/>
        <w:rPr>
          <w:rFonts w:ascii="mylotus" w:hAnsi="mylotus"/>
          <w:sz w:val="34"/>
          <w:szCs w:val="34"/>
          <w:rtl/>
        </w:rPr>
      </w:pPr>
      <w:r w:rsidRPr="00AE7F83">
        <w:rPr>
          <w:rFonts w:ascii="mylotus" w:hAnsi="mylotus"/>
          <w:b/>
          <w:bCs/>
          <w:sz w:val="34"/>
          <w:szCs w:val="34"/>
          <w:rtl/>
        </w:rPr>
        <w:t xml:space="preserve">ولكن يلاحظ على هذا الوجه: </w:t>
      </w:r>
      <w:r w:rsidRPr="006607C8">
        <w:rPr>
          <w:rFonts w:ascii="mylotus" w:hAnsi="mylotus"/>
          <w:sz w:val="34"/>
          <w:szCs w:val="34"/>
          <w:rtl/>
        </w:rPr>
        <w:t>أن مَنشأ اشتراط المطاوعة في مفهوم القبول أحد أمرين</w:t>
      </w:r>
      <w:r w:rsidRPr="006607C8">
        <w:rPr>
          <w:rFonts w:ascii="mylotus" w:hAnsi="mylotus"/>
          <w:sz w:val="34"/>
          <w:szCs w:val="34"/>
        </w:rPr>
        <w:t>:</w:t>
      </w:r>
    </w:p>
    <w:p w14:paraId="49F9D5D0" w14:textId="0CBB7FB5" w:rsidR="00AE7F83" w:rsidRDefault="006607C8" w:rsidP="00E92186">
      <w:pPr>
        <w:pStyle w:val="a0"/>
        <w:widowControl w:val="0"/>
        <w:bidi/>
        <w:spacing w:line="216" w:lineRule="auto"/>
        <w:rPr>
          <w:rFonts w:ascii="mylotus" w:hAnsi="mylotus"/>
          <w:sz w:val="34"/>
          <w:szCs w:val="34"/>
          <w:rtl/>
        </w:rPr>
      </w:pPr>
      <w:r w:rsidRPr="00AE7F83">
        <w:rPr>
          <w:rFonts w:ascii="mylotus" w:hAnsi="mylotus"/>
          <w:b/>
          <w:bCs/>
          <w:sz w:val="34"/>
          <w:szCs w:val="34"/>
          <w:rtl/>
        </w:rPr>
        <w:t>أحدهما :</w:t>
      </w:r>
      <w:r w:rsidRPr="006607C8">
        <w:rPr>
          <w:rFonts w:ascii="mylotus" w:hAnsi="mylotus"/>
          <w:sz w:val="34"/>
          <w:szCs w:val="34"/>
          <w:rtl/>
        </w:rPr>
        <w:t xml:space="preserve"> أن عنوان القبول متقوم بسبق شيء يكون هو مطاوعاً له، وفيه أنه لم ي</w:t>
      </w:r>
      <w:r w:rsidR="00AE7F83">
        <w:rPr>
          <w:rFonts w:ascii="mylotus" w:hAnsi="mylotus" w:hint="cs"/>
          <w:sz w:val="34"/>
          <w:szCs w:val="34"/>
          <w:rtl/>
        </w:rPr>
        <w:t>ق</w:t>
      </w:r>
      <w:r w:rsidRPr="006607C8">
        <w:rPr>
          <w:rFonts w:ascii="mylotus" w:hAnsi="mylotus"/>
          <w:sz w:val="34"/>
          <w:szCs w:val="34"/>
          <w:rtl/>
        </w:rPr>
        <w:t>م ارتكاز عقلائي على تقوم العقد بعنوان القبول ولم يؤخذ في دليل من أدلة إمضاء العقود عنوان القبول؛ وإنما هو اصطلاح تعارف بين الفقهاء وهو أنّ العقد مركبٌ من إيجابٍ وقبول، لا أن عنوان</w:t>
      </w:r>
      <w:r w:rsidR="00E92186">
        <w:rPr>
          <w:rFonts w:ascii="mylotus" w:hAnsi="mylotus"/>
          <w:sz w:val="34"/>
          <w:szCs w:val="34"/>
          <w:rtl/>
        </w:rPr>
        <w:t xml:space="preserve"> القبول أخذ ركناً أو شرطاً في</w:t>
      </w:r>
      <w:r w:rsidRPr="006607C8">
        <w:rPr>
          <w:rFonts w:ascii="mylotus" w:hAnsi="mylotus"/>
          <w:sz w:val="34"/>
          <w:szCs w:val="34"/>
          <w:rtl/>
        </w:rPr>
        <w:t xml:space="preserve"> صدق عنوان العقد أو صحته كي يدور الصدق مدار هذا العنوان بلحاظ أنه متقوم بحيثية المطاوعة.</w:t>
      </w:r>
    </w:p>
    <w:p w14:paraId="7E389ABD" w14:textId="77777777" w:rsidR="00AE7F83" w:rsidRDefault="006607C8" w:rsidP="00E92186">
      <w:pPr>
        <w:pStyle w:val="a0"/>
        <w:widowControl w:val="0"/>
        <w:bidi/>
        <w:spacing w:line="216" w:lineRule="auto"/>
        <w:rPr>
          <w:rFonts w:ascii="mylotus" w:hAnsi="mylotus"/>
          <w:sz w:val="34"/>
          <w:szCs w:val="34"/>
          <w:rtl/>
        </w:rPr>
      </w:pPr>
      <w:r w:rsidRPr="00AE7F83">
        <w:rPr>
          <w:rFonts w:ascii="mylotus" w:hAnsi="mylotus"/>
          <w:b/>
          <w:bCs/>
          <w:sz w:val="34"/>
          <w:szCs w:val="34"/>
          <w:rtl/>
        </w:rPr>
        <w:t>ثانيهما:</w:t>
      </w:r>
      <w:r w:rsidRPr="006607C8">
        <w:rPr>
          <w:rFonts w:ascii="mylotus" w:hAnsi="mylotus"/>
          <w:sz w:val="34"/>
          <w:szCs w:val="34"/>
          <w:rtl/>
        </w:rPr>
        <w:t xml:space="preserve"> أن مَنشأ اشتراط المطاوعة هو أنّ المعتبر في العقد تطابق القبول والإيجاب من حيث </w:t>
      </w:r>
      <w:r w:rsidRPr="006607C8">
        <w:rPr>
          <w:rFonts w:ascii="mylotus" w:hAnsi="mylotus"/>
          <w:sz w:val="34"/>
          <w:szCs w:val="34"/>
          <w:rtl/>
        </w:rPr>
        <w:lastRenderedPageBreak/>
        <w:t>المتعلق، ولأجل اعتبار التطابق بينهما كان القبول مطاوعاً للإيجاب؛ لتعلقه بما تعلق به الإيجاب.</w:t>
      </w:r>
    </w:p>
    <w:p w14:paraId="357E415F" w14:textId="17F2B29C" w:rsidR="00AE7F83" w:rsidRDefault="006607C8" w:rsidP="00E92186">
      <w:pPr>
        <w:pStyle w:val="a0"/>
        <w:widowControl w:val="0"/>
        <w:bidi/>
        <w:spacing w:line="216" w:lineRule="auto"/>
        <w:rPr>
          <w:rFonts w:ascii="mylotus" w:hAnsi="mylotus"/>
          <w:sz w:val="34"/>
          <w:szCs w:val="34"/>
          <w:rtl/>
        </w:rPr>
      </w:pPr>
      <w:r w:rsidRPr="00AE7F83">
        <w:rPr>
          <w:rFonts w:ascii="mylotus" w:hAnsi="mylotus"/>
          <w:b/>
          <w:bCs/>
          <w:sz w:val="34"/>
          <w:szCs w:val="34"/>
          <w:rtl/>
        </w:rPr>
        <w:t>وفيه</w:t>
      </w:r>
      <w:r w:rsidR="00AE7F83" w:rsidRPr="00AE7F83">
        <w:rPr>
          <w:rFonts w:ascii="mylotus" w:hAnsi="mylotus" w:hint="cs"/>
          <w:b/>
          <w:bCs/>
          <w:sz w:val="34"/>
          <w:szCs w:val="34"/>
          <w:rtl/>
        </w:rPr>
        <w:t>:</w:t>
      </w:r>
      <w:r w:rsidRPr="006607C8">
        <w:rPr>
          <w:rFonts w:ascii="mylotus" w:hAnsi="mylotus"/>
          <w:sz w:val="34"/>
          <w:szCs w:val="34"/>
          <w:rtl/>
        </w:rPr>
        <w:t xml:space="preserve"> أن هذا لا يقتضي أكثر من تطابقهما واقعاً بحسب المتعلق، لا أنه يقتضي تأخر حدوث القبول عن الإيجاب، إذ بإمكان المشتري في مقام إنشاء القبول أن يقول للبائع: (أشتري منك البضاعة </w:t>
      </w:r>
      <w:proofErr w:type="spellStart"/>
      <w:r w:rsidRPr="006607C8">
        <w:rPr>
          <w:rFonts w:ascii="mylotus" w:hAnsi="mylotus"/>
          <w:sz w:val="34"/>
          <w:szCs w:val="34"/>
          <w:rtl/>
        </w:rPr>
        <w:t>الكذائية</w:t>
      </w:r>
      <w:proofErr w:type="spellEnd"/>
      <w:r w:rsidRPr="006607C8">
        <w:rPr>
          <w:rFonts w:ascii="mylotus" w:hAnsi="mylotus"/>
          <w:sz w:val="34"/>
          <w:szCs w:val="34"/>
          <w:rtl/>
        </w:rPr>
        <w:t xml:space="preserve"> التي ستعرضها بالشروط التي أنت تراها) فيقولُ البائع: (بعتُك البضاعة </w:t>
      </w:r>
      <w:proofErr w:type="spellStart"/>
      <w:r w:rsidRPr="006607C8">
        <w:rPr>
          <w:rFonts w:ascii="mylotus" w:hAnsi="mylotus"/>
          <w:sz w:val="34"/>
          <w:szCs w:val="34"/>
          <w:rtl/>
        </w:rPr>
        <w:t>الكذائية</w:t>
      </w:r>
      <w:proofErr w:type="spellEnd"/>
      <w:r w:rsidRPr="006607C8">
        <w:rPr>
          <w:rFonts w:ascii="mylotus" w:hAnsi="mylotus"/>
          <w:sz w:val="34"/>
          <w:szCs w:val="34"/>
          <w:rtl/>
        </w:rPr>
        <w:t xml:space="preserve"> المعينة بالشروط المنظورة) ويقع التطابق بينهما وإن كان القبول متقدماً على الإيجاب</w:t>
      </w:r>
      <w:r w:rsidRPr="006607C8">
        <w:rPr>
          <w:rFonts w:ascii="mylotus" w:hAnsi="mylotus"/>
          <w:sz w:val="34"/>
          <w:szCs w:val="34"/>
        </w:rPr>
        <w:t>.</w:t>
      </w:r>
    </w:p>
    <w:p w14:paraId="4AF71D56" w14:textId="77777777" w:rsidR="00AE7F83" w:rsidRDefault="006607C8" w:rsidP="00E92186">
      <w:pPr>
        <w:pStyle w:val="a0"/>
        <w:widowControl w:val="0"/>
        <w:bidi/>
        <w:spacing w:line="216" w:lineRule="auto"/>
        <w:rPr>
          <w:rFonts w:ascii="mylotus" w:hAnsi="mylotus"/>
          <w:sz w:val="34"/>
          <w:szCs w:val="34"/>
          <w:rtl/>
        </w:rPr>
      </w:pPr>
      <w:r w:rsidRPr="006607C8">
        <w:rPr>
          <w:rFonts w:ascii="mylotus" w:hAnsi="mylotus"/>
          <w:sz w:val="34"/>
          <w:szCs w:val="34"/>
          <w:rtl/>
        </w:rPr>
        <w:t>فاعتبار المطابقة بين القبول والإيجاب لا يقتضي تقدم الإيجاب على القبول كي يكون ذلك منشأ لتقدم الإيجاب على القبول</w:t>
      </w:r>
      <w:r w:rsidRPr="006607C8">
        <w:rPr>
          <w:rFonts w:ascii="mylotus" w:hAnsi="mylotus"/>
          <w:sz w:val="34"/>
          <w:szCs w:val="34"/>
        </w:rPr>
        <w:t>.</w:t>
      </w:r>
    </w:p>
    <w:p w14:paraId="1B20E473" w14:textId="77777777" w:rsidR="00AE7F83" w:rsidRDefault="006607C8" w:rsidP="00E92186">
      <w:pPr>
        <w:pStyle w:val="a0"/>
        <w:widowControl w:val="0"/>
        <w:bidi/>
        <w:spacing w:line="216" w:lineRule="auto"/>
        <w:rPr>
          <w:rFonts w:ascii="mylotus" w:hAnsi="mylotus"/>
          <w:sz w:val="34"/>
          <w:szCs w:val="34"/>
          <w:rtl/>
        </w:rPr>
      </w:pPr>
      <w:r w:rsidRPr="00AE7F83">
        <w:rPr>
          <w:rFonts w:ascii="mylotus" w:hAnsi="mylotus"/>
          <w:b/>
          <w:bCs/>
          <w:sz w:val="34"/>
          <w:szCs w:val="34"/>
          <w:rtl/>
        </w:rPr>
        <w:t>الوجه الثاني:</w:t>
      </w:r>
      <w:r w:rsidRPr="006607C8">
        <w:rPr>
          <w:rFonts w:ascii="mylotus" w:hAnsi="mylotus"/>
          <w:sz w:val="34"/>
          <w:szCs w:val="34"/>
          <w:rtl/>
        </w:rPr>
        <w:t xml:space="preserve"> إن الجزء الأول من العقد </w:t>
      </w:r>
      <w:proofErr w:type="spellStart"/>
      <w:r w:rsidRPr="006607C8">
        <w:rPr>
          <w:rFonts w:ascii="mylotus" w:hAnsi="mylotus"/>
          <w:sz w:val="34"/>
          <w:szCs w:val="34"/>
          <w:rtl/>
        </w:rPr>
        <w:t>المعاوضي</w:t>
      </w:r>
      <w:proofErr w:type="spellEnd"/>
      <w:r w:rsidRPr="006607C8">
        <w:rPr>
          <w:rFonts w:ascii="mylotus" w:hAnsi="mylotus"/>
          <w:sz w:val="34"/>
          <w:szCs w:val="34"/>
          <w:rtl/>
        </w:rPr>
        <w:t xml:space="preserve"> هو عبارة عن تمليك العين أو المنفعة بعوض، ومقتضى ذلك أن يكون الجزء الثاني هو جعل الثمن أو الأجرة بدلا</w:t>
      </w:r>
      <w:r w:rsidR="00AE7F83">
        <w:rPr>
          <w:rFonts w:ascii="mylotus" w:hAnsi="mylotus" w:hint="cs"/>
          <w:sz w:val="34"/>
          <w:szCs w:val="34"/>
          <w:rtl/>
        </w:rPr>
        <w:t>ً</w:t>
      </w:r>
      <w:r w:rsidRPr="006607C8">
        <w:rPr>
          <w:rFonts w:ascii="mylotus" w:hAnsi="mylotus"/>
          <w:sz w:val="34"/>
          <w:szCs w:val="34"/>
          <w:rtl/>
        </w:rPr>
        <w:t xml:space="preserve"> وعوضا</w:t>
      </w:r>
      <w:r w:rsidR="00AE7F83">
        <w:rPr>
          <w:rFonts w:ascii="mylotus" w:hAnsi="mylotus" w:hint="cs"/>
          <w:sz w:val="34"/>
          <w:szCs w:val="34"/>
          <w:rtl/>
        </w:rPr>
        <w:t>ً</w:t>
      </w:r>
      <w:r w:rsidRPr="006607C8">
        <w:rPr>
          <w:rFonts w:ascii="mylotus" w:hAnsi="mylotus"/>
          <w:sz w:val="34"/>
          <w:szCs w:val="34"/>
          <w:rtl/>
        </w:rPr>
        <w:t xml:space="preserve"> مكان المعوض، مما يقتضي تقدم الأول و</w:t>
      </w:r>
      <w:r w:rsidR="00AE7F83">
        <w:rPr>
          <w:rFonts w:ascii="mylotus" w:hAnsi="mylotus" w:hint="cs"/>
          <w:sz w:val="34"/>
          <w:szCs w:val="34"/>
          <w:rtl/>
        </w:rPr>
        <w:t>إ</w:t>
      </w:r>
      <w:r w:rsidRPr="006607C8">
        <w:rPr>
          <w:rFonts w:ascii="mylotus" w:hAnsi="mylotus"/>
          <w:sz w:val="34"/>
          <w:szCs w:val="34"/>
          <w:rtl/>
        </w:rPr>
        <w:t>لا لم يكن للثاني معن</w:t>
      </w:r>
      <w:r w:rsidR="00AE7F83">
        <w:rPr>
          <w:rFonts w:ascii="mylotus" w:hAnsi="mylotus" w:hint="cs"/>
          <w:sz w:val="34"/>
          <w:szCs w:val="34"/>
          <w:rtl/>
        </w:rPr>
        <w:t>ى</w:t>
      </w:r>
      <w:r w:rsidRPr="006607C8">
        <w:rPr>
          <w:rFonts w:ascii="mylotus" w:hAnsi="mylotus"/>
          <w:sz w:val="34"/>
          <w:szCs w:val="34"/>
          <w:rtl/>
        </w:rPr>
        <w:t>.</w:t>
      </w:r>
    </w:p>
    <w:p w14:paraId="0C1882AA" w14:textId="799FB0D0" w:rsidR="00AE7F83" w:rsidRDefault="006607C8" w:rsidP="00E92186">
      <w:pPr>
        <w:pStyle w:val="a0"/>
        <w:widowControl w:val="0"/>
        <w:bidi/>
        <w:spacing w:line="216" w:lineRule="auto"/>
        <w:rPr>
          <w:rFonts w:ascii="mylotus" w:hAnsi="mylotus"/>
          <w:sz w:val="34"/>
          <w:szCs w:val="34"/>
          <w:rtl/>
        </w:rPr>
      </w:pPr>
      <w:r w:rsidRPr="00AE7F83">
        <w:rPr>
          <w:rFonts w:ascii="mylotus" w:hAnsi="mylotus"/>
          <w:b/>
          <w:bCs/>
          <w:sz w:val="34"/>
          <w:szCs w:val="34"/>
          <w:rtl/>
        </w:rPr>
        <w:t>ويلاحظ عليه</w:t>
      </w:r>
      <w:r w:rsidR="00AE7F83" w:rsidRPr="00AE7F83">
        <w:rPr>
          <w:rFonts w:ascii="mylotus" w:hAnsi="mylotus" w:hint="cs"/>
          <w:b/>
          <w:bCs/>
          <w:sz w:val="34"/>
          <w:szCs w:val="34"/>
          <w:rtl/>
        </w:rPr>
        <w:t>:</w:t>
      </w:r>
      <w:r w:rsidRPr="006607C8">
        <w:rPr>
          <w:rFonts w:ascii="mylotus" w:hAnsi="mylotus"/>
          <w:sz w:val="34"/>
          <w:szCs w:val="34"/>
          <w:rtl/>
        </w:rPr>
        <w:t xml:space="preserve"> مضافا</w:t>
      </w:r>
      <w:r w:rsidR="00AE7F83">
        <w:rPr>
          <w:rFonts w:ascii="mylotus" w:hAnsi="mylotus" w:hint="cs"/>
          <w:sz w:val="34"/>
          <w:szCs w:val="34"/>
          <w:rtl/>
        </w:rPr>
        <w:t>ً</w:t>
      </w:r>
      <w:r w:rsidRPr="006607C8">
        <w:rPr>
          <w:rFonts w:ascii="mylotus" w:hAnsi="mylotus"/>
          <w:sz w:val="34"/>
          <w:szCs w:val="34"/>
          <w:rtl/>
        </w:rPr>
        <w:t xml:space="preserve"> لما سبق من أن حقيقة</w:t>
      </w:r>
      <w:r w:rsidR="00AE7F83">
        <w:rPr>
          <w:rFonts w:ascii="mylotus" w:hAnsi="mylotus" w:hint="cs"/>
          <w:sz w:val="34"/>
          <w:szCs w:val="34"/>
          <w:rtl/>
        </w:rPr>
        <w:t xml:space="preserve"> </w:t>
      </w:r>
      <w:r w:rsidRPr="006607C8">
        <w:rPr>
          <w:rFonts w:ascii="mylotus" w:hAnsi="mylotus"/>
          <w:sz w:val="34"/>
          <w:szCs w:val="34"/>
          <w:rtl/>
        </w:rPr>
        <w:t xml:space="preserve">العقد </w:t>
      </w:r>
      <w:proofErr w:type="spellStart"/>
      <w:r w:rsidRPr="006607C8">
        <w:rPr>
          <w:rFonts w:ascii="mylotus" w:hAnsi="mylotus"/>
          <w:sz w:val="34"/>
          <w:szCs w:val="34"/>
          <w:rtl/>
        </w:rPr>
        <w:t>المعاوضي</w:t>
      </w:r>
      <w:proofErr w:type="spellEnd"/>
      <w:r w:rsidRPr="006607C8">
        <w:rPr>
          <w:rFonts w:ascii="mylotus" w:hAnsi="mylotus"/>
          <w:sz w:val="34"/>
          <w:szCs w:val="34"/>
          <w:rtl/>
        </w:rPr>
        <w:t xml:space="preserve"> هو المبادلة ال</w:t>
      </w:r>
      <w:r w:rsidR="00090491">
        <w:rPr>
          <w:rFonts w:ascii="mylotus" w:hAnsi="mylotus" w:hint="cs"/>
          <w:sz w:val="34"/>
          <w:szCs w:val="34"/>
          <w:rtl/>
        </w:rPr>
        <w:t>إ</w:t>
      </w:r>
      <w:r w:rsidRPr="006607C8">
        <w:rPr>
          <w:rFonts w:ascii="mylotus" w:hAnsi="mylotus"/>
          <w:sz w:val="34"/>
          <w:szCs w:val="34"/>
          <w:rtl/>
        </w:rPr>
        <w:t xml:space="preserve">نشائية </w:t>
      </w:r>
      <w:proofErr w:type="spellStart"/>
      <w:r w:rsidRPr="006607C8">
        <w:rPr>
          <w:rFonts w:ascii="mylotus" w:hAnsi="mylotus"/>
          <w:sz w:val="34"/>
          <w:szCs w:val="34"/>
          <w:rtl/>
        </w:rPr>
        <w:t>المتقومة</w:t>
      </w:r>
      <w:proofErr w:type="spellEnd"/>
      <w:r w:rsidRPr="006607C8">
        <w:rPr>
          <w:rFonts w:ascii="mylotus" w:hAnsi="mylotus"/>
          <w:sz w:val="34"/>
          <w:szCs w:val="34"/>
          <w:rtl/>
        </w:rPr>
        <w:t xml:space="preserve"> بالمقابلة بين المالين، المتساوية النسبة للعوضين دون تقدم ولا</w:t>
      </w:r>
      <w:r w:rsidR="00AE7F83">
        <w:rPr>
          <w:rFonts w:ascii="mylotus" w:hAnsi="mylotus" w:hint="cs"/>
          <w:sz w:val="34"/>
          <w:szCs w:val="34"/>
          <w:rtl/>
        </w:rPr>
        <w:t xml:space="preserve"> </w:t>
      </w:r>
      <w:r w:rsidRPr="006607C8">
        <w:rPr>
          <w:rFonts w:ascii="mylotus" w:hAnsi="mylotus"/>
          <w:sz w:val="34"/>
          <w:szCs w:val="34"/>
          <w:rtl/>
        </w:rPr>
        <w:t xml:space="preserve">تأخر، أنه لو قلنا بأن حقيقة المعاوضة هي تبديل العين أو المنفعة بعوض </w:t>
      </w:r>
      <w:r w:rsidR="00AE7F83">
        <w:rPr>
          <w:rFonts w:ascii="mylotus" w:hAnsi="mylotus" w:hint="cs"/>
          <w:sz w:val="34"/>
          <w:szCs w:val="34"/>
          <w:rtl/>
        </w:rPr>
        <w:t>إ</w:t>
      </w:r>
      <w:r w:rsidRPr="006607C8">
        <w:rPr>
          <w:rFonts w:ascii="mylotus" w:hAnsi="mylotus"/>
          <w:sz w:val="34"/>
          <w:szCs w:val="34"/>
          <w:rtl/>
        </w:rPr>
        <w:t>لا أن ذلك لا</w:t>
      </w:r>
      <w:r w:rsidR="00090491">
        <w:rPr>
          <w:rFonts w:ascii="mylotus" w:hAnsi="mylotus" w:hint="cs"/>
          <w:sz w:val="34"/>
          <w:szCs w:val="34"/>
          <w:rtl/>
        </w:rPr>
        <w:t xml:space="preserve"> </w:t>
      </w:r>
      <w:r w:rsidRPr="006607C8">
        <w:rPr>
          <w:rFonts w:ascii="mylotus" w:hAnsi="mylotus"/>
          <w:sz w:val="34"/>
          <w:szCs w:val="34"/>
          <w:rtl/>
        </w:rPr>
        <w:t>يقتضي تقدم الإيجاب</w:t>
      </w:r>
      <w:r w:rsidR="00AE7F83">
        <w:rPr>
          <w:rFonts w:ascii="mylotus" w:hAnsi="mylotus" w:hint="cs"/>
          <w:sz w:val="34"/>
          <w:szCs w:val="34"/>
          <w:rtl/>
        </w:rPr>
        <w:t>.</w:t>
      </w:r>
    </w:p>
    <w:p w14:paraId="435EADC7" w14:textId="77777777" w:rsidR="00090491" w:rsidRDefault="006607C8" w:rsidP="00E92186">
      <w:pPr>
        <w:pStyle w:val="a0"/>
        <w:widowControl w:val="0"/>
        <w:bidi/>
        <w:spacing w:line="216" w:lineRule="auto"/>
        <w:rPr>
          <w:rFonts w:ascii="mylotus" w:hAnsi="mylotus"/>
          <w:sz w:val="34"/>
          <w:szCs w:val="34"/>
          <w:rtl/>
        </w:rPr>
      </w:pPr>
      <w:r w:rsidRPr="00AE7F83">
        <w:rPr>
          <w:rFonts w:ascii="mylotus" w:hAnsi="mylotus"/>
          <w:b/>
          <w:bCs/>
          <w:sz w:val="34"/>
          <w:szCs w:val="34"/>
          <w:rtl/>
        </w:rPr>
        <w:t xml:space="preserve">والوجه فيه: </w:t>
      </w:r>
      <w:r w:rsidRPr="006607C8">
        <w:rPr>
          <w:rFonts w:ascii="mylotus" w:hAnsi="mylotus"/>
          <w:sz w:val="34"/>
          <w:szCs w:val="34"/>
          <w:rtl/>
        </w:rPr>
        <w:t>أن كون الطرف الثاني بدلا</w:t>
      </w:r>
      <w:r w:rsidR="00AE7F83">
        <w:rPr>
          <w:rFonts w:ascii="mylotus" w:hAnsi="mylotus" w:hint="cs"/>
          <w:sz w:val="34"/>
          <w:szCs w:val="34"/>
          <w:rtl/>
        </w:rPr>
        <w:t>ً</w:t>
      </w:r>
      <w:r w:rsidRPr="006607C8">
        <w:rPr>
          <w:rFonts w:ascii="mylotus" w:hAnsi="mylotus"/>
          <w:sz w:val="34"/>
          <w:szCs w:val="34"/>
          <w:rtl/>
        </w:rPr>
        <w:t xml:space="preserve"> عن الأول وعوضا</w:t>
      </w:r>
      <w:r w:rsidR="00AE7F83">
        <w:rPr>
          <w:rFonts w:ascii="mylotus" w:hAnsi="mylotus" w:hint="cs"/>
          <w:sz w:val="34"/>
          <w:szCs w:val="34"/>
          <w:rtl/>
        </w:rPr>
        <w:t>ً</w:t>
      </w:r>
      <w:r w:rsidRPr="006607C8">
        <w:rPr>
          <w:rFonts w:ascii="mylotus" w:hAnsi="mylotus"/>
          <w:sz w:val="34"/>
          <w:szCs w:val="34"/>
          <w:rtl/>
        </w:rPr>
        <w:t xml:space="preserve"> عنه، إنما يقتضي أن لا</w:t>
      </w:r>
      <w:r w:rsidR="00AE7F83">
        <w:rPr>
          <w:rFonts w:ascii="mylotus" w:hAnsi="mylotus" w:hint="cs"/>
          <w:sz w:val="34"/>
          <w:szCs w:val="34"/>
          <w:rtl/>
        </w:rPr>
        <w:t xml:space="preserve"> </w:t>
      </w:r>
      <w:r w:rsidRPr="006607C8">
        <w:rPr>
          <w:rFonts w:ascii="mylotus" w:hAnsi="mylotus"/>
          <w:sz w:val="34"/>
          <w:szCs w:val="34"/>
          <w:rtl/>
        </w:rPr>
        <w:t>يكون عوضا</w:t>
      </w:r>
      <w:r w:rsidR="00AE7F83">
        <w:rPr>
          <w:rFonts w:ascii="mylotus" w:hAnsi="mylotus" w:hint="cs"/>
          <w:sz w:val="34"/>
          <w:szCs w:val="34"/>
          <w:rtl/>
        </w:rPr>
        <w:t>ً</w:t>
      </w:r>
      <w:r w:rsidRPr="006607C8">
        <w:rPr>
          <w:rFonts w:ascii="mylotus" w:hAnsi="mylotus"/>
          <w:sz w:val="34"/>
          <w:szCs w:val="34"/>
          <w:rtl/>
        </w:rPr>
        <w:t xml:space="preserve"> بالفعل </w:t>
      </w:r>
      <w:r w:rsidR="00AE7F83">
        <w:rPr>
          <w:rFonts w:ascii="mylotus" w:hAnsi="mylotus" w:hint="cs"/>
          <w:sz w:val="34"/>
          <w:szCs w:val="34"/>
          <w:rtl/>
        </w:rPr>
        <w:t>إ</w:t>
      </w:r>
      <w:r w:rsidRPr="006607C8">
        <w:rPr>
          <w:rFonts w:ascii="mylotus" w:hAnsi="mylotus"/>
          <w:sz w:val="34"/>
          <w:szCs w:val="34"/>
          <w:rtl/>
        </w:rPr>
        <w:t>لا في فرض كون الأول معوضا</w:t>
      </w:r>
      <w:r w:rsidR="00AE7F83">
        <w:rPr>
          <w:rFonts w:ascii="mylotus" w:hAnsi="mylotus" w:hint="cs"/>
          <w:sz w:val="34"/>
          <w:szCs w:val="34"/>
          <w:rtl/>
        </w:rPr>
        <w:t>ً</w:t>
      </w:r>
      <w:r w:rsidRPr="006607C8">
        <w:rPr>
          <w:rFonts w:ascii="mylotus" w:hAnsi="mylotus"/>
          <w:sz w:val="34"/>
          <w:szCs w:val="34"/>
          <w:rtl/>
        </w:rPr>
        <w:t xml:space="preserve"> بالفعل بمقتضى التضايف بينهما، وأما</w:t>
      </w:r>
      <w:r w:rsidR="00AE7F83">
        <w:rPr>
          <w:rFonts w:ascii="mylotus" w:hAnsi="mylotus" w:hint="cs"/>
          <w:sz w:val="34"/>
          <w:szCs w:val="34"/>
          <w:rtl/>
        </w:rPr>
        <w:t xml:space="preserve"> </w:t>
      </w:r>
      <w:r w:rsidRPr="006607C8">
        <w:rPr>
          <w:rFonts w:ascii="mylotus" w:hAnsi="mylotus"/>
          <w:sz w:val="34"/>
          <w:szCs w:val="34"/>
          <w:rtl/>
        </w:rPr>
        <w:t xml:space="preserve">إنشاء </w:t>
      </w:r>
      <w:proofErr w:type="spellStart"/>
      <w:r w:rsidRPr="006607C8">
        <w:rPr>
          <w:rFonts w:ascii="mylotus" w:hAnsi="mylotus"/>
          <w:sz w:val="34"/>
          <w:szCs w:val="34"/>
          <w:rtl/>
        </w:rPr>
        <w:t>العوضية</w:t>
      </w:r>
      <w:proofErr w:type="spellEnd"/>
      <w:r w:rsidRPr="006607C8">
        <w:rPr>
          <w:rFonts w:ascii="mylotus" w:hAnsi="mylotus"/>
          <w:sz w:val="34"/>
          <w:szCs w:val="34"/>
          <w:rtl/>
        </w:rPr>
        <w:t xml:space="preserve"> فلا</w:t>
      </w:r>
      <w:r w:rsidR="00AE7F83">
        <w:rPr>
          <w:rFonts w:ascii="mylotus" w:hAnsi="mylotus" w:hint="cs"/>
          <w:sz w:val="34"/>
          <w:szCs w:val="34"/>
          <w:rtl/>
        </w:rPr>
        <w:t xml:space="preserve"> </w:t>
      </w:r>
      <w:r w:rsidRPr="006607C8">
        <w:rPr>
          <w:rFonts w:ascii="mylotus" w:hAnsi="mylotus"/>
          <w:sz w:val="34"/>
          <w:szCs w:val="34"/>
          <w:rtl/>
        </w:rPr>
        <w:t xml:space="preserve">اقتضاء في البدلية لتأخره عن إنشاء </w:t>
      </w:r>
      <w:proofErr w:type="spellStart"/>
      <w:r w:rsidRPr="006607C8">
        <w:rPr>
          <w:rFonts w:ascii="mylotus" w:hAnsi="mylotus"/>
          <w:sz w:val="34"/>
          <w:szCs w:val="34"/>
          <w:rtl/>
        </w:rPr>
        <w:t>المعوضية</w:t>
      </w:r>
      <w:proofErr w:type="spellEnd"/>
      <w:r w:rsidR="00090491">
        <w:rPr>
          <w:rFonts w:ascii="mylotus" w:hAnsi="mylotus" w:hint="cs"/>
          <w:sz w:val="34"/>
          <w:szCs w:val="34"/>
          <w:rtl/>
        </w:rPr>
        <w:t>.</w:t>
      </w:r>
    </w:p>
    <w:p w14:paraId="21D5F301" w14:textId="2FD96E06" w:rsidR="00AE7F83" w:rsidRDefault="006607C8" w:rsidP="00E92186">
      <w:pPr>
        <w:pStyle w:val="a0"/>
        <w:widowControl w:val="0"/>
        <w:bidi/>
        <w:spacing w:line="216" w:lineRule="auto"/>
        <w:rPr>
          <w:rFonts w:ascii="mylotus" w:hAnsi="mylotus"/>
          <w:sz w:val="34"/>
          <w:szCs w:val="34"/>
          <w:rtl/>
        </w:rPr>
      </w:pPr>
      <w:r w:rsidRPr="00090491">
        <w:rPr>
          <w:rFonts w:ascii="mylotus" w:hAnsi="mylotus"/>
          <w:b/>
          <w:bCs/>
          <w:sz w:val="34"/>
          <w:szCs w:val="34"/>
          <w:rtl/>
        </w:rPr>
        <w:t>أو فقل</w:t>
      </w:r>
      <w:r w:rsidR="00AE7F83" w:rsidRPr="00090491">
        <w:rPr>
          <w:rFonts w:ascii="mylotus" w:hAnsi="mylotus" w:hint="cs"/>
          <w:b/>
          <w:bCs/>
          <w:sz w:val="34"/>
          <w:szCs w:val="34"/>
          <w:rtl/>
        </w:rPr>
        <w:t>:</w:t>
      </w:r>
      <w:r w:rsidRPr="006607C8">
        <w:rPr>
          <w:rFonts w:ascii="mylotus" w:hAnsi="mylotus"/>
          <w:sz w:val="34"/>
          <w:szCs w:val="34"/>
          <w:rtl/>
        </w:rPr>
        <w:t xml:space="preserve"> كما أن المعاوضة لا</w:t>
      </w:r>
      <w:r w:rsidR="00AE7F83">
        <w:rPr>
          <w:rFonts w:ascii="mylotus" w:hAnsi="mylotus" w:hint="cs"/>
          <w:sz w:val="34"/>
          <w:szCs w:val="34"/>
          <w:rtl/>
        </w:rPr>
        <w:t xml:space="preserve"> </w:t>
      </w:r>
      <w:r w:rsidRPr="006607C8">
        <w:rPr>
          <w:rFonts w:ascii="mylotus" w:hAnsi="mylotus"/>
          <w:sz w:val="34"/>
          <w:szCs w:val="34"/>
          <w:rtl/>
        </w:rPr>
        <w:t xml:space="preserve">تقتضي مقارنة الإيجاب للقبول، بل يمكن تقدم الإيجاب عليه مع أن </w:t>
      </w:r>
      <w:proofErr w:type="spellStart"/>
      <w:r w:rsidRPr="006607C8">
        <w:rPr>
          <w:rFonts w:ascii="mylotus" w:hAnsi="mylotus"/>
          <w:sz w:val="34"/>
          <w:szCs w:val="34"/>
          <w:rtl/>
        </w:rPr>
        <w:t>المعوضية</w:t>
      </w:r>
      <w:proofErr w:type="spellEnd"/>
      <w:r w:rsidRPr="006607C8">
        <w:rPr>
          <w:rFonts w:ascii="mylotus" w:hAnsi="mylotus"/>
          <w:sz w:val="34"/>
          <w:szCs w:val="34"/>
          <w:rtl/>
        </w:rPr>
        <w:t xml:space="preserve"> بالفعل لا</w:t>
      </w:r>
      <w:r w:rsidR="00AE7F83">
        <w:rPr>
          <w:rFonts w:ascii="mylotus" w:hAnsi="mylotus" w:hint="cs"/>
          <w:sz w:val="34"/>
          <w:szCs w:val="34"/>
          <w:rtl/>
        </w:rPr>
        <w:t xml:space="preserve"> </w:t>
      </w:r>
      <w:r w:rsidRPr="006607C8">
        <w:rPr>
          <w:rFonts w:ascii="mylotus" w:hAnsi="mylotus"/>
          <w:sz w:val="34"/>
          <w:szCs w:val="34"/>
          <w:rtl/>
        </w:rPr>
        <w:t xml:space="preserve">تتحقق </w:t>
      </w:r>
      <w:r w:rsidR="00AE7F83">
        <w:rPr>
          <w:rFonts w:ascii="mylotus" w:hAnsi="mylotus" w:hint="cs"/>
          <w:sz w:val="34"/>
          <w:szCs w:val="34"/>
          <w:rtl/>
        </w:rPr>
        <w:t>إ</w:t>
      </w:r>
      <w:r w:rsidRPr="006607C8">
        <w:rPr>
          <w:rFonts w:ascii="mylotus" w:hAnsi="mylotus"/>
          <w:sz w:val="34"/>
          <w:szCs w:val="34"/>
          <w:rtl/>
        </w:rPr>
        <w:t>لا في فرض تحقق القبول، فكذلك لا</w:t>
      </w:r>
      <w:r w:rsidR="00AE7F83">
        <w:rPr>
          <w:rFonts w:ascii="mylotus" w:hAnsi="mylotus" w:hint="cs"/>
          <w:sz w:val="34"/>
          <w:szCs w:val="34"/>
          <w:rtl/>
        </w:rPr>
        <w:t xml:space="preserve"> </w:t>
      </w:r>
      <w:r w:rsidRPr="006607C8">
        <w:rPr>
          <w:rFonts w:ascii="mylotus" w:hAnsi="mylotus"/>
          <w:sz w:val="34"/>
          <w:szCs w:val="34"/>
          <w:rtl/>
        </w:rPr>
        <w:t>تقتضي تأخر إنشاء القبول عن الإيجاب، و</w:t>
      </w:r>
      <w:r w:rsidR="00AE7F83">
        <w:rPr>
          <w:rFonts w:ascii="mylotus" w:hAnsi="mylotus" w:hint="cs"/>
          <w:sz w:val="34"/>
          <w:szCs w:val="34"/>
          <w:rtl/>
        </w:rPr>
        <w:t>إ</w:t>
      </w:r>
      <w:r w:rsidRPr="006607C8">
        <w:rPr>
          <w:rFonts w:ascii="mylotus" w:hAnsi="mylotus"/>
          <w:sz w:val="34"/>
          <w:szCs w:val="34"/>
          <w:rtl/>
        </w:rPr>
        <w:t xml:space="preserve">ن اقتضت اقتران فعلية </w:t>
      </w:r>
      <w:proofErr w:type="spellStart"/>
      <w:r w:rsidRPr="006607C8">
        <w:rPr>
          <w:rFonts w:ascii="mylotus" w:hAnsi="mylotus"/>
          <w:sz w:val="34"/>
          <w:szCs w:val="34"/>
          <w:rtl/>
        </w:rPr>
        <w:t>العوضية</w:t>
      </w:r>
      <w:proofErr w:type="spellEnd"/>
      <w:r w:rsidRPr="006607C8">
        <w:rPr>
          <w:rFonts w:ascii="mylotus" w:hAnsi="mylotus"/>
          <w:sz w:val="34"/>
          <w:szCs w:val="34"/>
          <w:rtl/>
        </w:rPr>
        <w:t xml:space="preserve"> </w:t>
      </w:r>
      <w:proofErr w:type="spellStart"/>
      <w:r w:rsidRPr="006607C8">
        <w:rPr>
          <w:rFonts w:ascii="mylotus" w:hAnsi="mylotus"/>
          <w:sz w:val="34"/>
          <w:szCs w:val="34"/>
          <w:rtl/>
        </w:rPr>
        <w:t>بالمعوضية</w:t>
      </w:r>
      <w:proofErr w:type="spellEnd"/>
      <w:r w:rsidRPr="006607C8">
        <w:rPr>
          <w:rFonts w:ascii="mylotus" w:hAnsi="mylotus"/>
          <w:sz w:val="34"/>
          <w:szCs w:val="34"/>
          <w:rtl/>
        </w:rPr>
        <w:t>.</w:t>
      </w:r>
    </w:p>
    <w:p w14:paraId="55231FD1" w14:textId="77777777" w:rsidR="00D21843" w:rsidRDefault="00AE7F83" w:rsidP="00E92186">
      <w:pPr>
        <w:pStyle w:val="a0"/>
        <w:widowControl w:val="0"/>
        <w:bidi/>
        <w:spacing w:line="216" w:lineRule="auto"/>
        <w:rPr>
          <w:rFonts w:ascii="mylotus" w:hAnsi="mylotus"/>
          <w:sz w:val="34"/>
          <w:szCs w:val="34"/>
          <w:rtl/>
        </w:rPr>
      </w:pPr>
      <w:r w:rsidRPr="00AE7F83">
        <w:rPr>
          <w:rFonts w:ascii="mylotus" w:hAnsi="mylotus" w:hint="cs"/>
          <w:b/>
          <w:bCs/>
          <w:sz w:val="34"/>
          <w:szCs w:val="34"/>
          <w:rtl/>
        </w:rPr>
        <w:t xml:space="preserve">الوجه </w:t>
      </w:r>
      <w:r w:rsidR="006607C8" w:rsidRPr="00AE7F83">
        <w:rPr>
          <w:rFonts w:ascii="mylotus" w:hAnsi="mylotus"/>
          <w:b/>
          <w:bCs/>
          <w:sz w:val="34"/>
          <w:szCs w:val="34"/>
          <w:rtl/>
        </w:rPr>
        <w:t>الثالث:</w:t>
      </w:r>
      <w:r w:rsidR="006607C8" w:rsidRPr="006607C8">
        <w:rPr>
          <w:rFonts w:ascii="mylotus" w:hAnsi="mylotus"/>
          <w:sz w:val="34"/>
          <w:szCs w:val="34"/>
          <w:rtl/>
        </w:rPr>
        <w:t xml:space="preserve"> إن تقدم القبول على الإيجاب مستلزم للتعليق في العقد، فمقتضى اشتراط </w:t>
      </w:r>
      <w:proofErr w:type="spellStart"/>
      <w:r w:rsidR="006607C8" w:rsidRPr="006607C8">
        <w:rPr>
          <w:rFonts w:ascii="mylotus" w:hAnsi="mylotus"/>
          <w:sz w:val="34"/>
          <w:szCs w:val="34"/>
          <w:rtl/>
        </w:rPr>
        <w:t>التنجيز</w:t>
      </w:r>
      <w:proofErr w:type="spellEnd"/>
      <w:r w:rsidR="006607C8" w:rsidRPr="006607C8">
        <w:rPr>
          <w:rFonts w:ascii="mylotus" w:hAnsi="mylotus"/>
          <w:sz w:val="34"/>
          <w:szCs w:val="34"/>
          <w:rtl/>
        </w:rPr>
        <w:t xml:space="preserve"> في العقود عدم تقدم القبول على الإيجاب</w:t>
      </w:r>
      <w:r w:rsidR="006607C8" w:rsidRPr="006607C8">
        <w:rPr>
          <w:rFonts w:ascii="mylotus" w:hAnsi="mylotus"/>
          <w:sz w:val="34"/>
          <w:szCs w:val="34"/>
        </w:rPr>
        <w:t>.</w:t>
      </w:r>
    </w:p>
    <w:p w14:paraId="7E0A6657" w14:textId="141226C8" w:rsidR="00090491" w:rsidRDefault="006607C8" w:rsidP="00E92186">
      <w:pPr>
        <w:pStyle w:val="a0"/>
        <w:widowControl w:val="0"/>
        <w:bidi/>
        <w:spacing w:line="216" w:lineRule="auto"/>
        <w:rPr>
          <w:rFonts w:ascii="mylotus" w:hAnsi="mylotus"/>
          <w:sz w:val="34"/>
          <w:szCs w:val="34"/>
          <w:rtl/>
        </w:rPr>
      </w:pPr>
      <w:r w:rsidRPr="00D21843">
        <w:rPr>
          <w:rFonts w:ascii="mylotus" w:hAnsi="mylotus"/>
          <w:b/>
          <w:bCs/>
          <w:sz w:val="34"/>
          <w:szCs w:val="34"/>
          <w:rtl/>
        </w:rPr>
        <w:t>والسر في ذلك:</w:t>
      </w:r>
      <w:r w:rsidRPr="006607C8">
        <w:rPr>
          <w:rFonts w:ascii="mylotus" w:hAnsi="mylotus"/>
          <w:sz w:val="34"/>
          <w:szCs w:val="34"/>
          <w:rtl/>
        </w:rPr>
        <w:t xml:space="preserve"> أنه لو تقدم القبول على الإيجاب فقال المشتري </w:t>
      </w:r>
      <w:r w:rsidR="00090491">
        <w:rPr>
          <w:rFonts w:ascii="Times New Roman" w:hAnsi="Times New Roman" w:cs="Times New Roman" w:hint="cs"/>
          <w:sz w:val="34"/>
          <w:szCs w:val="34"/>
          <w:rtl/>
        </w:rPr>
        <w:t>–</w:t>
      </w:r>
      <w:r w:rsidR="00090491">
        <w:rPr>
          <w:rFonts w:ascii="mylotus" w:hAnsi="mylotus" w:hint="cs"/>
          <w:sz w:val="34"/>
          <w:szCs w:val="34"/>
          <w:rtl/>
        </w:rPr>
        <w:t xml:space="preserve"> </w:t>
      </w:r>
      <w:r w:rsidRPr="006607C8">
        <w:rPr>
          <w:rFonts w:ascii="mylotus" w:hAnsi="mylotus"/>
          <w:sz w:val="34"/>
          <w:szCs w:val="34"/>
          <w:rtl/>
        </w:rPr>
        <w:t>مثلا</w:t>
      </w:r>
      <w:r w:rsidR="00090491">
        <w:rPr>
          <w:rFonts w:ascii="mylotus" w:hAnsi="mylotus" w:hint="cs"/>
          <w:sz w:val="34"/>
          <w:szCs w:val="34"/>
          <w:rtl/>
        </w:rPr>
        <w:t>ً -</w:t>
      </w:r>
      <w:r w:rsidRPr="006607C8">
        <w:rPr>
          <w:rFonts w:ascii="mylotus" w:hAnsi="mylotus"/>
          <w:sz w:val="34"/>
          <w:szCs w:val="34"/>
          <w:rtl/>
        </w:rPr>
        <w:t xml:space="preserve">: (أشتري منك البضاعة </w:t>
      </w:r>
      <w:proofErr w:type="spellStart"/>
      <w:r w:rsidRPr="006607C8">
        <w:rPr>
          <w:rFonts w:ascii="mylotus" w:hAnsi="mylotus"/>
          <w:sz w:val="34"/>
          <w:szCs w:val="34"/>
          <w:rtl/>
        </w:rPr>
        <w:t>الكذائية</w:t>
      </w:r>
      <w:proofErr w:type="spellEnd"/>
      <w:r w:rsidRPr="006607C8">
        <w:rPr>
          <w:rFonts w:ascii="mylotus" w:hAnsi="mylotus"/>
          <w:sz w:val="34"/>
          <w:szCs w:val="34"/>
          <w:rtl/>
        </w:rPr>
        <w:t xml:space="preserve"> بالثمن </w:t>
      </w:r>
      <w:proofErr w:type="spellStart"/>
      <w:r w:rsidRPr="006607C8">
        <w:rPr>
          <w:rFonts w:ascii="mylotus" w:hAnsi="mylotus"/>
          <w:sz w:val="34"/>
          <w:szCs w:val="34"/>
          <w:rtl/>
        </w:rPr>
        <w:t>الكذائي</w:t>
      </w:r>
      <w:proofErr w:type="spellEnd"/>
      <w:r w:rsidRPr="006607C8">
        <w:rPr>
          <w:rFonts w:ascii="mylotus" w:hAnsi="mylotus"/>
          <w:sz w:val="34"/>
          <w:szCs w:val="34"/>
          <w:rtl/>
        </w:rPr>
        <w:t xml:space="preserve"> إذا بعتني) للزم كون القبول معلقاً على الإيجاب، ومقتضى اعتبار </w:t>
      </w:r>
      <w:proofErr w:type="spellStart"/>
      <w:r w:rsidRPr="006607C8">
        <w:rPr>
          <w:rFonts w:ascii="mylotus" w:hAnsi="mylotus"/>
          <w:sz w:val="34"/>
          <w:szCs w:val="34"/>
          <w:rtl/>
        </w:rPr>
        <w:t>التنجيز</w:t>
      </w:r>
      <w:proofErr w:type="spellEnd"/>
      <w:r w:rsidRPr="006607C8">
        <w:rPr>
          <w:rFonts w:ascii="mylotus" w:hAnsi="mylotus"/>
          <w:sz w:val="34"/>
          <w:szCs w:val="34"/>
          <w:rtl/>
        </w:rPr>
        <w:t xml:space="preserve"> في صحة العقد عدم تقدمه على الإيجاب</w:t>
      </w:r>
      <w:r w:rsidR="00090491">
        <w:rPr>
          <w:rFonts w:ascii="mylotus" w:hAnsi="mylotus" w:hint="cs"/>
          <w:sz w:val="34"/>
          <w:szCs w:val="34"/>
          <w:rtl/>
        </w:rPr>
        <w:t>.</w:t>
      </w:r>
    </w:p>
    <w:p w14:paraId="220D33EB" w14:textId="6F8D8B78" w:rsidR="00077CF9" w:rsidRPr="00077CF9" w:rsidRDefault="006607C8" w:rsidP="00E92186">
      <w:pPr>
        <w:pStyle w:val="a0"/>
        <w:widowControl w:val="0"/>
        <w:bidi/>
        <w:spacing w:line="216" w:lineRule="auto"/>
        <w:rPr>
          <w:rFonts w:ascii="mylotus" w:hAnsi="mylotus"/>
          <w:b/>
          <w:bCs/>
          <w:sz w:val="34"/>
          <w:szCs w:val="34"/>
          <w:rtl/>
        </w:rPr>
      </w:pPr>
      <w:r w:rsidRPr="006607C8">
        <w:rPr>
          <w:rFonts w:ascii="mylotus" w:hAnsi="mylotus"/>
          <w:sz w:val="34"/>
          <w:szCs w:val="34"/>
          <w:rtl/>
        </w:rPr>
        <w:t>وأجاب عن ذلك المحقق النائيني قد</w:t>
      </w:r>
      <w:r w:rsidR="00090491">
        <w:rPr>
          <w:rFonts w:ascii="mylotus" w:hAnsi="mylotus" w:hint="cs"/>
          <w:sz w:val="34"/>
          <w:szCs w:val="34"/>
          <w:rtl/>
        </w:rPr>
        <w:t>س سره</w:t>
      </w:r>
      <w:r w:rsidRPr="006607C8">
        <w:rPr>
          <w:rFonts w:ascii="mylotus" w:hAnsi="mylotus"/>
          <w:sz w:val="34"/>
          <w:szCs w:val="34"/>
          <w:rtl/>
        </w:rPr>
        <w:t xml:space="preserve"> </w:t>
      </w:r>
      <w:r w:rsidR="00090491">
        <w:rPr>
          <w:rFonts w:ascii="mylotus" w:hAnsi="mylotus" w:hint="cs"/>
          <w:sz w:val="34"/>
          <w:szCs w:val="34"/>
          <w:rtl/>
        </w:rPr>
        <w:t>[</w:t>
      </w:r>
      <w:r w:rsidRPr="006607C8">
        <w:rPr>
          <w:rFonts w:ascii="mylotus" w:hAnsi="mylotus"/>
          <w:sz w:val="34"/>
          <w:szCs w:val="34"/>
          <w:rtl/>
        </w:rPr>
        <w:t>في منية الطالب</w:t>
      </w:r>
      <w:r w:rsidR="00090491">
        <w:rPr>
          <w:rFonts w:ascii="mylotus" w:hAnsi="mylotus" w:hint="cs"/>
          <w:sz w:val="34"/>
          <w:szCs w:val="34"/>
          <w:rtl/>
        </w:rPr>
        <w:t xml:space="preserve"> ج1 ص250]</w:t>
      </w:r>
      <w:r w:rsidR="00077CF9">
        <w:rPr>
          <w:rFonts w:ascii="mylotus" w:hAnsi="mylotus" w:hint="cs"/>
          <w:sz w:val="34"/>
          <w:szCs w:val="34"/>
          <w:rtl/>
        </w:rPr>
        <w:t>:</w:t>
      </w:r>
      <w:r w:rsidR="00090491">
        <w:rPr>
          <w:rFonts w:ascii="mylotus" w:hAnsi="mylotus" w:hint="cs"/>
          <w:sz w:val="34"/>
          <w:szCs w:val="34"/>
          <w:rtl/>
        </w:rPr>
        <w:t xml:space="preserve"> </w:t>
      </w:r>
      <w:r w:rsidR="00077CF9" w:rsidRPr="00077CF9">
        <w:rPr>
          <w:rFonts w:ascii="mylotus" w:hAnsi="mylotus" w:hint="cs"/>
          <w:b/>
          <w:bCs/>
          <w:sz w:val="34"/>
          <w:szCs w:val="34"/>
          <w:rtl/>
        </w:rPr>
        <w:t xml:space="preserve">(وبالجملة: تبديل </w:t>
      </w:r>
      <w:r w:rsidR="00077CF9" w:rsidRPr="00077CF9">
        <w:rPr>
          <w:rFonts w:ascii="mylotus" w:hAnsi="mylotus" w:hint="cs"/>
          <w:b/>
          <w:bCs/>
          <w:sz w:val="34"/>
          <w:szCs w:val="34"/>
          <w:rtl/>
        </w:rPr>
        <w:lastRenderedPageBreak/>
        <w:t xml:space="preserve">المال بالعوض الّذي هو فعل الموجب لا يتوقّف على القبول في ناحية الإنشاء. وأمّا قبول هذا التبديل وإنفاذه لا يمكن إلّا بعد وقوع التبديل سابقاً، لا من جهة التعليق في الإنشاء، فإنّه لا يلزم من إنشاء القبول قبل الإيجاب، فإنّ الإنشاء خفيف المؤنة فينشأ القبول فعلاً وإن توقف منشؤه على أمرٍ متأخّر كما في الوصيّة والتدبير. ولا من جهة التعليق في المنشأ، فإنّه لا دليل على بطلانه إلّا الإجماع، والإجماع قام على اعتبار </w:t>
      </w:r>
      <w:proofErr w:type="spellStart"/>
      <w:r w:rsidR="00077CF9" w:rsidRPr="00077CF9">
        <w:rPr>
          <w:rFonts w:ascii="mylotus" w:hAnsi="mylotus" w:hint="cs"/>
          <w:b/>
          <w:bCs/>
          <w:sz w:val="34"/>
          <w:szCs w:val="34"/>
          <w:rtl/>
        </w:rPr>
        <w:t>التنجيز</w:t>
      </w:r>
      <w:proofErr w:type="spellEnd"/>
      <w:r w:rsidR="00077CF9" w:rsidRPr="00077CF9">
        <w:rPr>
          <w:rFonts w:ascii="mylotus" w:hAnsi="mylotus" w:hint="cs"/>
          <w:b/>
          <w:bCs/>
          <w:sz w:val="34"/>
          <w:szCs w:val="34"/>
          <w:rtl/>
        </w:rPr>
        <w:t xml:space="preserve"> في مقام التلفظ، لا على اعتباره في واقع المعنى، وإلّا لفسد جميع المعاوضات والإيقاعات؛ لأنّ البيع يتوقّف على الملكية، والطلاق على الزوجية، وهكذا).</w:t>
      </w:r>
    </w:p>
    <w:p w14:paraId="399EF848" w14:textId="77777777" w:rsidR="00077CF9" w:rsidRDefault="006607C8" w:rsidP="00E92186">
      <w:pPr>
        <w:pStyle w:val="a0"/>
        <w:widowControl w:val="0"/>
        <w:bidi/>
        <w:spacing w:line="216" w:lineRule="auto"/>
        <w:rPr>
          <w:rFonts w:ascii="mylotus" w:hAnsi="mylotus"/>
          <w:sz w:val="34"/>
          <w:szCs w:val="34"/>
          <w:rtl/>
        </w:rPr>
      </w:pPr>
      <w:r w:rsidRPr="006607C8">
        <w:rPr>
          <w:rFonts w:ascii="mylotus" w:hAnsi="mylotus"/>
          <w:sz w:val="34"/>
          <w:szCs w:val="34"/>
          <w:rtl/>
        </w:rPr>
        <w:t>ولكنه محل تأمل</w:t>
      </w:r>
      <w:r w:rsidR="00090491">
        <w:rPr>
          <w:rFonts w:ascii="mylotus" w:hAnsi="mylotus" w:hint="cs"/>
          <w:sz w:val="34"/>
          <w:szCs w:val="34"/>
          <w:rtl/>
        </w:rPr>
        <w:t>؛</w:t>
      </w:r>
      <w:r w:rsidRPr="006607C8">
        <w:rPr>
          <w:rFonts w:ascii="mylotus" w:hAnsi="mylotus"/>
          <w:sz w:val="34"/>
          <w:szCs w:val="34"/>
          <w:rtl/>
        </w:rPr>
        <w:t xml:space="preserve"> ف</w:t>
      </w:r>
      <w:r w:rsidR="00090491">
        <w:rPr>
          <w:rFonts w:ascii="mylotus" w:hAnsi="mylotus" w:hint="cs"/>
          <w:sz w:val="34"/>
          <w:szCs w:val="34"/>
          <w:rtl/>
        </w:rPr>
        <w:t>إ</w:t>
      </w:r>
      <w:r w:rsidRPr="006607C8">
        <w:rPr>
          <w:rFonts w:ascii="mylotus" w:hAnsi="mylotus"/>
          <w:sz w:val="34"/>
          <w:szCs w:val="34"/>
          <w:rtl/>
        </w:rPr>
        <w:t>ن ما</w:t>
      </w:r>
      <w:r w:rsidR="00090491">
        <w:rPr>
          <w:rFonts w:ascii="mylotus" w:hAnsi="mylotus" w:hint="cs"/>
          <w:sz w:val="34"/>
          <w:szCs w:val="34"/>
          <w:rtl/>
        </w:rPr>
        <w:t xml:space="preserve"> </w:t>
      </w:r>
      <w:r w:rsidRPr="006607C8">
        <w:rPr>
          <w:rFonts w:ascii="mylotus" w:hAnsi="mylotus"/>
          <w:sz w:val="34"/>
          <w:szCs w:val="34"/>
          <w:rtl/>
        </w:rPr>
        <w:t xml:space="preserve">قام الإجماع على </w:t>
      </w:r>
      <w:proofErr w:type="spellStart"/>
      <w:r w:rsidRPr="006607C8">
        <w:rPr>
          <w:rFonts w:ascii="mylotus" w:hAnsi="mylotus"/>
          <w:sz w:val="34"/>
          <w:szCs w:val="34"/>
          <w:rtl/>
        </w:rPr>
        <w:t>مبطليته</w:t>
      </w:r>
      <w:proofErr w:type="spellEnd"/>
      <w:r w:rsidRPr="006607C8">
        <w:rPr>
          <w:rFonts w:ascii="mylotus" w:hAnsi="mylotus"/>
          <w:sz w:val="34"/>
          <w:szCs w:val="34"/>
          <w:rtl/>
        </w:rPr>
        <w:t xml:space="preserve"> هو التعليق في المنشأ</w:t>
      </w:r>
      <w:r w:rsidR="00077CF9">
        <w:rPr>
          <w:rFonts w:ascii="mylotus" w:hAnsi="mylotus" w:hint="cs"/>
          <w:sz w:val="34"/>
          <w:szCs w:val="34"/>
          <w:rtl/>
        </w:rPr>
        <w:t>،</w:t>
      </w:r>
      <w:r w:rsidRPr="006607C8">
        <w:rPr>
          <w:rFonts w:ascii="mylotus" w:hAnsi="mylotus"/>
          <w:sz w:val="34"/>
          <w:szCs w:val="34"/>
          <w:rtl/>
        </w:rPr>
        <w:t xml:space="preserve"> أي تعليق اعتباره على أمر استقبالي، والتلفظ مجرد مبرز للتعليق في وعاء ال</w:t>
      </w:r>
      <w:r w:rsidR="00077CF9">
        <w:rPr>
          <w:rFonts w:ascii="mylotus" w:hAnsi="mylotus" w:hint="cs"/>
          <w:sz w:val="34"/>
          <w:szCs w:val="34"/>
          <w:rtl/>
        </w:rPr>
        <w:t>ا</w:t>
      </w:r>
      <w:r w:rsidRPr="006607C8">
        <w:rPr>
          <w:rFonts w:ascii="mylotus" w:hAnsi="mylotus"/>
          <w:sz w:val="34"/>
          <w:szCs w:val="34"/>
          <w:rtl/>
        </w:rPr>
        <w:t>عتبار، لا أن معقد الإجماع هو التلفظ</w:t>
      </w:r>
      <w:r w:rsidR="00077CF9">
        <w:rPr>
          <w:rFonts w:ascii="mylotus" w:hAnsi="mylotus" w:hint="cs"/>
          <w:sz w:val="34"/>
          <w:szCs w:val="34"/>
          <w:rtl/>
        </w:rPr>
        <w:t>.</w:t>
      </w:r>
    </w:p>
    <w:p w14:paraId="00B42784" w14:textId="08392574" w:rsidR="00090491" w:rsidRDefault="006607C8" w:rsidP="00E92186">
      <w:pPr>
        <w:pStyle w:val="a0"/>
        <w:widowControl w:val="0"/>
        <w:bidi/>
        <w:spacing w:line="216" w:lineRule="auto"/>
        <w:rPr>
          <w:rFonts w:ascii="mylotus" w:hAnsi="mylotus"/>
          <w:sz w:val="34"/>
          <w:szCs w:val="34"/>
          <w:rtl/>
        </w:rPr>
      </w:pPr>
      <w:r w:rsidRPr="00077CF9">
        <w:rPr>
          <w:rFonts w:ascii="mylotus" w:hAnsi="mylotus"/>
          <w:b/>
          <w:bCs/>
          <w:sz w:val="34"/>
          <w:szCs w:val="34"/>
          <w:rtl/>
        </w:rPr>
        <w:t>والصحيح في دفع الوجه المذكور:</w:t>
      </w:r>
      <w:r w:rsidRPr="006607C8">
        <w:rPr>
          <w:rFonts w:ascii="mylotus" w:hAnsi="mylotus"/>
          <w:sz w:val="34"/>
          <w:szCs w:val="34"/>
          <w:rtl/>
        </w:rPr>
        <w:t xml:space="preserve"> أن التعليق المبطل للعقد هو تعليق المُنشأ على ما ليس معلقاً عليه في واقع تقرره، كما إذا قال: (بعتُك هذه البضاعة إن نزل المطر) أو (بعتُك البضاعة إن جاء زيد من السفر) فإن تعليق المُنشأ وهو المِلكية في المثال على ما ليس متقوماً به ذاتاً هو التعليق المبطل، وأما تعليق المُنشأ في مقام الإنشاء على ما هو معلق عليه واقعاً، أي على ما هو متقوم به واقعاً فليس من التعليق المبطل في شيء، كما لو قال: (بعتُك هذه البضاعة إن كانت مِلكي)</w:t>
      </w:r>
      <w:r w:rsidR="00712881">
        <w:rPr>
          <w:rFonts w:ascii="mylotus" w:hAnsi="mylotus" w:hint="cs"/>
          <w:sz w:val="34"/>
          <w:szCs w:val="34"/>
          <w:rtl/>
        </w:rPr>
        <w:t>؛</w:t>
      </w:r>
      <w:r w:rsidRPr="006607C8">
        <w:rPr>
          <w:rFonts w:ascii="mylotus" w:hAnsi="mylotus"/>
          <w:sz w:val="34"/>
          <w:szCs w:val="34"/>
          <w:rtl/>
        </w:rPr>
        <w:t xml:space="preserve"> لأن المُنشأ  هو معلق على كونه مِلكاً له وليس شيئاً آخر، وبما أن  مضمون العقد - بيعاً كان أو إجارةً - هو المبادلة </w:t>
      </w:r>
      <w:proofErr w:type="spellStart"/>
      <w:r w:rsidRPr="006607C8">
        <w:rPr>
          <w:rFonts w:ascii="mylotus" w:hAnsi="mylotus"/>
          <w:sz w:val="34"/>
          <w:szCs w:val="34"/>
          <w:rtl/>
        </w:rPr>
        <w:t>المتقومة</w:t>
      </w:r>
      <w:proofErr w:type="spellEnd"/>
      <w:r w:rsidRPr="006607C8">
        <w:rPr>
          <w:rFonts w:ascii="mylotus" w:hAnsi="mylotus"/>
          <w:sz w:val="34"/>
          <w:szCs w:val="34"/>
          <w:rtl/>
        </w:rPr>
        <w:t xml:space="preserve"> بقرار الطرفين المُوجِب والقابل البائع والمشتري في واقعها، فإذا كانت المبادلة متقومة في واقعها وحقيقتها بقرار الطرفين فلو صدر القبول قبل الإيجاب فإنه لا</w:t>
      </w:r>
      <w:r w:rsidR="00712881">
        <w:rPr>
          <w:rFonts w:ascii="mylotus" w:hAnsi="mylotus" w:hint="cs"/>
          <w:sz w:val="34"/>
          <w:szCs w:val="34"/>
          <w:rtl/>
        </w:rPr>
        <w:t xml:space="preserve"> </w:t>
      </w:r>
      <w:r w:rsidRPr="006607C8">
        <w:rPr>
          <w:rFonts w:ascii="mylotus" w:hAnsi="mylotus"/>
          <w:sz w:val="34"/>
          <w:szCs w:val="34"/>
          <w:rtl/>
        </w:rPr>
        <w:t>يعني  إنشاء التملك مطلقاً؛ وإنما هو إنشاء للتملك المعلق في واقعه على وجود إيجاب، وبالتالي فما قصده القابل حين إنشاء القبول وإن كان سابقاً على الإيجاب هو التوصل لتلك المعاملة التي هي في واقعها وذاتها متقومة بالإيجاب، وهذا ليس من التعليق المبطل في شيء</w:t>
      </w:r>
      <w:r w:rsidRPr="006607C8">
        <w:rPr>
          <w:rFonts w:ascii="mylotus" w:hAnsi="mylotus"/>
          <w:sz w:val="34"/>
          <w:szCs w:val="34"/>
        </w:rPr>
        <w:t>.</w:t>
      </w:r>
    </w:p>
    <w:p w14:paraId="0424B86A" w14:textId="3F1BDDDC" w:rsidR="00712881" w:rsidRDefault="006607C8" w:rsidP="00E92186">
      <w:pPr>
        <w:pStyle w:val="a0"/>
        <w:widowControl w:val="0"/>
        <w:bidi/>
        <w:spacing w:line="216" w:lineRule="auto"/>
        <w:rPr>
          <w:rFonts w:ascii="mylotus" w:hAnsi="mylotus"/>
          <w:sz w:val="34"/>
          <w:szCs w:val="34"/>
          <w:rtl/>
        </w:rPr>
      </w:pPr>
      <w:r w:rsidRPr="006607C8">
        <w:rPr>
          <w:rFonts w:ascii="mylotus" w:hAnsi="mylotus"/>
          <w:sz w:val="34"/>
          <w:szCs w:val="34"/>
          <w:rtl/>
        </w:rPr>
        <w:t>فكما أن مفاد الإيجاب المتقدم زمانا</w:t>
      </w:r>
      <w:r w:rsidR="00712881">
        <w:rPr>
          <w:rFonts w:ascii="mylotus" w:hAnsi="mylotus" w:hint="cs"/>
          <w:sz w:val="34"/>
          <w:szCs w:val="34"/>
          <w:rtl/>
        </w:rPr>
        <w:t>ً</w:t>
      </w:r>
      <w:r w:rsidRPr="006607C8">
        <w:rPr>
          <w:rFonts w:ascii="mylotus" w:hAnsi="mylotus"/>
          <w:sz w:val="34"/>
          <w:szCs w:val="34"/>
          <w:rtl/>
        </w:rPr>
        <w:t xml:space="preserve"> على القبول ولو بساعات هو التسبب لإيجاد العلقة الوضعية </w:t>
      </w:r>
      <w:proofErr w:type="spellStart"/>
      <w:r w:rsidRPr="006607C8">
        <w:rPr>
          <w:rFonts w:ascii="mylotus" w:hAnsi="mylotus"/>
          <w:sz w:val="34"/>
          <w:szCs w:val="34"/>
          <w:rtl/>
        </w:rPr>
        <w:t>المتقومة</w:t>
      </w:r>
      <w:proofErr w:type="spellEnd"/>
      <w:r w:rsidRPr="006607C8">
        <w:rPr>
          <w:rFonts w:ascii="mylotus" w:hAnsi="mylotus"/>
          <w:sz w:val="34"/>
          <w:szCs w:val="34"/>
          <w:rtl/>
        </w:rPr>
        <w:t xml:space="preserve"> بالقبول وإن كان متأخراً، كذلك القبول المتقدم إنما هو تحقيق لتلك العلقة الوضعية من طرف القابل،</w:t>
      </w:r>
      <w:r w:rsidR="00712881">
        <w:rPr>
          <w:rFonts w:ascii="mylotus" w:hAnsi="mylotus" w:hint="cs"/>
          <w:sz w:val="34"/>
          <w:szCs w:val="34"/>
          <w:rtl/>
        </w:rPr>
        <w:t xml:space="preserve"> </w:t>
      </w:r>
      <w:r w:rsidRPr="006607C8">
        <w:rPr>
          <w:rFonts w:ascii="mylotus" w:hAnsi="mylotus"/>
          <w:sz w:val="34"/>
          <w:szCs w:val="34"/>
          <w:rtl/>
        </w:rPr>
        <w:t>وذلك الارتباط بين القرارين المعلق على إنشاء الإيجاب وإن كان متأخرا</w:t>
      </w:r>
      <w:r w:rsidR="00712881">
        <w:rPr>
          <w:rFonts w:ascii="mylotus" w:hAnsi="mylotus" w:hint="cs"/>
          <w:sz w:val="34"/>
          <w:szCs w:val="34"/>
          <w:rtl/>
        </w:rPr>
        <w:t>ً</w:t>
      </w:r>
      <w:r w:rsidRPr="006607C8">
        <w:rPr>
          <w:rFonts w:ascii="mylotus" w:hAnsi="mylotus"/>
          <w:sz w:val="34"/>
          <w:szCs w:val="34"/>
        </w:rPr>
        <w:t>.</w:t>
      </w:r>
      <w:bookmarkStart w:id="0" w:name="_GoBack"/>
      <w:bookmarkEnd w:id="0"/>
    </w:p>
    <w:p w14:paraId="44D05FE9" w14:textId="77777777" w:rsidR="00712881" w:rsidRDefault="006607C8" w:rsidP="00E92186">
      <w:pPr>
        <w:pStyle w:val="a0"/>
        <w:widowControl w:val="0"/>
        <w:bidi/>
        <w:spacing w:line="216" w:lineRule="auto"/>
        <w:rPr>
          <w:rFonts w:ascii="mylotus" w:hAnsi="mylotus"/>
          <w:b/>
          <w:bCs/>
          <w:sz w:val="34"/>
          <w:szCs w:val="34"/>
          <w:rtl/>
        </w:rPr>
      </w:pPr>
      <w:r w:rsidRPr="00712881">
        <w:rPr>
          <w:rFonts w:ascii="mylotus" w:hAnsi="mylotus"/>
          <w:b/>
          <w:bCs/>
          <w:sz w:val="34"/>
          <w:szCs w:val="34"/>
          <w:rtl/>
        </w:rPr>
        <w:t>الشرط الرابع: الموالاة بين الإيجاب والقبول</w:t>
      </w:r>
      <w:r w:rsidRPr="00712881">
        <w:rPr>
          <w:rFonts w:ascii="mylotus" w:hAnsi="mylotus"/>
          <w:b/>
          <w:bCs/>
          <w:sz w:val="34"/>
          <w:szCs w:val="34"/>
        </w:rPr>
        <w:t>:</w:t>
      </w:r>
    </w:p>
    <w:p w14:paraId="71C672FD" w14:textId="77777777" w:rsidR="00712881" w:rsidRDefault="006607C8" w:rsidP="00E92186">
      <w:pPr>
        <w:pStyle w:val="a0"/>
        <w:widowControl w:val="0"/>
        <w:bidi/>
        <w:spacing w:line="216" w:lineRule="auto"/>
        <w:rPr>
          <w:rFonts w:ascii="mylotus" w:hAnsi="mylotus"/>
          <w:b/>
          <w:bCs/>
          <w:sz w:val="34"/>
          <w:szCs w:val="34"/>
          <w:rtl/>
        </w:rPr>
      </w:pPr>
      <w:r w:rsidRPr="006607C8">
        <w:rPr>
          <w:rFonts w:ascii="mylotus" w:hAnsi="mylotus"/>
          <w:sz w:val="34"/>
          <w:szCs w:val="34"/>
          <w:rtl/>
        </w:rPr>
        <w:t>وهذه من المسائل التي هي محل ابتلاء في زماننا هذا، فمثلا</w:t>
      </w:r>
      <w:r w:rsidR="00712881">
        <w:rPr>
          <w:rFonts w:ascii="mylotus" w:hAnsi="mylotus" w:hint="cs"/>
          <w:sz w:val="34"/>
          <w:szCs w:val="34"/>
          <w:rtl/>
        </w:rPr>
        <w:t>ً</w:t>
      </w:r>
      <w:r w:rsidRPr="006607C8">
        <w:rPr>
          <w:rFonts w:ascii="mylotus" w:hAnsi="mylotus"/>
          <w:sz w:val="34"/>
          <w:szCs w:val="34"/>
          <w:rtl/>
        </w:rPr>
        <w:t xml:space="preserve"> من  المعاملات الجارية في بيع الأسهم في البورصة عرض البائع ال</w:t>
      </w:r>
      <w:r w:rsidR="00712881">
        <w:rPr>
          <w:rFonts w:ascii="mylotus" w:hAnsi="mylotus" w:hint="cs"/>
          <w:sz w:val="34"/>
          <w:szCs w:val="34"/>
          <w:rtl/>
        </w:rPr>
        <w:t>أ</w:t>
      </w:r>
      <w:r w:rsidRPr="006607C8">
        <w:rPr>
          <w:rFonts w:ascii="mylotus" w:hAnsi="mylotus"/>
          <w:sz w:val="34"/>
          <w:szCs w:val="34"/>
          <w:rtl/>
        </w:rPr>
        <w:t>سهم لمن يشتريها ولو بعد سنة، ولا</w:t>
      </w:r>
      <w:r w:rsidR="00712881">
        <w:rPr>
          <w:rFonts w:ascii="mylotus" w:hAnsi="mylotus" w:hint="cs"/>
          <w:sz w:val="34"/>
          <w:szCs w:val="34"/>
          <w:rtl/>
        </w:rPr>
        <w:t xml:space="preserve"> </w:t>
      </w:r>
      <w:r w:rsidRPr="006607C8">
        <w:rPr>
          <w:rFonts w:ascii="mylotus" w:hAnsi="mylotus"/>
          <w:sz w:val="34"/>
          <w:szCs w:val="34"/>
          <w:rtl/>
        </w:rPr>
        <w:t xml:space="preserve">دور للمشتري بعد ذلك إلا قبول </w:t>
      </w:r>
      <w:r w:rsidRPr="006607C8">
        <w:rPr>
          <w:rFonts w:ascii="mylotus" w:hAnsi="mylotus"/>
          <w:sz w:val="34"/>
          <w:szCs w:val="34"/>
          <w:rtl/>
        </w:rPr>
        <w:lastRenderedPageBreak/>
        <w:t>تلك المعاملة التي حدثت قبل سنة، وقد</w:t>
      </w:r>
      <w:r w:rsidR="00712881">
        <w:rPr>
          <w:rFonts w:ascii="mylotus" w:hAnsi="mylotus" w:hint="cs"/>
          <w:sz w:val="34"/>
          <w:szCs w:val="34"/>
          <w:rtl/>
        </w:rPr>
        <w:t xml:space="preserve"> </w:t>
      </w:r>
      <w:r w:rsidRPr="006607C8">
        <w:rPr>
          <w:rFonts w:ascii="mylotus" w:hAnsi="mylotus"/>
          <w:sz w:val="34"/>
          <w:szCs w:val="34"/>
          <w:rtl/>
        </w:rPr>
        <w:t>يقوم البائع على جعل المعاملة ضمن شريط مفتوح، وعلى من يريد قبول المعاملة الدخول على  الشريط - شريط البيع - وضغط الزر وبه تتم المعاملة ولو كان الإيجاب قبل شهور</w:t>
      </w:r>
      <w:r w:rsidR="00712881">
        <w:rPr>
          <w:rFonts w:ascii="mylotus" w:hAnsi="mylotus" w:hint="cs"/>
          <w:sz w:val="34"/>
          <w:szCs w:val="34"/>
          <w:rtl/>
        </w:rPr>
        <w:t>،</w:t>
      </w:r>
      <w:r w:rsidRPr="006607C8">
        <w:rPr>
          <w:rFonts w:ascii="mylotus" w:hAnsi="mylotus"/>
          <w:sz w:val="34"/>
          <w:szCs w:val="34"/>
          <w:rtl/>
        </w:rPr>
        <w:t xml:space="preserve"> فهل يمكن تصحيح مثل هذه المعاملة مع فقدها للموالاة بين ركني العق</w:t>
      </w:r>
      <w:r w:rsidR="00712881">
        <w:rPr>
          <w:rFonts w:ascii="mylotus" w:hAnsi="mylotus" w:hint="cs"/>
          <w:sz w:val="34"/>
          <w:szCs w:val="34"/>
          <w:rtl/>
        </w:rPr>
        <w:t>د؟</w:t>
      </w:r>
    </w:p>
    <w:p w14:paraId="1F1DD978" w14:textId="77777777" w:rsidR="00712881" w:rsidRDefault="006607C8" w:rsidP="00E92186">
      <w:pPr>
        <w:pStyle w:val="a0"/>
        <w:widowControl w:val="0"/>
        <w:bidi/>
        <w:spacing w:line="216" w:lineRule="auto"/>
        <w:rPr>
          <w:rFonts w:ascii="mylotus" w:hAnsi="mylotus"/>
          <w:sz w:val="34"/>
          <w:szCs w:val="34"/>
          <w:rtl/>
        </w:rPr>
      </w:pPr>
      <w:r w:rsidRPr="00712881">
        <w:rPr>
          <w:rFonts w:ascii="mylotus" w:hAnsi="mylotus"/>
          <w:b/>
          <w:bCs/>
          <w:sz w:val="34"/>
          <w:szCs w:val="34"/>
          <w:rtl/>
        </w:rPr>
        <w:t>وقد استدل على اعتبار الموالاة بين الإيجاب والقبول بوجوه:</w:t>
      </w:r>
    </w:p>
    <w:p w14:paraId="226C4B22" w14:textId="77777777" w:rsidR="00712881" w:rsidRDefault="00712881" w:rsidP="00E92186">
      <w:pPr>
        <w:pStyle w:val="a0"/>
        <w:widowControl w:val="0"/>
        <w:bidi/>
        <w:spacing w:line="216" w:lineRule="auto"/>
        <w:rPr>
          <w:rFonts w:ascii="mylotus" w:hAnsi="mylotus"/>
          <w:sz w:val="34"/>
          <w:szCs w:val="34"/>
          <w:rtl/>
        </w:rPr>
      </w:pPr>
      <w:r w:rsidRPr="00712881">
        <w:rPr>
          <w:rFonts w:ascii="mylotus" w:hAnsi="mylotus" w:hint="cs"/>
          <w:b/>
          <w:bCs/>
          <w:sz w:val="34"/>
          <w:szCs w:val="34"/>
          <w:rtl/>
        </w:rPr>
        <w:t xml:space="preserve">الوجه </w:t>
      </w:r>
      <w:r w:rsidR="006607C8" w:rsidRPr="00712881">
        <w:rPr>
          <w:rFonts w:ascii="mylotus" w:hAnsi="mylotus"/>
          <w:b/>
          <w:bCs/>
          <w:sz w:val="34"/>
          <w:szCs w:val="34"/>
          <w:rtl/>
        </w:rPr>
        <w:t>الأول:</w:t>
      </w:r>
      <w:r w:rsidR="006607C8" w:rsidRPr="006607C8">
        <w:rPr>
          <w:rFonts w:ascii="mylotus" w:hAnsi="mylotus"/>
          <w:sz w:val="34"/>
          <w:szCs w:val="34"/>
          <w:rtl/>
        </w:rPr>
        <w:t xml:space="preserve"> ما</w:t>
      </w:r>
      <w:r>
        <w:rPr>
          <w:rFonts w:ascii="mylotus" w:hAnsi="mylotus" w:hint="cs"/>
          <w:sz w:val="34"/>
          <w:szCs w:val="34"/>
          <w:rtl/>
        </w:rPr>
        <w:t xml:space="preserve"> </w:t>
      </w:r>
      <w:r w:rsidR="006607C8" w:rsidRPr="006607C8">
        <w:rPr>
          <w:rFonts w:ascii="mylotus" w:hAnsi="mylotus"/>
          <w:sz w:val="34"/>
          <w:szCs w:val="34"/>
          <w:rtl/>
        </w:rPr>
        <w:t>ذكره الشيخ الأعظم</w:t>
      </w:r>
      <w:r>
        <w:rPr>
          <w:rFonts w:ascii="mylotus" w:hAnsi="mylotus" w:hint="cs"/>
          <w:sz w:val="34"/>
          <w:szCs w:val="34"/>
          <w:rtl/>
        </w:rPr>
        <w:t xml:space="preserve"> قدس سره الشريف</w:t>
      </w:r>
      <w:r w:rsidR="006607C8" w:rsidRPr="006607C8">
        <w:rPr>
          <w:rFonts w:ascii="mylotus" w:hAnsi="mylotus"/>
          <w:sz w:val="34"/>
          <w:szCs w:val="34"/>
          <w:rtl/>
        </w:rPr>
        <w:t xml:space="preserve"> </w:t>
      </w:r>
      <w:r>
        <w:rPr>
          <w:rFonts w:ascii="mylotus" w:hAnsi="mylotus" w:hint="cs"/>
          <w:sz w:val="34"/>
          <w:szCs w:val="34"/>
          <w:rtl/>
        </w:rPr>
        <w:t>[</w:t>
      </w:r>
      <w:r w:rsidR="006607C8" w:rsidRPr="006607C8">
        <w:rPr>
          <w:rFonts w:ascii="mylotus" w:hAnsi="mylotus"/>
          <w:sz w:val="34"/>
          <w:szCs w:val="34"/>
          <w:rtl/>
        </w:rPr>
        <w:t>في المكاسب</w:t>
      </w:r>
      <w:r>
        <w:rPr>
          <w:rFonts w:ascii="mylotus" w:hAnsi="mylotus" w:hint="cs"/>
          <w:sz w:val="34"/>
          <w:szCs w:val="34"/>
          <w:rtl/>
        </w:rPr>
        <w:t xml:space="preserve"> ج3 ص160]</w:t>
      </w:r>
      <w:r w:rsidR="006607C8" w:rsidRPr="006607C8">
        <w:rPr>
          <w:rFonts w:ascii="mylotus" w:hAnsi="mylotus"/>
          <w:sz w:val="34"/>
          <w:szCs w:val="34"/>
          <w:rtl/>
        </w:rPr>
        <w:t xml:space="preserve"> من أن العقد شد التزام بالتزام، ولا</w:t>
      </w:r>
      <w:r>
        <w:rPr>
          <w:rFonts w:ascii="mylotus" w:hAnsi="mylotus" w:hint="cs"/>
          <w:sz w:val="34"/>
          <w:szCs w:val="34"/>
          <w:rtl/>
        </w:rPr>
        <w:t xml:space="preserve"> </w:t>
      </w:r>
      <w:r w:rsidR="006607C8" w:rsidRPr="006607C8">
        <w:rPr>
          <w:rFonts w:ascii="mylotus" w:hAnsi="mylotus"/>
          <w:sz w:val="34"/>
          <w:szCs w:val="34"/>
          <w:rtl/>
        </w:rPr>
        <w:t>يصدق ذلك مع الفصل بين الإيجاب والقبول.</w:t>
      </w:r>
    </w:p>
    <w:p w14:paraId="192F1C94" w14:textId="77777777" w:rsidR="00712881" w:rsidRDefault="006607C8" w:rsidP="00E92186">
      <w:pPr>
        <w:pStyle w:val="a0"/>
        <w:widowControl w:val="0"/>
        <w:bidi/>
        <w:spacing w:line="216" w:lineRule="auto"/>
        <w:rPr>
          <w:rFonts w:ascii="mylotus" w:hAnsi="mylotus"/>
          <w:sz w:val="34"/>
          <w:szCs w:val="34"/>
          <w:rtl/>
        </w:rPr>
      </w:pPr>
      <w:r w:rsidRPr="00712881">
        <w:rPr>
          <w:rFonts w:ascii="mylotus" w:hAnsi="mylotus"/>
          <w:b/>
          <w:bCs/>
          <w:sz w:val="34"/>
          <w:szCs w:val="34"/>
          <w:rtl/>
        </w:rPr>
        <w:t>و يلاحظ عليه:</w:t>
      </w:r>
      <w:r w:rsidRPr="006607C8">
        <w:rPr>
          <w:rFonts w:ascii="mylotus" w:hAnsi="mylotus"/>
          <w:sz w:val="34"/>
          <w:szCs w:val="34"/>
          <w:rtl/>
        </w:rPr>
        <w:t xml:space="preserve"> أنه إن كان المقصود توقف صدق العقد على الشد والربط ال</w:t>
      </w:r>
      <w:r w:rsidR="00712881">
        <w:rPr>
          <w:rFonts w:ascii="mylotus" w:hAnsi="mylotus" w:hint="cs"/>
          <w:sz w:val="34"/>
          <w:szCs w:val="34"/>
          <w:rtl/>
        </w:rPr>
        <w:t>ا</w:t>
      </w:r>
      <w:r w:rsidRPr="006607C8">
        <w:rPr>
          <w:rFonts w:ascii="mylotus" w:hAnsi="mylotus"/>
          <w:sz w:val="34"/>
          <w:szCs w:val="34"/>
          <w:rtl/>
        </w:rPr>
        <w:t>عتباري فهو حاصل متى بقي الإيجاب</w:t>
      </w:r>
      <w:r w:rsidR="00712881">
        <w:rPr>
          <w:rFonts w:ascii="mylotus" w:hAnsi="mylotus" w:hint="cs"/>
          <w:sz w:val="34"/>
          <w:szCs w:val="34"/>
          <w:rtl/>
        </w:rPr>
        <w:t xml:space="preserve"> </w:t>
      </w:r>
      <w:r w:rsidRPr="006607C8">
        <w:rPr>
          <w:rFonts w:ascii="mylotus" w:hAnsi="mylotus"/>
          <w:sz w:val="34"/>
          <w:szCs w:val="34"/>
          <w:rtl/>
        </w:rPr>
        <w:t xml:space="preserve">- بمعنى عدم رفع البائع يده عنه - </w:t>
      </w:r>
      <w:r w:rsidR="00712881">
        <w:rPr>
          <w:rFonts w:ascii="mylotus" w:hAnsi="mylotus" w:hint="cs"/>
          <w:sz w:val="34"/>
          <w:szCs w:val="34"/>
          <w:rtl/>
        </w:rPr>
        <w:t>إ</w:t>
      </w:r>
      <w:r w:rsidRPr="006607C8">
        <w:rPr>
          <w:rFonts w:ascii="mylotus" w:hAnsi="mylotus"/>
          <w:sz w:val="34"/>
          <w:szCs w:val="34"/>
          <w:rtl/>
        </w:rPr>
        <w:t>لى حين حصول القبول ولو بعد سنة، وتحقق الشد من قبل المشتري، وإن كان المقصود الشد والربط اللفظي المتصل فهذا هو عين المدعى،</w:t>
      </w:r>
      <w:r w:rsidR="00712881">
        <w:rPr>
          <w:rFonts w:ascii="mylotus" w:hAnsi="mylotus" w:hint="cs"/>
          <w:sz w:val="34"/>
          <w:szCs w:val="34"/>
          <w:rtl/>
        </w:rPr>
        <w:t xml:space="preserve"> </w:t>
      </w:r>
      <w:r w:rsidRPr="006607C8">
        <w:rPr>
          <w:rFonts w:ascii="mylotus" w:hAnsi="mylotus"/>
          <w:sz w:val="34"/>
          <w:szCs w:val="34"/>
          <w:rtl/>
        </w:rPr>
        <w:t>والصحيح عدمه</w:t>
      </w:r>
      <w:r w:rsidR="00712881">
        <w:rPr>
          <w:rFonts w:ascii="mylotus" w:hAnsi="mylotus" w:hint="cs"/>
          <w:sz w:val="34"/>
          <w:szCs w:val="34"/>
          <w:rtl/>
        </w:rPr>
        <w:t>.</w:t>
      </w:r>
    </w:p>
    <w:p w14:paraId="4DE5BA96" w14:textId="77777777" w:rsidR="00712881" w:rsidRDefault="006607C8" w:rsidP="00E92186">
      <w:pPr>
        <w:pStyle w:val="a0"/>
        <w:widowControl w:val="0"/>
        <w:bidi/>
        <w:spacing w:line="216" w:lineRule="auto"/>
        <w:rPr>
          <w:rFonts w:ascii="mylotus" w:hAnsi="mylotus"/>
          <w:sz w:val="34"/>
          <w:szCs w:val="34"/>
          <w:rtl/>
        </w:rPr>
      </w:pPr>
      <w:r w:rsidRPr="00712881">
        <w:rPr>
          <w:rFonts w:ascii="mylotus" w:hAnsi="mylotus"/>
          <w:b/>
          <w:bCs/>
          <w:sz w:val="34"/>
          <w:szCs w:val="34"/>
          <w:rtl/>
        </w:rPr>
        <w:t xml:space="preserve">الوجه الثاني: </w:t>
      </w:r>
      <w:r w:rsidRPr="006607C8">
        <w:rPr>
          <w:rFonts w:ascii="mylotus" w:hAnsi="mylotus"/>
          <w:sz w:val="34"/>
          <w:szCs w:val="34"/>
          <w:rtl/>
        </w:rPr>
        <w:t>وله بيانان</w:t>
      </w:r>
      <w:r w:rsidR="00712881">
        <w:rPr>
          <w:rFonts w:ascii="mylotus" w:hAnsi="mylotus" w:hint="cs"/>
          <w:sz w:val="34"/>
          <w:szCs w:val="34"/>
          <w:rtl/>
        </w:rPr>
        <w:t>:</w:t>
      </w:r>
    </w:p>
    <w:p w14:paraId="07076BF0" w14:textId="24B21B83" w:rsidR="00712881" w:rsidRDefault="00712881" w:rsidP="00E92186">
      <w:pPr>
        <w:pStyle w:val="a0"/>
        <w:widowControl w:val="0"/>
        <w:bidi/>
        <w:spacing w:line="216" w:lineRule="auto"/>
        <w:rPr>
          <w:rFonts w:ascii="mylotus" w:hAnsi="mylotus"/>
          <w:sz w:val="34"/>
          <w:szCs w:val="34"/>
          <w:rtl/>
        </w:rPr>
      </w:pPr>
      <w:r w:rsidRPr="00712881">
        <w:rPr>
          <w:rFonts w:ascii="mylotus" w:hAnsi="mylotus" w:hint="cs"/>
          <w:b/>
          <w:bCs/>
          <w:sz w:val="34"/>
          <w:szCs w:val="34"/>
          <w:rtl/>
        </w:rPr>
        <w:t>البيان الأول:</w:t>
      </w:r>
      <w:r>
        <w:rPr>
          <w:rFonts w:ascii="mylotus" w:hAnsi="mylotus" w:hint="cs"/>
          <w:sz w:val="34"/>
          <w:szCs w:val="34"/>
          <w:rtl/>
        </w:rPr>
        <w:t xml:space="preserve"> </w:t>
      </w:r>
      <w:r w:rsidR="006607C8" w:rsidRPr="006607C8">
        <w:rPr>
          <w:rFonts w:ascii="mylotus" w:hAnsi="mylotus"/>
          <w:sz w:val="34"/>
          <w:szCs w:val="34"/>
          <w:rtl/>
        </w:rPr>
        <w:t>ما</w:t>
      </w:r>
      <w:r>
        <w:rPr>
          <w:rFonts w:ascii="mylotus" w:hAnsi="mylotus" w:hint="cs"/>
          <w:sz w:val="34"/>
          <w:szCs w:val="34"/>
          <w:rtl/>
        </w:rPr>
        <w:t xml:space="preserve"> </w:t>
      </w:r>
      <w:r w:rsidR="006607C8" w:rsidRPr="006607C8">
        <w:rPr>
          <w:rFonts w:ascii="mylotus" w:hAnsi="mylotus"/>
          <w:sz w:val="34"/>
          <w:szCs w:val="34"/>
          <w:rtl/>
        </w:rPr>
        <w:t>تعرض له  المحقق النائيني قدس سره الشريف [في منية الطالب ج1ص 251]،  وحاصله</w:t>
      </w:r>
      <w:r>
        <w:rPr>
          <w:rFonts w:ascii="mylotus" w:hAnsi="mylotus" w:hint="cs"/>
          <w:sz w:val="34"/>
          <w:szCs w:val="34"/>
          <w:rtl/>
        </w:rPr>
        <w:t>:</w:t>
      </w:r>
      <w:r w:rsidR="006607C8" w:rsidRPr="006607C8">
        <w:rPr>
          <w:rFonts w:ascii="mylotus" w:hAnsi="mylotus"/>
          <w:sz w:val="34"/>
          <w:szCs w:val="34"/>
          <w:rtl/>
        </w:rPr>
        <w:t xml:space="preserve"> أن عنوان العقد كعنوان الصلاة والأذان له مفهوم عرفي، وهو عبارة عن اتصال أجزاءه بحيث لا</w:t>
      </w:r>
      <w:r w:rsidR="00E92186">
        <w:rPr>
          <w:rFonts w:ascii="mylotus" w:hAnsi="mylotus" w:hint="cs"/>
          <w:sz w:val="34"/>
          <w:szCs w:val="34"/>
          <w:rtl/>
        </w:rPr>
        <w:t xml:space="preserve"> </w:t>
      </w:r>
      <w:r w:rsidR="006607C8" w:rsidRPr="006607C8">
        <w:rPr>
          <w:rFonts w:ascii="mylotus" w:hAnsi="mylotus"/>
          <w:sz w:val="34"/>
          <w:szCs w:val="34"/>
          <w:rtl/>
        </w:rPr>
        <w:t>يصدق مع عدمها، والنكتة فيه أن كل أمرين أو أمورا</w:t>
      </w:r>
      <w:r>
        <w:rPr>
          <w:rFonts w:ascii="mylotus" w:hAnsi="mylotus" w:hint="cs"/>
          <w:sz w:val="34"/>
          <w:szCs w:val="34"/>
          <w:rtl/>
        </w:rPr>
        <w:t>ً</w:t>
      </w:r>
      <w:r w:rsidR="006607C8" w:rsidRPr="006607C8">
        <w:rPr>
          <w:rFonts w:ascii="mylotus" w:hAnsi="mylotus"/>
          <w:sz w:val="34"/>
          <w:szCs w:val="34"/>
          <w:rtl/>
        </w:rPr>
        <w:t xml:space="preserve"> يجمعها عنوان واحد مع تباينها، فإن المنصرف من العنوان عرفا</w:t>
      </w:r>
      <w:r>
        <w:rPr>
          <w:rFonts w:ascii="mylotus" w:hAnsi="mylotus" w:hint="cs"/>
          <w:sz w:val="34"/>
          <w:szCs w:val="34"/>
          <w:rtl/>
        </w:rPr>
        <w:t>ً</w:t>
      </w:r>
      <w:r w:rsidR="00E92186">
        <w:rPr>
          <w:rFonts w:ascii="mylotus" w:hAnsi="mylotus"/>
          <w:sz w:val="34"/>
          <w:szCs w:val="34"/>
          <w:rtl/>
        </w:rPr>
        <w:t xml:space="preserve"> فرض ال</w:t>
      </w:r>
      <w:r w:rsidR="00E92186">
        <w:rPr>
          <w:rFonts w:ascii="mylotus" w:hAnsi="mylotus" w:hint="cs"/>
          <w:sz w:val="34"/>
          <w:szCs w:val="34"/>
          <w:rtl/>
        </w:rPr>
        <w:t>ا</w:t>
      </w:r>
      <w:r w:rsidR="006607C8" w:rsidRPr="006607C8">
        <w:rPr>
          <w:rFonts w:ascii="mylotus" w:hAnsi="mylotus"/>
          <w:sz w:val="34"/>
          <w:szCs w:val="34"/>
          <w:rtl/>
        </w:rPr>
        <w:t>تصال والموالاة</w:t>
      </w:r>
      <w:r>
        <w:rPr>
          <w:rFonts w:ascii="mylotus" w:hAnsi="mylotus" w:hint="cs"/>
          <w:sz w:val="34"/>
          <w:szCs w:val="34"/>
          <w:rtl/>
        </w:rPr>
        <w:t>.</w:t>
      </w:r>
    </w:p>
    <w:p w14:paraId="55AF3A83" w14:textId="77777777" w:rsidR="00712881" w:rsidRDefault="00712881" w:rsidP="00E92186">
      <w:pPr>
        <w:pStyle w:val="a0"/>
        <w:widowControl w:val="0"/>
        <w:bidi/>
        <w:spacing w:line="216" w:lineRule="auto"/>
        <w:rPr>
          <w:rFonts w:ascii="mylotus" w:hAnsi="mylotus"/>
          <w:b/>
          <w:bCs/>
          <w:sz w:val="34"/>
          <w:szCs w:val="34"/>
          <w:rtl/>
        </w:rPr>
      </w:pPr>
      <w:r w:rsidRPr="00712881">
        <w:rPr>
          <w:rFonts w:ascii="mylotus" w:hAnsi="mylotus" w:hint="cs"/>
          <w:b/>
          <w:bCs/>
          <w:sz w:val="34"/>
          <w:szCs w:val="34"/>
          <w:rtl/>
        </w:rPr>
        <w:t>البيان الثاني:</w:t>
      </w:r>
      <w:r>
        <w:rPr>
          <w:rFonts w:ascii="mylotus" w:hAnsi="mylotus" w:hint="cs"/>
          <w:sz w:val="34"/>
          <w:szCs w:val="34"/>
          <w:rtl/>
        </w:rPr>
        <w:t xml:space="preserve"> </w:t>
      </w:r>
      <w:r w:rsidR="006607C8" w:rsidRPr="006607C8">
        <w:rPr>
          <w:rFonts w:ascii="mylotus" w:hAnsi="mylotus"/>
          <w:sz w:val="34"/>
          <w:szCs w:val="34"/>
          <w:rtl/>
        </w:rPr>
        <w:t>إن العقد أمر وحداني، مركب من الإيجاب والقبول المرتبطين،</w:t>
      </w:r>
      <w:r>
        <w:rPr>
          <w:rFonts w:ascii="mylotus" w:hAnsi="mylotus" w:hint="cs"/>
          <w:sz w:val="34"/>
          <w:szCs w:val="34"/>
          <w:rtl/>
        </w:rPr>
        <w:t xml:space="preserve"> </w:t>
      </w:r>
      <w:r w:rsidR="006607C8" w:rsidRPr="006607C8">
        <w:rPr>
          <w:rFonts w:ascii="mylotus" w:hAnsi="mylotus"/>
          <w:sz w:val="34"/>
          <w:szCs w:val="34"/>
          <w:rtl/>
        </w:rPr>
        <w:t>وتوصيف الإيجاب والقبول بالمرتبطين باعتبار أن العقد  بنظر العرف مفهوم وحداني، لا متعدد، فمقتضى وحدة العقد بحسب المنصرف العرفي كونه مركباً من الإيجاب والقبول المرتبطين لا المنفكين، وحيث إن تخلل الفصل الطويل بين الإيجاب والقبول مانعٌ من الارتباط بينهما فلا يكون مصداقاً لعنوان العقد</w:t>
      </w:r>
      <w:r w:rsidR="006607C8" w:rsidRPr="006607C8">
        <w:rPr>
          <w:rFonts w:ascii="mylotus" w:hAnsi="mylotus"/>
          <w:sz w:val="34"/>
          <w:szCs w:val="34"/>
        </w:rPr>
        <w:t>.</w:t>
      </w:r>
    </w:p>
    <w:p w14:paraId="5132F8AA" w14:textId="77777777" w:rsidR="00712881" w:rsidRPr="004556C2" w:rsidRDefault="006607C8" w:rsidP="00E92186">
      <w:pPr>
        <w:pStyle w:val="a0"/>
        <w:widowControl w:val="0"/>
        <w:bidi/>
        <w:spacing w:line="216" w:lineRule="auto"/>
        <w:rPr>
          <w:rFonts w:ascii="mylotus" w:hAnsi="mylotus"/>
          <w:b/>
          <w:bCs/>
          <w:sz w:val="34"/>
          <w:szCs w:val="34"/>
          <w:rtl/>
        </w:rPr>
      </w:pPr>
      <w:r w:rsidRPr="004556C2">
        <w:rPr>
          <w:rFonts w:ascii="mylotus" w:hAnsi="mylotus"/>
          <w:b/>
          <w:bCs/>
          <w:sz w:val="34"/>
          <w:szCs w:val="34"/>
          <w:rtl/>
        </w:rPr>
        <w:t xml:space="preserve">وأُجاب عن ذلك سيدنا </w:t>
      </w:r>
      <w:r w:rsidR="00712881" w:rsidRPr="004556C2">
        <w:rPr>
          <w:rFonts w:ascii="mylotus" w:hAnsi="mylotus" w:hint="cs"/>
          <w:b/>
          <w:bCs/>
          <w:sz w:val="34"/>
          <w:szCs w:val="34"/>
          <w:rtl/>
        </w:rPr>
        <w:t xml:space="preserve">الخوئي </w:t>
      </w:r>
      <w:r w:rsidRPr="004556C2">
        <w:rPr>
          <w:rFonts w:ascii="mylotus" w:hAnsi="mylotus"/>
          <w:b/>
          <w:bCs/>
          <w:sz w:val="34"/>
          <w:szCs w:val="34"/>
          <w:rtl/>
        </w:rPr>
        <w:t>قد</w:t>
      </w:r>
      <w:r w:rsidR="00712881" w:rsidRPr="004556C2">
        <w:rPr>
          <w:rFonts w:ascii="mylotus" w:hAnsi="mylotus" w:hint="cs"/>
          <w:b/>
          <w:bCs/>
          <w:sz w:val="34"/>
          <w:szCs w:val="34"/>
          <w:rtl/>
        </w:rPr>
        <w:t>س سره الشريف</w:t>
      </w:r>
      <w:r w:rsidRPr="004556C2">
        <w:rPr>
          <w:rFonts w:ascii="mylotus" w:hAnsi="mylotus"/>
          <w:b/>
          <w:bCs/>
          <w:sz w:val="34"/>
          <w:szCs w:val="34"/>
          <w:rtl/>
        </w:rPr>
        <w:t xml:space="preserve"> </w:t>
      </w:r>
      <w:r w:rsidR="00712881" w:rsidRPr="004556C2">
        <w:rPr>
          <w:rFonts w:ascii="mylotus" w:hAnsi="mylotus" w:hint="cs"/>
          <w:b/>
          <w:bCs/>
          <w:sz w:val="34"/>
          <w:szCs w:val="34"/>
          <w:rtl/>
        </w:rPr>
        <w:t>[</w:t>
      </w:r>
      <w:r w:rsidRPr="004556C2">
        <w:rPr>
          <w:rFonts w:ascii="mylotus" w:hAnsi="mylotus"/>
          <w:b/>
          <w:bCs/>
          <w:sz w:val="34"/>
          <w:szCs w:val="34"/>
          <w:rtl/>
        </w:rPr>
        <w:t>في التنقيح في شرح المكاسب</w:t>
      </w:r>
      <w:r w:rsidR="00712881" w:rsidRPr="004556C2">
        <w:rPr>
          <w:rFonts w:ascii="mylotus" w:hAnsi="mylotus" w:hint="cs"/>
          <w:b/>
          <w:bCs/>
          <w:sz w:val="34"/>
          <w:szCs w:val="34"/>
          <w:rtl/>
        </w:rPr>
        <w:t xml:space="preserve"> ج1 ص210]:</w:t>
      </w:r>
    </w:p>
    <w:p w14:paraId="459AD003" w14:textId="77777777" w:rsidR="009E2D84" w:rsidRDefault="006607C8" w:rsidP="00E92186">
      <w:pPr>
        <w:pStyle w:val="a0"/>
        <w:widowControl w:val="0"/>
        <w:bidi/>
        <w:spacing w:line="216" w:lineRule="auto"/>
        <w:rPr>
          <w:rFonts w:ascii="mylotus" w:hAnsi="mylotus"/>
          <w:sz w:val="34"/>
          <w:szCs w:val="34"/>
          <w:rtl/>
        </w:rPr>
      </w:pPr>
      <w:r w:rsidRPr="009E2D84">
        <w:rPr>
          <w:rFonts w:ascii="mylotus" w:hAnsi="mylotus"/>
          <w:b/>
          <w:bCs/>
          <w:sz w:val="34"/>
          <w:szCs w:val="34"/>
          <w:rtl/>
        </w:rPr>
        <w:t>أولا</w:t>
      </w:r>
      <w:r w:rsidR="00712881" w:rsidRPr="009E2D84">
        <w:rPr>
          <w:rFonts w:ascii="mylotus" w:hAnsi="mylotus" w:hint="cs"/>
          <w:b/>
          <w:bCs/>
          <w:sz w:val="34"/>
          <w:szCs w:val="34"/>
          <w:rtl/>
        </w:rPr>
        <w:t>ً</w:t>
      </w:r>
      <w:r w:rsidRPr="009E2D84">
        <w:rPr>
          <w:rFonts w:ascii="mylotus" w:hAnsi="mylotus"/>
          <w:b/>
          <w:bCs/>
          <w:sz w:val="34"/>
          <w:szCs w:val="34"/>
          <w:rtl/>
        </w:rPr>
        <w:t>:</w:t>
      </w:r>
      <w:r w:rsidRPr="006607C8">
        <w:rPr>
          <w:rFonts w:ascii="mylotus" w:hAnsi="mylotus"/>
          <w:sz w:val="34"/>
          <w:szCs w:val="34"/>
          <w:rtl/>
        </w:rPr>
        <w:t xml:space="preserve"> بأن العقد اسمٌ للمبرَز لا للإبْراز، أي أن العقد اسم </w:t>
      </w:r>
      <w:proofErr w:type="spellStart"/>
      <w:r w:rsidRPr="006607C8">
        <w:rPr>
          <w:rFonts w:ascii="mylotus" w:hAnsi="mylotus"/>
          <w:sz w:val="34"/>
          <w:szCs w:val="34"/>
          <w:rtl/>
        </w:rPr>
        <w:t>للإنشائين</w:t>
      </w:r>
      <w:proofErr w:type="spellEnd"/>
      <w:r w:rsidRPr="006607C8">
        <w:rPr>
          <w:rFonts w:ascii="mylotus" w:hAnsi="mylotus"/>
          <w:sz w:val="34"/>
          <w:szCs w:val="34"/>
          <w:rtl/>
        </w:rPr>
        <w:t xml:space="preserve"> والقرارين في عالم الاعتبار بغض النظر عن عالم الإبراز، فإذا كان المعنون بالعقد هو القراران في عالم الاعتبار فالمفروض أن من يُصدر الإيجاب لم يرفع يده عن إيجابه إلى أن حصل الشراء ولو مع فاصل معتد</w:t>
      </w:r>
      <w:r w:rsidR="00712881">
        <w:rPr>
          <w:rFonts w:ascii="mylotus" w:hAnsi="mylotus" w:hint="cs"/>
          <w:sz w:val="34"/>
          <w:szCs w:val="34"/>
          <w:rtl/>
        </w:rPr>
        <w:t>ٍ</w:t>
      </w:r>
      <w:r w:rsidRPr="006607C8">
        <w:rPr>
          <w:rFonts w:ascii="mylotus" w:hAnsi="mylotus"/>
          <w:sz w:val="34"/>
          <w:szCs w:val="34"/>
          <w:rtl/>
        </w:rPr>
        <w:t xml:space="preserve"> به، كما لو كان المشتري نائما</w:t>
      </w:r>
      <w:r w:rsidR="00712881">
        <w:rPr>
          <w:rFonts w:ascii="mylotus" w:hAnsi="mylotus" w:hint="cs"/>
          <w:sz w:val="34"/>
          <w:szCs w:val="34"/>
          <w:rtl/>
        </w:rPr>
        <w:t>ً</w:t>
      </w:r>
      <w:r w:rsidRPr="006607C8">
        <w:rPr>
          <w:rFonts w:ascii="mylotus" w:hAnsi="mylotus"/>
          <w:sz w:val="34"/>
          <w:szCs w:val="34"/>
          <w:rtl/>
        </w:rPr>
        <w:t xml:space="preserve"> أو غافلا</w:t>
      </w:r>
      <w:r w:rsidR="00712881">
        <w:rPr>
          <w:rFonts w:ascii="mylotus" w:hAnsi="mylotus" w:hint="cs"/>
          <w:sz w:val="34"/>
          <w:szCs w:val="34"/>
          <w:rtl/>
        </w:rPr>
        <w:t>ً</w:t>
      </w:r>
      <w:r w:rsidRPr="006607C8">
        <w:rPr>
          <w:rFonts w:ascii="mylotus" w:hAnsi="mylotus"/>
          <w:sz w:val="34"/>
          <w:szCs w:val="34"/>
          <w:rtl/>
        </w:rPr>
        <w:t xml:space="preserve"> وبعد التفاته ربط ال</w:t>
      </w:r>
      <w:r w:rsidR="009E2D84">
        <w:rPr>
          <w:rFonts w:ascii="mylotus" w:hAnsi="mylotus" w:hint="cs"/>
          <w:sz w:val="34"/>
          <w:szCs w:val="34"/>
          <w:rtl/>
        </w:rPr>
        <w:t>ت</w:t>
      </w:r>
      <w:r w:rsidRPr="006607C8">
        <w:rPr>
          <w:rFonts w:ascii="mylotus" w:hAnsi="mylotus"/>
          <w:sz w:val="34"/>
          <w:szCs w:val="34"/>
          <w:rtl/>
        </w:rPr>
        <w:t>زامه بالتزام البائع، فإذا حصل الشراء حينئذ</w:t>
      </w:r>
      <w:r w:rsidR="009E2D84">
        <w:rPr>
          <w:rFonts w:ascii="mylotus" w:hAnsi="mylotus" w:hint="cs"/>
          <w:sz w:val="34"/>
          <w:szCs w:val="34"/>
          <w:rtl/>
        </w:rPr>
        <w:t>ٍ</w:t>
      </w:r>
      <w:r w:rsidRPr="006607C8">
        <w:rPr>
          <w:rFonts w:ascii="mylotus" w:hAnsi="mylotus"/>
          <w:sz w:val="34"/>
          <w:szCs w:val="34"/>
          <w:rtl/>
        </w:rPr>
        <w:t xml:space="preserve"> فقد حصل والإيجاب فعليٌّ، لا أن</w:t>
      </w:r>
      <w:r w:rsidR="009E2D84">
        <w:rPr>
          <w:rFonts w:ascii="mylotus" w:hAnsi="mylotus" w:hint="cs"/>
          <w:sz w:val="34"/>
          <w:szCs w:val="34"/>
          <w:rtl/>
        </w:rPr>
        <w:t>ّ</w:t>
      </w:r>
      <w:r w:rsidRPr="006607C8">
        <w:rPr>
          <w:rFonts w:ascii="mylotus" w:hAnsi="mylotus"/>
          <w:sz w:val="34"/>
          <w:szCs w:val="34"/>
          <w:rtl/>
        </w:rPr>
        <w:t>ه حصل والإيجاب قد انقضى؛ إذ الذي انقضى هو إ</w:t>
      </w:r>
      <w:r w:rsidR="009E2D84">
        <w:rPr>
          <w:rFonts w:ascii="mylotus" w:hAnsi="mylotus" w:hint="cs"/>
          <w:sz w:val="34"/>
          <w:szCs w:val="34"/>
          <w:rtl/>
        </w:rPr>
        <w:t>ِ</w:t>
      </w:r>
      <w:r w:rsidRPr="006607C8">
        <w:rPr>
          <w:rFonts w:ascii="mylotus" w:hAnsi="mylotus"/>
          <w:sz w:val="34"/>
          <w:szCs w:val="34"/>
          <w:rtl/>
        </w:rPr>
        <w:t>ب</w:t>
      </w:r>
      <w:r w:rsidR="009E2D84">
        <w:rPr>
          <w:rFonts w:ascii="mylotus" w:hAnsi="mylotus" w:hint="cs"/>
          <w:sz w:val="34"/>
          <w:szCs w:val="34"/>
          <w:rtl/>
        </w:rPr>
        <w:t>ْ</w:t>
      </w:r>
      <w:r w:rsidRPr="006607C8">
        <w:rPr>
          <w:rFonts w:ascii="mylotus" w:hAnsi="mylotus"/>
          <w:sz w:val="34"/>
          <w:szCs w:val="34"/>
          <w:rtl/>
        </w:rPr>
        <w:t xml:space="preserve">راز الإيجاب وأما  نفس الإيجاب بما هو </w:t>
      </w:r>
      <w:r w:rsidRPr="006607C8">
        <w:rPr>
          <w:rFonts w:ascii="mylotus" w:hAnsi="mylotus"/>
          <w:sz w:val="34"/>
          <w:szCs w:val="34"/>
          <w:rtl/>
        </w:rPr>
        <w:lastRenderedPageBreak/>
        <w:t>قرار في وعاء الاعتبار فهو ما زال فعلياً مستمراً إلى حين حصول عملية الشراء، وبالتالي متى حصل القبول ببركة الشراء ائتلف العقد المركب من الإيجاب والقبول المرتبطين، ولم يكن الفصل الطويل بين إ</w:t>
      </w:r>
      <w:r w:rsidR="009E2D84">
        <w:rPr>
          <w:rFonts w:ascii="mylotus" w:hAnsi="mylotus" w:hint="cs"/>
          <w:sz w:val="34"/>
          <w:szCs w:val="34"/>
          <w:rtl/>
        </w:rPr>
        <w:t>ِ</w:t>
      </w:r>
      <w:r w:rsidRPr="006607C8">
        <w:rPr>
          <w:rFonts w:ascii="mylotus" w:hAnsi="mylotus"/>
          <w:sz w:val="34"/>
          <w:szCs w:val="34"/>
          <w:rtl/>
        </w:rPr>
        <w:t>ب</w:t>
      </w:r>
      <w:r w:rsidR="009E2D84">
        <w:rPr>
          <w:rFonts w:ascii="mylotus" w:hAnsi="mylotus" w:hint="cs"/>
          <w:sz w:val="34"/>
          <w:szCs w:val="34"/>
          <w:rtl/>
        </w:rPr>
        <w:t>ْ</w:t>
      </w:r>
      <w:r w:rsidRPr="006607C8">
        <w:rPr>
          <w:rFonts w:ascii="mylotus" w:hAnsi="mylotus"/>
          <w:sz w:val="34"/>
          <w:szCs w:val="34"/>
          <w:rtl/>
        </w:rPr>
        <w:t>راز الإيجاب وإ</w:t>
      </w:r>
      <w:r w:rsidR="009E2D84">
        <w:rPr>
          <w:rFonts w:ascii="mylotus" w:hAnsi="mylotus" w:hint="cs"/>
          <w:sz w:val="34"/>
          <w:szCs w:val="34"/>
          <w:rtl/>
        </w:rPr>
        <w:t>ِ</w:t>
      </w:r>
      <w:r w:rsidRPr="006607C8">
        <w:rPr>
          <w:rFonts w:ascii="mylotus" w:hAnsi="mylotus"/>
          <w:sz w:val="34"/>
          <w:szCs w:val="34"/>
          <w:rtl/>
        </w:rPr>
        <w:t>ب</w:t>
      </w:r>
      <w:r w:rsidR="009E2D84">
        <w:rPr>
          <w:rFonts w:ascii="mylotus" w:hAnsi="mylotus" w:hint="cs"/>
          <w:sz w:val="34"/>
          <w:szCs w:val="34"/>
          <w:rtl/>
        </w:rPr>
        <w:t>ْ</w:t>
      </w:r>
      <w:r w:rsidRPr="006607C8">
        <w:rPr>
          <w:rFonts w:ascii="mylotus" w:hAnsi="mylotus"/>
          <w:sz w:val="34"/>
          <w:szCs w:val="34"/>
          <w:rtl/>
        </w:rPr>
        <w:t>راز القبول مانعاً من صدق عنوان العقد</w:t>
      </w:r>
      <w:r w:rsidRPr="006607C8">
        <w:rPr>
          <w:rFonts w:ascii="mylotus" w:hAnsi="mylotus"/>
          <w:sz w:val="34"/>
          <w:szCs w:val="34"/>
        </w:rPr>
        <w:t>.</w:t>
      </w:r>
    </w:p>
    <w:p w14:paraId="7921B253" w14:textId="77777777" w:rsidR="009E2D84" w:rsidRDefault="006607C8" w:rsidP="00E92186">
      <w:pPr>
        <w:pStyle w:val="a0"/>
        <w:widowControl w:val="0"/>
        <w:bidi/>
        <w:spacing w:line="216" w:lineRule="auto"/>
        <w:rPr>
          <w:rFonts w:ascii="mylotus" w:hAnsi="mylotus"/>
          <w:sz w:val="34"/>
          <w:szCs w:val="34"/>
          <w:rtl/>
        </w:rPr>
      </w:pPr>
      <w:r w:rsidRPr="009E2D84">
        <w:rPr>
          <w:rFonts w:ascii="mylotus" w:hAnsi="mylotus"/>
          <w:b/>
          <w:bCs/>
          <w:sz w:val="34"/>
          <w:szCs w:val="34"/>
          <w:rtl/>
        </w:rPr>
        <w:t>ثانيا</w:t>
      </w:r>
      <w:r w:rsidR="009E2D84" w:rsidRPr="009E2D84">
        <w:rPr>
          <w:rFonts w:ascii="mylotus" w:hAnsi="mylotus" w:hint="cs"/>
          <w:b/>
          <w:bCs/>
          <w:sz w:val="34"/>
          <w:szCs w:val="34"/>
          <w:rtl/>
        </w:rPr>
        <w:t>ً</w:t>
      </w:r>
      <w:r w:rsidRPr="009E2D84">
        <w:rPr>
          <w:rFonts w:ascii="mylotus" w:hAnsi="mylotus"/>
          <w:b/>
          <w:bCs/>
          <w:sz w:val="34"/>
          <w:szCs w:val="34"/>
          <w:rtl/>
        </w:rPr>
        <w:t>:</w:t>
      </w:r>
      <w:r w:rsidRPr="006607C8">
        <w:rPr>
          <w:rFonts w:ascii="mylotus" w:hAnsi="mylotus"/>
          <w:sz w:val="34"/>
          <w:szCs w:val="34"/>
          <w:rtl/>
        </w:rPr>
        <w:t xml:space="preserve"> على فرض عدم صدق عنوان العقد فإن</w:t>
      </w:r>
      <w:r w:rsidR="009E2D84">
        <w:rPr>
          <w:rFonts w:ascii="mylotus" w:hAnsi="mylotus" w:hint="cs"/>
          <w:sz w:val="34"/>
          <w:szCs w:val="34"/>
          <w:rtl/>
        </w:rPr>
        <w:t>ّ</w:t>
      </w:r>
      <w:r w:rsidRPr="006607C8">
        <w:rPr>
          <w:rFonts w:ascii="mylotus" w:hAnsi="mylotus"/>
          <w:sz w:val="34"/>
          <w:szCs w:val="34"/>
          <w:rtl/>
        </w:rPr>
        <w:t>ه يكفي صدق عنوان البيع، وإن لم يصدق عنوان العقد لعدم ارتباطهما</w:t>
      </w:r>
      <w:r w:rsidR="009E2D84">
        <w:rPr>
          <w:rFonts w:ascii="mylotus" w:hAnsi="mylotus" w:hint="cs"/>
          <w:sz w:val="34"/>
          <w:szCs w:val="34"/>
          <w:rtl/>
        </w:rPr>
        <w:t>،</w:t>
      </w:r>
      <w:r w:rsidRPr="006607C8">
        <w:rPr>
          <w:rFonts w:ascii="mylotus" w:hAnsi="mylotus"/>
          <w:sz w:val="34"/>
          <w:szCs w:val="34"/>
          <w:rtl/>
        </w:rPr>
        <w:t xml:space="preserve"> ويشمله قوله تعالى: (وَأَحَلَّ اللَّهُ الْبَيْعَ) [البقرة 275]، أو</w:t>
      </w:r>
      <w:r w:rsidR="009E2D84">
        <w:rPr>
          <w:rFonts w:ascii="mylotus" w:hAnsi="mylotus" w:hint="cs"/>
          <w:sz w:val="34"/>
          <w:szCs w:val="34"/>
          <w:rtl/>
        </w:rPr>
        <w:t xml:space="preserve"> </w:t>
      </w:r>
      <w:r w:rsidRPr="006607C8">
        <w:rPr>
          <w:rFonts w:ascii="mylotus" w:hAnsi="mylotus"/>
          <w:sz w:val="34"/>
          <w:szCs w:val="34"/>
          <w:rtl/>
        </w:rPr>
        <w:t>صدق عنوان التجارة فيشمله قوله تعالى: (يَا أَيُّهَا الَّذِينَ آمَنُوا لَا تَأْكُلُوا أَمْوَالَكُم بَيْنَكُم بِالْبَاطِلِ إِلَّا أَن تَكُونَ تِجَارَةً عَن تَرَاضٍ مِّنكُمْ) [النساء 29]، الشامل البيع والإجارة</w:t>
      </w:r>
      <w:r w:rsidR="009E2D84">
        <w:rPr>
          <w:rFonts w:ascii="mylotus" w:hAnsi="mylotus" w:hint="cs"/>
          <w:sz w:val="34"/>
          <w:szCs w:val="34"/>
          <w:rtl/>
        </w:rPr>
        <w:t>.</w:t>
      </w:r>
    </w:p>
    <w:p w14:paraId="518586B4" w14:textId="77777777" w:rsidR="009E2D84" w:rsidRDefault="006607C8" w:rsidP="00E92186">
      <w:pPr>
        <w:pStyle w:val="a0"/>
        <w:widowControl w:val="0"/>
        <w:bidi/>
        <w:spacing w:line="216" w:lineRule="auto"/>
        <w:rPr>
          <w:rFonts w:ascii="mylotus" w:hAnsi="mylotus"/>
          <w:sz w:val="34"/>
          <w:szCs w:val="34"/>
          <w:rtl/>
        </w:rPr>
      </w:pPr>
      <w:r w:rsidRPr="009E2D84">
        <w:rPr>
          <w:rFonts w:ascii="mylotus" w:hAnsi="mylotus"/>
          <w:b/>
          <w:bCs/>
          <w:sz w:val="34"/>
          <w:szCs w:val="34"/>
          <w:rtl/>
        </w:rPr>
        <w:t>فإن قلت</w:t>
      </w:r>
      <w:r w:rsidR="009E2D84" w:rsidRPr="009E2D84">
        <w:rPr>
          <w:rFonts w:ascii="mylotus" w:hAnsi="mylotus" w:hint="cs"/>
          <w:b/>
          <w:bCs/>
          <w:sz w:val="34"/>
          <w:szCs w:val="34"/>
          <w:rtl/>
        </w:rPr>
        <w:t>َ</w:t>
      </w:r>
      <w:r w:rsidRPr="009E2D84">
        <w:rPr>
          <w:rFonts w:ascii="mylotus" w:hAnsi="mylotus"/>
          <w:b/>
          <w:bCs/>
          <w:sz w:val="34"/>
          <w:szCs w:val="34"/>
          <w:rtl/>
        </w:rPr>
        <w:t>:</w:t>
      </w:r>
      <w:r w:rsidRPr="006607C8">
        <w:rPr>
          <w:rFonts w:ascii="mylotus" w:hAnsi="mylotus"/>
          <w:sz w:val="34"/>
          <w:szCs w:val="34"/>
          <w:rtl/>
        </w:rPr>
        <w:t xml:space="preserve"> إن قوله تعالى</w:t>
      </w:r>
      <w:r w:rsidR="009E2D84">
        <w:rPr>
          <w:rFonts w:ascii="mylotus" w:hAnsi="mylotus" w:hint="cs"/>
          <w:sz w:val="34"/>
          <w:szCs w:val="34"/>
          <w:rtl/>
        </w:rPr>
        <w:t xml:space="preserve">: </w:t>
      </w:r>
      <w:r w:rsidR="009E2D84" w:rsidRPr="009E2D84">
        <w:rPr>
          <w:rFonts w:ascii="mylotus" w:hAnsi="mylotus"/>
          <w:sz w:val="34"/>
          <w:szCs w:val="34"/>
          <w:rtl/>
        </w:rPr>
        <w:t>(وَأَحَلَّ اللَّهُ الْبَيْعَ) [البقرة 275]</w:t>
      </w:r>
      <w:r w:rsidR="009E2D84">
        <w:rPr>
          <w:rFonts w:ascii="mylotus" w:hAnsi="mylotus" w:hint="cs"/>
          <w:sz w:val="34"/>
          <w:szCs w:val="34"/>
          <w:rtl/>
        </w:rPr>
        <w:t>،</w:t>
      </w:r>
      <w:r w:rsidRPr="006607C8">
        <w:rPr>
          <w:rFonts w:ascii="mylotus" w:hAnsi="mylotus"/>
          <w:sz w:val="34"/>
          <w:szCs w:val="34"/>
          <w:rtl/>
        </w:rPr>
        <w:t xml:space="preserve"> إنما يدل على صحة البيع لا</w:t>
      </w:r>
      <w:r w:rsidR="009E2D84">
        <w:rPr>
          <w:rFonts w:ascii="mylotus" w:hAnsi="mylotus" w:hint="cs"/>
          <w:sz w:val="34"/>
          <w:szCs w:val="34"/>
          <w:rtl/>
        </w:rPr>
        <w:t xml:space="preserve"> </w:t>
      </w:r>
      <w:r w:rsidRPr="006607C8">
        <w:rPr>
          <w:rFonts w:ascii="mylotus" w:hAnsi="mylotus"/>
          <w:sz w:val="34"/>
          <w:szCs w:val="34"/>
          <w:rtl/>
        </w:rPr>
        <w:t>لزومه، فلازم ال</w:t>
      </w:r>
      <w:r w:rsidR="009E2D84">
        <w:rPr>
          <w:rFonts w:ascii="mylotus" w:hAnsi="mylotus" w:hint="cs"/>
          <w:sz w:val="34"/>
          <w:szCs w:val="34"/>
          <w:rtl/>
        </w:rPr>
        <w:t>ا</w:t>
      </w:r>
      <w:r w:rsidRPr="006607C8">
        <w:rPr>
          <w:rFonts w:ascii="mylotus" w:hAnsi="mylotus"/>
          <w:sz w:val="34"/>
          <w:szCs w:val="34"/>
          <w:rtl/>
        </w:rPr>
        <w:t>ستناد إليه في إثبات الصحة مع الفصل الطويل بين الإيجاب والقبول، أن لا لزوم له في هذا الفرض</w:t>
      </w:r>
      <w:r w:rsidR="009E2D84">
        <w:rPr>
          <w:rFonts w:ascii="mylotus" w:hAnsi="mylotus" w:hint="cs"/>
          <w:sz w:val="34"/>
          <w:szCs w:val="34"/>
          <w:rtl/>
        </w:rPr>
        <w:t>؛</w:t>
      </w:r>
      <w:r w:rsidRPr="006607C8">
        <w:rPr>
          <w:rFonts w:ascii="mylotus" w:hAnsi="mylotus"/>
          <w:sz w:val="34"/>
          <w:szCs w:val="34"/>
          <w:rtl/>
        </w:rPr>
        <w:t xml:space="preserve"> لأن</w:t>
      </w:r>
      <w:r w:rsidR="009E2D84">
        <w:rPr>
          <w:rFonts w:ascii="mylotus" w:hAnsi="mylotus" w:hint="cs"/>
          <w:sz w:val="34"/>
          <w:szCs w:val="34"/>
          <w:rtl/>
        </w:rPr>
        <w:t>ّ</w:t>
      </w:r>
      <w:r w:rsidRPr="006607C8">
        <w:rPr>
          <w:rFonts w:ascii="mylotus" w:hAnsi="mylotus"/>
          <w:sz w:val="34"/>
          <w:szCs w:val="34"/>
          <w:rtl/>
        </w:rPr>
        <w:t xml:space="preserve"> دليل اللزوم هو قوله تعالى</w:t>
      </w:r>
      <w:r w:rsidR="009E2D84">
        <w:rPr>
          <w:rFonts w:ascii="mylotus" w:hAnsi="mylotus" w:hint="cs"/>
          <w:sz w:val="34"/>
          <w:szCs w:val="34"/>
          <w:rtl/>
        </w:rPr>
        <w:t>:</w:t>
      </w:r>
      <w:r w:rsidRPr="006607C8">
        <w:rPr>
          <w:rFonts w:ascii="mylotus" w:hAnsi="mylotus"/>
          <w:sz w:val="34"/>
          <w:szCs w:val="34"/>
          <w:rtl/>
        </w:rPr>
        <w:t xml:space="preserve"> </w:t>
      </w:r>
      <w:r w:rsidR="009E2D84">
        <w:rPr>
          <w:rFonts w:ascii="mylotus" w:hAnsi="mylotus" w:hint="cs"/>
          <w:sz w:val="34"/>
          <w:szCs w:val="34"/>
          <w:rtl/>
        </w:rPr>
        <w:t>(</w:t>
      </w:r>
      <w:r w:rsidR="009E2D84" w:rsidRPr="009E2D84">
        <w:rPr>
          <w:rFonts w:ascii="mylotus" w:hAnsi="mylotus"/>
          <w:sz w:val="34"/>
          <w:szCs w:val="34"/>
          <w:rtl/>
        </w:rPr>
        <w:t>يَا أَيُّهَا الَّذِينَ آمَنُوا أَوْفُوا بِالْعُقُودِ</w:t>
      </w:r>
      <w:r w:rsidR="009E2D84">
        <w:rPr>
          <w:rFonts w:ascii="mylotus" w:hAnsi="mylotus" w:hint="cs"/>
          <w:sz w:val="34"/>
          <w:szCs w:val="34"/>
          <w:rtl/>
        </w:rPr>
        <w:t xml:space="preserve">) [المائدة 1]، </w:t>
      </w:r>
      <w:r w:rsidRPr="006607C8">
        <w:rPr>
          <w:rFonts w:ascii="mylotus" w:hAnsi="mylotus"/>
          <w:sz w:val="34"/>
          <w:szCs w:val="34"/>
          <w:rtl/>
        </w:rPr>
        <w:t>والمفروض عدم شموله للبيع مع الفصل الطويل؟</w:t>
      </w:r>
    </w:p>
    <w:p w14:paraId="07BB0F4B" w14:textId="5FD62B08" w:rsidR="009E2D84" w:rsidRDefault="006607C8" w:rsidP="00E92186">
      <w:pPr>
        <w:pStyle w:val="a0"/>
        <w:widowControl w:val="0"/>
        <w:bidi/>
        <w:spacing w:line="216" w:lineRule="auto"/>
        <w:rPr>
          <w:rFonts w:ascii="mylotus" w:hAnsi="mylotus"/>
          <w:sz w:val="34"/>
          <w:szCs w:val="34"/>
          <w:rtl/>
        </w:rPr>
      </w:pPr>
      <w:r w:rsidRPr="009E2D84">
        <w:rPr>
          <w:rFonts w:ascii="mylotus" w:hAnsi="mylotus"/>
          <w:b/>
          <w:bCs/>
          <w:sz w:val="34"/>
          <w:szCs w:val="34"/>
          <w:rtl/>
        </w:rPr>
        <w:t>قلت</w:t>
      </w:r>
      <w:r w:rsidR="009E2D84" w:rsidRPr="009E2D84">
        <w:rPr>
          <w:rFonts w:ascii="mylotus" w:hAnsi="mylotus" w:hint="cs"/>
          <w:b/>
          <w:bCs/>
          <w:sz w:val="34"/>
          <w:szCs w:val="34"/>
          <w:rtl/>
        </w:rPr>
        <w:t>ُ</w:t>
      </w:r>
      <w:r w:rsidRPr="009E2D84">
        <w:rPr>
          <w:rFonts w:ascii="mylotus" w:hAnsi="mylotus"/>
          <w:b/>
          <w:bCs/>
          <w:sz w:val="34"/>
          <w:szCs w:val="34"/>
          <w:rtl/>
        </w:rPr>
        <w:t>:</w:t>
      </w:r>
      <w:r w:rsidRPr="006607C8">
        <w:rPr>
          <w:rFonts w:ascii="mylotus" w:hAnsi="mylotus"/>
          <w:sz w:val="34"/>
          <w:szCs w:val="34"/>
          <w:rtl/>
        </w:rPr>
        <w:t xml:space="preserve"> إن دليل اللزوم لا</w:t>
      </w:r>
      <w:r w:rsidR="00E92186">
        <w:rPr>
          <w:rFonts w:ascii="mylotus" w:hAnsi="mylotus" w:hint="cs"/>
          <w:sz w:val="34"/>
          <w:szCs w:val="34"/>
          <w:rtl/>
        </w:rPr>
        <w:t xml:space="preserve"> </w:t>
      </w:r>
      <w:r w:rsidRPr="006607C8">
        <w:rPr>
          <w:rFonts w:ascii="mylotus" w:hAnsi="mylotus"/>
          <w:sz w:val="34"/>
          <w:szCs w:val="34"/>
          <w:rtl/>
        </w:rPr>
        <w:t>ينحصر بآية</w:t>
      </w:r>
      <w:r w:rsidR="009E2D84">
        <w:rPr>
          <w:rFonts w:ascii="mylotus" w:hAnsi="mylotus" w:hint="cs"/>
          <w:sz w:val="34"/>
          <w:szCs w:val="34"/>
          <w:rtl/>
        </w:rPr>
        <w:t>:</w:t>
      </w:r>
      <w:r w:rsidRPr="006607C8">
        <w:rPr>
          <w:rFonts w:ascii="mylotus" w:hAnsi="mylotus"/>
          <w:sz w:val="34"/>
          <w:szCs w:val="34"/>
          <w:rtl/>
        </w:rPr>
        <w:t xml:space="preserve"> </w:t>
      </w:r>
      <w:r w:rsidR="009E2D84" w:rsidRPr="009E2D84">
        <w:rPr>
          <w:rFonts w:ascii="mylotus" w:hAnsi="mylotus"/>
          <w:sz w:val="34"/>
          <w:szCs w:val="34"/>
          <w:rtl/>
        </w:rPr>
        <w:t>(يَا أَيُّهَا الَّذِينَ آمَنُوا أَوْفُوا بِالْعُقُودِ) [المائدة 1]</w:t>
      </w:r>
      <w:r w:rsidR="009E2D84">
        <w:rPr>
          <w:rFonts w:ascii="mylotus" w:hAnsi="mylotus" w:hint="cs"/>
          <w:sz w:val="34"/>
          <w:szCs w:val="34"/>
          <w:rtl/>
        </w:rPr>
        <w:t xml:space="preserve">؛ </w:t>
      </w:r>
      <w:r w:rsidRPr="006607C8">
        <w:rPr>
          <w:rFonts w:ascii="mylotus" w:hAnsi="mylotus"/>
          <w:sz w:val="34"/>
          <w:szCs w:val="34"/>
          <w:rtl/>
        </w:rPr>
        <w:t>بل هناك عدة أدلة أصرحها قوله تعالى</w:t>
      </w:r>
      <w:r w:rsidR="009E2D84">
        <w:rPr>
          <w:rFonts w:ascii="mylotus" w:hAnsi="mylotus" w:hint="cs"/>
          <w:sz w:val="34"/>
          <w:szCs w:val="34"/>
          <w:rtl/>
        </w:rPr>
        <w:t>:</w:t>
      </w:r>
      <w:r w:rsidRPr="006607C8">
        <w:rPr>
          <w:rFonts w:ascii="mylotus" w:hAnsi="mylotus"/>
          <w:sz w:val="34"/>
          <w:szCs w:val="34"/>
          <w:rtl/>
        </w:rPr>
        <w:t xml:space="preserve"> </w:t>
      </w:r>
      <w:r w:rsidR="009E2D84" w:rsidRPr="009E2D84">
        <w:rPr>
          <w:rFonts w:ascii="mylotus" w:hAnsi="mylotus"/>
          <w:sz w:val="34"/>
          <w:szCs w:val="34"/>
          <w:rtl/>
        </w:rPr>
        <w:t>(يَا أَيُّهَا الَّذِينَ آمَنُوا لَا تَأْكُلُوا أَمْوَالَكُم بَيْنَكُم بِالْبَاطِلِ إِلَّا أَن تَكُونَ تِجَارَةً عَن تَرَاضٍ مِّنكُمْ) [النساء 29]،</w:t>
      </w:r>
      <w:r w:rsidR="009E2D84">
        <w:rPr>
          <w:rFonts w:ascii="mylotus" w:hAnsi="mylotus" w:hint="cs"/>
          <w:sz w:val="34"/>
          <w:szCs w:val="34"/>
          <w:rtl/>
        </w:rPr>
        <w:t xml:space="preserve"> </w:t>
      </w:r>
      <w:r w:rsidRPr="006607C8">
        <w:rPr>
          <w:rFonts w:ascii="mylotus" w:hAnsi="mylotus"/>
          <w:sz w:val="34"/>
          <w:szCs w:val="34"/>
          <w:rtl/>
        </w:rPr>
        <w:t>فإن الأكل بالفسخ ليس أكلا</w:t>
      </w:r>
      <w:r w:rsidR="009E2D84">
        <w:rPr>
          <w:rFonts w:ascii="mylotus" w:hAnsi="mylotus" w:hint="cs"/>
          <w:sz w:val="34"/>
          <w:szCs w:val="34"/>
          <w:rtl/>
        </w:rPr>
        <w:t>ً</w:t>
      </w:r>
      <w:r w:rsidRPr="006607C8">
        <w:rPr>
          <w:rFonts w:ascii="mylotus" w:hAnsi="mylotus"/>
          <w:sz w:val="34"/>
          <w:szCs w:val="34"/>
          <w:rtl/>
        </w:rPr>
        <w:t xml:space="preserve"> عن تجارة عن تراض.</w:t>
      </w:r>
    </w:p>
    <w:p w14:paraId="1B083683" w14:textId="77777777" w:rsidR="009E2D84" w:rsidRDefault="006607C8" w:rsidP="00E92186">
      <w:pPr>
        <w:pStyle w:val="a0"/>
        <w:widowControl w:val="0"/>
        <w:bidi/>
        <w:spacing w:line="216" w:lineRule="auto"/>
        <w:rPr>
          <w:rFonts w:ascii="mylotus" w:hAnsi="mylotus"/>
          <w:sz w:val="34"/>
          <w:szCs w:val="34"/>
          <w:rtl/>
        </w:rPr>
      </w:pPr>
      <w:r w:rsidRPr="009E2D84">
        <w:rPr>
          <w:rFonts w:ascii="mylotus" w:hAnsi="mylotus"/>
          <w:b/>
          <w:bCs/>
          <w:sz w:val="34"/>
          <w:szCs w:val="34"/>
          <w:rtl/>
        </w:rPr>
        <w:t>ويلاحظ على جوابه الثاني</w:t>
      </w:r>
      <w:r w:rsidR="009E2D84">
        <w:rPr>
          <w:rFonts w:ascii="mylotus" w:hAnsi="mylotus" w:hint="cs"/>
          <w:b/>
          <w:bCs/>
          <w:sz w:val="34"/>
          <w:szCs w:val="34"/>
          <w:rtl/>
        </w:rPr>
        <w:t>:</w:t>
      </w:r>
      <w:r w:rsidRPr="006607C8">
        <w:rPr>
          <w:rFonts w:ascii="mylotus" w:hAnsi="mylotus"/>
          <w:sz w:val="34"/>
          <w:szCs w:val="34"/>
          <w:rtl/>
        </w:rPr>
        <w:t xml:space="preserve"> أن موضوع النفوذ في </w:t>
      </w:r>
      <w:r w:rsidR="009E2D84" w:rsidRPr="009E2D84">
        <w:rPr>
          <w:rFonts w:ascii="mylotus" w:hAnsi="mylotus"/>
          <w:sz w:val="34"/>
          <w:szCs w:val="34"/>
          <w:rtl/>
        </w:rPr>
        <w:t>(وَأَحَلَّ اللَّهُ الْبَيْعَ) [البقرة 275]،</w:t>
      </w:r>
      <w:r w:rsidR="009E2D84">
        <w:rPr>
          <w:rFonts w:ascii="mylotus" w:hAnsi="mylotus" w:hint="cs"/>
          <w:sz w:val="34"/>
          <w:szCs w:val="34"/>
          <w:rtl/>
        </w:rPr>
        <w:t xml:space="preserve"> </w:t>
      </w:r>
      <w:r w:rsidRPr="006607C8">
        <w:rPr>
          <w:rFonts w:ascii="mylotus" w:hAnsi="mylotus"/>
          <w:sz w:val="34"/>
          <w:szCs w:val="34"/>
          <w:rtl/>
        </w:rPr>
        <w:t>و</w:t>
      </w:r>
      <w:r w:rsidR="009E2D84" w:rsidRPr="009E2D84">
        <w:rPr>
          <w:rtl/>
        </w:rPr>
        <w:t xml:space="preserve"> </w:t>
      </w:r>
      <w:r w:rsidR="009E2D84">
        <w:rPr>
          <w:rFonts w:hint="cs"/>
          <w:rtl/>
        </w:rPr>
        <w:t>(</w:t>
      </w:r>
      <w:r w:rsidR="009E2D84" w:rsidRPr="009E2D84">
        <w:rPr>
          <w:rFonts w:ascii="mylotus" w:hAnsi="mylotus"/>
          <w:sz w:val="34"/>
          <w:szCs w:val="34"/>
          <w:rtl/>
        </w:rPr>
        <w:t>تِجَارَةً عَن تَرَاضٍ مِّنكُمْ) [النساء 29]،</w:t>
      </w:r>
      <w:r w:rsidRPr="006607C8">
        <w:rPr>
          <w:rFonts w:ascii="mylotus" w:hAnsi="mylotus"/>
          <w:sz w:val="34"/>
          <w:szCs w:val="34"/>
          <w:rtl/>
        </w:rPr>
        <w:t xml:space="preserve"> هو البيع العرفي، والبيع عرفا</w:t>
      </w:r>
      <w:r w:rsidR="009E2D84">
        <w:rPr>
          <w:rFonts w:ascii="mylotus" w:hAnsi="mylotus" w:hint="cs"/>
          <w:sz w:val="34"/>
          <w:szCs w:val="34"/>
          <w:rtl/>
        </w:rPr>
        <w:t>ً</w:t>
      </w:r>
      <w:r w:rsidRPr="006607C8">
        <w:rPr>
          <w:rFonts w:ascii="mylotus" w:hAnsi="mylotus"/>
          <w:sz w:val="34"/>
          <w:szCs w:val="34"/>
          <w:rtl/>
        </w:rPr>
        <w:t xml:space="preserve"> متقوم</w:t>
      </w:r>
      <w:r w:rsidR="009E2D84">
        <w:rPr>
          <w:rFonts w:ascii="mylotus" w:hAnsi="mylotus" w:hint="cs"/>
          <w:sz w:val="34"/>
          <w:szCs w:val="34"/>
          <w:rtl/>
        </w:rPr>
        <w:t>ٌ</w:t>
      </w:r>
      <w:r w:rsidRPr="006607C8">
        <w:rPr>
          <w:rFonts w:ascii="mylotus" w:hAnsi="mylotus"/>
          <w:sz w:val="34"/>
          <w:szCs w:val="34"/>
          <w:rtl/>
        </w:rPr>
        <w:t xml:space="preserve"> بالعقدية، فلو سلم بعدم صدق العقد مع الفصل الطويل بين الطرفين، لزم منه عدم صدق البيع والتجارة، ولم يبق مجال للتمسك بالآيتين على الصحة لانتفاء موضوعهما، بلحاظ أن الموضوع فيهما البيع من حيث كونه عقدا</w:t>
      </w:r>
      <w:r w:rsidR="009E2D84">
        <w:rPr>
          <w:rFonts w:ascii="mylotus" w:hAnsi="mylotus" w:hint="cs"/>
          <w:sz w:val="34"/>
          <w:szCs w:val="34"/>
          <w:rtl/>
        </w:rPr>
        <w:t>ً</w:t>
      </w:r>
      <w:r w:rsidRPr="006607C8">
        <w:rPr>
          <w:rFonts w:ascii="mylotus" w:hAnsi="mylotus"/>
          <w:sz w:val="34"/>
          <w:szCs w:val="34"/>
          <w:rtl/>
        </w:rPr>
        <w:t xml:space="preserve"> عرفا</w:t>
      </w:r>
      <w:r w:rsidR="009E2D84">
        <w:rPr>
          <w:rFonts w:ascii="mylotus" w:hAnsi="mylotus" w:hint="cs"/>
          <w:sz w:val="34"/>
          <w:szCs w:val="34"/>
          <w:rtl/>
        </w:rPr>
        <w:t>ً</w:t>
      </w:r>
      <w:r w:rsidRPr="006607C8">
        <w:rPr>
          <w:rFonts w:ascii="mylotus" w:hAnsi="mylotus"/>
          <w:sz w:val="34"/>
          <w:szCs w:val="34"/>
          <w:rtl/>
        </w:rPr>
        <w:t>، مضافا</w:t>
      </w:r>
      <w:r w:rsidR="009E2D84">
        <w:rPr>
          <w:rFonts w:ascii="mylotus" w:hAnsi="mylotus" w:hint="cs"/>
          <w:sz w:val="34"/>
          <w:szCs w:val="34"/>
          <w:rtl/>
        </w:rPr>
        <w:t>ً</w:t>
      </w:r>
      <w:r w:rsidRPr="006607C8">
        <w:rPr>
          <w:rFonts w:ascii="mylotus" w:hAnsi="mylotus"/>
          <w:sz w:val="34"/>
          <w:szCs w:val="34"/>
          <w:rtl/>
        </w:rPr>
        <w:t xml:space="preserve"> لمنع دلالة </w:t>
      </w:r>
      <w:r w:rsidR="009E2D84" w:rsidRPr="009E2D84">
        <w:rPr>
          <w:rFonts w:ascii="mylotus" w:hAnsi="mylotus"/>
          <w:sz w:val="34"/>
          <w:szCs w:val="34"/>
          <w:rtl/>
        </w:rPr>
        <w:t>(تِجَارَةً عَن تَرَاضٍ مِّنكُمْ) [النساء 29]</w:t>
      </w:r>
      <w:r w:rsidR="009E2D84">
        <w:rPr>
          <w:rFonts w:ascii="mylotus" w:hAnsi="mylotus" w:hint="cs"/>
          <w:sz w:val="34"/>
          <w:szCs w:val="34"/>
          <w:rtl/>
        </w:rPr>
        <w:t xml:space="preserve"> </w:t>
      </w:r>
      <w:r w:rsidRPr="006607C8">
        <w:rPr>
          <w:rFonts w:ascii="mylotus" w:hAnsi="mylotus"/>
          <w:sz w:val="34"/>
          <w:szCs w:val="34"/>
          <w:rtl/>
        </w:rPr>
        <w:t>على اللزوم، حيث إن المنساق من الآية كونها في مقام بيان اشتراط التراضي في نفوذ العقد، وأن الأكل بدونه أكل للمال بالباطل، لا الكناية عن اللزوم</w:t>
      </w:r>
      <w:r w:rsidR="009E2D84">
        <w:rPr>
          <w:rFonts w:ascii="mylotus" w:hAnsi="mylotus" w:hint="cs"/>
          <w:sz w:val="34"/>
          <w:szCs w:val="34"/>
          <w:rtl/>
        </w:rPr>
        <w:t>.</w:t>
      </w:r>
    </w:p>
    <w:p w14:paraId="1494F064" w14:textId="3A455ACA" w:rsidR="009E2D84" w:rsidRDefault="006607C8" w:rsidP="00E92186">
      <w:pPr>
        <w:pStyle w:val="a0"/>
        <w:widowControl w:val="0"/>
        <w:bidi/>
        <w:spacing w:line="216" w:lineRule="auto"/>
        <w:rPr>
          <w:rFonts w:ascii="mylotus" w:hAnsi="mylotus"/>
          <w:sz w:val="34"/>
          <w:szCs w:val="34"/>
          <w:rtl/>
        </w:rPr>
      </w:pPr>
      <w:r w:rsidRPr="009E2D84">
        <w:rPr>
          <w:rFonts w:ascii="mylotus" w:hAnsi="mylotus"/>
          <w:b/>
          <w:bCs/>
          <w:sz w:val="34"/>
          <w:szCs w:val="34"/>
          <w:rtl/>
        </w:rPr>
        <w:t>الوجه الثالث:</w:t>
      </w:r>
      <w:r w:rsidR="00E92186">
        <w:rPr>
          <w:rFonts w:ascii="mylotus" w:hAnsi="mylotus"/>
          <w:sz w:val="34"/>
          <w:szCs w:val="34"/>
          <w:rtl/>
        </w:rPr>
        <w:t xml:space="preserve"> ما ذكره المحقق ال</w:t>
      </w:r>
      <w:r w:rsidR="00E92186">
        <w:rPr>
          <w:rFonts w:ascii="mylotus" w:hAnsi="mylotus" w:hint="cs"/>
          <w:sz w:val="34"/>
          <w:szCs w:val="34"/>
          <w:rtl/>
        </w:rPr>
        <w:t>إ</w:t>
      </w:r>
      <w:r w:rsidRPr="006607C8">
        <w:rPr>
          <w:rFonts w:ascii="mylotus" w:hAnsi="mylotus"/>
          <w:sz w:val="34"/>
          <w:szCs w:val="34"/>
          <w:rtl/>
        </w:rPr>
        <w:t xml:space="preserve">يرواني قدس سره  كما [في حاشيته على المكاسب ج1 ص90] قال: </w:t>
      </w:r>
      <w:r w:rsidRPr="009E2D84">
        <w:rPr>
          <w:rFonts w:ascii="mylotus" w:hAnsi="mylotus"/>
          <w:b/>
          <w:bCs/>
          <w:sz w:val="34"/>
          <w:szCs w:val="34"/>
          <w:rtl/>
        </w:rPr>
        <w:t>(إن الإخلال بالموالاة بين الإيجاب والقبول يؤدي حتماً إلى عدم التطابق بين الإيجاب والقبول)</w:t>
      </w:r>
      <w:r w:rsidRPr="009E2D84">
        <w:rPr>
          <w:rFonts w:ascii="mylotus" w:hAnsi="mylotus"/>
          <w:b/>
          <w:bCs/>
          <w:sz w:val="34"/>
          <w:szCs w:val="34"/>
        </w:rPr>
        <w:t>.</w:t>
      </w:r>
    </w:p>
    <w:p w14:paraId="26C0E0E3" w14:textId="77777777" w:rsidR="009E2D84" w:rsidRDefault="006607C8" w:rsidP="00E92186">
      <w:pPr>
        <w:pStyle w:val="a0"/>
        <w:widowControl w:val="0"/>
        <w:bidi/>
        <w:spacing w:line="216" w:lineRule="auto"/>
        <w:rPr>
          <w:rFonts w:ascii="mylotus" w:hAnsi="mylotus"/>
          <w:sz w:val="34"/>
          <w:szCs w:val="34"/>
          <w:rtl/>
        </w:rPr>
      </w:pPr>
      <w:r w:rsidRPr="009E2D84">
        <w:rPr>
          <w:rFonts w:ascii="mylotus" w:hAnsi="mylotus"/>
          <w:b/>
          <w:bCs/>
          <w:sz w:val="34"/>
          <w:szCs w:val="34"/>
          <w:rtl/>
        </w:rPr>
        <w:t>والسر في ذلك:</w:t>
      </w:r>
      <w:r w:rsidRPr="006607C8">
        <w:rPr>
          <w:rFonts w:ascii="mylotus" w:hAnsi="mylotus"/>
          <w:sz w:val="34"/>
          <w:szCs w:val="34"/>
          <w:rtl/>
        </w:rPr>
        <w:t xml:space="preserve"> أن القبول إذا صدر من المشتري فهل يقبل المِلك من حين الإيجاب؟ أو يقبل المِلك من حين القبول؟ أي أن ما يمضيه هل هو المِلكية المنشأة من حين الإيجاب؟ أو هو المِلكية المنشأة من حين قبوله؟</w:t>
      </w:r>
    </w:p>
    <w:p w14:paraId="14809EAF" w14:textId="77777777" w:rsidR="009E2D84" w:rsidRDefault="006607C8" w:rsidP="00E92186">
      <w:pPr>
        <w:pStyle w:val="a0"/>
        <w:widowControl w:val="0"/>
        <w:bidi/>
        <w:spacing w:line="216" w:lineRule="auto"/>
        <w:rPr>
          <w:rFonts w:ascii="mylotus" w:hAnsi="mylotus"/>
          <w:sz w:val="34"/>
          <w:szCs w:val="34"/>
          <w:rtl/>
        </w:rPr>
      </w:pPr>
      <w:r w:rsidRPr="006607C8">
        <w:rPr>
          <w:rFonts w:ascii="mylotus" w:hAnsi="mylotus"/>
          <w:sz w:val="34"/>
          <w:szCs w:val="34"/>
          <w:rtl/>
        </w:rPr>
        <w:lastRenderedPageBreak/>
        <w:t xml:space="preserve">فإن كان ما يقبله المشتري المِلكية الحاصلة من حين صدور الإيجاب لزم أن يكون العقد مركباً من الإيجاب وحده لا من </w:t>
      </w:r>
      <w:r w:rsidR="009E2D84">
        <w:rPr>
          <w:rFonts w:ascii="mylotus" w:hAnsi="mylotus" w:hint="cs"/>
          <w:sz w:val="34"/>
          <w:szCs w:val="34"/>
          <w:rtl/>
        </w:rPr>
        <w:t>إ</w:t>
      </w:r>
      <w:r w:rsidRPr="006607C8">
        <w:rPr>
          <w:rFonts w:ascii="mylotus" w:hAnsi="mylotus"/>
          <w:sz w:val="34"/>
          <w:szCs w:val="34"/>
          <w:rtl/>
        </w:rPr>
        <w:t>يجاب</w:t>
      </w:r>
      <w:r w:rsidR="009E2D84">
        <w:rPr>
          <w:rFonts w:ascii="mylotus" w:hAnsi="mylotus" w:hint="cs"/>
          <w:sz w:val="34"/>
          <w:szCs w:val="34"/>
          <w:rtl/>
        </w:rPr>
        <w:t>ٍ</w:t>
      </w:r>
      <w:r w:rsidRPr="006607C8">
        <w:rPr>
          <w:rFonts w:ascii="mylotus" w:hAnsi="mylotus"/>
          <w:sz w:val="34"/>
          <w:szCs w:val="34"/>
          <w:rtl/>
        </w:rPr>
        <w:t xml:space="preserve"> وقبول؛ فإن القبول صار إمضاء وتقبلاً للمِلكية التي حصلت من حين صدور الإيجاب، والمفروض أن المِلكية التي حصلت من حين صدور الإيجاب قد حصلت قبل القبول، فلو كان القبول متعلقاً بتلك المِلكية لكانت المعاملة عقداً بلا قبول؛ لأن المِلكية المقبولة هي المِلكية التي تحققت في وعاء ال</w:t>
      </w:r>
      <w:r w:rsidR="009E2D84">
        <w:rPr>
          <w:rFonts w:ascii="mylotus" w:hAnsi="mylotus" w:hint="cs"/>
          <w:sz w:val="34"/>
          <w:szCs w:val="34"/>
          <w:rtl/>
        </w:rPr>
        <w:t>ا</w:t>
      </w:r>
      <w:r w:rsidRPr="006607C8">
        <w:rPr>
          <w:rFonts w:ascii="mylotus" w:hAnsi="mylotus"/>
          <w:sz w:val="34"/>
          <w:szCs w:val="34"/>
          <w:rtl/>
        </w:rPr>
        <w:t>عتبار من حين صدور الإيجاب لا المِلكية التي حصلت في رتبة القبول</w:t>
      </w:r>
      <w:r w:rsidRPr="006607C8">
        <w:rPr>
          <w:rFonts w:ascii="mylotus" w:hAnsi="mylotus"/>
          <w:sz w:val="34"/>
          <w:szCs w:val="34"/>
        </w:rPr>
        <w:t>.</w:t>
      </w:r>
    </w:p>
    <w:p w14:paraId="15F29174" w14:textId="77777777" w:rsidR="009E2D84" w:rsidRDefault="006607C8" w:rsidP="00E92186">
      <w:pPr>
        <w:pStyle w:val="a0"/>
        <w:widowControl w:val="0"/>
        <w:bidi/>
        <w:spacing w:line="216" w:lineRule="auto"/>
        <w:rPr>
          <w:rFonts w:ascii="mylotus" w:hAnsi="mylotus"/>
          <w:sz w:val="34"/>
          <w:szCs w:val="34"/>
          <w:rtl/>
        </w:rPr>
      </w:pPr>
      <w:r w:rsidRPr="006607C8">
        <w:rPr>
          <w:rFonts w:ascii="mylotus" w:hAnsi="mylotus"/>
          <w:sz w:val="34"/>
          <w:szCs w:val="34"/>
          <w:rtl/>
        </w:rPr>
        <w:t>وإن كان المنظور لدى القابل أنه يُمضي المِلكية المتحققة بقبوله لا المِلكية الحاصلة بصدور الإيجاب، فلازمه أنه لم يتطابق الإيجاب والقبول؛ حيث إن مؤدى الإيجاب اعتبار المِلكية من حينه بينما مؤدى القبول إمضاء المِلكية الحاصلة بالقبول منه، ونتيجةً لعدم التطابق بين الإيجاب والقبول لم يتحقق عنوان العقد لتقومه بالمطابقة بينهما</w:t>
      </w:r>
      <w:r w:rsidR="009E2D84">
        <w:rPr>
          <w:rFonts w:ascii="mylotus" w:hAnsi="mylotus" w:hint="cs"/>
          <w:sz w:val="34"/>
          <w:szCs w:val="34"/>
          <w:rtl/>
        </w:rPr>
        <w:t>.</w:t>
      </w:r>
    </w:p>
    <w:p w14:paraId="691B153A" w14:textId="08D2F194" w:rsidR="00535825" w:rsidRDefault="006607C8" w:rsidP="00E92186">
      <w:pPr>
        <w:pStyle w:val="a0"/>
        <w:widowControl w:val="0"/>
        <w:bidi/>
        <w:spacing w:line="216" w:lineRule="auto"/>
        <w:rPr>
          <w:rFonts w:ascii="mylotus" w:hAnsi="mylotus"/>
          <w:sz w:val="34"/>
          <w:szCs w:val="34"/>
          <w:rtl/>
        </w:rPr>
      </w:pPr>
      <w:r w:rsidRPr="009E2D84">
        <w:rPr>
          <w:rFonts w:ascii="mylotus" w:hAnsi="mylotus"/>
          <w:b/>
          <w:bCs/>
          <w:sz w:val="34"/>
          <w:szCs w:val="34"/>
          <w:rtl/>
        </w:rPr>
        <w:t>ويلاحظ على ذلك</w:t>
      </w:r>
      <w:r w:rsidR="009E2D84" w:rsidRPr="009E2D84">
        <w:rPr>
          <w:rFonts w:ascii="mylotus" w:hAnsi="mylotus" w:hint="cs"/>
          <w:b/>
          <w:bCs/>
          <w:sz w:val="34"/>
          <w:szCs w:val="34"/>
          <w:rtl/>
        </w:rPr>
        <w:t>:</w:t>
      </w:r>
      <w:r w:rsidRPr="006607C8">
        <w:rPr>
          <w:rFonts w:ascii="mylotus" w:hAnsi="mylotus"/>
          <w:sz w:val="34"/>
          <w:szCs w:val="34"/>
          <w:rtl/>
        </w:rPr>
        <w:t xml:space="preserve"> أن المُنشأ بالإيجاب ليس هو المِلكية من حين الإيجاب؛ بل المُنشأ بالإيجاب المِلكية التي هي في واقعها معلقة على القبول، إذ المُوجِب ملتفت إلى أن المِلكية مما لا تتحقق لا عقلاءً ولا شرعاً إلا بالقبول؛ لكونها أمرا طرفينيا</w:t>
      </w:r>
      <w:r w:rsidR="009E2D84">
        <w:rPr>
          <w:rFonts w:ascii="mylotus" w:hAnsi="mylotus" w:hint="cs"/>
          <w:sz w:val="34"/>
          <w:szCs w:val="34"/>
          <w:rtl/>
        </w:rPr>
        <w:t>ً</w:t>
      </w:r>
      <w:r w:rsidRPr="006607C8">
        <w:rPr>
          <w:rFonts w:ascii="mylotus" w:hAnsi="mylotus"/>
          <w:sz w:val="34"/>
          <w:szCs w:val="34"/>
          <w:rtl/>
        </w:rPr>
        <w:t>، فمع علم المُوجِب بذلك فلا يمكن أن يصدر منه التمليك الحاصل بالإيجاب سواء حصل القبول أم لم يحصل؛ بل ما صدر منه إنشاء المِلكية المعلقة على القبول في واقعها وذاتها، وبالتالي فمتى حصل القبول ولو بعد سنتين فهو قبول لتلك المِلكية التي أنشأها المُوجِب، والمفروض أن المِلكية التي أنشأها المُوجِب هي المِلكية المعلقة على القبول فتحقق بذلك التطابق بين الإيجاب والقبول، ولم يلزم محذورٌ في البين.</w:t>
      </w:r>
    </w:p>
    <w:p w14:paraId="5CE5C0A4" w14:textId="77777777" w:rsidR="000D0333" w:rsidRDefault="000D0333" w:rsidP="00E92186">
      <w:pPr>
        <w:pStyle w:val="a0"/>
        <w:widowControl w:val="0"/>
        <w:bidi/>
        <w:spacing w:line="216" w:lineRule="auto"/>
        <w:jc w:val="left"/>
        <w:rPr>
          <w:rFonts w:ascii="mylotus" w:hAnsi="mylotus"/>
          <w:sz w:val="34"/>
          <w:szCs w:val="34"/>
        </w:rPr>
      </w:pPr>
    </w:p>
    <w:p w14:paraId="2D24CFF0" w14:textId="05317F11" w:rsidR="001F034F" w:rsidRPr="005F7776" w:rsidRDefault="00E706A4" w:rsidP="00E92186">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B5498C">
      <w:headerReference w:type="default" r:id="rId9"/>
      <w:footerReference w:type="default" r:id="rId10"/>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694748" w14:textId="77777777" w:rsidR="00A75B53" w:rsidRDefault="00A75B53" w:rsidP="00A5027D">
      <w:pPr>
        <w:spacing w:line="240" w:lineRule="auto"/>
      </w:pPr>
      <w:r>
        <w:separator/>
      </w:r>
    </w:p>
  </w:endnote>
  <w:endnote w:type="continuationSeparator" w:id="0">
    <w:p w14:paraId="2AA7D9FC" w14:textId="77777777" w:rsidR="00A75B53" w:rsidRDefault="00A75B53"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B8208D" w:rsidRPr="00B8208D">
          <w:rPr>
            <w:rFonts w:ascii="mylotus" w:hAnsi="mylotus" w:cs="mylotus"/>
            <w:noProof/>
            <w:color w:val="FF0000"/>
            <w:sz w:val="24"/>
            <w:szCs w:val="24"/>
            <w:rtl/>
            <w:lang w:val="ar-SA"/>
          </w:rPr>
          <w:t>7</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777BF5" w14:textId="77777777" w:rsidR="00A75B53" w:rsidRDefault="00A75B53" w:rsidP="00A5027D">
      <w:pPr>
        <w:spacing w:line="240" w:lineRule="auto"/>
      </w:pPr>
      <w:r>
        <w:separator/>
      </w:r>
    </w:p>
  </w:footnote>
  <w:footnote w:type="continuationSeparator" w:id="0">
    <w:p w14:paraId="26C260E8" w14:textId="77777777" w:rsidR="00A75B53" w:rsidRDefault="00A75B53"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0C3BB905" w:rsidR="00B07F43" w:rsidRPr="005F7776" w:rsidRDefault="00B07F43" w:rsidP="0000378D">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5408"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35FCC7" id="رابط مستقيم 1" o:spid="_x0000_s1026" style="position:absolute;flip:x;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9228DB">
      <w:rPr>
        <w:rFonts w:ascii="mylotus" w:hAnsi="mylotus" w:cs="mylotus" w:hint="cs"/>
        <w:color w:val="FF0000"/>
        <w:sz w:val="26"/>
        <w:szCs w:val="26"/>
        <w:rtl/>
      </w:rPr>
      <w:t>23</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9228DB">
      <w:rPr>
        <w:rFonts w:ascii="mylotus" w:hAnsi="mylotus" w:cs="mylotus" w:hint="cs"/>
        <w:color w:val="FF0000"/>
        <w:sz w:val="26"/>
        <w:szCs w:val="26"/>
        <w:rtl/>
      </w:rPr>
      <w:t>الأربعاء</w:t>
    </w:r>
    <w:r w:rsidR="00A50831">
      <w:rPr>
        <w:rFonts w:ascii="mylotus" w:hAnsi="mylotus" w:cs="mylotus" w:hint="cs"/>
        <w:color w:val="FF0000"/>
        <w:sz w:val="26"/>
        <w:szCs w:val="26"/>
        <w:rtl/>
      </w:rPr>
      <w:t xml:space="preserve"> </w:t>
    </w:r>
    <w:r w:rsidR="009228DB">
      <w:rPr>
        <w:rFonts w:ascii="mylotus" w:hAnsi="mylotus" w:cs="mylotus" w:hint="cs"/>
        <w:color w:val="FF0000"/>
        <w:sz w:val="26"/>
        <w:szCs w:val="26"/>
        <w:rtl/>
      </w:rPr>
      <w:t>3</w:t>
    </w:r>
    <w:r w:rsidR="00AE3EA6">
      <w:rPr>
        <w:rFonts w:ascii="mylotus" w:hAnsi="mylotus" w:cs="mylotus"/>
        <w:color w:val="FF0000"/>
        <w:sz w:val="26"/>
        <w:szCs w:val="26"/>
        <w:rtl/>
      </w:rPr>
      <w:t xml:space="preserve"> </w:t>
    </w:r>
    <w:r w:rsidR="009228DB">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sidR="00C51A22">
      <w:rPr>
        <w:rFonts w:ascii="mylotus" w:hAnsi="mylotus" w:cs="mylotus" w:hint="cs"/>
        <w:color w:val="FF0000"/>
        <w:sz w:val="26"/>
        <w:szCs w:val="26"/>
        <w:rtl/>
      </w:rPr>
      <w:t xml:space="preserve">                   </w:t>
    </w:r>
    <w:r w:rsidR="00B8208D">
      <w:rPr>
        <w:rFonts w:ascii="mylotus" w:hAnsi="mylotus" w:cs="mylotus" w:hint="cs"/>
        <w:color w:val="FF0000"/>
        <w:sz w:val="26"/>
        <w:szCs w:val="26"/>
        <w:rtl/>
      </w:rPr>
      <w:t xml:space="preserve">                 </w:t>
    </w:r>
    <w:r w:rsidR="00C51A22">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24103"/>
    <w:multiLevelType w:val="hybridMultilevel"/>
    <w:tmpl w:val="E0FA9728"/>
    <w:lvl w:ilvl="0" w:tplc="6814684E">
      <w:start w:val="1"/>
      <w:numFmt w:val="decimal"/>
      <w:lvlText w:val="%1-"/>
      <w:lvlJc w:val="left"/>
      <w:pPr>
        <w:ind w:left="977" w:hanging="360"/>
      </w:pPr>
      <w:rPr>
        <w:rFonts w:hint="default"/>
      </w:rPr>
    </w:lvl>
    <w:lvl w:ilvl="1" w:tplc="04090019" w:tentative="1">
      <w:start w:val="1"/>
      <w:numFmt w:val="lowerLetter"/>
      <w:lvlText w:val="%2."/>
      <w:lvlJc w:val="left"/>
      <w:pPr>
        <w:ind w:left="1697" w:hanging="360"/>
      </w:pPr>
    </w:lvl>
    <w:lvl w:ilvl="2" w:tplc="0409001B" w:tentative="1">
      <w:start w:val="1"/>
      <w:numFmt w:val="lowerRoman"/>
      <w:lvlText w:val="%3."/>
      <w:lvlJc w:val="right"/>
      <w:pPr>
        <w:ind w:left="2417" w:hanging="180"/>
      </w:pPr>
    </w:lvl>
    <w:lvl w:ilvl="3" w:tplc="0409000F" w:tentative="1">
      <w:start w:val="1"/>
      <w:numFmt w:val="decimal"/>
      <w:lvlText w:val="%4."/>
      <w:lvlJc w:val="left"/>
      <w:pPr>
        <w:ind w:left="3137" w:hanging="360"/>
      </w:pPr>
    </w:lvl>
    <w:lvl w:ilvl="4" w:tplc="04090019" w:tentative="1">
      <w:start w:val="1"/>
      <w:numFmt w:val="lowerLetter"/>
      <w:lvlText w:val="%5."/>
      <w:lvlJc w:val="left"/>
      <w:pPr>
        <w:ind w:left="3857" w:hanging="360"/>
      </w:pPr>
    </w:lvl>
    <w:lvl w:ilvl="5" w:tplc="0409001B" w:tentative="1">
      <w:start w:val="1"/>
      <w:numFmt w:val="lowerRoman"/>
      <w:lvlText w:val="%6."/>
      <w:lvlJc w:val="right"/>
      <w:pPr>
        <w:ind w:left="4577" w:hanging="180"/>
      </w:pPr>
    </w:lvl>
    <w:lvl w:ilvl="6" w:tplc="0409000F" w:tentative="1">
      <w:start w:val="1"/>
      <w:numFmt w:val="decimal"/>
      <w:lvlText w:val="%7."/>
      <w:lvlJc w:val="left"/>
      <w:pPr>
        <w:ind w:left="5297" w:hanging="360"/>
      </w:pPr>
    </w:lvl>
    <w:lvl w:ilvl="7" w:tplc="04090019" w:tentative="1">
      <w:start w:val="1"/>
      <w:numFmt w:val="lowerLetter"/>
      <w:lvlText w:val="%8."/>
      <w:lvlJc w:val="left"/>
      <w:pPr>
        <w:ind w:left="6017" w:hanging="360"/>
      </w:pPr>
    </w:lvl>
    <w:lvl w:ilvl="8" w:tplc="0409001B" w:tentative="1">
      <w:start w:val="1"/>
      <w:numFmt w:val="lowerRoman"/>
      <w:lvlText w:val="%9."/>
      <w:lvlJc w:val="right"/>
      <w:pPr>
        <w:ind w:left="6737" w:hanging="180"/>
      </w:pPr>
    </w:lvl>
  </w:abstractNum>
  <w:abstractNum w:abstractNumId="1">
    <w:nsid w:val="51DC2871"/>
    <w:multiLevelType w:val="hybridMultilevel"/>
    <w:tmpl w:val="98A45FA0"/>
    <w:lvl w:ilvl="0" w:tplc="0212C7F4">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378D"/>
    <w:rsid w:val="00012B79"/>
    <w:rsid w:val="00014E51"/>
    <w:rsid w:val="00030EAD"/>
    <w:rsid w:val="0003362C"/>
    <w:rsid w:val="00054F91"/>
    <w:rsid w:val="000634C0"/>
    <w:rsid w:val="000671F0"/>
    <w:rsid w:val="00075B8F"/>
    <w:rsid w:val="00077CF9"/>
    <w:rsid w:val="00081421"/>
    <w:rsid w:val="00085C01"/>
    <w:rsid w:val="000868A0"/>
    <w:rsid w:val="00090491"/>
    <w:rsid w:val="000C2631"/>
    <w:rsid w:val="000D0333"/>
    <w:rsid w:val="000F2D22"/>
    <w:rsid w:val="00102391"/>
    <w:rsid w:val="00104288"/>
    <w:rsid w:val="001156E2"/>
    <w:rsid w:val="001218E7"/>
    <w:rsid w:val="0012535C"/>
    <w:rsid w:val="00126819"/>
    <w:rsid w:val="00147AC0"/>
    <w:rsid w:val="00161FA0"/>
    <w:rsid w:val="001700E2"/>
    <w:rsid w:val="0018506F"/>
    <w:rsid w:val="00190CDF"/>
    <w:rsid w:val="001B36AE"/>
    <w:rsid w:val="001B7AAB"/>
    <w:rsid w:val="001C5E06"/>
    <w:rsid w:val="001D2C21"/>
    <w:rsid w:val="001D40F0"/>
    <w:rsid w:val="001D785E"/>
    <w:rsid w:val="001F034F"/>
    <w:rsid w:val="00203065"/>
    <w:rsid w:val="0022178A"/>
    <w:rsid w:val="002220AA"/>
    <w:rsid w:val="00225C1C"/>
    <w:rsid w:val="002339F1"/>
    <w:rsid w:val="00241562"/>
    <w:rsid w:val="002438AD"/>
    <w:rsid w:val="0024499D"/>
    <w:rsid w:val="002530E6"/>
    <w:rsid w:val="00255F9E"/>
    <w:rsid w:val="00257474"/>
    <w:rsid w:val="00267979"/>
    <w:rsid w:val="00273ABD"/>
    <w:rsid w:val="00281608"/>
    <w:rsid w:val="00283ED3"/>
    <w:rsid w:val="00292654"/>
    <w:rsid w:val="00294D72"/>
    <w:rsid w:val="002A4BC1"/>
    <w:rsid w:val="002A79FA"/>
    <w:rsid w:val="002B4E62"/>
    <w:rsid w:val="002B5064"/>
    <w:rsid w:val="002B6C5C"/>
    <w:rsid w:val="002C3704"/>
    <w:rsid w:val="002D0D9E"/>
    <w:rsid w:val="002D2D63"/>
    <w:rsid w:val="002D6EFE"/>
    <w:rsid w:val="002D7FE0"/>
    <w:rsid w:val="002F1501"/>
    <w:rsid w:val="0030472F"/>
    <w:rsid w:val="00311C81"/>
    <w:rsid w:val="00316628"/>
    <w:rsid w:val="003228E8"/>
    <w:rsid w:val="00331615"/>
    <w:rsid w:val="00341791"/>
    <w:rsid w:val="00344634"/>
    <w:rsid w:val="0035443E"/>
    <w:rsid w:val="0035715B"/>
    <w:rsid w:val="0038444B"/>
    <w:rsid w:val="00384B18"/>
    <w:rsid w:val="00387101"/>
    <w:rsid w:val="003A4C77"/>
    <w:rsid w:val="003A58D0"/>
    <w:rsid w:val="003C27B3"/>
    <w:rsid w:val="003C5C22"/>
    <w:rsid w:val="003E28FC"/>
    <w:rsid w:val="003E3ADE"/>
    <w:rsid w:val="003E60E7"/>
    <w:rsid w:val="003E7565"/>
    <w:rsid w:val="003F6851"/>
    <w:rsid w:val="00402155"/>
    <w:rsid w:val="00416FF8"/>
    <w:rsid w:val="00417B1F"/>
    <w:rsid w:val="00426274"/>
    <w:rsid w:val="00434BE6"/>
    <w:rsid w:val="00434EF0"/>
    <w:rsid w:val="00436745"/>
    <w:rsid w:val="004417B4"/>
    <w:rsid w:val="00444116"/>
    <w:rsid w:val="00453039"/>
    <w:rsid w:val="004556C2"/>
    <w:rsid w:val="004619CE"/>
    <w:rsid w:val="004713E0"/>
    <w:rsid w:val="00472331"/>
    <w:rsid w:val="0047358B"/>
    <w:rsid w:val="00485118"/>
    <w:rsid w:val="00487DED"/>
    <w:rsid w:val="004A2B32"/>
    <w:rsid w:val="004B03A0"/>
    <w:rsid w:val="004B14A5"/>
    <w:rsid w:val="004B76A6"/>
    <w:rsid w:val="004C18CA"/>
    <w:rsid w:val="004C2054"/>
    <w:rsid w:val="004C799C"/>
    <w:rsid w:val="004D6F7D"/>
    <w:rsid w:val="004D79D8"/>
    <w:rsid w:val="0050790C"/>
    <w:rsid w:val="0051676D"/>
    <w:rsid w:val="00524E83"/>
    <w:rsid w:val="00526211"/>
    <w:rsid w:val="005276C0"/>
    <w:rsid w:val="005339EE"/>
    <w:rsid w:val="00535825"/>
    <w:rsid w:val="005365F6"/>
    <w:rsid w:val="0055272C"/>
    <w:rsid w:val="00560065"/>
    <w:rsid w:val="0058437E"/>
    <w:rsid w:val="00591778"/>
    <w:rsid w:val="00595632"/>
    <w:rsid w:val="00595A58"/>
    <w:rsid w:val="005A573C"/>
    <w:rsid w:val="005D1880"/>
    <w:rsid w:val="005D3B52"/>
    <w:rsid w:val="005E2E0E"/>
    <w:rsid w:val="005F0F6F"/>
    <w:rsid w:val="005F70FF"/>
    <w:rsid w:val="005F7776"/>
    <w:rsid w:val="0060278A"/>
    <w:rsid w:val="00612084"/>
    <w:rsid w:val="006153A9"/>
    <w:rsid w:val="006175B3"/>
    <w:rsid w:val="00622F2E"/>
    <w:rsid w:val="006254BE"/>
    <w:rsid w:val="006261C2"/>
    <w:rsid w:val="006333B1"/>
    <w:rsid w:val="00645F66"/>
    <w:rsid w:val="00646A5D"/>
    <w:rsid w:val="00652CA2"/>
    <w:rsid w:val="006607C8"/>
    <w:rsid w:val="0067710E"/>
    <w:rsid w:val="00694C4A"/>
    <w:rsid w:val="00696BDC"/>
    <w:rsid w:val="006A3CD3"/>
    <w:rsid w:val="006B2D8C"/>
    <w:rsid w:val="006C341E"/>
    <w:rsid w:val="006C6C7F"/>
    <w:rsid w:val="006D031B"/>
    <w:rsid w:val="006D0642"/>
    <w:rsid w:val="006D6E7E"/>
    <w:rsid w:val="006E1B18"/>
    <w:rsid w:val="006F6650"/>
    <w:rsid w:val="00700C70"/>
    <w:rsid w:val="00701077"/>
    <w:rsid w:val="00701E4F"/>
    <w:rsid w:val="00712881"/>
    <w:rsid w:val="00722C65"/>
    <w:rsid w:val="007237A9"/>
    <w:rsid w:val="007310D4"/>
    <w:rsid w:val="00735407"/>
    <w:rsid w:val="00740CF8"/>
    <w:rsid w:val="00745922"/>
    <w:rsid w:val="00753B14"/>
    <w:rsid w:val="0076539C"/>
    <w:rsid w:val="00776E98"/>
    <w:rsid w:val="00781258"/>
    <w:rsid w:val="0078607A"/>
    <w:rsid w:val="00791C2B"/>
    <w:rsid w:val="007926E8"/>
    <w:rsid w:val="007A1A5D"/>
    <w:rsid w:val="007A4C06"/>
    <w:rsid w:val="007A59E2"/>
    <w:rsid w:val="007B25DF"/>
    <w:rsid w:val="007D0826"/>
    <w:rsid w:val="007D2646"/>
    <w:rsid w:val="007D2DF4"/>
    <w:rsid w:val="007D3C58"/>
    <w:rsid w:val="007D6129"/>
    <w:rsid w:val="007F2A1F"/>
    <w:rsid w:val="007F49B0"/>
    <w:rsid w:val="007F5434"/>
    <w:rsid w:val="0080085D"/>
    <w:rsid w:val="00802079"/>
    <w:rsid w:val="00805D8F"/>
    <w:rsid w:val="0081343C"/>
    <w:rsid w:val="00817A27"/>
    <w:rsid w:val="00823624"/>
    <w:rsid w:val="008246C3"/>
    <w:rsid w:val="0082685A"/>
    <w:rsid w:val="00836BC1"/>
    <w:rsid w:val="00850894"/>
    <w:rsid w:val="00851D47"/>
    <w:rsid w:val="0085748D"/>
    <w:rsid w:val="00871A76"/>
    <w:rsid w:val="00886478"/>
    <w:rsid w:val="008920CB"/>
    <w:rsid w:val="00894564"/>
    <w:rsid w:val="00895528"/>
    <w:rsid w:val="008A7669"/>
    <w:rsid w:val="008B2BF2"/>
    <w:rsid w:val="008B5A1B"/>
    <w:rsid w:val="008B6C9C"/>
    <w:rsid w:val="008C18BC"/>
    <w:rsid w:val="008C59F7"/>
    <w:rsid w:val="008D0522"/>
    <w:rsid w:val="008D1AF3"/>
    <w:rsid w:val="008D2DBE"/>
    <w:rsid w:val="008E10C9"/>
    <w:rsid w:val="008F2EA0"/>
    <w:rsid w:val="009076DD"/>
    <w:rsid w:val="009153E5"/>
    <w:rsid w:val="009228DB"/>
    <w:rsid w:val="009420EB"/>
    <w:rsid w:val="00946D46"/>
    <w:rsid w:val="00950CF6"/>
    <w:rsid w:val="00952DCA"/>
    <w:rsid w:val="0095312D"/>
    <w:rsid w:val="0095723E"/>
    <w:rsid w:val="00963C62"/>
    <w:rsid w:val="00964B73"/>
    <w:rsid w:val="0096623A"/>
    <w:rsid w:val="00970993"/>
    <w:rsid w:val="00971FB8"/>
    <w:rsid w:val="0097647D"/>
    <w:rsid w:val="0098243C"/>
    <w:rsid w:val="0098687C"/>
    <w:rsid w:val="00994D9F"/>
    <w:rsid w:val="009954B5"/>
    <w:rsid w:val="009B1550"/>
    <w:rsid w:val="009C335C"/>
    <w:rsid w:val="009C701E"/>
    <w:rsid w:val="009C7860"/>
    <w:rsid w:val="009D3A64"/>
    <w:rsid w:val="009D6188"/>
    <w:rsid w:val="009D6705"/>
    <w:rsid w:val="009D7D48"/>
    <w:rsid w:val="009E2D84"/>
    <w:rsid w:val="009E5EBF"/>
    <w:rsid w:val="009E651D"/>
    <w:rsid w:val="009F4BE3"/>
    <w:rsid w:val="00A04328"/>
    <w:rsid w:val="00A04BE3"/>
    <w:rsid w:val="00A0527F"/>
    <w:rsid w:val="00A06115"/>
    <w:rsid w:val="00A1068D"/>
    <w:rsid w:val="00A125F8"/>
    <w:rsid w:val="00A162A4"/>
    <w:rsid w:val="00A31CA1"/>
    <w:rsid w:val="00A43232"/>
    <w:rsid w:val="00A5027D"/>
    <w:rsid w:val="00A50831"/>
    <w:rsid w:val="00A53B73"/>
    <w:rsid w:val="00A53FEA"/>
    <w:rsid w:val="00A66546"/>
    <w:rsid w:val="00A75B53"/>
    <w:rsid w:val="00A86FDF"/>
    <w:rsid w:val="00A92C34"/>
    <w:rsid w:val="00A932D7"/>
    <w:rsid w:val="00AA74E6"/>
    <w:rsid w:val="00AB0BF9"/>
    <w:rsid w:val="00AB0EA4"/>
    <w:rsid w:val="00AB2506"/>
    <w:rsid w:val="00AB4593"/>
    <w:rsid w:val="00AB54F3"/>
    <w:rsid w:val="00AC0335"/>
    <w:rsid w:val="00AC2737"/>
    <w:rsid w:val="00AE3EA6"/>
    <w:rsid w:val="00AE6F9E"/>
    <w:rsid w:val="00AE7F83"/>
    <w:rsid w:val="00AF1751"/>
    <w:rsid w:val="00AF5F6B"/>
    <w:rsid w:val="00AF658D"/>
    <w:rsid w:val="00B05107"/>
    <w:rsid w:val="00B05627"/>
    <w:rsid w:val="00B07F43"/>
    <w:rsid w:val="00B148FC"/>
    <w:rsid w:val="00B15C12"/>
    <w:rsid w:val="00B24C0B"/>
    <w:rsid w:val="00B27FD9"/>
    <w:rsid w:val="00B3497A"/>
    <w:rsid w:val="00B35E70"/>
    <w:rsid w:val="00B42E19"/>
    <w:rsid w:val="00B44892"/>
    <w:rsid w:val="00B4551F"/>
    <w:rsid w:val="00B45DF1"/>
    <w:rsid w:val="00B5498C"/>
    <w:rsid w:val="00B65C14"/>
    <w:rsid w:val="00B70A67"/>
    <w:rsid w:val="00B77EC8"/>
    <w:rsid w:val="00B81EB8"/>
    <w:rsid w:val="00B8208D"/>
    <w:rsid w:val="00B87CBD"/>
    <w:rsid w:val="00B96BED"/>
    <w:rsid w:val="00BA53AA"/>
    <w:rsid w:val="00BB1CD3"/>
    <w:rsid w:val="00BB572E"/>
    <w:rsid w:val="00BC39C9"/>
    <w:rsid w:val="00BD2206"/>
    <w:rsid w:val="00BD26E3"/>
    <w:rsid w:val="00BD7A64"/>
    <w:rsid w:val="00BF0852"/>
    <w:rsid w:val="00C0172C"/>
    <w:rsid w:val="00C017CB"/>
    <w:rsid w:val="00C02079"/>
    <w:rsid w:val="00C13A2A"/>
    <w:rsid w:val="00C13ED2"/>
    <w:rsid w:val="00C22646"/>
    <w:rsid w:val="00C24C25"/>
    <w:rsid w:val="00C31297"/>
    <w:rsid w:val="00C3133B"/>
    <w:rsid w:val="00C35363"/>
    <w:rsid w:val="00C407BE"/>
    <w:rsid w:val="00C50D27"/>
    <w:rsid w:val="00C51A22"/>
    <w:rsid w:val="00C57595"/>
    <w:rsid w:val="00C57BF1"/>
    <w:rsid w:val="00C678F4"/>
    <w:rsid w:val="00C705EB"/>
    <w:rsid w:val="00C71577"/>
    <w:rsid w:val="00C72348"/>
    <w:rsid w:val="00C80B8C"/>
    <w:rsid w:val="00C83005"/>
    <w:rsid w:val="00C90D23"/>
    <w:rsid w:val="00C91F41"/>
    <w:rsid w:val="00C933B7"/>
    <w:rsid w:val="00C96172"/>
    <w:rsid w:val="00C9737F"/>
    <w:rsid w:val="00C97837"/>
    <w:rsid w:val="00CB1F7A"/>
    <w:rsid w:val="00CB58D0"/>
    <w:rsid w:val="00CB5F23"/>
    <w:rsid w:val="00CC0BC2"/>
    <w:rsid w:val="00CC72D7"/>
    <w:rsid w:val="00CD4C3D"/>
    <w:rsid w:val="00CE6FAD"/>
    <w:rsid w:val="00CF60B7"/>
    <w:rsid w:val="00D05950"/>
    <w:rsid w:val="00D12BC7"/>
    <w:rsid w:val="00D21843"/>
    <w:rsid w:val="00D258B5"/>
    <w:rsid w:val="00D31E52"/>
    <w:rsid w:val="00D411AE"/>
    <w:rsid w:val="00D74712"/>
    <w:rsid w:val="00D82E19"/>
    <w:rsid w:val="00D83D98"/>
    <w:rsid w:val="00D84C80"/>
    <w:rsid w:val="00D906DC"/>
    <w:rsid w:val="00D965CE"/>
    <w:rsid w:val="00DA0B26"/>
    <w:rsid w:val="00DA7AC6"/>
    <w:rsid w:val="00DB1F3D"/>
    <w:rsid w:val="00DC53CD"/>
    <w:rsid w:val="00DC5DF9"/>
    <w:rsid w:val="00DC6D44"/>
    <w:rsid w:val="00DD08B6"/>
    <w:rsid w:val="00DD37DB"/>
    <w:rsid w:val="00DD5BB3"/>
    <w:rsid w:val="00DE0EE8"/>
    <w:rsid w:val="00DE7CA1"/>
    <w:rsid w:val="00DF0E53"/>
    <w:rsid w:val="00DF1A38"/>
    <w:rsid w:val="00DF2071"/>
    <w:rsid w:val="00E20D9C"/>
    <w:rsid w:val="00E31C86"/>
    <w:rsid w:val="00E35130"/>
    <w:rsid w:val="00E37303"/>
    <w:rsid w:val="00E4429C"/>
    <w:rsid w:val="00E50090"/>
    <w:rsid w:val="00E5678F"/>
    <w:rsid w:val="00E567DE"/>
    <w:rsid w:val="00E62472"/>
    <w:rsid w:val="00E62F33"/>
    <w:rsid w:val="00E706A4"/>
    <w:rsid w:val="00E73CE3"/>
    <w:rsid w:val="00E7460D"/>
    <w:rsid w:val="00E76BA0"/>
    <w:rsid w:val="00E80680"/>
    <w:rsid w:val="00E91C1E"/>
    <w:rsid w:val="00E92186"/>
    <w:rsid w:val="00E925D2"/>
    <w:rsid w:val="00EB313E"/>
    <w:rsid w:val="00EB3FF6"/>
    <w:rsid w:val="00EC0098"/>
    <w:rsid w:val="00EC2D5F"/>
    <w:rsid w:val="00EC3F91"/>
    <w:rsid w:val="00ED27C3"/>
    <w:rsid w:val="00ED7012"/>
    <w:rsid w:val="00EE621A"/>
    <w:rsid w:val="00EF4A02"/>
    <w:rsid w:val="00EF4E74"/>
    <w:rsid w:val="00F008BA"/>
    <w:rsid w:val="00F03EE5"/>
    <w:rsid w:val="00F056DD"/>
    <w:rsid w:val="00F102E2"/>
    <w:rsid w:val="00F13ED3"/>
    <w:rsid w:val="00F2232F"/>
    <w:rsid w:val="00F24EC7"/>
    <w:rsid w:val="00F31F05"/>
    <w:rsid w:val="00F37D12"/>
    <w:rsid w:val="00F52DC7"/>
    <w:rsid w:val="00F5345A"/>
    <w:rsid w:val="00F6280E"/>
    <w:rsid w:val="00F6536F"/>
    <w:rsid w:val="00F65958"/>
    <w:rsid w:val="00F72C84"/>
    <w:rsid w:val="00F72F28"/>
    <w:rsid w:val="00F760D6"/>
    <w:rsid w:val="00F76336"/>
    <w:rsid w:val="00F83D13"/>
    <w:rsid w:val="00F83EC5"/>
    <w:rsid w:val="00F9000E"/>
    <w:rsid w:val="00FB2461"/>
    <w:rsid w:val="00FB61E8"/>
    <w:rsid w:val="00FC2FF8"/>
    <w:rsid w:val="00FC7F35"/>
    <w:rsid w:val="00FD5B80"/>
    <w:rsid w:val="00FD750B"/>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paragraph" w:styleId="ac">
    <w:name w:val="Normal (Web)"/>
    <w:basedOn w:val="a"/>
    <w:uiPriority w:val="99"/>
    <w:semiHidden/>
    <w:unhideWhenUsed/>
    <w:rsid w:val="0073540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paragraph" w:styleId="ac">
    <w:name w:val="Normal (Web)"/>
    <w:basedOn w:val="a"/>
    <w:uiPriority w:val="99"/>
    <w:semiHidden/>
    <w:unhideWhenUsed/>
    <w:rsid w:val="00735407"/>
    <w:pPr>
      <w:bidi w:val="0"/>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65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1814C-5895-45CA-BA95-FC8714C24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TotalTime>
  <Pages>7</Pages>
  <Words>2052</Words>
  <Characters>11699</Characters>
  <Application>Microsoft Office Word</Application>
  <DocSecurity>0</DocSecurity>
  <Lines>97</Lines>
  <Paragraphs>27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13724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3</cp:revision>
  <cp:lastPrinted>2024-01-08T18:08:00Z</cp:lastPrinted>
  <dcterms:created xsi:type="dcterms:W3CDTF">2024-02-16T13:12:00Z</dcterms:created>
  <dcterms:modified xsi:type="dcterms:W3CDTF">2024-02-16T13:13:00Z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b948d1dd2832227a0a06bdfe59bf5be8dbb9710ddb437ae6d3a37a1e7c63d11f</vt:lpwstr>
  </property>
</Properties>
</file>