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4E35B959" w14:textId="77777777" w:rsidR="00D76964"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E2B40B3" w14:textId="77777777" w:rsidR="00D76964" w:rsidRDefault="00D76964" w:rsidP="007975F3">
      <w:pPr>
        <w:pStyle w:val="a0"/>
        <w:bidi/>
        <w:spacing w:line="216" w:lineRule="auto"/>
        <w:rPr>
          <w:rFonts w:ascii="mylotus" w:hAnsi="mylotus" w:hint="cs"/>
          <w:sz w:val="34"/>
          <w:szCs w:val="34"/>
          <w:rtl/>
          <w:lang w:bidi="ar-IQ"/>
        </w:rPr>
      </w:pPr>
    </w:p>
    <w:p w14:paraId="15A40A9F" w14:textId="77777777" w:rsidR="007975F3" w:rsidRPr="007975F3" w:rsidRDefault="007975F3" w:rsidP="007975F3">
      <w:pPr>
        <w:pStyle w:val="a0"/>
        <w:bidi/>
        <w:spacing w:line="216" w:lineRule="auto"/>
        <w:rPr>
          <w:rFonts w:ascii="mylotus" w:hAnsi="mylotus"/>
          <w:b/>
          <w:bCs/>
          <w:sz w:val="34"/>
          <w:szCs w:val="34"/>
          <w:rtl/>
        </w:rPr>
      </w:pPr>
      <w:r w:rsidRPr="007975F3">
        <w:rPr>
          <w:rFonts w:ascii="mylotus" w:hAnsi="mylotus"/>
          <w:b/>
          <w:bCs/>
          <w:sz w:val="34"/>
          <w:szCs w:val="34"/>
          <w:rtl/>
        </w:rPr>
        <w:t>الجهة الرابعة: في البحث حول النهي مادة وصيغة</w:t>
      </w:r>
      <w:r w:rsidRPr="007975F3">
        <w:rPr>
          <w:rFonts w:ascii="mylotus" w:hAnsi="mylotus"/>
          <w:b/>
          <w:bCs/>
          <w:sz w:val="34"/>
          <w:szCs w:val="34"/>
        </w:rPr>
        <w:t>.</w:t>
      </w:r>
    </w:p>
    <w:p w14:paraId="51383347" w14:textId="77777777" w:rsidR="007975F3" w:rsidRPr="007975F3" w:rsidRDefault="007975F3" w:rsidP="007975F3">
      <w:pPr>
        <w:pStyle w:val="a0"/>
        <w:bidi/>
        <w:spacing w:line="216" w:lineRule="auto"/>
        <w:rPr>
          <w:rFonts w:ascii="mylotus" w:hAnsi="mylotus"/>
          <w:sz w:val="34"/>
          <w:szCs w:val="34"/>
          <w:rtl/>
        </w:rPr>
      </w:pPr>
      <w:r w:rsidRPr="007975F3">
        <w:rPr>
          <w:rFonts w:ascii="mylotus" w:hAnsi="mylotus"/>
          <w:sz w:val="34"/>
          <w:szCs w:val="34"/>
          <w:rtl/>
        </w:rPr>
        <w:t>وهي تشتمل على أربعة مطالب</w:t>
      </w:r>
      <w:r w:rsidRPr="007975F3">
        <w:rPr>
          <w:rFonts w:ascii="mylotus" w:hAnsi="mylotus"/>
          <w:sz w:val="34"/>
          <w:szCs w:val="34"/>
        </w:rPr>
        <w:t>.</w:t>
      </w:r>
    </w:p>
    <w:p w14:paraId="74140980" w14:textId="3E0E8EFF" w:rsidR="007975F3" w:rsidRPr="007975F3" w:rsidRDefault="007975F3" w:rsidP="007975F3">
      <w:pPr>
        <w:pStyle w:val="a0"/>
        <w:bidi/>
        <w:spacing w:line="216" w:lineRule="auto"/>
        <w:rPr>
          <w:rFonts w:ascii="mylotus" w:hAnsi="mylotus"/>
          <w:sz w:val="34"/>
          <w:szCs w:val="34"/>
          <w:rtl/>
        </w:rPr>
      </w:pPr>
      <w:r w:rsidRPr="007975F3">
        <w:rPr>
          <w:rFonts w:ascii="mylotus" w:hAnsi="mylotus"/>
          <w:b/>
          <w:bCs/>
          <w:sz w:val="34"/>
          <w:szCs w:val="34"/>
          <w:rtl/>
        </w:rPr>
        <w:t>المطلب الأول:</w:t>
      </w:r>
      <w:r w:rsidRPr="007975F3">
        <w:rPr>
          <w:rFonts w:ascii="mylotus" w:hAnsi="mylotus"/>
          <w:sz w:val="34"/>
          <w:szCs w:val="34"/>
          <w:rtl/>
        </w:rPr>
        <w:t xml:space="preserve"> وهو مطلب ثبوتي، في مناط الفرق بين ما يقتضيه النهي وما يقتضيه ا</w:t>
      </w:r>
      <w:r>
        <w:rPr>
          <w:rFonts w:ascii="mylotus" w:hAnsi="mylotus"/>
          <w:sz w:val="34"/>
          <w:szCs w:val="34"/>
          <w:rtl/>
        </w:rPr>
        <w:t>لأمر. إذ لا إشكال في أن النهي -بحسب المرتكز العقلائي</w:t>
      </w:r>
      <w:r w:rsidRPr="007975F3">
        <w:rPr>
          <w:rFonts w:ascii="mylotus" w:hAnsi="mylotus"/>
          <w:sz w:val="34"/>
          <w:szCs w:val="34"/>
          <w:rtl/>
        </w:rPr>
        <w:t>-</w:t>
      </w:r>
      <w:r>
        <w:rPr>
          <w:rFonts w:ascii="mylotus" w:hAnsi="mylotus"/>
          <w:sz w:val="34"/>
          <w:szCs w:val="34"/>
          <w:rtl/>
        </w:rPr>
        <w:t xml:space="preserve"> </w:t>
      </w:r>
      <w:r w:rsidRPr="007975F3">
        <w:rPr>
          <w:rFonts w:ascii="mylotus" w:hAnsi="mylotus"/>
          <w:sz w:val="34"/>
          <w:szCs w:val="34"/>
          <w:rtl/>
        </w:rPr>
        <w:t>يقتضي ترك جميع الأفراد، بينما الأمر يقتضي إ</w:t>
      </w:r>
      <w:r>
        <w:rPr>
          <w:rFonts w:ascii="mylotus" w:hAnsi="mylotus"/>
          <w:sz w:val="34"/>
          <w:szCs w:val="34"/>
          <w:rtl/>
        </w:rPr>
        <w:t>يجاد صرف الوجود ولو ضمن فرد. أي</w:t>
      </w:r>
      <w:r w:rsidRPr="007975F3">
        <w:rPr>
          <w:rFonts w:ascii="mylotus" w:hAnsi="mylotus"/>
          <w:sz w:val="34"/>
          <w:szCs w:val="34"/>
          <w:rtl/>
        </w:rPr>
        <w:t>:</w:t>
      </w:r>
      <w:r>
        <w:rPr>
          <w:rFonts w:ascii="mylotus" w:hAnsi="mylotus"/>
          <w:sz w:val="34"/>
          <w:szCs w:val="34"/>
          <w:rtl/>
        </w:rPr>
        <w:t xml:space="preserve"> </w:t>
      </w:r>
      <w:r w:rsidRPr="007975F3">
        <w:rPr>
          <w:rFonts w:ascii="mylotus" w:hAnsi="mylotus"/>
          <w:sz w:val="34"/>
          <w:szCs w:val="34"/>
          <w:rtl/>
        </w:rPr>
        <w:t>أ</w:t>
      </w:r>
      <w:r>
        <w:rPr>
          <w:rFonts w:ascii="mylotus" w:hAnsi="mylotus"/>
          <w:sz w:val="34"/>
          <w:szCs w:val="34"/>
          <w:rtl/>
        </w:rPr>
        <w:t>ن الفرق بين (صلِّ) و(لا تُصلِّ)</w:t>
      </w:r>
      <w:r w:rsidRPr="007975F3">
        <w:rPr>
          <w:rFonts w:ascii="mylotus" w:hAnsi="mylotus"/>
          <w:sz w:val="34"/>
          <w:szCs w:val="34"/>
          <w:rtl/>
        </w:rPr>
        <w:t xml:space="preserve"> أن ما يقتضيه الأمر وهو (صلِّ) إيجاد صرف الوجود ولو بفرد واحد، وما يقتضيه النهي وهو (لا تُصلِّ) إعدام مطلق الوجود الذي لا يتحقق إلا بترك جميع الأفراد. فما هو السر في الفرق بين ما يقتضيه الأمر وما يقتضيه النهي؟</w:t>
      </w:r>
    </w:p>
    <w:p w14:paraId="3FBD641E" w14:textId="77777777" w:rsidR="007975F3" w:rsidRPr="007975F3" w:rsidRDefault="007975F3" w:rsidP="007975F3">
      <w:pPr>
        <w:pStyle w:val="a0"/>
        <w:bidi/>
        <w:spacing w:line="216" w:lineRule="auto"/>
        <w:rPr>
          <w:rFonts w:ascii="mylotus" w:hAnsi="mylotus"/>
          <w:b/>
          <w:bCs/>
          <w:sz w:val="34"/>
          <w:szCs w:val="34"/>
          <w:rtl/>
        </w:rPr>
      </w:pPr>
      <w:r w:rsidRPr="007975F3">
        <w:rPr>
          <w:rFonts w:ascii="mylotus" w:hAnsi="mylotus"/>
          <w:b/>
          <w:bCs/>
          <w:sz w:val="34"/>
          <w:szCs w:val="34"/>
          <w:rtl/>
        </w:rPr>
        <w:t>وقد ذكر إحدى نكات ثلاث</w:t>
      </w:r>
      <w:r w:rsidRPr="007975F3">
        <w:rPr>
          <w:rFonts w:ascii="mylotus" w:hAnsi="mylotus"/>
          <w:b/>
          <w:bCs/>
          <w:sz w:val="34"/>
          <w:szCs w:val="34"/>
        </w:rPr>
        <w:t>:</w:t>
      </w:r>
    </w:p>
    <w:p w14:paraId="5FB6AD09" w14:textId="0EF3B7CB" w:rsidR="007975F3" w:rsidRPr="007975F3" w:rsidRDefault="007975F3" w:rsidP="008D5EF0">
      <w:pPr>
        <w:pStyle w:val="a0"/>
        <w:widowControl w:val="0"/>
        <w:bidi/>
        <w:spacing w:line="216" w:lineRule="auto"/>
        <w:rPr>
          <w:rFonts w:ascii="mylotus" w:hAnsi="mylotus"/>
          <w:sz w:val="34"/>
          <w:szCs w:val="34"/>
          <w:rtl/>
        </w:rPr>
      </w:pPr>
      <w:r w:rsidRPr="007975F3">
        <w:rPr>
          <w:rFonts w:ascii="mylotus" w:hAnsi="mylotus"/>
          <w:b/>
          <w:bCs/>
          <w:sz w:val="34"/>
          <w:szCs w:val="34"/>
          <w:rtl/>
        </w:rPr>
        <w:t>الأولى:</w:t>
      </w:r>
      <w:r w:rsidRPr="007975F3">
        <w:rPr>
          <w:rFonts w:ascii="mylotus" w:hAnsi="mylotus"/>
          <w:sz w:val="34"/>
          <w:szCs w:val="34"/>
          <w:rtl/>
        </w:rPr>
        <w:t xml:space="preserve"> نكتة عقلية، وهي ما ذكره المحقق النائيني قدس سره</w:t>
      </w:r>
      <w:r>
        <w:rPr>
          <w:rFonts w:ascii="mylotus" w:hAnsi="mylotus"/>
          <w:sz w:val="34"/>
          <w:szCs w:val="34"/>
          <w:rtl/>
        </w:rPr>
        <w:t>:</w:t>
      </w:r>
      <w:r w:rsidRPr="007975F3">
        <w:rPr>
          <w:rFonts w:ascii="mylotus" w:hAnsi="mylotus"/>
          <w:sz w:val="34"/>
          <w:szCs w:val="34"/>
          <w:rtl/>
        </w:rPr>
        <w:t xml:space="preserve"> من أن متعلق ال</w:t>
      </w:r>
      <w:r>
        <w:rPr>
          <w:rFonts w:ascii="mylotus" w:hAnsi="mylotus"/>
          <w:sz w:val="34"/>
          <w:szCs w:val="34"/>
          <w:rtl/>
        </w:rPr>
        <w:t xml:space="preserve">أمر والنهي كليهما هو الطبيعي، </w:t>
      </w:r>
      <w:r>
        <w:rPr>
          <w:rFonts w:ascii="mylotus" w:hAnsi="mylotus" w:hint="cs"/>
          <w:sz w:val="34"/>
          <w:szCs w:val="34"/>
          <w:rtl/>
        </w:rPr>
        <w:t>إ</w:t>
      </w:r>
      <w:r w:rsidRPr="007975F3">
        <w:rPr>
          <w:rFonts w:ascii="mylotus" w:hAnsi="mylotus"/>
          <w:sz w:val="34"/>
          <w:szCs w:val="34"/>
          <w:rtl/>
        </w:rPr>
        <w:t>لا أن الفرق</w:t>
      </w:r>
      <w:r>
        <w:rPr>
          <w:rFonts w:ascii="mylotus" w:hAnsi="mylotus"/>
          <w:sz w:val="34"/>
          <w:szCs w:val="34"/>
          <w:rtl/>
        </w:rPr>
        <w:t xml:space="preserve"> </w:t>
      </w:r>
      <w:r w:rsidRPr="007975F3">
        <w:rPr>
          <w:rFonts w:ascii="mylotus" w:hAnsi="mylotus"/>
          <w:sz w:val="34"/>
          <w:szCs w:val="34"/>
          <w:rtl/>
        </w:rPr>
        <w:t>في وجود الطبيعي وعدمه</w:t>
      </w:r>
      <w:r>
        <w:rPr>
          <w:rFonts w:ascii="mylotus" w:hAnsi="mylotus"/>
          <w:sz w:val="34"/>
          <w:szCs w:val="34"/>
          <w:rtl/>
        </w:rPr>
        <w:t>،</w:t>
      </w:r>
      <w:r w:rsidRPr="007975F3">
        <w:rPr>
          <w:rFonts w:ascii="mylotus" w:hAnsi="mylotus"/>
          <w:sz w:val="34"/>
          <w:szCs w:val="34"/>
          <w:rtl/>
        </w:rPr>
        <w:t xml:space="preserve"> حيث إن وجود الطبيعي بوجود فرد منه، بينما عدم الطبيعي لا يتحقق إلا بانعدام سائر أفراده</w:t>
      </w:r>
      <w:r w:rsidRPr="007975F3">
        <w:rPr>
          <w:rFonts w:ascii="mylotus" w:hAnsi="mylotus"/>
          <w:sz w:val="34"/>
          <w:szCs w:val="34"/>
        </w:rPr>
        <w:t>.</w:t>
      </w:r>
    </w:p>
    <w:p w14:paraId="7E191FD0" w14:textId="20E7B700" w:rsidR="007975F3" w:rsidRPr="007975F3" w:rsidRDefault="007975F3" w:rsidP="008D5EF0">
      <w:pPr>
        <w:pStyle w:val="a0"/>
        <w:widowControl w:val="0"/>
        <w:bidi/>
        <w:spacing w:line="216" w:lineRule="auto"/>
        <w:rPr>
          <w:rFonts w:ascii="mylotus" w:hAnsi="mylotus"/>
          <w:sz w:val="34"/>
          <w:szCs w:val="34"/>
          <w:rtl/>
        </w:rPr>
      </w:pPr>
      <w:r w:rsidRPr="007975F3">
        <w:rPr>
          <w:rFonts w:ascii="mylotus" w:hAnsi="mylotus"/>
          <w:b/>
          <w:bCs/>
          <w:sz w:val="34"/>
          <w:szCs w:val="34"/>
          <w:rtl/>
        </w:rPr>
        <w:t>الثانية:</w:t>
      </w:r>
      <w:r w:rsidRPr="007975F3">
        <w:rPr>
          <w:rFonts w:ascii="mylotus" w:hAnsi="mylotus"/>
          <w:sz w:val="34"/>
          <w:szCs w:val="34"/>
          <w:rtl/>
        </w:rPr>
        <w:t xml:space="preserve"> ما</w:t>
      </w:r>
      <w:r>
        <w:rPr>
          <w:rFonts w:ascii="mylotus" w:hAnsi="mylotus" w:hint="cs"/>
          <w:sz w:val="34"/>
          <w:szCs w:val="34"/>
          <w:rtl/>
        </w:rPr>
        <w:t xml:space="preserve"> </w:t>
      </w:r>
      <w:r w:rsidRPr="007975F3">
        <w:rPr>
          <w:rFonts w:ascii="mylotus" w:hAnsi="mylotus"/>
          <w:sz w:val="34"/>
          <w:szCs w:val="34"/>
          <w:rtl/>
        </w:rPr>
        <w:t>ذكره المحقق الإصفهاني قد</w:t>
      </w:r>
      <w:r>
        <w:rPr>
          <w:rFonts w:ascii="mylotus" w:hAnsi="mylotus" w:hint="cs"/>
          <w:sz w:val="34"/>
          <w:szCs w:val="34"/>
          <w:rtl/>
        </w:rPr>
        <w:t>س سر</w:t>
      </w:r>
      <w:r>
        <w:rPr>
          <w:rFonts w:ascii="mylotus" w:hAnsi="mylotus"/>
          <w:sz w:val="34"/>
          <w:szCs w:val="34"/>
          <w:rtl/>
        </w:rPr>
        <w:t>ه -وهي نكتة ملاكية-</w:t>
      </w:r>
      <w:r w:rsidRPr="007975F3">
        <w:rPr>
          <w:rFonts w:ascii="mylotus" w:hAnsi="mylotus"/>
          <w:sz w:val="34"/>
          <w:szCs w:val="34"/>
          <w:rtl/>
        </w:rPr>
        <w:t xml:space="preserve"> من أن الفارق بين الأمر والنهي في الملاك، حيث إن الملاك الباعث على الأمر المصلحة في الفعل، والفعل لا يزيد عرفا</w:t>
      </w:r>
      <w:r>
        <w:rPr>
          <w:rFonts w:ascii="mylotus" w:hAnsi="mylotus" w:hint="cs"/>
          <w:sz w:val="34"/>
          <w:szCs w:val="34"/>
          <w:rtl/>
        </w:rPr>
        <w:t>ً</w:t>
      </w:r>
      <w:r w:rsidRPr="007975F3">
        <w:rPr>
          <w:rFonts w:ascii="mylotus" w:hAnsi="mylotus"/>
          <w:sz w:val="34"/>
          <w:szCs w:val="34"/>
          <w:rtl/>
        </w:rPr>
        <w:t xml:space="preserve"> على الطبيعي في شيء حيث يتحقق بصرف الوجود، بينما الملاك في النهي تجنب مفسدة الفعل. وبما أن كل فعل ذو مفسدة فلا يقع اجتناب مفسدة الفعل إلا بترك سائر الأفراد</w:t>
      </w:r>
      <w:r w:rsidRPr="007975F3">
        <w:rPr>
          <w:rFonts w:ascii="mylotus" w:hAnsi="mylotus"/>
          <w:sz w:val="34"/>
          <w:szCs w:val="34"/>
        </w:rPr>
        <w:t>.</w:t>
      </w:r>
    </w:p>
    <w:p w14:paraId="24E65DD5" w14:textId="35AE8A7E" w:rsidR="007975F3" w:rsidRPr="007975F3" w:rsidRDefault="007975F3" w:rsidP="008D5EF0">
      <w:pPr>
        <w:pStyle w:val="a0"/>
        <w:widowControl w:val="0"/>
        <w:bidi/>
        <w:spacing w:line="216" w:lineRule="auto"/>
        <w:rPr>
          <w:rFonts w:ascii="mylotus" w:hAnsi="mylotus"/>
          <w:sz w:val="34"/>
          <w:szCs w:val="34"/>
          <w:rtl/>
        </w:rPr>
      </w:pPr>
      <w:r w:rsidRPr="007975F3">
        <w:rPr>
          <w:rFonts w:ascii="mylotus" w:hAnsi="mylotus"/>
          <w:b/>
          <w:bCs/>
          <w:sz w:val="34"/>
          <w:szCs w:val="34"/>
          <w:rtl/>
        </w:rPr>
        <w:t>الثالثة:</w:t>
      </w:r>
      <w:r w:rsidRPr="007975F3">
        <w:rPr>
          <w:rFonts w:ascii="mylotus" w:hAnsi="mylotus"/>
          <w:sz w:val="34"/>
          <w:szCs w:val="34"/>
          <w:rtl/>
        </w:rPr>
        <w:t xml:space="preserve"> نكتة عقلائية، وهي ما ذكره سيدنا الخوئي قدس سره من أن الفارق بين الأمر والنهي ليس في الطبيعي من حيث وجوده وعدمه، ولا في الملاك، بل في المجعول نفسه؛ فإن المجعول في الأمر اعتبار الطبيعي على الذمة، وهو مما يتحقق بصرف الوجود، بينما المجعول في النهي اعتبار الحرمان من الطبيعي على</w:t>
      </w:r>
      <w:r>
        <w:rPr>
          <w:rFonts w:ascii="mylotus" w:hAnsi="mylotus"/>
          <w:sz w:val="34"/>
          <w:szCs w:val="34"/>
          <w:rtl/>
        </w:rPr>
        <w:t xml:space="preserve"> </w:t>
      </w:r>
      <w:r w:rsidRPr="007975F3">
        <w:rPr>
          <w:rFonts w:ascii="mylotus" w:hAnsi="mylotus"/>
          <w:sz w:val="34"/>
          <w:szCs w:val="34"/>
          <w:rtl/>
        </w:rPr>
        <w:t>الذمة، ولا يتحقق الحرمان منه إلا بترك سائر الأفراد</w:t>
      </w:r>
      <w:r w:rsidRPr="007975F3">
        <w:rPr>
          <w:rFonts w:ascii="mylotus" w:hAnsi="mylotus"/>
          <w:sz w:val="34"/>
          <w:szCs w:val="34"/>
        </w:rPr>
        <w:t>.</w:t>
      </w:r>
    </w:p>
    <w:p w14:paraId="34AA842E" w14:textId="13485FF8" w:rsidR="007975F3" w:rsidRPr="007975F3" w:rsidRDefault="007975F3" w:rsidP="008D5EF0">
      <w:pPr>
        <w:pStyle w:val="a0"/>
        <w:widowControl w:val="0"/>
        <w:bidi/>
        <w:spacing w:line="216" w:lineRule="auto"/>
        <w:rPr>
          <w:rFonts w:ascii="mylotus" w:hAnsi="mylotus"/>
          <w:sz w:val="34"/>
          <w:szCs w:val="34"/>
          <w:rtl/>
        </w:rPr>
      </w:pPr>
      <w:r w:rsidRPr="007975F3">
        <w:rPr>
          <w:rFonts w:ascii="mylotus" w:hAnsi="mylotus"/>
          <w:b/>
          <w:bCs/>
          <w:sz w:val="34"/>
          <w:szCs w:val="34"/>
          <w:rtl/>
        </w:rPr>
        <w:t>المطلب الثاني:</w:t>
      </w:r>
      <w:r w:rsidRPr="007975F3">
        <w:rPr>
          <w:rFonts w:ascii="mylotus" w:hAnsi="mylotus"/>
          <w:sz w:val="34"/>
          <w:szCs w:val="34"/>
          <w:rtl/>
        </w:rPr>
        <w:t xml:space="preserve"> وهو مطلب إثباتي عرفي، وحاصله: أن للأمر إطلاقا</w:t>
      </w:r>
      <w:r>
        <w:rPr>
          <w:rFonts w:ascii="mylotus" w:hAnsi="mylotus" w:hint="cs"/>
          <w:sz w:val="34"/>
          <w:szCs w:val="34"/>
          <w:rtl/>
        </w:rPr>
        <w:t>ً</w:t>
      </w:r>
      <w:r w:rsidRPr="007975F3">
        <w:rPr>
          <w:rFonts w:ascii="mylotus" w:hAnsi="mylotus"/>
          <w:sz w:val="34"/>
          <w:szCs w:val="34"/>
          <w:rtl/>
        </w:rPr>
        <w:t xml:space="preserve"> كما</w:t>
      </w:r>
      <w:r>
        <w:rPr>
          <w:rFonts w:ascii="mylotus" w:hAnsi="mylotus" w:hint="cs"/>
          <w:sz w:val="34"/>
          <w:szCs w:val="34"/>
          <w:rtl/>
        </w:rPr>
        <w:t xml:space="preserve"> </w:t>
      </w:r>
      <w:r w:rsidRPr="007975F3">
        <w:rPr>
          <w:rFonts w:ascii="mylotus" w:hAnsi="mylotus"/>
          <w:sz w:val="34"/>
          <w:szCs w:val="34"/>
          <w:rtl/>
        </w:rPr>
        <w:t>أن للنهي إطلاقا</w:t>
      </w:r>
      <w:r>
        <w:rPr>
          <w:rFonts w:ascii="mylotus" w:hAnsi="mylotus" w:hint="cs"/>
          <w:sz w:val="34"/>
          <w:szCs w:val="34"/>
          <w:rtl/>
        </w:rPr>
        <w:t>ً</w:t>
      </w:r>
      <w:r w:rsidRPr="007975F3">
        <w:rPr>
          <w:rFonts w:ascii="mylotus" w:hAnsi="mylotus"/>
          <w:sz w:val="34"/>
          <w:szCs w:val="34"/>
          <w:rtl/>
        </w:rPr>
        <w:t>، فقوله: (صلِّ) و(لا تُصلِّ) كلاهما له إطلاق بمقتضى مقدمات الحكمة</w:t>
      </w:r>
      <w:r>
        <w:rPr>
          <w:rFonts w:ascii="mylotus" w:hAnsi="mylotus"/>
          <w:sz w:val="34"/>
          <w:szCs w:val="34"/>
          <w:rtl/>
        </w:rPr>
        <w:t>.</w:t>
      </w:r>
      <w:r w:rsidRPr="007975F3">
        <w:rPr>
          <w:rFonts w:ascii="mylotus" w:hAnsi="mylotus"/>
          <w:sz w:val="34"/>
          <w:szCs w:val="34"/>
          <w:rtl/>
        </w:rPr>
        <w:t xml:space="preserve"> فما هو السر في اختلاف النتيجة</w:t>
      </w:r>
      <w:r>
        <w:rPr>
          <w:rFonts w:ascii="mylotus" w:hAnsi="mylotus"/>
          <w:sz w:val="34"/>
          <w:szCs w:val="34"/>
          <w:rtl/>
        </w:rPr>
        <w:t>،</w:t>
      </w:r>
      <w:r w:rsidRPr="007975F3">
        <w:rPr>
          <w:rFonts w:ascii="mylotus" w:hAnsi="mylotus"/>
          <w:sz w:val="34"/>
          <w:szCs w:val="34"/>
          <w:rtl/>
        </w:rPr>
        <w:t xml:space="preserve"> </w:t>
      </w:r>
      <w:r w:rsidRPr="007975F3">
        <w:rPr>
          <w:rFonts w:ascii="mylotus" w:hAnsi="mylotus"/>
          <w:sz w:val="34"/>
          <w:szCs w:val="34"/>
          <w:rtl/>
        </w:rPr>
        <w:lastRenderedPageBreak/>
        <w:t>حيث إن النهي يبقى بعد عصيانه بارتكاب فرد</w:t>
      </w:r>
      <w:r>
        <w:rPr>
          <w:rFonts w:ascii="mylotus" w:hAnsi="mylotus"/>
          <w:sz w:val="34"/>
          <w:szCs w:val="34"/>
          <w:rtl/>
        </w:rPr>
        <w:t>،</w:t>
      </w:r>
      <w:r w:rsidRPr="007975F3">
        <w:rPr>
          <w:rFonts w:ascii="mylotus" w:hAnsi="mylotus"/>
          <w:sz w:val="34"/>
          <w:szCs w:val="34"/>
          <w:rtl/>
        </w:rPr>
        <w:t xml:space="preserve"> مما يعني أنه</w:t>
      </w:r>
      <w:r>
        <w:rPr>
          <w:rFonts w:ascii="mylotus" w:hAnsi="mylotus"/>
          <w:sz w:val="34"/>
          <w:szCs w:val="34"/>
          <w:rtl/>
        </w:rPr>
        <w:t xml:space="preserve"> </w:t>
      </w:r>
      <w:r w:rsidRPr="007975F3">
        <w:rPr>
          <w:rFonts w:ascii="mylotus" w:hAnsi="mylotus"/>
          <w:sz w:val="34"/>
          <w:szCs w:val="34"/>
          <w:rtl/>
        </w:rPr>
        <w:t>شمولي أي</w:t>
      </w:r>
      <w:r>
        <w:rPr>
          <w:rFonts w:ascii="mylotus" w:hAnsi="mylotus"/>
          <w:sz w:val="34"/>
          <w:szCs w:val="34"/>
          <w:rtl/>
        </w:rPr>
        <w:t>:</w:t>
      </w:r>
      <w:r w:rsidRPr="007975F3">
        <w:rPr>
          <w:rFonts w:ascii="mylotus" w:hAnsi="mylotus"/>
          <w:sz w:val="34"/>
          <w:szCs w:val="34"/>
          <w:rtl/>
        </w:rPr>
        <w:t xml:space="preserve"> نهي عن مطلق الوجود</w:t>
      </w:r>
      <w:r>
        <w:rPr>
          <w:rFonts w:ascii="mylotus" w:hAnsi="mylotus"/>
          <w:sz w:val="34"/>
          <w:szCs w:val="34"/>
          <w:rtl/>
        </w:rPr>
        <w:t>،</w:t>
      </w:r>
      <w:r w:rsidRPr="007975F3">
        <w:rPr>
          <w:rFonts w:ascii="mylotus" w:hAnsi="mylotus"/>
          <w:sz w:val="34"/>
          <w:szCs w:val="34"/>
          <w:rtl/>
        </w:rPr>
        <w:t xml:space="preserve"> بينما مقتضى إطلاق الأمر هو البدلية، فكأنه قال: أوجد أحد أفراد الصلاة</w:t>
      </w:r>
      <w:r w:rsidRPr="007975F3">
        <w:rPr>
          <w:rFonts w:ascii="mylotus" w:hAnsi="mylotus"/>
          <w:sz w:val="34"/>
          <w:szCs w:val="34"/>
        </w:rPr>
        <w:t>.</w:t>
      </w:r>
    </w:p>
    <w:p w14:paraId="0C9D9D59" w14:textId="561B65D7" w:rsidR="007975F3" w:rsidRPr="007975F3" w:rsidRDefault="007975F3" w:rsidP="008D5EF0">
      <w:pPr>
        <w:pStyle w:val="a0"/>
        <w:widowControl w:val="0"/>
        <w:bidi/>
        <w:spacing w:line="216" w:lineRule="auto"/>
        <w:rPr>
          <w:rFonts w:ascii="mylotus" w:hAnsi="mylotus"/>
          <w:b/>
          <w:bCs/>
          <w:sz w:val="34"/>
          <w:szCs w:val="34"/>
          <w:rtl/>
        </w:rPr>
      </w:pPr>
      <w:r w:rsidRPr="007975F3">
        <w:rPr>
          <w:rFonts w:ascii="mylotus" w:hAnsi="mylotus"/>
          <w:b/>
          <w:bCs/>
          <w:sz w:val="34"/>
          <w:szCs w:val="34"/>
          <w:rtl/>
        </w:rPr>
        <w:t>وفي تفسير ذلك</w:t>
      </w:r>
      <w:r>
        <w:rPr>
          <w:rFonts w:ascii="mylotus" w:hAnsi="mylotus"/>
          <w:b/>
          <w:bCs/>
          <w:sz w:val="34"/>
          <w:szCs w:val="34"/>
          <w:rtl/>
        </w:rPr>
        <w:t xml:space="preserve"> </w:t>
      </w:r>
      <w:r w:rsidRPr="007975F3">
        <w:rPr>
          <w:rFonts w:ascii="mylotus" w:hAnsi="mylotus"/>
          <w:b/>
          <w:bCs/>
          <w:sz w:val="34"/>
          <w:szCs w:val="34"/>
          <w:rtl/>
        </w:rPr>
        <w:t>محتملات ثلاثة</w:t>
      </w:r>
      <w:r w:rsidRPr="007975F3">
        <w:rPr>
          <w:rFonts w:ascii="mylotus" w:hAnsi="mylotus"/>
          <w:b/>
          <w:bCs/>
          <w:sz w:val="34"/>
          <w:szCs w:val="34"/>
        </w:rPr>
        <w:t>:</w:t>
      </w:r>
    </w:p>
    <w:p w14:paraId="15AA217F" w14:textId="3EEEF4B6" w:rsidR="007975F3" w:rsidRPr="007975F3" w:rsidRDefault="007975F3" w:rsidP="008D5EF0">
      <w:pPr>
        <w:pStyle w:val="a0"/>
        <w:widowControl w:val="0"/>
        <w:bidi/>
        <w:spacing w:line="216" w:lineRule="auto"/>
        <w:rPr>
          <w:rFonts w:ascii="mylotus" w:hAnsi="mylotus"/>
          <w:sz w:val="34"/>
          <w:szCs w:val="34"/>
          <w:rtl/>
        </w:rPr>
      </w:pPr>
      <w:r>
        <w:rPr>
          <w:rFonts w:ascii="mylotus" w:hAnsi="mylotus" w:hint="cs"/>
          <w:sz w:val="34"/>
          <w:szCs w:val="34"/>
          <w:rtl/>
        </w:rPr>
        <w:t xml:space="preserve">1- </w:t>
      </w:r>
      <w:r w:rsidRPr="007975F3">
        <w:rPr>
          <w:rFonts w:ascii="mylotus" w:hAnsi="mylotus"/>
          <w:sz w:val="34"/>
          <w:szCs w:val="34"/>
          <w:rtl/>
        </w:rPr>
        <w:t>أن مقتضى إطلاق النهي بقاؤه بعد عصيانه، كما لو قال: (لا تكذب) فكذب، فإن مقتضى إطلاق النهي بقاؤه؟</w:t>
      </w:r>
    </w:p>
    <w:p w14:paraId="3AD3C786" w14:textId="0EBBAD5E" w:rsidR="007975F3" w:rsidRPr="007975F3" w:rsidRDefault="007975F3" w:rsidP="008D5EF0">
      <w:pPr>
        <w:pStyle w:val="a0"/>
        <w:widowControl w:val="0"/>
        <w:bidi/>
        <w:spacing w:line="216" w:lineRule="auto"/>
        <w:rPr>
          <w:rFonts w:ascii="mylotus" w:hAnsi="mylotus" w:hint="cs"/>
          <w:sz w:val="34"/>
          <w:szCs w:val="34"/>
          <w:rtl/>
          <w:lang w:bidi="ar-IQ"/>
        </w:rPr>
      </w:pPr>
      <w:r>
        <w:rPr>
          <w:rFonts w:ascii="mylotus" w:hAnsi="mylotus" w:hint="cs"/>
          <w:sz w:val="34"/>
          <w:szCs w:val="34"/>
          <w:rtl/>
        </w:rPr>
        <w:t xml:space="preserve">2- </w:t>
      </w:r>
      <w:r w:rsidRPr="007975F3">
        <w:rPr>
          <w:rFonts w:ascii="mylotus" w:hAnsi="mylotus"/>
          <w:sz w:val="34"/>
          <w:szCs w:val="34"/>
          <w:rtl/>
        </w:rPr>
        <w:t>أن الحكم لا يسقط</w:t>
      </w:r>
      <w:r>
        <w:rPr>
          <w:rFonts w:ascii="mylotus" w:hAnsi="mylotus"/>
          <w:sz w:val="34"/>
          <w:szCs w:val="34"/>
          <w:rtl/>
        </w:rPr>
        <w:t xml:space="preserve"> بالعصيان، وإنما الحكم يسقط بال</w:t>
      </w:r>
      <w:r>
        <w:rPr>
          <w:rFonts w:ascii="mylotus" w:hAnsi="mylotus" w:hint="cs"/>
          <w:sz w:val="34"/>
          <w:szCs w:val="34"/>
          <w:rtl/>
        </w:rPr>
        <w:t>ا</w:t>
      </w:r>
      <w:r w:rsidRPr="007975F3">
        <w:rPr>
          <w:rFonts w:ascii="mylotus" w:hAnsi="mylotus"/>
          <w:sz w:val="34"/>
          <w:szCs w:val="34"/>
          <w:rtl/>
        </w:rPr>
        <w:t>متثال أو بانتفاء الموضوع كانتفاء القدرة على الصوم مثلا</w:t>
      </w:r>
      <w:r>
        <w:rPr>
          <w:rFonts w:ascii="mylotus" w:hAnsi="mylotus" w:hint="cs"/>
          <w:sz w:val="34"/>
          <w:szCs w:val="34"/>
          <w:rtl/>
        </w:rPr>
        <w:t>ً.</w:t>
      </w:r>
      <w:r w:rsidRPr="007975F3">
        <w:rPr>
          <w:rFonts w:ascii="mylotus" w:hAnsi="mylotus"/>
          <w:sz w:val="34"/>
          <w:szCs w:val="34"/>
        </w:rPr>
        <w:t xml:space="preserve"> </w:t>
      </w:r>
    </w:p>
    <w:p w14:paraId="699A36F8" w14:textId="03063C5D" w:rsidR="007975F3" w:rsidRPr="007975F3" w:rsidRDefault="007975F3" w:rsidP="008D5EF0">
      <w:pPr>
        <w:pStyle w:val="a0"/>
        <w:widowControl w:val="0"/>
        <w:bidi/>
        <w:spacing w:line="216" w:lineRule="auto"/>
        <w:rPr>
          <w:rFonts w:ascii="mylotus" w:hAnsi="mylotus"/>
          <w:sz w:val="34"/>
          <w:szCs w:val="34"/>
          <w:rtl/>
        </w:rPr>
      </w:pPr>
      <w:r>
        <w:rPr>
          <w:rFonts w:ascii="mylotus" w:hAnsi="mylotus" w:hint="cs"/>
          <w:sz w:val="34"/>
          <w:szCs w:val="34"/>
          <w:rtl/>
        </w:rPr>
        <w:t xml:space="preserve">3- </w:t>
      </w:r>
      <w:r w:rsidRPr="007975F3">
        <w:rPr>
          <w:rFonts w:ascii="mylotus" w:hAnsi="mylotus"/>
          <w:sz w:val="34"/>
          <w:szCs w:val="34"/>
          <w:rtl/>
        </w:rPr>
        <w:t>أن العرف يستفيد من إطلاق النهي الانحلال والعموم الاستغراقي، أي أن قوله: (لا تكذب) ينحل لنواهٍ عديدة بعدد أفراد الكذب، بينما إطلاق الأمر</w:t>
      </w:r>
      <w:r>
        <w:rPr>
          <w:rFonts w:ascii="mylotus" w:hAnsi="mylotus"/>
          <w:sz w:val="34"/>
          <w:szCs w:val="34"/>
          <w:rtl/>
        </w:rPr>
        <w:t xml:space="preserve"> </w:t>
      </w:r>
      <w:r w:rsidRPr="007975F3">
        <w:rPr>
          <w:rFonts w:ascii="mylotus" w:hAnsi="mylotus"/>
          <w:sz w:val="34"/>
          <w:szCs w:val="34"/>
          <w:rtl/>
        </w:rPr>
        <w:t xml:space="preserve">كقوله (صلِّ) لا ينحل إلى أوامر بعدد أفراد الصلاة، وإن كان ينحل عقلاً إلى </w:t>
      </w:r>
      <w:proofErr w:type="spellStart"/>
      <w:r w:rsidRPr="007975F3">
        <w:rPr>
          <w:rFonts w:ascii="mylotus" w:hAnsi="mylotus"/>
          <w:sz w:val="34"/>
          <w:szCs w:val="34"/>
          <w:rtl/>
        </w:rPr>
        <w:t>ترخيصات</w:t>
      </w:r>
      <w:proofErr w:type="spellEnd"/>
      <w:r w:rsidRPr="007975F3">
        <w:rPr>
          <w:rFonts w:ascii="mylotus" w:hAnsi="mylotus"/>
          <w:sz w:val="34"/>
          <w:szCs w:val="34"/>
          <w:rtl/>
        </w:rPr>
        <w:t xml:space="preserve"> بعدد الأفراد، فإنه إذا قال: (أقم الصلاة) فلازمه عقلاً أن المكلف مرخص في تطبيق ما أمر به على أي فرد، فالأمر</w:t>
      </w:r>
      <w:r>
        <w:rPr>
          <w:rFonts w:ascii="mylotus" w:hAnsi="mylotus"/>
          <w:sz w:val="34"/>
          <w:szCs w:val="34"/>
          <w:rtl/>
        </w:rPr>
        <w:t xml:space="preserve"> </w:t>
      </w:r>
      <w:r w:rsidRPr="007975F3">
        <w:rPr>
          <w:rFonts w:ascii="mylotus" w:hAnsi="mylotus"/>
          <w:sz w:val="34"/>
          <w:szCs w:val="34"/>
          <w:rtl/>
        </w:rPr>
        <w:t>بلحاظ المتعلق (أقم الصلاة) بدلي، وبلحاظ اللازم العقلي وهو التطبيق يكون شمولياً</w:t>
      </w:r>
      <w:r w:rsidRPr="007975F3">
        <w:rPr>
          <w:rFonts w:ascii="mylotus" w:hAnsi="mylotus"/>
          <w:sz w:val="34"/>
          <w:szCs w:val="34"/>
        </w:rPr>
        <w:t>.</w:t>
      </w:r>
    </w:p>
    <w:p w14:paraId="4069AC03" w14:textId="77777777" w:rsidR="008D5EF0" w:rsidRDefault="007975F3" w:rsidP="008D5EF0">
      <w:pPr>
        <w:pStyle w:val="a0"/>
        <w:widowControl w:val="0"/>
        <w:bidi/>
        <w:spacing w:line="216" w:lineRule="auto"/>
        <w:rPr>
          <w:rFonts w:ascii="mylotus" w:hAnsi="mylotus" w:hint="cs"/>
          <w:sz w:val="34"/>
          <w:szCs w:val="34"/>
          <w:rtl/>
        </w:rPr>
      </w:pPr>
      <w:r w:rsidRPr="007975F3">
        <w:rPr>
          <w:rFonts w:ascii="mylotus" w:hAnsi="mylotus"/>
          <w:b/>
          <w:bCs/>
          <w:sz w:val="34"/>
          <w:szCs w:val="34"/>
          <w:rtl/>
        </w:rPr>
        <w:t>المطلب الثالث:</w:t>
      </w:r>
      <w:r>
        <w:rPr>
          <w:rFonts w:ascii="mylotus" w:hAnsi="mylotus"/>
          <w:sz w:val="34"/>
          <w:szCs w:val="34"/>
          <w:rtl/>
        </w:rPr>
        <w:t xml:space="preserve"> أنه تارة يقع البحث في أصل ال</w:t>
      </w:r>
      <w:r>
        <w:rPr>
          <w:rFonts w:ascii="mylotus" w:hAnsi="mylotus" w:hint="cs"/>
          <w:sz w:val="34"/>
          <w:szCs w:val="34"/>
          <w:rtl/>
        </w:rPr>
        <w:t>ا</w:t>
      </w:r>
      <w:r w:rsidRPr="007975F3">
        <w:rPr>
          <w:rFonts w:ascii="mylotus" w:hAnsi="mylotus"/>
          <w:sz w:val="34"/>
          <w:szCs w:val="34"/>
          <w:rtl/>
        </w:rPr>
        <w:t>نحلال</w:t>
      </w:r>
      <w:r>
        <w:rPr>
          <w:rFonts w:ascii="mylotus" w:hAnsi="mylotus"/>
          <w:sz w:val="34"/>
          <w:szCs w:val="34"/>
          <w:rtl/>
        </w:rPr>
        <w:t>،</w:t>
      </w:r>
      <w:r w:rsidR="008D5EF0">
        <w:rPr>
          <w:rFonts w:ascii="mylotus" w:hAnsi="mylotus"/>
          <w:sz w:val="34"/>
          <w:szCs w:val="34"/>
          <w:rtl/>
        </w:rPr>
        <w:t xml:space="preserve"> كال</w:t>
      </w:r>
      <w:r w:rsidR="008D5EF0">
        <w:rPr>
          <w:rFonts w:ascii="mylotus" w:hAnsi="mylotus" w:hint="cs"/>
          <w:sz w:val="34"/>
          <w:szCs w:val="34"/>
          <w:rtl/>
        </w:rPr>
        <w:t>ا</w:t>
      </w:r>
      <w:r w:rsidRPr="007975F3">
        <w:rPr>
          <w:rFonts w:ascii="mylotus" w:hAnsi="mylotus"/>
          <w:sz w:val="34"/>
          <w:szCs w:val="34"/>
          <w:rtl/>
        </w:rPr>
        <w:t>ختلاف الفقهي في انحلال النذر والشرط والعه</w:t>
      </w:r>
      <w:r>
        <w:rPr>
          <w:rFonts w:ascii="mylotus" w:hAnsi="mylotus"/>
          <w:sz w:val="34"/>
          <w:szCs w:val="34"/>
          <w:rtl/>
        </w:rPr>
        <w:t xml:space="preserve">د واليمين، فلو نذر أو حلف على أن لا يشرب </w:t>
      </w:r>
      <w:proofErr w:type="spellStart"/>
      <w:r>
        <w:rPr>
          <w:rFonts w:ascii="mylotus" w:hAnsi="mylotus"/>
          <w:sz w:val="34"/>
          <w:szCs w:val="34"/>
          <w:rtl/>
        </w:rPr>
        <w:t>السيكار</w:t>
      </w:r>
      <w:proofErr w:type="spellEnd"/>
      <w:r w:rsidRPr="007975F3">
        <w:rPr>
          <w:rFonts w:ascii="mylotus" w:hAnsi="mylotus"/>
          <w:sz w:val="34"/>
          <w:szCs w:val="34"/>
          <w:rtl/>
        </w:rPr>
        <w:t xml:space="preserve"> ثم حنث فشرب</w:t>
      </w:r>
      <w:r>
        <w:rPr>
          <w:rFonts w:ascii="mylotus" w:hAnsi="mylotus" w:hint="cs"/>
          <w:sz w:val="34"/>
          <w:szCs w:val="34"/>
          <w:rtl/>
        </w:rPr>
        <w:t>،</w:t>
      </w:r>
      <w:r w:rsidRPr="007975F3">
        <w:rPr>
          <w:rFonts w:ascii="mylotus" w:hAnsi="mylotus"/>
          <w:sz w:val="34"/>
          <w:szCs w:val="34"/>
          <w:rtl/>
        </w:rPr>
        <w:t xml:space="preserve"> ف</w:t>
      </w:r>
      <w:r>
        <w:rPr>
          <w:rFonts w:ascii="mylotus" w:hAnsi="mylotus"/>
          <w:sz w:val="34"/>
          <w:szCs w:val="34"/>
          <w:rtl/>
        </w:rPr>
        <w:t>هل ينحل النذر وعليه كفارة واحدة</w:t>
      </w:r>
      <w:r w:rsidRPr="007975F3">
        <w:rPr>
          <w:rFonts w:ascii="mylotus" w:hAnsi="mylotus"/>
          <w:sz w:val="34"/>
          <w:szCs w:val="34"/>
          <w:rtl/>
        </w:rPr>
        <w:t xml:space="preserve">؟ أم كلما شرب </w:t>
      </w:r>
      <w:r>
        <w:rPr>
          <w:rFonts w:ascii="mylotus" w:hAnsi="mylotus"/>
          <w:sz w:val="34"/>
          <w:szCs w:val="34"/>
          <w:rtl/>
        </w:rPr>
        <w:t>عصى ولزمته الكفارة</w:t>
      </w:r>
      <w:r w:rsidR="008D5EF0">
        <w:rPr>
          <w:rFonts w:ascii="mylotus" w:hAnsi="mylotus"/>
          <w:sz w:val="34"/>
          <w:szCs w:val="34"/>
          <w:rtl/>
        </w:rPr>
        <w:t>؟</w:t>
      </w:r>
    </w:p>
    <w:p w14:paraId="5C3BB962" w14:textId="30F8D55E" w:rsidR="007975F3" w:rsidRPr="007975F3" w:rsidRDefault="007975F3" w:rsidP="008D5EF0">
      <w:pPr>
        <w:pStyle w:val="a0"/>
        <w:widowControl w:val="0"/>
        <w:bidi/>
        <w:spacing w:line="216" w:lineRule="auto"/>
        <w:rPr>
          <w:rFonts w:ascii="mylotus" w:hAnsi="mylotus"/>
          <w:sz w:val="34"/>
          <w:szCs w:val="34"/>
          <w:rtl/>
        </w:rPr>
      </w:pPr>
      <w:r>
        <w:rPr>
          <w:rFonts w:ascii="mylotus" w:hAnsi="mylotus"/>
          <w:sz w:val="34"/>
          <w:szCs w:val="34"/>
          <w:rtl/>
        </w:rPr>
        <w:t>وتارة يعلم بأصل ال</w:t>
      </w:r>
      <w:r>
        <w:rPr>
          <w:rFonts w:ascii="mylotus" w:hAnsi="mylotus" w:hint="cs"/>
          <w:sz w:val="34"/>
          <w:szCs w:val="34"/>
          <w:rtl/>
        </w:rPr>
        <w:t>ا</w:t>
      </w:r>
      <w:r>
        <w:rPr>
          <w:rFonts w:ascii="mylotus" w:hAnsi="mylotus"/>
          <w:sz w:val="34"/>
          <w:szCs w:val="34"/>
          <w:rtl/>
        </w:rPr>
        <w:t>نحلال ولكن يقع البحث في موطن ال</w:t>
      </w:r>
      <w:r>
        <w:rPr>
          <w:rFonts w:ascii="mylotus" w:hAnsi="mylotus" w:hint="cs"/>
          <w:sz w:val="34"/>
          <w:szCs w:val="34"/>
          <w:rtl/>
        </w:rPr>
        <w:t>ا</w:t>
      </w:r>
      <w:r w:rsidRPr="007975F3">
        <w:rPr>
          <w:rFonts w:ascii="mylotus" w:hAnsi="mylotus"/>
          <w:sz w:val="34"/>
          <w:szCs w:val="34"/>
          <w:rtl/>
        </w:rPr>
        <w:t>نحلال</w:t>
      </w:r>
      <w:r>
        <w:rPr>
          <w:rFonts w:ascii="mylotus" w:hAnsi="mylotus"/>
          <w:sz w:val="34"/>
          <w:szCs w:val="34"/>
          <w:rtl/>
        </w:rPr>
        <w:t xml:space="preserve">، </w:t>
      </w:r>
      <w:r w:rsidRPr="007975F3">
        <w:rPr>
          <w:rFonts w:ascii="mylotus" w:hAnsi="mylotus"/>
          <w:sz w:val="34"/>
          <w:szCs w:val="34"/>
          <w:rtl/>
        </w:rPr>
        <w:t>هل هو الانحلال في المجعول بالذات؟ أو هو الانحلال في المجعول بالعرض؟ أي هل أن الانحلال في مرحلة الجعل، أم في مرحلة الفعلية والانطباق؟</w:t>
      </w:r>
    </w:p>
    <w:p w14:paraId="5A0EE477" w14:textId="1465E640" w:rsidR="007975F3" w:rsidRDefault="007975F3" w:rsidP="008D5EF0">
      <w:pPr>
        <w:pStyle w:val="a0"/>
        <w:widowControl w:val="0"/>
        <w:bidi/>
        <w:spacing w:line="216" w:lineRule="auto"/>
        <w:rPr>
          <w:rFonts w:ascii="mylotus" w:hAnsi="mylotus" w:hint="cs"/>
          <w:sz w:val="34"/>
          <w:szCs w:val="34"/>
          <w:rtl/>
        </w:rPr>
      </w:pPr>
      <w:r w:rsidRPr="007975F3">
        <w:rPr>
          <w:rFonts w:ascii="mylotus" w:hAnsi="mylotus"/>
          <w:sz w:val="34"/>
          <w:szCs w:val="34"/>
          <w:rtl/>
        </w:rPr>
        <w:t>و قد سبق البحث</w:t>
      </w:r>
      <w:r>
        <w:rPr>
          <w:rFonts w:ascii="mylotus" w:hAnsi="mylotus"/>
          <w:sz w:val="34"/>
          <w:szCs w:val="34"/>
          <w:rtl/>
        </w:rPr>
        <w:t xml:space="preserve"> </w:t>
      </w:r>
      <w:r w:rsidRPr="007975F3">
        <w:rPr>
          <w:rFonts w:ascii="mylotus" w:hAnsi="mylotus"/>
          <w:sz w:val="34"/>
          <w:szCs w:val="34"/>
          <w:rtl/>
        </w:rPr>
        <w:t>في باب الأوامر</w:t>
      </w:r>
      <w:r>
        <w:rPr>
          <w:rFonts w:ascii="mylotus" w:hAnsi="mylotus"/>
          <w:sz w:val="34"/>
          <w:szCs w:val="34"/>
          <w:rtl/>
        </w:rPr>
        <w:t xml:space="preserve"> </w:t>
      </w:r>
      <w:r w:rsidRPr="007975F3">
        <w:rPr>
          <w:rFonts w:ascii="mylotus" w:hAnsi="mylotus"/>
          <w:sz w:val="34"/>
          <w:szCs w:val="34"/>
          <w:rtl/>
        </w:rPr>
        <w:t>وهو</w:t>
      </w:r>
      <w:r>
        <w:rPr>
          <w:rFonts w:ascii="mylotus" w:hAnsi="mylotus"/>
          <w:sz w:val="34"/>
          <w:szCs w:val="34"/>
          <w:rtl/>
        </w:rPr>
        <w:t xml:space="preserve">: </w:t>
      </w:r>
      <w:r w:rsidRPr="007975F3">
        <w:rPr>
          <w:rFonts w:ascii="mylotus" w:hAnsi="mylotus"/>
          <w:sz w:val="34"/>
          <w:szCs w:val="34"/>
          <w:rtl/>
        </w:rPr>
        <w:t>أن الأمر ينحل بانحلال</w:t>
      </w:r>
      <w:r>
        <w:rPr>
          <w:rFonts w:ascii="mylotus" w:hAnsi="mylotus"/>
          <w:sz w:val="34"/>
          <w:szCs w:val="34"/>
          <w:rtl/>
        </w:rPr>
        <w:t xml:space="preserve"> </w:t>
      </w:r>
      <w:r w:rsidRPr="007975F3">
        <w:rPr>
          <w:rFonts w:ascii="mylotus" w:hAnsi="mylotus"/>
          <w:sz w:val="34"/>
          <w:szCs w:val="34"/>
          <w:rtl/>
        </w:rPr>
        <w:t>موضوعه المعرف ب</w:t>
      </w:r>
      <w:r>
        <w:rPr>
          <w:rFonts w:ascii="mylotus" w:hAnsi="mylotus" w:hint="cs"/>
          <w:sz w:val="34"/>
          <w:szCs w:val="34"/>
          <w:rtl/>
        </w:rPr>
        <w:t>ـ(</w:t>
      </w:r>
      <w:r w:rsidRPr="007975F3">
        <w:rPr>
          <w:rFonts w:ascii="mylotus" w:hAnsi="mylotus"/>
          <w:sz w:val="34"/>
          <w:szCs w:val="34"/>
          <w:rtl/>
        </w:rPr>
        <w:t>أل</w:t>
      </w:r>
      <w:r>
        <w:rPr>
          <w:rFonts w:ascii="mylotus" w:hAnsi="mylotus" w:hint="cs"/>
          <w:sz w:val="34"/>
          <w:szCs w:val="34"/>
          <w:rtl/>
        </w:rPr>
        <w:t>)</w:t>
      </w:r>
      <w:r w:rsidRPr="007975F3">
        <w:rPr>
          <w:rFonts w:ascii="mylotus" w:hAnsi="mylotus"/>
          <w:sz w:val="34"/>
          <w:szCs w:val="34"/>
          <w:rtl/>
        </w:rPr>
        <w:t xml:space="preserve"> أو اسم الموصول</w:t>
      </w:r>
      <w:r>
        <w:rPr>
          <w:rFonts w:ascii="mylotus" w:hAnsi="mylotus"/>
          <w:sz w:val="34"/>
          <w:szCs w:val="34"/>
          <w:rtl/>
        </w:rPr>
        <w:t>،</w:t>
      </w:r>
      <w:r w:rsidRPr="007975F3">
        <w:rPr>
          <w:rFonts w:ascii="mylotus" w:hAnsi="mylotus"/>
          <w:sz w:val="34"/>
          <w:szCs w:val="34"/>
          <w:rtl/>
        </w:rPr>
        <w:t xml:space="preserve"> لا</w:t>
      </w:r>
      <w:r>
        <w:rPr>
          <w:rFonts w:ascii="mylotus" w:hAnsi="mylotus" w:hint="cs"/>
          <w:sz w:val="34"/>
          <w:szCs w:val="34"/>
          <w:rtl/>
        </w:rPr>
        <w:t xml:space="preserve"> </w:t>
      </w:r>
      <w:r w:rsidRPr="007975F3">
        <w:rPr>
          <w:rFonts w:ascii="mylotus" w:hAnsi="mylotus"/>
          <w:sz w:val="34"/>
          <w:szCs w:val="34"/>
          <w:rtl/>
        </w:rPr>
        <w:t>مطلق الموضوع</w:t>
      </w:r>
      <w:r>
        <w:rPr>
          <w:rFonts w:ascii="mylotus" w:hAnsi="mylotus"/>
          <w:sz w:val="34"/>
          <w:szCs w:val="34"/>
          <w:rtl/>
        </w:rPr>
        <w:t>،</w:t>
      </w:r>
      <w:r w:rsidRPr="007975F3">
        <w:rPr>
          <w:rFonts w:ascii="mylotus" w:hAnsi="mylotus"/>
          <w:sz w:val="34"/>
          <w:szCs w:val="34"/>
          <w:rtl/>
        </w:rPr>
        <w:t xml:space="preserve"> أي أن هناك فرقاً بين قوله (أكرم العالم) وقوله (أكرم عالماً)، فإن المستفاد عرفا من</w:t>
      </w:r>
      <w:r>
        <w:rPr>
          <w:rFonts w:ascii="mylotus" w:hAnsi="mylotus"/>
          <w:sz w:val="34"/>
          <w:szCs w:val="34"/>
          <w:rtl/>
        </w:rPr>
        <w:t xml:space="preserve"> </w:t>
      </w:r>
      <w:r w:rsidRPr="007975F3">
        <w:rPr>
          <w:rFonts w:ascii="mylotus" w:hAnsi="mylotus"/>
          <w:sz w:val="34"/>
          <w:szCs w:val="34"/>
          <w:rtl/>
        </w:rPr>
        <w:t>قوله (أكرم العالم</w:t>
      </w:r>
      <w:r>
        <w:rPr>
          <w:rFonts w:ascii="mylotus" w:hAnsi="mylotus"/>
          <w:sz w:val="34"/>
          <w:szCs w:val="34"/>
          <w:rtl/>
        </w:rPr>
        <w:t xml:space="preserve">) </w:t>
      </w:r>
      <w:r w:rsidRPr="007975F3">
        <w:rPr>
          <w:rFonts w:ascii="mylotus" w:hAnsi="mylotus"/>
          <w:sz w:val="34"/>
          <w:szCs w:val="34"/>
          <w:rtl/>
        </w:rPr>
        <w:t xml:space="preserve">أو </w:t>
      </w:r>
      <w:r>
        <w:rPr>
          <w:rFonts w:ascii="mylotus" w:hAnsi="mylotus"/>
          <w:sz w:val="34"/>
          <w:szCs w:val="34"/>
          <w:rtl/>
        </w:rPr>
        <w:t>(</w:t>
      </w:r>
      <w:r w:rsidRPr="007975F3">
        <w:rPr>
          <w:rFonts w:ascii="mylotus" w:hAnsi="mylotus"/>
          <w:sz w:val="34"/>
          <w:szCs w:val="34"/>
          <w:rtl/>
        </w:rPr>
        <w:t>من كان عالما</w:t>
      </w:r>
      <w:r>
        <w:rPr>
          <w:rFonts w:ascii="mylotus" w:hAnsi="mylotus" w:hint="cs"/>
          <w:sz w:val="34"/>
          <w:szCs w:val="34"/>
          <w:rtl/>
        </w:rPr>
        <w:t>ً</w:t>
      </w:r>
      <w:r>
        <w:rPr>
          <w:rFonts w:ascii="mylotus" w:hAnsi="mylotus"/>
          <w:sz w:val="34"/>
          <w:szCs w:val="34"/>
          <w:rtl/>
        </w:rPr>
        <w:t>)</w:t>
      </w:r>
      <w:r w:rsidRPr="007975F3">
        <w:rPr>
          <w:rFonts w:ascii="mylotus" w:hAnsi="mylotus"/>
          <w:sz w:val="34"/>
          <w:szCs w:val="34"/>
          <w:rtl/>
        </w:rPr>
        <w:t xml:space="preserve"> أو </w:t>
      </w:r>
      <w:r>
        <w:rPr>
          <w:rFonts w:ascii="mylotus" w:hAnsi="mylotus"/>
          <w:sz w:val="34"/>
          <w:szCs w:val="34"/>
          <w:rtl/>
        </w:rPr>
        <w:t>(</w:t>
      </w:r>
      <w:r w:rsidRPr="007975F3">
        <w:rPr>
          <w:rFonts w:ascii="mylotus" w:hAnsi="mylotus"/>
          <w:sz w:val="34"/>
          <w:szCs w:val="34"/>
          <w:rtl/>
        </w:rPr>
        <w:t>الذي هو عالم</w:t>
      </w:r>
      <w:r>
        <w:rPr>
          <w:rFonts w:ascii="mylotus" w:hAnsi="mylotus"/>
          <w:sz w:val="34"/>
          <w:szCs w:val="34"/>
          <w:rtl/>
        </w:rPr>
        <w:t>)</w:t>
      </w:r>
      <w:r w:rsidRPr="007975F3">
        <w:rPr>
          <w:rFonts w:ascii="mylotus" w:hAnsi="mylotus"/>
          <w:sz w:val="34"/>
          <w:szCs w:val="34"/>
          <w:rtl/>
        </w:rPr>
        <w:t xml:space="preserve"> قضية شرطية وهي: كلما وجد فرد من العالم لزم إكرامه، الذي يعني انحلال الأمر إلى أوامر بعدد أفراد الموضوع، لا بعدد أفراد المتعلق وهو الإكرام. أي</w:t>
      </w:r>
      <w:r>
        <w:rPr>
          <w:rFonts w:ascii="mylotus" w:hAnsi="mylotus"/>
          <w:sz w:val="34"/>
          <w:szCs w:val="34"/>
          <w:rtl/>
        </w:rPr>
        <w:t xml:space="preserve">: </w:t>
      </w:r>
      <w:r w:rsidRPr="007975F3">
        <w:rPr>
          <w:rFonts w:ascii="mylotus" w:hAnsi="mylotus"/>
          <w:sz w:val="34"/>
          <w:szCs w:val="34"/>
          <w:rtl/>
        </w:rPr>
        <w:t>كلما وجد عالم فأكرمه، لا</w:t>
      </w:r>
      <w:r>
        <w:rPr>
          <w:rFonts w:ascii="mylotus" w:hAnsi="mylotus"/>
          <w:sz w:val="34"/>
          <w:szCs w:val="34"/>
          <w:rtl/>
        </w:rPr>
        <w:t xml:space="preserve"> </w:t>
      </w:r>
      <w:r w:rsidRPr="007975F3">
        <w:rPr>
          <w:rFonts w:ascii="mylotus" w:hAnsi="mylotus"/>
          <w:sz w:val="34"/>
          <w:szCs w:val="34"/>
          <w:rtl/>
        </w:rPr>
        <w:t>كلما وجد عالم فعليك أن تكرمه بكل أنواع الإكرام</w:t>
      </w:r>
      <w:r>
        <w:rPr>
          <w:rFonts w:ascii="mylotus" w:hAnsi="mylotus"/>
          <w:sz w:val="34"/>
          <w:szCs w:val="34"/>
          <w:rtl/>
        </w:rPr>
        <w:t>.</w:t>
      </w:r>
      <w:r w:rsidR="008D5EF0">
        <w:rPr>
          <w:rFonts w:ascii="mylotus" w:hAnsi="mylotus" w:hint="cs"/>
          <w:sz w:val="34"/>
          <w:szCs w:val="34"/>
          <w:rtl/>
        </w:rPr>
        <w:t xml:space="preserve"> </w:t>
      </w:r>
      <w:r w:rsidRPr="007975F3">
        <w:rPr>
          <w:rFonts w:ascii="mylotus" w:hAnsi="mylotus"/>
          <w:sz w:val="34"/>
          <w:szCs w:val="34"/>
          <w:rtl/>
        </w:rPr>
        <w:t>بينما إذا قال: (أكرم عالماً) فإنه لا يستفاد منه الانحلال بعدد أفراد العالم</w:t>
      </w:r>
      <w:r>
        <w:rPr>
          <w:rFonts w:ascii="mylotus" w:hAnsi="mylotus" w:hint="cs"/>
          <w:sz w:val="34"/>
          <w:szCs w:val="34"/>
          <w:rtl/>
        </w:rPr>
        <w:t>.</w:t>
      </w:r>
    </w:p>
    <w:p w14:paraId="6E252CE2" w14:textId="68F68D9D" w:rsidR="007975F3" w:rsidRPr="007975F3" w:rsidRDefault="007975F3" w:rsidP="008D5EF0">
      <w:pPr>
        <w:pStyle w:val="a0"/>
        <w:widowControl w:val="0"/>
        <w:bidi/>
        <w:spacing w:line="216" w:lineRule="auto"/>
        <w:rPr>
          <w:rFonts w:ascii="mylotus" w:hAnsi="mylotus"/>
          <w:sz w:val="34"/>
          <w:szCs w:val="34"/>
          <w:rtl/>
        </w:rPr>
      </w:pPr>
      <w:r w:rsidRPr="007975F3">
        <w:rPr>
          <w:rFonts w:ascii="mylotus" w:hAnsi="mylotus"/>
          <w:sz w:val="34"/>
          <w:szCs w:val="34"/>
          <w:rtl/>
        </w:rPr>
        <w:t>والسؤال</w:t>
      </w:r>
      <w:r>
        <w:rPr>
          <w:rFonts w:ascii="mylotus" w:hAnsi="mylotus"/>
          <w:sz w:val="34"/>
          <w:szCs w:val="34"/>
          <w:rtl/>
        </w:rPr>
        <w:t>:</w:t>
      </w:r>
      <w:r w:rsidRPr="007975F3">
        <w:rPr>
          <w:rFonts w:ascii="mylotus" w:hAnsi="mylotus"/>
          <w:sz w:val="34"/>
          <w:szCs w:val="34"/>
          <w:rtl/>
        </w:rPr>
        <w:t xml:space="preserve"> هل</w:t>
      </w:r>
      <w:r>
        <w:rPr>
          <w:rFonts w:ascii="mylotus" w:hAnsi="mylotus"/>
          <w:sz w:val="34"/>
          <w:szCs w:val="34"/>
          <w:rtl/>
        </w:rPr>
        <w:t xml:space="preserve"> </w:t>
      </w:r>
      <w:r w:rsidRPr="007975F3">
        <w:rPr>
          <w:rFonts w:ascii="mylotus" w:hAnsi="mylotus"/>
          <w:sz w:val="34"/>
          <w:szCs w:val="34"/>
          <w:rtl/>
        </w:rPr>
        <w:t>انحلال الأمر بعدد أفراد الموضوع لا المتعلق انحلال في الجعل أم في الفع</w:t>
      </w:r>
      <w:r>
        <w:rPr>
          <w:rFonts w:ascii="mylotus" w:hAnsi="mylotus"/>
          <w:sz w:val="34"/>
          <w:szCs w:val="34"/>
          <w:rtl/>
        </w:rPr>
        <w:t xml:space="preserve">لية، وكذا </w:t>
      </w:r>
      <w:r>
        <w:rPr>
          <w:rFonts w:ascii="mylotus" w:hAnsi="mylotus"/>
          <w:sz w:val="34"/>
          <w:szCs w:val="34"/>
          <w:rtl/>
        </w:rPr>
        <w:lastRenderedPageBreak/>
        <w:t>الكلام في النهي، بل</w:t>
      </w:r>
      <w:r>
        <w:rPr>
          <w:rFonts w:ascii="mylotus" w:hAnsi="mylotus" w:hint="cs"/>
          <w:sz w:val="34"/>
          <w:szCs w:val="34"/>
          <w:rtl/>
        </w:rPr>
        <w:t>ح</w:t>
      </w:r>
      <w:r w:rsidRPr="007975F3">
        <w:rPr>
          <w:rFonts w:ascii="mylotus" w:hAnsi="mylotus"/>
          <w:sz w:val="34"/>
          <w:szCs w:val="34"/>
          <w:rtl/>
        </w:rPr>
        <w:t>اظ متعلقه</w:t>
      </w:r>
      <w:r>
        <w:rPr>
          <w:rFonts w:ascii="mylotus" w:hAnsi="mylotus"/>
          <w:sz w:val="34"/>
          <w:szCs w:val="34"/>
          <w:rtl/>
        </w:rPr>
        <w:t>،</w:t>
      </w:r>
      <w:r w:rsidRPr="007975F3">
        <w:rPr>
          <w:rFonts w:ascii="mylotus" w:hAnsi="mylotus"/>
          <w:sz w:val="34"/>
          <w:szCs w:val="34"/>
          <w:rtl/>
        </w:rPr>
        <w:t xml:space="preserve"> أي أن قوله (لا تكذب) ينحل لنواهٍ بعدد أفراد الكذب، مع أن الكذب متعلق وليس موضوعاً</w:t>
      </w:r>
      <w:r w:rsidRPr="007975F3">
        <w:rPr>
          <w:rFonts w:ascii="mylotus" w:hAnsi="mylotus"/>
          <w:sz w:val="34"/>
          <w:szCs w:val="34"/>
        </w:rPr>
        <w:t>.</w:t>
      </w:r>
    </w:p>
    <w:p w14:paraId="2337BE0F" w14:textId="0E2D82F9" w:rsidR="007975F3" w:rsidRPr="007975F3" w:rsidRDefault="007975F3" w:rsidP="008D5EF0">
      <w:pPr>
        <w:pStyle w:val="a0"/>
        <w:widowControl w:val="0"/>
        <w:bidi/>
        <w:spacing w:line="216" w:lineRule="auto"/>
        <w:rPr>
          <w:rFonts w:ascii="mylotus" w:hAnsi="mylotus"/>
          <w:sz w:val="34"/>
          <w:szCs w:val="34"/>
          <w:rtl/>
        </w:rPr>
      </w:pPr>
      <w:r w:rsidRPr="007975F3">
        <w:rPr>
          <w:rFonts w:ascii="mylotus" w:hAnsi="mylotus"/>
          <w:sz w:val="34"/>
          <w:szCs w:val="34"/>
          <w:rtl/>
        </w:rPr>
        <w:t>فهل الانحلال في مرحلة الجعل؟ أي أن المولى عندما قال: (لا تكذب) لاحظ تفصيلاً جعل النهي بإزاء كل فرد من أفراد الكذب؟ نظير الوضع العام والموضوع له الخاص. أم أن المولى في مقام الجعل</w:t>
      </w:r>
      <w:r w:rsidR="008D5EF0">
        <w:rPr>
          <w:rFonts w:ascii="mylotus" w:hAnsi="mylotus" w:hint="cs"/>
          <w:sz w:val="34"/>
          <w:szCs w:val="34"/>
          <w:rtl/>
        </w:rPr>
        <w:t xml:space="preserve"> </w:t>
      </w:r>
      <w:r w:rsidRPr="007975F3">
        <w:rPr>
          <w:rFonts w:ascii="mylotus" w:hAnsi="mylotus"/>
          <w:sz w:val="34"/>
          <w:szCs w:val="34"/>
          <w:rtl/>
        </w:rPr>
        <w:t>لم يلاحظ إلا جعل النهي بإزاء طبيعي الكذب؟ فلا انحلال في مرحلة الجعل، وإنما الانحلال في مرحلة الفعلية، بمعنى أن كل كذب صادر منه فهو معصية بالفعل</w:t>
      </w:r>
      <w:r w:rsidR="008D5EF0">
        <w:rPr>
          <w:rFonts w:ascii="mylotus" w:hAnsi="mylotus"/>
          <w:sz w:val="34"/>
          <w:szCs w:val="34"/>
          <w:rtl/>
        </w:rPr>
        <w:t>؟</w:t>
      </w:r>
    </w:p>
    <w:p w14:paraId="6A757E73" w14:textId="74899C13" w:rsidR="007975F3" w:rsidRDefault="007975F3" w:rsidP="008D5EF0">
      <w:pPr>
        <w:pStyle w:val="a0"/>
        <w:widowControl w:val="0"/>
        <w:bidi/>
        <w:spacing w:line="216" w:lineRule="auto"/>
        <w:rPr>
          <w:rFonts w:ascii="mylotus" w:hAnsi="mylotus" w:hint="cs"/>
          <w:sz w:val="34"/>
          <w:szCs w:val="34"/>
          <w:rtl/>
        </w:rPr>
      </w:pPr>
      <w:r w:rsidRPr="007975F3">
        <w:rPr>
          <w:rFonts w:ascii="mylotus" w:hAnsi="mylotus"/>
          <w:b/>
          <w:bCs/>
          <w:sz w:val="34"/>
          <w:szCs w:val="34"/>
          <w:rtl/>
        </w:rPr>
        <w:t xml:space="preserve">المطلب الرابع: </w:t>
      </w:r>
      <w:r w:rsidRPr="007975F3">
        <w:rPr>
          <w:rFonts w:ascii="mylotus" w:hAnsi="mylotus"/>
          <w:sz w:val="34"/>
          <w:szCs w:val="34"/>
          <w:rtl/>
        </w:rPr>
        <w:t>هناك</w:t>
      </w:r>
      <w:r>
        <w:rPr>
          <w:rFonts w:ascii="mylotus" w:hAnsi="mylotus"/>
          <w:sz w:val="34"/>
          <w:szCs w:val="34"/>
          <w:rtl/>
        </w:rPr>
        <w:t xml:space="preserve"> </w:t>
      </w:r>
      <w:r w:rsidRPr="007975F3">
        <w:rPr>
          <w:rFonts w:ascii="mylotus" w:hAnsi="mylotus"/>
          <w:sz w:val="34"/>
          <w:szCs w:val="34"/>
          <w:rtl/>
        </w:rPr>
        <w:t xml:space="preserve">مصداقان قد </w:t>
      </w:r>
      <w:r>
        <w:rPr>
          <w:rFonts w:ascii="mylotus" w:hAnsi="mylotus"/>
          <w:sz w:val="34"/>
          <w:szCs w:val="34"/>
          <w:rtl/>
        </w:rPr>
        <w:t>وقع البحث فيهما في الفقه مفصلاً</w:t>
      </w:r>
      <w:r>
        <w:rPr>
          <w:rFonts w:ascii="mylotus" w:hAnsi="mylotus" w:hint="cs"/>
          <w:sz w:val="34"/>
          <w:szCs w:val="34"/>
          <w:rtl/>
        </w:rPr>
        <w:t>:</w:t>
      </w:r>
    </w:p>
    <w:p w14:paraId="40462676" w14:textId="576CF03B" w:rsidR="007975F3" w:rsidRPr="007975F3" w:rsidRDefault="007975F3" w:rsidP="008D5EF0">
      <w:pPr>
        <w:pStyle w:val="a0"/>
        <w:widowControl w:val="0"/>
        <w:bidi/>
        <w:spacing w:line="216" w:lineRule="auto"/>
        <w:rPr>
          <w:rFonts w:ascii="mylotus" w:hAnsi="mylotus"/>
          <w:sz w:val="34"/>
          <w:szCs w:val="34"/>
          <w:rtl/>
        </w:rPr>
      </w:pPr>
      <w:r>
        <w:rPr>
          <w:rFonts w:ascii="mylotus" w:hAnsi="mylotus" w:hint="cs"/>
          <w:b/>
          <w:bCs/>
          <w:sz w:val="34"/>
          <w:szCs w:val="34"/>
          <w:rtl/>
        </w:rPr>
        <w:t>المصداق الأول</w:t>
      </w:r>
      <w:r w:rsidRPr="007975F3">
        <w:rPr>
          <w:rFonts w:ascii="mylotus" w:hAnsi="mylotus"/>
          <w:b/>
          <w:bCs/>
          <w:sz w:val="34"/>
          <w:szCs w:val="34"/>
          <w:rtl/>
        </w:rPr>
        <w:t>:</w:t>
      </w:r>
      <w:r w:rsidRPr="007975F3">
        <w:rPr>
          <w:rFonts w:ascii="mylotus" w:hAnsi="mylotus"/>
          <w:sz w:val="34"/>
          <w:szCs w:val="34"/>
          <w:rtl/>
        </w:rPr>
        <w:t xml:space="preserve"> أنه هل</w:t>
      </w:r>
      <w:r>
        <w:rPr>
          <w:rFonts w:ascii="mylotus" w:hAnsi="mylotus"/>
          <w:sz w:val="34"/>
          <w:szCs w:val="34"/>
          <w:rtl/>
        </w:rPr>
        <w:t xml:space="preserve"> </w:t>
      </w:r>
      <w:r w:rsidRPr="007975F3">
        <w:rPr>
          <w:rFonts w:ascii="mylotus" w:hAnsi="mylotus"/>
          <w:sz w:val="34"/>
          <w:szCs w:val="34"/>
          <w:rtl/>
        </w:rPr>
        <w:t>الانحلال في النهي</w:t>
      </w:r>
      <w:r>
        <w:rPr>
          <w:rFonts w:ascii="mylotus" w:hAnsi="mylotus"/>
          <w:sz w:val="34"/>
          <w:szCs w:val="34"/>
          <w:rtl/>
        </w:rPr>
        <w:t xml:space="preserve"> </w:t>
      </w:r>
      <w:r w:rsidRPr="007975F3">
        <w:rPr>
          <w:rFonts w:ascii="mylotus" w:hAnsi="mylotus"/>
          <w:sz w:val="34"/>
          <w:szCs w:val="34"/>
          <w:rtl/>
        </w:rPr>
        <w:t>يشمل متعلق المتعلق أم لا؟</w:t>
      </w:r>
      <w:r>
        <w:rPr>
          <w:rFonts w:ascii="mylotus" w:hAnsi="mylotus" w:hint="cs"/>
          <w:sz w:val="34"/>
          <w:szCs w:val="34"/>
          <w:rtl/>
        </w:rPr>
        <w:t xml:space="preserve"> </w:t>
      </w:r>
      <w:r w:rsidRPr="007975F3">
        <w:rPr>
          <w:rFonts w:ascii="mylotus" w:hAnsi="mylotus"/>
          <w:sz w:val="34"/>
          <w:szCs w:val="34"/>
          <w:rtl/>
        </w:rPr>
        <w:t>مثلاً: إذا قال المولى: (لا تشرب الخمر)</w:t>
      </w:r>
      <w:r>
        <w:rPr>
          <w:rFonts w:ascii="mylotus" w:hAnsi="mylotus"/>
          <w:sz w:val="34"/>
          <w:szCs w:val="34"/>
          <w:rtl/>
        </w:rPr>
        <w:t>:</w:t>
      </w:r>
      <w:r w:rsidRPr="007975F3">
        <w:rPr>
          <w:rFonts w:ascii="mylotus" w:hAnsi="mylotus"/>
          <w:sz w:val="34"/>
          <w:szCs w:val="34"/>
          <w:rtl/>
        </w:rPr>
        <w:t xml:space="preserve"> هل أن نسبة الخمر للحكم نسبة الموضوع فينحل به</w:t>
      </w:r>
      <w:r>
        <w:rPr>
          <w:rFonts w:ascii="mylotus" w:hAnsi="mylotus"/>
          <w:sz w:val="34"/>
          <w:szCs w:val="34"/>
          <w:rtl/>
        </w:rPr>
        <w:t>؛</w:t>
      </w:r>
      <w:r w:rsidRPr="007975F3">
        <w:rPr>
          <w:rFonts w:ascii="mylotus" w:hAnsi="mylotus"/>
          <w:sz w:val="34"/>
          <w:szCs w:val="34"/>
          <w:rtl/>
        </w:rPr>
        <w:t xml:space="preserve"> لأن الحكم ينحل بانحلال أفراد موضوعه، فكأنه</w:t>
      </w:r>
      <w:r>
        <w:rPr>
          <w:rFonts w:ascii="mylotus" w:hAnsi="mylotus"/>
          <w:sz w:val="34"/>
          <w:szCs w:val="34"/>
          <w:rtl/>
        </w:rPr>
        <w:t xml:space="preserve"> قال: (كلما وجد خمر فلا تشربه)</w:t>
      </w:r>
      <w:r w:rsidRPr="007975F3">
        <w:rPr>
          <w:rFonts w:ascii="mylotus" w:hAnsi="mylotus"/>
          <w:sz w:val="34"/>
          <w:szCs w:val="34"/>
          <w:rtl/>
        </w:rPr>
        <w:t>؟</w:t>
      </w:r>
      <w:r>
        <w:rPr>
          <w:rFonts w:ascii="mylotus" w:hAnsi="mylotus"/>
          <w:sz w:val="34"/>
          <w:szCs w:val="34"/>
          <w:rtl/>
        </w:rPr>
        <w:t xml:space="preserve"> </w:t>
      </w:r>
      <w:r w:rsidRPr="007975F3">
        <w:rPr>
          <w:rFonts w:ascii="mylotus" w:hAnsi="mylotus"/>
          <w:sz w:val="34"/>
          <w:szCs w:val="34"/>
          <w:rtl/>
        </w:rPr>
        <w:t>أم أن نسبة</w:t>
      </w:r>
      <w:r>
        <w:rPr>
          <w:rFonts w:ascii="mylotus" w:hAnsi="mylotus"/>
          <w:sz w:val="34"/>
          <w:szCs w:val="34"/>
          <w:rtl/>
        </w:rPr>
        <w:t xml:space="preserve"> </w:t>
      </w:r>
      <w:r w:rsidRPr="007975F3">
        <w:rPr>
          <w:rFonts w:ascii="mylotus" w:hAnsi="mylotus"/>
          <w:sz w:val="34"/>
          <w:szCs w:val="34"/>
          <w:rtl/>
        </w:rPr>
        <w:t>متعلق المتعلق للحكم نسبة قيد من قيود المتعلق، لا أنه موضوع؟</w:t>
      </w:r>
      <w:r>
        <w:rPr>
          <w:rFonts w:ascii="mylotus" w:hAnsi="mylotus" w:hint="cs"/>
          <w:sz w:val="34"/>
          <w:szCs w:val="34"/>
          <w:rtl/>
        </w:rPr>
        <w:t xml:space="preserve"> </w:t>
      </w:r>
      <w:r w:rsidRPr="007975F3">
        <w:rPr>
          <w:rFonts w:ascii="mylotus" w:hAnsi="mylotus"/>
          <w:sz w:val="34"/>
          <w:szCs w:val="34"/>
          <w:rtl/>
        </w:rPr>
        <w:t>ويترتب على ذلك أنه لو علم المكلف أنه إن أوجد الخمر سيضطر لشربه، فهل يحرم عليه صنعه؟</w:t>
      </w:r>
    </w:p>
    <w:p w14:paraId="5E3E60AC" w14:textId="2C036CD0" w:rsidR="007975F3" w:rsidRPr="007975F3" w:rsidRDefault="007975F3" w:rsidP="008D5EF0">
      <w:pPr>
        <w:pStyle w:val="a0"/>
        <w:widowControl w:val="0"/>
        <w:bidi/>
        <w:spacing w:line="216" w:lineRule="auto"/>
        <w:rPr>
          <w:rFonts w:ascii="mylotus" w:hAnsi="mylotus"/>
          <w:sz w:val="34"/>
          <w:szCs w:val="34"/>
          <w:rtl/>
        </w:rPr>
      </w:pPr>
      <w:r w:rsidRPr="007975F3">
        <w:rPr>
          <w:rFonts w:ascii="mylotus" w:hAnsi="mylotus"/>
          <w:sz w:val="34"/>
          <w:szCs w:val="34"/>
          <w:rtl/>
        </w:rPr>
        <w:t>فإن قيل</w:t>
      </w:r>
      <w:r>
        <w:rPr>
          <w:rFonts w:ascii="mylotus" w:hAnsi="mylotus"/>
          <w:sz w:val="34"/>
          <w:szCs w:val="34"/>
          <w:rtl/>
        </w:rPr>
        <w:t xml:space="preserve">: </w:t>
      </w:r>
      <w:r w:rsidRPr="007975F3">
        <w:rPr>
          <w:rFonts w:ascii="mylotus" w:hAnsi="mylotus"/>
          <w:sz w:val="34"/>
          <w:szCs w:val="34"/>
          <w:rtl/>
        </w:rPr>
        <w:t>بأن نسبة الخمر إلى الحكم نسبة الموضوع لم يحرم على المكلف إيجاد الموضوع، وإن كان يعلم</w:t>
      </w:r>
      <w:r>
        <w:rPr>
          <w:rFonts w:ascii="mylotus" w:hAnsi="mylotus"/>
          <w:sz w:val="34"/>
          <w:szCs w:val="34"/>
          <w:rtl/>
        </w:rPr>
        <w:t xml:space="preserve"> </w:t>
      </w:r>
      <w:r w:rsidRPr="007975F3">
        <w:rPr>
          <w:rFonts w:ascii="mylotus" w:hAnsi="mylotus"/>
          <w:sz w:val="34"/>
          <w:szCs w:val="34"/>
          <w:rtl/>
        </w:rPr>
        <w:t>بأنه لو أوجده لاضطر إلى شربه؛ لأنه قبل صنع الخمر لا يوجد حكم، إذ المفروض أن الحكم يدور مدار موضوعه، فإذا كان الخمر موضوعاً فلا فعلية للحكم قبل فعلية الخمر خارجاً فيجوز له إيجاده، وإن علم أنه سيضطر إلى شربه لو أوجده</w:t>
      </w:r>
      <w:r w:rsidRPr="007975F3">
        <w:rPr>
          <w:rFonts w:ascii="mylotus" w:hAnsi="mylotus"/>
          <w:sz w:val="34"/>
          <w:szCs w:val="34"/>
        </w:rPr>
        <w:t>.</w:t>
      </w:r>
    </w:p>
    <w:p w14:paraId="1A0F7E3A" w14:textId="77777777" w:rsidR="007975F3" w:rsidRPr="007975F3" w:rsidRDefault="007975F3" w:rsidP="008D5EF0">
      <w:pPr>
        <w:pStyle w:val="a0"/>
        <w:widowControl w:val="0"/>
        <w:bidi/>
        <w:spacing w:line="216" w:lineRule="auto"/>
        <w:rPr>
          <w:rFonts w:ascii="mylotus" w:hAnsi="mylotus"/>
          <w:sz w:val="34"/>
          <w:szCs w:val="34"/>
          <w:rtl/>
        </w:rPr>
      </w:pPr>
      <w:r w:rsidRPr="007975F3">
        <w:rPr>
          <w:rFonts w:ascii="mylotus" w:hAnsi="mylotus"/>
          <w:sz w:val="34"/>
          <w:szCs w:val="34"/>
          <w:rtl/>
        </w:rPr>
        <w:t>بينما إذا قلنا -كما هو رأي سيدنا الخوئي قدس سره- أن متعلق المتعلق ليس موضوعاً، وإنما هو قيد من قيود المتعلق، فكأن المولى قال: (لا تشرب الخمر ولو بإيجاد الخمر)، فلو علم أنه لو أوجده لاضطر لشربه حرم عليه إيجاده؛ لأن الحكم فعلي قبل صنع الخمر، إذ ليست نسبة الخمر إليه نسبة الموضوع للحكم</w:t>
      </w:r>
      <w:r w:rsidRPr="007975F3">
        <w:rPr>
          <w:rFonts w:ascii="mylotus" w:hAnsi="mylotus"/>
          <w:sz w:val="34"/>
          <w:szCs w:val="34"/>
        </w:rPr>
        <w:t>.</w:t>
      </w:r>
    </w:p>
    <w:p w14:paraId="7DC8ECCA" w14:textId="77777777" w:rsidR="007975F3" w:rsidRDefault="007975F3" w:rsidP="008D5EF0">
      <w:pPr>
        <w:pStyle w:val="a0"/>
        <w:widowControl w:val="0"/>
        <w:bidi/>
        <w:spacing w:line="216" w:lineRule="auto"/>
        <w:rPr>
          <w:rFonts w:ascii="mylotus" w:hAnsi="mylotus" w:hint="cs"/>
          <w:sz w:val="34"/>
          <w:szCs w:val="34"/>
          <w:rtl/>
        </w:rPr>
      </w:pPr>
      <w:r w:rsidRPr="007975F3">
        <w:rPr>
          <w:rFonts w:ascii="mylotus" w:hAnsi="mylotus"/>
          <w:b/>
          <w:bCs/>
          <w:sz w:val="34"/>
          <w:szCs w:val="34"/>
          <w:rtl/>
        </w:rPr>
        <w:t xml:space="preserve">المصداق الثاني: </w:t>
      </w:r>
      <w:r w:rsidRPr="007975F3">
        <w:rPr>
          <w:rFonts w:ascii="mylotus" w:hAnsi="mylotus"/>
          <w:sz w:val="34"/>
          <w:szCs w:val="34"/>
          <w:rtl/>
        </w:rPr>
        <w:t>لا ريب لدى المرتكز العرفي في انحلال النهي الاستقلالي لنواهٍ عديدة، سواء في مرحلة الجعل أو مرحلة الفعلية، كما إذا قال: (لا تكذب)، ولكن هل ينحل النهي الضمني لنواهٍ عديدة بعدد الأفراد؟ مثلاً: إذا قال المولى: (لا تُصلِّ في النجس)، فهذا نهي ضمني يعني أنه إرشاد إلى مانعية التلبس بالنجس أثناء الصلاة. فما هو المانع؟ هل المانع صر</w:t>
      </w:r>
      <w:r>
        <w:rPr>
          <w:rFonts w:ascii="mylotus" w:hAnsi="mylotus"/>
          <w:sz w:val="34"/>
          <w:szCs w:val="34"/>
          <w:rtl/>
        </w:rPr>
        <w:t>ف وجود النج</w:t>
      </w:r>
      <w:bookmarkStart w:id="0" w:name="_GoBack"/>
      <w:bookmarkEnd w:id="0"/>
      <w:r>
        <w:rPr>
          <w:rFonts w:ascii="mylotus" w:hAnsi="mylotus"/>
          <w:sz w:val="34"/>
          <w:szCs w:val="34"/>
          <w:rtl/>
        </w:rPr>
        <w:t>س، أو المانع كل نجس؟</w:t>
      </w:r>
    </w:p>
    <w:p w14:paraId="5F6A4572" w14:textId="2030F2E7" w:rsidR="007975F3" w:rsidRPr="007975F3" w:rsidRDefault="007975F3" w:rsidP="008D5EF0">
      <w:pPr>
        <w:pStyle w:val="a0"/>
        <w:widowControl w:val="0"/>
        <w:bidi/>
        <w:spacing w:line="216" w:lineRule="auto"/>
        <w:rPr>
          <w:rFonts w:ascii="mylotus" w:hAnsi="mylotus"/>
          <w:b/>
          <w:bCs/>
          <w:sz w:val="34"/>
          <w:szCs w:val="34"/>
          <w:rtl/>
        </w:rPr>
      </w:pPr>
      <w:r w:rsidRPr="007975F3">
        <w:rPr>
          <w:rFonts w:ascii="mylotus" w:hAnsi="mylotus"/>
          <w:b/>
          <w:bCs/>
          <w:sz w:val="34"/>
          <w:szCs w:val="34"/>
          <w:rtl/>
        </w:rPr>
        <w:lastRenderedPageBreak/>
        <w:t>وهنا ثمرتان فقهيتان</w:t>
      </w:r>
      <w:r w:rsidRPr="007975F3">
        <w:rPr>
          <w:rFonts w:ascii="mylotus" w:hAnsi="mylotus"/>
          <w:b/>
          <w:bCs/>
          <w:sz w:val="34"/>
          <w:szCs w:val="34"/>
        </w:rPr>
        <w:t>:</w:t>
      </w:r>
    </w:p>
    <w:p w14:paraId="0AF7001B" w14:textId="6B3637F4" w:rsidR="007975F3" w:rsidRPr="007975F3" w:rsidRDefault="007975F3" w:rsidP="008D5EF0">
      <w:pPr>
        <w:pStyle w:val="a0"/>
        <w:widowControl w:val="0"/>
        <w:bidi/>
        <w:spacing w:line="216" w:lineRule="auto"/>
        <w:rPr>
          <w:rFonts w:ascii="mylotus" w:hAnsi="mylotus"/>
          <w:sz w:val="34"/>
          <w:szCs w:val="34"/>
          <w:rtl/>
        </w:rPr>
      </w:pPr>
      <w:r w:rsidRPr="007975F3">
        <w:rPr>
          <w:rFonts w:ascii="mylotus" w:hAnsi="mylotus"/>
          <w:b/>
          <w:bCs/>
          <w:sz w:val="34"/>
          <w:szCs w:val="34"/>
          <w:rtl/>
        </w:rPr>
        <w:t>الثمرة الأولى:</w:t>
      </w:r>
      <w:r w:rsidRPr="007975F3">
        <w:rPr>
          <w:rFonts w:ascii="mylotus" w:hAnsi="mylotus"/>
          <w:sz w:val="34"/>
          <w:szCs w:val="34"/>
          <w:rtl/>
        </w:rPr>
        <w:t xml:space="preserve"> هي فرض الاضطرار؛ فلو فرض أن المكلف اضطر لأن يلبس ثوباً </w:t>
      </w:r>
      <w:proofErr w:type="spellStart"/>
      <w:r w:rsidRPr="007975F3">
        <w:rPr>
          <w:rFonts w:ascii="mylotus" w:hAnsi="mylotus"/>
          <w:sz w:val="34"/>
          <w:szCs w:val="34"/>
          <w:rtl/>
        </w:rPr>
        <w:t>متنجساً</w:t>
      </w:r>
      <w:proofErr w:type="spellEnd"/>
      <w:r w:rsidRPr="007975F3">
        <w:rPr>
          <w:rFonts w:ascii="mylotus" w:hAnsi="mylotus"/>
          <w:sz w:val="34"/>
          <w:szCs w:val="34"/>
          <w:rtl/>
        </w:rPr>
        <w:t xml:space="preserve"> بمقدار إصبع من الدم ع</w:t>
      </w:r>
      <w:r>
        <w:rPr>
          <w:rFonts w:ascii="mylotus" w:hAnsi="mylotus"/>
          <w:sz w:val="34"/>
          <w:szCs w:val="34"/>
          <w:rtl/>
        </w:rPr>
        <w:t>لى ثوبه، لكنه ليس مضطراً لأن</w:t>
      </w:r>
      <w:r w:rsidRPr="007975F3">
        <w:rPr>
          <w:rFonts w:ascii="mylotus" w:hAnsi="mylotus"/>
          <w:sz w:val="34"/>
          <w:szCs w:val="34"/>
          <w:rtl/>
        </w:rPr>
        <w:t xml:space="preserve"> يلبس ثوباً ملطخاً بالدم، فهل تبطل صلاته إذا لبس ثوباً ملطخاً بالدم؟ أو لبس ألبسة عديدة فيها دم؟</w:t>
      </w:r>
    </w:p>
    <w:p w14:paraId="40CBCF8B" w14:textId="73D9357F" w:rsidR="007975F3" w:rsidRPr="007975F3" w:rsidRDefault="007975F3" w:rsidP="008D5EF0">
      <w:pPr>
        <w:pStyle w:val="a0"/>
        <w:widowControl w:val="0"/>
        <w:bidi/>
        <w:spacing w:line="216" w:lineRule="auto"/>
        <w:rPr>
          <w:rFonts w:ascii="mylotus" w:hAnsi="mylotus"/>
          <w:sz w:val="34"/>
          <w:szCs w:val="34"/>
          <w:rtl/>
        </w:rPr>
      </w:pPr>
      <w:r w:rsidRPr="007975F3">
        <w:rPr>
          <w:rFonts w:ascii="mylotus" w:hAnsi="mylotus"/>
          <w:sz w:val="34"/>
          <w:szCs w:val="34"/>
          <w:rtl/>
        </w:rPr>
        <w:t>فإن كان المانع صرف وجود النجس وقد اضطر له، فقد ارتفعت المانعية في هذا الفرد الذي اضطر إليه</w:t>
      </w:r>
      <w:r>
        <w:rPr>
          <w:rFonts w:ascii="mylotus" w:hAnsi="mylotus"/>
          <w:sz w:val="34"/>
          <w:szCs w:val="34"/>
          <w:rtl/>
        </w:rPr>
        <w:t>،</w:t>
      </w:r>
      <w:r w:rsidRPr="007975F3">
        <w:rPr>
          <w:rFonts w:ascii="mylotus" w:hAnsi="mylotus"/>
          <w:sz w:val="34"/>
          <w:szCs w:val="34"/>
          <w:rtl/>
        </w:rPr>
        <w:t xml:space="preserve"> ولا</w:t>
      </w:r>
      <w:r>
        <w:rPr>
          <w:rFonts w:ascii="mylotus" w:hAnsi="mylotus" w:hint="cs"/>
          <w:sz w:val="34"/>
          <w:szCs w:val="34"/>
          <w:rtl/>
        </w:rPr>
        <w:t xml:space="preserve"> </w:t>
      </w:r>
      <w:r w:rsidRPr="007975F3">
        <w:rPr>
          <w:rFonts w:ascii="mylotus" w:hAnsi="mylotus"/>
          <w:sz w:val="34"/>
          <w:szCs w:val="34"/>
          <w:rtl/>
        </w:rPr>
        <w:t>مانع حينئذ من أن تكون</w:t>
      </w:r>
      <w:r>
        <w:rPr>
          <w:rFonts w:ascii="mylotus" w:hAnsi="mylotus"/>
          <w:sz w:val="34"/>
          <w:szCs w:val="34"/>
          <w:rtl/>
        </w:rPr>
        <w:t xml:space="preserve"> </w:t>
      </w:r>
      <w:r w:rsidRPr="007975F3">
        <w:rPr>
          <w:rFonts w:ascii="mylotus" w:hAnsi="mylotus"/>
          <w:sz w:val="34"/>
          <w:szCs w:val="34"/>
          <w:rtl/>
        </w:rPr>
        <w:t>كل ملابسه نجسة</w:t>
      </w:r>
      <w:r>
        <w:rPr>
          <w:rFonts w:ascii="mylotus" w:hAnsi="mylotus"/>
          <w:sz w:val="34"/>
          <w:szCs w:val="34"/>
          <w:rtl/>
        </w:rPr>
        <w:t xml:space="preserve"> </w:t>
      </w:r>
      <w:r w:rsidRPr="007975F3">
        <w:rPr>
          <w:rFonts w:ascii="mylotus" w:hAnsi="mylotus"/>
          <w:sz w:val="34"/>
          <w:szCs w:val="34"/>
          <w:rtl/>
        </w:rPr>
        <w:t>وإن لم يكن مضطراً إليه؛ لأن المانع صرف الوجود</w:t>
      </w:r>
      <w:r w:rsidRPr="007975F3">
        <w:rPr>
          <w:rFonts w:ascii="mylotus" w:hAnsi="mylotus"/>
          <w:sz w:val="34"/>
          <w:szCs w:val="34"/>
        </w:rPr>
        <w:t>.</w:t>
      </w:r>
    </w:p>
    <w:p w14:paraId="65E5E920" w14:textId="0F3752CB" w:rsidR="007975F3" w:rsidRPr="007975F3" w:rsidRDefault="007975F3" w:rsidP="008D5EF0">
      <w:pPr>
        <w:pStyle w:val="a0"/>
        <w:widowControl w:val="0"/>
        <w:bidi/>
        <w:spacing w:line="216" w:lineRule="auto"/>
        <w:rPr>
          <w:rFonts w:ascii="mylotus" w:hAnsi="mylotus"/>
          <w:sz w:val="34"/>
          <w:szCs w:val="34"/>
          <w:rtl/>
        </w:rPr>
      </w:pPr>
      <w:r w:rsidRPr="007975F3">
        <w:rPr>
          <w:rFonts w:ascii="mylotus" w:hAnsi="mylotus"/>
          <w:sz w:val="34"/>
          <w:szCs w:val="34"/>
          <w:rtl/>
        </w:rPr>
        <w:t>وأما إذا قلنا بأن المانع استغراقي</w:t>
      </w:r>
      <w:r>
        <w:rPr>
          <w:rFonts w:ascii="mylotus" w:hAnsi="mylotus"/>
          <w:sz w:val="34"/>
          <w:szCs w:val="34"/>
          <w:rtl/>
        </w:rPr>
        <w:t>،</w:t>
      </w:r>
      <w:r w:rsidRPr="007975F3">
        <w:rPr>
          <w:rFonts w:ascii="mylotus" w:hAnsi="mylotus"/>
          <w:sz w:val="34"/>
          <w:szCs w:val="34"/>
          <w:rtl/>
        </w:rPr>
        <w:t xml:space="preserve"> فاضطراره لفرد من النجس</w:t>
      </w:r>
      <w:r>
        <w:rPr>
          <w:rFonts w:ascii="mylotus" w:hAnsi="mylotus"/>
          <w:sz w:val="34"/>
          <w:szCs w:val="34"/>
          <w:rtl/>
        </w:rPr>
        <w:t xml:space="preserve"> لا يسوغ له لبس كل نجس وإلا بطل</w:t>
      </w:r>
      <w:r w:rsidRPr="007975F3">
        <w:rPr>
          <w:rFonts w:ascii="mylotus" w:hAnsi="mylotus"/>
          <w:sz w:val="34"/>
          <w:szCs w:val="34"/>
          <w:rtl/>
        </w:rPr>
        <w:t>ت صلاته</w:t>
      </w:r>
      <w:r w:rsidRPr="007975F3">
        <w:rPr>
          <w:rFonts w:ascii="mylotus" w:hAnsi="mylotus"/>
          <w:sz w:val="34"/>
          <w:szCs w:val="34"/>
        </w:rPr>
        <w:t>.</w:t>
      </w:r>
    </w:p>
    <w:p w14:paraId="402D6477" w14:textId="2B3B69FD" w:rsidR="007975F3" w:rsidRPr="007975F3" w:rsidRDefault="007975F3" w:rsidP="008D5EF0">
      <w:pPr>
        <w:pStyle w:val="a0"/>
        <w:widowControl w:val="0"/>
        <w:bidi/>
        <w:spacing w:line="216" w:lineRule="auto"/>
        <w:rPr>
          <w:rFonts w:ascii="mylotus" w:hAnsi="mylotus"/>
          <w:sz w:val="34"/>
          <w:szCs w:val="34"/>
          <w:rtl/>
        </w:rPr>
      </w:pPr>
      <w:r w:rsidRPr="007975F3">
        <w:rPr>
          <w:rFonts w:ascii="mylotus" w:hAnsi="mylotus"/>
          <w:b/>
          <w:bCs/>
          <w:sz w:val="34"/>
          <w:szCs w:val="34"/>
          <w:rtl/>
        </w:rPr>
        <w:t>الثمرة الثانية:</w:t>
      </w:r>
      <w:r w:rsidRPr="007975F3">
        <w:rPr>
          <w:rFonts w:ascii="mylotus" w:hAnsi="mylotus"/>
          <w:sz w:val="34"/>
          <w:szCs w:val="34"/>
          <w:rtl/>
        </w:rPr>
        <w:t xml:space="preserve"> في جريان البراءة، نحو: (لا تُصلِّ في ما لا يؤكل لحمه) فهذا نهي ضمني، ومفاده الإرشاد إلى مانعية ما لا يؤكل لحمه. فإن قيل</w:t>
      </w:r>
      <w:r>
        <w:rPr>
          <w:rFonts w:ascii="mylotus" w:hAnsi="mylotus"/>
          <w:sz w:val="34"/>
          <w:szCs w:val="34"/>
          <w:rtl/>
        </w:rPr>
        <w:t xml:space="preserve">: </w:t>
      </w:r>
      <w:r w:rsidRPr="007975F3">
        <w:rPr>
          <w:rFonts w:ascii="mylotus" w:hAnsi="mylotus"/>
          <w:sz w:val="34"/>
          <w:szCs w:val="34"/>
          <w:rtl/>
        </w:rPr>
        <w:t>بأن المانعية انحلالية فكل فرد مما لا يؤكل لحمه مانع، لا صرف الوجود. فلو شك في جلدٍ أنه صناعي أو حيواني -مما يؤكل لحمه أو مما لا يؤكل لحمه- فإنه</w:t>
      </w:r>
      <w:r>
        <w:rPr>
          <w:rFonts w:ascii="mylotus" w:hAnsi="mylotus"/>
          <w:sz w:val="34"/>
          <w:szCs w:val="34"/>
          <w:rtl/>
        </w:rPr>
        <w:t xml:space="preserve"> </w:t>
      </w:r>
      <w:r w:rsidRPr="007975F3">
        <w:rPr>
          <w:rFonts w:ascii="mylotus" w:hAnsi="mylotus"/>
          <w:sz w:val="34"/>
          <w:szCs w:val="34"/>
          <w:rtl/>
        </w:rPr>
        <w:t>تجري البراءة في حقه</w:t>
      </w:r>
      <w:r>
        <w:rPr>
          <w:rFonts w:ascii="mylotus" w:hAnsi="mylotus"/>
          <w:sz w:val="34"/>
          <w:szCs w:val="34"/>
          <w:rtl/>
        </w:rPr>
        <w:t xml:space="preserve"> </w:t>
      </w:r>
      <w:r w:rsidRPr="007975F3">
        <w:rPr>
          <w:rFonts w:ascii="mylotus" w:hAnsi="mylotus"/>
          <w:sz w:val="34"/>
          <w:szCs w:val="34"/>
          <w:rtl/>
        </w:rPr>
        <w:t xml:space="preserve">عن </w:t>
      </w:r>
      <w:proofErr w:type="spellStart"/>
      <w:r w:rsidRPr="007975F3">
        <w:rPr>
          <w:rFonts w:ascii="mylotus" w:hAnsi="mylotus"/>
          <w:sz w:val="34"/>
          <w:szCs w:val="34"/>
          <w:rtl/>
        </w:rPr>
        <w:t>مانعيته</w:t>
      </w:r>
      <w:proofErr w:type="spellEnd"/>
      <w:r w:rsidRPr="007975F3">
        <w:rPr>
          <w:rFonts w:ascii="mylotus" w:hAnsi="mylotus"/>
          <w:sz w:val="34"/>
          <w:szCs w:val="34"/>
          <w:rtl/>
        </w:rPr>
        <w:t>، لأن الشبهة موضوعية</w:t>
      </w:r>
      <w:r>
        <w:rPr>
          <w:rFonts w:ascii="mylotus" w:hAnsi="mylotus"/>
          <w:sz w:val="34"/>
          <w:szCs w:val="34"/>
          <w:rtl/>
        </w:rPr>
        <w:t>.</w:t>
      </w:r>
    </w:p>
    <w:p w14:paraId="2873FC07" w14:textId="29F927F6" w:rsidR="007975F3" w:rsidRPr="007975F3" w:rsidRDefault="007975F3" w:rsidP="008D5EF0">
      <w:pPr>
        <w:pStyle w:val="a0"/>
        <w:widowControl w:val="0"/>
        <w:bidi/>
        <w:spacing w:line="216" w:lineRule="auto"/>
        <w:rPr>
          <w:rFonts w:ascii="mylotus" w:hAnsi="mylotus"/>
          <w:sz w:val="34"/>
          <w:szCs w:val="34"/>
          <w:rtl/>
        </w:rPr>
      </w:pPr>
      <w:r w:rsidRPr="007975F3">
        <w:rPr>
          <w:rFonts w:ascii="mylotus" w:hAnsi="mylotus"/>
          <w:sz w:val="34"/>
          <w:szCs w:val="34"/>
          <w:rtl/>
        </w:rPr>
        <w:t>وإن قيل</w:t>
      </w:r>
      <w:r>
        <w:rPr>
          <w:rFonts w:ascii="mylotus" w:hAnsi="mylotus"/>
          <w:sz w:val="34"/>
          <w:szCs w:val="34"/>
          <w:rtl/>
        </w:rPr>
        <w:t xml:space="preserve">: </w:t>
      </w:r>
      <w:r w:rsidRPr="007975F3">
        <w:rPr>
          <w:rFonts w:ascii="mylotus" w:hAnsi="mylotus"/>
          <w:sz w:val="34"/>
          <w:szCs w:val="34"/>
          <w:rtl/>
        </w:rPr>
        <w:t>بأن المانعية صرف الوجود، فهذا يعني أن</w:t>
      </w:r>
      <w:r>
        <w:rPr>
          <w:rFonts w:ascii="mylotus" w:hAnsi="mylotus"/>
          <w:sz w:val="34"/>
          <w:szCs w:val="34"/>
          <w:rtl/>
        </w:rPr>
        <w:t xml:space="preserve"> </w:t>
      </w:r>
      <w:r w:rsidRPr="007975F3">
        <w:rPr>
          <w:rFonts w:ascii="mylotus" w:hAnsi="mylotus"/>
          <w:sz w:val="34"/>
          <w:szCs w:val="34"/>
          <w:rtl/>
        </w:rPr>
        <w:t>المانعية تنجزت في حقه في رتبة سابقة،</w:t>
      </w:r>
      <w:r>
        <w:rPr>
          <w:rFonts w:ascii="mylotus" w:hAnsi="mylotus"/>
          <w:sz w:val="34"/>
          <w:szCs w:val="34"/>
          <w:rtl/>
        </w:rPr>
        <w:t xml:space="preserve"> </w:t>
      </w:r>
      <w:r w:rsidRPr="007975F3">
        <w:rPr>
          <w:rFonts w:ascii="mylotus" w:hAnsi="mylotus"/>
          <w:sz w:val="34"/>
          <w:szCs w:val="34"/>
          <w:rtl/>
        </w:rPr>
        <w:t>وبما أن المانعية تنجزت في رتبة سابقة فهي مانع من جريان البراءة عن مانعية هذا الجلد</w:t>
      </w:r>
      <w:r>
        <w:rPr>
          <w:rFonts w:ascii="mylotus" w:hAnsi="mylotus"/>
          <w:sz w:val="34"/>
          <w:szCs w:val="34"/>
          <w:rtl/>
        </w:rPr>
        <w:t>؛</w:t>
      </w:r>
      <w:r w:rsidRPr="007975F3">
        <w:rPr>
          <w:rFonts w:ascii="mylotus" w:hAnsi="mylotus"/>
          <w:sz w:val="34"/>
          <w:szCs w:val="34"/>
          <w:rtl/>
        </w:rPr>
        <w:t xml:space="preserve"> إذ لا بد من اجتناب صرف وجود ما لا يؤكل، وصرف الوجود يتحقق بأي فرد ولعله يتحقق بهذا الفرد من الجلد. فتأمل</w:t>
      </w:r>
      <w:r w:rsidRPr="007975F3">
        <w:rPr>
          <w:rFonts w:ascii="mylotus" w:hAnsi="mylotus"/>
          <w:sz w:val="34"/>
          <w:szCs w:val="34"/>
        </w:rPr>
        <w:t>.</w:t>
      </w:r>
    </w:p>
    <w:p w14:paraId="4B47BB1B" w14:textId="58B4BCFB" w:rsidR="00D76964" w:rsidRDefault="007975F3" w:rsidP="008D5EF0">
      <w:pPr>
        <w:pStyle w:val="a0"/>
        <w:widowControl w:val="0"/>
        <w:bidi/>
        <w:spacing w:line="216" w:lineRule="auto"/>
        <w:rPr>
          <w:rFonts w:ascii="mylotus" w:hAnsi="mylotus" w:hint="cs"/>
          <w:sz w:val="34"/>
          <w:szCs w:val="34"/>
          <w:rtl/>
        </w:rPr>
      </w:pPr>
      <w:r w:rsidRPr="007975F3">
        <w:rPr>
          <w:rFonts w:ascii="mylotus" w:hAnsi="mylotus"/>
          <w:sz w:val="34"/>
          <w:szCs w:val="34"/>
          <w:rtl/>
        </w:rPr>
        <w:t>هذا تمام خارطة البحوث الآتية</w:t>
      </w:r>
      <w:r>
        <w:rPr>
          <w:rFonts w:ascii="mylotus" w:hAnsi="mylotus"/>
          <w:sz w:val="34"/>
          <w:szCs w:val="34"/>
          <w:rtl/>
        </w:rPr>
        <w:t>.</w:t>
      </w:r>
    </w:p>
    <w:p w14:paraId="65C25E48" w14:textId="77777777" w:rsidR="007975F3" w:rsidRDefault="007975F3" w:rsidP="008D5EF0">
      <w:pPr>
        <w:pStyle w:val="a0"/>
        <w:widowControl w:val="0"/>
        <w:bidi/>
        <w:spacing w:line="216" w:lineRule="auto"/>
        <w:rPr>
          <w:rFonts w:ascii="mylotus" w:hAnsi="mylotus" w:hint="cs"/>
          <w:sz w:val="34"/>
          <w:szCs w:val="34"/>
          <w:rtl/>
        </w:rPr>
      </w:pPr>
    </w:p>
    <w:p w14:paraId="2D24CFF0" w14:textId="19E1C6A4" w:rsidR="001F034F" w:rsidRPr="005F7776" w:rsidRDefault="00E706A4" w:rsidP="008D5EF0">
      <w:pPr>
        <w:pStyle w:val="a0"/>
        <w:widowControl w:val="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p>
    <w:sectPr w:rsidR="001F034F" w:rsidRPr="005F7776"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2F17C4" w14:textId="77777777" w:rsidR="002B508F" w:rsidRDefault="002B508F" w:rsidP="00A5027D">
      <w:pPr>
        <w:spacing w:line="240" w:lineRule="auto"/>
      </w:pPr>
      <w:r>
        <w:separator/>
      </w:r>
    </w:p>
  </w:endnote>
  <w:endnote w:type="continuationSeparator" w:id="0">
    <w:p w14:paraId="41B83CB4" w14:textId="77777777" w:rsidR="002B508F" w:rsidRDefault="002B508F"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A3E540" w14:textId="77777777" w:rsidR="005F7776" w:rsidRDefault="005F7776">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D5EF0" w:rsidRPr="008D5EF0">
          <w:rPr>
            <w:rFonts w:ascii="mylotus" w:hAnsi="mylotus" w:cs="mylotus"/>
            <w:noProof/>
            <w:color w:val="FF0000"/>
            <w:sz w:val="24"/>
            <w:szCs w:val="24"/>
            <w:rtl/>
            <w:lang w:val="ar-SA"/>
          </w:rPr>
          <w:t>4</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24D049" w14:textId="77777777" w:rsidR="005F7776" w:rsidRDefault="005F777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8B82D2" w14:textId="77777777" w:rsidR="002B508F" w:rsidRDefault="002B508F" w:rsidP="00A5027D">
      <w:pPr>
        <w:spacing w:line="240" w:lineRule="auto"/>
      </w:pPr>
      <w:r>
        <w:separator/>
      </w:r>
    </w:p>
  </w:footnote>
  <w:footnote w:type="continuationSeparator" w:id="0">
    <w:p w14:paraId="272810A9" w14:textId="77777777" w:rsidR="002B508F" w:rsidRDefault="002B508F"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C7000C" w14:textId="77777777" w:rsidR="005F7776" w:rsidRDefault="005F7776">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69D6C5C5" w:rsidR="00B07F43" w:rsidRPr="005F7776" w:rsidRDefault="00B07F43" w:rsidP="001868C7">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71632">
      <w:rPr>
        <w:rFonts w:ascii="mylotus" w:hAnsi="mylotus" w:cs="mylotus"/>
        <w:color w:val="FF0000"/>
        <w:sz w:val="26"/>
        <w:szCs w:val="26"/>
        <w:rtl/>
      </w:rPr>
      <w:t>بحث ال</w:t>
    </w:r>
    <w:r w:rsidR="00B71632">
      <w:rPr>
        <w:rFonts w:ascii="mylotus" w:hAnsi="mylotus" w:cs="mylotus" w:hint="cs"/>
        <w:color w:val="FF0000"/>
        <w:sz w:val="26"/>
        <w:szCs w:val="26"/>
        <w:rtl/>
      </w:rPr>
      <w:t>أصول</w:t>
    </w:r>
    <w:r w:rsidR="00B71632">
      <w:rPr>
        <w:rFonts w:ascii="mylotus" w:hAnsi="mylotus" w:cs="mylotus"/>
        <w:color w:val="FF0000"/>
        <w:sz w:val="26"/>
        <w:szCs w:val="26"/>
        <w:rtl/>
      </w:rPr>
      <w:t xml:space="preserve"> </w:t>
    </w:r>
    <w:r w:rsidR="00B71632">
      <w:rPr>
        <w:rFonts w:ascii="mylotus" w:hAnsi="mylotus" w:cs="mylotus" w:hint="cs"/>
        <w:color w:val="FF0000"/>
        <w:sz w:val="26"/>
        <w:szCs w:val="26"/>
        <w:rtl/>
        <w:lang w:bidi="ar-IQ"/>
      </w:rPr>
      <w:t>-</w:t>
    </w:r>
    <w:r w:rsidR="00B71632">
      <w:rPr>
        <w:rFonts w:ascii="mylotus" w:hAnsi="mylotus" w:cs="mylotus"/>
        <w:color w:val="FF0000"/>
        <w:sz w:val="26"/>
        <w:szCs w:val="26"/>
        <w:rtl/>
      </w:rPr>
      <w:t xml:space="preserve"> </w:t>
    </w:r>
    <w:r w:rsidR="00A72F7E">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1868C7">
      <w:rPr>
        <w:rFonts w:ascii="mylotus" w:hAnsi="mylotus" w:cs="mylotus" w:hint="cs"/>
        <w:color w:val="FF0000"/>
        <w:sz w:val="26"/>
        <w:szCs w:val="26"/>
        <w:rtl/>
      </w:rPr>
      <w:t>7</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 </w:t>
    </w:r>
    <w:r w:rsidR="002339F1" w:rsidRPr="005F7776">
      <w:rPr>
        <w:rFonts w:ascii="mylotus" w:hAnsi="mylotus" w:cs="mylotus"/>
        <w:color w:val="FF0000"/>
        <w:sz w:val="26"/>
        <w:szCs w:val="26"/>
        <w:rtl/>
      </w:rPr>
      <w:t>ال</w:t>
    </w:r>
    <w:r w:rsidR="00A92BD1">
      <w:rPr>
        <w:rFonts w:ascii="mylotus" w:hAnsi="mylotus" w:cs="mylotus" w:hint="cs"/>
        <w:color w:val="FF0000"/>
        <w:sz w:val="26"/>
        <w:szCs w:val="26"/>
        <w:rtl/>
      </w:rPr>
      <w:t>ثلاثاء</w:t>
    </w:r>
    <w:r w:rsidRPr="005F7776">
      <w:rPr>
        <w:rFonts w:ascii="mylotus" w:hAnsi="mylotus" w:cs="mylotus"/>
        <w:color w:val="FF0000"/>
        <w:sz w:val="26"/>
        <w:szCs w:val="26"/>
        <w:rtl/>
      </w:rPr>
      <w:t xml:space="preserve"> </w:t>
    </w:r>
    <w:r w:rsidR="001868C7">
      <w:rPr>
        <w:rFonts w:ascii="mylotus" w:hAnsi="mylotus" w:cs="mylotus" w:hint="cs"/>
        <w:color w:val="FF0000"/>
        <w:sz w:val="26"/>
        <w:szCs w:val="26"/>
        <w:rtl/>
      </w:rPr>
      <w:t>10</w:t>
    </w:r>
    <w:r w:rsidR="008469EC">
      <w:rPr>
        <w:rFonts w:ascii="mylotus" w:hAnsi="mylotus" w:cs="mylotus"/>
        <w:color w:val="FF0000"/>
        <w:sz w:val="26"/>
        <w:szCs w:val="26"/>
        <w:rtl/>
      </w:rPr>
      <w:t xml:space="preserve"> </w:t>
    </w:r>
    <w:r w:rsidR="007A0B9A">
      <w:rPr>
        <w:rFonts w:ascii="mylotus" w:hAnsi="mylotus" w:cs="mylotus" w:hint="cs"/>
        <w:color w:val="FF0000"/>
        <w:sz w:val="26"/>
        <w:szCs w:val="26"/>
        <w:rtl/>
      </w:rPr>
      <w:t xml:space="preserve">ربيع الثاني </w:t>
    </w:r>
    <w:r w:rsidR="00E616B8">
      <w:rPr>
        <w:rFonts w:ascii="mylotus" w:hAnsi="mylotus" w:cs="mylotus" w:hint="cs"/>
        <w:color w:val="FF0000"/>
        <w:sz w:val="26"/>
        <w:szCs w:val="26"/>
        <w:rtl/>
      </w:rPr>
      <w:t>144</w:t>
    </w:r>
    <w:r w:rsidR="0089362A">
      <w:rPr>
        <w:rFonts w:ascii="mylotus" w:hAnsi="mylotus" w:cs="mylotus" w:hint="cs"/>
        <w:color w:val="FF0000"/>
        <w:sz w:val="26"/>
        <w:szCs w:val="26"/>
        <w:rtl/>
      </w:rPr>
      <w:t>8</w:t>
    </w:r>
    <w:r w:rsidRPr="005F7776">
      <w:rPr>
        <w:rFonts w:ascii="mylotus" w:hAnsi="mylotus" w:cs="mylotus"/>
        <w:color w:val="FF0000"/>
        <w:sz w:val="26"/>
        <w:szCs w:val="26"/>
        <w:rtl/>
      </w:rPr>
      <w:t>هـ</w:t>
    </w:r>
    <w:r w:rsidR="007975F3">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DCBC9A" w14:textId="77777777" w:rsidR="005F7776" w:rsidRDefault="005F7776">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54F91"/>
    <w:rsid w:val="000634C0"/>
    <w:rsid w:val="00075B8F"/>
    <w:rsid w:val="00085C01"/>
    <w:rsid w:val="000868A0"/>
    <w:rsid w:val="000C2631"/>
    <w:rsid w:val="000F2D22"/>
    <w:rsid w:val="00102391"/>
    <w:rsid w:val="00104288"/>
    <w:rsid w:val="00111AE8"/>
    <w:rsid w:val="00116171"/>
    <w:rsid w:val="00126819"/>
    <w:rsid w:val="001700E2"/>
    <w:rsid w:val="0018506F"/>
    <w:rsid w:val="001868C7"/>
    <w:rsid w:val="00190CDF"/>
    <w:rsid w:val="001B36AE"/>
    <w:rsid w:val="001B7AAB"/>
    <w:rsid w:val="001D2C21"/>
    <w:rsid w:val="001D40F0"/>
    <w:rsid w:val="001E7758"/>
    <w:rsid w:val="001F034F"/>
    <w:rsid w:val="001F6237"/>
    <w:rsid w:val="002220AA"/>
    <w:rsid w:val="00225C1C"/>
    <w:rsid w:val="002339F1"/>
    <w:rsid w:val="002438AD"/>
    <w:rsid w:val="0024499D"/>
    <w:rsid w:val="002530E6"/>
    <w:rsid w:val="00257474"/>
    <w:rsid w:val="00294D72"/>
    <w:rsid w:val="002951F9"/>
    <w:rsid w:val="002A79FA"/>
    <w:rsid w:val="002B4E62"/>
    <w:rsid w:val="002B508F"/>
    <w:rsid w:val="002C3704"/>
    <w:rsid w:val="002D0D9E"/>
    <w:rsid w:val="002D2D63"/>
    <w:rsid w:val="002D4AF5"/>
    <w:rsid w:val="002F1501"/>
    <w:rsid w:val="00316628"/>
    <w:rsid w:val="003228E8"/>
    <w:rsid w:val="00331615"/>
    <w:rsid w:val="00341791"/>
    <w:rsid w:val="0035443E"/>
    <w:rsid w:val="0035715B"/>
    <w:rsid w:val="003A0D7F"/>
    <w:rsid w:val="003A4C77"/>
    <w:rsid w:val="003C27B3"/>
    <w:rsid w:val="003C5C22"/>
    <w:rsid w:val="003E28FC"/>
    <w:rsid w:val="003F635C"/>
    <w:rsid w:val="00402155"/>
    <w:rsid w:val="00416FF8"/>
    <w:rsid w:val="00417B1F"/>
    <w:rsid w:val="00426274"/>
    <w:rsid w:val="00434EF0"/>
    <w:rsid w:val="004417B4"/>
    <w:rsid w:val="00444116"/>
    <w:rsid w:val="00463804"/>
    <w:rsid w:val="004713E0"/>
    <w:rsid w:val="00487DED"/>
    <w:rsid w:val="004B03A0"/>
    <w:rsid w:val="004B14A5"/>
    <w:rsid w:val="004B76A6"/>
    <w:rsid w:val="004C2054"/>
    <w:rsid w:val="004D6F7D"/>
    <w:rsid w:val="0050790C"/>
    <w:rsid w:val="0051676D"/>
    <w:rsid w:val="00524E83"/>
    <w:rsid w:val="005365F6"/>
    <w:rsid w:val="00560065"/>
    <w:rsid w:val="00560F51"/>
    <w:rsid w:val="0058437E"/>
    <w:rsid w:val="00591778"/>
    <w:rsid w:val="00595632"/>
    <w:rsid w:val="005A573C"/>
    <w:rsid w:val="005D1880"/>
    <w:rsid w:val="005D3B52"/>
    <w:rsid w:val="005F0F6F"/>
    <w:rsid w:val="005F70FF"/>
    <w:rsid w:val="005F7776"/>
    <w:rsid w:val="0060278A"/>
    <w:rsid w:val="00612084"/>
    <w:rsid w:val="006254BE"/>
    <w:rsid w:val="006333B1"/>
    <w:rsid w:val="00637DBE"/>
    <w:rsid w:val="00646A5D"/>
    <w:rsid w:val="00652CA2"/>
    <w:rsid w:val="0067710E"/>
    <w:rsid w:val="00683B86"/>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32DB7"/>
    <w:rsid w:val="00740CF8"/>
    <w:rsid w:val="00753B14"/>
    <w:rsid w:val="0076539C"/>
    <w:rsid w:val="00776E98"/>
    <w:rsid w:val="00781258"/>
    <w:rsid w:val="00790D4D"/>
    <w:rsid w:val="00791C2B"/>
    <w:rsid w:val="007926E8"/>
    <w:rsid w:val="007975F3"/>
    <w:rsid w:val="007A0B9A"/>
    <w:rsid w:val="007A1A5D"/>
    <w:rsid w:val="007A59E2"/>
    <w:rsid w:val="007B25DF"/>
    <w:rsid w:val="007B2E20"/>
    <w:rsid w:val="007C2601"/>
    <w:rsid w:val="007D0826"/>
    <w:rsid w:val="007D2646"/>
    <w:rsid w:val="007D2DF4"/>
    <w:rsid w:val="007D3C58"/>
    <w:rsid w:val="007D6129"/>
    <w:rsid w:val="007E4A75"/>
    <w:rsid w:val="007F2A1F"/>
    <w:rsid w:val="00836BC1"/>
    <w:rsid w:val="008469EC"/>
    <w:rsid w:val="00850894"/>
    <w:rsid w:val="00852165"/>
    <w:rsid w:val="00861F42"/>
    <w:rsid w:val="00886478"/>
    <w:rsid w:val="0089362A"/>
    <w:rsid w:val="00895528"/>
    <w:rsid w:val="008A7669"/>
    <w:rsid w:val="008B2BF2"/>
    <w:rsid w:val="008B5A1B"/>
    <w:rsid w:val="008B6C9C"/>
    <w:rsid w:val="008C18BC"/>
    <w:rsid w:val="008C59F7"/>
    <w:rsid w:val="008D0522"/>
    <w:rsid w:val="008D1AF3"/>
    <w:rsid w:val="008D2DBE"/>
    <w:rsid w:val="008D5EF0"/>
    <w:rsid w:val="008E10C9"/>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45D65"/>
    <w:rsid w:val="00A5027D"/>
    <w:rsid w:val="00A53FEA"/>
    <w:rsid w:val="00A63606"/>
    <w:rsid w:val="00A66546"/>
    <w:rsid w:val="00A72F7E"/>
    <w:rsid w:val="00A82687"/>
    <w:rsid w:val="00A92BD1"/>
    <w:rsid w:val="00A92C34"/>
    <w:rsid w:val="00A932D7"/>
    <w:rsid w:val="00AB0BF9"/>
    <w:rsid w:val="00AB2506"/>
    <w:rsid w:val="00AB4593"/>
    <w:rsid w:val="00AC0335"/>
    <w:rsid w:val="00AC2737"/>
    <w:rsid w:val="00AD187B"/>
    <w:rsid w:val="00AF658D"/>
    <w:rsid w:val="00B05107"/>
    <w:rsid w:val="00B05627"/>
    <w:rsid w:val="00B07F43"/>
    <w:rsid w:val="00B148FC"/>
    <w:rsid w:val="00B15C12"/>
    <w:rsid w:val="00B16172"/>
    <w:rsid w:val="00B24C0B"/>
    <w:rsid w:val="00B27FD9"/>
    <w:rsid w:val="00B42E19"/>
    <w:rsid w:val="00B4551F"/>
    <w:rsid w:val="00B65C14"/>
    <w:rsid w:val="00B70A67"/>
    <w:rsid w:val="00B71632"/>
    <w:rsid w:val="00B77EC8"/>
    <w:rsid w:val="00B81EB8"/>
    <w:rsid w:val="00B87CBD"/>
    <w:rsid w:val="00B87FE6"/>
    <w:rsid w:val="00B96BED"/>
    <w:rsid w:val="00BA53AA"/>
    <w:rsid w:val="00BB1CD3"/>
    <w:rsid w:val="00BB58EF"/>
    <w:rsid w:val="00BD0942"/>
    <w:rsid w:val="00BD2206"/>
    <w:rsid w:val="00BD26E3"/>
    <w:rsid w:val="00BD3D69"/>
    <w:rsid w:val="00BD7A64"/>
    <w:rsid w:val="00BF0852"/>
    <w:rsid w:val="00C017CB"/>
    <w:rsid w:val="00C02079"/>
    <w:rsid w:val="00C22646"/>
    <w:rsid w:val="00C3133B"/>
    <w:rsid w:val="00C57BF1"/>
    <w:rsid w:val="00C705EB"/>
    <w:rsid w:val="00C72348"/>
    <w:rsid w:val="00C7591A"/>
    <w:rsid w:val="00C83005"/>
    <w:rsid w:val="00C96172"/>
    <w:rsid w:val="00C9737F"/>
    <w:rsid w:val="00C97837"/>
    <w:rsid w:val="00CB1F7A"/>
    <w:rsid w:val="00CB5F23"/>
    <w:rsid w:val="00CC72D7"/>
    <w:rsid w:val="00CD4C3D"/>
    <w:rsid w:val="00CE6FAD"/>
    <w:rsid w:val="00CF60B7"/>
    <w:rsid w:val="00D05950"/>
    <w:rsid w:val="00D12BC7"/>
    <w:rsid w:val="00D13826"/>
    <w:rsid w:val="00D31E52"/>
    <w:rsid w:val="00D50ECC"/>
    <w:rsid w:val="00D52BD6"/>
    <w:rsid w:val="00D76964"/>
    <w:rsid w:val="00D83D98"/>
    <w:rsid w:val="00D84C80"/>
    <w:rsid w:val="00D965CE"/>
    <w:rsid w:val="00DA0B26"/>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826A3-E925-4980-A517-1E474EDC6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385</TotalTime>
  <Pages>4</Pages>
  <Words>990</Words>
  <Characters>5645</Characters>
  <Application>Microsoft Office Word</Application>
  <DocSecurity>0</DocSecurity>
  <Lines>47</Lines>
  <Paragraphs>13</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6622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4</cp:revision>
  <cp:lastPrinted>2024-01-07T16:37:00Z</cp:lastPrinted>
  <dcterms:created xsi:type="dcterms:W3CDTF">2026-09-22T11:23:00Z</dcterms:created>
  <dcterms:modified xsi:type="dcterms:W3CDTF">2026-09-22T17:41:00Z</dcterms:modified>
</cp:coreProperties>
</file>