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0DB46AF" w14:textId="77777777" w:rsidR="00147FF5" w:rsidRDefault="00AC2737" w:rsidP="00700C70">
      <w:pPr>
        <w:pStyle w:val="a0"/>
        <w:bidi/>
        <w:spacing w:line="216" w:lineRule="auto"/>
        <w:jc w:val="center"/>
        <w:rPr>
          <w:rFonts w:ascii="mylotus" w:hAnsi="mylotus"/>
          <w:sz w:val="34"/>
          <w:szCs w:val="34"/>
          <w:rtl/>
        </w:rPr>
      </w:pPr>
      <w:bookmarkStart w:id="0" w:name="_GoBack"/>
      <w:bookmarkEnd w:id="0"/>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7048AC56" w14:textId="77777777" w:rsidR="00147FF5" w:rsidRDefault="00147FF5" w:rsidP="00147FF5">
      <w:pPr>
        <w:pStyle w:val="a0"/>
        <w:bidi/>
        <w:spacing w:line="216" w:lineRule="auto"/>
        <w:rPr>
          <w:rFonts w:ascii="mylotus" w:hAnsi="mylotus"/>
          <w:sz w:val="34"/>
          <w:szCs w:val="34"/>
          <w:rtl/>
          <w:lang w:bidi="ar-IQ"/>
        </w:rPr>
      </w:pPr>
    </w:p>
    <w:p w14:paraId="260DE2AF" w14:textId="61994337" w:rsidR="00605A29" w:rsidRPr="00605A29" w:rsidRDefault="00605A29" w:rsidP="00605A29">
      <w:pPr>
        <w:pStyle w:val="a0"/>
        <w:bidi/>
        <w:spacing w:line="216" w:lineRule="auto"/>
        <w:rPr>
          <w:rFonts w:ascii="mylotus" w:hAnsi="mylotus"/>
          <w:sz w:val="34"/>
          <w:szCs w:val="34"/>
          <w:rtl/>
        </w:rPr>
      </w:pPr>
      <w:r w:rsidRPr="00605A29">
        <w:rPr>
          <w:rFonts w:ascii="mylotus" w:hAnsi="mylotus"/>
          <w:b/>
          <w:bCs/>
          <w:sz w:val="34"/>
          <w:szCs w:val="34"/>
          <w:rtl/>
        </w:rPr>
        <w:t>المناقشة الثانية:</w:t>
      </w:r>
      <w:r w:rsidRPr="00605A29">
        <w:rPr>
          <w:rFonts w:ascii="mylotus" w:hAnsi="mylotus"/>
          <w:sz w:val="34"/>
          <w:szCs w:val="34"/>
          <w:rtl/>
        </w:rPr>
        <w:t xml:space="preserve"> أن ظاهر</w:t>
      </w:r>
      <w:r w:rsidR="00D37EBE">
        <w:rPr>
          <w:rFonts w:ascii="mylotus" w:hAnsi="mylotus"/>
          <w:sz w:val="34"/>
          <w:szCs w:val="34"/>
          <w:rtl/>
        </w:rPr>
        <w:t xml:space="preserve"> </w:t>
      </w:r>
      <w:r w:rsidRPr="00605A29">
        <w:rPr>
          <w:rFonts w:ascii="mylotus" w:hAnsi="mylotus"/>
          <w:sz w:val="34"/>
          <w:szCs w:val="34"/>
          <w:rtl/>
        </w:rPr>
        <w:t>تعبير صاحب الكفاية قد</w:t>
      </w:r>
      <w:r>
        <w:rPr>
          <w:rFonts w:ascii="mylotus" w:hAnsi="mylotus" w:hint="cs"/>
          <w:sz w:val="34"/>
          <w:szCs w:val="34"/>
          <w:rtl/>
        </w:rPr>
        <w:t>س سر</w:t>
      </w:r>
      <w:r w:rsidRPr="00605A29">
        <w:rPr>
          <w:rFonts w:ascii="mylotus" w:hAnsi="mylotus"/>
          <w:sz w:val="34"/>
          <w:szCs w:val="34"/>
          <w:rtl/>
        </w:rPr>
        <w:t>ه</w:t>
      </w:r>
      <w:r w:rsidR="00D37EBE">
        <w:rPr>
          <w:rFonts w:ascii="mylotus" w:hAnsi="mylotus"/>
          <w:sz w:val="34"/>
          <w:szCs w:val="34"/>
          <w:rtl/>
        </w:rPr>
        <w:t>:</w:t>
      </w:r>
      <w:r w:rsidRPr="00605A29">
        <w:rPr>
          <w:rFonts w:ascii="mylotus" w:hAnsi="mylotus"/>
          <w:sz w:val="34"/>
          <w:szCs w:val="34"/>
          <w:rtl/>
        </w:rPr>
        <w:t xml:space="preserve"> كون المناط في الفرق بين محقق امتثال الأمر</w:t>
      </w:r>
      <w:r w:rsidR="00D37EBE">
        <w:rPr>
          <w:rFonts w:ascii="mylotus" w:hAnsi="mylotus"/>
          <w:sz w:val="34"/>
          <w:szCs w:val="34"/>
          <w:rtl/>
        </w:rPr>
        <w:t xml:space="preserve"> </w:t>
      </w:r>
      <w:r w:rsidRPr="00605A29">
        <w:rPr>
          <w:rFonts w:ascii="mylotus" w:hAnsi="mylotus"/>
          <w:sz w:val="34"/>
          <w:szCs w:val="34"/>
          <w:rtl/>
        </w:rPr>
        <w:t>بإيجاد فرد</w:t>
      </w:r>
      <w:r w:rsidR="00D37EBE">
        <w:rPr>
          <w:rFonts w:ascii="mylotus" w:hAnsi="mylotus"/>
          <w:sz w:val="34"/>
          <w:szCs w:val="34"/>
          <w:rtl/>
        </w:rPr>
        <w:t>،</w:t>
      </w:r>
      <w:r w:rsidRPr="00605A29">
        <w:rPr>
          <w:rFonts w:ascii="mylotus" w:hAnsi="mylotus"/>
          <w:sz w:val="34"/>
          <w:szCs w:val="34"/>
          <w:rtl/>
        </w:rPr>
        <w:t xml:space="preserve"> ومحقق امتثال النهي بإعدام جميع الأفراد هو قرار العقل بذلك</w:t>
      </w:r>
      <w:r w:rsidR="00D37EBE">
        <w:rPr>
          <w:rFonts w:ascii="mylotus" w:hAnsi="mylotus"/>
          <w:sz w:val="34"/>
          <w:szCs w:val="34"/>
          <w:rtl/>
        </w:rPr>
        <w:t xml:space="preserve">، </w:t>
      </w:r>
      <w:r w:rsidRPr="00605A29">
        <w:rPr>
          <w:rFonts w:ascii="mylotus" w:hAnsi="mylotus"/>
          <w:sz w:val="34"/>
          <w:szCs w:val="34"/>
          <w:rtl/>
        </w:rPr>
        <w:t>لكن لا</w:t>
      </w:r>
      <w:r>
        <w:rPr>
          <w:rFonts w:ascii="mylotus" w:hAnsi="mylotus" w:hint="cs"/>
          <w:sz w:val="34"/>
          <w:szCs w:val="34"/>
          <w:rtl/>
        </w:rPr>
        <w:t xml:space="preserve"> </w:t>
      </w:r>
      <w:r w:rsidRPr="00605A29">
        <w:rPr>
          <w:rFonts w:ascii="mylotus" w:hAnsi="mylotus"/>
          <w:sz w:val="34"/>
          <w:szCs w:val="34"/>
          <w:rtl/>
        </w:rPr>
        <w:t>يبعد رجوع ذلك للمرتكزات العرفي</w:t>
      </w:r>
      <w:r>
        <w:rPr>
          <w:rFonts w:ascii="mylotus" w:hAnsi="mylotus"/>
          <w:sz w:val="34"/>
          <w:szCs w:val="34"/>
          <w:rtl/>
        </w:rPr>
        <w:t>ة لا</w:t>
      </w:r>
      <w:r>
        <w:rPr>
          <w:rFonts w:ascii="mylotus" w:hAnsi="mylotus" w:hint="cs"/>
          <w:sz w:val="34"/>
          <w:szCs w:val="34"/>
          <w:rtl/>
        </w:rPr>
        <w:t xml:space="preserve"> </w:t>
      </w:r>
      <w:r>
        <w:rPr>
          <w:rFonts w:ascii="mylotus" w:hAnsi="mylotus"/>
          <w:sz w:val="34"/>
          <w:szCs w:val="34"/>
          <w:rtl/>
        </w:rPr>
        <w:t>إدراك العقل المجرد منها</w:t>
      </w:r>
      <w:r w:rsidR="00D37EBE">
        <w:rPr>
          <w:rFonts w:ascii="mylotus" w:hAnsi="mylotus"/>
          <w:sz w:val="34"/>
          <w:szCs w:val="34"/>
          <w:rtl/>
        </w:rPr>
        <w:t>،</w:t>
      </w:r>
      <w:r>
        <w:rPr>
          <w:rFonts w:ascii="mylotus" w:hAnsi="mylotus"/>
          <w:sz w:val="34"/>
          <w:szCs w:val="34"/>
          <w:rtl/>
        </w:rPr>
        <w:t xml:space="preserve"> و</w:t>
      </w:r>
      <w:r>
        <w:rPr>
          <w:rFonts w:ascii="mylotus" w:hAnsi="mylotus" w:hint="cs"/>
          <w:sz w:val="34"/>
          <w:szCs w:val="34"/>
          <w:rtl/>
        </w:rPr>
        <w:t>إ</w:t>
      </w:r>
      <w:r w:rsidRPr="00605A29">
        <w:rPr>
          <w:rFonts w:ascii="mylotus" w:hAnsi="mylotus"/>
          <w:sz w:val="34"/>
          <w:szCs w:val="34"/>
          <w:rtl/>
        </w:rPr>
        <w:t>لا لوردت</w:t>
      </w:r>
      <w:r w:rsidR="00D37EBE">
        <w:rPr>
          <w:rFonts w:ascii="mylotus" w:hAnsi="mylotus"/>
          <w:sz w:val="34"/>
          <w:szCs w:val="34"/>
          <w:rtl/>
        </w:rPr>
        <w:t xml:space="preserve"> </w:t>
      </w:r>
      <w:r w:rsidRPr="00605A29">
        <w:rPr>
          <w:rFonts w:ascii="mylotus" w:hAnsi="mylotus"/>
          <w:sz w:val="34"/>
          <w:szCs w:val="34"/>
          <w:rtl/>
        </w:rPr>
        <w:t>عليه مناقشة</w:t>
      </w:r>
      <w:r w:rsidR="00D37EBE">
        <w:rPr>
          <w:rFonts w:ascii="mylotus" w:hAnsi="mylotus"/>
          <w:sz w:val="34"/>
          <w:szCs w:val="34"/>
          <w:rtl/>
        </w:rPr>
        <w:t xml:space="preserve"> </w:t>
      </w:r>
      <w:r w:rsidRPr="00605A29">
        <w:rPr>
          <w:rFonts w:ascii="mylotus" w:hAnsi="mylotus"/>
          <w:sz w:val="34"/>
          <w:szCs w:val="34"/>
          <w:rtl/>
        </w:rPr>
        <w:t>المحقق الأصفهاني قدس سره</w:t>
      </w:r>
      <w:r w:rsidRPr="00605A29">
        <w:rPr>
          <w:rFonts w:ascii="mylotus" w:hAnsi="mylotus"/>
          <w:sz w:val="34"/>
          <w:szCs w:val="34"/>
        </w:rPr>
        <w:t>.</w:t>
      </w:r>
    </w:p>
    <w:p w14:paraId="7DBE1489" w14:textId="3E319742" w:rsidR="00605A29" w:rsidRPr="00605A29" w:rsidRDefault="00605A29" w:rsidP="00605A29">
      <w:pPr>
        <w:pStyle w:val="a0"/>
        <w:bidi/>
        <w:spacing w:line="216" w:lineRule="auto"/>
        <w:rPr>
          <w:rFonts w:ascii="mylotus" w:hAnsi="mylotus"/>
          <w:sz w:val="34"/>
          <w:szCs w:val="34"/>
          <w:rtl/>
        </w:rPr>
      </w:pPr>
      <w:r w:rsidRPr="00D37EBE">
        <w:rPr>
          <w:rFonts w:ascii="mylotus" w:hAnsi="mylotus"/>
          <w:sz w:val="34"/>
          <w:szCs w:val="34"/>
          <w:rtl/>
        </w:rPr>
        <w:t>بيان ذلك: أنه لا ريب في أن العرف والعقل متفقان على أن الطبيعي في الخارج مما يدور</w:t>
      </w:r>
      <w:r w:rsidRPr="00D37EBE">
        <w:rPr>
          <w:rFonts w:ascii="mylotus" w:hAnsi="mylotus" w:hint="cs"/>
          <w:sz w:val="34"/>
          <w:szCs w:val="34"/>
          <w:rtl/>
        </w:rPr>
        <w:t xml:space="preserve"> </w:t>
      </w:r>
      <w:r w:rsidRPr="00D37EBE">
        <w:rPr>
          <w:rFonts w:ascii="mylotus" w:hAnsi="mylotus"/>
          <w:sz w:val="34"/>
          <w:szCs w:val="34"/>
          <w:rtl/>
        </w:rPr>
        <w:t>شأن وجوده مدار</w:t>
      </w:r>
      <w:r w:rsidRPr="00605A29">
        <w:rPr>
          <w:rFonts w:ascii="mylotus" w:hAnsi="mylotus"/>
          <w:sz w:val="34"/>
          <w:szCs w:val="34"/>
          <w:rtl/>
        </w:rPr>
        <w:t xml:space="preserve"> وجود فرده؛ فمثلاً طبيعي الإنسان لو وجد فرد منه فقد وجد إنسان مستقل</w:t>
      </w:r>
      <w:r w:rsidR="00D37EBE">
        <w:rPr>
          <w:rFonts w:ascii="mylotus" w:hAnsi="mylotus"/>
          <w:sz w:val="34"/>
          <w:szCs w:val="34"/>
          <w:rtl/>
        </w:rPr>
        <w:t>،</w:t>
      </w:r>
      <w:r w:rsidRPr="00605A29">
        <w:rPr>
          <w:rFonts w:ascii="mylotus" w:hAnsi="mylotus"/>
          <w:sz w:val="34"/>
          <w:szCs w:val="34"/>
          <w:rtl/>
        </w:rPr>
        <w:t xml:space="preserve"> ولو وجد مليون فرد فقد وجد مليون إنسان كل واحد باستقلاله</w:t>
      </w:r>
      <w:r w:rsidR="00D37EBE">
        <w:rPr>
          <w:rFonts w:ascii="mylotus" w:hAnsi="mylotus"/>
          <w:sz w:val="34"/>
          <w:szCs w:val="34"/>
          <w:rtl/>
        </w:rPr>
        <w:t>،</w:t>
      </w:r>
      <w:r w:rsidRPr="00605A29">
        <w:rPr>
          <w:rFonts w:ascii="mylotus" w:hAnsi="mylotus"/>
          <w:sz w:val="34"/>
          <w:szCs w:val="34"/>
          <w:rtl/>
        </w:rPr>
        <w:t xml:space="preserve"> ولو انعدم فرد فقد انعدم طبيعي</w:t>
      </w:r>
      <w:r w:rsidR="00D37EBE">
        <w:rPr>
          <w:rFonts w:ascii="mylotus" w:hAnsi="mylotus"/>
          <w:sz w:val="34"/>
          <w:szCs w:val="34"/>
          <w:rtl/>
        </w:rPr>
        <w:t xml:space="preserve"> </w:t>
      </w:r>
      <w:r w:rsidRPr="00605A29">
        <w:rPr>
          <w:rFonts w:ascii="mylotus" w:hAnsi="mylotus"/>
          <w:sz w:val="34"/>
          <w:szCs w:val="34"/>
          <w:rtl/>
        </w:rPr>
        <w:t>الإنسان</w:t>
      </w:r>
      <w:r w:rsidR="00D37EBE">
        <w:rPr>
          <w:rFonts w:ascii="mylotus" w:hAnsi="mylotus"/>
          <w:sz w:val="34"/>
          <w:szCs w:val="34"/>
          <w:rtl/>
        </w:rPr>
        <w:t>،</w:t>
      </w:r>
      <w:r w:rsidRPr="00605A29">
        <w:rPr>
          <w:rFonts w:ascii="mylotus" w:hAnsi="mylotus"/>
          <w:sz w:val="34"/>
          <w:szCs w:val="34"/>
          <w:rtl/>
        </w:rPr>
        <w:t xml:space="preserve"> إلا أن العرف تارة يلحظ الطبيعي كطبيعي الإنسان على نحو الفناء في الكثرات، أي على نحو العموم الاستغراقي نحو</w:t>
      </w:r>
      <w:r w:rsidR="00D37EBE">
        <w:rPr>
          <w:rFonts w:ascii="mylotus" w:hAnsi="mylotus"/>
          <w:sz w:val="34"/>
          <w:szCs w:val="34"/>
          <w:rtl/>
        </w:rPr>
        <w:t>:</w:t>
      </w:r>
      <w:r w:rsidRPr="00605A29">
        <w:rPr>
          <w:rFonts w:ascii="mylotus" w:hAnsi="mylotus"/>
          <w:sz w:val="34"/>
          <w:szCs w:val="34"/>
          <w:rtl/>
        </w:rPr>
        <w:t xml:space="preserve"> (كل إنسان له منتصب القامة</w:t>
      </w:r>
      <w:r w:rsidR="00D37EBE">
        <w:rPr>
          <w:rFonts w:ascii="mylotus" w:hAnsi="mylotus"/>
          <w:sz w:val="34"/>
          <w:szCs w:val="34"/>
          <w:rtl/>
        </w:rPr>
        <w:t>)</w:t>
      </w:r>
      <w:r w:rsidRPr="00605A29">
        <w:rPr>
          <w:rFonts w:ascii="mylotus" w:hAnsi="mylotus"/>
          <w:sz w:val="34"/>
          <w:szCs w:val="34"/>
          <w:rtl/>
        </w:rPr>
        <w:t>، فيتوافق حينئذ مع النظر العقلي</w:t>
      </w:r>
      <w:r w:rsidRPr="00605A29">
        <w:rPr>
          <w:rFonts w:ascii="mylotus" w:hAnsi="mylotus"/>
          <w:sz w:val="34"/>
          <w:szCs w:val="34"/>
        </w:rPr>
        <w:t>.</w:t>
      </w:r>
    </w:p>
    <w:p w14:paraId="6872238C" w14:textId="6E62CA86" w:rsidR="00605A29" w:rsidRPr="00605A29" w:rsidRDefault="00605A29" w:rsidP="00605A29">
      <w:pPr>
        <w:pStyle w:val="a0"/>
        <w:bidi/>
        <w:spacing w:line="216" w:lineRule="auto"/>
        <w:rPr>
          <w:rFonts w:ascii="mylotus" w:hAnsi="mylotus"/>
          <w:sz w:val="34"/>
          <w:szCs w:val="34"/>
          <w:rtl/>
        </w:rPr>
      </w:pPr>
      <w:r w:rsidRPr="00605A29">
        <w:rPr>
          <w:rFonts w:ascii="mylotus" w:hAnsi="mylotus"/>
          <w:sz w:val="34"/>
          <w:szCs w:val="34"/>
          <w:rtl/>
        </w:rPr>
        <w:t>وتارة يلحظ الطبيعي لا</w:t>
      </w:r>
      <w:r>
        <w:rPr>
          <w:rFonts w:ascii="mylotus" w:hAnsi="mylotus" w:hint="cs"/>
          <w:sz w:val="34"/>
          <w:szCs w:val="34"/>
          <w:rtl/>
        </w:rPr>
        <w:t xml:space="preserve"> </w:t>
      </w:r>
      <w:r w:rsidRPr="00605A29">
        <w:rPr>
          <w:rFonts w:ascii="mylotus" w:hAnsi="mylotus"/>
          <w:sz w:val="34"/>
          <w:szCs w:val="34"/>
          <w:rtl/>
        </w:rPr>
        <w:t>بما</w:t>
      </w:r>
      <w:r>
        <w:rPr>
          <w:rFonts w:ascii="mylotus" w:hAnsi="mylotus" w:hint="cs"/>
          <w:sz w:val="34"/>
          <w:szCs w:val="34"/>
          <w:rtl/>
        </w:rPr>
        <w:t xml:space="preserve"> </w:t>
      </w:r>
      <w:r w:rsidRPr="00605A29">
        <w:rPr>
          <w:rFonts w:ascii="mylotus" w:hAnsi="mylotus"/>
          <w:sz w:val="34"/>
          <w:szCs w:val="34"/>
          <w:rtl/>
        </w:rPr>
        <w:t>هو فان</w:t>
      </w:r>
      <w:r>
        <w:rPr>
          <w:rFonts w:ascii="mylotus" w:hAnsi="mylotus" w:hint="cs"/>
          <w:sz w:val="34"/>
          <w:szCs w:val="34"/>
          <w:rtl/>
        </w:rPr>
        <w:t>ٍ</w:t>
      </w:r>
      <w:r w:rsidRPr="00605A29">
        <w:rPr>
          <w:rFonts w:ascii="mylotus" w:hAnsi="mylotus"/>
          <w:sz w:val="34"/>
          <w:szCs w:val="34"/>
          <w:rtl/>
        </w:rPr>
        <w:t xml:space="preserve"> في الكثرات</w:t>
      </w:r>
      <w:r w:rsidR="00D37EBE">
        <w:rPr>
          <w:rFonts w:ascii="mylotus" w:hAnsi="mylotus"/>
          <w:sz w:val="34"/>
          <w:szCs w:val="34"/>
          <w:rtl/>
        </w:rPr>
        <w:t>،</w:t>
      </w:r>
      <w:r w:rsidRPr="00605A29">
        <w:rPr>
          <w:rFonts w:ascii="mylotus" w:hAnsi="mylotus"/>
          <w:sz w:val="34"/>
          <w:szCs w:val="34"/>
          <w:rtl/>
        </w:rPr>
        <w:t xml:space="preserve"> بل بما</w:t>
      </w:r>
      <w:r>
        <w:rPr>
          <w:rFonts w:ascii="mylotus" w:hAnsi="mylotus" w:hint="cs"/>
          <w:sz w:val="34"/>
          <w:szCs w:val="34"/>
          <w:rtl/>
        </w:rPr>
        <w:t xml:space="preserve"> </w:t>
      </w:r>
      <w:r w:rsidRPr="00605A29">
        <w:rPr>
          <w:rFonts w:ascii="mylotus" w:hAnsi="mylotus"/>
          <w:sz w:val="34"/>
          <w:szCs w:val="34"/>
          <w:rtl/>
        </w:rPr>
        <w:t>هو ماهية مقابل غيرها من الماهيات</w:t>
      </w:r>
      <w:r w:rsidR="00D37EBE">
        <w:rPr>
          <w:rFonts w:ascii="mylotus" w:hAnsi="mylotus"/>
          <w:sz w:val="34"/>
          <w:szCs w:val="34"/>
          <w:rtl/>
        </w:rPr>
        <w:t>،</w:t>
      </w:r>
      <w:r w:rsidRPr="00605A29">
        <w:rPr>
          <w:rFonts w:ascii="mylotus" w:hAnsi="mylotus"/>
          <w:sz w:val="34"/>
          <w:szCs w:val="34"/>
          <w:rtl/>
        </w:rPr>
        <w:t xml:space="preserve"> أي طبيعة الإنسان</w:t>
      </w:r>
      <w:r w:rsidR="00D37EBE">
        <w:rPr>
          <w:rFonts w:ascii="mylotus" w:hAnsi="mylotus"/>
          <w:sz w:val="34"/>
          <w:szCs w:val="34"/>
          <w:rtl/>
        </w:rPr>
        <w:t xml:space="preserve"> </w:t>
      </w:r>
      <w:r w:rsidRPr="00605A29">
        <w:rPr>
          <w:rFonts w:ascii="mylotus" w:hAnsi="mylotus"/>
          <w:sz w:val="34"/>
          <w:szCs w:val="34"/>
          <w:rtl/>
        </w:rPr>
        <w:t>التي من شأنها أن توجد خارجا</w:t>
      </w:r>
      <w:r>
        <w:rPr>
          <w:rFonts w:ascii="mylotus" w:hAnsi="mylotus" w:hint="cs"/>
          <w:sz w:val="34"/>
          <w:szCs w:val="34"/>
          <w:rtl/>
        </w:rPr>
        <w:t>ً</w:t>
      </w:r>
      <w:r w:rsidRPr="00605A29">
        <w:rPr>
          <w:rFonts w:ascii="mylotus" w:hAnsi="mylotus"/>
          <w:sz w:val="34"/>
          <w:szCs w:val="34"/>
          <w:rtl/>
        </w:rPr>
        <w:t xml:space="preserve"> وتنعدم مقابل ماهية الحيوان</w:t>
      </w:r>
      <w:r w:rsidR="00D37EBE">
        <w:rPr>
          <w:rFonts w:ascii="mylotus" w:hAnsi="mylotus"/>
          <w:sz w:val="34"/>
          <w:szCs w:val="34"/>
          <w:rtl/>
        </w:rPr>
        <w:t xml:space="preserve">، </w:t>
      </w:r>
      <w:r w:rsidRPr="00605A29">
        <w:rPr>
          <w:rFonts w:ascii="mylotus" w:hAnsi="mylotus"/>
          <w:sz w:val="34"/>
          <w:szCs w:val="34"/>
          <w:rtl/>
        </w:rPr>
        <w:t>فلا محالة ستكون بحسب النظر الارتكازي واحدة لا</w:t>
      </w:r>
      <w:r>
        <w:rPr>
          <w:rFonts w:ascii="mylotus" w:hAnsi="mylotus" w:hint="cs"/>
          <w:sz w:val="34"/>
          <w:szCs w:val="34"/>
          <w:rtl/>
        </w:rPr>
        <w:t xml:space="preserve"> </w:t>
      </w:r>
      <w:r w:rsidRPr="00605A29">
        <w:rPr>
          <w:rFonts w:ascii="mylotus" w:hAnsi="mylotus"/>
          <w:sz w:val="34"/>
          <w:szCs w:val="34"/>
          <w:rtl/>
        </w:rPr>
        <w:t>متعددة</w:t>
      </w:r>
      <w:r w:rsidR="00D37EBE">
        <w:rPr>
          <w:rFonts w:ascii="mylotus" w:hAnsi="mylotus"/>
          <w:sz w:val="34"/>
          <w:szCs w:val="34"/>
          <w:rtl/>
        </w:rPr>
        <w:t>،</w:t>
      </w:r>
      <w:r w:rsidRPr="00605A29">
        <w:rPr>
          <w:rFonts w:ascii="mylotus" w:hAnsi="mylotus"/>
          <w:sz w:val="34"/>
          <w:szCs w:val="34"/>
          <w:rtl/>
        </w:rPr>
        <w:t xml:space="preserve"> ووجودها بوجود فرد وعدمها بانعدام جميع أنحاء وجودها</w:t>
      </w:r>
      <w:r w:rsidR="00D37EBE">
        <w:rPr>
          <w:rFonts w:ascii="mylotus" w:hAnsi="mylotus"/>
          <w:sz w:val="34"/>
          <w:szCs w:val="34"/>
          <w:rtl/>
        </w:rPr>
        <w:t>؛</w:t>
      </w:r>
      <w:r w:rsidRPr="00605A29">
        <w:rPr>
          <w:rFonts w:ascii="mylotus" w:hAnsi="mylotus"/>
          <w:sz w:val="34"/>
          <w:szCs w:val="34"/>
          <w:rtl/>
        </w:rPr>
        <w:t xml:space="preserve"> إذ لو لاحظه بما</w:t>
      </w:r>
      <w:r>
        <w:rPr>
          <w:rFonts w:ascii="mylotus" w:hAnsi="mylotus" w:hint="cs"/>
          <w:sz w:val="34"/>
          <w:szCs w:val="34"/>
          <w:rtl/>
        </w:rPr>
        <w:t xml:space="preserve"> </w:t>
      </w:r>
      <w:r w:rsidRPr="00605A29">
        <w:rPr>
          <w:rFonts w:ascii="mylotus" w:hAnsi="mylotus"/>
          <w:sz w:val="34"/>
          <w:szCs w:val="34"/>
          <w:rtl/>
        </w:rPr>
        <w:t>هو حيثية مشتركة بين الأفراد رؤي متعدد الوجود والعدم</w:t>
      </w:r>
      <w:r w:rsidR="00D37EBE">
        <w:rPr>
          <w:rFonts w:ascii="mylotus" w:hAnsi="mylotus"/>
          <w:sz w:val="34"/>
          <w:szCs w:val="34"/>
          <w:rtl/>
        </w:rPr>
        <w:t>،</w:t>
      </w:r>
      <w:r w:rsidRPr="00605A29">
        <w:rPr>
          <w:rFonts w:ascii="mylotus" w:hAnsi="mylotus"/>
          <w:sz w:val="34"/>
          <w:szCs w:val="34"/>
          <w:rtl/>
        </w:rPr>
        <w:t xml:space="preserve"> ولكن حيث لوحظ مقابل غيره من الماهيات فهو واحد لا ينعدم خارجاً إلا بانعدام سائر الأفراد</w:t>
      </w:r>
      <w:r w:rsidRPr="00605A29">
        <w:rPr>
          <w:rFonts w:ascii="mylotus" w:hAnsi="mylotus"/>
          <w:sz w:val="34"/>
          <w:szCs w:val="34"/>
        </w:rPr>
        <w:t>.</w:t>
      </w:r>
      <w:r>
        <w:rPr>
          <w:rFonts w:ascii="mylotus" w:hAnsi="mylotus" w:hint="cs"/>
          <w:sz w:val="34"/>
          <w:szCs w:val="34"/>
          <w:rtl/>
        </w:rPr>
        <w:t xml:space="preserve"> </w:t>
      </w:r>
      <w:r w:rsidRPr="00605A29">
        <w:rPr>
          <w:rFonts w:ascii="mylotus" w:hAnsi="mylotus"/>
          <w:sz w:val="34"/>
          <w:szCs w:val="34"/>
          <w:rtl/>
        </w:rPr>
        <w:t>فلو وجد فرد منه لكشف أن الطبيعي في مقابل غيره من الطبائع</w:t>
      </w:r>
      <w:r w:rsidR="00D37EBE">
        <w:rPr>
          <w:rFonts w:ascii="mylotus" w:hAnsi="mylotus"/>
          <w:sz w:val="34"/>
          <w:szCs w:val="34"/>
          <w:rtl/>
        </w:rPr>
        <w:t xml:space="preserve"> </w:t>
      </w:r>
      <w:r w:rsidRPr="00605A29">
        <w:rPr>
          <w:rFonts w:ascii="mylotus" w:hAnsi="mylotus"/>
          <w:sz w:val="34"/>
          <w:szCs w:val="34"/>
          <w:rtl/>
        </w:rPr>
        <w:t>ما زال موجوداً</w:t>
      </w:r>
      <w:r w:rsidRPr="00605A29">
        <w:rPr>
          <w:rFonts w:ascii="mylotus" w:hAnsi="mylotus"/>
          <w:sz w:val="34"/>
          <w:szCs w:val="34"/>
        </w:rPr>
        <w:t>.</w:t>
      </w:r>
    </w:p>
    <w:p w14:paraId="7DCAAB17" w14:textId="1F7276CF" w:rsidR="00605A29" w:rsidRPr="00605A29" w:rsidRDefault="00605A29" w:rsidP="00605A29">
      <w:pPr>
        <w:pStyle w:val="a0"/>
        <w:bidi/>
        <w:spacing w:line="216" w:lineRule="auto"/>
        <w:rPr>
          <w:rFonts w:ascii="mylotus" w:hAnsi="mylotus"/>
          <w:sz w:val="34"/>
          <w:szCs w:val="34"/>
          <w:rtl/>
        </w:rPr>
      </w:pPr>
      <w:r w:rsidRPr="00605A29">
        <w:rPr>
          <w:rFonts w:ascii="mylotus" w:hAnsi="mylotus"/>
          <w:b/>
          <w:bCs/>
          <w:sz w:val="34"/>
          <w:szCs w:val="34"/>
          <w:rtl/>
        </w:rPr>
        <w:t>وبعبارة أخرى:</w:t>
      </w:r>
      <w:r w:rsidRPr="00605A29">
        <w:rPr>
          <w:rFonts w:ascii="mylotus" w:hAnsi="mylotus"/>
          <w:sz w:val="34"/>
          <w:szCs w:val="34"/>
          <w:rtl/>
        </w:rPr>
        <w:t xml:space="preserve"> إن الطبيعي له زاويتان في النظر إليه</w:t>
      </w:r>
      <w:r>
        <w:rPr>
          <w:rFonts w:ascii="mylotus" w:hAnsi="mylotus" w:hint="cs"/>
          <w:sz w:val="34"/>
          <w:szCs w:val="34"/>
          <w:rtl/>
        </w:rPr>
        <w:t>:</w:t>
      </w:r>
      <w:r>
        <w:rPr>
          <w:rFonts w:ascii="mylotus" w:hAnsi="mylotus"/>
          <w:sz w:val="34"/>
          <w:szCs w:val="34"/>
          <w:rtl/>
        </w:rPr>
        <w:t xml:space="preserve"> </w:t>
      </w:r>
      <w:r w:rsidRPr="00605A29">
        <w:rPr>
          <w:rFonts w:ascii="mylotus" w:hAnsi="mylotus"/>
          <w:sz w:val="34"/>
          <w:szCs w:val="34"/>
          <w:rtl/>
        </w:rPr>
        <w:t>الزاوية الخارجية</w:t>
      </w:r>
      <w:r>
        <w:rPr>
          <w:rFonts w:ascii="mylotus" w:hAnsi="mylotus" w:hint="cs"/>
          <w:sz w:val="34"/>
          <w:szCs w:val="34"/>
          <w:rtl/>
        </w:rPr>
        <w:t>،</w:t>
      </w:r>
      <w:r w:rsidRPr="00605A29">
        <w:rPr>
          <w:rFonts w:ascii="mylotus" w:hAnsi="mylotus"/>
          <w:sz w:val="34"/>
          <w:szCs w:val="34"/>
          <w:rtl/>
        </w:rPr>
        <w:t xml:space="preserve"> </w:t>
      </w:r>
      <w:r>
        <w:rPr>
          <w:rFonts w:ascii="mylotus" w:hAnsi="mylotus" w:hint="cs"/>
          <w:sz w:val="34"/>
          <w:szCs w:val="34"/>
          <w:rtl/>
        </w:rPr>
        <w:t>و</w:t>
      </w:r>
      <w:r>
        <w:rPr>
          <w:rFonts w:ascii="mylotus" w:hAnsi="mylotus"/>
          <w:sz w:val="34"/>
          <w:szCs w:val="34"/>
          <w:rtl/>
        </w:rPr>
        <w:t>الزاوية المفهومية</w:t>
      </w:r>
      <w:r>
        <w:rPr>
          <w:rFonts w:ascii="mylotus" w:hAnsi="mylotus" w:hint="cs"/>
          <w:sz w:val="34"/>
          <w:szCs w:val="34"/>
          <w:rtl/>
        </w:rPr>
        <w:t>.</w:t>
      </w:r>
      <w:r w:rsidRPr="00605A29">
        <w:rPr>
          <w:rFonts w:ascii="mylotus" w:hAnsi="mylotus"/>
          <w:sz w:val="34"/>
          <w:szCs w:val="34"/>
          <w:rtl/>
        </w:rPr>
        <w:t xml:space="preserve"> فإن كان المنظور الطبيعي من الزاوية الخارجية، لا</w:t>
      </w:r>
      <w:r>
        <w:rPr>
          <w:rFonts w:ascii="mylotus" w:hAnsi="mylotus" w:hint="cs"/>
          <w:sz w:val="34"/>
          <w:szCs w:val="34"/>
          <w:rtl/>
        </w:rPr>
        <w:t xml:space="preserve"> </w:t>
      </w:r>
      <w:r w:rsidRPr="00605A29">
        <w:rPr>
          <w:rFonts w:ascii="mylotus" w:hAnsi="mylotus"/>
          <w:sz w:val="34"/>
          <w:szCs w:val="34"/>
          <w:rtl/>
        </w:rPr>
        <w:t>بمعنى أنه قد فرض وجوده خارجا</w:t>
      </w:r>
      <w:r>
        <w:rPr>
          <w:rFonts w:ascii="mylotus" w:hAnsi="mylotus" w:hint="cs"/>
          <w:sz w:val="34"/>
          <w:szCs w:val="34"/>
          <w:rtl/>
        </w:rPr>
        <w:t>ً</w:t>
      </w:r>
      <w:r>
        <w:rPr>
          <w:rFonts w:ascii="mylotus" w:hAnsi="mylotus"/>
          <w:sz w:val="34"/>
          <w:szCs w:val="34"/>
          <w:rtl/>
        </w:rPr>
        <w:t xml:space="preserve"> في رتبة سابقة</w:t>
      </w:r>
      <w:r w:rsidR="00D37EBE">
        <w:rPr>
          <w:rFonts w:ascii="mylotus" w:hAnsi="mylotus"/>
          <w:sz w:val="34"/>
          <w:szCs w:val="34"/>
          <w:rtl/>
        </w:rPr>
        <w:t>،</w:t>
      </w:r>
      <w:r>
        <w:rPr>
          <w:rFonts w:ascii="mylotus" w:hAnsi="mylotus"/>
          <w:sz w:val="34"/>
          <w:szCs w:val="34"/>
          <w:rtl/>
        </w:rPr>
        <w:t xml:space="preserve"> و</w:t>
      </w:r>
      <w:r>
        <w:rPr>
          <w:rFonts w:ascii="mylotus" w:hAnsi="mylotus" w:hint="cs"/>
          <w:sz w:val="34"/>
          <w:szCs w:val="34"/>
          <w:rtl/>
        </w:rPr>
        <w:t>إ</w:t>
      </w:r>
      <w:r w:rsidRPr="00605A29">
        <w:rPr>
          <w:rFonts w:ascii="mylotus" w:hAnsi="mylotus"/>
          <w:sz w:val="34"/>
          <w:szCs w:val="34"/>
          <w:rtl/>
        </w:rPr>
        <w:t>لا لم يكن معنى لطلب وجوده</w:t>
      </w:r>
      <w:r w:rsidR="00D37EBE">
        <w:rPr>
          <w:rFonts w:ascii="mylotus" w:hAnsi="mylotus"/>
          <w:sz w:val="34"/>
          <w:szCs w:val="34"/>
          <w:rtl/>
        </w:rPr>
        <w:t>،</w:t>
      </w:r>
      <w:r w:rsidRPr="00605A29">
        <w:rPr>
          <w:rFonts w:ascii="mylotus" w:hAnsi="mylotus"/>
          <w:sz w:val="34"/>
          <w:szCs w:val="34"/>
          <w:rtl/>
        </w:rPr>
        <w:t xml:space="preserve"> بل بمعنى أنه لوحظ بالنحو الذي يوجد به خارجا</w:t>
      </w:r>
      <w:r>
        <w:rPr>
          <w:rFonts w:ascii="mylotus" w:hAnsi="mylotus" w:hint="cs"/>
          <w:sz w:val="34"/>
          <w:szCs w:val="34"/>
          <w:rtl/>
        </w:rPr>
        <w:t>ً</w:t>
      </w:r>
      <w:r w:rsidR="00D37EBE">
        <w:rPr>
          <w:rFonts w:ascii="mylotus" w:hAnsi="mylotus"/>
          <w:sz w:val="34"/>
          <w:szCs w:val="34"/>
          <w:rtl/>
        </w:rPr>
        <w:t>،</w:t>
      </w:r>
      <w:r w:rsidRPr="00605A29">
        <w:rPr>
          <w:rFonts w:ascii="mylotus" w:hAnsi="mylotus"/>
          <w:sz w:val="34"/>
          <w:szCs w:val="34"/>
          <w:rtl/>
        </w:rPr>
        <w:t xml:space="preserve"> فهنا تكون نسبة الطبيعي للأفراد نسبة الآباء للأولاد، بمعنى أن وجوده في كل فرد غير وجوده في الفرد الآخر، وهو موجود بوجود زيد، ومعدوم بعدم بكر، في آن واحد</w:t>
      </w:r>
      <w:r w:rsidRPr="00605A29">
        <w:rPr>
          <w:rFonts w:ascii="mylotus" w:hAnsi="mylotus"/>
          <w:sz w:val="34"/>
          <w:szCs w:val="34"/>
        </w:rPr>
        <w:t>.</w:t>
      </w:r>
    </w:p>
    <w:p w14:paraId="63129BE5" w14:textId="1E78CAA8" w:rsidR="00605A29" w:rsidRPr="00605A29" w:rsidRDefault="00605A29" w:rsidP="00605A29">
      <w:pPr>
        <w:pStyle w:val="a0"/>
        <w:bidi/>
        <w:spacing w:line="216" w:lineRule="auto"/>
        <w:rPr>
          <w:rFonts w:ascii="mylotus" w:hAnsi="mylotus"/>
          <w:sz w:val="34"/>
          <w:szCs w:val="34"/>
          <w:rtl/>
        </w:rPr>
      </w:pPr>
      <w:r w:rsidRPr="00605A29">
        <w:rPr>
          <w:rFonts w:ascii="mylotus" w:hAnsi="mylotus"/>
          <w:sz w:val="34"/>
          <w:szCs w:val="34"/>
          <w:rtl/>
        </w:rPr>
        <w:lastRenderedPageBreak/>
        <w:t>وإن كان المنظور</w:t>
      </w:r>
      <w:r w:rsidR="00D37EBE">
        <w:rPr>
          <w:rFonts w:ascii="mylotus" w:hAnsi="mylotus"/>
          <w:sz w:val="34"/>
          <w:szCs w:val="34"/>
          <w:rtl/>
        </w:rPr>
        <w:t xml:space="preserve"> </w:t>
      </w:r>
      <w:r>
        <w:rPr>
          <w:rFonts w:ascii="mylotus" w:hAnsi="mylotus"/>
          <w:sz w:val="34"/>
          <w:szCs w:val="34"/>
          <w:rtl/>
        </w:rPr>
        <w:t>الطبيعي من الزاوية المفهومية</w:t>
      </w:r>
      <w:r>
        <w:rPr>
          <w:rFonts w:ascii="mylotus" w:hAnsi="mylotus" w:hint="cs"/>
          <w:sz w:val="34"/>
          <w:szCs w:val="34"/>
          <w:rtl/>
        </w:rPr>
        <w:t xml:space="preserve">، </w:t>
      </w:r>
      <w:r w:rsidRPr="00605A29">
        <w:rPr>
          <w:rFonts w:ascii="mylotus" w:hAnsi="mylotus"/>
          <w:sz w:val="34"/>
          <w:szCs w:val="34"/>
          <w:rtl/>
        </w:rPr>
        <w:t xml:space="preserve">حيث إن من المفاهيم المرتسمة في الذهن القابلة للوجود الخارجي مفهوم الإنسان مثلاً، </w:t>
      </w:r>
      <w:r>
        <w:rPr>
          <w:rFonts w:ascii="mylotus" w:hAnsi="mylotus"/>
          <w:sz w:val="34"/>
          <w:szCs w:val="34"/>
          <w:rtl/>
        </w:rPr>
        <w:t>وهو المتعلق للأمر والنهي حقيقة</w:t>
      </w:r>
      <w:r>
        <w:rPr>
          <w:rFonts w:ascii="mylotus" w:hAnsi="mylotus" w:hint="cs"/>
          <w:sz w:val="34"/>
          <w:szCs w:val="34"/>
          <w:rtl/>
        </w:rPr>
        <w:t>،</w:t>
      </w:r>
      <w:r w:rsidRPr="00605A29">
        <w:rPr>
          <w:rFonts w:ascii="mylotus" w:hAnsi="mylotus"/>
          <w:sz w:val="34"/>
          <w:szCs w:val="34"/>
          <w:rtl/>
        </w:rPr>
        <w:t xml:space="preserve"> فلا ريب أن الإنسان بما هو م</w:t>
      </w:r>
      <w:r>
        <w:rPr>
          <w:rFonts w:ascii="mylotus" w:hAnsi="mylotus"/>
          <w:sz w:val="34"/>
          <w:szCs w:val="34"/>
          <w:rtl/>
        </w:rPr>
        <w:t>فهوم قابل للوجود الخارجي</w:t>
      </w:r>
      <w:r w:rsidRPr="00605A29">
        <w:rPr>
          <w:rFonts w:ascii="mylotus" w:hAnsi="mylotus"/>
          <w:sz w:val="34"/>
          <w:szCs w:val="34"/>
          <w:rtl/>
        </w:rPr>
        <w:t xml:space="preserve"> هو واحد وليس متعددا</w:t>
      </w:r>
      <w:r>
        <w:rPr>
          <w:rFonts w:ascii="mylotus" w:hAnsi="mylotus" w:hint="cs"/>
          <w:sz w:val="34"/>
          <w:szCs w:val="34"/>
          <w:rtl/>
        </w:rPr>
        <w:t>ً.</w:t>
      </w:r>
      <w:r w:rsidRPr="00605A29">
        <w:rPr>
          <w:rFonts w:ascii="mylotus" w:hAnsi="mylotus"/>
          <w:sz w:val="34"/>
          <w:szCs w:val="34"/>
          <w:rtl/>
        </w:rPr>
        <w:t xml:space="preserve"> فلو أريد إيجاد هذا الطبيعي الواحد فإنه يوجد بوجود فرد، ولو أريد إعدامه بما هو مفهوم واحد فإنه لا ينعدم إلا بانعدام سائر الأفراد</w:t>
      </w:r>
      <w:r w:rsidRPr="00605A29">
        <w:rPr>
          <w:rFonts w:ascii="mylotus" w:hAnsi="mylotus"/>
          <w:sz w:val="34"/>
          <w:szCs w:val="34"/>
        </w:rPr>
        <w:t>.</w:t>
      </w:r>
    </w:p>
    <w:p w14:paraId="5BF39AD9" w14:textId="24BFF753" w:rsidR="00605A29" w:rsidRPr="00605A29" w:rsidRDefault="00605A29" w:rsidP="00605A29">
      <w:pPr>
        <w:pStyle w:val="a0"/>
        <w:bidi/>
        <w:spacing w:line="216" w:lineRule="auto"/>
        <w:rPr>
          <w:rFonts w:ascii="mylotus" w:hAnsi="mylotus"/>
          <w:sz w:val="34"/>
          <w:szCs w:val="34"/>
          <w:rtl/>
        </w:rPr>
      </w:pPr>
      <w:r w:rsidRPr="00605A29">
        <w:rPr>
          <w:rFonts w:ascii="mylotus" w:hAnsi="mylotus"/>
          <w:b/>
          <w:bCs/>
          <w:sz w:val="34"/>
          <w:szCs w:val="34"/>
          <w:rtl/>
        </w:rPr>
        <w:t>والحاصل</w:t>
      </w:r>
      <w:r w:rsidR="00D37EBE">
        <w:rPr>
          <w:rFonts w:ascii="mylotus" w:hAnsi="mylotus"/>
          <w:b/>
          <w:bCs/>
          <w:sz w:val="34"/>
          <w:szCs w:val="34"/>
          <w:rtl/>
        </w:rPr>
        <w:t>:</w:t>
      </w:r>
      <w:r w:rsidRPr="00605A29">
        <w:rPr>
          <w:rFonts w:ascii="mylotus" w:hAnsi="mylotus"/>
          <w:sz w:val="34"/>
          <w:szCs w:val="34"/>
          <w:rtl/>
        </w:rPr>
        <w:t xml:space="preserve"> أنه</w:t>
      </w:r>
      <w:r w:rsidR="00D37EBE">
        <w:rPr>
          <w:rFonts w:ascii="mylotus" w:hAnsi="mylotus"/>
          <w:sz w:val="34"/>
          <w:szCs w:val="34"/>
          <w:rtl/>
        </w:rPr>
        <w:t xml:space="preserve"> </w:t>
      </w:r>
      <w:r w:rsidRPr="00605A29">
        <w:rPr>
          <w:rFonts w:ascii="mylotus" w:hAnsi="mylotus"/>
          <w:sz w:val="34"/>
          <w:szCs w:val="34"/>
          <w:rtl/>
        </w:rPr>
        <w:t>إن كان المنظور ما يراه العقل مجرداً عن المرتكزات، فكما يقول المح</w:t>
      </w:r>
      <w:r>
        <w:rPr>
          <w:rFonts w:ascii="mylotus" w:hAnsi="mylotus"/>
          <w:sz w:val="34"/>
          <w:szCs w:val="34"/>
          <w:rtl/>
        </w:rPr>
        <w:t>قق الأصفهاني قد</w:t>
      </w:r>
      <w:r>
        <w:rPr>
          <w:rFonts w:ascii="mylotus" w:hAnsi="mylotus" w:hint="cs"/>
          <w:sz w:val="34"/>
          <w:szCs w:val="34"/>
          <w:rtl/>
        </w:rPr>
        <w:t>س سره</w:t>
      </w:r>
      <w:r w:rsidRPr="00605A29">
        <w:rPr>
          <w:rFonts w:ascii="mylotus" w:hAnsi="mylotus"/>
          <w:sz w:val="34"/>
          <w:szCs w:val="34"/>
          <w:rtl/>
        </w:rPr>
        <w:t xml:space="preserve"> من أن الطبيعي يوجد ويعدم في آن واحد، فهو موجود بوجود زيد ومعدوم بعدم عمرو، وإن كان المنظور ما</w:t>
      </w:r>
      <w:r>
        <w:rPr>
          <w:rFonts w:ascii="mylotus" w:hAnsi="mylotus" w:hint="cs"/>
          <w:sz w:val="34"/>
          <w:szCs w:val="34"/>
          <w:rtl/>
        </w:rPr>
        <w:t xml:space="preserve"> </w:t>
      </w:r>
      <w:r w:rsidRPr="00605A29">
        <w:rPr>
          <w:rFonts w:ascii="mylotus" w:hAnsi="mylotus"/>
          <w:sz w:val="34"/>
          <w:szCs w:val="34"/>
          <w:rtl/>
        </w:rPr>
        <w:t>يفهمه العقل</w:t>
      </w:r>
      <w:r w:rsidR="00D37EBE">
        <w:rPr>
          <w:rFonts w:ascii="mylotus" w:hAnsi="mylotus"/>
          <w:sz w:val="34"/>
          <w:szCs w:val="34"/>
          <w:rtl/>
        </w:rPr>
        <w:t xml:space="preserve"> </w:t>
      </w:r>
      <w:r w:rsidRPr="00605A29">
        <w:rPr>
          <w:rFonts w:ascii="mylotus" w:hAnsi="mylotus"/>
          <w:sz w:val="34"/>
          <w:szCs w:val="34"/>
          <w:rtl/>
        </w:rPr>
        <w:t>من خلال المرتكزات العرفية فهو مفهوم متميز عن غيره من المفاهيم</w:t>
      </w:r>
      <w:r w:rsidR="00D37EBE">
        <w:rPr>
          <w:rFonts w:ascii="mylotus" w:hAnsi="mylotus"/>
          <w:sz w:val="34"/>
          <w:szCs w:val="34"/>
          <w:rtl/>
        </w:rPr>
        <w:t>،</w:t>
      </w:r>
      <w:r w:rsidRPr="00605A29">
        <w:rPr>
          <w:rFonts w:ascii="mylotus" w:hAnsi="mylotus"/>
          <w:sz w:val="34"/>
          <w:szCs w:val="34"/>
          <w:rtl/>
        </w:rPr>
        <w:t xml:space="preserve"> واحد لا</w:t>
      </w:r>
      <w:r>
        <w:rPr>
          <w:rFonts w:ascii="mylotus" w:hAnsi="mylotus" w:hint="cs"/>
          <w:sz w:val="34"/>
          <w:szCs w:val="34"/>
          <w:rtl/>
        </w:rPr>
        <w:t xml:space="preserve"> </w:t>
      </w:r>
      <w:r w:rsidRPr="00605A29">
        <w:rPr>
          <w:rFonts w:ascii="mylotus" w:hAnsi="mylotus"/>
          <w:sz w:val="34"/>
          <w:szCs w:val="34"/>
          <w:rtl/>
        </w:rPr>
        <w:t>متعدد يوجد بوجود فرد، ولا يمكن عدمه إلا بانعدام سائر الأفراد</w:t>
      </w:r>
      <w:r w:rsidRPr="00605A29">
        <w:rPr>
          <w:rFonts w:ascii="mylotus" w:hAnsi="mylotus"/>
          <w:sz w:val="34"/>
          <w:szCs w:val="34"/>
        </w:rPr>
        <w:t>.</w:t>
      </w:r>
    </w:p>
    <w:p w14:paraId="2B885DEF" w14:textId="10B6DCAC" w:rsidR="00605A29" w:rsidRPr="00605A29" w:rsidRDefault="00605A29" w:rsidP="00605A29">
      <w:pPr>
        <w:pStyle w:val="a0"/>
        <w:bidi/>
        <w:spacing w:line="216" w:lineRule="auto"/>
        <w:rPr>
          <w:rFonts w:ascii="mylotus" w:hAnsi="mylotus"/>
          <w:sz w:val="34"/>
          <w:szCs w:val="34"/>
          <w:rtl/>
        </w:rPr>
      </w:pPr>
      <w:r w:rsidRPr="00605A29">
        <w:rPr>
          <w:rFonts w:ascii="mylotus" w:hAnsi="mylotus"/>
          <w:sz w:val="34"/>
          <w:szCs w:val="34"/>
          <w:rtl/>
        </w:rPr>
        <w:t>لكن السيد الشهيد قدس سره [البحوث ج3 ص22] أفاد</w:t>
      </w:r>
      <w:r w:rsidR="00D37EBE">
        <w:rPr>
          <w:rFonts w:ascii="mylotus" w:hAnsi="mylotus"/>
          <w:sz w:val="34"/>
          <w:szCs w:val="34"/>
          <w:rtl/>
        </w:rPr>
        <w:t>:</w:t>
      </w:r>
      <w:r w:rsidRPr="00605A29">
        <w:rPr>
          <w:rFonts w:ascii="mylotus" w:hAnsi="mylotus"/>
          <w:sz w:val="34"/>
          <w:szCs w:val="34"/>
          <w:rtl/>
        </w:rPr>
        <w:t xml:space="preserve"> بأن قاعدة أن الطبيعي يوجد بوجود فرد ولا</w:t>
      </w:r>
      <w:r>
        <w:rPr>
          <w:rFonts w:ascii="mylotus" w:hAnsi="mylotus" w:hint="cs"/>
          <w:sz w:val="34"/>
          <w:szCs w:val="34"/>
          <w:rtl/>
        </w:rPr>
        <w:t xml:space="preserve"> </w:t>
      </w:r>
      <w:r>
        <w:rPr>
          <w:rFonts w:ascii="mylotus" w:hAnsi="mylotus"/>
          <w:sz w:val="34"/>
          <w:szCs w:val="34"/>
          <w:rtl/>
        </w:rPr>
        <w:t xml:space="preserve">ينعدم </w:t>
      </w:r>
      <w:r>
        <w:rPr>
          <w:rFonts w:ascii="mylotus" w:hAnsi="mylotus" w:hint="cs"/>
          <w:sz w:val="34"/>
          <w:szCs w:val="34"/>
          <w:rtl/>
        </w:rPr>
        <w:t>إ</w:t>
      </w:r>
      <w:r w:rsidRPr="00605A29">
        <w:rPr>
          <w:rFonts w:ascii="mylotus" w:hAnsi="mylotus"/>
          <w:sz w:val="34"/>
          <w:szCs w:val="34"/>
          <w:rtl/>
        </w:rPr>
        <w:t xml:space="preserve">لا بانعدام </w:t>
      </w:r>
      <w:r>
        <w:rPr>
          <w:rFonts w:ascii="mylotus" w:hAnsi="mylotus"/>
          <w:sz w:val="34"/>
          <w:szCs w:val="34"/>
          <w:rtl/>
        </w:rPr>
        <w:t xml:space="preserve">سائر الأفراد بالتفسير المتقدم </w:t>
      </w:r>
      <w:r>
        <w:rPr>
          <w:rFonts w:ascii="mylotus" w:hAnsi="mylotus" w:hint="cs"/>
          <w:sz w:val="34"/>
          <w:szCs w:val="34"/>
          <w:rtl/>
        </w:rPr>
        <w:t>-</w:t>
      </w:r>
      <w:r w:rsidRPr="00605A29">
        <w:rPr>
          <w:rFonts w:ascii="mylotus" w:hAnsi="mylotus"/>
          <w:sz w:val="34"/>
          <w:szCs w:val="34"/>
          <w:rtl/>
        </w:rPr>
        <w:t>وهو ملاحظ</w:t>
      </w:r>
      <w:r>
        <w:rPr>
          <w:rFonts w:ascii="mylotus" w:hAnsi="mylotus"/>
          <w:sz w:val="34"/>
          <w:szCs w:val="34"/>
          <w:rtl/>
        </w:rPr>
        <w:t>ة الطبيعي من الزاوية المفهومية</w:t>
      </w:r>
      <w:r>
        <w:rPr>
          <w:rFonts w:ascii="mylotus" w:hAnsi="mylotus" w:hint="cs"/>
          <w:sz w:val="34"/>
          <w:szCs w:val="34"/>
          <w:rtl/>
        </w:rPr>
        <w:t>-</w:t>
      </w:r>
      <w:r w:rsidRPr="00605A29">
        <w:rPr>
          <w:rFonts w:ascii="mylotus" w:hAnsi="mylotus"/>
          <w:sz w:val="34"/>
          <w:szCs w:val="34"/>
          <w:rtl/>
        </w:rPr>
        <w:t xml:space="preserve"> تنطبق على الجامع الحقيقي</w:t>
      </w:r>
      <w:r w:rsidR="00D37EBE">
        <w:rPr>
          <w:rFonts w:ascii="mylotus" w:hAnsi="mylotus"/>
          <w:sz w:val="34"/>
          <w:szCs w:val="34"/>
          <w:rtl/>
        </w:rPr>
        <w:t>،</w:t>
      </w:r>
      <w:r w:rsidRPr="00605A29">
        <w:rPr>
          <w:rFonts w:ascii="mylotus" w:hAnsi="mylotus"/>
          <w:sz w:val="34"/>
          <w:szCs w:val="34"/>
          <w:rtl/>
        </w:rPr>
        <w:t xml:space="preserve"> دون</w:t>
      </w:r>
      <w:r w:rsidR="00D37EBE">
        <w:rPr>
          <w:rFonts w:ascii="mylotus" w:hAnsi="mylotus"/>
          <w:sz w:val="34"/>
          <w:szCs w:val="34"/>
          <w:rtl/>
        </w:rPr>
        <w:t xml:space="preserve"> </w:t>
      </w:r>
      <w:r w:rsidRPr="00605A29">
        <w:rPr>
          <w:rFonts w:ascii="mylotus" w:hAnsi="mylotus"/>
          <w:sz w:val="34"/>
          <w:szCs w:val="34"/>
          <w:rtl/>
        </w:rPr>
        <w:t xml:space="preserve">الجامع </w:t>
      </w:r>
      <w:proofErr w:type="spellStart"/>
      <w:r w:rsidRPr="00605A29">
        <w:rPr>
          <w:rFonts w:ascii="mylotus" w:hAnsi="mylotus"/>
          <w:sz w:val="34"/>
          <w:szCs w:val="34"/>
          <w:rtl/>
        </w:rPr>
        <w:t>الانتزاعي</w:t>
      </w:r>
      <w:proofErr w:type="spellEnd"/>
      <w:r w:rsidRPr="00605A29">
        <w:rPr>
          <w:rFonts w:ascii="mylotus" w:hAnsi="mylotus"/>
          <w:sz w:val="34"/>
          <w:szCs w:val="34"/>
          <w:rtl/>
        </w:rPr>
        <w:t xml:space="preserve"> وهو عنوان (أحدهما). فإن عنوان (أحدهما) يختلف عن سائر الجوامع، فهو يوجد بوجود فرد، وينعدم</w:t>
      </w:r>
      <w:r w:rsidR="00D37EBE">
        <w:rPr>
          <w:rFonts w:ascii="mylotus" w:hAnsi="mylotus"/>
          <w:sz w:val="34"/>
          <w:szCs w:val="34"/>
          <w:rtl/>
        </w:rPr>
        <w:t xml:space="preserve"> </w:t>
      </w:r>
      <w:r w:rsidRPr="00605A29">
        <w:rPr>
          <w:rFonts w:ascii="mylotus" w:hAnsi="mylotus"/>
          <w:sz w:val="34"/>
          <w:szCs w:val="34"/>
          <w:rtl/>
        </w:rPr>
        <w:t>بعدم الفرد</w:t>
      </w:r>
      <w:r w:rsidRPr="00605A29">
        <w:rPr>
          <w:rFonts w:ascii="mylotus" w:hAnsi="mylotus"/>
          <w:sz w:val="34"/>
          <w:szCs w:val="34"/>
        </w:rPr>
        <w:t>.</w:t>
      </w:r>
    </w:p>
    <w:p w14:paraId="25A17A7E" w14:textId="0D2109B3" w:rsidR="00605A29" w:rsidRDefault="00605A29" w:rsidP="00605A29">
      <w:pPr>
        <w:pStyle w:val="a0"/>
        <w:bidi/>
        <w:spacing w:line="216" w:lineRule="auto"/>
        <w:rPr>
          <w:rFonts w:ascii="mylotus" w:hAnsi="mylotus" w:hint="cs"/>
          <w:sz w:val="34"/>
          <w:szCs w:val="34"/>
          <w:rtl/>
        </w:rPr>
      </w:pPr>
      <w:r w:rsidRPr="00D37EBE">
        <w:rPr>
          <w:rFonts w:ascii="mylotus" w:hAnsi="mylotus"/>
          <w:sz w:val="34"/>
          <w:szCs w:val="34"/>
          <w:rtl/>
        </w:rPr>
        <w:t>بيان ذلك: لو أ</w:t>
      </w:r>
      <w:r w:rsidRPr="00D37EBE">
        <w:rPr>
          <w:rFonts w:ascii="mylotus" w:hAnsi="mylotus"/>
          <w:sz w:val="34"/>
          <w:szCs w:val="34"/>
          <w:rtl/>
        </w:rPr>
        <w:t>ن المولى قال: (أوجد أحد الفعلين</w:t>
      </w:r>
      <w:r w:rsidRPr="00D37EBE">
        <w:rPr>
          <w:rFonts w:ascii="mylotus" w:hAnsi="mylotus" w:hint="cs"/>
          <w:sz w:val="34"/>
          <w:szCs w:val="34"/>
          <w:rtl/>
        </w:rPr>
        <w:t xml:space="preserve"> -إحدى الصلاتين مثلاً-)</w:t>
      </w:r>
      <w:r w:rsidRPr="00D37EBE">
        <w:rPr>
          <w:rFonts w:ascii="mylotus" w:hAnsi="mylotus"/>
          <w:sz w:val="34"/>
          <w:szCs w:val="34"/>
          <w:rtl/>
        </w:rPr>
        <w:t xml:space="preserve"> فإنه يتحقق بإيجاد أحدهما، ولو قال: (اترك أو أعدم</w:t>
      </w:r>
      <w:r w:rsidR="00D37EBE" w:rsidRPr="00D37EBE">
        <w:rPr>
          <w:rFonts w:ascii="mylotus" w:hAnsi="mylotus"/>
          <w:sz w:val="34"/>
          <w:szCs w:val="34"/>
          <w:rtl/>
        </w:rPr>
        <w:t xml:space="preserve"> </w:t>
      </w:r>
      <w:r w:rsidRPr="00D37EBE">
        <w:rPr>
          <w:rFonts w:ascii="mylotus" w:hAnsi="mylotus"/>
          <w:sz w:val="34"/>
          <w:szCs w:val="34"/>
          <w:rtl/>
        </w:rPr>
        <w:t>أحدهما) فيكفي في ترك أحدهما ترك واحد منهما. فعنوان (أحدهما)</w:t>
      </w:r>
      <w:r w:rsidRPr="00605A29">
        <w:rPr>
          <w:rFonts w:ascii="mylotus" w:hAnsi="mylotus"/>
          <w:sz w:val="34"/>
          <w:szCs w:val="34"/>
          <w:rtl/>
        </w:rPr>
        <w:t xml:space="preserve"> غير عنوان (الإنسان)، أي أن الجامع </w:t>
      </w:r>
      <w:proofErr w:type="spellStart"/>
      <w:r w:rsidRPr="00605A29">
        <w:rPr>
          <w:rFonts w:ascii="mylotus" w:hAnsi="mylotus"/>
          <w:sz w:val="34"/>
          <w:szCs w:val="34"/>
          <w:rtl/>
        </w:rPr>
        <w:t>الانتزاعي</w:t>
      </w:r>
      <w:proofErr w:type="spellEnd"/>
      <w:r w:rsidRPr="00605A29">
        <w:rPr>
          <w:rFonts w:ascii="mylotus" w:hAnsi="mylotus"/>
          <w:sz w:val="34"/>
          <w:szCs w:val="34"/>
          <w:rtl/>
        </w:rPr>
        <w:t xml:space="preserve"> وهو عنوان (أحدهما) غير الجامع الحقيقي وهو عنوان (الإنسان</w:t>
      </w:r>
      <w:r>
        <w:rPr>
          <w:rFonts w:ascii="mylotus" w:hAnsi="mylotus" w:hint="cs"/>
          <w:sz w:val="34"/>
          <w:szCs w:val="34"/>
          <w:rtl/>
        </w:rPr>
        <w:t>).</w:t>
      </w:r>
    </w:p>
    <w:p w14:paraId="726E1691" w14:textId="3EE4F184" w:rsidR="00605A29" w:rsidRPr="00605A29" w:rsidRDefault="00605A29" w:rsidP="00605A29">
      <w:pPr>
        <w:pStyle w:val="a0"/>
        <w:bidi/>
        <w:spacing w:line="216" w:lineRule="auto"/>
        <w:rPr>
          <w:rFonts w:ascii="mylotus" w:hAnsi="mylotus"/>
          <w:sz w:val="34"/>
          <w:szCs w:val="34"/>
          <w:rtl/>
        </w:rPr>
      </w:pPr>
      <w:r w:rsidRPr="00605A29">
        <w:rPr>
          <w:rFonts w:ascii="mylotus" w:hAnsi="mylotus"/>
          <w:sz w:val="34"/>
          <w:szCs w:val="34"/>
          <w:rtl/>
        </w:rPr>
        <w:t>والسر في ذلك: أن الجامع الحقيقي كعنوان (الإنسان) لا يعبر عن الفرد، بل يعبر عن الحيثية المشتركة بين الأفراد، فبما أنه يعبر عن الحيثية المشتركة بين الأفراد صح أن يقال: (إن هذه الحيثية المشتركة بين الأفراد توجد بوجود فرد ولا تنعدم إلا بانعدام كل الأفراد)، فيتصور التفكيك بين الوجود والعدم في الجامع الحقيقي</w:t>
      </w:r>
      <w:r w:rsidRPr="00605A29">
        <w:rPr>
          <w:rFonts w:ascii="mylotus" w:hAnsi="mylotus"/>
          <w:sz w:val="34"/>
          <w:szCs w:val="34"/>
        </w:rPr>
        <w:t>.</w:t>
      </w:r>
    </w:p>
    <w:p w14:paraId="556C168C" w14:textId="6D181B5E" w:rsidR="00605A29" w:rsidRPr="00605A29" w:rsidRDefault="00605A29" w:rsidP="00605A29">
      <w:pPr>
        <w:pStyle w:val="a0"/>
        <w:bidi/>
        <w:spacing w:line="216" w:lineRule="auto"/>
        <w:rPr>
          <w:rFonts w:ascii="mylotus" w:hAnsi="mylotus"/>
          <w:sz w:val="34"/>
          <w:szCs w:val="34"/>
          <w:rtl/>
        </w:rPr>
      </w:pPr>
      <w:r w:rsidRPr="00605A29">
        <w:rPr>
          <w:rFonts w:ascii="mylotus" w:hAnsi="mylotus"/>
          <w:sz w:val="34"/>
          <w:szCs w:val="34"/>
          <w:rtl/>
        </w:rPr>
        <w:t xml:space="preserve">وأما الجامع </w:t>
      </w:r>
      <w:proofErr w:type="spellStart"/>
      <w:r w:rsidRPr="00605A29">
        <w:rPr>
          <w:rFonts w:ascii="mylotus" w:hAnsi="mylotus"/>
          <w:sz w:val="34"/>
          <w:szCs w:val="34"/>
          <w:rtl/>
        </w:rPr>
        <w:t>الانتزاعي</w:t>
      </w:r>
      <w:proofErr w:type="spellEnd"/>
      <w:r w:rsidRPr="00605A29">
        <w:rPr>
          <w:rFonts w:ascii="mylotus" w:hAnsi="mylotus"/>
          <w:sz w:val="34"/>
          <w:szCs w:val="34"/>
          <w:rtl/>
        </w:rPr>
        <w:t xml:space="preserve"> وهو عنوان (أحدهما)، فإنه لا يشير إلى الحيثية المشتركة، بل يشير إلى الفرد نفسه، أي أن عنوان (أحدهما) رمز ذهني معبّر عن قولنا (هذا أو هذا)</w:t>
      </w:r>
      <w:r w:rsidR="00D37EBE">
        <w:rPr>
          <w:rFonts w:ascii="mylotus" w:hAnsi="mylotus"/>
          <w:sz w:val="34"/>
          <w:szCs w:val="34"/>
          <w:rtl/>
        </w:rPr>
        <w:t>،</w:t>
      </w:r>
      <w:r w:rsidRPr="00605A29">
        <w:rPr>
          <w:rFonts w:ascii="mylotus" w:hAnsi="mylotus"/>
          <w:sz w:val="34"/>
          <w:szCs w:val="34"/>
          <w:rtl/>
        </w:rPr>
        <w:t xml:space="preserve"> فبما أنه مشير إلى نفس الفرد، فلا محالة يوجد بوجود فرد وينعدم بانعدام فرد</w:t>
      </w:r>
      <w:r>
        <w:rPr>
          <w:rFonts w:ascii="mylotus" w:hAnsi="mylotus" w:hint="cs"/>
          <w:sz w:val="34"/>
          <w:szCs w:val="34"/>
          <w:rtl/>
        </w:rPr>
        <w:t xml:space="preserve">. </w:t>
      </w:r>
      <w:r w:rsidRPr="00605A29">
        <w:rPr>
          <w:rFonts w:ascii="mylotus" w:hAnsi="mylotus"/>
          <w:sz w:val="34"/>
          <w:szCs w:val="34"/>
          <w:rtl/>
        </w:rPr>
        <w:t>لا بمعنى اجتماع النقيضين بحيث يكون موجودا</w:t>
      </w:r>
      <w:r>
        <w:rPr>
          <w:rFonts w:ascii="mylotus" w:hAnsi="mylotus" w:hint="cs"/>
          <w:sz w:val="34"/>
          <w:szCs w:val="34"/>
          <w:rtl/>
        </w:rPr>
        <w:t>ً</w:t>
      </w:r>
      <w:r w:rsidRPr="00605A29">
        <w:rPr>
          <w:rFonts w:ascii="mylotus" w:hAnsi="mylotus"/>
          <w:sz w:val="34"/>
          <w:szCs w:val="34"/>
          <w:rtl/>
        </w:rPr>
        <w:t xml:space="preserve"> ومعدوما</w:t>
      </w:r>
      <w:r>
        <w:rPr>
          <w:rFonts w:ascii="mylotus" w:hAnsi="mylotus" w:hint="cs"/>
          <w:sz w:val="34"/>
          <w:szCs w:val="34"/>
          <w:rtl/>
        </w:rPr>
        <w:t>ً</w:t>
      </w:r>
      <w:r w:rsidRPr="00605A29">
        <w:rPr>
          <w:rFonts w:ascii="mylotus" w:hAnsi="mylotus"/>
          <w:sz w:val="34"/>
          <w:szCs w:val="34"/>
          <w:rtl/>
        </w:rPr>
        <w:t xml:space="preserve"> في آن واحد</w:t>
      </w:r>
      <w:r w:rsidR="00D37EBE">
        <w:rPr>
          <w:rFonts w:ascii="mylotus" w:hAnsi="mylotus"/>
          <w:sz w:val="34"/>
          <w:szCs w:val="34"/>
          <w:rtl/>
        </w:rPr>
        <w:t>،</w:t>
      </w:r>
      <w:r w:rsidRPr="00605A29">
        <w:rPr>
          <w:rFonts w:ascii="mylotus" w:hAnsi="mylotus"/>
          <w:sz w:val="34"/>
          <w:szCs w:val="34"/>
          <w:rtl/>
        </w:rPr>
        <w:t xml:space="preserve"> فإن هذا ليس من باب اجتماع النقيضين؛ لأن وجوده بوجود زيد، وعدمه بعدم </w:t>
      </w:r>
      <w:r w:rsidRPr="00605A29">
        <w:rPr>
          <w:rFonts w:ascii="mylotus" w:hAnsi="mylotus"/>
          <w:sz w:val="34"/>
          <w:szCs w:val="34"/>
          <w:rtl/>
        </w:rPr>
        <w:lastRenderedPageBreak/>
        <w:t>بكر، فالموضوع مختلف، ومع اختلاف الموضوع لم يجتمع النقيضان</w:t>
      </w:r>
      <w:r w:rsidRPr="00605A29">
        <w:rPr>
          <w:rFonts w:ascii="mylotus" w:hAnsi="mylotus"/>
          <w:sz w:val="34"/>
          <w:szCs w:val="34"/>
        </w:rPr>
        <w:t>.</w:t>
      </w:r>
      <w:r>
        <w:rPr>
          <w:rFonts w:ascii="mylotus" w:hAnsi="mylotus" w:hint="cs"/>
          <w:sz w:val="34"/>
          <w:szCs w:val="34"/>
          <w:rtl/>
        </w:rPr>
        <w:t xml:space="preserve"> </w:t>
      </w:r>
      <w:r w:rsidRPr="00605A29">
        <w:rPr>
          <w:rFonts w:ascii="mylotus" w:hAnsi="mylotus"/>
          <w:sz w:val="34"/>
          <w:szCs w:val="34"/>
          <w:rtl/>
        </w:rPr>
        <w:t>لكن الصدق الحقيقي</w:t>
      </w:r>
      <w:r w:rsidR="00D37EBE">
        <w:rPr>
          <w:rFonts w:ascii="mylotus" w:hAnsi="mylotus"/>
          <w:sz w:val="34"/>
          <w:szCs w:val="34"/>
          <w:rtl/>
        </w:rPr>
        <w:t xml:space="preserve"> </w:t>
      </w:r>
      <w:r w:rsidRPr="00605A29">
        <w:rPr>
          <w:rFonts w:ascii="mylotus" w:hAnsi="mylotus"/>
          <w:sz w:val="34"/>
          <w:szCs w:val="34"/>
          <w:rtl/>
        </w:rPr>
        <w:t>لـ(أوجد أحدهما) و(اترك أحدهما) مما يتحقق بإيجاد إحدى الصلاتين وترك الصلاة الأخرى</w:t>
      </w:r>
      <w:r w:rsidRPr="00605A29">
        <w:rPr>
          <w:rFonts w:ascii="mylotus" w:hAnsi="mylotus"/>
          <w:sz w:val="34"/>
          <w:szCs w:val="34"/>
        </w:rPr>
        <w:t>.</w:t>
      </w:r>
    </w:p>
    <w:p w14:paraId="1C16B70A" w14:textId="757339C1" w:rsidR="00D37EBE" w:rsidRDefault="00605A29" w:rsidP="00D37EBE">
      <w:pPr>
        <w:pStyle w:val="a0"/>
        <w:bidi/>
        <w:spacing w:line="216" w:lineRule="auto"/>
        <w:rPr>
          <w:rFonts w:ascii="mylotus" w:hAnsi="mylotus" w:hint="cs"/>
          <w:sz w:val="34"/>
          <w:szCs w:val="34"/>
          <w:rtl/>
        </w:rPr>
      </w:pPr>
      <w:r w:rsidRPr="00605A29">
        <w:rPr>
          <w:rFonts w:ascii="mylotus" w:hAnsi="mylotus"/>
          <w:b/>
          <w:bCs/>
          <w:sz w:val="34"/>
          <w:szCs w:val="34"/>
          <w:rtl/>
        </w:rPr>
        <w:t>ولكن يمكن أن يقال:</w:t>
      </w:r>
      <w:r w:rsidR="00D37EBE">
        <w:rPr>
          <w:rFonts w:ascii="mylotus" w:hAnsi="mylotus"/>
          <w:sz w:val="34"/>
          <w:szCs w:val="34"/>
          <w:rtl/>
        </w:rPr>
        <w:t xml:space="preserve"> </w:t>
      </w:r>
      <w:r w:rsidRPr="00605A29">
        <w:rPr>
          <w:rFonts w:ascii="mylotus" w:hAnsi="mylotus"/>
          <w:sz w:val="34"/>
          <w:szCs w:val="34"/>
          <w:rtl/>
        </w:rPr>
        <w:t xml:space="preserve">إن الجامع </w:t>
      </w:r>
      <w:proofErr w:type="spellStart"/>
      <w:r w:rsidRPr="00605A29">
        <w:rPr>
          <w:rFonts w:ascii="mylotus" w:hAnsi="mylotus"/>
          <w:sz w:val="34"/>
          <w:szCs w:val="34"/>
          <w:rtl/>
        </w:rPr>
        <w:t>الانتزاعي</w:t>
      </w:r>
      <w:proofErr w:type="spellEnd"/>
      <w:r w:rsidRPr="00605A29">
        <w:rPr>
          <w:rFonts w:ascii="mylotus" w:hAnsi="mylotus"/>
          <w:sz w:val="34"/>
          <w:szCs w:val="34"/>
          <w:rtl/>
        </w:rPr>
        <w:t xml:space="preserve"> وهو عنوان (أحدهما) مما يتصور فيه ما يتصور</w:t>
      </w:r>
      <w:r w:rsidR="00D37EBE">
        <w:rPr>
          <w:rFonts w:ascii="mylotus" w:hAnsi="mylotus"/>
          <w:sz w:val="34"/>
          <w:szCs w:val="34"/>
          <w:rtl/>
        </w:rPr>
        <w:t xml:space="preserve"> </w:t>
      </w:r>
      <w:r w:rsidRPr="00605A29">
        <w:rPr>
          <w:rFonts w:ascii="mylotus" w:hAnsi="mylotus"/>
          <w:sz w:val="34"/>
          <w:szCs w:val="34"/>
          <w:rtl/>
        </w:rPr>
        <w:t xml:space="preserve">في الجامع الحقيقي، وهو التنافي بين الموجبة الجزئية والسالبة الكلية، كأن يقول المولى: (أكرم أحدهما) (ولا </w:t>
      </w:r>
      <w:r>
        <w:rPr>
          <w:rFonts w:ascii="mylotus" w:hAnsi="mylotus"/>
          <w:sz w:val="34"/>
          <w:szCs w:val="34"/>
          <w:rtl/>
        </w:rPr>
        <w:t>تكرم أحدهما)، وبيانه</w:t>
      </w:r>
      <w:r w:rsidR="00D37EBE">
        <w:rPr>
          <w:rFonts w:ascii="mylotus" w:hAnsi="mylotus"/>
          <w:sz w:val="34"/>
          <w:szCs w:val="34"/>
          <w:rtl/>
        </w:rPr>
        <w:t>:</w:t>
      </w:r>
      <w:r>
        <w:rPr>
          <w:rFonts w:ascii="mylotus" w:hAnsi="mylotus"/>
          <w:sz w:val="34"/>
          <w:szCs w:val="34"/>
          <w:rtl/>
        </w:rPr>
        <w:t xml:space="preserve"> أن معنى </w:t>
      </w:r>
      <w:r>
        <w:rPr>
          <w:rFonts w:ascii="mylotus" w:hAnsi="mylotus" w:hint="cs"/>
          <w:sz w:val="34"/>
          <w:szCs w:val="34"/>
          <w:rtl/>
        </w:rPr>
        <w:t>(</w:t>
      </w:r>
      <w:r w:rsidRPr="00605A29">
        <w:rPr>
          <w:rFonts w:ascii="mylotus" w:hAnsi="mylotus"/>
          <w:sz w:val="34"/>
          <w:szCs w:val="34"/>
          <w:rtl/>
        </w:rPr>
        <w:t>الأحد</w:t>
      </w:r>
      <w:r>
        <w:rPr>
          <w:rFonts w:ascii="mylotus" w:hAnsi="mylotus" w:hint="cs"/>
          <w:sz w:val="34"/>
          <w:szCs w:val="34"/>
          <w:rtl/>
        </w:rPr>
        <w:t>)</w:t>
      </w:r>
      <w:r w:rsidRPr="00605A29">
        <w:rPr>
          <w:rFonts w:ascii="mylotus" w:hAnsi="mylotus"/>
          <w:sz w:val="34"/>
          <w:szCs w:val="34"/>
          <w:rtl/>
        </w:rPr>
        <w:t xml:space="preserve"> يمكن لحاظه بزاويتين كما لوحظ الجامع الحقيقي</w:t>
      </w:r>
      <w:r w:rsidR="00D37EBE">
        <w:rPr>
          <w:rFonts w:ascii="mylotus" w:hAnsi="mylotus"/>
          <w:sz w:val="34"/>
          <w:szCs w:val="34"/>
          <w:rtl/>
        </w:rPr>
        <w:t>،</w:t>
      </w:r>
      <w:r w:rsidRPr="00605A29">
        <w:rPr>
          <w:rFonts w:ascii="mylotus" w:hAnsi="mylotus"/>
          <w:sz w:val="34"/>
          <w:szCs w:val="34"/>
          <w:rtl/>
        </w:rPr>
        <w:t xml:space="preserve"> وهما زاوية الخارج وزاوية المفهوم</w:t>
      </w:r>
      <w:r w:rsidR="00D37EBE">
        <w:rPr>
          <w:rFonts w:ascii="mylotus" w:hAnsi="mylotus"/>
          <w:sz w:val="34"/>
          <w:szCs w:val="34"/>
          <w:rtl/>
        </w:rPr>
        <w:t>،</w:t>
      </w:r>
      <w:r w:rsidRPr="00605A29">
        <w:rPr>
          <w:rFonts w:ascii="mylotus" w:hAnsi="mylotus"/>
          <w:sz w:val="34"/>
          <w:szCs w:val="34"/>
          <w:rtl/>
        </w:rPr>
        <w:t xml:space="preserve"> فإن لوحظ من زاوية الخارج كان تعبيرا عن واحد من الفردين بخصوصيته الخارجية على سبيل البدل</w:t>
      </w:r>
      <w:r w:rsidR="00D37EBE">
        <w:rPr>
          <w:rFonts w:ascii="mylotus" w:hAnsi="mylotus"/>
          <w:sz w:val="34"/>
          <w:szCs w:val="34"/>
          <w:rtl/>
        </w:rPr>
        <w:t>،</w:t>
      </w:r>
      <w:r w:rsidRPr="00605A29">
        <w:rPr>
          <w:rFonts w:ascii="mylotus" w:hAnsi="mylotus"/>
          <w:sz w:val="34"/>
          <w:szCs w:val="34"/>
          <w:rtl/>
        </w:rPr>
        <w:t xml:space="preserve"> فكان وجوده بوجود واحد وعدمه كذلك</w:t>
      </w:r>
      <w:r w:rsidR="00D37EBE">
        <w:rPr>
          <w:rFonts w:ascii="mylotus" w:hAnsi="mylotus"/>
          <w:sz w:val="34"/>
          <w:szCs w:val="34"/>
          <w:rtl/>
        </w:rPr>
        <w:t>،</w:t>
      </w:r>
      <w:r w:rsidRPr="00605A29">
        <w:rPr>
          <w:rFonts w:ascii="mylotus" w:hAnsi="mylotus"/>
          <w:sz w:val="34"/>
          <w:szCs w:val="34"/>
          <w:rtl/>
        </w:rPr>
        <w:t xml:space="preserve"> وإن لو</w:t>
      </w:r>
      <w:r>
        <w:rPr>
          <w:rFonts w:ascii="mylotus" w:hAnsi="mylotus"/>
          <w:sz w:val="34"/>
          <w:szCs w:val="34"/>
          <w:rtl/>
        </w:rPr>
        <w:t>حظ من زاوية المفهوم كما لو قيل</w:t>
      </w:r>
      <w:r w:rsidR="00D37EBE">
        <w:rPr>
          <w:rFonts w:ascii="mylotus" w:hAnsi="mylotus"/>
          <w:sz w:val="34"/>
          <w:szCs w:val="34"/>
          <w:rtl/>
        </w:rPr>
        <w:t xml:space="preserve"> </w:t>
      </w:r>
      <w:r>
        <w:rPr>
          <w:rFonts w:ascii="mylotus" w:hAnsi="mylotus" w:hint="cs"/>
          <w:sz w:val="34"/>
          <w:szCs w:val="34"/>
          <w:rtl/>
        </w:rPr>
        <w:t>(</w:t>
      </w:r>
      <w:r w:rsidRPr="00605A29">
        <w:rPr>
          <w:rFonts w:ascii="mylotus" w:hAnsi="mylotus"/>
          <w:sz w:val="34"/>
          <w:szCs w:val="34"/>
          <w:rtl/>
        </w:rPr>
        <w:t>أحد الكتابين</w:t>
      </w:r>
      <w:r>
        <w:rPr>
          <w:rFonts w:ascii="mylotus" w:hAnsi="mylotus" w:hint="cs"/>
          <w:sz w:val="34"/>
          <w:szCs w:val="34"/>
          <w:rtl/>
        </w:rPr>
        <w:t>)</w:t>
      </w:r>
      <w:r w:rsidRPr="00605A29">
        <w:rPr>
          <w:rFonts w:ascii="mylotus" w:hAnsi="mylotus"/>
          <w:sz w:val="34"/>
          <w:szCs w:val="34"/>
          <w:rtl/>
        </w:rPr>
        <w:t xml:space="preserve"> مقابل</w:t>
      </w:r>
      <w:r w:rsidR="00D37EBE">
        <w:rPr>
          <w:rFonts w:ascii="mylotus" w:hAnsi="mylotus"/>
          <w:sz w:val="34"/>
          <w:szCs w:val="34"/>
          <w:rtl/>
        </w:rPr>
        <w:t xml:space="preserve"> </w:t>
      </w:r>
      <w:r>
        <w:rPr>
          <w:rFonts w:ascii="mylotus" w:hAnsi="mylotus" w:hint="cs"/>
          <w:sz w:val="34"/>
          <w:szCs w:val="34"/>
          <w:rtl/>
        </w:rPr>
        <w:t>(</w:t>
      </w:r>
      <w:r w:rsidRPr="00605A29">
        <w:rPr>
          <w:rFonts w:ascii="mylotus" w:hAnsi="mylotus"/>
          <w:sz w:val="34"/>
          <w:szCs w:val="34"/>
          <w:rtl/>
        </w:rPr>
        <w:t>أحد الكأسين</w:t>
      </w:r>
      <w:r>
        <w:rPr>
          <w:rFonts w:ascii="mylotus" w:hAnsi="mylotus" w:hint="cs"/>
          <w:sz w:val="34"/>
          <w:szCs w:val="34"/>
          <w:rtl/>
        </w:rPr>
        <w:t>)</w:t>
      </w:r>
      <w:r w:rsidR="00D37EBE">
        <w:rPr>
          <w:rFonts w:ascii="mylotus" w:hAnsi="mylotus"/>
          <w:sz w:val="34"/>
          <w:szCs w:val="34"/>
          <w:rtl/>
        </w:rPr>
        <w:t xml:space="preserve"> </w:t>
      </w:r>
      <w:r w:rsidRPr="00605A29">
        <w:rPr>
          <w:rFonts w:ascii="mylotus" w:hAnsi="mylotus"/>
          <w:sz w:val="34"/>
          <w:szCs w:val="34"/>
          <w:rtl/>
        </w:rPr>
        <w:t>فهو جامع ل</w:t>
      </w:r>
      <w:r>
        <w:rPr>
          <w:rFonts w:ascii="mylotus" w:hAnsi="mylotus"/>
          <w:sz w:val="34"/>
          <w:szCs w:val="34"/>
          <w:rtl/>
        </w:rPr>
        <w:t>ه وحدة مفهومية، ولذلك يقسم إلى</w:t>
      </w:r>
      <w:r>
        <w:rPr>
          <w:rFonts w:ascii="mylotus" w:hAnsi="mylotus" w:hint="cs"/>
          <w:sz w:val="34"/>
          <w:szCs w:val="34"/>
          <w:rtl/>
        </w:rPr>
        <w:t>:</w:t>
      </w:r>
      <w:r w:rsidR="00D37EBE">
        <w:rPr>
          <w:rFonts w:ascii="mylotus" w:hAnsi="mylotus"/>
          <w:sz w:val="34"/>
          <w:szCs w:val="34"/>
          <w:rtl/>
        </w:rPr>
        <w:t xml:space="preserve"> </w:t>
      </w:r>
      <w:r>
        <w:rPr>
          <w:rFonts w:ascii="mylotus" w:hAnsi="mylotus" w:hint="cs"/>
          <w:sz w:val="34"/>
          <w:szCs w:val="34"/>
          <w:rtl/>
        </w:rPr>
        <w:t>(</w:t>
      </w:r>
      <w:r w:rsidRPr="00605A29">
        <w:rPr>
          <w:rFonts w:ascii="mylotus" w:hAnsi="mylotus"/>
          <w:sz w:val="34"/>
          <w:szCs w:val="34"/>
          <w:rtl/>
        </w:rPr>
        <w:t>أحدهما بعينه</w:t>
      </w:r>
      <w:r>
        <w:rPr>
          <w:rFonts w:ascii="mylotus" w:hAnsi="mylotus" w:hint="cs"/>
          <w:sz w:val="34"/>
          <w:szCs w:val="34"/>
          <w:rtl/>
        </w:rPr>
        <w:t>)</w:t>
      </w:r>
      <w:r w:rsidRPr="00605A29">
        <w:rPr>
          <w:rFonts w:ascii="mylotus" w:hAnsi="mylotus"/>
          <w:sz w:val="34"/>
          <w:szCs w:val="34"/>
          <w:rtl/>
        </w:rPr>
        <w:t xml:space="preserve"> و</w:t>
      </w:r>
      <w:r>
        <w:rPr>
          <w:rFonts w:ascii="mylotus" w:hAnsi="mylotus" w:hint="cs"/>
          <w:sz w:val="34"/>
          <w:szCs w:val="34"/>
          <w:rtl/>
        </w:rPr>
        <w:t>(</w:t>
      </w:r>
      <w:r w:rsidRPr="00605A29">
        <w:rPr>
          <w:rFonts w:ascii="mylotus" w:hAnsi="mylotus"/>
          <w:sz w:val="34"/>
          <w:szCs w:val="34"/>
          <w:rtl/>
        </w:rPr>
        <w:t>أحدهما لا</w:t>
      </w:r>
      <w:r>
        <w:rPr>
          <w:rFonts w:ascii="mylotus" w:hAnsi="mylotus" w:hint="cs"/>
          <w:sz w:val="34"/>
          <w:szCs w:val="34"/>
          <w:rtl/>
        </w:rPr>
        <w:t xml:space="preserve"> </w:t>
      </w:r>
      <w:r w:rsidRPr="00605A29">
        <w:rPr>
          <w:rFonts w:ascii="mylotus" w:hAnsi="mylotus"/>
          <w:sz w:val="34"/>
          <w:szCs w:val="34"/>
          <w:rtl/>
        </w:rPr>
        <w:t>بعينه</w:t>
      </w:r>
      <w:r>
        <w:rPr>
          <w:rFonts w:ascii="mylotus" w:hAnsi="mylotus" w:hint="cs"/>
          <w:sz w:val="34"/>
          <w:szCs w:val="34"/>
          <w:rtl/>
        </w:rPr>
        <w:t>)،</w:t>
      </w:r>
      <w:r w:rsidRPr="00605A29">
        <w:rPr>
          <w:rFonts w:ascii="mylotus" w:hAnsi="mylotus"/>
          <w:sz w:val="34"/>
          <w:szCs w:val="34"/>
          <w:rtl/>
        </w:rPr>
        <w:t xml:space="preserve"> وبناء</w:t>
      </w:r>
      <w:r>
        <w:rPr>
          <w:rFonts w:ascii="mylotus" w:hAnsi="mylotus" w:hint="cs"/>
          <w:sz w:val="34"/>
          <w:szCs w:val="34"/>
          <w:rtl/>
        </w:rPr>
        <w:t>ً</w:t>
      </w:r>
      <w:r w:rsidRPr="00605A29">
        <w:rPr>
          <w:rFonts w:ascii="mylotus" w:hAnsi="mylotus"/>
          <w:sz w:val="34"/>
          <w:szCs w:val="34"/>
          <w:rtl/>
        </w:rPr>
        <w:t xml:space="preserve"> على ذلك فهو مما</w:t>
      </w:r>
      <w:r>
        <w:rPr>
          <w:rFonts w:ascii="mylotus" w:hAnsi="mylotus" w:hint="cs"/>
          <w:sz w:val="34"/>
          <w:szCs w:val="34"/>
          <w:rtl/>
        </w:rPr>
        <w:t xml:space="preserve"> </w:t>
      </w:r>
      <w:r w:rsidRPr="00605A29">
        <w:rPr>
          <w:rFonts w:ascii="mylotus" w:hAnsi="mylotus"/>
          <w:sz w:val="34"/>
          <w:szCs w:val="34"/>
          <w:rtl/>
        </w:rPr>
        <w:t>يوجد بوجود أحدهما</w:t>
      </w:r>
      <w:r w:rsidR="00D37EBE">
        <w:rPr>
          <w:rFonts w:ascii="mylotus" w:hAnsi="mylotus"/>
          <w:sz w:val="34"/>
          <w:szCs w:val="34"/>
          <w:rtl/>
        </w:rPr>
        <w:t>،</w:t>
      </w:r>
      <w:r w:rsidRPr="00605A29">
        <w:rPr>
          <w:rFonts w:ascii="mylotus" w:hAnsi="mylotus"/>
          <w:sz w:val="34"/>
          <w:szCs w:val="34"/>
          <w:rtl/>
        </w:rPr>
        <w:t xml:space="preserve"> كجا</w:t>
      </w:r>
      <w:r>
        <w:rPr>
          <w:rFonts w:ascii="mylotus" w:hAnsi="mylotus"/>
          <w:sz w:val="34"/>
          <w:szCs w:val="34"/>
          <w:rtl/>
        </w:rPr>
        <w:t>مع مقابل الجوامع الأخرى</w:t>
      </w:r>
      <w:r w:rsidR="00D37EBE">
        <w:rPr>
          <w:rFonts w:ascii="mylotus" w:hAnsi="mylotus"/>
          <w:sz w:val="34"/>
          <w:szCs w:val="34"/>
          <w:rtl/>
        </w:rPr>
        <w:t>،</w:t>
      </w:r>
      <w:r>
        <w:rPr>
          <w:rFonts w:ascii="mylotus" w:hAnsi="mylotus"/>
          <w:sz w:val="34"/>
          <w:szCs w:val="34"/>
          <w:rtl/>
        </w:rPr>
        <w:t xml:space="preserve"> ولا ينعدم </w:t>
      </w:r>
      <w:r>
        <w:rPr>
          <w:rFonts w:ascii="mylotus" w:hAnsi="mylotus" w:hint="cs"/>
          <w:sz w:val="34"/>
          <w:szCs w:val="34"/>
          <w:rtl/>
        </w:rPr>
        <w:t>إ</w:t>
      </w:r>
      <w:r w:rsidRPr="00605A29">
        <w:rPr>
          <w:rFonts w:ascii="mylotus" w:hAnsi="mylotus"/>
          <w:sz w:val="34"/>
          <w:szCs w:val="34"/>
          <w:rtl/>
        </w:rPr>
        <w:t>لا بانعدام كليهما</w:t>
      </w:r>
      <w:r w:rsidR="00D37EBE">
        <w:rPr>
          <w:rFonts w:ascii="mylotus" w:hAnsi="mylotus"/>
          <w:sz w:val="34"/>
          <w:szCs w:val="34"/>
          <w:rtl/>
        </w:rPr>
        <w:t>،</w:t>
      </w:r>
      <w:r w:rsidRPr="00605A29">
        <w:rPr>
          <w:rFonts w:ascii="mylotus" w:hAnsi="mylotus"/>
          <w:sz w:val="34"/>
          <w:szCs w:val="34"/>
          <w:rtl/>
        </w:rPr>
        <w:t xml:space="preserve"> أي لم ينعدم </w:t>
      </w:r>
      <w:r w:rsidR="00D37EBE">
        <w:rPr>
          <w:rFonts w:ascii="mylotus" w:hAnsi="mylotus"/>
          <w:sz w:val="34"/>
          <w:szCs w:val="34"/>
          <w:rtl/>
        </w:rPr>
        <w:t xml:space="preserve">أحد الكتابين مقابل أحد الكأسين </w:t>
      </w:r>
      <w:r w:rsidR="00D37EBE">
        <w:rPr>
          <w:rFonts w:ascii="mylotus" w:hAnsi="mylotus" w:hint="cs"/>
          <w:sz w:val="34"/>
          <w:szCs w:val="34"/>
          <w:rtl/>
        </w:rPr>
        <w:t>إ</w:t>
      </w:r>
      <w:r w:rsidR="00D37EBE">
        <w:rPr>
          <w:rFonts w:ascii="mylotus" w:hAnsi="mylotus"/>
          <w:sz w:val="34"/>
          <w:szCs w:val="34"/>
          <w:rtl/>
        </w:rPr>
        <w:t>لا بعدم تمام الكتابين، و</w:t>
      </w:r>
      <w:r w:rsidR="00D37EBE">
        <w:rPr>
          <w:rFonts w:ascii="mylotus" w:hAnsi="mylotus" w:hint="cs"/>
          <w:sz w:val="34"/>
          <w:szCs w:val="34"/>
          <w:rtl/>
        </w:rPr>
        <w:t>إ</w:t>
      </w:r>
      <w:r w:rsidRPr="00605A29">
        <w:rPr>
          <w:rFonts w:ascii="mylotus" w:hAnsi="mylotus"/>
          <w:sz w:val="34"/>
          <w:szCs w:val="34"/>
          <w:rtl/>
        </w:rPr>
        <w:t>لا لم ينعدم الجامع الأول بما</w:t>
      </w:r>
      <w:r w:rsidR="00D37EBE">
        <w:rPr>
          <w:rFonts w:ascii="mylotus" w:hAnsi="mylotus" w:hint="cs"/>
          <w:sz w:val="34"/>
          <w:szCs w:val="34"/>
          <w:rtl/>
        </w:rPr>
        <w:t xml:space="preserve"> </w:t>
      </w:r>
      <w:r w:rsidRPr="00605A29">
        <w:rPr>
          <w:rFonts w:ascii="mylotus" w:hAnsi="mylotus"/>
          <w:sz w:val="34"/>
          <w:szCs w:val="34"/>
          <w:rtl/>
        </w:rPr>
        <w:t>له من ت</w:t>
      </w:r>
      <w:r w:rsidR="00D37EBE">
        <w:rPr>
          <w:rFonts w:ascii="mylotus" w:hAnsi="mylotus"/>
          <w:sz w:val="34"/>
          <w:szCs w:val="34"/>
          <w:rtl/>
        </w:rPr>
        <w:t>ميز ووحدة مفهومية مقابل الثاني</w:t>
      </w:r>
      <w:r w:rsidR="00D37EBE">
        <w:rPr>
          <w:rFonts w:ascii="mylotus" w:hAnsi="mylotus" w:hint="cs"/>
          <w:sz w:val="34"/>
          <w:szCs w:val="34"/>
          <w:rtl/>
        </w:rPr>
        <w:t>.</w:t>
      </w:r>
    </w:p>
    <w:p w14:paraId="2EA9EE46" w14:textId="1E7CFA71" w:rsidR="00605A29" w:rsidRPr="00605A29" w:rsidRDefault="00605A29" w:rsidP="00D37EBE">
      <w:pPr>
        <w:pStyle w:val="a0"/>
        <w:bidi/>
        <w:spacing w:line="216" w:lineRule="auto"/>
        <w:rPr>
          <w:rFonts w:ascii="mylotus" w:hAnsi="mylotus"/>
          <w:sz w:val="34"/>
          <w:szCs w:val="34"/>
          <w:rtl/>
        </w:rPr>
      </w:pPr>
      <w:r w:rsidRPr="00605A29">
        <w:rPr>
          <w:rFonts w:ascii="mylotus" w:hAnsi="mylotus"/>
          <w:sz w:val="34"/>
          <w:szCs w:val="34"/>
          <w:rtl/>
        </w:rPr>
        <w:t>وهذا وإن كان خلاف الظاهر عرفا</w:t>
      </w:r>
      <w:r w:rsidR="00D37EBE">
        <w:rPr>
          <w:rFonts w:ascii="mylotus" w:hAnsi="mylotus" w:hint="cs"/>
          <w:sz w:val="34"/>
          <w:szCs w:val="34"/>
          <w:rtl/>
        </w:rPr>
        <w:t>ً</w:t>
      </w:r>
      <w:r w:rsidR="00D37EBE">
        <w:rPr>
          <w:rFonts w:ascii="mylotus" w:hAnsi="mylotus"/>
          <w:sz w:val="34"/>
          <w:szCs w:val="34"/>
          <w:rtl/>
        </w:rPr>
        <w:t xml:space="preserve"> من جملة (أعدم أحدهما) </w:t>
      </w:r>
      <w:r w:rsidR="00D37EBE">
        <w:rPr>
          <w:rFonts w:ascii="mylotus" w:hAnsi="mylotus" w:hint="cs"/>
          <w:sz w:val="34"/>
          <w:szCs w:val="34"/>
          <w:rtl/>
        </w:rPr>
        <w:t>إ</w:t>
      </w:r>
      <w:r w:rsidRPr="00605A29">
        <w:rPr>
          <w:rFonts w:ascii="mylotus" w:hAnsi="mylotus"/>
          <w:sz w:val="34"/>
          <w:szCs w:val="34"/>
          <w:rtl/>
        </w:rPr>
        <w:t xml:space="preserve">لا أنه مما يقبله المرتكز العرفي لو لوحظ بالإطار </w:t>
      </w:r>
      <w:proofErr w:type="spellStart"/>
      <w:r w:rsidRPr="00605A29">
        <w:rPr>
          <w:rFonts w:ascii="mylotus" w:hAnsi="mylotus"/>
          <w:sz w:val="34"/>
          <w:szCs w:val="34"/>
          <w:rtl/>
        </w:rPr>
        <w:t>العنواني</w:t>
      </w:r>
      <w:proofErr w:type="spellEnd"/>
      <w:r w:rsidRPr="00605A29">
        <w:rPr>
          <w:rFonts w:ascii="mylotus" w:hAnsi="mylotus"/>
          <w:sz w:val="34"/>
          <w:szCs w:val="34"/>
          <w:rtl/>
        </w:rPr>
        <w:t xml:space="preserve"> الجامعي بحيث يكون المنظور في جانب النهي هو السالبة الكلية بينما المنظور في جانب الأمر هو الموجبة الجزئية</w:t>
      </w:r>
      <w:r w:rsidRPr="00605A29">
        <w:rPr>
          <w:rFonts w:ascii="mylotus" w:hAnsi="mylotus"/>
          <w:sz w:val="34"/>
          <w:szCs w:val="34"/>
        </w:rPr>
        <w:t>.</w:t>
      </w:r>
    </w:p>
    <w:p w14:paraId="4826BF1B" w14:textId="270FD65A" w:rsidR="00605A29" w:rsidRPr="00605A29" w:rsidRDefault="00605A29" w:rsidP="00D37EBE">
      <w:pPr>
        <w:pStyle w:val="a0"/>
        <w:bidi/>
        <w:spacing w:line="216" w:lineRule="auto"/>
        <w:rPr>
          <w:rFonts w:ascii="mylotus" w:hAnsi="mylotus"/>
          <w:sz w:val="34"/>
          <w:szCs w:val="34"/>
          <w:rtl/>
        </w:rPr>
      </w:pPr>
      <w:r w:rsidRPr="00605A29">
        <w:rPr>
          <w:rFonts w:ascii="mylotus" w:hAnsi="mylotus"/>
          <w:sz w:val="34"/>
          <w:szCs w:val="34"/>
          <w:rtl/>
        </w:rPr>
        <w:t>هذا تمام الكلام في التخريج الأ</w:t>
      </w:r>
      <w:r w:rsidR="00D37EBE">
        <w:rPr>
          <w:rFonts w:ascii="mylotus" w:hAnsi="mylotus"/>
          <w:sz w:val="34"/>
          <w:szCs w:val="34"/>
          <w:rtl/>
        </w:rPr>
        <w:t>ول -وهو ما ذكره صاحب الكفاية قد</w:t>
      </w:r>
      <w:r w:rsidR="00D37EBE">
        <w:rPr>
          <w:rFonts w:ascii="mylotus" w:hAnsi="mylotus" w:hint="cs"/>
          <w:sz w:val="34"/>
          <w:szCs w:val="34"/>
          <w:rtl/>
        </w:rPr>
        <w:t>س سره</w:t>
      </w:r>
      <w:r w:rsidRPr="00605A29">
        <w:rPr>
          <w:rFonts w:ascii="mylotus" w:hAnsi="mylotus"/>
          <w:sz w:val="34"/>
          <w:szCs w:val="34"/>
          <w:rtl/>
        </w:rPr>
        <w:t>- لما اتفق عليه من أن امتثال الأمر بإيجاد فرد، وامتثال النهي بعدم سائر الأفراد</w:t>
      </w:r>
      <w:r w:rsidRPr="00605A29">
        <w:rPr>
          <w:rFonts w:ascii="mylotus" w:hAnsi="mylotus"/>
          <w:sz w:val="34"/>
          <w:szCs w:val="34"/>
        </w:rPr>
        <w:t>.</w:t>
      </w:r>
    </w:p>
    <w:p w14:paraId="117E5A2F" w14:textId="718E597A" w:rsidR="00605A29" w:rsidRPr="00605A29" w:rsidRDefault="00605A29" w:rsidP="00D37EBE">
      <w:pPr>
        <w:pStyle w:val="a0"/>
        <w:bidi/>
        <w:spacing w:line="216" w:lineRule="auto"/>
        <w:rPr>
          <w:rFonts w:ascii="mylotus" w:hAnsi="mylotus"/>
          <w:b/>
          <w:bCs/>
          <w:sz w:val="34"/>
          <w:szCs w:val="34"/>
          <w:rtl/>
        </w:rPr>
      </w:pPr>
      <w:r w:rsidRPr="00605A29">
        <w:rPr>
          <w:rFonts w:ascii="mylotus" w:hAnsi="mylotus"/>
          <w:b/>
          <w:bCs/>
          <w:sz w:val="34"/>
          <w:szCs w:val="34"/>
          <w:rtl/>
        </w:rPr>
        <w:t>التخريج الثاني:</w:t>
      </w:r>
      <w:r w:rsidRPr="00605A29">
        <w:rPr>
          <w:rFonts w:ascii="mylotus" w:hAnsi="mylotus"/>
          <w:sz w:val="34"/>
          <w:szCs w:val="34"/>
          <w:rtl/>
        </w:rPr>
        <w:t xml:space="preserve"> ما ذكره المحقق الأصفهاني قدس سره [نهاية الدراية ج2 ص290] بقوله</w:t>
      </w:r>
      <w:r w:rsidR="00D37EBE">
        <w:rPr>
          <w:rFonts w:ascii="mylotus" w:hAnsi="mylotus"/>
          <w:sz w:val="34"/>
          <w:szCs w:val="34"/>
          <w:rtl/>
        </w:rPr>
        <w:t>:</w:t>
      </w:r>
      <w:r>
        <w:rPr>
          <w:rFonts w:ascii="mylotus" w:hAnsi="mylotus" w:hint="cs"/>
          <w:sz w:val="34"/>
          <w:szCs w:val="34"/>
          <w:rtl/>
        </w:rPr>
        <w:t xml:space="preserve"> </w:t>
      </w:r>
      <w:r w:rsidR="00D37EBE">
        <w:rPr>
          <w:rFonts w:ascii="mylotus" w:hAnsi="mylotus"/>
          <w:b/>
          <w:bCs/>
          <w:sz w:val="34"/>
          <w:szCs w:val="34"/>
          <w:rtl/>
        </w:rPr>
        <w:t>(</w:t>
      </w:r>
      <w:r w:rsidRPr="00605A29">
        <w:rPr>
          <w:rFonts w:ascii="mylotus" w:hAnsi="mylotus"/>
          <w:b/>
          <w:bCs/>
          <w:sz w:val="34"/>
          <w:szCs w:val="34"/>
          <w:rtl/>
        </w:rPr>
        <w:t>نعم لازم الإطلاق بمقدمات الحكمة حصول امتثال الأمر</w:t>
      </w:r>
      <w:r w:rsidR="00D37EBE">
        <w:rPr>
          <w:rFonts w:ascii="mylotus" w:hAnsi="mylotus"/>
          <w:b/>
          <w:bCs/>
          <w:sz w:val="34"/>
          <w:szCs w:val="34"/>
          <w:rtl/>
        </w:rPr>
        <w:t xml:space="preserve"> بفرد، وعدم حصول امتثال النهي </w:t>
      </w:r>
      <w:r w:rsidR="00D37EBE">
        <w:rPr>
          <w:rFonts w:ascii="mylotus" w:hAnsi="mylotus" w:hint="cs"/>
          <w:b/>
          <w:bCs/>
          <w:sz w:val="34"/>
          <w:szCs w:val="34"/>
          <w:rtl/>
        </w:rPr>
        <w:t>إ</w:t>
      </w:r>
      <w:r w:rsidRPr="00605A29">
        <w:rPr>
          <w:rFonts w:ascii="mylotus" w:hAnsi="mylotus"/>
          <w:b/>
          <w:bCs/>
          <w:sz w:val="34"/>
          <w:szCs w:val="34"/>
          <w:rtl/>
        </w:rPr>
        <w:t>لا</w:t>
      </w:r>
      <w:r w:rsidR="00D37EBE">
        <w:rPr>
          <w:rFonts w:ascii="mylotus" w:hAnsi="mylotus" w:hint="cs"/>
          <w:b/>
          <w:bCs/>
          <w:sz w:val="34"/>
          <w:szCs w:val="34"/>
          <w:rtl/>
        </w:rPr>
        <w:t xml:space="preserve"> </w:t>
      </w:r>
      <w:r w:rsidRPr="00605A29">
        <w:rPr>
          <w:rFonts w:ascii="mylotus" w:hAnsi="mylotus"/>
          <w:b/>
          <w:bCs/>
          <w:sz w:val="34"/>
          <w:szCs w:val="34"/>
          <w:rtl/>
        </w:rPr>
        <w:t>بعدم جميع أفراد الطبيعي المنهي عنه</w:t>
      </w:r>
      <w:r w:rsidR="00D37EBE">
        <w:rPr>
          <w:rFonts w:ascii="mylotus" w:hAnsi="mylotus"/>
          <w:b/>
          <w:bCs/>
          <w:sz w:val="34"/>
          <w:szCs w:val="34"/>
          <w:rtl/>
        </w:rPr>
        <w:t>،</w:t>
      </w:r>
      <w:r w:rsidRPr="00605A29">
        <w:rPr>
          <w:rFonts w:ascii="mylotus" w:hAnsi="mylotus"/>
          <w:b/>
          <w:bCs/>
          <w:sz w:val="34"/>
          <w:szCs w:val="34"/>
          <w:rtl/>
        </w:rPr>
        <w:t xml:space="preserve"> لأن الباعث على الأمر وجود المصلحة المترتبة على الفعل</w:t>
      </w:r>
      <w:r w:rsidR="00D37EBE">
        <w:rPr>
          <w:rFonts w:ascii="mylotus" w:hAnsi="mylotus"/>
          <w:b/>
          <w:bCs/>
          <w:sz w:val="34"/>
          <w:szCs w:val="34"/>
          <w:rtl/>
        </w:rPr>
        <w:t>،</w:t>
      </w:r>
      <w:r w:rsidRPr="00605A29">
        <w:rPr>
          <w:rFonts w:ascii="mylotus" w:hAnsi="mylotus"/>
          <w:b/>
          <w:bCs/>
          <w:sz w:val="34"/>
          <w:szCs w:val="34"/>
          <w:rtl/>
        </w:rPr>
        <w:t xml:space="preserve"> والواحد كأنه لا</w:t>
      </w:r>
      <w:r w:rsidR="00D37EBE">
        <w:rPr>
          <w:rFonts w:ascii="mylotus" w:hAnsi="mylotus" w:hint="cs"/>
          <w:b/>
          <w:bCs/>
          <w:sz w:val="34"/>
          <w:szCs w:val="34"/>
          <w:rtl/>
        </w:rPr>
        <w:t xml:space="preserve"> </w:t>
      </w:r>
      <w:r w:rsidRPr="00605A29">
        <w:rPr>
          <w:rFonts w:ascii="mylotus" w:hAnsi="mylotus"/>
          <w:b/>
          <w:bCs/>
          <w:sz w:val="34"/>
          <w:szCs w:val="34"/>
          <w:rtl/>
        </w:rPr>
        <w:t>يزيد على وجود الطبيعي عرفا</w:t>
      </w:r>
      <w:r w:rsidR="00D37EBE">
        <w:rPr>
          <w:rFonts w:ascii="mylotus" w:hAnsi="mylotus" w:hint="cs"/>
          <w:b/>
          <w:bCs/>
          <w:sz w:val="34"/>
          <w:szCs w:val="34"/>
          <w:rtl/>
        </w:rPr>
        <w:t>ً</w:t>
      </w:r>
      <w:r w:rsidRPr="00605A29">
        <w:rPr>
          <w:rFonts w:ascii="mylotus" w:hAnsi="mylotus"/>
          <w:b/>
          <w:bCs/>
          <w:sz w:val="34"/>
          <w:szCs w:val="34"/>
          <w:rtl/>
        </w:rPr>
        <w:t>، والباعث على النهي المفسدة المترتبة على الفعل</w:t>
      </w:r>
      <w:r w:rsidR="00D37EBE">
        <w:rPr>
          <w:rFonts w:ascii="mylotus" w:hAnsi="mylotus"/>
          <w:b/>
          <w:bCs/>
          <w:sz w:val="34"/>
          <w:szCs w:val="34"/>
          <w:rtl/>
        </w:rPr>
        <w:t>،</w:t>
      </w:r>
      <w:r w:rsidRPr="00605A29">
        <w:rPr>
          <w:rFonts w:ascii="mylotus" w:hAnsi="mylotus"/>
          <w:b/>
          <w:bCs/>
          <w:sz w:val="34"/>
          <w:szCs w:val="34"/>
          <w:rtl/>
        </w:rPr>
        <w:t xml:space="preserve"> فتقتضي الزجر عن كل ما</w:t>
      </w:r>
      <w:r w:rsidR="00D37EBE">
        <w:rPr>
          <w:rFonts w:ascii="mylotus" w:hAnsi="mylotus" w:hint="cs"/>
          <w:b/>
          <w:bCs/>
          <w:sz w:val="34"/>
          <w:szCs w:val="34"/>
          <w:rtl/>
        </w:rPr>
        <w:t xml:space="preserve"> </w:t>
      </w:r>
      <w:r w:rsidRPr="00605A29">
        <w:rPr>
          <w:rFonts w:ascii="mylotus" w:hAnsi="mylotus"/>
          <w:b/>
          <w:bCs/>
          <w:sz w:val="34"/>
          <w:szCs w:val="34"/>
          <w:rtl/>
        </w:rPr>
        <w:t>فيه المفسدة</w:t>
      </w:r>
      <w:r w:rsidR="00D37EBE">
        <w:rPr>
          <w:rFonts w:ascii="mylotus" w:hAnsi="mylotus" w:hint="cs"/>
          <w:b/>
          <w:bCs/>
          <w:sz w:val="34"/>
          <w:szCs w:val="34"/>
          <w:rtl/>
        </w:rPr>
        <w:t>).</w:t>
      </w:r>
    </w:p>
    <w:p w14:paraId="37567BB7" w14:textId="325693B0" w:rsidR="00605A29" w:rsidRPr="00605A29" w:rsidRDefault="00605A29" w:rsidP="00605A29">
      <w:pPr>
        <w:pStyle w:val="a0"/>
        <w:bidi/>
        <w:spacing w:line="216" w:lineRule="auto"/>
        <w:rPr>
          <w:rFonts w:ascii="mylotus" w:hAnsi="mylotus"/>
          <w:sz w:val="34"/>
          <w:szCs w:val="34"/>
          <w:rtl/>
        </w:rPr>
      </w:pPr>
      <w:r w:rsidRPr="00605A29">
        <w:rPr>
          <w:rFonts w:ascii="mylotus" w:hAnsi="mylotus"/>
          <w:sz w:val="34"/>
          <w:szCs w:val="34"/>
          <w:rtl/>
        </w:rPr>
        <w:t>وبيان ذلك: أن</w:t>
      </w:r>
      <w:r w:rsidR="00D37EBE">
        <w:rPr>
          <w:rFonts w:ascii="mylotus" w:hAnsi="mylotus"/>
          <w:sz w:val="34"/>
          <w:szCs w:val="34"/>
          <w:rtl/>
        </w:rPr>
        <w:t xml:space="preserve"> الأمر بالطبيعي كأن يقول: (صلّ)</w:t>
      </w:r>
      <w:r w:rsidRPr="00605A29">
        <w:rPr>
          <w:rFonts w:ascii="mylotus" w:hAnsi="mylotus"/>
          <w:sz w:val="34"/>
          <w:szCs w:val="34"/>
          <w:rtl/>
        </w:rPr>
        <w:t xml:space="preserve"> منشأه ملاك، وبما أن الملاك الباعث له هو المصلحة المترتبة على الفعل، أي المصلحة المترتبة على الصلاة</w:t>
      </w:r>
      <w:r w:rsidR="00D37EBE">
        <w:rPr>
          <w:rFonts w:ascii="mylotus" w:hAnsi="mylotus"/>
          <w:sz w:val="34"/>
          <w:szCs w:val="34"/>
          <w:rtl/>
        </w:rPr>
        <w:t>،</w:t>
      </w:r>
      <w:r w:rsidRPr="00605A29">
        <w:rPr>
          <w:rFonts w:ascii="mylotus" w:hAnsi="mylotus"/>
          <w:sz w:val="34"/>
          <w:szCs w:val="34"/>
          <w:rtl/>
        </w:rPr>
        <w:t xml:space="preserve"> فمن الواضح أنه متى وجد واحد فقد حقق الملاك، وبما أن إيجاد واحد محقق للملاك كفى في امتثال الأمر بالطبيعي إيجاد فرد</w:t>
      </w:r>
      <w:r w:rsidRPr="00605A29">
        <w:rPr>
          <w:rFonts w:ascii="mylotus" w:hAnsi="mylotus"/>
          <w:sz w:val="34"/>
          <w:szCs w:val="34"/>
        </w:rPr>
        <w:t>.</w:t>
      </w:r>
    </w:p>
    <w:p w14:paraId="02F9A64B" w14:textId="75D4659A" w:rsidR="00605A29" w:rsidRPr="00605A29" w:rsidRDefault="00605A29" w:rsidP="00D37EBE">
      <w:pPr>
        <w:pStyle w:val="a0"/>
        <w:bidi/>
        <w:spacing w:line="216" w:lineRule="auto"/>
        <w:rPr>
          <w:rFonts w:ascii="mylotus" w:hAnsi="mylotus"/>
          <w:sz w:val="34"/>
          <w:szCs w:val="34"/>
          <w:rtl/>
        </w:rPr>
      </w:pPr>
      <w:r w:rsidRPr="00605A29">
        <w:rPr>
          <w:rFonts w:ascii="mylotus" w:hAnsi="mylotus"/>
          <w:sz w:val="34"/>
          <w:szCs w:val="34"/>
          <w:rtl/>
        </w:rPr>
        <w:lastRenderedPageBreak/>
        <w:t>وبما أن الملاك الباعث على النهي، كما إذا قال: (لا تصلّ)، أو (لا تتكلم)، هو المفسدة المترتبة على الفعل، والمفروض أن المفسدة موجودة في كل فع</w:t>
      </w:r>
      <w:r w:rsidR="00D37EBE">
        <w:rPr>
          <w:rFonts w:ascii="mylotus" w:hAnsi="mylotus"/>
          <w:sz w:val="34"/>
          <w:szCs w:val="34"/>
          <w:rtl/>
        </w:rPr>
        <w:t>ل، لذلك لا يتحقق امتثال النهي -الذي هو زجر</w:t>
      </w:r>
      <w:r w:rsidRPr="00605A29">
        <w:rPr>
          <w:rFonts w:ascii="mylotus" w:hAnsi="mylotus"/>
          <w:sz w:val="34"/>
          <w:szCs w:val="34"/>
          <w:rtl/>
        </w:rPr>
        <w:t>-</w:t>
      </w:r>
      <w:r w:rsidR="00D37EBE">
        <w:rPr>
          <w:rFonts w:ascii="mylotus" w:hAnsi="mylotus"/>
          <w:sz w:val="34"/>
          <w:szCs w:val="34"/>
          <w:rtl/>
        </w:rPr>
        <w:t xml:space="preserve"> </w:t>
      </w:r>
      <w:r w:rsidRPr="00605A29">
        <w:rPr>
          <w:rFonts w:ascii="mylotus" w:hAnsi="mylotus"/>
          <w:sz w:val="34"/>
          <w:szCs w:val="34"/>
          <w:rtl/>
        </w:rPr>
        <w:t>إلا بانعدام سائر الأفراد</w:t>
      </w:r>
      <w:r w:rsidRPr="00605A29">
        <w:rPr>
          <w:rFonts w:ascii="mylotus" w:hAnsi="mylotus"/>
          <w:sz w:val="34"/>
          <w:szCs w:val="34"/>
        </w:rPr>
        <w:t>.</w:t>
      </w:r>
      <w:r w:rsidR="00D37EBE">
        <w:rPr>
          <w:rFonts w:ascii="mylotus" w:hAnsi="mylotus" w:hint="cs"/>
          <w:sz w:val="34"/>
          <w:szCs w:val="34"/>
          <w:rtl/>
        </w:rPr>
        <w:t xml:space="preserve"> </w:t>
      </w:r>
      <w:r w:rsidRPr="00605A29">
        <w:rPr>
          <w:rFonts w:ascii="mylotus" w:hAnsi="mylotus"/>
          <w:sz w:val="34"/>
          <w:szCs w:val="34"/>
          <w:rtl/>
        </w:rPr>
        <w:t>فالنكتة كل النكتة في الملاك، لا في حكم العقل في مقام الامتثال</w:t>
      </w:r>
      <w:r w:rsidRPr="00605A29">
        <w:rPr>
          <w:rFonts w:ascii="mylotus" w:hAnsi="mylotus"/>
          <w:sz w:val="34"/>
          <w:szCs w:val="34"/>
        </w:rPr>
        <w:t>.</w:t>
      </w:r>
    </w:p>
    <w:p w14:paraId="02B28169" w14:textId="77777777" w:rsidR="00605A29" w:rsidRPr="00605A29" w:rsidRDefault="00605A29" w:rsidP="00605A29">
      <w:pPr>
        <w:pStyle w:val="a0"/>
        <w:bidi/>
        <w:spacing w:line="216" w:lineRule="auto"/>
        <w:rPr>
          <w:rFonts w:ascii="mylotus" w:hAnsi="mylotus" w:hint="cs"/>
          <w:b/>
          <w:bCs/>
          <w:sz w:val="34"/>
          <w:szCs w:val="34"/>
          <w:rtl/>
        </w:rPr>
      </w:pPr>
      <w:r w:rsidRPr="00605A29">
        <w:rPr>
          <w:rFonts w:ascii="mylotus" w:hAnsi="mylotus"/>
          <w:b/>
          <w:bCs/>
          <w:sz w:val="34"/>
          <w:szCs w:val="34"/>
          <w:rtl/>
        </w:rPr>
        <w:t>وهنا ملاحظتان</w:t>
      </w:r>
      <w:r w:rsidRPr="00605A29">
        <w:rPr>
          <w:rFonts w:ascii="mylotus" w:hAnsi="mylotus" w:hint="cs"/>
          <w:b/>
          <w:bCs/>
          <w:sz w:val="34"/>
          <w:szCs w:val="34"/>
          <w:rtl/>
        </w:rPr>
        <w:t>:</w:t>
      </w:r>
    </w:p>
    <w:p w14:paraId="3E6D4491" w14:textId="41DEC7F2" w:rsidR="00605A29" w:rsidRPr="00605A29" w:rsidRDefault="00605A29" w:rsidP="00605A29">
      <w:pPr>
        <w:pStyle w:val="a0"/>
        <w:bidi/>
        <w:spacing w:line="216" w:lineRule="auto"/>
        <w:rPr>
          <w:rFonts w:ascii="mylotus" w:hAnsi="mylotus"/>
          <w:sz w:val="34"/>
          <w:szCs w:val="34"/>
          <w:rtl/>
        </w:rPr>
      </w:pPr>
      <w:r w:rsidRPr="00605A29">
        <w:rPr>
          <w:rFonts w:ascii="mylotus" w:hAnsi="mylotus" w:hint="cs"/>
          <w:b/>
          <w:bCs/>
          <w:sz w:val="34"/>
          <w:szCs w:val="34"/>
          <w:rtl/>
        </w:rPr>
        <w:t>الملاحظة الأولى:</w:t>
      </w:r>
      <w:r w:rsidRPr="00605A29">
        <w:rPr>
          <w:rFonts w:ascii="mylotus" w:hAnsi="mylotus"/>
          <w:sz w:val="34"/>
          <w:szCs w:val="34"/>
          <w:rtl/>
        </w:rPr>
        <w:t xml:space="preserve"> بما أن الخطاب ليس في مقام البيان من جهة الملاك</w:t>
      </w:r>
      <w:r w:rsidR="00D37EBE">
        <w:rPr>
          <w:rFonts w:ascii="mylotus" w:hAnsi="mylotus"/>
          <w:sz w:val="34"/>
          <w:szCs w:val="34"/>
          <w:rtl/>
        </w:rPr>
        <w:t>،</w:t>
      </w:r>
      <w:r w:rsidRPr="00605A29">
        <w:rPr>
          <w:rFonts w:ascii="mylotus" w:hAnsi="mylotus"/>
          <w:sz w:val="34"/>
          <w:szCs w:val="34"/>
          <w:rtl/>
        </w:rPr>
        <w:t xml:space="preserve"> فلا</w:t>
      </w:r>
      <w:r>
        <w:rPr>
          <w:rFonts w:ascii="mylotus" w:hAnsi="mylotus" w:hint="cs"/>
          <w:sz w:val="34"/>
          <w:szCs w:val="34"/>
          <w:rtl/>
        </w:rPr>
        <w:t xml:space="preserve"> </w:t>
      </w:r>
      <w:r w:rsidRPr="00605A29">
        <w:rPr>
          <w:rFonts w:ascii="mylotus" w:hAnsi="mylotus"/>
          <w:sz w:val="34"/>
          <w:szCs w:val="34"/>
          <w:rtl/>
        </w:rPr>
        <w:t>يمكن أن يستفاد من إطلاق الخطاب نوع الملاك،</w:t>
      </w:r>
      <w:r w:rsidR="00D37EBE">
        <w:rPr>
          <w:rFonts w:ascii="mylotus" w:hAnsi="mylotus"/>
          <w:sz w:val="34"/>
          <w:szCs w:val="34"/>
          <w:rtl/>
        </w:rPr>
        <w:t xml:space="preserve"> </w:t>
      </w:r>
      <w:r w:rsidRPr="00605A29">
        <w:rPr>
          <w:rFonts w:ascii="mylotus" w:hAnsi="mylotus"/>
          <w:sz w:val="34"/>
          <w:szCs w:val="34"/>
          <w:rtl/>
        </w:rPr>
        <w:t>حيث إن موطن الملاك يختلف، فقد يكون موطن الملاك كل فعل، وقد يكون موطن الملاك صرف الوجود، وقد يكون موطن الملاك العموم المجموعي</w:t>
      </w:r>
      <w:r w:rsidR="00D37EBE">
        <w:rPr>
          <w:rFonts w:ascii="mylotus" w:hAnsi="mylotus"/>
          <w:sz w:val="34"/>
          <w:szCs w:val="34"/>
          <w:rtl/>
        </w:rPr>
        <w:t>،</w:t>
      </w:r>
      <w:r w:rsidRPr="00605A29">
        <w:rPr>
          <w:rFonts w:ascii="mylotus" w:hAnsi="mylotus"/>
          <w:sz w:val="34"/>
          <w:szCs w:val="34"/>
          <w:rtl/>
        </w:rPr>
        <w:t xml:space="preserve"> ومقتضى تبعية مقام الإمتثال لواقع الملاك أنه</w:t>
      </w:r>
      <w:r w:rsidR="00D37EBE">
        <w:rPr>
          <w:rFonts w:ascii="mylotus" w:hAnsi="mylotus"/>
          <w:sz w:val="34"/>
          <w:szCs w:val="34"/>
          <w:rtl/>
        </w:rPr>
        <w:t>:</w:t>
      </w:r>
      <w:r w:rsidRPr="00605A29">
        <w:rPr>
          <w:rFonts w:ascii="mylotus" w:hAnsi="mylotus"/>
          <w:sz w:val="34"/>
          <w:szCs w:val="34"/>
          <w:rtl/>
        </w:rPr>
        <w:t xml:space="preserve"> إن كانت المفسدة كالمصلحة قائمة بصرف الوجود، فكما أن امتثال الأمر بإيجاد صرف الوجود، فامتثال النهي بعدم صرف الوجود</w:t>
      </w:r>
      <w:r w:rsidRPr="00605A29">
        <w:rPr>
          <w:rFonts w:ascii="mylotus" w:hAnsi="mylotus"/>
          <w:sz w:val="34"/>
          <w:szCs w:val="34"/>
        </w:rPr>
        <w:t>.</w:t>
      </w:r>
    </w:p>
    <w:p w14:paraId="2F8D5106" w14:textId="141EE5CB" w:rsidR="00147FF5" w:rsidRDefault="00605A29" w:rsidP="00605A29">
      <w:pPr>
        <w:pStyle w:val="a0"/>
        <w:bidi/>
        <w:spacing w:line="216" w:lineRule="auto"/>
        <w:rPr>
          <w:rFonts w:ascii="mylotus" w:hAnsi="mylotus"/>
          <w:sz w:val="34"/>
          <w:szCs w:val="34"/>
          <w:rtl/>
        </w:rPr>
      </w:pPr>
      <w:r w:rsidRPr="00605A29">
        <w:rPr>
          <w:rFonts w:ascii="mylotus" w:hAnsi="mylotus"/>
          <w:sz w:val="34"/>
          <w:szCs w:val="34"/>
          <w:rtl/>
        </w:rPr>
        <w:t xml:space="preserve">وإذا كانت المفسدة في كل فعل كالمصلحة في كل فعل، اقتضى نواهي عديدة وأوامر عديدة. وإذا كانت المفسدة في الوجود الذي لا يشذ عنه وجود، والمصلحة في الوجود الذي لا يشذ عنه وجود، اقتضى الأمر بالوجود </w:t>
      </w:r>
      <w:r w:rsidR="00D37EBE">
        <w:rPr>
          <w:rFonts w:ascii="mylotus" w:hAnsi="mylotus"/>
          <w:sz w:val="34"/>
          <w:szCs w:val="34"/>
          <w:rtl/>
        </w:rPr>
        <w:t>كله، والنهي بإعدام كل وجود منه</w:t>
      </w:r>
      <w:r w:rsidR="00D37EBE">
        <w:rPr>
          <w:rFonts w:ascii="mylotus" w:hAnsi="mylotus" w:hint="cs"/>
          <w:sz w:val="34"/>
          <w:szCs w:val="34"/>
          <w:rtl/>
        </w:rPr>
        <w:t>.</w:t>
      </w:r>
      <w:r w:rsidRPr="00605A29">
        <w:rPr>
          <w:rFonts w:ascii="mylotus" w:hAnsi="mylotus"/>
          <w:sz w:val="34"/>
          <w:szCs w:val="34"/>
          <w:rtl/>
        </w:rPr>
        <w:t xml:space="preserve"> فتأمل</w:t>
      </w:r>
      <w:r w:rsidR="00D37EBE">
        <w:rPr>
          <w:rFonts w:ascii="mylotus" w:hAnsi="mylotus" w:hint="cs"/>
          <w:sz w:val="34"/>
          <w:szCs w:val="34"/>
          <w:rtl/>
        </w:rPr>
        <w:t>.</w:t>
      </w:r>
    </w:p>
    <w:p w14:paraId="5761734B" w14:textId="77777777" w:rsidR="00021793" w:rsidRDefault="00021793" w:rsidP="00021793">
      <w:pPr>
        <w:pStyle w:val="a0"/>
        <w:bidi/>
        <w:spacing w:line="216" w:lineRule="auto"/>
        <w:rPr>
          <w:rFonts w:ascii="mylotus" w:hAnsi="mylotus"/>
          <w:sz w:val="34"/>
          <w:szCs w:val="34"/>
          <w:rtl/>
        </w:rPr>
      </w:pPr>
    </w:p>
    <w:p w14:paraId="2D24CFF0" w14:textId="0A490D3B"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797E0" w14:textId="77777777" w:rsidR="00C241B1" w:rsidRDefault="00C241B1" w:rsidP="00A5027D">
      <w:pPr>
        <w:spacing w:line="240" w:lineRule="auto"/>
      </w:pPr>
      <w:r>
        <w:separator/>
      </w:r>
    </w:p>
  </w:endnote>
  <w:endnote w:type="continuationSeparator" w:id="0">
    <w:p w14:paraId="79A6CC56" w14:textId="77777777" w:rsidR="00C241B1" w:rsidRDefault="00C241B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D37EBE" w:rsidRPr="00D37EBE">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61AB3" w14:textId="77777777" w:rsidR="00C241B1" w:rsidRDefault="00C241B1" w:rsidP="00A5027D">
      <w:pPr>
        <w:spacing w:line="240" w:lineRule="auto"/>
      </w:pPr>
      <w:r>
        <w:separator/>
      </w:r>
    </w:p>
  </w:footnote>
  <w:footnote w:type="continuationSeparator" w:id="0">
    <w:p w14:paraId="48985DDB" w14:textId="77777777" w:rsidR="00C241B1" w:rsidRDefault="00C241B1"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BB5ED4B" w:rsidR="00B07F43" w:rsidRPr="005F7776" w:rsidRDefault="00B07F43" w:rsidP="00147FF5">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147FF5">
      <w:rPr>
        <w:rFonts w:ascii="mylotus" w:hAnsi="mylotus" w:cs="mylotus" w:hint="cs"/>
        <w:color w:val="FF0000"/>
        <w:sz w:val="26"/>
        <w:szCs w:val="26"/>
        <w:rtl/>
      </w:rPr>
      <w:t>9</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147FF5">
      <w:rPr>
        <w:rFonts w:ascii="mylotus" w:hAnsi="mylotus" w:cs="mylotus" w:hint="cs"/>
        <w:color w:val="FF0000"/>
        <w:sz w:val="26"/>
        <w:szCs w:val="26"/>
        <w:rtl/>
      </w:rPr>
      <w:t>سبت</w:t>
    </w:r>
    <w:r w:rsidRPr="005F7776">
      <w:rPr>
        <w:rFonts w:ascii="mylotus" w:hAnsi="mylotus" w:cs="mylotus"/>
        <w:color w:val="FF0000"/>
        <w:sz w:val="26"/>
        <w:szCs w:val="26"/>
        <w:rtl/>
      </w:rPr>
      <w:t xml:space="preserve"> </w:t>
    </w:r>
    <w:r w:rsidR="00147FF5">
      <w:rPr>
        <w:rFonts w:ascii="mylotus" w:hAnsi="mylotus" w:cs="mylotus" w:hint="cs"/>
        <w:color w:val="FF0000"/>
        <w:sz w:val="26"/>
        <w:szCs w:val="26"/>
        <w:rtl/>
      </w:rPr>
      <w:t>14</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D37EBE">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21793"/>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47FF5"/>
    <w:rsid w:val="001700E2"/>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05A29"/>
    <w:rsid w:val="00612084"/>
    <w:rsid w:val="006254BE"/>
    <w:rsid w:val="006333B1"/>
    <w:rsid w:val="00637DBE"/>
    <w:rsid w:val="00646A5D"/>
    <w:rsid w:val="00652CA2"/>
    <w:rsid w:val="0067710E"/>
    <w:rsid w:val="00682BFD"/>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8F4918"/>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5E4B"/>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241B1"/>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37EBE"/>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1D31"/>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F3956-B203-4774-8090-A7AB106BE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40</TotalTime>
  <Pages>4</Pages>
  <Words>992</Words>
  <Characters>5661</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7</cp:revision>
  <cp:lastPrinted>2024-01-07T16:37:00Z</cp:lastPrinted>
  <dcterms:created xsi:type="dcterms:W3CDTF">2026-09-26T09:17:00Z</dcterms:created>
  <dcterms:modified xsi:type="dcterms:W3CDTF">2026-09-26T14:51:00Z</dcterms:modified>
</cp:coreProperties>
</file>