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03A016CB" w14:textId="77777777" w:rsidR="00B44BA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4E974F0A" w14:textId="77777777" w:rsidR="00B44BA6" w:rsidRDefault="00B44BA6" w:rsidP="00B44BA6">
      <w:pPr>
        <w:pStyle w:val="a0"/>
        <w:bidi/>
        <w:spacing w:line="216" w:lineRule="auto"/>
        <w:rPr>
          <w:rFonts w:ascii="mylotus" w:hAnsi="mylotus"/>
          <w:sz w:val="34"/>
          <w:szCs w:val="34"/>
        </w:rPr>
      </w:pPr>
    </w:p>
    <w:p w14:paraId="4A399E67" w14:textId="77777777" w:rsidR="00E90488" w:rsidRPr="00E90488" w:rsidRDefault="00E90488" w:rsidP="00E90488">
      <w:pPr>
        <w:pStyle w:val="a0"/>
        <w:bidi/>
        <w:spacing w:line="216" w:lineRule="auto"/>
        <w:rPr>
          <w:rFonts w:ascii="mylotus" w:hAnsi="mylotus"/>
          <w:sz w:val="34"/>
          <w:szCs w:val="34"/>
          <w:rtl/>
        </w:rPr>
      </w:pPr>
      <w:r w:rsidRPr="00E90488">
        <w:rPr>
          <w:rFonts w:ascii="mylotus" w:hAnsi="mylotus"/>
          <w:b/>
          <w:bCs/>
          <w:sz w:val="34"/>
          <w:szCs w:val="34"/>
          <w:rtl/>
        </w:rPr>
        <w:t>وحاصل ما سبق:</w:t>
      </w:r>
      <w:r w:rsidRPr="00E90488">
        <w:rPr>
          <w:rFonts w:ascii="mylotus" w:hAnsi="mylotus"/>
          <w:sz w:val="34"/>
          <w:szCs w:val="34"/>
          <w:rtl/>
        </w:rPr>
        <w:t xml:space="preserve"> أن النكتة في انحلال النهي ما سبق ذكره من أن </w:t>
      </w:r>
      <w:proofErr w:type="spellStart"/>
      <w:r w:rsidRPr="00E90488">
        <w:rPr>
          <w:rFonts w:ascii="mylotus" w:hAnsi="mylotus"/>
          <w:sz w:val="34"/>
          <w:szCs w:val="34"/>
          <w:rtl/>
        </w:rPr>
        <w:t>معهودية</w:t>
      </w:r>
      <w:proofErr w:type="spellEnd"/>
      <w:r w:rsidRPr="00E90488">
        <w:rPr>
          <w:rFonts w:ascii="mylotus" w:hAnsi="mylotus"/>
          <w:sz w:val="34"/>
          <w:szCs w:val="34"/>
          <w:rtl/>
        </w:rPr>
        <w:t xml:space="preserve"> غلبة كون الملاك في النهي المفسدة في الفعل وغلبة كون المفسدة انحلالية أوجب ظهور النهي في الانحلال، لا ما ذكره سيدنا الخوئي قدس سره من أن النكتة في ذلك هي الإطلاق بضم لغوية أو عدم معقولية المحتملات الأخرى</w:t>
      </w:r>
      <w:r w:rsidRPr="00E90488">
        <w:rPr>
          <w:rFonts w:ascii="mylotus" w:hAnsi="mylotus"/>
          <w:sz w:val="34"/>
          <w:szCs w:val="34"/>
        </w:rPr>
        <w:t>.</w:t>
      </w:r>
    </w:p>
    <w:p w14:paraId="1F7EC344" w14:textId="77777777"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وقد جمع قدس سره بين النكتتين [في تعليقته على أجود التقريرات ج1 ص328]، لكن النكتة الصحيحة هي النكتة الأولى دون الثانية</w:t>
      </w:r>
      <w:r w:rsidRPr="00E90488">
        <w:rPr>
          <w:rFonts w:ascii="mylotus" w:hAnsi="mylotus"/>
          <w:sz w:val="34"/>
          <w:szCs w:val="34"/>
        </w:rPr>
        <w:t>.</w:t>
      </w:r>
    </w:p>
    <w:p w14:paraId="5D15C61E" w14:textId="63D001AF"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إلا أن هناك إشكالاً على أصل دعوى الانحلال، بغض النظر عن نكتة الانحلال. وحاصله</w:t>
      </w:r>
      <w:r w:rsidR="00CB54DF">
        <w:rPr>
          <w:rFonts w:ascii="mylotus" w:hAnsi="mylotus"/>
          <w:sz w:val="34"/>
          <w:szCs w:val="34"/>
          <w:rtl/>
        </w:rPr>
        <w:t xml:space="preserve">: </w:t>
      </w:r>
      <w:r w:rsidRPr="00E90488">
        <w:rPr>
          <w:rFonts w:ascii="mylotus" w:hAnsi="mylotus"/>
          <w:sz w:val="34"/>
          <w:szCs w:val="34"/>
          <w:rtl/>
        </w:rPr>
        <w:t xml:space="preserve">أن لازم القول بالانحلال ثبوت </w:t>
      </w:r>
      <w:proofErr w:type="spellStart"/>
      <w:r w:rsidRPr="00E90488">
        <w:rPr>
          <w:rFonts w:ascii="mylotus" w:hAnsi="mylotus"/>
          <w:sz w:val="34"/>
          <w:szCs w:val="34"/>
          <w:rtl/>
        </w:rPr>
        <w:t>امتثالات</w:t>
      </w:r>
      <w:proofErr w:type="spellEnd"/>
      <w:r w:rsidRPr="00E90488">
        <w:rPr>
          <w:rFonts w:ascii="mylotus" w:hAnsi="mylotus"/>
          <w:sz w:val="34"/>
          <w:szCs w:val="34"/>
          <w:rtl/>
        </w:rPr>
        <w:t xml:space="preserve"> </w:t>
      </w:r>
      <w:proofErr w:type="spellStart"/>
      <w:r w:rsidRPr="00E90488">
        <w:rPr>
          <w:rFonts w:ascii="mylotus" w:hAnsi="mylotus"/>
          <w:sz w:val="34"/>
          <w:szCs w:val="34"/>
          <w:rtl/>
        </w:rPr>
        <w:t>وإطاعات</w:t>
      </w:r>
      <w:proofErr w:type="spellEnd"/>
      <w:r w:rsidRPr="00E90488">
        <w:rPr>
          <w:rFonts w:ascii="mylotus" w:hAnsi="mylotus"/>
          <w:sz w:val="34"/>
          <w:szCs w:val="34"/>
          <w:rtl/>
        </w:rPr>
        <w:t xml:space="preserve"> بعدد </w:t>
      </w:r>
      <w:proofErr w:type="spellStart"/>
      <w:r w:rsidRPr="00E90488">
        <w:rPr>
          <w:rFonts w:ascii="mylotus" w:hAnsi="mylotus"/>
          <w:sz w:val="34"/>
          <w:szCs w:val="34"/>
          <w:rtl/>
        </w:rPr>
        <w:t>الآنات</w:t>
      </w:r>
      <w:proofErr w:type="spellEnd"/>
      <w:r w:rsidRPr="00E90488">
        <w:rPr>
          <w:rFonts w:ascii="mylotus" w:hAnsi="mylotus"/>
          <w:sz w:val="34"/>
          <w:szCs w:val="34"/>
          <w:rtl/>
        </w:rPr>
        <w:t xml:space="preserve"> التي اجتنب فيها المكلف المنهي عنه. فلو فرض أن المكلف لم يكذب لمدة أسبوع، وهذا الأسبوع ينقسم إلى مليون لحظة، فإن لازم اجتنابه النهي عن الكذب في مليون لحظة أنه صدر منه مليون امتثال وإطاعة للنهي عن الكذب، وهذا مستنكر لدى المرتكز العقلائي، واستنكاره منبه عرفي على أنه لا انحلال في النهي؛ إذ لازم الانحلال لازم باطل، وهو تعدد الإطاعة والامتثال، والحال بأنه غير متعدد</w:t>
      </w:r>
      <w:r w:rsidRPr="00E90488">
        <w:rPr>
          <w:rFonts w:ascii="mylotus" w:hAnsi="mylotus"/>
          <w:sz w:val="34"/>
          <w:szCs w:val="34"/>
        </w:rPr>
        <w:t>.</w:t>
      </w:r>
    </w:p>
    <w:p w14:paraId="275E5281" w14:textId="4FB6A2E0" w:rsidR="00E90488" w:rsidRPr="00E90488" w:rsidRDefault="00E90488" w:rsidP="00E90488">
      <w:pPr>
        <w:pStyle w:val="a0"/>
        <w:bidi/>
        <w:spacing w:line="216" w:lineRule="auto"/>
        <w:rPr>
          <w:rFonts w:ascii="mylotus" w:hAnsi="mylotus"/>
          <w:sz w:val="34"/>
          <w:szCs w:val="34"/>
          <w:rtl/>
        </w:rPr>
      </w:pPr>
      <w:r>
        <w:rPr>
          <w:rFonts w:ascii="mylotus" w:hAnsi="mylotus" w:hint="cs"/>
          <w:b/>
          <w:bCs/>
          <w:sz w:val="34"/>
          <w:szCs w:val="34"/>
          <w:rtl/>
        </w:rPr>
        <w:t>و</w:t>
      </w:r>
      <w:r w:rsidRPr="00E90488">
        <w:rPr>
          <w:rFonts w:ascii="mylotus" w:hAnsi="mylotus"/>
          <w:b/>
          <w:bCs/>
          <w:sz w:val="34"/>
          <w:szCs w:val="34"/>
          <w:rtl/>
        </w:rPr>
        <w:t>الجواب</w:t>
      </w:r>
      <w:r w:rsidRPr="00E90488">
        <w:rPr>
          <w:rFonts w:ascii="mylotus" w:hAnsi="mylotus"/>
          <w:b/>
          <w:bCs/>
          <w:sz w:val="34"/>
          <w:szCs w:val="34"/>
          <w:rtl/>
        </w:rPr>
        <w:t>:</w:t>
      </w:r>
      <w:r w:rsidRPr="00E90488">
        <w:rPr>
          <w:rFonts w:ascii="mylotus" w:hAnsi="mylotus"/>
          <w:sz w:val="34"/>
          <w:szCs w:val="34"/>
          <w:rtl/>
        </w:rPr>
        <w:t xml:space="preserve"> بالنسب</w:t>
      </w:r>
      <w:r>
        <w:rPr>
          <w:rFonts w:ascii="mylotus" w:hAnsi="mylotus"/>
          <w:sz w:val="34"/>
          <w:szCs w:val="34"/>
          <w:rtl/>
        </w:rPr>
        <w:t>ة للأوامر التي دلت المناسبات ال</w:t>
      </w:r>
      <w:r>
        <w:rPr>
          <w:rFonts w:ascii="mylotus" w:hAnsi="mylotus" w:hint="cs"/>
          <w:sz w:val="34"/>
          <w:szCs w:val="34"/>
          <w:rtl/>
        </w:rPr>
        <w:t>ا</w:t>
      </w:r>
      <w:r w:rsidRPr="00E90488">
        <w:rPr>
          <w:rFonts w:ascii="mylotus" w:hAnsi="mylotus"/>
          <w:sz w:val="34"/>
          <w:szCs w:val="34"/>
          <w:rtl/>
        </w:rPr>
        <w:t>رتكازية عل</w:t>
      </w:r>
      <w:r>
        <w:rPr>
          <w:rFonts w:ascii="mylotus" w:hAnsi="mylotus"/>
          <w:sz w:val="34"/>
          <w:szCs w:val="34"/>
          <w:rtl/>
        </w:rPr>
        <w:t>ى كونها انحلالية نحو الأوامر ال</w:t>
      </w:r>
      <w:r>
        <w:rPr>
          <w:rFonts w:ascii="mylotus" w:hAnsi="mylotus" w:hint="cs"/>
          <w:sz w:val="34"/>
          <w:szCs w:val="34"/>
          <w:rtl/>
        </w:rPr>
        <w:t>ا</w:t>
      </w:r>
      <w:r w:rsidRPr="00E90488">
        <w:rPr>
          <w:rFonts w:ascii="mylotus" w:hAnsi="mylotus"/>
          <w:sz w:val="34"/>
          <w:szCs w:val="34"/>
          <w:rtl/>
        </w:rPr>
        <w:t>ستحبابية وما</w:t>
      </w:r>
      <w:r>
        <w:rPr>
          <w:rFonts w:ascii="mylotus" w:hAnsi="mylotus" w:hint="cs"/>
          <w:sz w:val="34"/>
          <w:szCs w:val="34"/>
          <w:rtl/>
        </w:rPr>
        <w:t xml:space="preserve"> </w:t>
      </w:r>
      <w:r w:rsidRPr="00E90488">
        <w:rPr>
          <w:rFonts w:ascii="mylotus" w:hAnsi="mylotus"/>
          <w:sz w:val="34"/>
          <w:szCs w:val="34"/>
          <w:rtl/>
        </w:rPr>
        <w:t>دل على لزوم بر الوالدين وإزالة النجاسة عن المسجد ونحو ذلك ؛ فإنه يتصور فيها انحلال طولي وعرضي</w:t>
      </w:r>
      <w:r w:rsidR="00CB54DF">
        <w:rPr>
          <w:rFonts w:ascii="mylotus" w:hAnsi="mylotus"/>
          <w:sz w:val="34"/>
          <w:szCs w:val="34"/>
          <w:rtl/>
        </w:rPr>
        <w:t>.</w:t>
      </w:r>
      <w:r w:rsidRPr="00E90488">
        <w:rPr>
          <w:rFonts w:ascii="mylotus" w:hAnsi="mylotus"/>
          <w:sz w:val="34"/>
          <w:szCs w:val="34"/>
          <w:rtl/>
        </w:rPr>
        <w:t xml:space="preserve"> مثلاً: إذا قال المولى: </w:t>
      </w:r>
      <w:r w:rsidR="00CB54DF">
        <w:rPr>
          <w:rFonts w:ascii="mylotus" w:hAnsi="mylotus"/>
          <w:sz w:val="34"/>
          <w:szCs w:val="34"/>
          <w:rtl/>
        </w:rPr>
        <w:t>(</w:t>
      </w:r>
      <w:r w:rsidRPr="00E90488">
        <w:rPr>
          <w:rFonts w:ascii="mylotus" w:hAnsi="mylotus"/>
          <w:sz w:val="34"/>
          <w:szCs w:val="34"/>
          <w:rtl/>
        </w:rPr>
        <w:t xml:space="preserve">تصدق)، فإن قوله </w:t>
      </w:r>
      <w:r w:rsidR="00CB54DF">
        <w:rPr>
          <w:rFonts w:ascii="mylotus" w:hAnsi="mylotus"/>
          <w:sz w:val="34"/>
          <w:szCs w:val="34"/>
          <w:rtl/>
        </w:rPr>
        <w:t>(</w:t>
      </w:r>
      <w:r w:rsidRPr="00E90488">
        <w:rPr>
          <w:rFonts w:ascii="mylotus" w:hAnsi="mylotus"/>
          <w:sz w:val="34"/>
          <w:szCs w:val="34"/>
          <w:rtl/>
        </w:rPr>
        <w:t>تصدق) ينحل إلى أوامر عديدة بعدد أفراد الصدقة في هذا الآن، كما ينحل إلى أوامر عديدة في كل آن يمر عليه. فلو تصدق في الآن الأول مئة صدقة لكانت مئة إطاعة، ولو تصدق في كل آن يمر عليه من اليوم فقد تصدق ألف صدقة مثلاً. فهذا الصنف من الأمر له انحلال عرضي وانحلال طولي</w:t>
      </w:r>
      <w:r w:rsidRPr="00E90488">
        <w:rPr>
          <w:rFonts w:ascii="mylotus" w:hAnsi="mylotus"/>
          <w:sz w:val="34"/>
          <w:szCs w:val="34"/>
        </w:rPr>
        <w:t>.</w:t>
      </w:r>
    </w:p>
    <w:p w14:paraId="688FDE07" w14:textId="2A37909E" w:rsidR="00E90488" w:rsidRPr="00E90488" w:rsidRDefault="00E90488" w:rsidP="00E90488">
      <w:pPr>
        <w:pStyle w:val="a0"/>
        <w:bidi/>
        <w:spacing w:line="216" w:lineRule="auto"/>
        <w:rPr>
          <w:rFonts w:ascii="mylotus" w:hAnsi="mylotus"/>
          <w:sz w:val="34"/>
          <w:szCs w:val="34"/>
          <w:rtl/>
        </w:rPr>
      </w:pPr>
      <w:r>
        <w:rPr>
          <w:rFonts w:ascii="mylotus" w:hAnsi="mylotus"/>
          <w:sz w:val="34"/>
          <w:szCs w:val="34"/>
          <w:rtl/>
        </w:rPr>
        <w:t>وأما النهي</w:t>
      </w:r>
      <w:r>
        <w:rPr>
          <w:rFonts w:ascii="mylotus" w:hAnsi="mylotus" w:hint="cs"/>
          <w:sz w:val="34"/>
          <w:szCs w:val="34"/>
          <w:rtl/>
        </w:rPr>
        <w:t xml:space="preserve"> </w:t>
      </w:r>
      <w:r w:rsidRPr="00E90488">
        <w:rPr>
          <w:rFonts w:ascii="mylotus" w:hAnsi="mylotus"/>
          <w:sz w:val="34"/>
          <w:szCs w:val="34"/>
          <w:rtl/>
        </w:rPr>
        <w:t xml:space="preserve">نحو قوله: </w:t>
      </w:r>
      <w:r w:rsidR="00CB54DF">
        <w:rPr>
          <w:rFonts w:ascii="mylotus" w:hAnsi="mylotus"/>
          <w:sz w:val="34"/>
          <w:szCs w:val="34"/>
          <w:rtl/>
        </w:rPr>
        <w:t>(</w:t>
      </w:r>
      <w:r w:rsidRPr="00E90488">
        <w:rPr>
          <w:rFonts w:ascii="mylotus" w:hAnsi="mylotus"/>
          <w:sz w:val="34"/>
          <w:szCs w:val="34"/>
          <w:rtl/>
        </w:rPr>
        <w:t xml:space="preserve">لا تكذب)، فهل ينحل انحلالاً عرضياً لنواهٍ عديدة في هذا الآن، وانحلالاً طولياً وهو ثبوت نواهٍ بعدد </w:t>
      </w:r>
      <w:proofErr w:type="spellStart"/>
      <w:r w:rsidRPr="00E90488">
        <w:rPr>
          <w:rFonts w:ascii="mylotus" w:hAnsi="mylotus"/>
          <w:sz w:val="34"/>
          <w:szCs w:val="34"/>
          <w:rtl/>
        </w:rPr>
        <w:t>الآنات</w:t>
      </w:r>
      <w:proofErr w:type="spellEnd"/>
      <w:r w:rsidRPr="00E90488">
        <w:rPr>
          <w:rFonts w:ascii="mylotus" w:hAnsi="mylotus"/>
          <w:sz w:val="34"/>
          <w:szCs w:val="34"/>
          <w:rtl/>
        </w:rPr>
        <w:t>، ففي كل لحظة تمر عليه يتوجه إليه نهي جديد عن الكذب؟</w:t>
      </w:r>
    </w:p>
    <w:p w14:paraId="7245911A" w14:textId="758CE8E4"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lastRenderedPageBreak/>
        <w:t>قد يقال</w:t>
      </w:r>
      <w:r w:rsidR="00CB54DF">
        <w:rPr>
          <w:rFonts w:ascii="mylotus" w:hAnsi="mylotus"/>
          <w:sz w:val="34"/>
          <w:szCs w:val="34"/>
          <w:rtl/>
        </w:rPr>
        <w:t>:</w:t>
      </w:r>
      <w:r w:rsidRPr="00E90488">
        <w:rPr>
          <w:rFonts w:ascii="mylotus" w:hAnsi="mylotus"/>
          <w:sz w:val="34"/>
          <w:szCs w:val="34"/>
          <w:rtl/>
        </w:rPr>
        <w:t xml:space="preserve"> أما بالنسبة للانحلال العرضي، بأن يكون في الآن الأ</w:t>
      </w:r>
      <w:r>
        <w:rPr>
          <w:rFonts w:ascii="mylotus" w:hAnsi="mylotus"/>
          <w:sz w:val="34"/>
          <w:szCs w:val="34"/>
          <w:rtl/>
        </w:rPr>
        <w:t>ول -الذي علم فيه المكلف بالحرمة</w:t>
      </w:r>
      <w:r w:rsidRPr="00E90488">
        <w:rPr>
          <w:rFonts w:ascii="mylotus" w:hAnsi="mylotus"/>
          <w:sz w:val="34"/>
          <w:szCs w:val="34"/>
          <w:rtl/>
        </w:rPr>
        <w:t>- نواهٍ عديدة عن كل محرم محتمل في هذا الآن، فهذا إنما يتم فيما يقبل التعدد من المعاصي لا فيما لا يقبل التعدد</w:t>
      </w:r>
      <w:r w:rsidRPr="00E90488">
        <w:rPr>
          <w:rFonts w:ascii="mylotus" w:hAnsi="mylotus"/>
          <w:sz w:val="34"/>
          <w:szCs w:val="34"/>
        </w:rPr>
        <w:t>.</w:t>
      </w:r>
    </w:p>
    <w:p w14:paraId="71DC7520" w14:textId="1E097A4C"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 xml:space="preserve">بيان ذلك: أن هناك فرقاً مثلا بين الغيبة والكذب؛ فإن الغيبة تتعدد بتعدد المغتاب لا بتعدد المنشأ، بينما الكذب يتعدد بتعدد المنشأ لا بتعدد المكذوب عليه. مثلاً: لو أن المكلف في آن اغتاب كل أهل النجف، بأن قال: </w:t>
      </w:r>
      <w:r w:rsidR="00CB54DF">
        <w:rPr>
          <w:rFonts w:ascii="mylotus" w:hAnsi="mylotus"/>
          <w:sz w:val="34"/>
          <w:szCs w:val="34"/>
          <w:rtl/>
        </w:rPr>
        <w:t>(</w:t>
      </w:r>
      <w:r w:rsidRPr="00E90488">
        <w:rPr>
          <w:rFonts w:ascii="mylotus" w:hAnsi="mylotus"/>
          <w:sz w:val="34"/>
          <w:szCs w:val="34"/>
          <w:rtl/>
        </w:rPr>
        <w:t>كل نجفي متقلب في آرائه</w:t>
      </w:r>
      <w:r w:rsidR="00CB54DF">
        <w:rPr>
          <w:rFonts w:ascii="mylotus" w:hAnsi="mylotus"/>
          <w:sz w:val="34"/>
          <w:szCs w:val="34"/>
          <w:rtl/>
        </w:rPr>
        <w:t>)</w:t>
      </w:r>
      <w:r>
        <w:rPr>
          <w:rFonts w:ascii="mylotus" w:hAnsi="mylotus" w:hint="cs"/>
          <w:sz w:val="34"/>
          <w:szCs w:val="34"/>
          <w:rtl/>
        </w:rPr>
        <w:t xml:space="preserve">، </w:t>
      </w:r>
      <w:r>
        <w:rPr>
          <w:rFonts w:ascii="mylotus" w:hAnsi="mylotus"/>
          <w:sz w:val="34"/>
          <w:szCs w:val="34"/>
          <w:rtl/>
        </w:rPr>
        <w:t>مع فرض وجود هذا الأمر فيهم</w:t>
      </w:r>
      <w:r>
        <w:rPr>
          <w:rFonts w:ascii="mylotus" w:hAnsi="mylotus" w:hint="cs"/>
          <w:sz w:val="34"/>
          <w:szCs w:val="34"/>
          <w:rtl/>
        </w:rPr>
        <w:t>،</w:t>
      </w:r>
      <w:r w:rsidRPr="00E90488">
        <w:rPr>
          <w:rFonts w:ascii="mylotus" w:hAnsi="mylotus"/>
          <w:sz w:val="34"/>
          <w:szCs w:val="34"/>
          <w:rtl/>
        </w:rPr>
        <w:t xml:space="preserve"> فإن</w:t>
      </w:r>
      <w:r w:rsidR="00CB54DF">
        <w:rPr>
          <w:rFonts w:ascii="mylotus" w:hAnsi="mylotus"/>
          <w:sz w:val="34"/>
          <w:szCs w:val="34"/>
          <w:rtl/>
        </w:rPr>
        <w:t xml:space="preserve"> </w:t>
      </w:r>
      <w:r w:rsidRPr="00E90488">
        <w:rPr>
          <w:rFonts w:ascii="mylotus" w:hAnsi="mylotus"/>
          <w:sz w:val="34"/>
          <w:szCs w:val="34"/>
          <w:rtl/>
        </w:rPr>
        <w:t xml:space="preserve">المنشأ وإن كان واحداً لكنه </w:t>
      </w:r>
      <w:proofErr w:type="spellStart"/>
      <w:r w:rsidRPr="00E90488">
        <w:rPr>
          <w:rFonts w:ascii="mylotus" w:hAnsi="mylotus"/>
          <w:sz w:val="34"/>
          <w:szCs w:val="34"/>
          <w:rtl/>
        </w:rPr>
        <w:t>غيبات</w:t>
      </w:r>
      <w:proofErr w:type="spellEnd"/>
      <w:r w:rsidRPr="00E90488">
        <w:rPr>
          <w:rFonts w:ascii="mylotus" w:hAnsi="mylotus"/>
          <w:sz w:val="34"/>
          <w:szCs w:val="34"/>
          <w:rtl/>
        </w:rPr>
        <w:t xml:space="preserve"> عديدة بعدد المغتاب، فإن الغيبة تتعدد بتعدد المغتاب وإن كان المنشأ واحداً</w:t>
      </w:r>
      <w:r w:rsidRPr="00E90488">
        <w:rPr>
          <w:rFonts w:ascii="mylotus" w:hAnsi="mylotus"/>
          <w:sz w:val="34"/>
          <w:szCs w:val="34"/>
        </w:rPr>
        <w:t>.</w:t>
      </w:r>
    </w:p>
    <w:p w14:paraId="31862F02" w14:textId="5C71D565"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 xml:space="preserve">بينما الكذب لا يتعدد بتعدد المكذوب عليه، بل بتعدد المنشأ. والمفروض أن المكلف في آن التفاته لحرمة الكذب لا يستطيع أن ينشئ </w:t>
      </w:r>
      <w:proofErr w:type="spellStart"/>
      <w:r w:rsidRPr="00E90488">
        <w:rPr>
          <w:rFonts w:ascii="mylotus" w:hAnsi="mylotus"/>
          <w:sz w:val="34"/>
          <w:szCs w:val="34"/>
          <w:rtl/>
        </w:rPr>
        <w:t>كذبات</w:t>
      </w:r>
      <w:proofErr w:type="spellEnd"/>
      <w:r w:rsidRPr="00E90488">
        <w:rPr>
          <w:rFonts w:ascii="mylotus" w:hAnsi="mylotus"/>
          <w:sz w:val="34"/>
          <w:szCs w:val="34"/>
          <w:rtl/>
        </w:rPr>
        <w:t xml:space="preserve"> عديدة، وإنما يقدر على إنشاء كذب واحد، حتى لو كان المكذوب عليه متعدداً. كما لو قال: </w:t>
      </w:r>
      <w:r w:rsidR="00CB54DF">
        <w:rPr>
          <w:rFonts w:ascii="mylotus" w:hAnsi="mylotus"/>
          <w:sz w:val="34"/>
          <w:szCs w:val="34"/>
          <w:rtl/>
        </w:rPr>
        <w:t>(</w:t>
      </w:r>
      <w:r w:rsidRPr="00E90488">
        <w:rPr>
          <w:rFonts w:ascii="mylotus" w:hAnsi="mylotus"/>
          <w:sz w:val="34"/>
          <w:szCs w:val="34"/>
          <w:rtl/>
        </w:rPr>
        <w:t>جميع أهل النجف الآن وافدون وليسوا من النجف الأصليين)، فهو معصية واحدة وإن كان المكذوب عليه متعدداً</w:t>
      </w:r>
      <w:r w:rsidRPr="00E90488">
        <w:rPr>
          <w:rFonts w:ascii="mylotus" w:hAnsi="mylotus"/>
          <w:sz w:val="34"/>
          <w:szCs w:val="34"/>
        </w:rPr>
        <w:t>.</w:t>
      </w:r>
    </w:p>
    <w:p w14:paraId="03C6263D" w14:textId="77777777"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فبلحاظ ما يقبل التعدد في الآن الواحد -كالغيبة- هناك نواهٍ عديدة بعدد ما يمكن أن يصدر منه. وأما بالنسبة لما لا يقبل التعدد -كالكذب- لا يوجد نواهٍ عديدة حيث لا يمكن إلا كذب واحد. فليس في النهي عن الكذب انحلال عرضي، بينما في النهي عن الغيبة يوجد انحلال عرضي</w:t>
      </w:r>
      <w:r w:rsidRPr="00E90488">
        <w:rPr>
          <w:rFonts w:ascii="mylotus" w:hAnsi="mylotus"/>
          <w:sz w:val="34"/>
          <w:szCs w:val="34"/>
        </w:rPr>
        <w:t>.</w:t>
      </w:r>
    </w:p>
    <w:p w14:paraId="295550C4" w14:textId="62975874" w:rsidR="00E90488" w:rsidRDefault="00E90488" w:rsidP="00E90488">
      <w:pPr>
        <w:pStyle w:val="a0"/>
        <w:bidi/>
        <w:spacing w:line="216" w:lineRule="auto"/>
        <w:rPr>
          <w:rFonts w:ascii="mylotus" w:hAnsi="mylotus" w:hint="cs"/>
          <w:sz w:val="34"/>
          <w:szCs w:val="34"/>
          <w:rtl/>
        </w:rPr>
      </w:pPr>
      <w:r>
        <w:rPr>
          <w:rFonts w:ascii="mylotus" w:hAnsi="mylotus" w:hint="cs"/>
          <w:sz w:val="34"/>
          <w:szCs w:val="34"/>
          <w:rtl/>
        </w:rPr>
        <w:t>إ</w:t>
      </w:r>
      <w:r w:rsidRPr="00E90488">
        <w:rPr>
          <w:rFonts w:ascii="mylotus" w:hAnsi="mylotus"/>
          <w:sz w:val="34"/>
          <w:szCs w:val="34"/>
          <w:rtl/>
        </w:rPr>
        <w:t>لا أن يقال</w:t>
      </w:r>
      <w:r w:rsidR="00CB54DF">
        <w:rPr>
          <w:rFonts w:ascii="mylotus" w:hAnsi="mylotus"/>
          <w:sz w:val="34"/>
          <w:szCs w:val="34"/>
          <w:rtl/>
        </w:rPr>
        <w:t>:</w:t>
      </w:r>
      <w:r w:rsidRPr="00E90488">
        <w:rPr>
          <w:rFonts w:ascii="mylotus" w:hAnsi="mylotus"/>
          <w:sz w:val="34"/>
          <w:szCs w:val="34"/>
          <w:rtl/>
        </w:rPr>
        <w:t xml:space="preserve"> تعدد المعصية في الغيبة الواحدة من حيث المنشأ غير عقلائي</w:t>
      </w:r>
      <w:r w:rsidR="00CB54DF">
        <w:rPr>
          <w:rFonts w:ascii="mylotus" w:hAnsi="mylotus"/>
          <w:sz w:val="34"/>
          <w:szCs w:val="34"/>
          <w:rtl/>
        </w:rPr>
        <w:t>،</w:t>
      </w:r>
      <w:r w:rsidRPr="00E90488">
        <w:rPr>
          <w:rFonts w:ascii="mylotus" w:hAnsi="mylotus"/>
          <w:sz w:val="34"/>
          <w:szCs w:val="34"/>
          <w:rtl/>
        </w:rPr>
        <w:t xml:space="preserve"> فلو كان المغتاب جميع المسلمين فإنه لا</w:t>
      </w:r>
      <w:r>
        <w:rPr>
          <w:rFonts w:ascii="mylotus" w:hAnsi="mylotus" w:hint="cs"/>
          <w:sz w:val="34"/>
          <w:szCs w:val="34"/>
          <w:rtl/>
        </w:rPr>
        <w:t xml:space="preserve"> </w:t>
      </w:r>
      <w:r w:rsidRPr="00E90488">
        <w:rPr>
          <w:rFonts w:ascii="mylotus" w:hAnsi="mylotus"/>
          <w:sz w:val="34"/>
          <w:szCs w:val="34"/>
          <w:rtl/>
        </w:rPr>
        <w:t>يبني العقلاء على تعدد الغيبة بعددهم و</w:t>
      </w:r>
      <w:r>
        <w:rPr>
          <w:rFonts w:ascii="mylotus" w:hAnsi="mylotus"/>
          <w:sz w:val="34"/>
          <w:szCs w:val="34"/>
          <w:rtl/>
        </w:rPr>
        <w:t>لو كانوا مئات الملايين</w:t>
      </w:r>
      <w:r w:rsidR="00CB54DF">
        <w:rPr>
          <w:rFonts w:ascii="mylotus" w:hAnsi="mylotus"/>
          <w:sz w:val="34"/>
          <w:szCs w:val="34"/>
          <w:rtl/>
        </w:rPr>
        <w:t>،</w:t>
      </w:r>
      <w:r>
        <w:rPr>
          <w:rFonts w:ascii="mylotus" w:hAnsi="mylotus"/>
          <w:sz w:val="34"/>
          <w:szCs w:val="34"/>
          <w:rtl/>
        </w:rPr>
        <w:t xml:space="preserve"> نعم قد</w:t>
      </w:r>
      <w:r>
        <w:rPr>
          <w:rFonts w:ascii="mylotus" w:hAnsi="mylotus" w:hint="cs"/>
          <w:sz w:val="34"/>
          <w:szCs w:val="34"/>
          <w:rtl/>
        </w:rPr>
        <w:t xml:space="preserve"> </w:t>
      </w:r>
      <w:r>
        <w:rPr>
          <w:rFonts w:ascii="mylotus" w:hAnsi="mylotus"/>
          <w:sz w:val="34"/>
          <w:szCs w:val="34"/>
          <w:rtl/>
        </w:rPr>
        <w:t>تختلف الغيبة -أي غيبة فرد- عن غيبة أخرى -غيبة الجماعة</w:t>
      </w:r>
      <w:r w:rsidRPr="00E90488">
        <w:rPr>
          <w:rFonts w:ascii="mylotus" w:hAnsi="mylotus"/>
          <w:sz w:val="34"/>
          <w:szCs w:val="34"/>
          <w:rtl/>
        </w:rPr>
        <w:t>- في شدة الحرمة وغلاظتها</w:t>
      </w:r>
      <w:r w:rsidR="00CB54DF">
        <w:rPr>
          <w:rFonts w:ascii="mylotus" w:hAnsi="mylotus"/>
          <w:sz w:val="34"/>
          <w:szCs w:val="34"/>
          <w:rtl/>
        </w:rPr>
        <w:t xml:space="preserve">، </w:t>
      </w:r>
      <w:r w:rsidRPr="00E90488">
        <w:rPr>
          <w:rFonts w:ascii="mylotus" w:hAnsi="mylotus"/>
          <w:sz w:val="34"/>
          <w:szCs w:val="34"/>
          <w:rtl/>
        </w:rPr>
        <w:t>لا أن الغيبة متعددة</w:t>
      </w:r>
      <w:r>
        <w:rPr>
          <w:rFonts w:ascii="mylotus" w:hAnsi="mylotus" w:hint="cs"/>
          <w:sz w:val="34"/>
          <w:szCs w:val="34"/>
          <w:rtl/>
        </w:rPr>
        <w:t>.</w:t>
      </w:r>
    </w:p>
    <w:p w14:paraId="63B5A2B6" w14:textId="51C11C8F" w:rsidR="00E90488" w:rsidRPr="00E90488" w:rsidRDefault="00E90488" w:rsidP="00E90488">
      <w:pPr>
        <w:pStyle w:val="a0"/>
        <w:bidi/>
        <w:spacing w:line="216" w:lineRule="auto"/>
        <w:rPr>
          <w:rFonts w:ascii="mylotus" w:hAnsi="mylotus"/>
          <w:sz w:val="34"/>
          <w:szCs w:val="34"/>
          <w:rtl/>
        </w:rPr>
      </w:pPr>
      <w:r w:rsidRPr="00E90488">
        <w:rPr>
          <w:rFonts w:ascii="mylotus" w:hAnsi="mylotus"/>
          <w:sz w:val="34"/>
          <w:szCs w:val="34"/>
          <w:rtl/>
        </w:rPr>
        <w:t xml:space="preserve">وأما بالنسبة للانحلال الطولي، فهل أن المكلف في كل آن </w:t>
      </w:r>
      <w:proofErr w:type="spellStart"/>
      <w:r w:rsidRPr="00E90488">
        <w:rPr>
          <w:rFonts w:ascii="mylotus" w:hAnsi="mylotus"/>
          <w:sz w:val="34"/>
          <w:szCs w:val="34"/>
          <w:rtl/>
        </w:rPr>
        <w:t>آن</w:t>
      </w:r>
      <w:proofErr w:type="spellEnd"/>
      <w:r w:rsidR="00CB54DF">
        <w:rPr>
          <w:rFonts w:ascii="mylotus" w:hAnsi="mylotus"/>
          <w:sz w:val="34"/>
          <w:szCs w:val="34"/>
          <w:rtl/>
        </w:rPr>
        <w:t xml:space="preserve"> </w:t>
      </w:r>
      <w:r w:rsidRPr="00E90488">
        <w:rPr>
          <w:rFonts w:ascii="mylotus" w:hAnsi="mylotus"/>
          <w:sz w:val="34"/>
          <w:szCs w:val="34"/>
          <w:rtl/>
        </w:rPr>
        <w:t>يتجدد في حقه نهي عن الكذب، أم هناك نهي عن طبيعي الكذب؟ وه</w:t>
      </w:r>
      <w:r>
        <w:rPr>
          <w:rFonts w:ascii="mylotus" w:hAnsi="mylotus"/>
          <w:sz w:val="34"/>
          <w:szCs w:val="34"/>
          <w:rtl/>
        </w:rPr>
        <w:t>ذا النهي</w:t>
      </w:r>
      <w:r w:rsidR="00CB54DF">
        <w:rPr>
          <w:rFonts w:ascii="mylotus" w:hAnsi="mylotus"/>
          <w:sz w:val="34"/>
          <w:szCs w:val="34"/>
          <w:rtl/>
        </w:rPr>
        <w:t xml:space="preserve"> </w:t>
      </w:r>
      <w:r>
        <w:rPr>
          <w:rFonts w:ascii="mylotus" w:hAnsi="mylotus"/>
          <w:sz w:val="34"/>
          <w:szCs w:val="34"/>
          <w:rtl/>
        </w:rPr>
        <w:t xml:space="preserve">مستمر على مدى </w:t>
      </w:r>
      <w:proofErr w:type="spellStart"/>
      <w:r>
        <w:rPr>
          <w:rFonts w:ascii="mylotus" w:hAnsi="mylotus"/>
          <w:sz w:val="34"/>
          <w:szCs w:val="34"/>
          <w:rtl/>
        </w:rPr>
        <w:t>الآنات</w:t>
      </w:r>
      <w:proofErr w:type="spellEnd"/>
      <w:r>
        <w:rPr>
          <w:rFonts w:ascii="mylotus" w:hAnsi="mylotus" w:hint="cs"/>
          <w:sz w:val="34"/>
          <w:szCs w:val="34"/>
          <w:rtl/>
        </w:rPr>
        <w:t xml:space="preserve">؟ </w:t>
      </w:r>
      <w:r w:rsidRPr="00E90488">
        <w:rPr>
          <w:rFonts w:ascii="mylotus" w:hAnsi="mylotus"/>
          <w:sz w:val="34"/>
          <w:szCs w:val="34"/>
          <w:rtl/>
        </w:rPr>
        <w:t>والانحلال يتصور بلحاظ الأزمان وبلحاظ الأفراد</w:t>
      </w:r>
      <w:r w:rsidRPr="00E90488">
        <w:rPr>
          <w:rFonts w:ascii="mylotus" w:hAnsi="mylotus"/>
          <w:sz w:val="34"/>
          <w:szCs w:val="34"/>
        </w:rPr>
        <w:t>.</w:t>
      </w:r>
    </w:p>
    <w:p w14:paraId="4A3014EE" w14:textId="77777777" w:rsidR="00E90488" w:rsidRPr="00E90488" w:rsidRDefault="00E90488" w:rsidP="00E90488">
      <w:pPr>
        <w:pStyle w:val="a0"/>
        <w:bidi/>
        <w:spacing w:line="216" w:lineRule="auto"/>
        <w:rPr>
          <w:rFonts w:ascii="mylotus" w:hAnsi="mylotus"/>
          <w:b/>
          <w:bCs/>
          <w:sz w:val="34"/>
          <w:szCs w:val="34"/>
          <w:rtl/>
        </w:rPr>
      </w:pPr>
      <w:r w:rsidRPr="00E90488">
        <w:rPr>
          <w:rFonts w:ascii="mylotus" w:hAnsi="mylotus"/>
          <w:b/>
          <w:bCs/>
          <w:sz w:val="34"/>
          <w:szCs w:val="34"/>
          <w:rtl/>
        </w:rPr>
        <w:t>فهنا محتملان</w:t>
      </w:r>
      <w:r w:rsidRPr="00E90488">
        <w:rPr>
          <w:rFonts w:ascii="mylotus" w:hAnsi="mylotus"/>
          <w:b/>
          <w:bCs/>
          <w:sz w:val="34"/>
          <w:szCs w:val="34"/>
        </w:rPr>
        <w:t>:</w:t>
      </w:r>
    </w:p>
    <w:p w14:paraId="319FCF1F" w14:textId="69D4AAD9" w:rsidR="00E90488" w:rsidRPr="00E90488" w:rsidRDefault="00E90488" w:rsidP="00E90488">
      <w:pPr>
        <w:pStyle w:val="a0"/>
        <w:bidi/>
        <w:spacing w:line="216" w:lineRule="auto"/>
        <w:rPr>
          <w:rFonts w:ascii="mylotus" w:hAnsi="mylotus"/>
          <w:sz w:val="34"/>
          <w:szCs w:val="34"/>
          <w:rtl/>
        </w:rPr>
      </w:pPr>
      <w:r w:rsidRPr="00E90488">
        <w:rPr>
          <w:rFonts w:ascii="mylotus" w:hAnsi="mylotus"/>
          <w:b/>
          <w:bCs/>
          <w:sz w:val="34"/>
          <w:szCs w:val="34"/>
          <w:rtl/>
        </w:rPr>
        <w:t>المحتمل الأول:</w:t>
      </w:r>
      <w:r w:rsidR="00CB54DF">
        <w:rPr>
          <w:rFonts w:ascii="mylotus" w:hAnsi="mylotus"/>
          <w:sz w:val="34"/>
          <w:szCs w:val="34"/>
          <w:rtl/>
        </w:rPr>
        <w:t xml:space="preserve"> </w:t>
      </w:r>
      <w:r>
        <w:rPr>
          <w:rFonts w:ascii="mylotus" w:hAnsi="mylotus"/>
          <w:sz w:val="34"/>
          <w:szCs w:val="34"/>
          <w:rtl/>
        </w:rPr>
        <w:t>ال</w:t>
      </w:r>
      <w:r>
        <w:rPr>
          <w:rFonts w:ascii="mylotus" w:hAnsi="mylotus" w:hint="cs"/>
          <w:sz w:val="34"/>
          <w:szCs w:val="34"/>
          <w:rtl/>
        </w:rPr>
        <w:t>ا</w:t>
      </w:r>
      <w:r w:rsidRPr="00E90488">
        <w:rPr>
          <w:rFonts w:ascii="mylotus" w:hAnsi="mylotus"/>
          <w:sz w:val="34"/>
          <w:szCs w:val="34"/>
          <w:rtl/>
        </w:rPr>
        <w:t xml:space="preserve">نحلال أزماني، أي في كل زمن </w:t>
      </w:r>
      <w:proofErr w:type="spellStart"/>
      <w:r w:rsidRPr="00E90488">
        <w:rPr>
          <w:rFonts w:ascii="mylotus" w:hAnsi="mylotus"/>
          <w:sz w:val="34"/>
          <w:szCs w:val="34"/>
          <w:rtl/>
        </w:rPr>
        <w:t>زمن</w:t>
      </w:r>
      <w:proofErr w:type="spellEnd"/>
      <w:r w:rsidRPr="00E90488">
        <w:rPr>
          <w:rFonts w:ascii="mylotus" w:hAnsi="mylotus"/>
          <w:sz w:val="34"/>
          <w:szCs w:val="34"/>
          <w:rtl/>
        </w:rPr>
        <w:t xml:space="preserve"> تتجدد النواهي عن الكذب. فمقتضى ذلك تعدد الطاعات </w:t>
      </w:r>
      <w:proofErr w:type="spellStart"/>
      <w:r w:rsidRPr="00E90488">
        <w:rPr>
          <w:rFonts w:ascii="mylotus" w:hAnsi="mylotus"/>
          <w:sz w:val="34"/>
          <w:szCs w:val="34"/>
          <w:rtl/>
        </w:rPr>
        <w:t>والامتثالات</w:t>
      </w:r>
      <w:proofErr w:type="spellEnd"/>
      <w:r w:rsidRPr="00E90488">
        <w:rPr>
          <w:rFonts w:ascii="mylotus" w:hAnsi="mylotus"/>
          <w:sz w:val="34"/>
          <w:szCs w:val="34"/>
          <w:rtl/>
        </w:rPr>
        <w:t>، فلو أن الإنسان اجتنب الكذب في أسبوع وكان في الأسبوع مليون لحظة، فقد صدر منه مليون امتثال للنواهي المحتملة في حقه</w:t>
      </w:r>
      <w:r w:rsidR="00CB54DF">
        <w:rPr>
          <w:rFonts w:ascii="mylotus" w:hAnsi="mylotus"/>
          <w:sz w:val="34"/>
          <w:szCs w:val="34"/>
          <w:rtl/>
        </w:rPr>
        <w:t>.</w:t>
      </w:r>
      <w:r w:rsidRPr="00E90488">
        <w:rPr>
          <w:rFonts w:ascii="mylotus" w:hAnsi="mylotus"/>
          <w:sz w:val="34"/>
          <w:szCs w:val="34"/>
          <w:rtl/>
        </w:rPr>
        <w:t xml:space="preserve"> لكن هذا المحتمل غير عرفي ؛ حيث لا يستفاد من قوله </w:t>
      </w:r>
      <w:r w:rsidR="00CB54DF">
        <w:rPr>
          <w:rFonts w:ascii="mylotus" w:hAnsi="mylotus"/>
          <w:sz w:val="34"/>
          <w:szCs w:val="34"/>
          <w:rtl/>
        </w:rPr>
        <w:t>(</w:t>
      </w:r>
      <w:r w:rsidRPr="00E90488">
        <w:rPr>
          <w:rFonts w:ascii="mylotus" w:hAnsi="mylotus"/>
          <w:sz w:val="34"/>
          <w:szCs w:val="34"/>
          <w:rtl/>
        </w:rPr>
        <w:t xml:space="preserve">لا تكذب) أو </w:t>
      </w:r>
      <w:r w:rsidR="00CB54DF">
        <w:rPr>
          <w:rFonts w:ascii="mylotus" w:hAnsi="mylotus"/>
          <w:sz w:val="34"/>
          <w:szCs w:val="34"/>
          <w:rtl/>
        </w:rPr>
        <w:t>(</w:t>
      </w:r>
      <w:r w:rsidRPr="00E90488">
        <w:rPr>
          <w:rFonts w:ascii="mylotus" w:hAnsi="mylotus"/>
          <w:sz w:val="34"/>
          <w:szCs w:val="34"/>
          <w:rtl/>
        </w:rPr>
        <w:t>لا تغتب) انحلال أزماني بلحاظ كل لحظة</w:t>
      </w:r>
      <w:r w:rsidR="00CB54DF">
        <w:rPr>
          <w:rFonts w:ascii="mylotus" w:hAnsi="mylotus"/>
          <w:sz w:val="34"/>
          <w:szCs w:val="34"/>
          <w:rtl/>
        </w:rPr>
        <w:t>.</w:t>
      </w:r>
    </w:p>
    <w:p w14:paraId="7FC6267D" w14:textId="76AC27AA" w:rsidR="00E90488" w:rsidRDefault="00E90488" w:rsidP="00E90488">
      <w:pPr>
        <w:pStyle w:val="a0"/>
        <w:bidi/>
        <w:spacing w:line="216" w:lineRule="auto"/>
        <w:rPr>
          <w:rFonts w:ascii="mylotus" w:hAnsi="mylotus" w:hint="cs"/>
          <w:sz w:val="34"/>
          <w:szCs w:val="34"/>
          <w:rtl/>
        </w:rPr>
      </w:pPr>
      <w:r w:rsidRPr="00E90488">
        <w:rPr>
          <w:rFonts w:ascii="mylotus" w:hAnsi="mylotus"/>
          <w:b/>
          <w:bCs/>
          <w:sz w:val="34"/>
          <w:szCs w:val="34"/>
          <w:rtl/>
        </w:rPr>
        <w:lastRenderedPageBreak/>
        <w:t>المحتمل الثاني:</w:t>
      </w:r>
      <w:r w:rsidRPr="00E90488">
        <w:rPr>
          <w:rFonts w:ascii="mylotus" w:hAnsi="mylotus"/>
          <w:sz w:val="34"/>
          <w:szCs w:val="34"/>
          <w:rtl/>
        </w:rPr>
        <w:t xml:space="preserve"> الانحلال بلحاظ الأفراد، بمعنى أنه بإزاء كل فرد من الكذب نهي جعله الشارع، لا الانحلال بلحاظ </w:t>
      </w:r>
      <w:proofErr w:type="spellStart"/>
      <w:r w:rsidRPr="00E90488">
        <w:rPr>
          <w:rFonts w:ascii="mylotus" w:hAnsi="mylotus"/>
          <w:sz w:val="34"/>
          <w:szCs w:val="34"/>
          <w:rtl/>
        </w:rPr>
        <w:t>الآنات</w:t>
      </w:r>
      <w:proofErr w:type="spellEnd"/>
      <w:r w:rsidRPr="00E90488">
        <w:rPr>
          <w:rFonts w:ascii="mylotus" w:hAnsi="mylotus"/>
          <w:sz w:val="34"/>
          <w:szCs w:val="34"/>
          <w:rtl/>
        </w:rPr>
        <w:t>. وبما أن النهي بلحاظ الأفراد فليس في البين نواهي</w:t>
      </w:r>
      <w:r w:rsidR="00CB54DF">
        <w:rPr>
          <w:rFonts w:ascii="mylotus" w:hAnsi="mylotus"/>
          <w:sz w:val="34"/>
          <w:szCs w:val="34"/>
          <w:rtl/>
        </w:rPr>
        <w:t xml:space="preserve"> </w:t>
      </w:r>
      <w:r w:rsidRPr="00E90488">
        <w:rPr>
          <w:rFonts w:ascii="mylotus" w:hAnsi="mylotus"/>
          <w:sz w:val="34"/>
          <w:szCs w:val="34"/>
          <w:rtl/>
        </w:rPr>
        <w:t>فعلية بعدد الأفراد الطولية</w:t>
      </w:r>
      <w:r w:rsidR="00CB54DF">
        <w:rPr>
          <w:rFonts w:ascii="mylotus" w:hAnsi="mylotus"/>
          <w:sz w:val="34"/>
          <w:szCs w:val="34"/>
          <w:rtl/>
        </w:rPr>
        <w:t>.</w:t>
      </w:r>
      <w:r w:rsidRPr="00E90488">
        <w:rPr>
          <w:rFonts w:ascii="mylotus" w:hAnsi="mylotus"/>
          <w:sz w:val="34"/>
          <w:szCs w:val="34"/>
          <w:rtl/>
        </w:rPr>
        <w:t xml:space="preserve"> وذلك لأحد وجهين</w:t>
      </w:r>
      <w:r>
        <w:rPr>
          <w:rFonts w:ascii="mylotus" w:hAnsi="mylotus" w:hint="cs"/>
          <w:sz w:val="34"/>
          <w:szCs w:val="34"/>
          <w:rtl/>
        </w:rPr>
        <w:t>:</w:t>
      </w:r>
    </w:p>
    <w:p w14:paraId="7AE2FB1F" w14:textId="0AA86293" w:rsidR="00E90488" w:rsidRDefault="00E90488" w:rsidP="00E90488">
      <w:pPr>
        <w:pStyle w:val="a0"/>
        <w:bidi/>
        <w:spacing w:line="216" w:lineRule="auto"/>
        <w:rPr>
          <w:rFonts w:ascii="mylotus" w:hAnsi="mylotus" w:hint="cs"/>
          <w:sz w:val="34"/>
          <w:szCs w:val="34"/>
          <w:rtl/>
        </w:rPr>
      </w:pPr>
      <w:r w:rsidRPr="00E90488">
        <w:rPr>
          <w:rFonts w:ascii="mylotus" w:hAnsi="mylotus"/>
          <w:sz w:val="34"/>
          <w:szCs w:val="34"/>
          <w:rtl/>
        </w:rPr>
        <w:t>1- أن مصب النهي حال التفاته لحرمة الكذب هو نقض العدم الأزلي بالكذب</w:t>
      </w:r>
      <w:r w:rsidR="00CB54DF">
        <w:rPr>
          <w:rFonts w:ascii="mylotus" w:hAnsi="mylotus"/>
          <w:sz w:val="34"/>
          <w:szCs w:val="34"/>
          <w:rtl/>
        </w:rPr>
        <w:t>،</w:t>
      </w:r>
      <w:r w:rsidRPr="00E90488">
        <w:rPr>
          <w:rFonts w:ascii="mylotus" w:hAnsi="mylotus"/>
          <w:sz w:val="34"/>
          <w:szCs w:val="34"/>
          <w:rtl/>
        </w:rPr>
        <w:t xml:space="preserve"> وهو المعبر عن</w:t>
      </w:r>
      <w:r>
        <w:rPr>
          <w:rFonts w:ascii="mylotus" w:hAnsi="mylotus"/>
          <w:sz w:val="34"/>
          <w:szCs w:val="34"/>
          <w:rtl/>
        </w:rPr>
        <w:t>ه بصرف الوجود المتحقق بأول وجود</w:t>
      </w:r>
      <w:r w:rsidRPr="00E90488">
        <w:rPr>
          <w:rFonts w:ascii="mylotus" w:hAnsi="mylotus"/>
          <w:sz w:val="34"/>
          <w:szCs w:val="34"/>
          <w:rtl/>
        </w:rPr>
        <w:t xml:space="preserve">. فكأنه قال: </w:t>
      </w:r>
      <w:r w:rsidR="00CB54DF">
        <w:rPr>
          <w:rFonts w:ascii="mylotus" w:hAnsi="mylotus"/>
          <w:sz w:val="34"/>
          <w:szCs w:val="34"/>
          <w:rtl/>
        </w:rPr>
        <w:t>(</w:t>
      </w:r>
      <w:r w:rsidRPr="00E90488">
        <w:rPr>
          <w:rFonts w:ascii="mylotus" w:hAnsi="mylotus"/>
          <w:sz w:val="34"/>
          <w:szCs w:val="34"/>
          <w:rtl/>
        </w:rPr>
        <w:t>لا توجد الكذب الآن)، فإن عصى وكذب، تجدد في حقه نهي</w:t>
      </w:r>
      <w:r w:rsidR="00CB54DF">
        <w:rPr>
          <w:rFonts w:ascii="mylotus" w:hAnsi="mylotus"/>
          <w:sz w:val="34"/>
          <w:szCs w:val="34"/>
          <w:rtl/>
        </w:rPr>
        <w:t xml:space="preserve"> </w:t>
      </w:r>
      <w:r w:rsidRPr="00E90488">
        <w:rPr>
          <w:rFonts w:ascii="mylotus" w:hAnsi="mylotus"/>
          <w:sz w:val="34"/>
          <w:szCs w:val="34"/>
          <w:rtl/>
        </w:rPr>
        <w:t>عن الفرد التالي</w:t>
      </w:r>
      <w:r w:rsidR="00CB54DF">
        <w:rPr>
          <w:rFonts w:ascii="mylotus" w:hAnsi="mylotus"/>
          <w:sz w:val="34"/>
          <w:szCs w:val="34"/>
          <w:rtl/>
        </w:rPr>
        <w:t>.</w:t>
      </w:r>
      <w:r w:rsidRPr="00E90488">
        <w:rPr>
          <w:rFonts w:ascii="mylotus" w:hAnsi="mylotus"/>
          <w:sz w:val="34"/>
          <w:szCs w:val="34"/>
          <w:rtl/>
        </w:rPr>
        <w:t xml:space="preserve"> وإن لم يعصِ فلا معنى لتجدد نهي في حقه، لأن متعلق النهي الجديد هو الفرد</w:t>
      </w:r>
      <w:r w:rsidR="00CB54DF">
        <w:rPr>
          <w:rFonts w:ascii="mylotus" w:hAnsi="mylotus"/>
          <w:sz w:val="34"/>
          <w:szCs w:val="34"/>
          <w:rtl/>
        </w:rPr>
        <w:t>،</w:t>
      </w:r>
      <w:r w:rsidRPr="00E90488">
        <w:rPr>
          <w:rFonts w:ascii="mylotus" w:hAnsi="mylotus"/>
          <w:sz w:val="34"/>
          <w:szCs w:val="34"/>
          <w:rtl/>
        </w:rPr>
        <w:t xml:space="preserve"> وما</w:t>
      </w:r>
      <w:r w:rsidR="00CB54DF">
        <w:rPr>
          <w:rFonts w:ascii="mylotus" w:hAnsi="mylotus" w:hint="cs"/>
          <w:sz w:val="34"/>
          <w:szCs w:val="34"/>
          <w:rtl/>
        </w:rPr>
        <w:t xml:space="preserve"> </w:t>
      </w:r>
      <w:r w:rsidRPr="00E90488">
        <w:rPr>
          <w:rFonts w:ascii="mylotus" w:hAnsi="mylotus"/>
          <w:sz w:val="34"/>
          <w:szCs w:val="34"/>
          <w:rtl/>
        </w:rPr>
        <w:t>لم ينقض العدم بأول وجود فليس في البين فرد لاحق يتعلق به النهي، فإن تجدد النهي فرع إمكان ما</w:t>
      </w:r>
      <w:r>
        <w:rPr>
          <w:rFonts w:ascii="mylotus" w:hAnsi="mylotus" w:hint="cs"/>
          <w:sz w:val="34"/>
          <w:szCs w:val="34"/>
          <w:rtl/>
        </w:rPr>
        <w:t xml:space="preserve"> </w:t>
      </w:r>
      <w:r w:rsidRPr="00E90488">
        <w:rPr>
          <w:rFonts w:ascii="mylotus" w:hAnsi="mylotus"/>
          <w:sz w:val="34"/>
          <w:szCs w:val="34"/>
          <w:rtl/>
        </w:rPr>
        <w:t>يعقل النهي عنه</w:t>
      </w:r>
      <w:r w:rsidR="00CB54DF">
        <w:rPr>
          <w:rFonts w:ascii="mylotus" w:hAnsi="mylotus"/>
          <w:sz w:val="34"/>
          <w:szCs w:val="34"/>
          <w:rtl/>
        </w:rPr>
        <w:t>،</w:t>
      </w:r>
      <w:r w:rsidRPr="00E90488">
        <w:rPr>
          <w:rFonts w:ascii="mylotus" w:hAnsi="mylotus"/>
          <w:sz w:val="34"/>
          <w:szCs w:val="34"/>
          <w:rtl/>
        </w:rPr>
        <w:t xml:space="preserve"> وليس بمتصور مادام العدم باقيا</w:t>
      </w:r>
      <w:r>
        <w:rPr>
          <w:rFonts w:ascii="mylotus" w:hAnsi="mylotus" w:hint="cs"/>
          <w:sz w:val="34"/>
          <w:szCs w:val="34"/>
          <w:rtl/>
        </w:rPr>
        <w:t>ً.</w:t>
      </w:r>
    </w:p>
    <w:p w14:paraId="18C43F0B" w14:textId="67DDDFB0" w:rsidR="00E90488" w:rsidRDefault="00E90488" w:rsidP="00E90488">
      <w:pPr>
        <w:pStyle w:val="a0"/>
        <w:bidi/>
        <w:spacing w:line="216" w:lineRule="auto"/>
        <w:rPr>
          <w:rFonts w:ascii="mylotus" w:hAnsi="mylotus" w:hint="cs"/>
          <w:sz w:val="34"/>
          <w:szCs w:val="34"/>
          <w:rtl/>
        </w:rPr>
      </w:pPr>
      <w:r>
        <w:rPr>
          <w:rFonts w:ascii="mylotus" w:hAnsi="mylotus"/>
          <w:sz w:val="34"/>
          <w:szCs w:val="34"/>
          <w:rtl/>
        </w:rPr>
        <w:t xml:space="preserve">2- </w:t>
      </w:r>
      <w:r>
        <w:rPr>
          <w:rFonts w:ascii="mylotus" w:hAnsi="mylotus" w:hint="cs"/>
          <w:sz w:val="34"/>
          <w:szCs w:val="34"/>
          <w:rtl/>
        </w:rPr>
        <w:t>أ</w:t>
      </w:r>
      <w:r>
        <w:rPr>
          <w:rFonts w:ascii="mylotus" w:hAnsi="mylotus"/>
          <w:sz w:val="34"/>
          <w:szCs w:val="34"/>
          <w:rtl/>
        </w:rPr>
        <w:t>ن المكلف ما</w:t>
      </w:r>
      <w:r>
        <w:rPr>
          <w:rFonts w:ascii="mylotus" w:hAnsi="mylotus" w:hint="cs"/>
          <w:sz w:val="34"/>
          <w:szCs w:val="34"/>
          <w:rtl/>
        </w:rPr>
        <w:t xml:space="preserve"> </w:t>
      </w:r>
      <w:r>
        <w:rPr>
          <w:rFonts w:ascii="mylotus" w:hAnsi="mylotus"/>
          <w:sz w:val="34"/>
          <w:szCs w:val="34"/>
          <w:rtl/>
        </w:rPr>
        <w:t>د</w:t>
      </w:r>
      <w:r>
        <w:rPr>
          <w:rFonts w:ascii="mylotus" w:hAnsi="mylotus" w:hint="cs"/>
          <w:sz w:val="34"/>
          <w:szCs w:val="34"/>
          <w:rtl/>
        </w:rPr>
        <w:t>ا</w:t>
      </w:r>
      <w:r w:rsidRPr="00E90488">
        <w:rPr>
          <w:rFonts w:ascii="mylotus" w:hAnsi="mylotus"/>
          <w:sz w:val="34"/>
          <w:szCs w:val="34"/>
          <w:rtl/>
        </w:rPr>
        <w:t>م لم ينقض العدم بأي كذب</w:t>
      </w:r>
      <w:r w:rsidR="00CB54DF">
        <w:rPr>
          <w:rFonts w:ascii="mylotus" w:hAnsi="mylotus"/>
          <w:sz w:val="34"/>
          <w:szCs w:val="34"/>
          <w:rtl/>
        </w:rPr>
        <w:t xml:space="preserve"> </w:t>
      </w:r>
      <w:r w:rsidRPr="00E90488">
        <w:rPr>
          <w:rFonts w:ascii="mylotus" w:hAnsi="mylotus"/>
          <w:sz w:val="34"/>
          <w:szCs w:val="34"/>
          <w:rtl/>
        </w:rPr>
        <w:t>فالنهي عن صرف الوجود تام الفاعلية والتأثير</w:t>
      </w:r>
      <w:r w:rsidR="00CB54DF">
        <w:rPr>
          <w:rFonts w:ascii="mylotus" w:hAnsi="mylotus"/>
          <w:sz w:val="34"/>
          <w:szCs w:val="34"/>
          <w:rtl/>
        </w:rPr>
        <w:t>،</w:t>
      </w:r>
      <w:r w:rsidRPr="00E90488">
        <w:rPr>
          <w:rFonts w:ascii="mylotus" w:hAnsi="mylotus"/>
          <w:sz w:val="34"/>
          <w:szCs w:val="34"/>
          <w:rtl/>
        </w:rPr>
        <w:t xml:space="preserve"> ومع تأثيره فمن اللغو تجدد النهي في </w:t>
      </w:r>
      <w:r>
        <w:rPr>
          <w:rFonts w:ascii="mylotus" w:hAnsi="mylotus"/>
          <w:sz w:val="34"/>
          <w:szCs w:val="34"/>
          <w:rtl/>
        </w:rPr>
        <w:t>حقه عن فرد آخر</w:t>
      </w:r>
      <w:r w:rsidR="00CB54DF">
        <w:rPr>
          <w:rFonts w:ascii="mylotus" w:hAnsi="mylotus" w:hint="cs"/>
          <w:sz w:val="34"/>
          <w:szCs w:val="34"/>
          <w:rtl/>
        </w:rPr>
        <w:t>،</w:t>
      </w:r>
      <w:r>
        <w:rPr>
          <w:rFonts w:ascii="mylotus" w:hAnsi="mylotus"/>
          <w:sz w:val="34"/>
          <w:szCs w:val="34"/>
          <w:rtl/>
        </w:rPr>
        <w:t xml:space="preserve"> وهكذا.</w:t>
      </w:r>
    </w:p>
    <w:p w14:paraId="5AD997E0" w14:textId="4348391F" w:rsidR="00E90488" w:rsidRPr="00E90488" w:rsidRDefault="00E90488" w:rsidP="00E90488">
      <w:pPr>
        <w:pStyle w:val="a0"/>
        <w:bidi/>
        <w:spacing w:line="216" w:lineRule="auto"/>
        <w:rPr>
          <w:rFonts w:ascii="mylotus" w:hAnsi="mylotus"/>
          <w:sz w:val="34"/>
          <w:szCs w:val="34"/>
          <w:rtl/>
        </w:rPr>
      </w:pPr>
      <w:r>
        <w:rPr>
          <w:rFonts w:ascii="mylotus" w:hAnsi="mylotus"/>
          <w:sz w:val="34"/>
          <w:szCs w:val="34"/>
          <w:rtl/>
        </w:rPr>
        <w:t>والنتيجة</w:t>
      </w:r>
      <w:r w:rsidRPr="00E90488">
        <w:rPr>
          <w:rFonts w:ascii="mylotus" w:hAnsi="mylotus"/>
          <w:sz w:val="34"/>
          <w:szCs w:val="34"/>
          <w:rtl/>
        </w:rPr>
        <w:t>: أنه لم يتوجه له نواهٍ عديدة بعدد أفراد الكذب</w:t>
      </w:r>
      <w:r w:rsidR="00CB54DF">
        <w:rPr>
          <w:rFonts w:ascii="mylotus" w:hAnsi="mylotus"/>
          <w:sz w:val="34"/>
          <w:szCs w:val="34"/>
          <w:rtl/>
        </w:rPr>
        <w:t>،</w:t>
      </w:r>
      <w:r w:rsidRPr="00E90488">
        <w:rPr>
          <w:rFonts w:ascii="mylotus" w:hAnsi="mylotus"/>
          <w:sz w:val="34"/>
          <w:szCs w:val="34"/>
          <w:rtl/>
        </w:rPr>
        <w:t xml:space="preserve"> كي يقال بأنه إذا اجتنب فقد صدرت منه </w:t>
      </w:r>
      <w:proofErr w:type="spellStart"/>
      <w:r w:rsidRPr="00E90488">
        <w:rPr>
          <w:rFonts w:ascii="mylotus" w:hAnsi="mylotus"/>
          <w:sz w:val="34"/>
          <w:szCs w:val="34"/>
          <w:rtl/>
        </w:rPr>
        <w:t>امتثالات</w:t>
      </w:r>
      <w:proofErr w:type="spellEnd"/>
      <w:r w:rsidRPr="00E90488">
        <w:rPr>
          <w:rFonts w:ascii="mylotus" w:hAnsi="mylotus"/>
          <w:sz w:val="34"/>
          <w:szCs w:val="34"/>
          <w:rtl/>
        </w:rPr>
        <w:t xml:space="preserve"> </w:t>
      </w:r>
      <w:proofErr w:type="spellStart"/>
      <w:r w:rsidRPr="00E90488">
        <w:rPr>
          <w:rFonts w:ascii="mylotus" w:hAnsi="mylotus"/>
          <w:sz w:val="34"/>
          <w:szCs w:val="34"/>
          <w:rtl/>
        </w:rPr>
        <w:t>وإطاعات</w:t>
      </w:r>
      <w:proofErr w:type="spellEnd"/>
      <w:r w:rsidRPr="00E90488">
        <w:rPr>
          <w:rFonts w:ascii="mylotus" w:hAnsi="mylotus"/>
          <w:sz w:val="34"/>
          <w:szCs w:val="34"/>
          <w:rtl/>
        </w:rPr>
        <w:t xml:space="preserve"> عديدة بعدد أفراد الكذب وهو مستهجن</w:t>
      </w:r>
      <w:r w:rsidRPr="00E90488">
        <w:rPr>
          <w:rFonts w:ascii="mylotus" w:hAnsi="mylotus"/>
          <w:sz w:val="34"/>
          <w:szCs w:val="34"/>
        </w:rPr>
        <w:t>.</w:t>
      </w:r>
    </w:p>
    <w:p w14:paraId="68A44E61" w14:textId="78DA5FBD" w:rsidR="00E90488" w:rsidRPr="00E90488" w:rsidRDefault="00E90488" w:rsidP="00E90488">
      <w:pPr>
        <w:pStyle w:val="a0"/>
        <w:bidi/>
        <w:spacing w:line="216" w:lineRule="auto"/>
        <w:rPr>
          <w:rFonts w:ascii="mylotus" w:hAnsi="mylotus"/>
          <w:sz w:val="34"/>
          <w:szCs w:val="34"/>
          <w:rtl/>
        </w:rPr>
      </w:pPr>
      <w:r>
        <w:rPr>
          <w:rFonts w:ascii="mylotus" w:hAnsi="mylotus" w:hint="cs"/>
          <w:sz w:val="34"/>
          <w:szCs w:val="34"/>
          <w:rtl/>
        </w:rPr>
        <w:t>إ</w:t>
      </w:r>
      <w:r>
        <w:rPr>
          <w:rFonts w:ascii="mylotus" w:hAnsi="mylotus"/>
          <w:sz w:val="34"/>
          <w:szCs w:val="34"/>
          <w:rtl/>
        </w:rPr>
        <w:t>لا أن يقال</w:t>
      </w:r>
      <w:r w:rsidRPr="00E90488">
        <w:rPr>
          <w:rFonts w:ascii="mylotus" w:hAnsi="mylotus"/>
          <w:sz w:val="34"/>
          <w:szCs w:val="34"/>
          <w:rtl/>
        </w:rPr>
        <w:t>: يكفي في فعلية النواهي عن الأفراد المحتملة الوجود لاحقا</w:t>
      </w:r>
      <w:r w:rsidR="00CB54DF">
        <w:rPr>
          <w:rFonts w:ascii="mylotus" w:hAnsi="mylotus" w:hint="cs"/>
          <w:sz w:val="34"/>
          <w:szCs w:val="34"/>
          <w:rtl/>
        </w:rPr>
        <w:t>ً</w:t>
      </w:r>
      <w:bookmarkStart w:id="0" w:name="_GoBack"/>
      <w:bookmarkEnd w:id="0"/>
      <w:r w:rsidRPr="00E90488">
        <w:rPr>
          <w:rFonts w:ascii="mylotus" w:hAnsi="mylotus"/>
          <w:sz w:val="34"/>
          <w:szCs w:val="34"/>
          <w:rtl/>
        </w:rPr>
        <w:t xml:space="preserve"> القدرة على مخالفتها ولو بواسطة نقض العدم الأزلي الذي هو مقدور له بالفعل</w:t>
      </w:r>
      <w:r w:rsidR="00CB54DF">
        <w:rPr>
          <w:rFonts w:ascii="mylotus" w:hAnsi="mylotus"/>
          <w:sz w:val="34"/>
          <w:szCs w:val="34"/>
          <w:rtl/>
        </w:rPr>
        <w:t>،</w:t>
      </w:r>
      <w:r w:rsidRPr="00E90488">
        <w:rPr>
          <w:rFonts w:ascii="mylotus" w:hAnsi="mylotus"/>
          <w:sz w:val="34"/>
          <w:szCs w:val="34"/>
          <w:rtl/>
        </w:rPr>
        <w:t xml:space="preserve"> مضافا</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E90488">
        <w:rPr>
          <w:rFonts w:ascii="mylotus" w:hAnsi="mylotus"/>
          <w:sz w:val="34"/>
          <w:szCs w:val="34"/>
          <w:rtl/>
        </w:rPr>
        <w:t>ل</w:t>
      </w:r>
      <w:r>
        <w:rPr>
          <w:rFonts w:ascii="mylotus" w:hAnsi="mylotus" w:hint="cs"/>
          <w:sz w:val="34"/>
          <w:szCs w:val="34"/>
          <w:rtl/>
        </w:rPr>
        <w:t>ى</w:t>
      </w:r>
      <w:r w:rsidRPr="00E90488">
        <w:rPr>
          <w:rFonts w:ascii="mylotus" w:hAnsi="mylotus"/>
          <w:sz w:val="34"/>
          <w:szCs w:val="34"/>
          <w:rtl/>
        </w:rPr>
        <w:t xml:space="preserve"> أنه يكفي في ثمرة فعلية النواهي الآن عن جميع الأفراد المحتملة الوجود لاحقا</w:t>
      </w:r>
      <w:r>
        <w:rPr>
          <w:rFonts w:ascii="mylotus" w:hAnsi="mylotus" w:hint="cs"/>
          <w:sz w:val="34"/>
          <w:szCs w:val="34"/>
          <w:rtl/>
        </w:rPr>
        <w:t>ً</w:t>
      </w:r>
      <w:r>
        <w:rPr>
          <w:rFonts w:ascii="mylotus" w:hAnsi="mylotus"/>
          <w:sz w:val="34"/>
          <w:szCs w:val="34"/>
          <w:rtl/>
        </w:rPr>
        <w:t xml:space="preserve"> </w:t>
      </w:r>
      <w:proofErr w:type="spellStart"/>
      <w:r>
        <w:rPr>
          <w:rFonts w:ascii="mylotus" w:hAnsi="mylotus"/>
          <w:sz w:val="34"/>
          <w:szCs w:val="34"/>
          <w:rtl/>
        </w:rPr>
        <w:t>ال</w:t>
      </w:r>
      <w:r>
        <w:rPr>
          <w:rFonts w:ascii="mylotus" w:hAnsi="mylotus" w:hint="cs"/>
          <w:sz w:val="34"/>
          <w:szCs w:val="34"/>
          <w:rtl/>
        </w:rPr>
        <w:t>ا</w:t>
      </w:r>
      <w:r w:rsidRPr="00E90488">
        <w:rPr>
          <w:rFonts w:ascii="mylotus" w:hAnsi="mylotus"/>
          <w:sz w:val="34"/>
          <w:szCs w:val="34"/>
          <w:rtl/>
        </w:rPr>
        <w:t>رتداع</w:t>
      </w:r>
      <w:proofErr w:type="spellEnd"/>
      <w:r w:rsidRPr="00E90488">
        <w:rPr>
          <w:rFonts w:ascii="mylotus" w:hAnsi="mylotus"/>
          <w:sz w:val="34"/>
          <w:szCs w:val="34"/>
          <w:rtl/>
        </w:rPr>
        <w:t xml:space="preserve"> النفسي من قبل المكلف عن متعلقها بالفعل</w:t>
      </w:r>
      <w:r w:rsidR="00CB54DF">
        <w:rPr>
          <w:rFonts w:ascii="mylotus" w:hAnsi="mylotus"/>
          <w:sz w:val="34"/>
          <w:szCs w:val="34"/>
          <w:rtl/>
        </w:rPr>
        <w:t>،</w:t>
      </w:r>
      <w:r w:rsidRPr="00E90488">
        <w:rPr>
          <w:rFonts w:ascii="mylotus" w:hAnsi="mylotus"/>
          <w:sz w:val="34"/>
          <w:szCs w:val="34"/>
          <w:rtl/>
        </w:rPr>
        <w:t xml:space="preserve"> على فرض إمكان تلبسه بها في ظرفها وإن لم يكن قادرا على ذلك الآن</w:t>
      </w:r>
      <w:r w:rsidR="00CB54DF">
        <w:rPr>
          <w:rFonts w:ascii="mylotus" w:hAnsi="mylotus"/>
          <w:sz w:val="34"/>
          <w:szCs w:val="34"/>
          <w:rtl/>
        </w:rPr>
        <w:t>.</w:t>
      </w:r>
      <w:r w:rsidRPr="00E90488">
        <w:rPr>
          <w:rFonts w:ascii="mylotus" w:hAnsi="mylotus"/>
          <w:sz w:val="34"/>
          <w:szCs w:val="34"/>
          <w:rtl/>
        </w:rPr>
        <w:t xml:space="preserve"> فتأمل</w:t>
      </w:r>
      <w:r w:rsidR="00CB54DF">
        <w:rPr>
          <w:rFonts w:ascii="mylotus" w:hAnsi="mylotus"/>
          <w:sz w:val="34"/>
          <w:szCs w:val="34"/>
          <w:rtl/>
        </w:rPr>
        <w:t>.</w:t>
      </w:r>
    </w:p>
    <w:p w14:paraId="025FCF8F" w14:textId="45DB5714" w:rsidR="00E90488" w:rsidRPr="00E90488" w:rsidRDefault="00E90488" w:rsidP="00CB54DF">
      <w:pPr>
        <w:pStyle w:val="a0"/>
        <w:bidi/>
        <w:spacing w:line="216" w:lineRule="auto"/>
        <w:rPr>
          <w:rFonts w:ascii="mylotus" w:hAnsi="mylotus"/>
          <w:sz w:val="34"/>
          <w:szCs w:val="34"/>
          <w:rtl/>
        </w:rPr>
      </w:pPr>
      <w:r w:rsidRPr="00E90488">
        <w:rPr>
          <w:rFonts w:ascii="mylotus" w:hAnsi="mylotus"/>
          <w:b/>
          <w:bCs/>
          <w:sz w:val="34"/>
          <w:szCs w:val="34"/>
          <w:rtl/>
        </w:rPr>
        <w:t>وخلاصة ما ذكرناه في المطلب السابق واللاحق:</w:t>
      </w:r>
      <w:r w:rsidRPr="00E90488">
        <w:rPr>
          <w:rFonts w:ascii="mylotus" w:hAnsi="mylotus"/>
          <w:sz w:val="34"/>
          <w:szCs w:val="34"/>
          <w:rtl/>
        </w:rPr>
        <w:t xml:space="preserve"> أن هناك فر</w:t>
      </w:r>
      <w:r>
        <w:rPr>
          <w:rFonts w:ascii="mylotus" w:hAnsi="mylotus"/>
          <w:sz w:val="34"/>
          <w:szCs w:val="34"/>
          <w:rtl/>
        </w:rPr>
        <w:t>قاً بين مبحثين خلط بعض الأعلام</w:t>
      </w:r>
      <w:r w:rsidR="00CB54DF">
        <w:rPr>
          <w:rFonts w:ascii="mylotus" w:hAnsi="mylotus"/>
          <w:sz w:val="34"/>
          <w:szCs w:val="34"/>
          <w:rtl/>
        </w:rPr>
        <w:t xml:space="preserve"> </w:t>
      </w:r>
      <w:r>
        <w:rPr>
          <w:rFonts w:ascii="mylotus" w:hAnsi="mylotus" w:hint="cs"/>
          <w:sz w:val="34"/>
          <w:szCs w:val="34"/>
          <w:rtl/>
        </w:rPr>
        <w:t>-</w:t>
      </w:r>
      <w:r w:rsidRPr="00E90488">
        <w:rPr>
          <w:rFonts w:ascii="mylotus" w:hAnsi="mylotus"/>
          <w:sz w:val="34"/>
          <w:szCs w:val="34"/>
          <w:rtl/>
        </w:rPr>
        <w:t>ك</w:t>
      </w:r>
      <w:r>
        <w:rPr>
          <w:rFonts w:ascii="mylotus" w:hAnsi="mylotus"/>
          <w:sz w:val="34"/>
          <w:szCs w:val="34"/>
          <w:rtl/>
        </w:rPr>
        <w:t>ما في تقريرات المحقق العراقي قد</w:t>
      </w:r>
      <w:r>
        <w:rPr>
          <w:rFonts w:ascii="mylotus" w:hAnsi="mylotus" w:hint="cs"/>
          <w:sz w:val="34"/>
          <w:szCs w:val="34"/>
          <w:rtl/>
        </w:rPr>
        <w:t>س سره-</w:t>
      </w:r>
      <w:r w:rsidRPr="00E90488">
        <w:rPr>
          <w:rFonts w:ascii="mylotus" w:hAnsi="mylotus"/>
          <w:sz w:val="34"/>
          <w:szCs w:val="34"/>
          <w:rtl/>
        </w:rPr>
        <w:t xml:space="preserve"> بينهما، كما نبه عليه</w:t>
      </w:r>
      <w:r w:rsidR="00CB54DF">
        <w:rPr>
          <w:rFonts w:ascii="mylotus" w:hAnsi="mylotus"/>
          <w:sz w:val="34"/>
          <w:szCs w:val="34"/>
          <w:rtl/>
        </w:rPr>
        <w:t xml:space="preserve"> </w:t>
      </w:r>
      <w:r w:rsidRPr="00E90488">
        <w:rPr>
          <w:rFonts w:ascii="mylotus" w:hAnsi="mylotus"/>
          <w:sz w:val="34"/>
          <w:szCs w:val="34"/>
          <w:rtl/>
        </w:rPr>
        <w:t>السيد الشهيد قدس سره [البحوث ج3 ص</w:t>
      </w:r>
      <w:r w:rsidR="00CB54DF">
        <w:rPr>
          <w:rFonts w:ascii="mylotus" w:hAnsi="mylotus"/>
          <w:sz w:val="34"/>
          <w:szCs w:val="34"/>
          <w:rtl/>
        </w:rPr>
        <w:t>20] وكذلك سيد المنتقى قدس سره [</w:t>
      </w:r>
      <w:r w:rsidRPr="00E90488">
        <w:rPr>
          <w:rFonts w:ascii="mylotus" w:hAnsi="mylotus"/>
          <w:sz w:val="34"/>
          <w:szCs w:val="34"/>
          <w:rtl/>
        </w:rPr>
        <w:t>ج3 ص14] حيث أشار إلى</w:t>
      </w:r>
      <w:r w:rsidR="00CB54DF">
        <w:rPr>
          <w:rFonts w:ascii="mylotus" w:hAnsi="mylotus"/>
          <w:sz w:val="34"/>
          <w:szCs w:val="34"/>
          <w:rtl/>
        </w:rPr>
        <w:t xml:space="preserve"> </w:t>
      </w:r>
      <w:r w:rsidRPr="00E90488">
        <w:rPr>
          <w:rFonts w:ascii="mylotus" w:hAnsi="mylotus"/>
          <w:sz w:val="34"/>
          <w:szCs w:val="34"/>
          <w:rtl/>
        </w:rPr>
        <w:t>الخلط بين ا</w:t>
      </w:r>
      <w:r>
        <w:rPr>
          <w:rFonts w:ascii="mylotus" w:hAnsi="mylotus"/>
          <w:sz w:val="34"/>
          <w:szCs w:val="34"/>
          <w:rtl/>
        </w:rPr>
        <w:t>لبحثين في تعليقة أجود التقريرات</w:t>
      </w:r>
      <w:r w:rsidRPr="00E90488">
        <w:rPr>
          <w:rFonts w:ascii="mylotus" w:hAnsi="mylotus"/>
          <w:sz w:val="34"/>
          <w:szCs w:val="34"/>
          <w:rtl/>
        </w:rPr>
        <w:t>، وهما</w:t>
      </w:r>
      <w:r w:rsidRPr="00E90488">
        <w:rPr>
          <w:rFonts w:ascii="mylotus" w:hAnsi="mylotus"/>
          <w:sz w:val="34"/>
          <w:szCs w:val="34"/>
        </w:rPr>
        <w:t>:</w:t>
      </w:r>
    </w:p>
    <w:p w14:paraId="200EDE44" w14:textId="77777777" w:rsidR="00CB54DF" w:rsidRDefault="00CB54DF" w:rsidP="00CB54DF">
      <w:pPr>
        <w:pStyle w:val="a0"/>
        <w:bidi/>
        <w:spacing w:line="216" w:lineRule="auto"/>
        <w:rPr>
          <w:rFonts w:ascii="mylotus" w:hAnsi="mylotus" w:hint="cs"/>
          <w:sz w:val="34"/>
          <w:szCs w:val="34"/>
          <w:rtl/>
        </w:rPr>
      </w:pPr>
      <w:r>
        <w:rPr>
          <w:rFonts w:ascii="mylotus" w:hAnsi="mylotus" w:hint="cs"/>
          <w:sz w:val="34"/>
          <w:szCs w:val="34"/>
          <w:rtl/>
        </w:rPr>
        <w:t>1-</w:t>
      </w:r>
      <w:r w:rsidR="00E90488" w:rsidRPr="00E90488">
        <w:rPr>
          <w:rFonts w:ascii="mylotus" w:hAnsi="mylotus"/>
          <w:sz w:val="34"/>
          <w:szCs w:val="34"/>
        </w:rPr>
        <w:t xml:space="preserve"> </w:t>
      </w:r>
      <w:r w:rsidR="00E90488" w:rsidRPr="00E90488">
        <w:rPr>
          <w:rFonts w:ascii="mylotus" w:hAnsi="mylotus"/>
          <w:sz w:val="34"/>
          <w:szCs w:val="34"/>
          <w:rtl/>
        </w:rPr>
        <w:t>البحث الثبوتي في ما هو محقق لامتثال الأمر والنهي؛ بعد الفراغ عن وجود أمر أو ن</w:t>
      </w:r>
      <w:r>
        <w:rPr>
          <w:rFonts w:ascii="mylotus" w:hAnsi="mylotus"/>
          <w:sz w:val="34"/>
          <w:szCs w:val="34"/>
          <w:rtl/>
        </w:rPr>
        <w:t>هي فعلي، فما هو المحقق لامتثاله</w:t>
      </w:r>
      <w:r>
        <w:rPr>
          <w:rFonts w:ascii="mylotus" w:hAnsi="mylotus" w:hint="cs"/>
          <w:sz w:val="34"/>
          <w:szCs w:val="34"/>
          <w:rtl/>
          <w:lang w:bidi="ar-IQ"/>
        </w:rPr>
        <w:t>؟</w:t>
      </w:r>
    </w:p>
    <w:p w14:paraId="1310B8C8" w14:textId="3BE0F519" w:rsidR="00E90488" w:rsidRPr="00E90488" w:rsidRDefault="00CB54DF" w:rsidP="00CB54DF">
      <w:pPr>
        <w:pStyle w:val="a0"/>
        <w:bidi/>
        <w:spacing w:line="216" w:lineRule="auto"/>
        <w:rPr>
          <w:rFonts w:ascii="mylotus" w:hAnsi="mylotus"/>
          <w:sz w:val="34"/>
          <w:szCs w:val="34"/>
          <w:rtl/>
        </w:rPr>
      </w:pPr>
      <w:r>
        <w:rPr>
          <w:rFonts w:ascii="mylotus" w:hAnsi="mylotus" w:hint="cs"/>
          <w:sz w:val="34"/>
          <w:szCs w:val="34"/>
          <w:rtl/>
        </w:rPr>
        <w:t xml:space="preserve">2- </w:t>
      </w:r>
      <w:r>
        <w:rPr>
          <w:rFonts w:ascii="mylotus" w:hAnsi="mylotus"/>
          <w:sz w:val="34"/>
          <w:szCs w:val="34"/>
          <w:rtl/>
        </w:rPr>
        <w:t xml:space="preserve">البحث الإثباتي </w:t>
      </w:r>
      <w:r w:rsidR="00E90488" w:rsidRPr="00E90488">
        <w:rPr>
          <w:rFonts w:ascii="mylotus" w:hAnsi="mylotus"/>
          <w:sz w:val="34"/>
          <w:szCs w:val="34"/>
          <w:rtl/>
        </w:rPr>
        <w:t>وهو: هل المستفاد من خطاب النهي بقاؤه حتى بعد معصيته أم لا؟ فإن سقط بالمعصية فهو نهي عن صرف الوجود، وإن بقي بعد المعصية فهو نهي عن مطلق الوجود، أي نهي انحلالي</w:t>
      </w:r>
      <w:r w:rsidR="00E90488" w:rsidRPr="00E90488">
        <w:rPr>
          <w:rFonts w:ascii="mylotus" w:hAnsi="mylotus"/>
          <w:sz w:val="34"/>
          <w:szCs w:val="34"/>
        </w:rPr>
        <w:t>.</w:t>
      </w:r>
    </w:p>
    <w:p w14:paraId="1C957BA4" w14:textId="242CDB18" w:rsidR="00CB54DF" w:rsidRDefault="00CB54DF" w:rsidP="00CB54DF">
      <w:pPr>
        <w:pStyle w:val="a0"/>
        <w:bidi/>
        <w:spacing w:line="216" w:lineRule="auto"/>
        <w:rPr>
          <w:rFonts w:ascii="mylotus" w:hAnsi="mylotus" w:hint="cs"/>
          <w:sz w:val="34"/>
          <w:szCs w:val="34"/>
          <w:rtl/>
        </w:rPr>
      </w:pPr>
      <w:r>
        <w:rPr>
          <w:rFonts w:ascii="mylotus" w:hAnsi="mylotus" w:hint="cs"/>
          <w:sz w:val="34"/>
          <w:szCs w:val="34"/>
          <w:rtl/>
        </w:rPr>
        <w:lastRenderedPageBreak/>
        <w:t>إ</w:t>
      </w:r>
      <w:r w:rsidR="00E90488" w:rsidRPr="00E90488">
        <w:rPr>
          <w:rFonts w:ascii="mylotus" w:hAnsi="mylotus"/>
          <w:sz w:val="34"/>
          <w:szCs w:val="34"/>
          <w:rtl/>
        </w:rPr>
        <w:t>لا أن</w:t>
      </w:r>
      <w:r>
        <w:rPr>
          <w:rFonts w:ascii="mylotus" w:hAnsi="mylotus"/>
          <w:sz w:val="34"/>
          <w:szCs w:val="34"/>
          <w:rtl/>
        </w:rPr>
        <w:t xml:space="preserve"> </w:t>
      </w:r>
      <w:r w:rsidR="00E90488" w:rsidRPr="00E90488">
        <w:rPr>
          <w:rFonts w:ascii="mylotus" w:hAnsi="mylotus"/>
          <w:sz w:val="34"/>
          <w:szCs w:val="34"/>
          <w:rtl/>
        </w:rPr>
        <w:t>السيد الشهي</w:t>
      </w:r>
      <w:r>
        <w:rPr>
          <w:rFonts w:ascii="mylotus" w:hAnsi="mylotus"/>
          <w:sz w:val="34"/>
          <w:szCs w:val="34"/>
          <w:rtl/>
        </w:rPr>
        <w:t>د قدس سره قدم الثاني على الأول</w:t>
      </w:r>
      <w:r>
        <w:rPr>
          <w:rFonts w:ascii="mylotus" w:hAnsi="mylotus" w:hint="cs"/>
          <w:sz w:val="34"/>
          <w:szCs w:val="34"/>
          <w:rtl/>
        </w:rPr>
        <w:t xml:space="preserve">، </w:t>
      </w:r>
      <w:r w:rsidR="00E90488" w:rsidRPr="00E90488">
        <w:rPr>
          <w:rFonts w:ascii="mylotus" w:hAnsi="mylotus"/>
          <w:sz w:val="34"/>
          <w:szCs w:val="34"/>
          <w:rtl/>
        </w:rPr>
        <w:t>بلحاظ أن البحث في محقق الامتثال بعد الفراغ عما يستفاد من الخطاب، وهذا الشكل الطبيعي. أي لا بد أن نبحث أولا</w:t>
      </w:r>
      <w:r>
        <w:rPr>
          <w:rFonts w:ascii="mylotus" w:hAnsi="mylotus" w:hint="cs"/>
          <w:sz w:val="34"/>
          <w:szCs w:val="34"/>
          <w:rtl/>
        </w:rPr>
        <w:t>ً</w:t>
      </w:r>
      <w:r w:rsidR="00E90488" w:rsidRPr="00E90488">
        <w:rPr>
          <w:rFonts w:ascii="mylotus" w:hAnsi="mylotus"/>
          <w:sz w:val="34"/>
          <w:szCs w:val="34"/>
          <w:rtl/>
        </w:rPr>
        <w:t>: هل أن النهي واحد أم انحلالي؟</w:t>
      </w:r>
      <w:r>
        <w:rPr>
          <w:rFonts w:ascii="mylotus" w:hAnsi="mylotus"/>
          <w:sz w:val="34"/>
          <w:szCs w:val="34"/>
          <w:rtl/>
        </w:rPr>
        <w:t xml:space="preserve"> </w:t>
      </w:r>
      <w:r w:rsidR="00E90488" w:rsidRPr="00E90488">
        <w:rPr>
          <w:rFonts w:ascii="mylotus" w:hAnsi="mylotus"/>
          <w:sz w:val="34"/>
          <w:szCs w:val="34"/>
          <w:rtl/>
        </w:rPr>
        <w:t xml:space="preserve">فإن استفدنا من المقام الإثباتي أن النهي انحلالي، فلا حاجة إلى البحث الثاني ؛ لأنه إذا كان النهي انحلالياً، ففي مقام الامتثال توجد </w:t>
      </w:r>
      <w:proofErr w:type="spellStart"/>
      <w:r w:rsidR="00E90488" w:rsidRPr="00E90488">
        <w:rPr>
          <w:rFonts w:ascii="mylotus" w:hAnsi="mylotus"/>
          <w:sz w:val="34"/>
          <w:szCs w:val="34"/>
          <w:rtl/>
        </w:rPr>
        <w:t>إطاعات</w:t>
      </w:r>
      <w:proofErr w:type="spellEnd"/>
      <w:r w:rsidR="00E90488" w:rsidRPr="00E90488">
        <w:rPr>
          <w:rFonts w:ascii="mylotus" w:hAnsi="mylotus"/>
          <w:sz w:val="34"/>
          <w:szCs w:val="34"/>
          <w:rtl/>
        </w:rPr>
        <w:t xml:space="preserve"> ومعاصٍ، </w:t>
      </w:r>
      <w:proofErr w:type="spellStart"/>
      <w:r w:rsidR="00E90488" w:rsidRPr="00E90488">
        <w:rPr>
          <w:rFonts w:ascii="mylotus" w:hAnsi="mylotus"/>
          <w:sz w:val="34"/>
          <w:szCs w:val="34"/>
          <w:rtl/>
        </w:rPr>
        <w:t>ووجودات</w:t>
      </w:r>
      <w:proofErr w:type="spellEnd"/>
      <w:r w:rsidR="00E90488" w:rsidRPr="00E90488">
        <w:rPr>
          <w:rFonts w:ascii="mylotus" w:hAnsi="mylotus"/>
          <w:sz w:val="34"/>
          <w:szCs w:val="34"/>
          <w:rtl/>
        </w:rPr>
        <w:t xml:space="preserve"> </w:t>
      </w:r>
      <w:proofErr w:type="spellStart"/>
      <w:r w:rsidR="00E90488" w:rsidRPr="00E90488">
        <w:rPr>
          <w:rFonts w:ascii="mylotus" w:hAnsi="mylotus"/>
          <w:sz w:val="34"/>
          <w:szCs w:val="34"/>
          <w:rtl/>
        </w:rPr>
        <w:t>وأعدا</w:t>
      </w:r>
      <w:r>
        <w:rPr>
          <w:rFonts w:ascii="mylotus" w:hAnsi="mylotus"/>
          <w:sz w:val="34"/>
          <w:szCs w:val="34"/>
          <w:rtl/>
        </w:rPr>
        <w:t>م</w:t>
      </w:r>
      <w:proofErr w:type="spellEnd"/>
      <w:r>
        <w:rPr>
          <w:rFonts w:ascii="mylotus" w:hAnsi="mylotus"/>
          <w:sz w:val="34"/>
          <w:szCs w:val="34"/>
          <w:rtl/>
        </w:rPr>
        <w:t>. فلا حاجة إلى المبحث الثبوتي.</w:t>
      </w:r>
      <w:r>
        <w:rPr>
          <w:rFonts w:ascii="mylotus" w:hAnsi="mylotus" w:hint="cs"/>
          <w:sz w:val="34"/>
          <w:szCs w:val="34"/>
          <w:rtl/>
        </w:rPr>
        <w:t xml:space="preserve"> </w:t>
      </w:r>
      <w:r w:rsidR="00E90488" w:rsidRPr="00E90488">
        <w:rPr>
          <w:rFonts w:ascii="mylotus" w:hAnsi="mylotus"/>
          <w:sz w:val="34"/>
          <w:szCs w:val="34"/>
          <w:rtl/>
        </w:rPr>
        <w:t xml:space="preserve">وإن قلنا بأن النهي المستفاد من الخطابات نهي واحد، وليس نهياً انحلالياً كما ذهب إليه السيد </w:t>
      </w:r>
      <w:proofErr w:type="spellStart"/>
      <w:r w:rsidR="00E90488" w:rsidRPr="00E90488">
        <w:rPr>
          <w:rFonts w:ascii="mylotus" w:hAnsi="mylotus"/>
          <w:sz w:val="34"/>
          <w:szCs w:val="34"/>
          <w:rtl/>
        </w:rPr>
        <w:t>البروجردي</w:t>
      </w:r>
      <w:proofErr w:type="spellEnd"/>
      <w:r w:rsidR="00E90488" w:rsidRPr="00E90488">
        <w:rPr>
          <w:rFonts w:ascii="mylotus" w:hAnsi="mylotus"/>
          <w:sz w:val="34"/>
          <w:szCs w:val="34"/>
          <w:rtl/>
        </w:rPr>
        <w:t xml:space="preserve"> قدس سره في الفقه</w:t>
      </w:r>
      <w:r>
        <w:rPr>
          <w:rFonts w:ascii="mylotus" w:hAnsi="mylotus" w:hint="cs"/>
          <w:sz w:val="34"/>
          <w:szCs w:val="34"/>
          <w:rtl/>
        </w:rPr>
        <w:t>،</w:t>
      </w:r>
      <w:r w:rsidR="00E90488" w:rsidRPr="00E90488">
        <w:rPr>
          <w:rFonts w:ascii="mylotus" w:hAnsi="mylotus"/>
          <w:sz w:val="34"/>
          <w:szCs w:val="34"/>
          <w:rtl/>
        </w:rPr>
        <w:t xml:space="preserve"> فنحتاج إلى البحث الثبوتي، وهو أن النهي الواحد هل يتوقف امتث</w:t>
      </w:r>
      <w:r>
        <w:rPr>
          <w:rFonts w:ascii="mylotus" w:hAnsi="mylotus"/>
          <w:sz w:val="34"/>
          <w:szCs w:val="34"/>
          <w:rtl/>
        </w:rPr>
        <w:t>اله على عدم سائر الأفراد أم لا؟</w:t>
      </w:r>
    </w:p>
    <w:p w14:paraId="4A0A6CD6" w14:textId="5B4577FB" w:rsidR="00CB54DF" w:rsidRDefault="00E90488" w:rsidP="00CB54DF">
      <w:pPr>
        <w:pStyle w:val="a0"/>
        <w:bidi/>
        <w:spacing w:line="216" w:lineRule="auto"/>
        <w:rPr>
          <w:rFonts w:ascii="mylotus" w:hAnsi="mylotus" w:hint="cs"/>
          <w:sz w:val="34"/>
          <w:szCs w:val="34"/>
          <w:rtl/>
        </w:rPr>
      </w:pPr>
      <w:r w:rsidRPr="00E90488">
        <w:rPr>
          <w:rFonts w:ascii="mylotus" w:hAnsi="mylotus"/>
          <w:sz w:val="34"/>
          <w:szCs w:val="34"/>
          <w:rtl/>
        </w:rPr>
        <w:t>ولكن المختار</w:t>
      </w:r>
      <w:r w:rsidR="00CB54DF">
        <w:rPr>
          <w:rFonts w:ascii="mylotus" w:hAnsi="mylotus"/>
          <w:sz w:val="34"/>
          <w:szCs w:val="34"/>
          <w:rtl/>
        </w:rPr>
        <w:t xml:space="preserve"> </w:t>
      </w:r>
      <w:r w:rsidRPr="00E90488">
        <w:rPr>
          <w:rFonts w:ascii="mylotus" w:hAnsi="mylotus"/>
          <w:sz w:val="34"/>
          <w:szCs w:val="34"/>
          <w:rtl/>
        </w:rPr>
        <w:t>البحث أولاً عن المقام الثبوتي قبل البحث عن المقام الإثباتي؛ لأن البحث في المقام الثبوتي في ال</w:t>
      </w:r>
      <w:r w:rsidR="00CB54DF">
        <w:rPr>
          <w:rFonts w:ascii="mylotus" w:hAnsi="mylotus"/>
          <w:sz w:val="34"/>
          <w:szCs w:val="34"/>
          <w:rtl/>
        </w:rPr>
        <w:t>محقق لامتثال النهي بما هو نهي -</w:t>
      </w:r>
      <w:r w:rsidRPr="00E90488">
        <w:rPr>
          <w:rFonts w:ascii="mylotus" w:hAnsi="mylotus"/>
          <w:sz w:val="34"/>
          <w:szCs w:val="34"/>
          <w:rtl/>
        </w:rPr>
        <w:t>بغض النظر عن كونه لفظيا</w:t>
      </w:r>
      <w:r w:rsidR="00CB54DF">
        <w:rPr>
          <w:rFonts w:ascii="mylotus" w:hAnsi="mylotus" w:hint="cs"/>
          <w:sz w:val="34"/>
          <w:szCs w:val="34"/>
          <w:rtl/>
        </w:rPr>
        <w:t>ً</w:t>
      </w:r>
      <w:r w:rsidRPr="00E90488">
        <w:rPr>
          <w:rFonts w:ascii="mylotus" w:hAnsi="mylotus"/>
          <w:sz w:val="34"/>
          <w:szCs w:val="34"/>
          <w:rtl/>
        </w:rPr>
        <w:t xml:space="preserve"> أم لبيا</w:t>
      </w:r>
      <w:r w:rsidR="00CB54DF">
        <w:rPr>
          <w:rFonts w:ascii="mylotus" w:hAnsi="mylotus" w:hint="cs"/>
          <w:sz w:val="34"/>
          <w:szCs w:val="34"/>
          <w:rtl/>
        </w:rPr>
        <w:t>ً</w:t>
      </w:r>
      <w:r w:rsidR="00CB54DF">
        <w:rPr>
          <w:rFonts w:ascii="mylotus" w:hAnsi="mylotus"/>
          <w:sz w:val="34"/>
          <w:szCs w:val="34"/>
          <w:rtl/>
        </w:rPr>
        <w:t>،</w:t>
      </w:r>
      <w:r w:rsidRPr="00E90488">
        <w:rPr>
          <w:rFonts w:ascii="mylotus" w:hAnsi="mylotus"/>
          <w:sz w:val="34"/>
          <w:szCs w:val="34"/>
          <w:rtl/>
        </w:rPr>
        <w:t xml:space="preserve"> وسواء كان النهي انحلالياً أو نهياً واحداً-</w:t>
      </w:r>
      <w:r w:rsidR="00CB54DF">
        <w:rPr>
          <w:rFonts w:ascii="mylotus" w:hAnsi="mylotus"/>
          <w:sz w:val="34"/>
          <w:szCs w:val="34"/>
          <w:rtl/>
        </w:rPr>
        <w:t>،</w:t>
      </w:r>
      <w:r w:rsidRPr="00E90488">
        <w:rPr>
          <w:rFonts w:ascii="mylotus" w:hAnsi="mylotus"/>
          <w:sz w:val="34"/>
          <w:szCs w:val="34"/>
          <w:rtl/>
        </w:rPr>
        <w:t xml:space="preserve"> ولذلك</w:t>
      </w:r>
      <w:r w:rsidR="00CB54DF">
        <w:rPr>
          <w:rFonts w:ascii="mylotus" w:hAnsi="mylotus"/>
          <w:sz w:val="34"/>
          <w:szCs w:val="34"/>
          <w:rtl/>
        </w:rPr>
        <w:t xml:space="preserve"> </w:t>
      </w:r>
      <w:r w:rsidRPr="00E90488">
        <w:rPr>
          <w:rFonts w:ascii="mylotus" w:hAnsi="mylotus"/>
          <w:sz w:val="34"/>
          <w:szCs w:val="34"/>
          <w:rtl/>
        </w:rPr>
        <w:t>لو كان النهي نهياً عن صرف الوجود، فإن امتثاله يتوقف أيضا على عدم سائر الأفراد، وكذا لو كان انحلالياً؛ فإن البحث يصح في</w:t>
      </w:r>
      <w:r w:rsidR="00CB54DF">
        <w:rPr>
          <w:rFonts w:ascii="mylotus" w:hAnsi="mylotus"/>
          <w:sz w:val="34"/>
          <w:szCs w:val="34"/>
          <w:rtl/>
        </w:rPr>
        <w:t xml:space="preserve"> </w:t>
      </w:r>
      <w:r w:rsidRPr="00E90488">
        <w:rPr>
          <w:rFonts w:ascii="mylotus" w:hAnsi="mylotus"/>
          <w:sz w:val="34"/>
          <w:szCs w:val="34"/>
          <w:rtl/>
        </w:rPr>
        <w:t>ك</w:t>
      </w:r>
      <w:r w:rsidR="00CB54DF">
        <w:rPr>
          <w:rFonts w:ascii="mylotus" w:hAnsi="mylotus"/>
          <w:sz w:val="34"/>
          <w:szCs w:val="34"/>
          <w:rtl/>
        </w:rPr>
        <w:t>ل نهي من هذه النواهي الانحلالية</w:t>
      </w:r>
      <w:r w:rsidRPr="00E90488">
        <w:rPr>
          <w:rFonts w:ascii="mylotus" w:hAnsi="mylotus"/>
          <w:sz w:val="34"/>
          <w:szCs w:val="34"/>
          <w:rtl/>
        </w:rPr>
        <w:t xml:space="preserve"> عن ما هو المحقق لامتثاله؟</w:t>
      </w:r>
    </w:p>
    <w:p w14:paraId="21CB4E05" w14:textId="4E915D01" w:rsidR="00B44BA6" w:rsidRDefault="00E90488" w:rsidP="00CB54DF">
      <w:pPr>
        <w:pStyle w:val="a0"/>
        <w:bidi/>
        <w:spacing w:line="216" w:lineRule="auto"/>
        <w:rPr>
          <w:rFonts w:ascii="mylotus" w:hAnsi="mylotus" w:hint="cs"/>
          <w:sz w:val="34"/>
          <w:szCs w:val="34"/>
          <w:rtl/>
        </w:rPr>
      </w:pPr>
      <w:r w:rsidRPr="00E90488">
        <w:rPr>
          <w:rFonts w:ascii="mylotus" w:hAnsi="mylotus"/>
          <w:sz w:val="34"/>
          <w:szCs w:val="34"/>
          <w:rtl/>
        </w:rPr>
        <w:t>وأما البحث الإثباتي فهو بحث في جهة أخرى، وهي: ه</w:t>
      </w:r>
      <w:r w:rsidR="00CB54DF">
        <w:rPr>
          <w:rFonts w:ascii="mylotus" w:hAnsi="mylotus"/>
          <w:sz w:val="34"/>
          <w:szCs w:val="34"/>
          <w:rtl/>
        </w:rPr>
        <w:t>ل أن النهي يسقط بعصيانه أم لا؟</w:t>
      </w:r>
      <w:r w:rsidRPr="00E90488">
        <w:rPr>
          <w:rFonts w:ascii="mylotus" w:hAnsi="mylotus"/>
          <w:sz w:val="34"/>
          <w:szCs w:val="34"/>
          <w:rtl/>
        </w:rPr>
        <w:t xml:space="preserve"> ولذلك احتجنا للبحث الإثباتي على كل حال كما احتجنا للبحث الثبوتي على كل حال، وقدمنا الثبوت على مقام الإثبات؛ لأن الترتب الطبيعي هو ذلك.</w:t>
      </w:r>
    </w:p>
    <w:p w14:paraId="51C460E3" w14:textId="77777777" w:rsidR="00E90488" w:rsidRDefault="00E90488" w:rsidP="00E90488">
      <w:pPr>
        <w:pStyle w:val="a0"/>
        <w:bidi/>
        <w:spacing w:line="216" w:lineRule="auto"/>
        <w:rPr>
          <w:rFonts w:ascii="mylotus" w:hAnsi="mylotus"/>
          <w:sz w:val="34"/>
          <w:szCs w:val="34"/>
          <w:rtl/>
        </w:rPr>
      </w:pPr>
    </w:p>
    <w:p w14:paraId="2D24CFF0" w14:textId="78C63CB4"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82250" w14:textId="77777777" w:rsidR="008E1FBD" w:rsidRDefault="008E1FBD" w:rsidP="00A5027D">
      <w:pPr>
        <w:spacing w:line="240" w:lineRule="auto"/>
      </w:pPr>
      <w:r>
        <w:separator/>
      </w:r>
    </w:p>
  </w:endnote>
  <w:endnote w:type="continuationSeparator" w:id="0">
    <w:p w14:paraId="624935C3" w14:textId="77777777" w:rsidR="008E1FBD" w:rsidRDefault="008E1FB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470546" w:rsidRDefault="00470546"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CB54DF" w:rsidRPr="00CB54DF">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67F6F3" w14:textId="77777777" w:rsidR="008E1FBD" w:rsidRDefault="008E1FBD" w:rsidP="00A5027D">
      <w:pPr>
        <w:spacing w:line="240" w:lineRule="auto"/>
      </w:pPr>
      <w:r>
        <w:separator/>
      </w:r>
    </w:p>
  </w:footnote>
  <w:footnote w:type="continuationSeparator" w:id="0">
    <w:p w14:paraId="5E33773E" w14:textId="77777777" w:rsidR="008E1FBD" w:rsidRDefault="008E1FB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CDE68F2" w:rsidR="00470546" w:rsidRPr="005F7776" w:rsidRDefault="00470546" w:rsidP="00DB1C98">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CB54DF">
      <w:rPr>
        <w:rFonts w:ascii="mylotus" w:hAnsi="mylotus" w:cs="mylotus"/>
        <w:color w:val="FF0000"/>
        <w:sz w:val="26"/>
        <w:szCs w:val="26"/>
        <w:rtl/>
      </w:rPr>
      <w:t>(</w:t>
    </w:r>
    <w:r>
      <w:rPr>
        <w:rFonts w:ascii="mylotus" w:hAnsi="mylotus" w:cs="mylotus" w:hint="cs"/>
        <w:color w:val="FF0000"/>
        <w:sz w:val="26"/>
        <w:szCs w:val="26"/>
        <w:rtl/>
      </w:rPr>
      <w:t>13</w:t>
    </w:r>
    <w:r w:rsidRPr="005F7776">
      <w:rPr>
        <w:rFonts w:ascii="mylotus" w:hAnsi="mylotus" w:cs="mylotus"/>
        <w:color w:val="FF0000"/>
        <w:sz w:val="26"/>
        <w:szCs w:val="26"/>
        <w:rtl/>
      </w:rPr>
      <w:t xml:space="preserve">) </w:t>
    </w:r>
    <w:r w:rsidR="00CB54DF">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Pr>
        <w:rFonts w:ascii="mylotus" w:hAnsi="mylotus" w:cs="mylotus" w:hint="cs"/>
        <w:color w:val="FF0000"/>
        <w:sz w:val="26"/>
        <w:szCs w:val="26"/>
        <w:rtl/>
      </w:rPr>
      <w:t>18</w:t>
    </w:r>
    <w:r>
      <w:rPr>
        <w:rFonts w:ascii="mylotus" w:hAnsi="mylotus" w:cs="mylotus"/>
        <w:color w:val="FF0000"/>
        <w:sz w:val="26"/>
        <w:szCs w:val="26"/>
        <w:rtl/>
      </w:rPr>
      <w:t xml:space="preserve"> </w:t>
    </w:r>
    <w:r>
      <w:rPr>
        <w:rFonts w:ascii="mylotus" w:hAnsi="mylotus" w:cs="mylotus" w:hint="cs"/>
        <w:color w:val="FF0000"/>
        <w:sz w:val="26"/>
        <w:szCs w:val="26"/>
        <w:rtl/>
      </w:rPr>
      <w:t>ربيع الثاني 1448</w:t>
    </w:r>
    <w:r w:rsidRPr="005F7776">
      <w:rPr>
        <w:rFonts w:ascii="mylotus" w:hAnsi="mylotus" w:cs="mylotus"/>
        <w:color w:val="FF0000"/>
        <w:sz w:val="26"/>
        <w:szCs w:val="26"/>
        <w:rtl/>
      </w:rPr>
      <w:t>هـ</w:t>
    </w:r>
    <w:r w:rsidR="00CB54DF">
      <w:rPr>
        <w:rFonts w:ascii="mylotus" w:hAnsi="mylotus" w:cs="mylotus" w:hint="cs"/>
        <w:color w:val="FF0000"/>
        <w:sz w:val="26"/>
        <w:szCs w:val="26"/>
        <w:rtl/>
      </w:rPr>
      <w:t xml:space="preserve"> </w:t>
    </w:r>
    <w:r w:rsidR="00CB54DF">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0546"/>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55EA7"/>
    <w:rsid w:val="0067710E"/>
    <w:rsid w:val="00682BFD"/>
    <w:rsid w:val="00683B86"/>
    <w:rsid w:val="00694C4A"/>
    <w:rsid w:val="00696BDC"/>
    <w:rsid w:val="006A3CD3"/>
    <w:rsid w:val="006B6A65"/>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8E1FBD"/>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4BA6"/>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4DF"/>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C98"/>
    <w:rsid w:val="00DB1F3D"/>
    <w:rsid w:val="00DD08B6"/>
    <w:rsid w:val="00DE198E"/>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0488"/>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4C0A"/>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F3CAD-E148-47E6-BEF1-A2C65BA39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3159</TotalTime>
  <Pages>4</Pages>
  <Words>1000</Words>
  <Characters>5704</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2024-01-07T16:37:00Z</cp:lastPrinted>
  <dcterms:created xsi:type="dcterms:W3CDTF">2026-09-29T18:08:00Z</dcterms:created>
  <dcterms:modified xsi:type="dcterms:W3CDTF">2026-10-01T22:51:00Z</dcterms:modified>
</cp:coreProperties>
</file>