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A68A4BA" w14:textId="77777777" w:rsidR="00D113C1"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B8425C6" w14:textId="77777777" w:rsidR="00D113C1" w:rsidRDefault="00D113C1" w:rsidP="002B1994">
      <w:pPr>
        <w:pStyle w:val="a0"/>
        <w:bidi/>
        <w:spacing w:line="216" w:lineRule="auto"/>
        <w:rPr>
          <w:rFonts w:ascii="mylotus" w:hAnsi="mylotus"/>
          <w:sz w:val="34"/>
          <w:szCs w:val="34"/>
        </w:rPr>
      </w:pPr>
    </w:p>
    <w:p w14:paraId="74C71855" w14:textId="7E1CC788" w:rsidR="002B1994" w:rsidRPr="002B1994" w:rsidRDefault="002B1994" w:rsidP="002B1994">
      <w:pPr>
        <w:pStyle w:val="a0"/>
        <w:bidi/>
        <w:spacing w:line="216" w:lineRule="auto"/>
        <w:rPr>
          <w:rFonts w:ascii="mylotus" w:hAnsi="mylotus"/>
          <w:sz w:val="34"/>
          <w:szCs w:val="34"/>
          <w:rtl/>
        </w:rPr>
      </w:pPr>
      <w:r w:rsidRPr="002B1994">
        <w:rPr>
          <w:rFonts w:ascii="mylotus" w:hAnsi="mylotus"/>
          <w:b/>
          <w:bCs/>
          <w:sz w:val="34"/>
          <w:szCs w:val="34"/>
          <w:rtl/>
        </w:rPr>
        <w:t>المطلب الثالث:</w:t>
      </w:r>
      <w:r w:rsidRPr="002B1994">
        <w:rPr>
          <w:rFonts w:ascii="mylotus" w:hAnsi="mylotus"/>
          <w:sz w:val="34"/>
          <w:szCs w:val="34"/>
          <w:rtl/>
        </w:rPr>
        <w:t xml:space="preserve"> في حقيقة الانحلال وأنواعه وموارده</w:t>
      </w:r>
      <w:r>
        <w:rPr>
          <w:rFonts w:ascii="mylotus" w:hAnsi="mylotus"/>
          <w:sz w:val="34"/>
          <w:szCs w:val="34"/>
          <w:rtl/>
        </w:rPr>
        <w:t>.</w:t>
      </w:r>
    </w:p>
    <w:p w14:paraId="7B4178DF" w14:textId="77777777" w:rsidR="002B1994" w:rsidRDefault="002B1994" w:rsidP="002B1994">
      <w:pPr>
        <w:pStyle w:val="a0"/>
        <w:bidi/>
        <w:spacing w:line="216" w:lineRule="auto"/>
        <w:rPr>
          <w:rFonts w:ascii="mylotus" w:hAnsi="mylotus" w:hint="cs"/>
          <w:sz w:val="34"/>
          <w:szCs w:val="34"/>
          <w:rtl/>
        </w:rPr>
      </w:pPr>
      <w:r w:rsidRPr="002B1994">
        <w:rPr>
          <w:rFonts w:ascii="mylotus" w:hAnsi="mylotus"/>
          <w:b/>
          <w:bCs/>
          <w:sz w:val="34"/>
          <w:szCs w:val="34"/>
          <w:rtl/>
        </w:rPr>
        <w:t>وبيان هذا المطلب بذكر أمرين</w:t>
      </w:r>
      <w:r w:rsidRPr="002B1994">
        <w:rPr>
          <w:rFonts w:ascii="mylotus" w:hAnsi="mylotus"/>
          <w:b/>
          <w:bCs/>
          <w:sz w:val="34"/>
          <w:szCs w:val="34"/>
        </w:rPr>
        <w:t>:</w:t>
      </w:r>
    </w:p>
    <w:p w14:paraId="5B44EF95" w14:textId="7BE92265" w:rsidR="002B1994" w:rsidRPr="002B1994" w:rsidRDefault="002B1994" w:rsidP="002B1994">
      <w:pPr>
        <w:pStyle w:val="a0"/>
        <w:bidi/>
        <w:spacing w:line="216" w:lineRule="auto"/>
        <w:rPr>
          <w:rFonts w:ascii="mylotus" w:hAnsi="mylotus"/>
          <w:b/>
          <w:bCs/>
          <w:sz w:val="34"/>
          <w:szCs w:val="34"/>
          <w:rtl/>
        </w:rPr>
      </w:pPr>
      <w:r>
        <w:rPr>
          <w:rFonts w:ascii="mylotus" w:hAnsi="mylotus" w:hint="cs"/>
          <w:sz w:val="34"/>
          <w:szCs w:val="34"/>
          <w:rtl/>
        </w:rPr>
        <w:t xml:space="preserve">1- </w:t>
      </w:r>
      <w:r w:rsidRPr="002B1994">
        <w:rPr>
          <w:rFonts w:ascii="mylotus" w:hAnsi="mylotus"/>
          <w:sz w:val="34"/>
          <w:szCs w:val="34"/>
          <w:rtl/>
        </w:rPr>
        <w:t>في بيان انحلال الحكم في مرحلة الجعل؟</w:t>
      </w:r>
    </w:p>
    <w:p w14:paraId="7EA7FBCB" w14:textId="70976ACD" w:rsidR="002B1994" w:rsidRPr="002B1994" w:rsidRDefault="002B1994" w:rsidP="002B1994">
      <w:pPr>
        <w:pStyle w:val="a0"/>
        <w:bidi/>
        <w:spacing w:line="216" w:lineRule="auto"/>
        <w:rPr>
          <w:rFonts w:ascii="mylotus" w:hAnsi="mylotus"/>
          <w:sz w:val="34"/>
          <w:szCs w:val="34"/>
          <w:rtl/>
        </w:rPr>
      </w:pPr>
      <w:r>
        <w:rPr>
          <w:rFonts w:ascii="mylotus" w:hAnsi="mylotus" w:hint="cs"/>
          <w:sz w:val="34"/>
          <w:szCs w:val="34"/>
          <w:rtl/>
        </w:rPr>
        <w:t xml:space="preserve">2- </w:t>
      </w:r>
      <w:r w:rsidRPr="002B1994">
        <w:rPr>
          <w:rFonts w:ascii="mylotus" w:hAnsi="mylotus"/>
          <w:sz w:val="34"/>
          <w:szCs w:val="34"/>
          <w:rtl/>
        </w:rPr>
        <w:t>في تحديد موطن الانحلال، في الموضوع والمتعلق أم خصوص الموضوع؟</w:t>
      </w:r>
    </w:p>
    <w:p w14:paraId="0D73A4B1" w14:textId="77777777" w:rsidR="002B1994" w:rsidRPr="002B1994" w:rsidRDefault="002B1994" w:rsidP="002B1994">
      <w:pPr>
        <w:pStyle w:val="a0"/>
        <w:bidi/>
        <w:spacing w:line="216" w:lineRule="auto"/>
        <w:rPr>
          <w:rFonts w:ascii="mylotus" w:hAnsi="mylotus"/>
          <w:sz w:val="34"/>
          <w:szCs w:val="34"/>
          <w:rtl/>
        </w:rPr>
      </w:pPr>
      <w:r w:rsidRPr="002B1994">
        <w:rPr>
          <w:rFonts w:ascii="mylotus" w:hAnsi="mylotus"/>
          <w:b/>
          <w:bCs/>
          <w:sz w:val="34"/>
          <w:szCs w:val="34"/>
        </w:rPr>
        <w:t xml:space="preserve"> </w:t>
      </w:r>
      <w:r w:rsidRPr="002B1994">
        <w:rPr>
          <w:rFonts w:ascii="mylotus" w:hAnsi="mylotus"/>
          <w:b/>
          <w:bCs/>
          <w:sz w:val="34"/>
          <w:szCs w:val="34"/>
          <w:rtl/>
        </w:rPr>
        <w:t>الأمر الأول:</w:t>
      </w:r>
      <w:r w:rsidRPr="002B1994">
        <w:rPr>
          <w:rFonts w:ascii="mylotus" w:hAnsi="mylotus"/>
          <w:sz w:val="34"/>
          <w:szCs w:val="34"/>
          <w:rtl/>
        </w:rPr>
        <w:t xml:space="preserve"> لا يخفى أن هناك فرقاً بين المجعول بالذات </w:t>
      </w:r>
      <w:proofErr w:type="spellStart"/>
      <w:r w:rsidRPr="002B1994">
        <w:rPr>
          <w:rFonts w:ascii="mylotus" w:hAnsi="mylotus"/>
          <w:sz w:val="34"/>
          <w:szCs w:val="34"/>
          <w:rtl/>
        </w:rPr>
        <w:t>والمجعول</w:t>
      </w:r>
      <w:proofErr w:type="spellEnd"/>
      <w:r w:rsidRPr="002B1994">
        <w:rPr>
          <w:rFonts w:ascii="mylotus" w:hAnsi="mylotus"/>
          <w:sz w:val="34"/>
          <w:szCs w:val="34"/>
          <w:rtl/>
        </w:rPr>
        <w:t xml:space="preserve"> بالعرض. أي أن هناك فرقاً بين مرحلة الجعل ومرحلة الفعلية. فإذا قال المولى مثلاً: (الدم نجسٌ)، فهنا مجعولٌ بالذات، وهو القضية الكلية التي هي عبارةٌ عن جعل طبيعي النجاسة لطبيعي الدم، وإن لم يوجد دمٌ في الخارج</w:t>
      </w:r>
      <w:r w:rsidRPr="002B1994">
        <w:rPr>
          <w:rFonts w:ascii="mylotus" w:hAnsi="mylotus"/>
          <w:sz w:val="34"/>
          <w:szCs w:val="34"/>
        </w:rPr>
        <w:t>.</w:t>
      </w:r>
    </w:p>
    <w:p w14:paraId="2881DD37" w14:textId="07F6FBEE" w:rsidR="002B1994" w:rsidRPr="002B1994" w:rsidRDefault="002B1994" w:rsidP="002B1994">
      <w:pPr>
        <w:pStyle w:val="a0"/>
        <w:bidi/>
        <w:spacing w:line="216" w:lineRule="auto"/>
        <w:rPr>
          <w:rFonts w:ascii="mylotus" w:hAnsi="mylotus"/>
          <w:sz w:val="34"/>
          <w:szCs w:val="34"/>
          <w:rtl/>
        </w:rPr>
      </w:pPr>
      <w:r w:rsidRPr="002B1994">
        <w:rPr>
          <w:rFonts w:ascii="mylotus" w:hAnsi="mylotus"/>
          <w:sz w:val="34"/>
          <w:szCs w:val="34"/>
          <w:rtl/>
        </w:rPr>
        <w:t>وإذا وجد فردٌ من الدم في الخارج، تحققت مرحلة الفعلية -أي</w:t>
      </w:r>
      <w:r>
        <w:rPr>
          <w:rFonts w:ascii="mylotus" w:hAnsi="mylotus"/>
          <w:sz w:val="34"/>
          <w:szCs w:val="34"/>
          <w:rtl/>
        </w:rPr>
        <w:t xml:space="preserve"> </w:t>
      </w:r>
      <w:r w:rsidRPr="002B1994">
        <w:rPr>
          <w:rFonts w:ascii="mylotus" w:hAnsi="mylotus"/>
          <w:sz w:val="34"/>
          <w:szCs w:val="34"/>
          <w:rtl/>
        </w:rPr>
        <w:t>المجعول بالعرض- والمقصود بها اعتبارٌ ع</w:t>
      </w:r>
      <w:r>
        <w:rPr>
          <w:rFonts w:ascii="mylotus" w:hAnsi="mylotus"/>
          <w:sz w:val="34"/>
          <w:szCs w:val="34"/>
          <w:rtl/>
        </w:rPr>
        <w:t>رفي، وهو إسناد المحمول الكلي ال</w:t>
      </w:r>
      <w:r>
        <w:rPr>
          <w:rFonts w:ascii="mylotus" w:hAnsi="mylotus" w:hint="cs"/>
          <w:sz w:val="34"/>
          <w:szCs w:val="34"/>
          <w:rtl/>
        </w:rPr>
        <w:t>ا</w:t>
      </w:r>
      <w:r w:rsidRPr="002B1994">
        <w:rPr>
          <w:rFonts w:ascii="mylotus" w:hAnsi="mylotus"/>
          <w:sz w:val="34"/>
          <w:szCs w:val="34"/>
          <w:rtl/>
        </w:rPr>
        <w:t>عتباري للفرد المتشخص من الموضوع. فيقال لدى العرف العقلائي: هذا الفرد من الدم نجسٌ. مع أنه لا يوجد وراء فعلية الدم فعليةٌ للنجاسة؛ لأن النجاسة أمرٌ اعتباريٌ، فلا وجود لها وراء الاعتبار الأول، وهو اعتبار طبيعي النجاسة للدم. حيث إن المولى لا ينتظر كلما حدث دمٌ اعتبر له النجاسة، بل ما اعتبره واحد وقد تم في عالم الجعل، وهو اعتبار طبيعي النجاسة لطبيعي الدم. فوجود الدم في الخارج لا يعني حدوث اعتبارٍ جديدٍ من قبل المولى للنجاسة لهذا الدم الخارجي، وإنما العرف العقلائي يقول: بما أن المولى جعل طبيعي النجاسة لطبيعي الدم وهذا دمٌ</w:t>
      </w:r>
      <w:r>
        <w:rPr>
          <w:rFonts w:ascii="mylotus" w:hAnsi="mylotus"/>
          <w:sz w:val="34"/>
          <w:szCs w:val="34"/>
          <w:rtl/>
        </w:rPr>
        <w:t>، فهو المتصف بذلك المجعول الكلي</w:t>
      </w:r>
      <w:r>
        <w:rPr>
          <w:rFonts w:ascii="mylotus" w:hAnsi="mylotus" w:hint="cs"/>
          <w:sz w:val="34"/>
          <w:szCs w:val="34"/>
          <w:rtl/>
        </w:rPr>
        <w:t>،</w:t>
      </w:r>
      <w:r w:rsidRPr="002B1994">
        <w:rPr>
          <w:rFonts w:ascii="mylotus" w:hAnsi="mylotus"/>
          <w:sz w:val="34"/>
          <w:szCs w:val="34"/>
          <w:rtl/>
        </w:rPr>
        <w:t xml:space="preserve"> من دون تشخص نجاسةٌ في الخارج وراء وجود الدم، إذ أن هناك فرقاً بين المحمولات التكوينية والمحمولات الاعتبارية. فمثلا قضية</w:t>
      </w:r>
      <w:r>
        <w:rPr>
          <w:rFonts w:ascii="mylotus" w:hAnsi="mylotus"/>
          <w:sz w:val="34"/>
          <w:szCs w:val="34"/>
          <w:rtl/>
        </w:rPr>
        <w:t>:</w:t>
      </w:r>
      <w:r w:rsidRPr="002B1994">
        <w:rPr>
          <w:rFonts w:ascii="mylotus" w:hAnsi="mylotus"/>
          <w:sz w:val="34"/>
          <w:szCs w:val="34"/>
          <w:rtl/>
        </w:rPr>
        <w:t xml:space="preserve"> </w:t>
      </w:r>
      <w:r>
        <w:rPr>
          <w:rFonts w:ascii="mylotus" w:hAnsi="mylotus"/>
          <w:sz w:val="34"/>
          <w:szCs w:val="34"/>
          <w:rtl/>
        </w:rPr>
        <w:t>(</w:t>
      </w:r>
      <w:r w:rsidRPr="002B1994">
        <w:rPr>
          <w:rFonts w:ascii="mylotus" w:hAnsi="mylotus"/>
          <w:sz w:val="34"/>
          <w:szCs w:val="34"/>
          <w:rtl/>
        </w:rPr>
        <w:t>النار حارة</w:t>
      </w:r>
      <w:r>
        <w:rPr>
          <w:rFonts w:ascii="mylotus" w:hAnsi="mylotus"/>
          <w:sz w:val="34"/>
          <w:szCs w:val="34"/>
          <w:rtl/>
        </w:rPr>
        <w:t>)</w:t>
      </w:r>
      <w:r w:rsidRPr="002B1994">
        <w:rPr>
          <w:rFonts w:ascii="mylotus" w:hAnsi="mylotus"/>
          <w:sz w:val="34"/>
          <w:szCs w:val="34"/>
          <w:rtl/>
        </w:rPr>
        <w:t>، تعني أنه إذا وجد فرد من النار وجدت معه الحرارة ؛ لأن المحمول أمرٌ تكوينيٌ. وأما قضية</w:t>
      </w:r>
      <w:r>
        <w:rPr>
          <w:rFonts w:ascii="mylotus" w:hAnsi="mylotus"/>
          <w:sz w:val="34"/>
          <w:szCs w:val="34"/>
          <w:rtl/>
        </w:rPr>
        <w:t>:</w:t>
      </w:r>
      <w:r w:rsidRPr="002B1994">
        <w:rPr>
          <w:rFonts w:ascii="mylotus" w:hAnsi="mylotus"/>
          <w:sz w:val="34"/>
          <w:szCs w:val="34"/>
          <w:rtl/>
        </w:rPr>
        <w:t xml:space="preserve"> (الدم نجسٌ)، فليس هناك إلا اعتبارٌ واحدٌ، وهو اعتبار طبيعي النجاسة لطبيعي الدم فقط. ووجود الدم في الخارج لا يحقق اعتباراً جديداً وراء ذلك الاعتبار الكلي. وإنما العرف العقلائي يتصرف ويصف الدم المتحقق خارجا بالنجاسة</w:t>
      </w:r>
      <w:r>
        <w:rPr>
          <w:rFonts w:ascii="mylotus" w:hAnsi="mylotus"/>
          <w:sz w:val="34"/>
          <w:szCs w:val="34"/>
          <w:rtl/>
        </w:rPr>
        <w:t>.</w:t>
      </w:r>
    </w:p>
    <w:p w14:paraId="19104254" w14:textId="77777777" w:rsidR="002B1994" w:rsidRPr="002B1994" w:rsidRDefault="002B1994" w:rsidP="002B1994">
      <w:pPr>
        <w:pStyle w:val="a0"/>
        <w:bidi/>
        <w:spacing w:line="216" w:lineRule="auto"/>
        <w:rPr>
          <w:rFonts w:ascii="mylotus" w:hAnsi="mylotus"/>
          <w:sz w:val="34"/>
          <w:szCs w:val="34"/>
          <w:rtl/>
        </w:rPr>
      </w:pPr>
      <w:r w:rsidRPr="002B1994">
        <w:rPr>
          <w:rFonts w:ascii="mylotus" w:hAnsi="mylotus"/>
          <w:sz w:val="34"/>
          <w:szCs w:val="34"/>
          <w:rtl/>
        </w:rPr>
        <w:t xml:space="preserve">هذا هو الفرق بين المجعول بالذات </w:t>
      </w:r>
      <w:proofErr w:type="spellStart"/>
      <w:r w:rsidRPr="002B1994">
        <w:rPr>
          <w:rFonts w:ascii="mylotus" w:hAnsi="mylotus"/>
          <w:sz w:val="34"/>
          <w:szCs w:val="34"/>
          <w:rtl/>
        </w:rPr>
        <w:t>والمجعول</w:t>
      </w:r>
      <w:proofErr w:type="spellEnd"/>
      <w:r w:rsidRPr="002B1994">
        <w:rPr>
          <w:rFonts w:ascii="mylotus" w:hAnsi="mylotus"/>
          <w:sz w:val="34"/>
          <w:szCs w:val="34"/>
          <w:rtl/>
        </w:rPr>
        <w:t xml:space="preserve"> بالعرض</w:t>
      </w:r>
      <w:r w:rsidRPr="002B1994">
        <w:rPr>
          <w:rFonts w:ascii="mylotus" w:hAnsi="mylotus"/>
          <w:sz w:val="34"/>
          <w:szCs w:val="34"/>
        </w:rPr>
        <w:t>.</w:t>
      </w:r>
    </w:p>
    <w:p w14:paraId="1FCD3E99" w14:textId="0F7BF1AC" w:rsidR="002B1994" w:rsidRPr="002B1994" w:rsidRDefault="002B1994" w:rsidP="002B1994">
      <w:pPr>
        <w:pStyle w:val="a0"/>
        <w:bidi/>
        <w:spacing w:line="216" w:lineRule="auto"/>
        <w:rPr>
          <w:rFonts w:ascii="mylotus" w:hAnsi="mylotus"/>
          <w:sz w:val="34"/>
          <w:szCs w:val="34"/>
          <w:rtl/>
        </w:rPr>
      </w:pPr>
      <w:r>
        <w:rPr>
          <w:rFonts w:ascii="mylotus" w:hAnsi="mylotus"/>
          <w:sz w:val="34"/>
          <w:szCs w:val="34"/>
          <w:rtl/>
        </w:rPr>
        <w:lastRenderedPageBreak/>
        <w:t>وبناءً على ذلك: فهل يعقل ال</w:t>
      </w:r>
      <w:r>
        <w:rPr>
          <w:rFonts w:ascii="mylotus" w:hAnsi="mylotus" w:hint="cs"/>
          <w:sz w:val="34"/>
          <w:szCs w:val="34"/>
          <w:rtl/>
        </w:rPr>
        <w:t>ا</w:t>
      </w:r>
      <w:r w:rsidRPr="002B1994">
        <w:rPr>
          <w:rFonts w:ascii="mylotus" w:hAnsi="mylotus"/>
          <w:sz w:val="34"/>
          <w:szCs w:val="34"/>
          <w:rtl/>
        </w:rPr>
        <w:t>نحلال في مرحلة المجعول بالذات وما</w:t>
      </w:r>
      <w:r>
        <w:rPr>
          <w:rFonts w:ascii="mylotus" w:hAnsi="mylotus" w:hint="cs"/>
          <w:sz w:val="34"/>
          <w:szCs w:val="34"/>
          <w:rtl/>
        </w:rPr>
        <w:t xml:space="preserve"> </w:t>
      </w:r>
      <w:r w:rsidRPr="002B1994">
        <w:rPr>
          <w:rFonts w:ascii="mylotus" w:hAnsi="mylotus"/>
          <w:sz w:val="34"/>
          <w:szCs w:val="34"/>
          <w:rtl/>
        </w:rPr>
        <w:t>هو الكاشف عنه</w:t>
      </w:r>
      <w:r>
        <w:rPr>
          <w:rFonts w:ascii="mylotus" w:hAnsi="mylotus"/>
          <w:sz w:val="34"/>
          <w:szCs w:val="34"/>
          <w:rtl/>
        </w:rPr>
        <w:t>؟</w:t>
      </w:r>
    </w:p>
    <w:p w14:paraId="019DD07C" w14:textId="706E005A" w:rsidR="002B1994" w:rsidRDefault="002B1994" w:rsidP="002B1994">
      <w:pPr>
        <w:pStyle w:val="a0"/>
        <w:bidi/>
        <w:spacing w:line="216" w:lineRule="auto"/>
        <w:rPr>
          <w:rFonts w:ascii="mylotus" w:hAnsi="mylotus" w:hint="cs"/>
          <w:sz w:val="34"/>
          <w:szCs w:val="34"/>
          <w:rtl/>
        </w:rPr>
      </w:pPr>
      <w:r w:rsidRPr="002B1994">
        <w:rPr>
          <w:rFonts w:ascii="mylotus" w:hAnsi="mylotus"/>
          <w:sz w:val="34"/>
          <w:szCs w:val="34"/>
          <w:rtl/>
        </w:rPr>
        <w:t>إن الجعل نظير الوضع، فإن كليهما من سنخ الاعتبار. ومن تأمل ف</w:t>
      </w:r>
      <w:r>
        <w:rPr>
          <w:rFonts w:ascii="mylotus" w:hAnsi="mylotus"/>
          <w:sz w:val="34"/>
          <w:szCs w:val="34"/>
          <w:rtl/>
        </w:rPr>
        <w:t>ي الوضع وجد أنه مما يعقل فيه ال</w:t>
      </w:r>
      <w:r>
        <w:rPr>
          <w:rFonts w:ascii="mylotus" w:hAnsi="mylotus" w:hint="cs"/>
          <w:sz w:val="34"/>
          <w:szCs w:val="34"/>
          <w:rtl/>
        </w:rPr>
        <w:t>ا</w:t>
      </w:r>
      <w:r w:rsidRPr="002B1994">
        <w:rPr>
          <w:rFonts w:ascii="mylotus" w:hAnsi="mylotus"/>
          <w:sz w:val="34"/>
          <w:szCs w:val="34"/>
          <w:rtl/>
        </w:rPr>
        <w:t>نحلال.</w:t>
      </w:r>
      <w:r>
        <w:rPr>
          <w:rFonts w:ascii="mylotus" w:hAnsi="mylotus"/>
          <w:sz w:val="34"/>
          <w:szCs w:val="34"/>
          <w:rtl/>
        </w:rPr>
        <w:t xml:space="preserve"> </w:t>
      </w:r>
      <w:r w:rsidRPr="002B1994">
        <w:rPr>
          <w:rFonts w:ascii="mylotus" w:hAnsi="mylotus"/>
          <w:sz w:val="34"/>
          <w:szCs w:val="34"/>
          <w:rtl/>
        </w:rPr>
        <w:t>وبيان ذلك</w:t>
      </w:r>
      <w:r>
        <w:rPr>
          <w:rFonts w:ascii="mylotus" w:hAnsi="mylotus"/>
          <w:sz w:val="34"/>
          <w:szCs w:val="34"/>
          <w:rtl/>
        </w:rPr>
        <w:t>:</w:t>
      </w:r>
      <w:r w:rsidRPr="002B1994">
        <w:rPr>
          <w:rFonts w:ascii="mylotus" w:hAnsi="mylotus"/>
          <w:sz w:val="34"/>
          <w:szCs w:val="34"/>
          <w:rtl/>
        </w:rPr>
        <w:t xml:space="preserve"> أنه عندما يضع المولى لفظ (المهدي) لمعناه</w:t>
      </w:r>
      <w:r>
        <w:rPr>
          <w:rFonts w:ascii="mylotus" w:hAnsi="mylotus"/>
          <w:sz w:val="34"/>
          <w:szCs w:val="34"/>
          <w:rtl/>
        </w:rPr>
        <w:t>،</w:t>
      </w:r>
      <w:r w:rsidRPr="002B1994">
        <w:rPr>
          <w:rFonts w:ascii="mylotus" w:hAnsi="mylotus"/>
          <w:sz w:val="34"/>
          <w:szCs w:val="34"/>
          <w:rtl/>
        </w:rPr>
        <w:t xml:space="preserve"> فتارةً يكون الوضع من قبيل الوضع العام والموضوع له العام، وتارةً يكون الوضع من قبيل الوضع العام والموضوع له الخاص. أي تارةً يقول الواضع: (وضعت لفظ المهدي للإنسان المهدي)، أي لجنس الإنسان المتصف بالهداية. فهذا من قبيل الوضع العام والموضوع له العام، ولا يتضمن</w:t>
      </w:r>
      <w:r>
        <w:rPr>
          <w:rFonts w:ascii="mylotus" w:hAnsi="mylotus"/>
          <w:sz w:val="34"/>
          <w:szCs w:val="34"/>
          <w:rtl/>
        </w:rPr>
        <w:t xml:space="preserve"> </w:t>
      </w:r>
      <w:r w:rsidRPr="002B1994">
        <w:rPr>
          <w:rFonts w:ascii="mylotus" w:hAnsi="mylotus"/>
          <w:sz w:val="34"/>
          <w:szCs w:val="34"/>
          <w:rtl/>
        </w:rPr>
        <w:t>أي انحلالٍ في مرحلة الوضع، لعدم حكاية العنوان الموضوع له عن الكثرات</w:t>
      </w:r>
      <w:r>
        <w:rPr>
          <w:rFonts w:ascii="mylotus" w:hAnsi="mylotus"/>
          <w:sz w:val="34"/>
          <w:szCs w:val="34"/>
          <w:rtl/>
        </w:rPr>
        <w:t>.</w:t>
      </w:r>
      <w:r w:rsidRPr="002B1994">
        <w:rPr>
          <w:rFonts w:ascii="mylotus" w:hAnsi="mylotus"/>
          <w:sz w:val="34"/>
          <w:szCs w:val="34"/>
          <w:rtl/>
        </w:rPr>
        <w:t xml:space="preserve"> وتارةً يكون من قبيل الوضع العام والموضوع له الخاص</w:t>
      </w:r>
      <w:r>
        <w:rPr>
          <w:rFonts w:ascii="mylotus" w:hAnsi="mylotus"/>
          <w:sz w:val="34"/>
          <w:szCs w:val="34"/>
          <w:rtl/>
        </w:rPr>
        <w:t>،</w:t>
      </w:r>
      <w:r w:rsidRPr="002B1994">
        <w:rPr>
          <w:rFonts w:ascii="mylotus" w:hAnsi="mylotus"/>
          <w:sz w:val="34"/>
          <w:szCs w:val="34"/>
          <w:rtl/>
        </w:rPr>
        <w:t xml:space="preserve"> وهو على قسمين</w:t>
      </w:r>
      <w:r>
        <w:rPr>
          <w:rFonts w:ascii="mylotus" w:hAnsi="mylotus" w:hint="cs"/>
          <w:sz w:val="34"/>
          <w:szCs w:val="34"/>
          <w:rtl/>
        </w:rPr>
        <w:t>:</w:t>
      </w:r>
    </w:p>
    <w:p w14:paraId="69BEEF32" w14:textId="31D33494" w:rsidR="002B1994" w:rsidRDefault="002B1994" w:rsidP="002B1994">
      <w:pPr>
        <w:pStyle w:val="a0"/>
        <w:bidi/>
        <w:spacing w:line="216" w:lineRule="auto"/>
        <w:rPr>
          <w:rFonts w:ascii="mylotus" w:hAnsi="mylotus" w:hint="cs"/>
          <w:sz w:val="34"/>
          <w:szCs w:val="34"/>
          <w:rtl/>
        </w:rPr>
      </w:pPr>
      <w:r w:rsidRPr="002B1994">
        <w:rPr>
          <w:rFonts w:ascii="mylotus" w:hAnsi="mylotus"/>
          <w:sz w:val="34"/>
          <w:szCs w:val="34"/>
          <w:rtl/>
        </w:rPr>
        <w:t>١- ما</w:t>
      </w:r>
      <w:r>
        <w:rPr>
          <w:rFonts w:ascii="mylotus" w:hAnsi="mylotus" w:hint="cs"/>
          <w:sz w:val="34"/>
          <w:szCs w:val="34"/>
          <w:rtl/>
        </w:rPr>
        <w:t xml:space="preserve"> </w:t>
      </w:r>
      <w:r>
        <w:rPr>
          <w:rFonts w:ascii="mylotus" w:hAnsi="mylotus"/>
          <w:sz w:val="34"/>
          <w:szCs w:val="34"/>
          <w:rtl/>
        </w:rPr>
        <w:t>كان من قبيل العموم</w:t>
      </w:r>
      <w:r>
        <w:rPr>
          <w:rFonts w:ascii="mylotus" w:hAnsi="mylotus" w:hint="cs"/>
          <w:sz w:val="34"/>
          <w:szCs w:val="34"/>
          <w:rtl/>
        </w:rPr>
        <w:t xml:space="preserve">. </w:t>
      </w:r>
    </w:p>
    <w:p w14:paraId="67894C3C" w14:textId="4AD1127E" w:rsidR="002B1994" w:rsidRDefault="002B1994" w:rsidP="002B1994">
      <w:pPr>
        <w:pStyle w:val="a0"/>
        <w:bidi/>
        <w:spacing w:line="216" w:lineRule="auto"/>
        <w:rPr>
          <w:rFonts w:ascii="mylotus" w:hAnsi="mylotus" w:hint="cs"/>
          <w:sz w:val="34"/>
          <w:szCs w:val="34"/>
          <w:rtl/>
        </w:rPr>
      </w:pPr>
      <w:r>
        <w:rPr>
          <w:rFonts w:ascii="mylotus" w:hAnsi="mylotus" w:hint="cs"/>
          <w:sz w:val="34"/>
          <w:szCs w:val="34"/>
          <w:rtl/>
        </w:rPr>
        <w:t>2</w:t>
      </w:r>
      <w:r w:rsidRPr="002B1994">
        <w:rPr>
          <w:rFonts w:ascii="mylotus" w:hAnsi="mylotus"/>
          <w:sz w:val="34"/>
          <w:szCs w:val="34"/>
          <w:rtl/>
        </w:rPr>
        <w:t>- ما</w:t>
      </w:r>
      <w:r>
        <w:rPr>
          <w:rFonts w:ascii="mylotus" w:hAnsi="mylotus" w:hint="cs"/>
          <w:sz w:val="34"/>
          <w:szCs w:val="34"/>
          <w:rtl/>
        </w:rPr>
        <w:t xml:space="preserve"> </w:t>
      </w:r>
      <w:r w:rsidRPr="002B1994">
        <w:rPr>
          <w:rFonts w:ascii="mylotus" w:hAnsi="mylotus"/>
          <w:sz w:val="34"/>
          <w:szCs w:val="34"/>
          <w:rtl/>
        </w:rPr>
        <w:t>كان من قبيل الإطلاق</w:t>
      </w:r>
      <w:r>
        <w:rPr>
          <w:rFonts w:ascii="mylotus" w:hAnsi="mylotus" w:hint="cs"/>
          <w:sz w:val="34"/>
          <w:szCs w:val="34"/>
          <w:rtl/>
        </w:rPr>
        <w:t>.</w:t>
      </w:r>
    </w:p>
    <w:p w14:paraId="1FE74242" w14:textId="7BA431FB" w:rsidR="002B1994" w:rsidRPr="002B1994" w:rsidRDefault="002B1994" w:rsidP="00A075F8">
      <w:pPr>
        <w:pStyle w:val="a0"/>
        <w:bidi/>
        <w:spacing w:line="216" w:lineRule="auto"/>
        <w:rPr>
          <w:rFonts w:ascii="mylotus" w:hAnsi="mylotus"/>
          <w:sz w:val="34"/>
          <w:szCs w:val="34"/>
          <w:rtl/>
        </w:rPr>
      </w:pPr>
      <w:r w:rsidRPr="002B1994">
        <w:rPr>
          <w:rFonts w:ascii="mylotus" w:hAnsi="mylotus"/>
          <w:sz w:val="34"/>
          <w:szCs w:val="34"/>
          <w:rtl/>
        </w:rPr>
        <w:t xml:space="preserve">أي تارةً يقول: (وضعت لفظ المهدي لكل من يولد يوم النصف </w:t>
      </w:r>
      <w:r>
        <w:rPr>
          <w:rFonts w:ascii="mylotus" w:hAnsi="mylotus"/>
          <w:sz w:val="34"/>
          <w:szCs w:val="34"/>
          <w:rtl/>
        </w:rPr>
        <w:t>من شعبان). والوضع حي</w:t>
      </w:r>
      <w:r>
        <w:rPr>
          <w:rFonts w:ascii="mylotus" w:hAnsi="mylotus" w:hint="cs"/>
          <w:sz w:val="34"/>
          <w:szCs w:val="34"/>
          <w:rtl/>
        </w:rPr>
        <w:t>ن</w:t>
      </w:r>
      <w:r>
        <w:rPr>
          <w:rFonts w:ascii="mylotus" w:hAnsi="mylotus"/>
          <w:sz w:val="34"/>
          <w:szCs w:val="34"/>
          <w:rtl/>
        </w:rPr>
        <w:t>ئذ متضمن لل</w:t>
      </w:r>
      <w:r>
        <w:rPr>
          <w:rFonts w:ascii="mylotus" w:hAnsi="mylotus" w:hint="cs"/>
          <w:sz w:val="34"/>
          <w:szCs w:val="34"/>
          <w:rtl/>
        </w:rPr>
        <w:t>ا</w:t>
      </w:r>
      <w:r w:rsidRPr="002B1994">
        <w:rPr>
          <w:rFonts w:ascii="mylotus" w:hAnsi="mylotus"/>
          <w:sz w:val="34"/>
          <w:szCs w:val="34"/>
          <w:rtl/>
        </w:rPr>
        <w:t>نحلال بوضوح، لا بمعنى أن عملية الوضع متعددةٌ، بل هي واحدةٌ، حيث لم يصدر من المولى أوضاعٌ وعملياتٌ، بل صدرت منه عملية وضعٍ واحدةٌ. وإنما م</w:t>
      </w:r>
      <w:r>
        <w:rPr>
          <w:rFonts w:ascii="mylotus" w:hAnsi="mylotus"/>
          <w:sz w:val="34"/>
          <w:szCs w:val="34"/>
          <w:rtl/>
        </w:rPr>
        <w:t>تعلق الوضع هو الذي يتحقق فيه ال</w:t>
      </w:r>
      <w:r>
        <w:rPr>
          <w:rFonts w:ascii="mylotus" w:hAnsi="mylotus" w:hint="cs"/>
          <w:sz w:val="34"/>
          <w:szCs w:val="34"/>
          <w:rtl/>
        </w:rPr>
        <w:t>ا</w:t>
      </w:r>
      <w:r w:rsidRPr="002B1994">
        <w:rPr>
          <w:rFonts w:ascii="mylotus" w:hAnsi="mylotus"/>
          <w:sz w:val="34"/>
          <w:szCs w:val="34"/>
          <w:rtl/>
        </w:rPr>
        <w:t>نحلال</w:t>
      </w:r>
      <w:r>
        <w:rPr>
          <w:rFonts w:ascii="mylotus" w:hAnsi="mylotus"/>
          <w:sz w:val="34"/>
          <w:szCs w:val="34"/>
          <w:rtl/>
        </w:rPr>
        <w:t>،</w:t>
      </w:r>
      <w:r w:rsidRPr="002B1994">
        <w:rPr>
          <w:rFonts w:ascii="mylotus" w:hAnsi="mylotus"/>
          <w:sz w:val="34"/>
          <w:szCs w:val="34"/>
          <w:rtl/>
        </w:rPr>
        <w:t xml:space="preserve"> حيث إن الواضع قد لاحظ العنوان </w:t>
      </w:r>
      <w:r>
        <w:rPr>
          <w:rFonts w:ascii="mylotus" w:hAnsi="mylotus"/>
          <w:sz w:val="34"/>
          <w:szCs w:val="34"/>
          <w:rtl/>
        </w:rPr>
        <w:t>(</w:t>
      </w:r>
      <w:r w:rsidRPr="002B1994">
        <w:rPr>
          <w:rFonts w:ascii="mylotus" w:hAnsi="mylotus"/>
          <w:sz w:val="34"/>
          <w:szCs w:val="34"/>
          <w:rtl/>
        </w:rPr>
        <w:t>من يولد) حاكياً عن الكثرات والأفر</w:t>
      </w:r>
      <w:r w:rsidR="00A075F8">
        <w:rPr>
          <w:rFonts w:ascii="mylotus" w:hAnsi="mylotus"/>
          <w:sz w:val="34"/>
          <w:szCs w:val="34"/>
          <w:rtl/>
        </w:rPr>
        <w:t xml:space="preserve">اد، فالوضع وإن كان عملية واحدة </w:t>
      </w:r>
      <w:r w:rsidR="00A075F8">
        <w:rPr>
          <w:rFonts w:ascii="mylotus" w:hAnsi="mylotus" w:hint="cs"/>
          <w:sz w:val="34"/>
          <w:szCs w:val="34"/>
          <w:rtl/>
        </w:rPr>
        <w:t>إ</w:t>
      </w:r>
      <w:r w:rsidRPr="002B1994">
        <w:rPr>
          <w:rFonts w:ascii="mylotus" w:hAnsi="mylotus"/>
          <w:sz w:val="34"/>
          <w:szCs w:val="34"/>
          <w:rtl/>
        </w:rPr>
        <w:t>لا أن المراد الجدي هو جعل</w:t>
      </w:r>
      <w:r>
        <w:rPr>
          <w:rFonts w:ascii="mylotus" w:hAnsi="mylotus"/>
          <w:sz w:val="34"/>
          <w:szCs w:val="34"/>
          <w:rtl/>
        </w:rPr>
        <w:t xml:space="preserve"> </w:t>
      </w:r>
      <w:r w:rsidRPr="002B1994">
        <w:rPr>
          <w:rFonts w:ascii="mylotus" w:hAnsi="mylotus"/>
          <w:sz w:val="34"/>
          <w:szCs w:val="34"/>
          <w:rtl/>
        </w:rPr>
        <w:t xml:space="preserve">الاسم بإزاء كل فردٍ </w:t>
      </w:r>
      <w:proofErr w:type="spellStart"/>
      <w:r w:rsidRPr="002B1994">
        <w:rPr>
          <w:rFonts w:ascii="mylotus" w:hAnsi="mylotus"/>
          <w:sz w:val="34"/>
          <w:szCs w:val="34"/>
          <w:rtl/>
        </w:rPr>
        <w:t>فردٍ</w:t>
      </w:r>
      <w:proofErr w:type="spellEnd"/>
      <w:r w:rsidRPr="002B1994">
        <w:rPr>
          <w:rFonts w:ascii="mylotus" w:hAnsi="mylotus"/>
          <w:sz w:val="34"/>
          <w:szCs w:val="34"/>
          <w:rtl/>
        </w:rPr>
        <w:t xml:space="preserve"> ممن يولد في يوم النصف من شعبان، حيث لاحظ العنوان لا حاكياً عن الجنس، بل حاكياً عن الكثرات،</w:t>
      </w:r>
      <w:r w:rsidR="00A075F8">
        <w:rPr>
          <w:rFonts w:ascii="mylotus" w:hAnsi="mylotus"/>
          <w:sz w:val="34"/>
          <w:szCs w:val="34"/>
          <w:rtl/>
        </w:rPr>
        <w:t xml:space="preserve"> فحقيقة الانحلال في مرحلة الوضع</w:t>
      </w:r>
      <w:r w:rsidRPr="002B1994">
        <w:rPr>
          <w:rFonts w:ascii="mylotus" w:hAnsi="mylotus"/>
          <w:sz w:val="34"/>
          <w:szCs w:val="34"/>
          <w:rtl/>
        </w:rPr>
        <w:t xml:space="preserve"> تعني أن الوضع ا</w:t>
      </w:r>
      <w:r>
        <w:rPr>
          <w:rFonts w:ascii="mylotus" w:hAnsi="mylotus"/>
          <w:sz w:val="34"/>
          <w:szCs w:val="34"/>
          <w:rtl/>
        </w:rPr>
        <w:t>لعام والموضوع له الخاص متضمن لل</w:t>
      </w:r>
      <w:r>
        <w:rPr>
          <w:rFonts w:ascii="mylotus" w:hAnsi="mylotus" w:hint="cs"/>
          <w:sz w:val="34"/>
          <w:szCs w:val="34"/>
          <w:rtl/>
        </w:rPr>
        <w:t>ا</w:t>
      </w:r>
      <w:r w:rsidRPr="002B1994">
        <w:rPr>
          <w:rFonts w:ascii="mylotus" w:hAnsi="mylotus"/>
          <w:sz w:val="34"/>
          <w:szCs w:val="34"/>
          <w:rtl/>
        </w:rPr>
        <w:t>نحلال بحسب الاعتبا</w:t>
      </w:r>
      <w:r>
        <w:rPr>
          <w:rFonts w:ascii="mylotus" w:hAnsi="mylotus"/>
          <w:sz w:val="34"/>
          <w:szCs w:val="34"/>
          <w:rtl/>
        </w:rPr>
        <w:t xml:space="preserve">ر العقلائي بعدد أفراد العنوان </w:t>
      </w:r>
      <w:r>
        <w:rPr>
          <w:rFonts w:ascii="mylotus" w:hAnsi="mylotus" w:hint="cs"/>
          <w:sz w:val="34"/>
          <w:szCs w:val="34"/>
          <w:rtl/>
        </w:rPr>
        <w:t>(</w:t>
      </w:r>
      <w:r>
        <w:rPr>
          <w:rFonts w:ascii="mylotus" w:hAnsi="mylotus"/>
          <w:sz w:val="34"/>
          <w:szCs w:val="34"/>
          <w:rtl/>
        </w:rPr>
        <w:t>من يولد في يوم النصف من شعبان</w:t>
      </w:r>
      <w:r>
        <w:rPr>
          <w:rFonts w:ascii="mylotus" w:hAnsi="mylotus" w:hint="cs"/>
          <w:sz w:val="34"/>
          <w:szCs w:val="34"/>
          <w:rtl/>
        </w:rPr>
        <w:t>)</w:t>
      </w:r>
      <w:r>
        <w:rPr>
          <w:rFonts w:ascii="mylotus" w:hAnsi="mylotus"/>
          <w:sz w:val="34"/>
          <w:szCs w:val="34"/>
          <w:rtl/>
        </w:rPr>
        <w:t>.</w:t>
      </w:r>
      <w:r w:rsidRPr="002B1994">
        <w:rPr>
          <w:rFonts w:ascii="mylotus" w:hAnsi="mylotus"/>
          <w:sz w:val="34"/>
          <w:szCs w:val="34"/>
          <w:rtl/>
        </w:rPr>
        <w:t xml:space="preserve"> وحيث لاحظ الواضع الأفراد </w:t>
      </w:r>
      <w:proofErr w:type="spellStart"/>
      <w:r w:rsidRPr="002B1994">
        <w:rPr>
          <w:rFonts w:ascii="mylotus" w:hAnsi="mylotus"/>
          <w:sz w:val="34"/>
          <w:szCs w:val="34"/>
          <w:rtl/>
        </w:rPr>
        <w:t>والكثرات</w:t>
      </w:r>
      <w:proofErr w:type="spellEnd"/>
      <w:r w:rsidRPr="002B1994">
        <w:rPr>
          <w:rFonts w:ascii="mylotus" w:hAnsi="mylotus"/>
          <w:sz w:val="34"/>
          <w:szCs w:val="34"/>
          <w:rtl/>
        </w:rPr>
        <w:t xml:space="preserve"> بما</w:t>
      </w:r>
      <w:r>
        <w:rPr>
          <w:rFonts w:ascii="mylotus" w:hAnsi="mylotus" w:hint="cs"/>
          <w:sz w:val="34"/>
          <w:szCs w:val="34"/>
          <w:rtl/>
        </w:rPr>
        <w:t xml:space="preserve"> </w:t>
      </w:r>
      <w:r w:rsidRPr="002B1994">
        <w:rPr>
          <w:rFonts w:ascii="mylotus" w:hAnsi="mylotus"/>
          <w:sz w:val="34"/>
          <w:szCs w:val="34"/>
          <w:rtl/>
        </w:rPr>
        <w:t xml:space="preserve">لها من </w:t>
      </w:r>
      <w:proofErr w:type="spellStart"/>
      <w:r w:rsidRPr="002B1994">
        <w:rPr>
          <w:rFonts w:ascii="mylotus" w:hAnsi="mylotus"/>
          <w:sz w:val="34"/>
          <w:szCs w:val="34"/>
          <w:rtl/>
        </w:rPr>
        <w:t>ال</w:t>
      </w:r>
      <w:r w:rsidR="00A075F8">
        <w:rPr>
          <w:rFonts w:ascii="mylotus" w:hAnsi="mylotus"/>
          <w:sz w:val="34"/>
          <w:szCs w:val="34"/>
          <w:rtl/>
        </w:rPr>
        <w:t>تشخصات</w:t>
      </w:r>
      <w:proofErr w:type="spellEnd"/>
      <w:r w:rsidR="00A075F8">
        <w:rPr>
          <w:rFonts w:ascii="mylotus" w:hAnsi="mylotus"/>
          <w:sz w:val="34"/>
          <w:szCs w:val="34"/>
          <w:rtl/>
        </w:rPr>
        <w:t xml:space="preserve"> أخبر عن ذلك بلفظ العموم</w:t>
      </w:r>
      <w:r w:rsidR="00A075F8">
        <w:rPr>
          <w:rFonts w:ascii="mylotus" w:hAnsi="mylotus" w:hint="cs"/>
          <w:sz w:val="34"/>
          <w:szCs w:val="34"/>
          <w:rtl/>
        </w:rPr>
        <w:t xml:space="preserve"> (</w:t>
      </w:r>
      <w:r w:rsidRPr="002B1994">
        <w:rPr>
          <w:rFonts w:ascii="mylotus" w:hAnsi="mylotus"/>
          <w:sz w:val="34"/>
          <w:szCs w:val="34"/>
          <w:rtl/>
        </w:rPr>
        <w:t>كل</w:t>
      </w:r>
      <w:r w:rsidR="00A075F8">
        <w:rPr>
          <w:rFonts w:ascii="mylotus" w:hAnsi="mylotus" w:hint="cs"/>
          <w:sz w:val="34"/>
          <w:szCs w:val="34"/>
          <w:rtl/>
        </w:rPr>
        <w:t>)</w:t>
      </w:r>
      <w:r>
        <w:rPr>
          <w:rFonts w:ascii="mylotus" w:hAnsi="mylotus"/>
          <w:sz w:val="34"/>
          <w:szCs w:val="34"/>
          <w:rtl/>
        </w:rPr>
        <w:t>.</w:t>
      </w:r>
      <w:r w:rsidR="00A075F8">
        <w:rPr>
          <w:rFonts w:ascii="mylotus" w:hAnsi="mylotus" w:hint="cs"/>
          <w:sz w:val="34"/>
          <w:szCs w:val="34"/>
          <w:rtl/>
        </w:rPr>
        <w:t xml:space="preserve"> </w:t>
      </w:r>
      <w:r w:rsidRPr="002B1994">
        <w:rPr>
          <w:rFonts w:ascii="mylotus" w:hAnsi="mylotus"/>
          <w:sz w:val="34"/>
          <w:szCs w:val="34"/>
          <w:rtl/>
        </w:rPr>
        <w:t>وتارةً يعبر بالإطلاق لا بالعموم نحو: (وضعت لفظ (المهدي) للذي يولد -لا لكل من يولد- يوم النصف من</w:t>
      </w:r>
      <w:r>
        <w:rPr>
          <w:rFonts w:ascii="mylotus" w:hAnsi="mylotus"/>
          <w:sz w:val="34"/>
          <w:szCs w:val="34"/>
          <w:rtl/>
        </w:rPr>
        <w:t xml:space="preserve"> شعبان). فهل يتضمن الوضع حينئذ </w:t>
      </w:r>
      <w:r>
        <w:rPr>
          <w:rFonts w:ascii="mylotus" w:hAnsi="mylotus" w:hint="cs"/>
          <w:sz w:val="34"/>
          <w:szCs w:val="34"/>
          <w:rtl/>
        </w:rPr>
        <w:t>ا</w:t>
      </w:r>
      <w:r w:rsidRPr="002B1994">
        <w:rPr>
          <w:rFonts w:ascii="mylotus" w:hAnsi="mylotus"/>
          <w:sz w:val="34"/>
          <w:szCs w:val="34"/>
          <w:rtl/>
        </w:rPr>
        <w:t>نحلاله لأوضاع بإزاء أفراد العنوان المطلق</w:t>
      </w:r>
      <w:r>
        <w:rPr>
          <w:rFonts w:ascii="mylotus" w:hAnsi="mylotus"/>
          <w:sz w:val="34"/>
          <w:szCs w:val="34"/>
          <w:rtl/>
        </w:rPr>
        <w:t>؟</w:t>
      </w:r>
    </w:p>
    <w:p w14:paraId="36D34626" w14:textId="5A9AC315" w:rsidR="002B1994" w:rsidRDefault="002B1994" w:rsidP="002B1994">
      <w:pPr>
        <w:pStyle w:val="a0"/>
        <w:bidi/>
        <w:spacing w:line="216" w:lineRule="auto"/>
        <w:rPr>
          <w:rFonts w:ascii="mylotus" w:hAnsi="mylotus" w:hint="cs"/>
          <w:sz w:val="34"/>
          <w:szCs w:val="34"/>
          <w:rtl/>
        </w:rPr>
      </w:pPr>
      <w:r w:rsidRPr="002B1994">
        <w:rPr>
          <w:rFonts w:ascii="mylotus" w:hAnsi="mylotus"/>
          <w:sz w:val="34"/>
          <w:szCs w:val="34"/>
          <w:rtl/>
        </w:rPr>
        <w:t>وكما</w:t>
      </w:r>
      <w:r>
        <w:rPr>
          <w:rFonts w:ascii="mylotus" w:hAnsi="mylotus" w:hint="cs"/>
          <w:sz w:val="34"/>
          <w:szCs w:val="34"/>
          <w:rtl/>
        </w:rPr>
        <w:t xml:space="preserve"> </w:t>
      </w:r>
      <w:r>
        <w:rPr>
          <w:rFonts w:ascii="mylotus" w:hAnsi="mylotus"/>
          <w:sz w:val="34"/>
          <w:szCs w:val="34"/>
          <w:rtl/>
        </w:rPr>
        <w:t>يتعقل ال</w:t>
      </w:r>
      <w:r>
        <w:rPr>
          <w:rFonts w:ascii="mylotus" w:hAnsi="mylotus" w:hint="cs"/>
          <w:sz w:val="34"/>
          <w:szCs w:val="34"/>
          <w:rtl/>
        </w:rPr>
        <w:t>ا</w:t>
      </w:r>
      <w:r w:rsidRPr="002B1994">
        <w:rPr>
          <w:rFonts w:ascii="mylotus" w:hAnsi="mylotus"/>
          <w:sz w:val="34"/>
          <w:szCs w:val="34"/>
          <w:rtl/>
        </w:rPr>
        <w:t>نحلا</w:t>
      </w:r>
      <w:r>
        <w:rPr>
          <w:rFonts w:ascii="mylotus" w:hAnsi="mylotus"/>
          <w:sz w:val="34"/>
          <w:szCs w:val="34"/>
          <w:rtl/>
        </w:rPr>
        <w:t>ل في الوضع فإنه مما يتعقل في المجعول بالذات -</w:t>
      </w:r>
      <w:r w:rsidRPr="002B1994">
        <w:rPr>
          <w:rFonts w:ascii="mylotus" w:hAnsi="mylotus"/>
          <w:sz w:val="34"/>
          <w:szCs w:val="34"/>
          <w:rtl/>
        </w:rPr>
        <w:t>أي في مرحلة الجعل</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إ</w:t>
      </w:r>
      <w:r w:rsidRPr="002B1994">
        <w:rPr>
          <w:rFonts w:ascii="mylotus" w:hAnsi="mylotus"/>
          <w:sz w:val="34"/>
          <w:szCs w:val="34"/>
          <w:rtl/>
        </w:rPr>
        <w:t>لا أن السيد الشهيد قد</w:t>
      </w:r>
      <w:r>
        <w:rPr>
          <w:rFonts w:ascii="mylotus" w:hAnsi="mylotus" w:hint="cs"/>
          <w:sz w:val="34"/>
          <w:szCs w:val="34"/>
          <w:rtl/>
        </w:rPr>
        <w:t>س سر</w:t>
      </w:r>
      <w:r>
        <w:rPr>
          <w:rFonts w:ascii="mylotus" w:hAnsi="mylotus"/>
          <w:sz w:val="34"/>
          <w:szCs w:val="34"/>
          <w:rtl/>
        </w:rPr>
        <w:t>ه أنكر ذلك في [</w:t>
      </w:r>
      <w:r w:rsidRPr="002B1994">
        <w:rPr>
          <w:rFonts w:ascii="mylotus" w:hAnsi="mylotus"/>
          <w:sz w:val="34"/>
          <w:szCs w:val="34"/>
          <w:rtl/>
        </w:rPr>
        <w:t>ج5 ص 75] حيث أفاد بقوله</w:t>
      </w:r>
      <w:r>
        <w:rPr>
          <w:rFonts w:ascii="mylotus" w:hAnsi="mylotus" w:hint="cs"/>
          <w:sz w:val="34"/>
          <w:szCs w:val="34"/>
          <w:rtl/>
        </w:rPr>
        <w:t>:</w:t>
      </w:r>
      <w:r>
        <w:rPr>
          <w:rFonts w:ascii="mylotus" w:hAnsi="mylotus"/>
          <w:sz w:val="34"/>
          <w:szCs w:val="34"/>
          <w:rtl/>
        </w:rPr>
        <w:t xml:space="preserve"> </w:t>
      </w:r>
      <w:r w:rsidRPr="00A075F8">
        <w:rPr>
          <w:rFonts w:ascii="mylotus" w:hAnsi="mylotus"/>
          <w:b/>
          <w:bCs/>
          <w:sz w:val="34"/>
          <w:szCs w:val="34"/>
          <w:rtl/>
        </w:rPr>
        <w:t>(</w:t>
      </w:r>
      <w:r w:rsidRPr="00A075F8">
        <w:rPr>
          <w:rFonts w:ascii="mylotus" w:hAnsi="mylotus"/>
          <w:b/>
          <w:bCs/>
          <w:sz w:val="34"/>
          <w:szCs w:val="34"/>
          <w:rtl/>
        </w:rPr>
        <w:t>وثانيا</w:t>
      </w:r>
      <w:r w:rsidRPr="00A075F8">
        <w:rPr>
          <w:rFonts w:ascii="mylotus" w:hAnsi="mylotus" w:hint="cs"/>
          <w:b/>
          <w:bCs/>
          <w:sz w:val="34"/>
          <w:szCs w:val="34"/>
          <w:rtl/>
        </w:rPr>
        <w:t>ً</w:t>
      </w:r>
      <w:r w:rsidRPr="00A075F8">
        <w:rPr>
          <w:rFonts w:ascii="mylotus" w:hAnsi="mylotus"/>
          <w:b/>
          <w:bCs/>
          <w:sz w:val="34"/>
          <w:szCs w:val="34"/>
          <w:rtl/>
        </w:rPr>
        <w:t>:</w:t>
      </w:r>
      <w:r w:rsidRPr="00A075F8">
        <w:rPr>
          <w:rFonts w:ascii="mylotus" w:hAnsi="mylotus"/>
          <w:b/>
          <w:bCs/>
          <w:sz w:val="34"/>
          <w:szCs w:val="34"/>
          <w:rtl/>
        </w:rPr>
        <w:t xml:space="preserve"> بأن تكثر الموضوع يوجب تكثر الحكم بمعنى المجعول لا الجعل</w:t>
      </w:r>
      <w:r w:rsidRPr="00A075F8">
        <w:rPr>
          <w:rFonts w:ascii="mylotus" w:hAnsi="mylotus" w:hint="cs"/>
          <w:b/>
          <w:bCs/>
          <w:sz w:val="34"/>
          <w:szCs w:val="34"/>
          <w:rtl/>
        </w:rPr>
        <w:t>..</w:t>
      </w:r>
      <w:r w:rsidRPr="00A075F8">
        <w:rPr>
          <w:rFonts w:ascii="mylotus" w:hAnsi="mylotus"/>
          <w:b/>
          <w:bCs/>
          <w:sz w:val="34"/>
          <w:szCs w:val="34"/>
          <w:rtl/>
        </w:rPr>
        <w:t xml:space="preserve"> </w:t>
      </w:r>
      <w:r w:rsidRPr="00A075F8">
        <w:rPr>
          <w:rFonts w:ascii="mylotus" w:hAnsi="mylotus" w:hint="cs"/>
          <w:b/>
          <w:bCs/>
          <w:sz w:val="34"/>
          <w:szCs w:val="34"/>
          <w:rtl/>
        </w:rPr>
        <w:t>إ</w:t>
      </w:r>
      <w:r w:rsidRPr="00A075F8">
        <w:rPr>
          <w:rFonts w:ascii="mylotus" w:hAnsi="mylotus"/>
          <w:b/>
          <w:bCs/>
          <w:sz w:val="34"/>
          <w:szCs w:val="34"/>
          <w:rtl/>
        </w:rPr>
        <w:t>لخ</w:t>
      </w:r>
      <w:r w:rsidRPr="00A075F8">
        <w:rPr>
          <w:rFonts w:ascii="mylotus" w:hAnsi="mylotus"/>
          <w:b/>
          <w:bCs/>
          <w:sz w:val="34"/>
          <w:szCs w:val="34"/>
          <w:rtl/>
        </w:rPr>
        <w:t>)</w:t>
      </w:r>
      <w:r>
        <w:rPr>
          <w:rFonts w:ascii="mylotus" w:hAnsi="mylotus" w:hint="cs"/>
          <w:sz w:val="34"/>
          <w:szCs w:val="34"/>
          <w:rtl/>
        </w:rPr>
        <w:t>.</w:t>
      </w:r>
      <w:r w:rsidRPr="002B1994">
        <w:rPr>
          <w:rFonts w:ascii="mylotus" w:hAnsi="mylotus"/>
          <w:sz w:val="34"/>
          <w:szCs w:val="34"/>
          <w:rtl/>
        </w:rPr>
        <w:t xml:space="preserve"> وظاهره أن المجعول الحقيقي واحد لا</w:t>
      </w:r>
      <w:r>
        <w:rPr>
          <w:rFonts w:ascii="mylotus" w:hAnsi="mylotus" w:hint="cs"/>
          <w:sz w:val="34"/>
          <w:szCs w:val="34"/>
          <w:rtl/>
        </w:rPr>
        <w:t xml:space="preserve"> </w:t>
      </w:r>
      <w:r w:rsidRPr="002B1994">
        <w:rPr>
          <w:rFonts w:ascii="mylotus" w:hAnsi="mylotus"/>
          <w:sz w:val="34"/>
          <w:szCs w:val="34"/>
          <w:rtl/>
        </w:rPr>
        <w:t>يتعدد</w:t>
      </w:r>
      <w:r>
        <w:rPr>
          <w:rFonts w:ascii="mylotus" w:hAnsi="mylotus"/>
          <w:sz w:val="34"/>
          <w:szCs w:val="34"/>
          <w:rtl/>
        </w:rPr>
        <w:t>،</w:t>
      </w:r>
      <w:r w:rsidRPr="002B1994">
        <w:rPr>
          <w:rFonts w:ascii="mylotus" w:hAnsi="mylotus"/>
          <w:sz w:val="34"/>
          <w:szCs w:val="34"/>
          <w:rtl/>
        </w:rPr>
        <w:t xml:space="preserve"> وأن التكثر تحليلي لا</w:t>
      </w:r>
      <w:r>
        <w:rPr>
          <w:rFonts w:ascii="mylotus" w:hAnsi="mylotus" w:hint="cs"/>
          <w:sz w:val="34"/>
          <w:szCs w:val="34"/>
          <w:rtl/>
        </w:rPr>
        <w:t xml:space="preserve"> </w:t>
      </w:r>
      <w:r w:rsidRPr="002B1994">
        <w:rPr>
          <w:rFonts w:ascii="mylotus" w:hAnsi="mylotus"/>
          <w:sz w:val="34"/>
          <w:szCs w:val="34"/>
          <w:rtl/>
        </w:rPr>
        <w:t>حقيقي في مرحلة فعلية الموضوع</w:t>
      </w:r>
      <w:r>
        <w:rPr>
          <w:rFonts w:ascii="mylotus" w:hAnsi="mylotus" w:hint="cs"/>
          <w:sz w:val="34"/>
          <w:szCs w:val="34"/>
          <w:rtl/>
        </w:rPr>
        <w:t>.</w:t>
      </w:r>
    </w:p>
    <w:p w14:paraId="12D13019" w14:textId="4EAFE807" w:rsidR="002B1994" w:rsidRDefault="002B1994" w:rsidP="002B1994">
      <w:pPr>
        <w:pStyle w:val="a0"/>
        <w:bidi/>
        <w:spacing w:line="216" w:lineRule="auto"/>
        <w:rPr>
          <w:rFonts w:ascii="mylotus" w:hAnsi="mylotus" w:hint="cs"/>
          <w:sz w:val="34"/>
          <w:szCs w:val="34"/>
          <w:rtl/>
        </w:rPr>
      </w:pPr>
      <w:r>
        <w:rPr>
          <w:rFonts w:ascii="mylotus" w:hAnsi="mylotus" w:hint="cs"/>
          <w:sz w:val="34"/>
          <w:szCs w:val="34"/>
          <w:rtl/>
        </w:rPr>
        <w:lastRenderedPageBreak/>
        <w:t>إ</w:t>
      </w:r>
      <w:r>
        <w:rPr>
          <w:rFonts w:ascii="mylotus" w:hAnsi="mylotus"/>
          <w:sz w:val="34"/>
          <w:szCs w:val="34"/>
          <w:rtl/>
        </w:rPr>
        <w:t>لا أنه فصل في المقام [ج2 ص125] و[ج3 ص17] بين العموم وأنه متضمن لل</w:t>
      </w:r>
      <w:r>
        <w:rPr>
          <w:rFonts w:ascii="mylotus" w:hAnsi="mylotus" w:hint="cs"/>
          <w:sz w:val="34"/>
          <w:szCs w:val="34"/>
          <w:rtl/>
        </w:rPr>
        <w:t>ا</w:t>
      </w:r>
      <w:r w:rsidRPr="002B1994">
        <w:rPr>
          <w:rFonts w:ascii="mylotus" w:hAnsi="mylotus"/>
          <w:sz w:val="34"/>
          <w:szCs w:val="34"/>
          <w:rtl/>
        </w:rPr>
        <w:t>نحلال في الجعل</w:t>
      </w:r>
      <w:r>
        <w:rPr>
          <w:rFonts w:ascii="mylotus" w:hAnsi="mylotus"/>
          <w:sz w:val="34"/>
          <w:szCs w:val="34"/>
          <w:rtl/>
        </w:rPr>
        <w:t xml:space="preserve">، </w:t>
      </w:r>
      <w:r w:rsidRPr="002B1994">
        <w:rPr>
          <w:rFonts w:ascii="mylotus" w:hAnsi="mylotus"/>
          <w:sz w:val="34"/>
          <w:szCs w:val="34"/>
          <w:rtl/>
        </w:rPr>
        <w:t>والإطلاق والانحلال فيه في مرحلة الفعلية لا</w:t>
      </w:r>
      <w:r>
        <w:rPr>
          <w:rFonts w:ascii="mylotus" w:hAnsi="mylotus" w:hint="cs"/>
          <w:sz w:val="34"/>
          <w:szCs w:val="34"/>
          <w:rtl/>
        </w:rPr>
        <w:t xml:space="preserve"> </w:t>
      </w:r>
      <w:r w:rsidRPr="002B1994">
        <w:rPr>
          <w:rFonts w:ascii="mylotus" w:hAnsi="mylotus"/>
          <w:sz w:val="34"/>
          <w:szCs w:val="34"/>
          <w:rtl/>
        </w:rPr>
        <w:t>في الجعل</w:t>
      </w:r>
      <w:r>
        <w:rPr>
          <w:rFonts w:ascii="mylotus" w:hAnsi="mylotus"/>
          <w:sz w:val="34"/>
          <w:szCs w:val="34"/>
          <w:rtl/>
        </w:rPr>
        <w:t>،</w:t>
      </w:r>
      <w:r w:rsidRPr="002B1994">
        <w:rPr>
          <w:rFonts w:ascii="mylotus" w:hAnsi="mylotus"/>
          <w:sz w:val="34"/>
          <w:szCs w:val="34"/>
          <w:rtl/>
        </w:rPr>
        <w:t xml:space="preserve"> فمثلا</w:t>
      </w:r>
      <w:r>
        <w:rPr>
          <w:rFonts w:ascii="mylotus" w:hAnsi="mylotus" w:hint="cs"/>
          <w:sz w:val="34"/>
          <w:szCs w:val="34"/>
          <w:rtl/>
        </w:rPr>
        <w:t>ً</w:t>
      </w:r>
      <w:r>
        <w:rPr>
          <w:rFonts w:ascii="mylotus" w:hAnsi="mylotus"/>
          <w:sz w:val="34"/>
          <w:szCs w:val="34"/>
          <w:rtl/>
        </w:rPr>
        <w:t xml:space="preserve"> </w:t>
      </w:r>
      <w:r w:rsidRPr="002B1994">
        <w:rPr>
          <w:rFonts w:ascii="mylotus" w:hAnsi="mylotus"/>
          <w:sz w:val="34"/>
          <w:szCs w:val="34"/>
          <w:rtl/>
        </w:rPr>
        <w:t xml:space="preserve">قضية </w:t>
      </w:r>
      <w:r>
        <w:rPr>
          <w:rFonts w:ascii="mylotus" w:hAnsi="mylotus"/>
          <w:sz w:val="34"/>
          <w:szCs w:val="34"/>
          <w:rtl/>
        </w:rPr>
        <w:t>(</w:t>
      </w:r>
      <w:r w:rsidRPr="002B1994">
        <w:rPr>
          <w:rFonts w:ascii="mylotus" w:hAnsi="mylotus"/>
          <w:sz w:val="34"/>
          <w:szCs w:val="34"/>
          <w:rtl/>
        </w:rPr>
        <w:t>وجوب الحج على المستطيع</w:t>
      </w:r>
      <w:r>
        <w:rPr>
          <w:rFonts w:ascii="mylotus" w:hAnsi="mylotus"/>
          <w:sz w:val="34"/>
          <w:szCs w:val="34"/>
          <w:rtl/>
        </w:rPr>
        <w:t>)</w:t>
      </w:r>
      <w:r w:rsidRPr="002B1994">
        <w:rPr>
          <w:rFonts w:ascii="mylotus" w:hAnsi="mylotus"/>
          <w:sz w:val="34"/>
          <w:szCs w:val="34"/>
          <w:rtl/>
        </w:rPr>
        <w:t xml:space="preserve"> تتصور تارة على سبيل العموم</w:t>
      </w:r>
      <w:r>
        <w:rPr>
          <w:rFonts w:ascii="mylotus" w:hAnsi="mylotus"/>
          <w:sz w:val="34"/>
          <w:szCs w:val="34"/>
          <w:rtl/>
        </w:rPr>
        <w:t>،</w:t>
      </w:r>
      <w:r w:rsidRPr="002B1994">
        <w:rPr>
          <w:rFonts w:ascii="mylotus" w:hAnsi="mylotus"/>
          <w:sz w:val="34"/>
          <w:szCs w:val="34"/>
          <w:rtl/>
        </w:rPr>
        <w:t xml:space="preserve"> نحو</w:t>
      </w:r>
      <w:r>
        <w:rPr>
          <w:rFonts w:ascii="mylotus" w:hAnsi="mylotus"/>
          <w:sz w:val="34"/>
          <w:szCs w:val="34"/>
          <w:rtl/>
        </w:rPr>
        <w:t>:</w:t>
      </w:r>
      <w:r w:rsidRPr="002B1994">
        <w:rPr>
          <w:rFonts w:ascii="mylotus" w:hAnsi="mylotus"/>
          <w:sz w:val="34"/>
          <w:szCs w:val="34"/>
          <w:rtl/>
        </w:rPr>
        <w:t xml:space="preserve"> (يجب الحج على كل مستطيعٍ)، وأخرى على سبيل الإطلاق</w:t>
      </w:r>
      <w:r>
        <w:rPr>
          <w:rFonts w:ascii="mylotus" w:hAnsi="mylotus"/>
          <w:sz w:val="34"/>
          <w:szCs w:val="34"/>
          <w:rtl/>
        </w:rPr>
        <w:t xml:space="preserve"> نحو (يجب الحج على المستطيع)</w:t>
      </w:r>
      <w:r>
        <w:rPr>
          <w:rFonts w:ascii="mylotus" w:hAnsi="mylotus" w:hint="cs"/>
          <w:sz w:val="34"/>
          <w:szCs w:val="34"/>
          <w:rtl/>
        </w:rPr>
        <w:t>.</w:t>
      </w:r>
    </w:p>
    <w:p w14:paraId="67DC30DF" w14:textId="50D95D91" w:rsidR="002B1994" w:rsidRDefault="002B1994" w:rsidP="002B1994">
      <w:pPr>
        <w:pStyle w:val="a0"/>
        <w:bidi/>
        <w:spacing w:line="216" w:lineRule="auto"/>
        <w:rPr>
          <w:rFonts w:ascii="mylotus" w:hAnsi="mylotus" w:hint="cs"/>
          <w:sz w:val="34"/>
          <w:szCs w:val="34"/>
          <w:rtl/>
        </w:rPr>
      </w:pPr>
      <w:r w:rsidRPr="002B1994">
        <w:rPr>
          <w:rFonts w:ascii="mylotus" w:hAnsi="mylotus"/>
          <w:sz w:val="34"/>
          <w:szCs w:val="34"/>
          <w:rtl/>
        </w:rPr>
        <w:t>أما الأول</w:t>
      </w:r>
      <w:r>
        <w:rPr>
          <w:rFonts w:ascii="mylotus" w:hAnsi="mylotus"/>
          <w:sz w:val="34"/>
          <w:szCs w:val="34"/>
          <w:rtl/>
        </w:rPr>
        <w:t xml:space="preserve"> </w:t>
      </w:r>
      <w:r w:rsidRPr="002B1994">
        <w:rPr>
          <w:rFonts w:ascii="mylotus" w:hAnsi="mylotus"/>
          <w:sz w:val="34"/>
          <w:szCs w:val="34"/>
          <w:rtl/>
        </w:rPr>
        <w:t>فلا خلاف فيه مع مبنى السيد الشهيد قد</w:t>
      </w:r>
      <w:r>
        <w:rPr>
          <w:rFonts w:ascii="mylotus" w:hAnsi="mylotus" w:hint="cs"/>
          <w:sz w:val="34"/>
          <w:szCs w:val="34"/>
          <w:rtl/>
        </w:rPr>
        <w:t>س سر</w:t>
      </w:r>
      <w:r w:rsidRPr="002B1994">
        <w:rPr>
          <w:rFonts w:ascii="mylotus" w:hAnsi="mylotus"/>
          <w:sz w:val="34"/>
          <w:szCs w:val="34"/>
          <w:rtl/>
        </w:rPr>
        <w:t>ه في محل كلامنا، (في</w:t>
      </w:r>
      <w:r>
        <w:rPr>
          <w:rFonts w:ascii="mylotus" w:hAnsi="mylotus"/>
          <w:sz w:val="34"/>
          <w:szCs w:val="34"/>
          <w:rtl/>
        </w:rPr>
        <w:t xml:space="preserve"> </w:t>
      </w:r>
      <w:r w:rsidRPr="002B1994">
        <w:rPr>
          <w:rFonts w:ascii="mylotus" w:hAnsi="mylotus"/>
          <w:sz w:val="34"/>
          <w:szCs w:val="34"/>
          <w:rtl/>
        </w:rPr>
        <w:t>أن هناك انحلالاً في مرحلة الجعل). فإن الجعل وإن كان عمليةً واحدةً، إلا أن المراد الجدي من</w:t>
      </w:r>
      <w:r>
        <w:rPr>
          <w:rFonts w:ascii="mylotus" w:hAnsi="mylotus"/>
          <w:sz w:val="34"/>
          <w:szCs w:val="34"/>
          <w:rtl/>
        </w:rPr>
        <w:t xml:space="preserve"> </w:t>
      </w:r>
      <w:r w:rsidRPr="002B1994">
        <w:rPr>
          <w:rFonts w:ascii="mylotus" w:hAnsi="mylotus"/>
          <w:sz w:val="34"/>
          <w:szCs w:val="34"/>
          <w:rtl/>
        </w:rPr>
        <w:t>ا</w:t>
      </w:r>
      <w:r>
        <w:rPr>
          <w:rFonts w:ascii="mylotus" w:hAnsi="mylotus"/>
          <w:sz w:val="34"/>
          <w:szCs w:val="34"/>
          <w:rtl/>
        </w:rPr>
        <w:t xml:space="preserve">لمجعول </w:t>
      </w:r>
      <w:r>
        <w:rPr>
          <w:rFonts w:ascii="mylotus" w:hAnsi="mylotus" w:hint="cs"/>
          <w:sz w:val="34"/>
          <w:szCs w:val="34"/>
          <w:rtl/>
        </w:rPr>
        <w:t>-</w:t>
      </w:r>
      <w:r>
        <w:rPr>
          <w:rFonts w:ascii="mylotus" w:hAnsi="mylotus"/>
          <w:sz w:val="34"/>
          <w:szCs w:val="34"/>
          <w:rtl/>
        </w:rPr>
        <w:t>قبل أن يوجد أي مستطيع في الخارج</w:t>
      </w:r>
      <w:r w:rsidRPr="002B1994">
        <w:rPr>
          <w:rFonts w:ascii="mylotus" w:hAnsi="mylotus"/>
          <w:sz w:val="34"/>
          <w:szCs w:val="34"/>
          <w:rtl/>
        </w:rPr>
        <w:t xml:space="preserve">- وجوباتٌ عديدةٌ بعدد المستطيع خارجاً، فإن ذلك ما يفهمه العرف العقلائي من </w:t>
      </w:r>
      <w:r>
        <w:rPr>
          <w:rFonts w:ascii="mylotus" w:hAnsi="mylotus"/>
          <w:sz w:val="34"/>
          <w:szCs w:val="34"/>
          <w:rtl/>
        </w:rPr>
        <w:t>كلمة (يجب الحج على كل مستطيعٍ).</w:t>
      </w:r>
    </w:p>
    <w:p w14:paraId="05E5AD2E" w14:textId="40EA3228" w:rsidR="002B1994" w:rsidRPr="002B1994" w:rsidRDefault="002B1994" w:rsidP="002B1994">
      <w:pPr>
        <w:pStyle w:val="a0"/>
        <w:bidi/>
        <w:spacing w:line="216" w:lineRule="auto"/>
        <w:rPr>
          <w:rFonts w:ascii="mylotus" w:hAnsi="mylotus"/>
          <w:sz w:val="34"/>
          <w:szCs w:val="34"/>
          <w:rtl/>
        </w:rPr>
      </w:pPr>
      <w:r w:rsidRPr="002B1994">
        <w:rPr>
          <w:rFonts w:ascii="mylotus" w:hAnsi="mylotus"/>
          <w:sz w:val="34"/>
          <w:szCs w:val="34"/>
          <w:rtl/>
        </w:rPr>
        <w:t>وأما الثاني نحو</w:t>
      </w:r>
      <w:r>
        <w:rPr>
          <w:rFonts w:ascii="mylotus" w:hAnsi="mylotus"/>
          <w:sz w:val="34"/>
          <w:szCs w:val="34"/>
          <w:rtl/>
        </w:rPr>
        <w:t>:</w:t>
      </w:r>
      <w:r w:rsidRPr="002B1994">
        <w:rPr>
          <w:rFonts w:ascii="mylotus" w:hAnsi="mylotus"/>
          <w:sz w:val="34"/>
          <w:szCs w:val="34"/>
          <w:rtl/>
        </w:rPr>
        <w:t xml:space="preserve"> (يجب الحج على</w:t>
      </w:r>
      <w:r>
        <w:rPr>
          <w:rFonts w:ascii="mylotus" w:hAnsi="mylotus"/>
          <w:sz w:val="34"/>
          <w:szCs w:val="34"/>
          <w:rtl/>
        </w:rPr>
        <w:t xml:space="preserve"> </w:t>
      </w:r>
      <w:r w:rsidRPr="002B1994">
        <w:rPr>
          <w:rFonts w:ascii="mylotus" w:hAnsi="mylotus"/>
          <w:sz w:val="34"/>
          <w:szCs w:val="34"/>
          <w:rtl/>
        </w:rPr>
        <w:t>من استطاع، أو</w:t>
      </w:r>
      <w:r>
        <w:rPr>
          <w:rFonts w:ascii="mylotus" w:hAnsi="mylotus"/>
          <w:sz w:val="34"/>
          <w:szCs w:val="34"/>
          <w:rtl/>
        </w:rPr>
        <w:t xml:space="preserve"> </w:t>
      </w:r>
      <w:r w:rsidRPr="002B1994">
        <w:rPr>
          <w:rFonts w:ascii="mylotus" w:hAnsi="mylotus"/>
          <w:sz w:val="34"/>
          <w:szCs w:val="34"/>
          <w:rtl/>
        </w:rPr>
        <w:t>الذي استطاع)، فلا انحلال في مرحلة الجعل؛ لأن المولى عندما لاحظ عنوان المستطيع لم يلاحظه فانيا في</w:t>
      </w:r>
      <w:r>
        <w:rPr>
          <w:rFonts w:ascii="mylotus" w:hAnsi="mylotus"/>
          <w:sz w:val="34"/>
          <w:szCs w:val="34"/>
          <w:rtl/>
        </w:rPr>
        <w:t xml:space="preserve"> </w:t>
      </w:r>
      <w:r w:rsidRPr="002B1994">
        <w:rPr>
          <w:rFonts w:ascii="mylotus" w:hAnsi="mylotus"/>
          <w:sz w:val="34"/>
          <w:szCs w:val="34"/>
          <w:rtl/>
        </w:rPr>
        <w:t>الأفراد</w:t>
      </w:r>
      <w:r>
        <w:rPr>
          <w:rFonts w:ascii="mylotus" w:hAnsi="mylotus"/>
          <w:sz w:val="34"/>
          <w:szCs w:val="34"/>
          <w:rtl/>
        </w:rPr>
        <w:t>،</w:t>
      </w:r>
      <w:r w:rsidRPr="002B1994">
        <w:rPr>
          <w:rFonts w:ascii="mylotus" w:hAnsi="mylotus"/>
          <w:sz w:val="34"/>
          <w:szCs w:val="34"/>
          <w:rtl/>
        </w:rPr>
        <w:t xml:space="preserve"> كي يكون هناك انحلالٌ في مرحلة الجعل</w:t>
      </w:r>
      <w:r>
        <w:rPr>
          <w:rFonts w:ascii="mylotus" w:hAnsi="mylotus"/>
          <w:sz w:val="34"/>
          <w:szCs w:val="34"/>
          <w:rtl/>
        </w:rPr>
        <w:t>،</w:t>
      </w:r>
      <w:r w:rsidRPr="002B1994">
        <w:rPr>
          <w:rFonts w:ascii="mylotus" w:hAnsi="mylotus"/>
          <w:sz w:val="34"/>
          <w:szCs w:val="34"/>
          <w:rtl/>
        </w:rPr>
        <w:t xml:space="preserve"> والوجه في ذلك أن الإطلاق يعني </w:t>
      </w:r>
      <w:r>
        <w:rPr>
          <w:rFonts w:ascii="mylotus" w:hAnsi="mylotus"/>
          <w:sz w:val="34"/>
          <w:szCs w:val="34"/>
          <w:rtl/>
        </w:rPr>
        <w:t>(</w:t>
      </w:r>
      <w:r w:rsidRPr="002B1994">
        <w:rPr>
          <w:rFonts w:ascii="mylotus" w:hAnsi="mylotus"/>
          <w:sz w:val="34"/>
          <w:szCs w:val="34"/>
          <w:rtl/>
        </w:rPr>
        <w:t>اللابشرط ورفض القيود</w:t>
      </w:r>
      <w:r>
        <w:rPr>
          <w:rFonts w:ascii="mylotus" w:hAnsi="mylotus"/>
          <w:sz w:val="34"/>
          <w:szCs w:val="34"/>
          <w:rtl/>
        </w:rPr>
        <w:t>)</w:t>
      </w:r>
      <w:r w:rsidRPr="002B1994">
        <w:rPr>
          <w:rFonts w:ascii="mylotus" w:hAnsi="mylotus"/>
          <w:sz w:val="34"/>
          <w:szCs w:val="34"/>
          <w:rtl/>
        </w:rPr>
        <w:t xml:space="preserve"> لا الكثرات</w:t>
      </w:r>
      <w:r>
        <w:rPr>
          <w:rFonts w:ascii="mylotus" w:hAnsi="mylotus"/>
          <w:sz w:val="34"/>
          <w:szCs w:val="34"/>
          <w:rtl/>
        </w:rPr>
        <w:t>.</w:t>
      </w:r>
    </w:p>
    <w:p w14:paraId="2DCCA872" w14:textId="59389BB6" w:rsidR="002B1994" w:rsidRDefault="002B1994" w:rsidP="002B1994">
      <w:pPr>
        <w:pStyle w:val="a0"/>
        <w:bidi/>
        <w:spacing w:line="216" w:lineRule="auto"/>
        <w:rPr>
          <w:rFonts w:ascii="mylotus" w:hAnsi="mylotus" w:hint="cs"/>
          <w:sz w:val="34"/>
          <w:szCs w:val="34"/>
          <w:rtl/>
        </w:rPr>
      </w:pPr>
      <w:r w:rsidRPr="002B1994">
        <w:rPr>
          <w:rFonts w:ascii="mylotus" w:hAnsi="mylotus"/>
          <w:sz w:val="34"/>
          <w:szCs w:val="34"/>
          <w:rtl/>
        </w:rPr>
        <w:t>لكن المختار عندنا</w:t>
      </w:r>
      <w:r>
        <w:rPr>
          <w:rFonts w:ascii="mylotus" w:hAnsi="mylotus"/>
          <w:sz w:val="34"/>
          <w:szCs w:val="34"/>
          <w:rtl/>
        </w:rPr>
        <w:t xml:space="preserve"> </w:t>
      </w:r>
      <w:r w:rsidRPr="002B1994">
        <w:rPr>
          <w:rFonts w:ascii="mylotus" w:hAnsi="mylotus"/>
          <w:sz w:val="34"/>
          <w:szCs w:val="34"/>
          <w:rtl/>
        </w:rPr>
        <w:t>أن هناك انحلالاً في مرحلة الجعل من دون فرقٍ بين العموم والإطلاق. والوجه فيه أن المولى في مقام الجعل لا</w:t>
      </w:r>
      <w:r>
        <w:rPr>
          <w:rFonts w:ascii="mylotus" w:hAnsi="mylotus" w:hint="cs"/>
          <w:sz w:val="34"/>
          <w:szCs w:val="34"/>
          <w:rtl/>
        </w:rPr>
        <w:t xml:space="preserve"> </w:t>
      </w:r>
      <w:r w:rsidRPr="002B1994">
        <w:rPr>
          <w:rFonts w:ascii="mylotus" w:hAnsi="mylotus"/>
          <w:sz w:val="34"/>
          <w:szCs w:val="34"/>
          <w:rtl/>
        </w:rPr>
        <w:t>ينفك لحاظه للموضوع عن لحاظه لوعاء الملاك</w:t>
      </w:r>
      <w:r>
        <w:rPr>
          <w:rFonts w:ascii="mylotus" w:hAnsi="mylotus"/>
          <w:sz w:val="34"/>
          <w:szCs w:val="34"/>
          <w:rtl/>
        </w:rPr>
        <w:t>،</w:t>
      </w:r>
      <w:r w:rsidRPr="002B1994">
        <w:rPr>
          <w:rFonts w:ascii="mylotus" w:hAnsi="mylotus"/>
          <w:sz w:val="34"/>
          <w:szCs w:val="34"/>
          <w:rtl/>
        </w:rPr>
        <w:t xml:space="preserve"> فإذا كان وعاء الملاك الملزم كامنا</w:t>
      </w:r>
      <w:r w:rsidR="00A075F8">
        <w:rPr>
          <w:rFonts w:ascii="mylotus" w:hAnsi="mylotus" w:hint="cs"/>
          <w:sz w:val="34"/>
          <w:szCs w:val="34"/>
          <w:rtl/>
        </w:rPr>
        <w:t>ً</w:t>
      </w:r>
      <w:r w:rsidRPr="002B1994">
        <w:rPr>
          <w:rFonts w:ascii="mylotus" w:hAnsi="mylotus"/>
          <w:sz w:val="34"/>
          <w:szCs w:val="34"/>
          <w:rtl/>
        </w:rPr>
        <w:t xml:space="preserve"> في حج أي مستطيع من دون خصوصية في البين فإنه في مقام الجعل لا</w:t>
      </w:r>
      <w:r>
        <w:rPr>
          <w:rFonts w:ascii="mylotus" w:hAnsi="mylotus" w:hint="cs"/>
          <w:sz w:val="34"/>
          <w:szCs w:val="34"/>
          <w:rtl/>
        </w:rPr>
        <w:t xml:space="preserve"> </w:t>
      </w:r>
      <w:r w:rsidRPr="002B1994">
        <w:rPr>
          <w:rFonts w:ascii="mylotus" w:hAnsi="mylotus"/>
          <w:sz w:val="34"/>
          <w:szCs w:val="34"/>
          <w:rtl/>
        </w:rPr>
        <w:t>محالة يلحظ العنوان فانيا في الكثرات</w:t>
      </w:r>
      <w:r>
        <w:rPr>
          <w:rFonts w:ascii="mylotus" w:hAnsi="mylotus"/>
          <w:sz w:val="34"/>
          <w:szCs w:val="34"/>
          <w:rtl/>
        </w:rPr>
        <w:t>،</w:t>
      </w:r>
      <w:r w:rsidRPr="002B1994">
        <w:rPr>
          <w:rFonts w:ascii="mylotus" w:hAnsi="mylotus"/>
          <w:sz w:val="34"/>
          <w:szCs w:val="34"/>
          <w:rtl/>
        </w:rPr>
        <w:t xml:space="preserve"> لأن ذلك وعاء ملاكه</w:t>
      </w:r>
      <w:r>
        <w:rPr>
          <w:rFonts w:ascii="mylotus" w:hAnsi="mylotus"/>
          <w:sz w:val="34"/>
          <w:szCs w:val="34"/>
          <w:rtl/>
        </w:rPr>
        <w:t>،</w:t>
      </w:r>
      <w:r w:rsidRPr="002B1994">
        <w:rPr>
          <w:rFonts w:ascii="mylotus" w:hAnsi="mylotus"/>
          <w:sz w:val="34"/>
          <w:szCs w:val="34"/>
          <w:rtl/>
        </w:rPr>
        <w:t xml:space="preserve"> غاية ما في الباب إن لاحظ دخل الخصوصيات المشخصة في موضوع</w:t>
      </w:r>
      <w:r>
        <w:rPr>
          <w:rFonts w:ascii="mylotus" w:hAnsi="mylotus"/>
          <w:sz w:val="34"/>
          <w:szCs w:val="34"/>
          <w:rtl/>
        </w:rPr>
        <w:t xml:space="preserve"> </w:t>
      </w:r>
      <w:r w:rsidRPr="002B1994">
        <w:rPr>
          <w:rFonts w:ascii="mylotus" w:hAnsi="mylotus"/>
          <w:sz w:val="34"/>
          <w:szCs w:val="34"/>
          <w:rtl/>
        </w:rPr>
        <w:t>حكمه فقد لاحظه على نحو العموم</w:t>
      </w:r>
      <w:r>
        <w:rPr>
          <w:rFonts w:ascii="mylotus" w:hAnsi="mylotus"/>
          <w:sz w:val="34"/>
          <w:szCs w:val="34"/>
          <w:rtl/>
        </w:rPr>
        <w:t>،</w:t>
      </w:r>
      <w:r w:rsidRPr="002B1994">
        <w:rPr>
          <w:rFonts w:ascii="mylotus" w:hAnsi="mylotus"/>
          <w:sz w:val="34"/>
          <w:szCs w:val="34"/>
          <w:rtl/>
        </w:rPr>
        <w:t xml:space="preserve"> وهذا هو معنى ملاحظة</w:t>
      </w:r>
      <w:r>
        <w:rPr>
          <w:rFonts w:ascii="mylotus" w:hAnsi="mylotus"/>
          <w:sz w:val="34"/>
          <w:szCs w:val="34"/>
          <w:rtl/>
        </w:rPr>
        <w:t xml:space="preserve"> </w:t>
      </w:r>
      <w:r w:rsidRPr="002B1994">
        <w:rPr>
          <w:rFonts w:ascii="mylotus" w:hAnsi="mylotus"/>
          <w:sz w:val="34"/>
          <w:szCs w:val="34"/>
          <w:rtl/>
        </w:rPr>
        <w:t>الأفراد تفصيلاً، لا لحاظها بعناوينها التفصيلية فإنه خلاف الضرورة</w:t>
      </w:r>
      <w:r>
        <w:rPr>
          <w:rFonts w:ascii="mylotus" w:hAnsi="mylotus"/>
          <w:sz w:val="34"/>
          <w:szCs w:val="34"/>
          <w:rtl/>
        </w:rPr>
        <w:t>،</w:t>
      </w:r>
      <w:r w:rsidRPr="002B1994">
        <w:rPr>
          <w:rFonts w:ascii="mylotus" w:hAnsi="mylotus"/>
          <w:sz w:val="34"/>
          <w:szCs w:val="34"/>
          <w:rtl/>
        </w:rPr>
        <w:t xml:space="preserve"> بل بمعنى رؤية العنوان حاكيا</w:t>
      </w:r>
      <w:r w:rsidR="00A075F8">
        <w:rPr>
          <w:rFonts w:ascii="mylotus" w:hAnsi="mylotus" w:hint="cs"/>
          <w:sz w:val="34"/>
          <w:szCs w:val="34"/>
          <w:rtl/>
        </w:rPr>
        <w:t>ً</w:t>
      </w:r>
      <w:r w:rsidRPr="002B1994">
        <w:rPr>
          <w:rFonts w:ascii="mylotus" w:hAnsi="mylotus"/>
          <w:sz w:val="34"/>
          <w:szCs w:val="34"/>
          <w:rtl/>
        </w:rPr>
        <w:t xml:space="preserve"> عنها بنحو عام</w:t>
      </w:r>
      <w:r>
        <w:rPr>
          <w:rFonts w:ascii="mylotus" w:hAnsi="mylotus"/>
          <w:sz w:val="34"/>
          <w:szCs w:val="34"/>
          <w:rtl/>
        </w:rPr>
        <w:t>.</w:t>
      </w:r>
      <w:r w:rsidRPr="002B1994">
        <w:rPr>
          <w:rFonts w:ascii="mylotus" w:hAnsi="mylotus"/>
          <w:sz w:val="34"/>
          <w:szCs w:val="34"/>
          <w:rtl/>
        </w:rPr>
        <w:t xml:space="preserve"> وإن لاحظ العنوان حاكيا</w:t>
      </w:r>
      <w:r w:rsidR="00A075F8">
        <w:rPr>
          <w:rFonts w:ascii="mylotus" w:hAnsi="mylotus" w:hint="cs"/>
          <w:sz w:val="34"/>
          <w:szCs w:val="34"/>
          <w:rtl/>
        </w:rPr>
        <w:t>ً</w:t>
      </w:r>
      <w:r w:rsidRPr="002B1994">
        <w:rPr>
          <w:rFonts w:ascii="mylotus" w:hAnsi="mylotus"/>
          <w:sz w:val="34"/>
          <w:szCs w:val="34"/>
          <w:rtl/>
        </w:rPr>
        <w:t xml:space="preserve"> عن الأفراد</w:t>
      </w:r>
      <w:r>
        <w:rPr>
          <w:rFonts w:ascii="mylotus" w:hAnsi="mylotus"/>
          <w:sz w:val="34"/>
          <w:szCs w:val="34"/>
          <w:rtl/>
        </w:rPr>
        <w:t>،</w:t>
      </w:r>
      <w:r w:rsidRPr="002B1994">
        <w:rPr>
          <w:rFonts w:ascii="mylotus" w:hAnsi="mylotus"/>
          <w:sz w:val="34"/>
          <w:szCs w:val="34"/>
          <w:rtl/>
        </w:rPr>
        <w:t xml:space="preserve"> لكن لا</w:t>
      </w:r>
      <w:r>
        <w:rPr>
          <w:rFonts w:ascii="mylotus" w:hAnsi="mylotus" w:hint="cs"/>
          <w:sz w:val="34"/>
          <w:szCs w:val="34"/>
          <w:rtl/>
        </w:rPr>
        <w:t xml:space="preserve"> </w:t>
      </w:r>
      <w:r w:rsidRPr="002B1994">
        <w:rPr>
          <w:rFonts w:ascii="mylotus" w:hAnsi="mylotus"/>
          <w:sz w:val="34"/>
          <w:szCs w:val="34"/>
          <w:rtl/>
        </w:rPr>
        <w:t>بشرط من حيث الخصوصيات</w:t>
      </w:r>
      <w:r>
        <w:rPr>
          <w:rFonts w:ascii="mylotus" w:hAnsi="mylotus"/>
          <w:sz w:val="34"/>
          <w:szCs w:val="34"/>
          <w:rtl/>
        </w:rPr>
        <w:t>،</w:t>
      </w:r>
      <w:r w:rsidRPr="002B1994">
        <w:rPr>
          <w:rFonts w:ascii="mylotus" w:hAnsi="mylotus"/>
          <w:sz w:val="34"/>
          <w:szCs w:val="34"/>
          <w:rtl/>
        </w:rPr>
        <w:t xml:space="preserve"> فقد لاحظها على نحو الإطلاق المساوق لملاحظتها إجم</w:t>
      </w:r>
      <w:r>
        <w:rPr>
          <w:rFonts w:ascii="mylotus" w:hAnsi="mylotus"/>
          <w:sz w:val="34"/>
          <w:szCs w:val="34"/>
          <w:rtl/>
        </w:rPr>
        <w:t>الاً، وإلا فهو قد لاحظ الأفراد.</w:t>
      </w:r>
    </w:p>
    <w:p w14:paraId="573170F6" w14:textId="0BC952F7" w:rsidR="002B1994" w:rsidRPr="002B1994" w:rsidRDefault="002B1994" w:rsidP="00A075F8">
      <w:pPr>
        <w:pStyle w:val="a0"/>
        <w:bidi/>
        <w:spacing w:line="216" w:lineRule="auto"/>
        <w:rPr>
          <w:rFonts w:ascii="mylotus" w:hAnsi="mylotus"/>
          <w:sz w:val="34"/>
          <w:szCs w:val="34"/>
          <w:rtl/>
        </w:rPr>
      </w:pPr>
      <w:r w:rsidRPr="002B1994">
        <w:rPr>
          <w:rFonts w:ascii="mylotus" w:hAnsi="mylotus"/>
          <w:sz w:val="34"/>
          <w:szCs w:val="34"/>
          <w:rtl/>
        </w:rPr>
        <w:t>ومما يؤكد أن لا</w:t>
      </w:r>
      <w:r>
        <w:rPr>
          <w:rFonts w:ascii="mylotus" w:hAnsi="mylotus" w:hint="cs"/>
          <w:sz w:val="34"/>
          <w:szCs w:val="34"/>
          <w:rtl/>
        </w:rPr>
        <w:t xml:space="preserve"> </w:t>
      </w:r>
      <w:r>
        <w:rPr>
          <w:rFonts w:ascii="mylotus" w:hAnsi="mylotus"/>
          <w:sz w:val="34"/>
          <w:szCs w:val="34"/>
          <w:rtl/>
        </w:rPr>
        <w:t>فرق بين العموم والإطلاق في ال</w:t>
      </w:r>
      <w:r>
        <w:rPr>
          <w:rFonts w:ascii="mylotus" w:hAnsi="mylotus" w:hint="cs"/>
          <w:sz w:val="34"/>
          <w:szCs w:val="34"/>
          <w:rtl/>
        </w:rPr>
        <w:t>ا</w:t>
      </w:r>
      <w:r w:rsidRPr="002B1994">
        <w:rPr>
          <w:rFonts w:ascii="mylotus" w:hAnsi="mylotus"/>
          <w:sz w:val="34"/>
          <w:szCs w:val="34"/>
          <w:rtl/>
        </w:rPr>
        <w:t>نحلال في المجعول بالذات</w:t>
      </w:r>
      <w:r>
        <w:rPr>
          <w:rFonts w:ascii="mylotus" w:hAnsi="mylotus" w:hint="cs"/>
          <w:sz w:val="34"/>
          <w:szCs w:val="34"/>
          <w:rtl/>
        </w:rPr>
        <w:t xml:space="preserve"> </w:t>
      </w:r>
      <w:r>
        <w:rPr>
          <w:rFonts w:ascii="mylotus" w:hAnsi="mylotus"/>
          <w:sz w:val="34"/>
          <w:szCs w:val="34"/>
          <w:rtl/>
        </w:rPr>
        <w:t>(</w:t>
      </w:r>
      <w:r w:rsidRPr="002B1994">
        <w:rPr>
          <w:rFonts w:ascii="mylotus" w:hAnsi="mylotus"/>
          <w:sz w:val="34"/>
          <w:szCs w:val="34"/>
          <w:rtl/>
        </w:rPr>
        <w:t>بمعنى جعل الوجوب بلحاظ أفراد الموضوع) شهادة</w:t>
      </w:r>
      <w:r>
        <w:rPr>
          <w:rFonts w:ascii="mylotus" w:hAnsi="mylotus"/>
          <w:sz w:val="34"/>
          <w:szCs w:val="34"/>
          <w:rtl/>
        </w:rPr>
        <w:t xml:space="preserve"> </w:t>
      </w:r>
      <w:r w:rsidRPr="002B1994">
        <w:rPr>
          <w:rFonts w:ascii="mylotus" w:hAnsi="mylotus"/>
          <w:sz w:val="34"/>
          <w:szCs w:val="34"/>
          <w:rtl/>
        </w:rPr>
        <w:t>المرتكز العرفي بأن هناك فرقا بين لحاظ الطبيعي بما</w:t>
      </w:r>
      <w:r>
        <w:rPr>
          <w:rFonts w:ascii="mylotus" w:hAnsi="mylotus" w:hint="cs"/>
          <w:sz w:val="34"/>
          <w:szCs w:val="34"/>
          <w:rtl/>
        </w:rPr>
        <w:t xml:space="preserve"> </w:t>
      </w:r>
      <w:r w:rsidRPr="002B1994">
        <w:rPr>
          <w:rFonts w:ascii="mylotus" w:hAnsi="mylotus"/>
          <w:sz w:val="34"/>
          <w:szCs w:val="34"/>
          <w:rtl/>
        </w:rPr>
        <w:t>هو متحقق في صرف الوجو</w:t>
      </w:r>
      <w:r>
        <w:rPr>
          <w:rFonts w:ascii="mylotus" w:hAnsi="mylotus"/>
          <w:sz w:val="34"/>
          <w:szCs w:val="34"/>
          <w:rtl/>
        </w:rPr>
        <w:t>د نحو (</w:t>
      </w:r>
      <w:r w:rsidRPr="002B1994">
        <w:rPr>
          <w:rFonts w:ascii="mylotus" w:hAnsi="mylotus"/>
          <w:sz w:val="34"/>
          <w:szCs w:val="34"/>
          <w:rtl/>
        </w:rPr>
        <w:t>أكرم أحد العلماء أو بعض العلماء أو الطبيعي من العلماء</w:t>
      </w:r>
      <w:r>
        <w:rPr>
          <w:rFonts w:ascii="mylotus" w:hAnsi="mylotus"/>
          <w:sz w:val="34"/>
          <w:szCs w:val="34"/>
          <w:rtl/>
        </w:rPr>
        <w:t>)</w:t>
      </w:r>
      <w:r>
        <w:rPr>
          <w:rFonts w:ascii="mylotus" w:hAnsi="mylotus" w:hint="cs"/>
          <w:sz w:val="34"/>
          <w:szCs w:val="34"/>
          <w:rtl/>
        </w:rPr>
        <w:t>،</w:t>
      </w:r>
      <w:r w:rsidRPr="002B1994">
        <w:rPr>
          <w:rFonts w:ascii="mylotus" w:hAnsi="mylotus"/>
          <w:sz w:val="34"/>
          <w:szCs w:val="34"/>
          <w:rtl/>
        </w:rPr>
        <w:t xml:space="preserve"> وبين لحاظ العنوان على نحو الإطلاق نحو </w:t>
      </w:r>
      <w:r>
        <w:rPr>
          <w:rFonts w:ascii="mylotus" w:hAnsi="mylotus"/>
          <w:sz w:val="34"/>
          <w:szCs w:val="34"/>
          <w:rtl/>
        </w:rPr>
        <w:t>(</w:t>
      </w:r>
      <w:r w:rsidRPr="002B1994">
        <w:rPr>
          <w:rFonts w:ascii="mylotus" w:hAnsi="mylotus"/>
          <w:sz w:val="34"/>
          <w:szCs w:val="34"/>
          <w:rtl/>
        </w:rPr>
        <w:t>أكرم العالم أو أكرم العلماء</w:t>
      </w:r>
      <w:r>
        <w:rPr>
          <w:rFonts w:ascii="mylotus" w:hAnsi="mylotus"/>
          <w:sz w:val="34"/>
          <w:szCs w:val="34"/>
          <w:rtl/>
        </w:rPr>
        <w:t>)</w:t>
      </w:r>
      <w:r>
        <w:rPr>
          <w:rFonts w:ascii="mylotus" w:hAnsi="mylotus" w:hint="cs"/>
          <w:sz w:val="34"/>
          <w:szCs w:val="34"/>
          <w:rtl/>
        </w:rPr>
        <w:t>،</w:t>
      </w:r>
      <w:r w:rsidRPr="002B1994">
        <w:rPr>
          <w:rFonts w:ascii="mylotus" w:hAnsi="mylotus"/>
          <w:sz w:val="34"/>
          <w:szCs w:val="34"/>
          <w:rtl/>
        </w:rPr>
        <w:t xml:space="preserve"> حيث يستفيد من الأول صرف الوجود ومن الثاني مطلق الوجود</w:t>
      </w:r>
      <w:r>
        <w:rPr>
          <w:rFonts w:ascii="mylotus" w:hAnsi="mylotus"/>
          <w:sz w:val="34"/>
          <w:szCs w:val="34"/>
          <w:rtl/>
        </w:rPr>
        <w:t>،</w:t>
      </w:r>
      <w:r w:rsidRPr="002B1994">
        <w:rPr>
          <w:rFonts w:ascii="mylotus" w:hAnsi="mylotus"/>
          <w:sz w:val="34"/>
          <w:szCs w:val="34"/>
          <w:rtl/>
        </w:rPr>
        <w:t xml:space="preserve"> كما</w:t>
      </w:r>
      <w:r>
        <w:rPr>
          <w:rFonts w:ascii="mylotus" w:hAnsi="mylotus" w:hint="cs"/>
          <w:sz w:val="34"/>
          <w:szCs w:val="34"/>
          <w:rtl/>
        </w:rPr>
        <w:t xml:space="preserve"> </w:t>
      </w:r>
      <w:r w:rsidRPr="002B1994">
        <w:rPr>
          <w:rFonts w:ascii="mylotus" w:hAnsi="mylotus"/>
          <w:sz w:val="34"/>
          <w:szCs w:val="34"/>
          <w:rtl/>
        </w:rPr>
        <w:t>يؤكده شهادة العرف بعدم الفرق بين لحاظ العموم نحو</w:t>
      </w:r>
      <w:r>
        <w:rPr>
          <w:rFonts w:ascii="mylotus" w:hAnsi="mylotus"/>
          <w:sz w:val="34"/>
          <w:szCs w:val="34"/>
          <w:rtl/>
        </w:rPr>
        <w:t>:</w:t>
      </w:r>
      <w:r w:rsidRPr="002B1994">
        <w:rPr>
          <w:rFonts w:ascii="mylotus" w:hAnsi="mylotus"/>
          <w:sz w:val="34"/>
          <w:szCs w:val="34"/>
          <w:rtl/>
        </w:rPr>
        <w:t xml:space="preserve"> </w:t>
      </w:r>
      <w:r>
        <w:rPr>
          <w:rFonts w:ascii="mylotus" w:hAnsi="mylotus"/>
          <w:sz w:val="34"/>
          <w:szCs w:val="34"/>
          <w:rtl/>
        </w:rPr>
        <w:t>(</w:t>
      </w:r>
      <w:r w:rsidRPr="002B1994">
        <w:rPr>
          <w:rFonts w:ascii="mylotus" w:hAnsi="mylotus"/>
          <w:sz w:val="34"/>
          <w:szCs w:val="34"/>
          <w:rtl/>
        </w:rPr>
        <w:t>أكرم كل عالم</w:t>
      </w:r>
      <w:r>
        <w:rPr>
          <w:rFonts w:ascii="mylotus" w:hAnsi="mylotus"/>
          <w:sz w:val="34"/>
          <w:szCs w:val="34"/>
          <w:rtl/>
        </w:rPr>
        <w:t>)</w:t>
      </w:r>
      <w:r w:rsidRPr="002B1994">
        <w:rPr>
          <w:rFonts w:ascii="mylotus" w:hAnsi="mylotus"/>
          <w:sz w:val="34"/>
          <w:szCs w:val="34"/>
          <w:rtl/>
        </w:rPr>
        <w:t xml:space="preserve"> و</w:t>
      </w:r>
      <w:bookmarkStart w:id="0" w:name="_GoBack"/>
      <w:bookmarkEnd w:id="0"/>
      <w:r w:rsidRPr="002B1994">
        <w:rPr>
          <w:rFonts w:ascii="mylotus" w:hAnsi="mylotus"/>
          <w:sz w:val="34"/>
          <w:szCs w:val="34"/>
          <w:rtl/>
        </w:rPr>
        <w:t xml:space="preserve">(يجب الحج على كل مستطيعٍ) وبين </w:t>
      </w:r>
      <w:r>
        <w:rPr>
          <w:rFonts w:ascii="mylotus" w:hAnsi="mylotus"/>
          <w:sz w:val="34"/>
          <w:szCs w:val="34"/>
          <w:rtl/>
        </w:rPr>
        <w:t>(</w:t>
      </w:r>
      <w:r w:rsidRPr="002B1994">
        <w:rPr>
          <w:rFonts w:ascii="mylotus" w:hAnsi="mylotus"/>
          <w:sz w:val="34"/>
          <w:szCs w:val="34"/>
          <w:rtl/>
        </w:rPr>
        <w:t>أكرم العالم</w:t>
      </w:r>
      <w:r>
        <w:rPr>
          <w:rFonts w:ascii="mylotus" w:hAnsi="mylotus"/>
          <w:sz w:val="34"/>
          <w:szCs w:val="34"/>
          <w:rtl/>
        </w:rPr>
        <w:t>)</w:t>
      </w:r>
      <w:r w:rsidRPr="002B1994">
        <w:rPr>
          <w:rFonts w:ascii="mylotus" w:hAnsi="mylotus"/>
          <w:sz w:val="34"/>
          <w:szCs w:val="34"/>
          <w:rtl/>
        </w:rPr>
        <w:t xml:space="preserve"> و(يجب الحج على المستطيع). فإن المرتكز العرفي </w:t>
      </w:r>
      <w:r w:rsidRPr="002B1994">
        <w:rPr>
          <w:rFonts w:ascii="mylotus" w:hAnsi="mylotus"/>
          <w:sz w:val="34"/>
          <w:szCs w:val="34"/>
          <w:rtl/>
        </w:rPr>
        <w:lastRenderedPageBreak/>
        <w:t>يفهم من كليهما أن المولى</w:t>
      </w:r>
      <w:r>
        <w:rPr>
          <w:rFonts w:ascii="mylotus" w:hAnsi="mylotus"/>
          <w:sz w:val="34"/>
          <w:szCs w:val="34"/>
          <w:rtl/>
        </w:rPr>
        <w:t xml:space="preserve"> </w:t>
      </w:r>
      <w:r w:rsidRPr="002B1994">
        <w:rPr>
          <w:rFonts w:ascii="mylotus" w:hAnsi="mylotus"/>
          <w:sz w:val="34"/>
          <w:szCs w:val="34"/>
          <w:rtl/>
        </w:rPr>
        <w:t>لاحظ العنوان معبراً عن الكثرات، لا معبراً عن الجنس والطبيعي. ولذلك يصح العطف بأداة العموم على المطلق كأن يقال</w:t>
      </w:r>
      <w:r>
        <w:rPr>
          <w:rFonts w:ascii="mylotus" w:hAnsi="mylotus"/>
          <w:sz w:val="34"/>
          <w:szCs w:val="34"/>
          <w:rtl/>
        </w:rPr>
        <w:t xml:space="preserve"> </w:t>
      </w:r>
      <w:r w:rsidRPr="002B1994">
        <w:rPr>
          <w:rFonts w:ascii="mylotus" w:hAnsi="mylotus"/>
          <w:sz w:val="34"/>
          <w:szCs w:val="34"/>
          <w:rtl/>
        </w:rPr>
        <w:t>(يجب الحج على المستطيع أي مستطيعٍ). فإن التعقيب بأداة العموم الدالة على ذلك مما يراه العرف تأكيدا</w:t>
      </w:r>
      <w:r>
        <w:rPr>
          <w:rFonts w:ascii="mylotus" w:hAnsi="mylotus" w:hint="cs"/>
          <w:sz w:val="34"/>
          <w:szCs w:val="34"/>
          <w:rtl/>
        </w:rPr>
        <w:t>ً</w:t>
      </w:r>
      <w:r w:rsidRPr="002B1994">
        <w:rPr>
          <w:rFonts w:ascii="mylotus" w:hAnsi="mylotus"/>
          <w:sz w:val="34"/>
          <w:szCs w:val="34"/>
          <w:rtl/>
        </w:rPr>
        <w:t xml:space="preserve"> لمفاد العنوان المطلق لا</w:t>
      </w:r>
      <w:r>
        <w:rPr>
          <w:rFonts w:ascii="mylotus" w:hAnsi="mylotus" w:hint="cs"/>
          <w:sz w:val="34"/>
          <w:szCs w:val="34"/>
          <w:rtl/>
        </w:rPr>
        <w:t xml:space="preserve"> </w:t>
      </w:r>
      <w:r w:rsidRPr="002B1994">
        <w:rPr>
          <w:rFonts w:ascii="mylotus" w:hAnsi="mylotus"/>
          <w:sz w:val="34"/>
          <w:szCs w:val="34"/>
          <w:rtl/>
        </w:rPr>
        <w:t>معنى جديداً. فالمرتكز العرفي يفهم أن في كليهما انحلالاً في مرحلة الجعل وإن اختلف اللحاظ</w:t>
      </w:r>
      <w:r>
        <w:rPr>
          <w:rFonts w:ascii="mylotus" w:hAnsi="mylotus"/>
          <w:sz w:val="34"/>
          <w:szCs w:val="34"/>
          <w:rtl/>
        </w:rPr>
        <w:t>.</w:t>
      </w:r>
    </w:p>
    <w:p w14:paraId="64339DE3" w14:textId="1EB2F666" w:rsidR="002B1994" w:rsidRPr="002B1994" w:rsidRDefault="002B1994" w:rsidP="00A075F8">
      <w:pPr>
        <w:pStyle w:val="a0"/>
        <w:bidi/>
        <w:spacing w:line="216" w:lineRule="auto"/>
        <w:rPr>
          <w:rFonts w:ascii="mylotus" w:hAnsi="mylotus"/>
          <w:sz w:val="34"/>
          <w:szCs w:val="34"/>
          <w:rtl/>
        </w:rPr>
      </w:pPr>
      <w:r w:rsidRPr="002B1994">
        <w:rPr>
          <w:rFonts w:ascii="mylotus" w:hAnsi="mylotus"/>
          <w:b/>
          <w:bCs/>
          <w:sz w:val="34"/>
          <w:szCs w:val="34"/>
          <w:rtl/>
        </w:rPr>
        <w:t>الأمر الثاني:</w:t>
      </w:r>
      <w:r w:rsidRPr="002B1994">
        <w:rPr>
          <w:rFonts w:ascii="mylotus" w:hAnsi="mylotus"/>
          <w:sz w:val="34"/>
          <w:szCs w:val="34"/>
          <w:rtl/>
        </w:rPr>
        <w:t xml:space="preserve"> في تحديد موطن الانحلال</w:t>
      </w:r>
      <w:r>
        <w:rPr>
          <w:rFonts w:ascii="mylotus" w:hAnsi="mylotus" w:hint="cs"/>
          <w:sz w:val="34"/>
          <w:szCs w:val="34"/>
          <w:rtl/>
        </w:rPr>
        <w:t>. -و</w:t>
      </w:r>
      <w:r w:rsidRPr="002B1994">
        <w:rPr>
          <w:rFonts w:ascii="mylotus" w:hAnsi="mylotus"/>
          <w:sz w:val="34"/>
          <w:szCs w:val="34"/>
          <w:rtl/>
        </w:rPr>
        <w:t>قد</w:t>
      </w:r>
      <w:r>
        <w:rPr>
          <w:rFonts w:ascii="mylotus" w:hAnsi="mylotus" w:hint="cs"/>
          <w:sz w:val="34"/>
          <w:szCs w:val="34"/>
          <w:rtl/>
        </w:rPr>
        <w:t xml:space="preserve"> </w:t>
      </w:r>
      <w:r w:rsidRPr="002B1994">
        <w:rPr>
          <w:rFonts w:ascii="mylotus" w:hAnsi="mylotus"/>
          <w:sz w:val="34"/>
          <w:szCs w:val="34"/>
          <w:rtl/>
        </w:rPr>
        <w:t>سبق التعرض منا لهذا البحث مفصلاً في</w:t>
      </w:r>
      <w:r w:rsidR="00A075F8">
        <w:rPr>
          <w:rFonts w:ascii="mylotus" w:hAnsi="mylotus" w:hint="cs"/>
          <w:sz w:val="34"/>
          <w:szCs w:val="34"/>
          <w:rtl/>
        </w:rPr>
        <w:t xml:space="preserve"> مبحث</w:t>
      </w:r>
      <w:r w:rsidRPr="002B1994">
        <w:rPr>
          <w:rFonts w:ascii="mylotus" w:hAnsi="mylotus"/>
          <w:sz w:val="34"/>
          <w:szCs w:val="34"/>
          <w:rtl/>
        </w:rPr>
        <w:t xml:space="preserve"> الأوامر [في الدرس ٩٩ والدرس100] والنقاش مع السيد الشهيد قدس سره</w:t>
      </w:r>
      <w:r>
        <w:rPr>
          <w:rFonts w:ascii="mylotus" w:hAnsi="mylotus" w:hint="cs"/>
          <w:sz w:val="34"/>
          <w:szCs w:val="34"/>
          <w:rtl/>
        </w:rPr>
        <w:t>-.</w:t>
      </w:r>
    </w:p>
    <w:p w14:paraId="2B3D00EE" w14:textId="7966E69F" w:rsidR="002B1994" w:rsidRPr="002B1994" w:rsidRDefault="002B1994" w:rsidP="002B1994">
      <w:pPr>
        <w:pStyle w:val="a0"/>
        <w:bidi/>
        <w:spacing w:line="216" w:lineRule="auto"/>
        <w:rPr>
          <w:rFonts w:ascii="mylotus" w:hAnsi="mylotus"/>
          <w:sz w:val="34"/>
          <w:szCs w:val="34"/>
          <w:rtl/>
        </w:rPr>
      </w:pPr>
      <w:r w:rsidRPr="002B1994">
        <w:rPr>
          <w:rFonts w:ascii="mylotus" w:hAnsi="mylotus"/>
          <w:sz w:val="34"/>
          <w:szCs w:val="34"/>
          <w:rtl/>
        </w:rPr>
        <w:t>إن هناك فرقا</w:t>
      </w:r>
      <w:r>
        <w:rPr>
          <w:rFonts w:ascii="mylotus" w:hAnsi="mylotus" w:hint="cs"/>
          <w:sz w:val="34"/>
          <w:szCs w:val="34"/>
          <w:rtl/>
        </w:rPr>
        <w:t>ً</w:t>
      </w:r>
      <w:r w:rsidRPr="002B1994">
        <w:rPr>
          <w:rFonts w:ascii="mylotus" w:hAnsi="mylotus"/>
          <w:sz w:val="34"/>
          <w:szCs w:val="34"/>
          <w:rtl/>
        </w:rPr>
        <w:t xml:space="preserve"> بين الموضوع والمتعلق. أي أن الحكم نسبةٌ متقومةٌ بطرفين: موضوع ومتعلق. فعندما يقول المولى</w:t>
      </w:r>
      <w:r>
        <w:rPr>
          <w:rFonts w:ascii="mylotus" w:hAnsi="mylotus"/>
          <w:sz w:val="34"/>
          <w:szCs w:val="34"/>
          <w:rtl/>
        </w:rPr>
        <w:t>:</w:t>
      </w:r>
      <w:r w:rsidRPr="002B1994">
        <w:rPr>
          <w:rFonts w:ascii="mylotus" w:hAnsi="mylotus"/>
          <w:sz w:val="34"/>
          <w:szCs w:val="34"/>
          <w:rtl/>
        </w:rPr>
        <w:t xml:space="preserve"> (المستطيع يجب عليه الحج)، فـ(المستطيع) موضوعٌ، و(يجب عليه) حكمٌ، و(الحج) متعلقٌ. وبلحاظ نسبة الحكم للموضوع لا إشكال في الانحلال في مرحلة الفعلية بنكتة عقلية ؛ لأن الموضوع مفروض الوجود، ومقتضى كونه مفروض الوجود تفرع الحكم عليه وتبعيته له. وهذا يعني أن ما </w:t>
      </w:r>
      <w:proofErr w:type="spellStart"/>
      <w:r w:rsidRPr="002B1994">
        <w:rPr>
          <w:rFonts w:ascii="mylotus" w:hAnsi="mylotus"/>
          <w:sz w:val="34"/>
          <w:szCs w:val="34"/>
          <w:rtl/>
        </w:rPr>
        <w:t>يستفيده</w:t>
      </w:r>
      <w:proofErr w:type="spellEnd"/>
      <w:r w:rsidRPr="002B1994">
        <w:rPr>
          <w:rFonts w:ascii="mylotus" w:hAnsi="mylotus"/>
          <w:sz w:val="34"/>
          <w:szCs w:val="34"/>
          <w:rtl/>
        </w:rPr>
        <w:t xml:space="preserve"> العرف من قوله: (المستطيع يجب عليه الحج)،</w:t>
      </w:r>
      <w:r>
        <w:rPr>
          <w:rFonts w:ascii="mylotus" w:hAnsi="mylotus"/>
          <w:sz w:val="34"/>
          <w:szCs w:val="34"/>
          <w:rtl/>
        </w:rPr>
        <w:t xml:space="preserve"> </w:t>
      </w:r>
      <w:r w:rsidRPr="002B1994">
        <w:rPr>
          <w:rFonts w:ascii="mylotus" w:hAnsi="mylotus"/>
          <w:sz w:val="34"/>
          <w:szCs w:val="34"/>
          <w:rtl/>
        </w:rPr>
        <w:t xml:space="preserve">قضيةٌ شرطيةٌ، وهي كلما حدث المستطيع حدث وجوبٌ للحج. وبناءً على هذه القضية الشرطية التي يفهمها العرف من الخطاب يتحقق الانحلال في مرحلة الفعلية، بلحاظ أن المستطيع طبيعيٌ، والطبيعي تتعدد </w:t>
      </w:r>
      <w:proofErr w:type="spellStart"/>
      <w:r w:rsidRPr="002B1994">
        <w:rPr>
          <w:rFonts w:ascii="mylotus" w:hAnsi="mylotus"/>
          <w:sz w:val="34"/>
          <w:szCs w:val="34"/>
          <w:rtl/>
        </w:rPr>
        <w:t>وجوداته</w:t>
      </w:r>
      <w:proofErr w:type="spellEnd"/>
      <w:r w:rsidRPr="002B1994">
        <w:rPr>
          <w:rFonts w:ascii="mylotus" w:hAnsi="mylotus"/>
          <w:sz w:val="34"/>
          <w:szCs w:val="34"/>
          <w:rtl/>
        </w:rPr>
        <w:t xml:space="preserve"> بوجود أفراده. فكلما وجد فردٌ من الطبيعي -طبيعي المستطيع- وجد معه فردٌ من الوجوب. لا بحكم العقل كما في المحمولات التكوينية، بل بالارتكاز ال</w:t>
      </w:r>
      <w:r>
        <w:rPr>
          <w:rFonts w:ascii="mylotus" w:hAnsi="mylotus"/>
          <w:sz w:val="34"/>
          <w:szCs w:val="34"/>
          <w:rtl/>
        </w:rPr>
        <w:t>عرفي العقلائي، وهذا هو معنى ال</w:t>
      </w:r>
      <w:r>
        <w:rPr>
          <w:rFonts w:ascii="mylotus" w:hAnsi="mylotus" w:hint="cs"/>
          <w:sz w:val="34"/>
          <w:szCs w:val="34"/>
          <w:rtl/>
        </w:rPr>
        <w:t>ا</w:t>
      </w:r>
      <w:r w:rsidRPr="002B1994">
        <w:rPr>
          <w:rFonts w:ascii="mylotus" w:hAnsi="mylotus"/>
          <w:sz w:val="34"/>
          <w:szCs w:val="34"/>
          <w:rtl/>
        </w:rPr>
        <w:t>نحلال في المجعول بالعرض</w:t>
      </w:r>
      <w:r>
        <w:rPr>
          <w:rFonts w:ascii="mylotus" w:hAnsi="mylotus"/>
          <w:sz w:val="34"/>
          <w:szCs w:val="34"/>
          <w:rtl/>
        </w:rPr>
        <w:t>،</w:t>
      </w:r>
      <w:r w:rsidRPr="002B1994">
        <w:rPr>
          <w:rFonts w:ascii="mylotus" w:hAnsi="mylotus"/>
          <w:sz w:val="34"/>
          <w:szCs w:val="34"/>
          <w:rtl/>
        </w:rPr>
        <w:t xml:space="preserve"> وهو ما</w:t>
      </w:r>
      <w:r>
        <w:rPr>
          <w:rFonts w:ascii="mylotus" w:hAnsi="mylotus" w:hint="cs"/>
          <w:sz w:val="34"/>
          <w:szCs w:val="34"/>
          <w:rtl/>
        </w:rPr>
        <w:t xml:space="preserve"> </w:t>
      </w:r>
      <w:r w:rsidRPr="002B1994">
        <w:rPr>
          <w:rFonts w:ascii="mylotus" w:hAnsi="mylotus"/>
          <w:sz w:val="34"/>
          <w:szCs w:val="34"/>
          <w:rtl/>
        </w:rPr>
        <w:t>يكون في إطار نسبة الحكم لموضوعه</w:t>
      </w:r>
      <w:r>
        <w:rPr>
          <w:rFonts w:ascii="mylotus" w:hAnsi="mylotus"/>
          <w:sz w:val="34"/>
          <w:szCs w:val="34"/>
          <w:rtl/>
        </w:rPr>
        <w:t>،</w:t>
      </w:r>
      <w:r w:rsidRPr="002B1994">
        <w:rPr>
          <w:rFonts w:ascii="mylotus" w:hAnsi="mylotus"/>
          <w:sz w:val="34"/>
          <w:szCs w:val="34"/>
          <w:rtl/>
        </w:rPr>
        <w:t xml:space="preserve"> من دون فرق بين الوجوب نحو</w:t>
      </w:r>
      <w:r>
        <w:rPr>
          <w:rFonts w:ascii="mylotus" w:hAnsi="mylotus"/>
          <w:sz w:val="34"/>
          <w:szCs w:val="34"/>
          <w:rtl/>
        </w:rPr>
        <w:t>(</w:t>
      </w:r>
      <w:r w:rsidRPr="002B1994">
        <w:rPr>
          <w:rFonts w:ascii="mylotus" w:hAnsi="mylotus"/>
          <w:sz w:val="34"/>
          <w:szCs w:val="34"/>
          <w:rtl/>
        </w:rPr>
        <w:t>المستطيع يجب عليه الحج</w:t>
      </w:r>
      <w:r>
        <w:rPr>
          <w:rFonts w:ascii="mylotus" w:hAnsi="mylotus"/>
          <w:sz w:val="34"/>
          <w:szCs w:val="34"/>
          <w:rtl/>
        </w:rPr>
        <w:t xml:space="preserve">) </w:t>
      </w:r>
      <w:r w:rsidRPr="002B1994">
        <w:rPr>
          <w:rFonts w:ascii="mylotus" w:hAnsi="mylotus"/>
          <w:sz w:val="34"/>
          <w:szCs w:val="34"/>
          <w:rtl/>
        </w:rPr>
        <w:t xml:space="preserve">أو الحرمة نحو </w:t>
      </w:r>
      <w:r>
        <w:rPr>
          <w:rFonts w:ascii="mylotus" w:hAnsi="mylotus"/>
          <w:sz w:val="34"/>
          <w:szCs w:val="34"/>
          <w:rtl/>
        </w:rPr>
        <w:t>(</w:t>
      </w:r>
      <w:r w:rsidRPr="002B1994">
        <w:rPr>
          <w:rFonts w:ascii="mylotus" w:hAnsi="mylotus"/>
          <w:sz w:val="34"/>
          <w:szCs w:val="34"/>
          <w:rtl/>
        </w:rPr>
        <w:t>الحائض يحرم عليها دخول المسجد</w:t>
      </w:r>
      <w:r>
        <w:rPr>
          <w:rFonts w:ascii="mylotus" w:hAnsi="mylotus"/>
          <w:sz w:val="34"/>
          <w:szCs w:val="34"/>
          <w:rtl/>
        </w:rPr>
        <w:t>)</w:t>
      </w:r>
      <w:r>
        <w:rPr>
          <w:rFonts w:ascii="mylotus" w:hAnsi="mylotus" w:hint="cs"/>
          <w:sz w:val="34"/>
          <w:szCs w:val="34"/>
          <w:rtl/>
        </w:rPr>
        <w:t>،</w:t>
      </w:r>
      <w:r w:rsidRPr="002B1994">
        <w:rPr>
          <w:rFonts w:ascii="mylotus" w:hAnsi="mylotus"/>
          <w:sz w:val="34"/>
          <w:szCs w:val="34"/>
          <w:rtl/>
        </w:rPr>
        <w:t xml:space="preserve"> فإن مرجع القضية لشرطية مفادها </w:t>
      </w:r>
      <w:r>
        <w:rPr>
          <w:rFonts w:ascii="mylotus" w:hAnsi="mylotus"/>
          <w:sz w:val="34"/>
          <w:szCs w:val="34"/>
          <w:rtl/>
        </w:rPr>
        <w:t>(</w:t>
      </w:r>
      <w:r w:rsidRPr="002B1994">
        <w:rPr>
          <w:rFonts w:ascii="mylotus" w:hAnsi="mylotus"/>
          <w:sz w:val="34"/>
          <w:szCs w:val="34"/>
          <w:rtl/>
        </w:rPr>
        <w:t>كلما وجود مصداق من الحائض حرم عليها بالفعل دخول المسجد</w:t>
      </w:r>
      <w:r>
        <w:rPr>
          <w:rFonts w:ascii="mylotus" w:hAnsi="mylotus" w:hint="cs"/>
          <w:sz w:val="34"/>
          <w:szCs w:val="34"/>
          <w:rtl/>
        </w:rPr>
        <w:t>).</w:t>
      </w:r>
    </w:p>
    <w:p w14:paraId="1DC03436" w14:textId="0D14F5F2" w:rsidR="002B1994" w:rsidRPr="00A075F8" w:rsidRDefault="002B1994" w:rsidP="002B1994">
      <w:pPr>
        <w:pStyle w:val="a0"/>
        <w:bidi/>
        <w:spacing w:line="216" w:lineRule="auto"/>
        <w:rPr>
          <w:rFonts w:ascii="mylotus" w:hAnsi="mylotus" w:hint="cs"/>
          <w:b/>
          <w:bCs/>
          <w:sz w:val="34"/>
          <w:szCs w:val="34"/>
          <w:rtl/>
        </w:rPr>
      </w:pPr>
      <w:r w:rsidRPr="00A075F8">
        <w:rPr>
          <w:rFonts w:ascii="mylotus" w:hAnsi="mylotus"/>
          <w:b/>
          <w:bCs/>
          <w:sz w:val="34"/>
          <w:szCs w:val="34"/>
          <w:rtl/>
        </w:rPr>
        <w:t>وأما بلحاظ نسبة الحكم</w:t>
      </w:r>
      <w:r w:rsidRPr="00A075F8">
        <w:rPr>
          <w:rFonts w:ascii="mylotus" w:hAnsi="mylotus"/>
          <w:b/>
          <w:bCs/>
          <w:sz w:val="34"/>
          <w:szCs w:val="34"/>
          <w:rtl/>
        </w:rPr>
        <w:t xml:space="preserve"> للمتعلق فالبحث فيه في موردين</w:t>
      </w:r>
      <w:r w:rsidRPr="00A075F8">
        <w:rPr>
          <w:rFonts w:ascii="mylotus" w:hAnsi="mylotus" w:hint="cs"/>
          <w:b/>
          <w:bCs/>
          <w:sz w:val="34"/>
          <w:szCs w:val="34"/>
          <w:rtl/>
        </w:rPr>
        <w:t>:</w:t>
      </w:r>
    </w:p>
    <w:p w14:paraId="2AAE35B9" w14:textId="01064C2F" w:rsidR="002B1994" w:rsidRPr="002B1994" w:rsidRDefault="002B1994" w:rsidP="002B1994">
      <w:pPr>
        <w:pStyle w:val="a0"/>
        <w:bidi/>
        <w:spacing w:line="216" w:lineRule="auto"/>
        <w:rPr>
          <w:rFonts w:ascii="mylotus" w:hAnsi="mylotus"/>
          <w:sz w:val="34"/>
          <w:szCs w:val="34"/>
          <w:rtl/>
        </w:rPr>
      </w:pPr>
      <w:r w:rsidRPr="00A075F8">
        <w:rPr>
          <w:rFonts w:ascii="mylotus" w:hAnsi="mylotus"/>
          <w:b/>
          <w:bCs/>
          <w:sz w:val="34"/>
          <w:szCs w:val="34"/>
          <w:rtl/>
        </w:rPr>
        <w:t>أحدهما</w:t>
      </w:r>
      <w:r w:rsidRPr="00A075F8">
        <w:rPr>
          <w:rFonts w:ascii="mylotus" w:hAnsi="mylotus"/>
          <w:b/>
          <w:bCs/>
          <w:sz w:val="34"/>
          <w:szCs w:val="34"/>
          <w:rtl/>
        </w:rPr>
        <w:t>:</w:t>
      </w:r>
      <w:r w:rsidRPr="002B1994">
        <w:rPr>
          <w:rFonts w:ascii="mylotus" w:hAnsi="mylotus"/>
          <w:sz w:val="34"/>
          <w:szCs w:val="34"/>
          <w:rtl/>
        </w:rPr>
        <w:t xml:space="preserve"> كون العنوان متعلقا</w:t>
      </w:r>
      <w:r w:rsidR="00A075F8">
        <w:rPr>
          <w:rFonts w:ascii="mylotus" w:hAnsi="mylotus" w:hint="cs"/>
          <w:sz w:val="34"/>
          <w:szCs w:val="34"/>
          <w:rtl/>
        </w:rPr>
        <w:t>ً</w:t>
      </w:r>
      <w:r w:rsidRPr="002B1994">
        <w:rPr>
          <w:rFonts w:ascii="mylotus" w:hAnsi="mylotus"/>
          <w:sz w:val="34"/>
          <w:szCs w:val="34"/>
          <w:rtl/>
        </w:rPr>
        <w:t xml:space="preserve"> للوجوب نحو الحج، فهل يتعدد الحج من المستطيع؟ أو يجب عليه صرف وجود الحج؟ الصحيح أنه لا يتعدد الحج؛ لأن المتعلق لم يلحظ مفروض الوجود كالموضوع، بل لوحظ مطلوب الوجود لا مفروض الوجود. وحيث لم يلحظ مفروض الوجود لم يلحظ على نحو القضية الشرطية بحيث يقال (كلما كلما)، وإنما تعلق الطلب بالطبيعي. والطبيعي مما يكفي في وجوده وجود فردٍ. فلا انحلال بلحاظ المتعلق، وإنما الانحلال بلحاظ الموضوع</w:t>
      </w:r>
      <w:r w:rsidRPr="002B1994">
        <w:rPr>
          <w:rFonts w:ascii="mylotus" w:hAnsi="mylotus"/>
          <w:sz w:val="34"/>
          <w:szCs w:val="34"/>
        </w:rPr>
        <w:t>.</w:t>
      </w:r>
    </w:p>
    <w:p w14:paraId="4F2A8FAD" w14:textId="73EA9419" w:rsidR="00185663" w:rsidRDefault="002B1994" w:rsidP="002B1994">
      <w:pPr>
        <w:pStyle w:val="a0"/>
        <w:bidi/>
        <w:spacing w:line="216" w:lineRule="auto"/>
        <w:rPr>
          <w:rFonts w:ascii="mylotus" w:hAnsi="mylotus" w:hint="cs"/>
          <w:sz w:val="34"/>
          <w:szCs w:val="34"/>
          <w:rtl/>
        </w:rPr>
      </w:pPr>
      <w:r>
        <w:rPr>
          <w:rFonts w:ascii="mylotus" w:hAnsi="mylotus"/>
          <w:sz w:val="34"/>
          <w:szCs w:val="34"/>
          <w:rtl/>
        </w:rPr>
        <w:lastRenderedPageBreak/>
        <w:t>وليس معنى ذلك</w:t>
      </w:r>
      <w:r w:rsidRPr="002B1994">
        <w:rPr>
          <w:rFonts w:ascii="mylotus" w:hAnsi="mylotus"/>
          <w:sz w:val="34"/>
          <w:szCs w:val="34"/>
          <w:rtl/>
        </w:rPr>
        <w:t xml:space="preserve"> (أنه لا يعقل الانحلال بلحاظ المتعلق)، فإن عدم لحاظه مفروض الوجود لا يقتضي الانحلال، لا أنه يقتضي عدم الانحلال. ولذلك قد يكون</w:t>
      </w:r>
      <w:r>
        <w:rPr>
          <w:rFonts w:ascii="mylotus" w:hAnsi="mylotus"/>
          <w:sz w:val="34"/>
          <w:szCs w:val="34"/>
          <w:rtl/>
        </w:rPr>
        <w:t xml:space="preserve"> </w:t>
      </w:r>
      <w:r w:rsidRPr="002B1994">
        <w:rPr>
          <w:rFonts w:ascii="mylotus" w:hAnsi="mylotus"/>
          <w:sz w:val="34"/>
          <w:szCs w:val="34"/>
          <w:rtl/>
        </w:rPr>
        <w:t>المتعلق عنوانا</w:t>
      </w:r>
      <w:r>
        <w:rPr>
          <w:rFonts w:ascii="mylotus" w:hAnsi="mylotus" w:hint="cs"/>
          <w:sz w:val="34"/>
          <w:szCs w:val="34"/>
          <w:rtl/>
        </w:rPr>
        <w:t>ً</w:t>
      </w:r>
      <w:r>
        <w:rPr>
          <w:rFonts w:ascii="mylotus" w:hAnsi="mylotus"/>
          <w:sz w:val="34"/>
          <w:szCs w:val="34"/>
          <w:rtl/>
        </w:rPr>
        <w:t xml:space="preserve"> </w:t>
      </w:r>
      <w:proofErr w:type="spellStart"/>
      <w:r>
        <w:rPr>
          <w:rFonts w:ascii="mylotus" w:hAnsi="mylotus"/>
          <w:sz w:val="34"/>
          <w:szCs w:val="34"/>
          <w:rtl/>
        </w:rPr>
        <w:t>للكثرات</w:t>
      </w:r>
      <w:proofErr w:type="spellEnd"/>
      <w:r>
        <w:rPr>
          <w:rFonts w:ascii="mylotus" w:hAnsi="mylotus"/>
          <w:sz w:val="34"/>
          <w:szCs w:val="34"/>
          <w:rtl/>
        </w:rPr>
        <w:t xml:space="preserve"> مثل: (صلِ الرحم) و</w:t>
      </w:r>
      <w:r w:rsidRPr="002B1994">
        <w:rPr>
          <w:rFonts w:ascii="mylotus" w:hAnsi="mylotus"/>
          <w:sz w:val="34"/>
          <w:szCs w:val="34"/>
          <w:rtl/>
        </w:rPr>
        <w:t>(تصد</w:t>
      </w:r>
      <w:r>
        <w:rPr>
          <w:rFonts w:ascii="mylotus" w:hAnsi="mylotus"/>
          <w:sz w:val="34"/>
          <w:szCs w:val="34"/>
          <w:rtl/>
        </w:rPr>
        <w:t>ق)</w:t>
      </w:r>
      <w:r>
        <w:rPr>
          <w:rFonts w:ascii="mylotus" w:hAnsi="mylotus" w:hint="cs"/>
          <w:sz w:val="34"/>
          <w:szCs w:val="34"/>
          <w:rtl/>
        </w:rPr>
        <w:t xml:space="preserve"> </w:t>
      </w:r>
      <w:r w:rsidRPr="002B1994">
        <w:rPr>
          <w:rFonts w:ascii="mylotus" w:hAnsi="mylotus"/>
          <w:sz w:val="34"/>
          <w:szCs w:val="34"/>
          <w:rtl/>
        </w:rPr>
        <w:t>و</w:t>
      </w:r>
      <w:r>
        <w:rPr>
          <w:rFonts w:ascii="mylotus" w:hAnsi="mylotus"/>
          <w:sz w:val="34"/>
          <w:szCs w:val="34"/>
          <w:rtl/>
        </w:rPr>
        <w:t>(</w:t>
      </w:r>
      <w:r w:rsidRPr="002B1994">
        <w:rPr>
          <w:rFonts w:ascii="mylotus" w:hAnsi="mylotus"/>
          <w:sz w:val="34"/>
          <w:szCs w:val="34"/>
          <w:rtl/>
        </w:rPr>
        <w:t>بر والديك</w:t>
      </w:r>
      <w:r>
        <w:rPr>
          <w:rFonts w:ascii="mylotus" w:hAnsi="mylotus"/>
          <w:sz w:val="34"/>
          <w:szCs w:val="34"/>
          <w:rtl/>
        </w:rPr>
        <w:t xml:space="preserve">) </w:t>
      </w:r>
      <w:r w:rsidRPr="002B1994">
        <w:rPr>
          <w:rFonts w:ascii="mylotus" w:hAnsi="mylotus"/>
          <w:sz w:val="34"/>
          <w:szCs w:val="34"/>
          <w:rtl/>
        </w:rPr>
        <w:t>فإن المتعلق من حيث المطلوبية</w:t>
      </w:r>
      <w:r>
        <w:rPr>
          <w:rFonts w:ascii="mylotus" w:hAnsi="mylotus"/>
          <w:sz w:val="34"/>
          <w:szCs w:val="34"/>
          <w:rtl/>
        </w:rPr>
        <w:t xml:space="preserve"> </w:t>
      </w:r>
      <w:r w:rsidRPr="002B1994">
        <w:rPr>
          <w:rFonts w:ascii="mylotus" w:hAnsi="mylotus"/>
          <w:sz w:val="34"/>
          <w:szCs w:val="34"/>
          <w:rtl/>
        </w:rPr>
        <w:t>ينحل إلى أفرادٍ عديدةٍ.</w:t>
      </w:r>
    </w:p>
    <w:p w14:paraId="29BD3F93" w14:textId="77777777" w:rsidR="002B1994" w:rsidRDefault="002B1994" w:rsidP="002B1994">
      <w:pPr>
        <w:pStyle w:val="a0"/>
        <w:bidi/>
        <w:spacing w:line="216" w:lineRule="auto"/>
        <w:jc w:val="center"/>
        <w:rPr>
          <w:rFonts w:ascii="mylotus" w:hAnsi="mylotus" w:hint="cs"/>
          <w:sz w:val="34"/>
          <w:szCs w:val="34"/>
          <w:rtl/>
        </w:rPr>
      </w:pPr>
    </w:p>
    <w:p w14:paraId="2D24CFF0" w14:textId="12FDE10E" w:rsidR="001F034F" w:rsidRPr="005F7776" w:rsidRDefault="00E706A4" w:rsidP="00185663">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9"/>
      <w:footerReference w:type="default" r:id="rId10"/>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C224B7" w14:textId="77777777" w:rsidR="00CB57D3" w:rsidRDefault="00CB57D3" w:rsidP="00A5027D">
      <w:pPr>
        <w:spacing w:line="240" w:lineRule="auto"/>
      </w:pPr>
      <w:r>
        <w:separator/>
      </w:r>
    </w:p>
  </w:endnote>
  <w:endnote w:type="continuationSeparator" w:id="0">
    <w:p w14:paraId="1083B9A3" w14:textId="77777777" w:rsidR="00CB57D3" w:rsidRDefault="00CB57D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Content>
      <w:p w14:paraId="5CB150A1" w14:textId="77777777" w:rsidR="00092699" w:rsidRDefault="00092699"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A075F8" w:rsidRPr="00A075F8">
          <w:rPr>
            <w:rFonts w:ascii="mylotus" w:hAnsi="mylotus" w:cs="mylotus"/>
            <w:noProof/>
            <w:color w:val="FF0000"/>
            <w:sz w:val="24"/>
            <w:szCs w:val="24"/>
            <w:rtl/>
            <w:lang w:val="ar-SA"/>
          </w:rPr>
          <w:t>2</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D2ABC3" w14:textId="77777777" w:rsidR="00CB57D3" w:rsidRDefault="00CB57D3" w:rsidP="00A5027D">
      <w:pPr>
        <w:spacing w:line="240" w:lineRule="auto"/>
      </w:pPr>
      <w:r>
        <w:separator/>
      </w:r>
    </w:p>
  </w:footnote>
  <w:footnote w:type="continuationSeparator" w:id="0">
    <w:p w14:paraId="7157262C" w14:textId="77777777" w:rsidR="00CB57D3" w:rsidRDefault="00CB57D3"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7819AB30" w:rsidR="00092699" w:rsidRPr="005F7776" w:rsidRDefault="00092699" w:rsidP="002E780A">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Pr>
        <w:rFonts w:ascii="mylotus" w:hAnsi="mylotus" w:cs="mylotus" w:hint="cs"/>
        <w:color w:val="FF0000"/>
        <w:sz w:val="26"/>
        <w:szCs w:val="26"/>
        <w:rtl/>
      </w:rPr>
      <w:t>14</w:t>
    </w:r>
    <w:r w:rsidRPr="005F7776">
      <w:rPr>
        <w:rFonts w:ascii="mylotus" w:hAnsi="mylotus" w:cs="mylotus"/>
        <w:color w:val="FF0000"/>
        <w:sz w:val="26"/>
        <w:szCs w:val="26"/>
        <w:rtl/>
      </w:rPr>
      <w:t>) - ال</w:t>
    </w:r>
    <w:r>
      <w:rPr>
        <w:rFonts w:ascii="mylotus" w:hAnsi="mylotus" w:cs="mylotus" w:hint="cs"/>
        <w:color w:val="FF0000"/>
        <w:sz w:val="26"/>
        <w:szCs w:val="26"/>
        <w:rtl/>
      </w:rPr>
      <w:t>سبت</w:t>
    </w:r>
    <w:r w:rsidRPr="005F7776">
      <w:rPr>
        <w:rFonts w:ascii="mylotus" w:hAnsi="mylotus" w:cs="mylotus"/>
        <w:color w:val="FF0000"/>
        <w:sz w:val="26"/>
        <w:szCs w:val="26"/>
        <w:rtl/>
      </w:rPr>
      <w:t xml:space="preserve"> </w:t>
    </w:r>
    <w:r>
      <w:rPr>
        <w:rFonts w:ascii="mylotus" w:hAnsi="mylotus" w:cs="mylotus" w:hint="cs"/>
        <w:color w:val="FF0000"/>
        <w:sz w:val="26"/>
        <w:szCs w:val="26"/>
        <w:rtl/>
      </w:rPr>
      <w:t>21</w:t>
    </w:r>
    <w:r>
      <w:rPr>
        <w:rFonts w:ascii="mylotus" w:hAnsi="mylotus" w:cs="mylotus"/>
        <w:color w:val="FF0000"/>
        <w:sz w:val="26"/>
        <w:szCs w:val="26"/>
        <w:rtl/>
      </w:rPr>
      <w:t xml:space="preserve"> </w:t>
    </w:r>
    <w:r>
      <w:rPr>
        <w:rFonts w:ascii="mylotus" w:hAnsi="mylotus" w:cs="mylotus" w:hint="cs"/>
        <w:color w:val="FF0000"/>
        <w:sz w:val="26"/>
        <w:szCs w:val="26"/>
        <w:rtl/>
      </w:rPr>
      <w:t>ربيع الثاني 1448</w:t>
    </w:r>
    <w:r w:rsidRPr="005F7776">
      <w:rPr>
        <w:rFonts w:ascii="mylotus" w:hAnsi="mylotus" w:cs="mylotus"/>
        <w:color w:val="FF0000"/>
        <w:sz w:val="26"/>
        <w:szCs w:val="26"/>
        <w:rtl/>
      </w:rPr>
      <w:t>هـ</w:t>
    </w:r>
    <w:r w:rsidR="00A075F8">
      <w:rPr>
        <w:rFonts w:ascii="mylotus" w:hAnsi="mylotus" w:cs="mylotus" w:hint="cs"/>
        <w:color w:val="FF0000"/>
        <w:sz w:val="26"/>
        <w:szCs w:val="26"/>
        <w:rtl/>
      </w:rPr>
      <w:t xml:space="preserve">                              </w:t>
    </w:r>
    <w:r w:rsidR="00A075F8">
      <w:rPr>
        <w:rFonts w:ascii="mylotus" w:hAnsi="mylotus" w:cs="mylotus" w:hint="cs"/>
        <w:color w:val="FF0000"/>
        <w:sz w:val="26"/>
        <w:szCs w:val="26"/>
        <w:rtl/>
      </w:rPr>
      <w:tab/>
      <w:t xml:space="preserve">                        </w:t>
    </w:r>
    <w:r w:rsidR="002B1994">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031B8"/>
    <w:multiLevelType w:val="hybridMultilevel"/>
    <w:tmpl w:val="17BE4660"/>
    <w:lvl w:ilvl="0" w:tplc="BA06184A">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43095"/>
    <w:rsid w:val="00054F91"/>
    <w:rsid w:val="000634C0"/>
    <w:rsid w:val="00075B8F"/>
    <w:rsid w:val="00085C01"/>
    <w:rsid w:val="000868A0"/>
    <w:rsid w:val="00092699"/>
    <w:rsid w:val="000A66BF"/>
    <w:rsid w:val="000C2631"/>
    <w:rsid w:val="000F2D22"/>
    <w:rsid w:val="00102391"/>
    <w:rsid w:val="00104288"/>
    <w:rsid w:val="00111AE8"/>
    <w:rsid w:val="00116171"/>
    <w:rsid w:val="00126819"/>
    <w:rsid w:val="001700E2"/>
    <w:rsid w:val="0018506F"/>
    <w:rsid w:val="00185086"/>
    <w:rsid w:val="00185663"/>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1994"/>
    <w:rsid w:val="002B4E62"/>
    <w:rsid w:val="002C3704"/>
    <w:rsid w:val="002D0D9E"/>
    <w:rsid w:val="002D2D63"/>
    <w:rsid w:val="002D4AF5"/>
    <w:rsid w:val="002E780A"/>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075F8"/>
    <w:rsid w:val="00A1068D"/>
    <w:rsid w:val="00A162A4"/>
    <w:rsid w:val="00A43232"/>
    <w:rsid w:val="00A45D65"/>
    <w:rsid w:val="00A5027D"/>
    <w:rsid w:val="00A53FEA"/>
    <w:rsid w:val="00A63606"/>
    <w:rsid w:val="00A66546"/>
    <w:rsid w:val="00A72F7E"/>
    <w:rsid w:val="00A82687"/>
    <w:rsid w:val="00A92C34"/>
    <w:rsid w:val="00A932D7"/>
    <w:rsid w:val="00A97109"/>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C789D"/>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7D3"/>
    <w:rsid w:val="00CB5F23"/>
    <w:rsid w:val="00CC72D7"/>
    <w:rsid w:val="00CD4C3D"/>
    <w:rsid w:val="00CE6FAD"/>
    <w:rsid w:val="00CF60B7"/>
    <w:rsid w:val="00D05950"/>
    <w:rsid w:val="00D113C1"/>
    <w:rsid w:val="00D12BC7"/>
    <w:rsid w:val="00D13826"/>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B85E6-1FB7-4AFE-9DDA-1042BE8B6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2568</TotalTime>
  <Pages>5</Pages>
  <Words>1191</Words>
  <Characters>6791</Characters>
  <Application>Microsoft Office Word</Application>
  <DocSecurity>0</DocSecurity>
  <Lines>56</Lines>
  <Paragraphs>15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4</cp:revision>
  <cp:lastPrinted>2024-01-07T16:37:00Z</cp:lastPrinted>
  <dcterms:created xsi:type="dcterms:W3CDTF">2026-10-01T22:53:00Z</dcterms:created>
  <dcterms:modified xsi:type="dcterms:W3CDTF">2026-10-03T17:40:00Z</dcterms:modified>
</cp:coreProperties>
</file>