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35</w:t>
      </w:r>
    </w:p>
    <w:p>
      <w:pPr>
        <w:jc w:val="right"/>
        <w:bidi w:val="1"/>
      </w:pPr>
      <w:r>
        <w:rPr>
          <w:rFonts w:ascii="Arial" w:hAnsi="Arial" w:cs="Arial"/>
          <w:b w:val="0"/>
          <w:sz w:val="32"/>
          <w:rtl w:val="1"/>
          <w:szCs w:val="32"/>
          <w:bCs w:val="0"/>
        </w:rPr>
        <w:t>صلى الله على سيدنا ونبينا محمد وآله الطيبين الطاهرين. اللهم صل على محمد وآل محمد. اللهم أخرجنا من ظلمات الوهم، وأكرمنا بنور الفهم. اللهم افتح علينا أبواب رحمتك، وانشر علينا خزائن علمك برحمتك يا أرحم الراحمين. وصلى الله على محمد وآله الطاهرين.</w:t>
      </w:r>
    </w:p>
    <w:p>
      <w:pPr>
        <w:pStyle w:val="Heading1"/>
        <w:jc w:val="right"/>
        <w:bidi w:val="1"/>
      </w:pPr>
      <w:r>
        <w:rPr>
          <w:rFonts w:ascii="Arial" w:hAnsi="Arial" w:cs="Arial"/>
          <w:b/>
          <w:sz w:val="36"/>
          <w:rtl w:val="1"/>
          <w:szCs w:val="36"/>
          <w:bCs w:val="1"/>
        </w:rPr>
        <w:t>المادية الديالكتيكية: عرض ونقد</w:t>
      </w:r>
    </w:p>
    <w:p>
      <w:pPr>
        <w:jc w:val="right"/>
        <w:bidi w:val="1"/>
      </w:pPr>
      <w:r>
        <w:rPr>
          <w:rFonts w:ascii="Arial" w:hAnsi="Arial" w:cs="Arial"/>
          <w:b w:val="0"/>
          <w:sz w:val="32"/>
          <w:rtl w:val="1"/>
          <w:szCs w:val="32"/>
          <w:bCs w:val="0"/>
        </w:rPr>
        <w:t xml:space="preserve">الدرس الخامس عشر: المادية الديالكتيكية عرض ونقد. هذا الدرس أفرد الشيخ (حفظه الله) لمناقشة بعض المناهج المادية. وفي هذا الدرس يذكر الشيخ (حفظه الله) بعض المصطلحات الفيزيائية والكيميائية وبعض المصطلحات في العلم الحديث. مثلاً: يذكر مصطلح </w:t>
      </w:r>
      <w:r>
        <w:rPr>
          <w:rFonts w:ascii="Arial" w:hAnsi="Arial" w:cs="Arial"/>
          <w:b/>
          <w:sz w:val="32"/>
          <w:rtl w:val="1"/>
          <w:szCs w:val="32"/>
          <w:bCs w:val="1"/>
        </w:rPr>
        <w:t>الديناميكية</w:t>
      </w:r>
      <w:r>
        <w:rPr>
          <w:rFonts w:ascii="Arial" w:hAnsi="Arial" w:cs="Arial"/>
          <w:b w:val="0"/>
          <w:sz w:val="32"/>
          <w:rtl w:val="1"/>
          <w:szCs w:val="32"/>
          <w:bCs w:val="0"/>
        </w:rPr>
        <w:t xml:space="preserve"> المقابل لمصطلح </w:t>
      </w:r>
      <w:r>
        <w:rPr>
          <w:rFonts w:ascii="Arial" w:hAnsi="Arial" w:cs="Arial"/>
          <w:b/>
          <w:sz w:val="32"/>
          <w:rtl w:val="1"/>
          <w:szCs w:val="32"/>
          <w:bCs w:val="1"/>
        </w:rPr>
        <w:t>الاستاتيكية</w:t>
      </w:r>
      <w:r>
        <w:rPr>
          <w:rFonts w:ascii="Arial" w:hAnsi="Arial" w:cs="Arial"/>
          <w:b w:val="0"/>
          <w:sz w:val="32"/>
          <w:rtl w:val="1"/>
          <w:szCs w:val="32"/>
          <w:bCs w:val="0"/>
        </w:rPr>
        <w:t xml:space="preserve"> (استاتيك، ديناميك). الديناميك أو الديناميكية يمثل الحركية في المادة، بخلاف الاستاتيكية التي تمثل جهة الثبات، وبالتالي فرق بين الاستاتيكية والديناميكية. فحينما يقال ديناميكية يراقب المحركية والحركية، وحينما يقال استاتيكية – وإن لم يذكرها الشيخ في الدرس – يراقب بها الثبات أيضاً.</w:t>
      </w:r>
    </w:p>
    <w:p>
      <w:pPr>
        <w:jc w:val="right"/>
        <w:bidi w:val="1"/>
      </w:pPr>
      <w:r>
        <w:rPr>
          <w:rFonts w:ascii="Arial" w:hAnsi="Arial" w:cs="Arial"/>
          <w:b w:val="0"/>
          <w:sz w:val="32"/>
          <w:rtl w:val="1"/>
          <w:szCs w:val="32"/>
          <w:bCs w:val="0"/>
        </w:rPr>
        <w:t>ومن المصطلحات الميكانيكية؛ الميكانيكية تمثل بعد الحركة في المادة، وهناك عدة نظريات لنيوتن مكتشف الجاذبية الأرضية في الفيزياء وفي الميكانيكا وفي تجسيد هذه القوانين: قانون نيوتن الأول، قانون نيوتن الثاني، قانون نيوتن الثالث. مثلاً: قانون نيوتن [الثابت] يقول: لكل فعل رد فعل مساوٍ له في المقدار ومضاد له في الاتجاه. حياكم الله وعليكم السلام ورحمة الله وبركاته. نيوتن له عدة قوانين في الحركة وحركة المادة؛ القانون الأول، الثاني، الثالث. أيضاً من القوانين التي اتبعها نيوتن للحركة حركة المادة؛ يقول: كل حركة مسببة عن [خارجية]، فحينما نجد مادة متحركة لابد لكل مسبب من سبب، لكنه حصر هذا السبب في القوة الخارجية المحركة، واضح إن شاء الله؟</w:t>
      </w:r>
    </w:p>
    <w:p>
      <w:pPr>
        <w:jc w:val="right"/>
        <w:bidi w:val="1"/>
      </w:pPr>
      <w:r>
        <w:rPr>
          <w:rFonts w:ascii="Arial" w:hAnsi="Arial" w:cs="Arial"/>
          <w:b w:val="0"/>
          <w:sz w:val="32"/>
          <w:rtl w:val="1"/>
          <w:szCs w:val="32"/>
          <w:bCs w:val="0"/>
        </w:rPr>
        <w:t>كان في بداية العصر الحديث – باعتبار أنهم يقسمون العصور إلى ثلاثة: العصور الوسطى، والعصر الحجري والعصور الوسطى، والعصر الحديث الذي بدأ بالثورة [الحديثة] في أوروبا – في بداية العصر الحديث كانت السائدة النظريات النيوتونية؛ يعني نسبة إلى نيوتن مكتشف الجاذبية الأرضية، ونيوتن أهم قوانينه ثلاثة، ومن هذه القوانين قانون الحركة. وقانون الحركة الذي يذكره الشيخ هنا مفاده أنه كل مادة متحركة لابد لها من قوة محركة، هذه القوة المحركة داخلية أم خارجية؟ يعني من ذات المادة أم من خارج المادة؟ من خارج المادة.</w:t>
      </w:r>
    </w:p>
    <w:p>
      <w:pPr>
        <w:jc w:val="right"/>
        <w:bidi w:val="1"/>
      </w:pPr>
      <w:r>
        <w:rPr>
          <w:rFonts w:ascii="Arial" w:hAnsi="Arial" w:cs="Arial"/>
          <w:b w:val="0"/>
          <w:sz w:val="32"/>
          <w:rtl w:val="1"/>
          <w:szCs w:val="32"/>
          <w:bCs w:val="0"/>
        </w:rPr>
        <w:t>وبالتالي تصور نيوتن العالم بمثابة آلة ضخمة وآلة كبيرة، كيف تتحقق الحركة في هذه الآلة الكبيرة؟ بانتقال قوة من موضع في هذه الآلة إلى موضع آخر في هذه الآلة، وهو ما عبر عنها بماذا؟ بالقوة الميكانيكية أو المادية الميكانيكية. فماذا يراد بالمادية؟ المادية الميكانيكية يراد بالمادية الميكانيكية أن الحركة الموجودة في عالم المادة نابعة من قوة محركة خارجية، فهذا يراد به ماذا؟ المادية الميكانيكية، واضح؟</w:t>
      </w:r>
    </w:p>
    <w:p>
      <w:pPr>
        <w:jc w:val="right"/>
        <w:bidi w:val="1"/>
      </w:pPr>
      <w:r>
        <w:rPr>
          <w:rFonts w:ascii="Arial" w:hAnsi="Arial" w:cs="Arial"/>
          <w:b w:val="0"/>
          <w:sz w:val="32"/>
          <w:rtl w:val="1"/>
          <w:szCs w:val="32"/>
          <w:bCs w:val="0"/>
        </w:rPr>
        <w:t>فهذه النظرية وُجهت إليها عدة إشكاليات، الشيخ (حفظه الله) يذكر إشكاله: أليست الماديون؟ أليس أصلكم الأول والأساسي يقول إن الوجود مساوٍ للمادة ولا وجود خارج المادة؟ فإذا المادة هي المخلوق الأول وهي قديمة غير مخلوقة، بناءً على كلام نيوتن أن الحركة في المادة تحتاج إلى قوة محركة، نسأل من هذه القوة المحركة؟ ما هي؟ هل هي مادة؟ نعم هي مادة. ما الذي حركها؟ قوة خارجية. وهكذا فننتهي في النهاية إلى قوة خارج عن الطبيعة، إلى عالم ما وراء الطبيعة، إلى عالم الغير، إلى عالم الميثاق... في ضيقها هذا المصطلح أيضاً، ما وراء الميثاق في ضيقها، يعني عالم ما وراء [الطبيعة].</w:t>
      </w:r>
    </w:p>
    <w:p>
      <w:pPr>
        <w:jc w:val="right"/>
        <w:bidi w:val="1"/>
      </w:pPr>
      <w:r>
        <w:rPr>
          <w:rFonts w:ascii="Arial" w:hAnsi="Arial" w:cs="Arial"/>
          <w:b w:val="0"/>
          <w:sz w:val="32"/>
          <w:rtl w:val="1"/>
          <w:szCs w:val="32"/>
          <w:bCs w:val="0"/>
        </w:rPr>
        <w:t>فبناءً على نظرية نيوتن إن كل حركة موجودة في المادية مسببة عن قوة خارجية، في النهاية سننتتهي إلى قوة محركة خارجية خارج إطار عالم المادية واللادية حتماً. كيف تقولون إن الوجود مساوق للمادة واللادية؟ واضح إن شاء الله هذا الإشكال الأول. فبالتالي هذا الإشكال ينفي أن تكون المادة هي السبب الأول، ينفي أن تكون المادة قديمة، ينفي أن تكون المادة غير مخلوقة؛ لأننا أثبتنا وجود علة وسبب للمادة، هذا السبب خارج عالم الطبيعة ويكمن في عالم ما وراء الطبيعة، واضح إن شاء الله؟ زين.</w:t>
      </w:r>
    </w:p>
    <w:p>
      <w:pPr>
        <w:jc w:val="right"/>
        <w:bidi w:val="1"/>
      </w:pPr>
      <w:r>
        <w:rPr>
          <w:rFonts w:ascii="Arial" w:hAnsi="Arial" w:cs="Arial"/>
          <w:b w:val="0"/>
          <w:sz w:val="32"/>
          <w:rtl w:val="1"/>
          <w:szCs w:val="32"/>
          <w:bCs w:val="0"/>
        </w:rPr>
        <w:t>الإشكال الثاني: هذه الحركة الميكانيكية ما هو مفادها؟ كل حركة مادية، كل ظاهرة مادية هي مسببة وهي معلولة لعلة وسبب خارجي. بالتالي النظرية الميكانيكية مختصة بتنقلات المادة وتغير أوضاع المادة من وضع إلى وضع؛ هذه المادة كانت بالوضع الفلاني تغيرت أصبحت بالوضع الفلاني، هذه المادة كانت هنا أصبحت هذه المادة هنا. فالمادية الميكانيكية إنما هي مختصة ببيان وتقويم وتوضيح فلسفة المادة في الحياة وحركة المادة في الحياة ووضع المادة في الحياة وتنقلات المادة في الحياة، وهل كل الحياة هو المادة أولاً؟ توجد ظواهر أخرى في الحياة غير مادية؟</w:t>
      </w:r>
    </w:p>
    <w:p>
      <w:pPr>
        <w:jc w:val="right"/>
        <w:bidi w:val="1"/>
      </w:pPr>
      <w:r>
        <w:rPr>
          <w:rFonts w:ascii="Arial" w:hAnsi="Arial" w:cs="Arial"/>
          <w:b w:val="0"/>
          <w:sz w:val="32"/>
          <w:rtl w:val="1"/>
          <w:szCs w:val="32"/>
          <w:bCs w:val="0"/>
        </w:rPr>
        <w:t>نحن ندرك بالوجدان أنه توجد أمور غير مادية في الحياة، والمادية الميكانيكية مختصة بتفسير خصوص الحركة المادية في الحياة، إذن الأمور غير المادية لابد أن نلتمس لها علة أخرى غير المادية الميكانيكية، واضح إن شاء الله؟</w:t>
      </w:r>
    </w:p>
    <w:p>
      <w:pPr>
        <w:jc w:val="right"/>
        <w:bidi w:val="1"/>
      </w:pPr>
      <w:r>
        <w:rPr>
          <w:rFonts w:ascii="Arial" w:hAnsi="Arial" w:cs="Arial"/>
          <w:b w:val="0"/>
          <w:sz w:val="32"/>
          <w:rtl w:val="1"/>
          <w:szCs w:val="32"/>
          <w:bCs w:val="0"/>
        </w:rPr>
        <w:t>إذن خلاصة ما ذكرناه: في العصر الحديث وفي بداية العصر الحديث، المادية الميكانيكية مفادها أن كل حركة مادية هي مسببة عن قوة خارجية، لزم إشكالان:</w:t>
        <w:br/>
        <w:t>الإشكال الأول: يلزم أن نلتزم بوجود قوة خارجية خارج عالم المادة، وبالتالي لا تكون المادة هي العلة الأولى وهي قديمة وغير مخلوقة.</w:t>
        <w:br/>
        <w:t>والإشكال الثاني: هذا التفسير إنما ينسجم مع خصوص تنقلات وتغيرات المادة، والحال أننا ندرك بالوجدان أن هناك تغيرات غير مادية، فإذن لا يمكن أن نلتزم بأن المادة الميكانيكية هي علة لهذه الظاهرة غير المادية، إذن لابد أن نلتزم بوجود علة أخرى. واضح؟</w:t>
      </w:r>
    </w:p>
    <w:p>
      <w:pPr>
        <w:pStyle w:val="Heading1"/>
        <w:jc w:val="right"/>
        <w:bidi w:val="1"/>
      </w:pPr>
      <w:r>
        <w:rPr>
          <w:rFonts w:ascii="Arial" w:hAnsi="Arial" w:cs="Arial"/>
          <w:b/>
          <w:sz w:val="36"/>
          <w:rtl w:val="1"/>
          <w:szCs w:val="36"/>
          <w:bCs w:val="1"/>
        </w:rPr>
        <w:t>المادية الديالكتيكية</w:t>
      </w:r>
    </w:p>
    <w:p>
      <w:pPr>
        <w:jc w:val="right"/>
        <w:bidi w:val="1"/>
      </w:pPr>
      <w:r>
        <w:rPr>
          <w:rFonts w:ascii="Arial" w:hAnsi="Arial" w:cs="Arial"/>
          <w:b w:val="0"/>
          <w:sz w:val="32"/>
          <w:rtl w:val="1"/>
          <w:szCs w:val="32"/>
          <w:bCs w:val="0"/>
        </w:rPr>
        <w:t xml:space="preserve">ضعف المادية الميكانيكية أدى إلى ظهور بعض الحركات الفكرية وأيضاً مادية حاولت أن تتغلب وأن تتخلص من الإشكاليات التي كانت تلزم من القول بالمادية الميكانيكية النيوتونية؛ تصدى ماركس وأنجلز انتقدوا المذهب الماركسي واستفادوا من بعض الرؤى الفلسفية لهيجل وأسسوا مذهب </w:t>
      </w:r>
      <w:r>
        <w:rPr>
          <w:rFonts w:ascii="Arial" w:hAnsi="Arial" w:cs="Arial"/>
          <w:b/>
          <w:sz w:val="32"/>
          <w:rtl w:val="1"/>
          <w:szCs w:val="32"/>
          <w:bCs w:val="1"/>
        </w:rPr>
        <w:t>المادية الديالكتيكية</w:t>
      </w:r>
      <w:r>
        <w:rPr>
          <w:rFonts w:ascii="Arial" w:hAnsi="Arial" w:cs="Arial"/>
          <w:b w:val="0"/>
          <w:sz w:val="32"/>
          <w:rtl w:val="1"/>
          <w:szCs w:val="32"/>
          <w:bCs w:val="0"/>
        </w:rPr>
        <w:t>.</w:t>
      </w:r>
    </w:p>
    <w:p>
      <w:pPr>
        <w:jc w:val="right"/>
        <w:bidi w:val="1"/>
      </w:pPr>
      <w:r>
        <w:rPr>
          <w:rFonts w:ascii="Arial" w:hAnsi="Arial" w:cs="Arial"/>
          <w:b w:val="0"/>
          <w:sz w:val="32"/>
          <w:rtl w:val="1"/>
          <w:szCs w:val="32"/>
          <w:bCs w:val="0"/>
        </w:rPr>
        <w:t>هناك كان الإشكال على المادية الميكانيكية، هم ماذا قالوا؟ قالوا هذه الحركة مسببة عن علة خارجية، المادية الديالكتيكية قالوا هذه الحركة مسببة عن علة داخلية؛ فإذا التزمنا أن العلة هي في داخل المادة إذن لا نلتزم بوجود علة في عالم ما وراء الطبيعة، نحن ننكر عالم الغيب وعالم ما وراء الطبيعة فنلتزم أن هناك علة داخلية، واضح إن شاء الله؟ ومن هنا التزموا بأهم أصل وهو أصل التضاد الداخلي؛ يعني المادة مكونة من أمور متضادة ومتناقضة، بتفاعل هذه الأمور المتباينة والمتناقضة تنشأ حركة المادة وفكرها وفي الحياة، واضح إن شاء الله؟</w:t>
      </w:r>
    </w:p>
    <w:p>
      <w:pPr>
        <w:jc w:val="right"/>
        <w:bidi w:val="1"/>
      </w:pPr>
      <w:r>
        <w:rPr>
          <w:rFonts w:ascii="Arial" w:hAnsi="Arial" w:cs="Arial"/>
          <w:b w:val="0"/>
          <w:sz w:val="32"/>
          <w:rtl w:val="1"/>
          <w:szCs w:val="32"/>
          <w:bCs w:val="0"/>
        </w:rPr>
        <w:t>ومن هنا سلمت الماركسية بأصول بالإضافة إلى الأصول المتقدمة. ما هي الأصول المتقدمة؟ أن الوجود مساوق للمادة والماديات، وأن الظواهر الكونية ناشئة من نفس تنقلات الجوهر وتفاعلاتها. أيضاً أضافوا ثلاثة أصول:</w:t>
        <w:br/>
        <w:t xml:space="preserve">الأصل الأول: </w:t>
      </w:r>
      <w:r>
        <w:rPr>
          <w:rFonts w:ascii="Arial" w:hAnsi="Arial" w:cs="Arial"/>
          <w:b/>
          <w:sz w:val="32"/>
          <w:rtl w:val="1"/>
          <w:szCs w:val="32"/>
          <w:bCs w:val="1"/>
        </w:rPr>
        <w:t>أصل التضاد الداخلي للمادة</w:t>
      </w:r>
      <w:r>
        <w:rPr>
          <w:rFonts w:ascii="Arial" w:hAnsi="Arial" w:cs="Arial"/>
          <w:b w:val="0"/>
          <w:sz w:val="32"/>
          <w:rtl w:val="1"/>
          <w:szCs w:val="32"/>
          <w:bCs w:val="0"/>
        </w:rPr>
        <w:t xml:space="preserve"> (حركة الديالكتيك) وسنأتي عليه في الدرس.</w:t>
        <w:br/>
        <w:t xml:space="preserve">الأصل الثاني: </w:t>
      </w:r>
      <w:r>
        <w:rPr>
          <w:rFonts w:ascii="Arial" w:hAnsi="Arial" w:cs="Arial"/>
          <w:b/>
          <w:sz w:val="32"/>
          <w:rtl w:val="1"/>
          <w:szCs w:val="32"/>
          <w:bCs w:val="1"/>
        </w:rPr>
        <w:t>أصل الطفرة</w:t>
      </w:r>
      <w:r>
        <w:rPr>
          <w:rFonts w:ascii="Arial" w:hAnsi="Arial" w:cs="Arial"/>
          <w:b w:val="0"/>
          <w:sz w:val="32"/>
          <w:rtl w:val="1"/>
          <w:szCs w:val="32"/>
          <w:bCs w:val="0"/>
        </w:rPr>
        <w:t xml:space="preserve"> أو التنقل من كيف وصيرورة [الكيف إلى الكم].</w:t>
        <w:br/>
        <w:t xml:space="preserve">والأصل الثالث: </w:t>
      </w:r>
      <w:r>
        <w:rPr>
          <w:rFonts w:ascii="Arial" w:hAnsi="Arial" w:cs="Arial"/>
          <w:b/>
          <w:sz w:val="32"/>
          <w:rtl w:val="1"/>
          <w:szCs w:val="32"/>
          <w:bCs w:val="1"/>
        </w:rPr>
        <w:t>أصل نفي النفي</w:t>
      </w:r>
      <w:r>
        <w:rPr>
          <w:rFonts w:ascii="Arial" w:hAnsi="Arial" w:cs="Arial"/>
          <w:b w:val="0"/>
          <w:sz w:val="32"/>
          <w:rtl w:val="1"/>
          <w:szCs w:val="32"/>
          <w:bCs w:val="0"/>
        </w:rPr>
        <w:t xml:space="preserve"> أو ديناميكية الطبيعة.</w:t>
      </w:r>
    </w:p>
    <w:p>
      <w:pPr>
        <w:jc w:val="right"/>
        <w:bidi w:val="1"/>
      </w:pPr>
      <w:r>
        <w:rPr>
          <w:rFonts w:ascii="Arial" w:hAnsi="Arial" w:cs="Arial"/>
          <w:b w:val="0"/>
          <w:sz w:val="32"/>
          <w:rtl w:val="1"/>
          <w:szCs w:val="32"/>
          <w:bCs w:val="0"/>
        </w:rPr>
        <w:t>هذه الأمور ليست صعبة، واضحة إن شاء الله، إذا شرحناها سيستضح مدى هجانعتها ووضوحها.</w:t>
      </w:r>
    </w:p>
    <w:p>
      <w:pPr>
        <w:jc w:val="right"/>
        <w:bidi w:val="1"/>
      </w:pPr>
      <w:r>
        <w:rPr>
          <w:rFonts w:ascii="Arial" w:hAnsi="Arial" w:cs="Arial"/>
          <w:b w:val="0"/>
          <w:sz w:val="32"/>
          <w:rtl w:val="1"/>
          <w:szCs w:val="32"/>
          <w:bCs w:val="0"/>
        </w:rPr>
        <w:t>طبعا لا ينبغي أن نخلط بين الشيوعية والاشتراكية والماركسية؛ أنتم لا شك ماذا تفرقون بين الرأسمالية والاشتراكية، لكن قد لا يحصل التفريق بين الشيوعية والاشتراكية والماركسية الاشتراكية الشيوعية ويوجد فارق بين هذه الأمور الثلاثة. أن الشيوعية لم تطبق لحد اليوم؛ الشيوعية قائمة أصلاً على إلغاء مبدأ ملكية الفرد، لا يوجد ولا مالك يا أخي، هذه الشيوعية. الشيوعية تقول نلغي مبدأ الملكية بل لا توجد دولة [غير واضح] ولا توجد ملكية خاصة، يصل الناس إلى مرحلة في هذه المرحلة يستغنون عن وجود دولة ويستغنون عن مجرد مبدأ الملكية.</w:t>
      </w:r>
    </w:p>
    <w:p>
      <w:pPr>
        <w:jc w:val="right"/>
        <w:bidi w:val="1"/>
      </w:pPr>
      <w:r>
        <w:rPr>
          <w:rFonts w:ascii="Arial" w:hAnsi="Arial" w:cs="Arial"/>
          <w:b w:val="0"/>
          <w:sz w:val="32"/>
          <w:rtl w:val="1"/>
          <w:szCs w:val="32"/>
          <w:bCs w:val="0"/>
        </w:rPr>
        <w:t xml:space="preserve">طبعا لا باس بهذه الإشارة التاريخية، وإن كان هذا مبحث سياسي وليس مبحث عقائدي وإن كان له جنبة فكرية. كما تعلمون في بداية العصر الحديث نشأت ثورات رد الفعل على الاستبداد خصوصاً من جراء انقلاب الحكومة مع طبقة النبلاء والكنيسة، نشأت رد الفعل والثورات في أوروبا أدت إلى سقوط الكثير من الملكيات وسقوط هيمنة الكنيسة وبرزت ظاهرة </w:t>
      </w:r>
      <w:r>
        <w:rPr>
          <w:rFonts w:ascii="Arial" w:hAnsi="Arial" w:cs="Arial"/>
          <w:b/>
          <w:sz w:val="32"/>
          <w:rtl w:val="1"/>
          <w:szCs w:val="32"/>
          <w:bCs w:val="1"/>
        </w:rPr>
        <w:t>العلمانية</w:t>
      </w:r>
      <w:r>
        <w:rPr>
          <w:rFonts w:ascii="Arial" w:hAnsi="Arial" w:cs="Arial"/>
          <w:b w:val="0"/>
          <w:sz w:val="32"/>
          <w:rtl w:val="1"/>
          <w:szCs w:val="32"/>
          <w:bCs w:val="0"/>
        </w:rPr>
        <w:t xml:space="preserve"> وهي عبارة عن فصل الدين عن الدولة، ونشأت فكرة </w:t>
      </w:r>
      <w:r>
        <w:rPr>
          <w:rFonts w:ascii="Arial" w:hAnsi="Arial" w:cs="Arial"/>
          <w:b/>
          <w:sz w:val="32"/>
          <w:rtl w:val="1"/>
          <w:szCs w:val="32"/>
          <w:bCs w:val="1"/>
        </w:rPr>
        <w:t>الديمقراطية</w:t>
      </w:r>
      <w:r>
        <w:rPr>
          <w:rFonts w:ascii="Arial" w:hAnsi="Arial" w:cs="Arial"/>
          <w:b w:val="0"/>
          <w:sz w:val="32"/>
          <w:rtl w:val="1"/>
          <w:szCs w:val="32"/>
          <w:bCs w:val="0"/>
        </w:rPr>
        <w:t xml:space="preserve"> وهي خلاصة فكرة الديمقراطية حكم الشعب للشعب للشعب، وما أحلاها من فكرة! ومع مرور الزمن حينما طبقت الديمقراطية ونالت بالحرية الأربع: الحرية السياسية، الحرية الاقتصادية، الحرية الفكرية، الحرية السلوكية [غير واضح] الحريات العامة؛ على كل حال، من جراء ممارسة الديمقراطية تولدت عدة سلبيات منها هيمنة أصحاب رؤوس الأموال والشركات الكبرى، فصار أصحاب رؤوس الأموال - وخصوصاً اليهود من خلال الهيمنة على وسائل الإعلام - يسيطرون ويهيمنون على توجهات الولايات المتحدة الأمريكية.</w:t>
      </w:r>
    </w:p>
    <w:p>
      <w:pPr>
        <w:jc w:val="right"/>
        <w:bidi w:val="1"/>
      </w:pPr>
      <w:r>
        <w:rPr>
          <w:rFonts w:ascii="Arial" w:hAnsi="Arial" w:cs="Arial"/>
          <w:b w:val="0"/>
          <w:sz w:val="32"/>
          <w:rtl w:val="1"/>
          <w:szCs w:val="32"/>
          <w:bCs w:val="0"/>
        </w:rPr>
        <w:t xml:space="preserve">من هنا هذه الطبقة، طبقة الأثرياء وأصحاب رؤوس الأموال التي يطلق عليها </w:t>
      </w:r>
      <w:r>
        <w:rPr>
          <w:rFonts w:ascii="Arial" w:hAnsi="Arial" w:cs="Arial"/>
          <w:b/>
          <w:sz w:val="32"/>
          <w:rtl w:val="1"/>
          <w:szCs w:val="32"/>
          <w:bCs w:val="1"/>
        </w:rPr>
        <w:t>الطبقة البرجوازية</w:t>
      </w:r>
      <w:r>
        <w:rPr>
          <w:rFonts w:ascii="Arial" w:hAnsi="Arial" w:cs="Arial"/>
          <w:b w:val="0"/>
          <w:sz w:val="32"/>
          <w:rtl w:val="1"/>
          <w:szCs w:val="32"/>
          <w:bCs w:val="0"/>
        </w:rPr>
        <w:t xml:space="preserve"> التي تستأثر بمصالح الفقراء والمزارعين والعمال والكادحين والعُمّال بالمصانع؛ هذه الطبقة الشيوعية قالت إن الدواء هو في ماذا؟ في الملكية الفردية، بناءً على أن الفرد يستطيع أن يملك ما يشاء يتحكم بما يشاء، فنحن لابد أن نلغي الملكية الفردية. فكانت الديمقراطية بمثابة الحاشية وردة الفعل على سلطة الكنيسة، وكانت الشيوعية بمثابة الحاشية وردة الفعل على الديمقراطية.</w:t>
      </w:r>
    </w:p>
    <w:p>
      <w:pPr>
        <w:jc w:val="right"/>
        <w:bidi w:val="1"/>
      </w:pPr>
      <w:r>
        <w:rPr>
          <w:rFonts w:ascii="Arial" w:hAnsi="Arial" w:cs="Arial"/>
          <w:b w:val="0"/>
          <w:sz w:val="32"/>
          <w:rtl w:val="1"/>
          <w:szCs w:val="32"/>
          <w:bCs w:val="0"/>
        </w:rPr>
        <w:t xml:space="preserve">لكن كيف يحققون هذا المبدأ؟ يلغون الحكومة، يلغون الملكية الفردية، هذا ومن يقولون مبدأ الملكية هذا ليس مبدأ فريضي في فطرة الإنسان، وإنما لأن المعاش في بيئة برجوازية يتحكم فيها أصحاب رؤوس الأموال في هذه الحالة نشأ على خط التملُّك، نحن نريد أن نعيد صياغة هذا الإنسان ونضعه في بيئة لا ينزع لا حب التملك، قال: إذاً نحن الآن لا نستطيع أن نطبق الشيوعية نلغي الملكية نلغي وجود الدولة، نأتي بمرحلة تمهيدية مرحلتها مؤقتة يمهد أطلقوا عليها </w:t>
      </w:r>
      <w:r>
        <w:rPr>
          <w:rFonts w:ascii="Arial" w:hAnsi="Arial" w:cs="Arial"/>
          <w:b/>
          <w:sz w:val="32"/>
          <w:rtl w:val="1"/>
          <w:szCs w:val="32"/>
          <w:bCs w:val="1"/>
        </w:rPr>
        <w:t>اشتراكية</w:t>
      </w:r>
      <w:r>
        <w:rPr>
          <w:rFonts w:ascii="Arial" w:hAnsi="Arial" w:cs="Arial"/>
          <w:b w:val="0"/>
          <w:sz w:val="32"/>
          <w:rtl w:val="1"/>
          <w:szCs w:val="32"/>
          <w:bCs w:val="0"/>
        </w:rPr>
        <w:t>. قالوا: نحن لا نقول إنه لا توجد دولة، توجد دولة ولا نلغي كل الملكيات الفردية، نعم الصناعات الثقيلة والصناعات الهامة والحساسة لا نجعل الأفراد يملكونها، تملكوها [حدد].</w:t>
      </w:r>
    </w:p>
    <w:p>
      <w:pPr>
        <w:jc w:val="right"/>
        <w:bidi w:val="1"/>
      </w:pPr>
      <w:r>
        <w:rPr>
          <w:rFonts w:ascii="Arial" w:hAnsi="Arial" w:cs="Arial"/>
          <w:b w:val="0"/>
          <w:sz w:val="32"/>
          <w:rtl w:val="1"/>
          <w:szCs w:val="32"/>
          <w:bCs w:val="0"/>
        </w:rPr>
        <w:t>فإذن صار الخلاف بين الشيوعية والاشتراكية؛ الشيوعية تلغي مبدأ الملكية مطلقاً، بينما الاشتراكية تلغي مبدأ الملكية للصناعات الهامة والحساسة والثقيلة، وأما الملكيات الخفيفة والصناعات الخفيفة فتتركها إلى أن يصنع الناس وينسجم الناس، بعد ذلك يتهيأ الناس للمجتمع الشيوعي. فإذاً الاشتراكية مقدمة للشيوعية وليست هي شيوعية.</w:t>
      </w:r>
    </w:p>
    <w:p>
      <w:pPr>
        <w:jc w:val="right"/>
        <w:bidi w:val="1"/>
      </w:pPr>
      <w:r>
        <w:rPr>
          <w:rFonts w:ascii="Arial" w:hAnsi="Arial" w:cs="Arial"/>
          <w:b w:val="0"/>
          <w:sz w:val="32"/>
          <w:rtl w:val="1"/>
          <w:szCs w:val="32"/>
          <w:bCs w:val="0"/>
        </w:rPr>
        <w:t xml:space="preserve">وههل الماركسية هي الاشتراكية؟ كلا، الاشتراكية فيها عدة مذاهب، من هذه المذاهب الفلسفية مذهب ماركس وأنجلز الذي أطلق عليه </w:t>
      </w:r>
      <w:r>
        <w:rPr>
          <w:rFonts w:ascii="Arial" w:hAnsi="Arial" w:cs="Arial"/>
          <w:b/>
          <w:sz w:val="32"/>
          <w:rtl w:val="1"/>
          <w:szCs w:val="32"/>
          <w:bCs w:val="1"/>
        </w:rPr>
        <w:t>الماركسية</w:t>
      </w:r>
      <w:r>
        <w:rPr>
          <w:rFonts w:ascii="Arial" w:hAnsi="Arial" w:cs="Arial"/>
          <w:b w:val="0"/>
          <w:sz w:val="32"/>
          <w:rtl w:val="1"/>
          <w:szCs w:val="32"/>
          <w:bCs w:val="0"/>
        </w:rPr>
        <w:t xml:space="preserve">. والماركسية قائمة على مبدأ فلسفي اسمه </w:t>
      </w:r>
      <w:r>
        <w:rPr>
          <w:rFonts w:ascii="Arial" w:hAnsi="Arial" w:cs="Arial"/>
          <w:b/>
          <w:sz w:val="32"/>
          <w:rtl w:val="1"/>
          <w:szCs w:val="32"/>
          <w:bCs w:val="1"/>
        </w:rPr>
        <w:t>المادية الديالكتيكية</w:t>
      </w:r>
      <w:r>
        <w:rPr>
          <w:rFonts w:ascii="Arial" w:hAnsi="Arial" w:cs="Arial"/>
          <w:b w:val="0"/>
          <w:sz w:val="32"/>
          <w:rtl w:val="1"/>
          <w:szCs w:val="32"/>
          <w:bCs w:val="0"/>
        </w:rPr>
        <w:t>. إذاً المادية الديالكتيكية هي الأساس الفكري للماركسية، والماركسية أبرز مذهب فلسفي للاشتراكية، والاشتراكية بمثابة التمهيد والتوطئة للشيوعية والمجتمع الشيوعي وماذا. الأفكار لا بأس أن تكون الواحد ما باصطار بتسكون هذه الرؤيا واضحة من ذهنة صورة شوية.</w:t>
      </w:r>
    </w:p>
    <w:p>
      <w:pPr>
        <w:jc w:val="right"/>
        <w:bidi w:val="1"/>
      </w:pPr>
      <w:r>
        <w:rPr>
          <w:rFonts w:ascii="Arial" w:hAnsi="Arial" w:cs="Arial"/>
          <w:b w:val="0"/>
          <w:sz w:val="32"/>
          <w:rtl w:val="1"/>
          <w:szCs w:val="32"/>
          <w:bCs w:val="0"/>
        </w:rPr>
        <w:t>نعم، الشيوعية وموجات الكفر والإلحاد على مر التاريخ موجودة، وقد ذكرنا كما أن الإيمان بالله منذ أن خلق الله الإنسان على وجه البسيطة ومنذ قديم الزمان الجحود أيضاً في مختلف حقب التاريخ نجد موجات من الجحود وحتى في حركة الشيوعية هناك جذور موجودة كانت موجودة، جذور حتى في اليونان وما قبل ميلاد السيد المسيح (عليه السلام) كانت هنالك بعض الموجات الشيوعية، لكنها برزت في خط القوي في مقابل الرأسمالية [وهو].</w:t>
      </w:r>
    </w:p>
    <w:p>
      <w:pPr>
        <w:jc w:val="right"/>
        <w:bidi w:val="1"/>
      </w:pPr>
      <w:r>
        <w:rPr>
          <w:rFonts w:ascii="Arial" w:hAnsi="Arial" w:cs="Arial"/>
          <w:b w:val="0"/>
          <w:sz w:val="32"/>
          <w:rtl w:val="1"/>
          <w:szCs w:val="32"/>
          <w:bCs w:val="0"/>
        </w:rPr>
        <w:t>ونحن نقول لا هذا ولا ذاك، إن الدين عند الإسلام، وكل الحلول عند أهل الرسول، وتوجد مناقشات وما شاء الله خصوصاً اللجنة الشيوعية تمتلك فلسفة قوية ورصينة هذا ليس من باب التعاون خلال الذبح تستطيع أن تقتنص عنق الرأسمالية والاشتراكية.</w:t>
      </w:r>
    </w:p>
    <w:p>
      <w:pPr>
        <w:pStyle w:val="Heading1"/>
        <w:jc w:val="right"/>
        <w:bidi w:val="1"/>
      </w:pPr>
      <w:r>
        <w:rPr>
          <w:rFonts w:ascii="Arial" w:hAnsi="Arial" w:cs="Arial"/>
          <w:b/>
          <w:sz w:val="36"/>
          <w:rtl w:val="1"/>
          <w:szCs w:val="36"/>
          <w:bCs w:val="1"/>
        </w:rPr>
        <w:t>التغيرات الفيزيائية والكيميائية</w:t>
      </w:r>
    </w:p>
    <w:p>
      <w:pPr>
        <w:jc w:val="right"/>
        <w:bidi w:val="1"/>
      </w:pPr>
      <w:r>
        <w:rPr>
          <w:rFonts w:ascii="Arial" w:hAnsi="Arial" w:cs="Arial"/>
          <w:b w:val="0"/>
          <w:sz w:val="32"/>
          <w:rtl w:val="1"/>
          <w:szCs w:val="32"/>
          <w:bCs w:val="0"/>
        </w:rPr>
        <w:t>الدرس الخامس عشر: المادية الديالكتيكية أخذ وناخذ المادية الميكانيكية والديالكتيكية. إن للمادية مذاهب واتجاهات مختلفة وكل واحد منها يفسر حدوث الكون وظواهر الكون بطريقة معينة: إما بالتضاد الداخلي وإما بحركة خارجية وكل واحد منهم تكفر طبعا لا يصح عليكم الشيوعية على الرغم من كونها كفر وإلحاد لكن قائمة على أساس فلسفي لها أساس فكري نعم نحن نرى بطلان هذا الأساس لكن الديمقراطية ليست قائمة على أساس فلسفي [وهو].</w:t>
      </w:r>
    </w:p>
    <w:p>
      <w:pPr>
        <w:jc w:val="right"/>
        <w:bidi w:val="1"/>
      </w:pPr>
      <w:r>
        <w:rPr>
          <w:rFonts w:ascii="Arial" w:hAnsi="Arial" w:cs="Arial"/>
          <w:b w:val="0"/>
          <w:sz w:val="32"/>
          <w:rtl w:val="1"/>
          <w:szCs w:val="32"/>
          <w:bCs w:val="0"/>
        </w:rPr>
        <w:t>في بدايات العصر الحديث فسر الماديون واستحيوا من المقاييس الفيزيائية النيوتونية الكلاسيكية، نيوتونية نسبة إلى العالم نيوتن. ما الفرق بين الفيزياء والكيمياء؟ الفيزياء والكيمياء ما الفرق بين التغير الفيزيائي والتغير الكيميائي يترتب عليه تغير كل الكون كل يومنا على كل حال لا بأس أيضا من هذه المعلومة.</w:t>
      </w:r>
    </w:p>
    <w:p>
      <w:pPr>
        <w:jc w:val="right"/>
        <w:bidi w:val="1"/>
      </w:pPr>
      <w:r>
        <w:rPr>
          <w:rFonts w:ascii="Arial" w:hAnsi="Arial" w:cs="Arial"/>
          <w:b w:val="0"/>
          <w:sz w:val="32"/>
          <w:rtl w:val="1"/>
          <w:szCs w:val="32"/>
          <w:bCs w:val="0"/>
        </w:rPr>
        <w:t>التغيرات أنت حينما تأتي إلى التجربة عندك مواد ما قبل التجربة وعندك مواد ما بعد التجربة؛ إن كان مواد ما قبل التجربة هي عينها مواد ما بعد التجربة لم يطرأ عليها أي تغيير هذا تغيير فيزيائي. مثلاً الآن ماذا أنت تأتي إلى تدرس ظاهرة نزول المطر قبل أن يسقط المطر وبعد أن ينزل المطر المواد كما هي، ظاهرة المد والجزر هذا تغير فيزيائي أم تغير طبيعي [غير واضح]، ظاهرة الكسوف والخسوف، الضوء، الصوت، البارود إلى آخره، هذه كلها تغيرات فيزيائية. وبالتالي الحركة تغير كيميائي أو فيزيائي؟ تغير فيزيائي يعتري يقتضي.</w:t>
      </w:r>
    </w:p>
    <w:p>
      <w:pPr>
        <w:jc w:val="right"/>
        <w:bidi w:val="1"/>
      </w:pPr>
      <w:r>
        <w:rPr>
          <w:rFonts w:ascii="Arial" w:hAnsi="Arial" w:cs="Arial"/>
          <w:b w:val="0"/>
          <w:sz w:val="32"/>
          <w:rtl w:val="1"/>
          <w:szCs w:val="32"/>
          <w:bCs w:val="0"/>
        </w:rPr>
        <w:t>أما التغير الكيميائي المواد الناتجة بعد التجربة تختلف عن المواد ما قبل التجربة، مثلاً ذرة أوكسجين وذرتين هيدروجين تدخلهم يطلع ماء، ما يصير عندنا بعد ما عندنا أوكسجين وهيدروجين أو تحلل الماء $H_2O$ تحليل بالتحليل الكهربائي $SiO$ زائد $H_2$ يعني أوكسجين [وهيدروجين]. وهكذا ملح الطعام $NaCl$ كلوريد الصوديوم ذرة $Na$ صوديوم وذرة كلور $Cl$ عن طريق المعادلة الكيميائية يصبح $NaCl$ كلوريد الصوديوم. فإذا التغير الكيميائي هو سنخ تغير ستكون فيه المواد الداخلة في التجربة تختلف عن المواد الخارجة عن التجربة، بس لا في التغير الفيزيائي تظل المواد الداخلة تبقى كما هي بعد دخول التجربة، واضح إن شاء الله؟</w:t>
      </w:r>
    </w:p>
    <w:p>
      <w:pPr>
        <w:jc w:val="right"/>
        <w:bidi w:val="1"/>
      </w:pPr>
      <w:r>
        <w:rPr>
          <w:rFonts w:ascii="Arial" w:hAnsi="Arial" w:cs="Arial"/>
          <w:b w:val="0"/>
          <w:sz w:val="32"/>
          <w:rtl w:val="1"/>
          <w:szCs w:val="32"/>
          <w:bCs w:val="0"/>
        </w:rPr>
        <w:t>هذا وإن كانت أمور خارجة عن ماذا؟ عن الذات، لكن بنظام الثقافة العامة خصوصاً أن الشيخ (تبارك الله) يكثر من هذه الاصطلاحات الحديثة، وطالب العلم في هذا الزمان إذا أراد التدريب وكان ملمّاً ومسيْطراً على هذه الأمور يستطيع أن يتعايش مع الواقع الثقافي والعلمي الموجود في بلده وفي الواقع.</w:t>
      </w:r>
    </w:p>
    <w:p>
      <w:pPr>
        <w:jc w:val="right"/>
        <w:bidi w:val="1"/>
      </w:pPr>
      <w:r>
        <w:rPr>
          <w:rFonts w:ascii="Arial" w:hAnsi="Arial" w:cs="Arial"/>
          <w:b w:val="0"/>
          <w:sz w:val="32"/>
          <w:rtl w:val="1"/>
          <w:szCs w:val="32"/>
          <w:bCs w:val="0"/>
        </w:rPr>
        <w:t xml:space="preserve">وبالاستيحاء من مقاصده الفيزيائية النيوتونية حدوث الظواهر الكونية على وفق الحركة الميكانيكية. ما هي الحركة الميكانيكية؟ يعني الحركة المادية مسببة عن قوة خارجية. هاه الآن بين ما هي الحركة الميكانيكية؟ بأن كل حركة مسببة عن قوة محرّكة معينة تدخل الجسم المتحرك من الخارج. أي أنهم تصوروا العالم آلة ضخمة تنتقل القوة المحركة من جزء إلى جزء آخر منها، ويؤدي ذلك إلى حركتها الشاملة. الحركة الواسعة والشاملة للمادة عن طريق قوة خارجية، وقد سميت هذه النظرة </w:t>
      </w:r>
      <w:r>
        <w:rPr>
          <w:rFonts w:ascii="Arial" w:hAnsi="Arial" w:cs="Arial"/>
          <w:b/>
          <w:sz w:val="32"/>
          <w:rtl w:val="1"/>
          <w:szCs w:val="32"/>
          <w:bCs w:val="1"/>
        </w:rPr>
        <w:t>المادية الميكانيكية</w:t>
      </w:r>
      <w:r>
        <w:rPr>
          <w:rFonts w:ascii="Arial" w:hAnsi="Arial" w:cs="Arial"/>
          <w:b w:val="0"/>
          <w:sz w:val="32"/>
          <w:rtl w:val="1"/>
          <w:szCs w:val="32"/>
          <w:bCs w:val="0"/>
        </w:rPr>
        <w:t>.</w:t>
      </w:r>
    </w:p>
    <w:p>
      <w:pPr>
        <w:jc w:val="right"/>
        <w:bidi w:val="1"/>
      </w:pPr>
      <w:r>
        <w:rPr>
          <w:rFonts w:ascii="Arial" w:hAnsi="Arial" w:cs="Arial"/>
          <w:b w:val="0"/>
          <w:sz w:val="32"/>
          <w:rtl w:val="1"/>
          <w:szCs w:val="32"/>
          <w:bCs w:val="0"/>
        </w:rPr>
        <w:t>ولكن لأجل نقاط الضعف والفجوات الكثيرة فيها ناقش المعارضون لها، ومن هذه النقاط:</w:t>
        <w:br/>
        <w:t>المناقشة الأولى: بكل شك مناقشة المناقشة الأولى: وإذا كانت كل حركة مسببة عن قوة خارجية فلا بد أن يفتقر وجود قوة محرّكة أيضاً لحركة المادة الأولية للعالم أيضاً دخلتها من الخارج، ويُلزَم من ذلك أن نؤمن بوجود ما وراء ما وراء المادة ليكون على الأقل هذا الموجود هو السبب في أول حركة انتقالية للمادة، واضح إن شاء الله؟</w:t>
      </w:r>
    </w:p>
    <w:p>
      <w:pPr>
        <w:jc w:val="right"/>
        <w:bidi w:val="1"/>
      </w:pPr>
      <w:r>
        <w:rPr>
          <w:rFonts w:ascii="Arial" w:hAnsi="Arial" w:cs="Arial"/>
          <w:b w:val="0"/>
          <w:sz w:val="32"/>
          <w:rtl w:val="1"/>
          <w:szCs w:val="32"/>
          <w:bCs w:val="0"/>
        </w:rPr>
        <w:t>وفي مناقشة ثانية عُرضت أيضاً على المادية الميكانيكية، بأن القوة الميكانيكية إنما تفسر الحركات الوضعية والانتقالية ولكن لا يمكن حصر الظواهر الكونية بخصوص التبدلات والتغيرات المكانية، واضح إن شاء الله؟ فإن القوة الميكانيكية ماذا تفسر؟ بخصوص الحركات الوضعية والانتقالية، يعني هذا الواضح ما هو سر تحققه بهذا الشكل وبهذه الوضعية؟ ولماذا هذه المادة كانت لها هذه الوضعية ثم انتقلت إلى وضعية أخرى؟ فإن المادية الميكانيكية تحتفظ بتفسير أوضاع وتنقلات المادة نفسها، أما غير أوضاع المادة وغير تنقلات المادة لا تفسره المادية الميكانيكية، واضح؟</w:t>
      </w:r>
    </w:p>
    <w:p>
      <w:pPr>
        <w:jc w:val="right"/>
        <w:bidi w:val="1"/>
      </w:pPr>
      <w:r>
        <w:rPr>
          <w:rFonts w:ascii="Arial" w:hAnsi="Arial" w:cs="Arial"/>
          <w:b w:val="0"/>
          <w:sz w:val="32"/>
          <w:rtl w:val="1"/>
          <w:szCs w:val="32"/>
          <w:bCs w:val="0"/>
        </w:rPr>
        <w:t>يقول إنما أن القوة الميكانيكية إنما تفسر الحركات الوضعية والانتقالية للمادة، ولكن لا يمكن حصر الظواهر الكونية - أنت تفسر ظواهر الكون كلها بخصوص التبدلات والتغيرات المكانية تغير هذا الشيء من مكان إلى مكان وتبدل مكانه وصارت المكان الثاني بدل أن كانت المكان الأول - هذا مختص بالمادية ظواهر الكون. بل يعني من أجل أنه لا يمكن حصر الظواهر الكونية خصوصاً [التبدلات] في التغيرات المكانية، بل هناك ظواهر أخرى لا بد أن نؤمن لوجود علة أخرى وعامل آخر لتفسير نشأة سائر الظواهر الكونية الأخرى غير المادية التي لا تختص بالديناميكية.</w:t>
      </w:r>
    </w:p>
    <w:p>
      <w:pPr>
        <w:jc w:val="right"/>
        <w:bidi w:val="1"/>
      </w:pPr>
      <w:r>
        <w:rPr>
          <w:rFonts w:ascii="Arial" w:hAnsi="Arial" w:cs="Arial"/>
          <w:b w:val="0"/>
          <w:sz w:val="32"/>
          <w:rtl w:val="1"/>
          <w:szCs w:val="32"/>
          <w:bCs w:val="0"/>
        </w:rPr>
        <w:t>وضاعت المادية الآن - أنتم تزيدون ماذا وتسلط الضوء على ماذا المادية الديناميكية، أين الكلام عن المادية الاستاتيكية المادية الثابتة - ووضعوا المادية الديناميكية ووضعوا المادية الميكانيكية على صغر جلالك أن الافتراضان دفعا الماديين إلى البحث عن مصدر آخر لتفسير هذا التغير في الكون وعلى الأقل حاولوا تفسير بعض الحركات تفسيراً ديناميكياً يعني تفسيراً حركياً وليست استاتيكياً، كأن ليس تفسيراً ليسترشد نوعاً من الحركة الذاتية للمادة. قالوا إن الحركة من ذات المادة، المادة هي متحركة ديناميكياً وليست المادة ثابتة استاتيكية.</w:t>
      </w:r>
    </w:p>
    <w:p>
      <w:pPr>
        <w:jc w:val="right"/>
        <w:bidi w:val="1"/>
      </w:pPr>
      <w:r>
        <w:rPr>
          <w:rFonts w:ascii="Arial" w:hAnsi="Arial" w:cs="Arial"/>
          <w:b w:val="0"/>
          <w:sz w:val="32"/>
          <w:rtl w:val="1"/>
          <w:szCs w:val="32"/>
          <w:bCs w:val="0"/>
        </w:rPr>
        <w:t xml:space="preserve">ومن جملة مؤسسي المبدأ المادي [الديالكتيكي] المؤسس أنجلز، حيث اعتبروا عامل الحركة هو </w:t>
      </w:r>
      <w:r>
        <w:rPr>
          <w:rFonts w:ascii="Arial" w:hAnsi="Arial" w:cs="Arial"/>
          <w:b/>
          <w:sz w:val="32"/>
          <w:rtl w:val="1"/>
          <w:szCs w:val="32"/>
          <w:bCs w:val="1"/>
        </w:rPr>
        <w:t>التضاد الداخلي</w:t>
      </w:r>
      <w:r>
        <w:rPr>
          <w:rFonts w:ascii="Arial" w:hAnsi="Arial" w:cs="Arial"/>
          <w:b w:val="0"/>
          <w:sz w:val="32"/>
          <w:rtl w:val="1"/>
          <w:szCs w:val="32"/>
          <w:bCs w:val="0"/>
        </w:rPr>
        <w:t xml:space="preserve"> الكامن في ذات الظواهر المادية، واستفادا في هذا المجال من المفاهيم الفلسفية لهيجل. بالإضافة كلها حركات لأن عندها هذا المثال هيجل، بالإضافة إلى اعتقاده بأصول المادية؛ ما هي أصول المادية المتقدمة؟ </w:t>
      </w:r>
      <w:r>
        <w:rPr>
          <w:rFonts w:ascii="Arial" w:hAnsi="Arial" w:cs="Arial"/>
          <w:b/>
          <w:sz w:val="32"/>
          <w:rtl w:val="1"/>
          <w:szCs w:val="32"/>
          <w:bCs w:val="1"/>
        </w:rPr>
        <w:t>أبدية المادة</w:t>
      </w:r>
      <w:r>
        <w:rPr>
          <w:rFonts w:ascii="Arial" w:hAnsi="Arial" w:cs="Arial"/>
          <w:b w:val="0"/>
          <w:sz w:val="32"/>
          <w:rtl w:val="1"/>
          <w:szCs w:val="32"/>
          <w:bCs w:val="0"/>
        </w:rPr>
        <w:t>؛ يعني المادة لا تتناوله لا تستحدث فهي قديمة لا تفنى قط، اللي هي الأبدية الأبدية يعني المادة لا تتشعب إشارة إلى الأبدية ولا تستحدث إشارة إلى أزلية، سواء على المخلوقية والحركة الشاملة والتفاعل بين الظواهر.</w:t>
      </w:r>
    </w:p>
    <w:p>
      <w:pPr>
        <w:jc w:val="right"/>
        <w:bidi w:val="1"/>
      </w:pPr>
      <w:r>
        <w:rPr>
          <w:rFonts w:ascii="Arial" w:hAnsi="Arial" w:cs="Arial"/>
          <w:b w:val="0"/>
          <w:sz w:val="32"/>
          <w:rtl w:val="1"/>
          <w:szCs w:val="32"/>
          <w:bCs w:val="0"/>
        </w:rPr>
        <w:t>خلاص يعني شنو الحركة الشاملة؟ يعني منظمة واسعة وشاملة للمادة الحياة. والتفاعل بين الظواهر اللي ذكرناها هناك لأن ما هي إلا التي قلت ماذا حدوث الظواهر الكونية بالتفاعل بين ذرات المادة وتنقلات المادة، وصولاً لثلاثة لتفسير تاريخية:</w:t>
        <w:br/>
        <w:t xml:space="preserve">الأصل الأول: </w:t>
      </w:r>
      <w:r>
        <w:rPr>
          <w:rFonts w:ascii="Arial" w:hAnsi="Arial" w:cs="Arial"/>
          <w:b/>
          <w:sz w:val="32"/>
          <w:rtl w:val="1"/>
          <w:szCs w:val="32"/>
          <w:bCs w:val="1"/>
        </w:rPr>
        <w:t>أصل التضاد الداخلي</w:t>
      </w:r>
      <w:r>
        <w:rPr>
          <w:rFonts w:ascii="Arial" w:hAnsi="Arial" w:cs="Arial"/>
          <w:b w:val="0"/>
          <w:sz w:val="32"/>
          <w:rtl w:val="1"/>
          <w:szCs w:val="32"/>
          <w:bCs w:val="0"/>
        </w:rPr>
        <w:t>.</w:t>
        <w:br/>
        <w:t xml:space="preserve">الأصل الثاني: </w:t>
      </w:r>
      <w:r>
        <w:rPr>
          <w:rFonts w:ascii="Arial" w:hAnsi="Arial" w:cs="Arial"/>
          <w:b/>
          <w:sz w:val="32"/>
          <w:rtl w:val="1"/>
          <w:szCs w:val="32"/>
          <w:bCs w:val="1"/>
        </w:rPr>
        <w:t>أصل الطفرة</w:t>
      </w:r>
      <w:r>
        <w:rPr>
          <w:rFonts w:ascii="Arial" w:hAnsi="Arial" w:cs="Arial"/>
          <w:b w:val="0"/>
          <w:sz w:val="32"/>
          <w:rtl w:val="1"/>
          <w:szCs w:val="32"/>
          <w:bCs w:val="0"/>
        </w:rPr>
        <w:t xml:space="preserve"> أو تحول التغيرات الكمية إلى تغيرات كيفية.</w:t>
        <w:br/>
        <w:t xml:space="preserve">الأصل الثالث: </w:t>
      </w:r>
      <w:r>
        <w:rPr>
          <w:rFonts w:ascii="Arial" w:hAnsi="Arial" w:cs="Arial"/>
          <w:b/>
          <w:sz w:val="32"/>
          <w:rtl w:val="1"/>
          <w:szCs w:val="32"/>
          <w:bCs w:val="1"/>
        </w:rPr>
        <w:t>أصل نفي النفي</w:t>
      </w:r>
      <w:r>
        <w:rPr>
          <w:rFonts w:ascii="Arial" w:hAnsi="Arial" w:cs="Arial"/>
          <w:b w:val="0"/>
          <w:sz w:val="32"/>
          <w:rtl w:val="1"/>
          <w:szCs w:val="32"/>
          <w:bCs w:val="0"/>
        </w:rPr>
        <w:t xml:space="preserve"> أو ديناميكية الطبيعة.</w:t>
      </w:r>
    </w:p>
    <w:p>
      <w:pPr>
        <w:jc w:val="right"/>
        <w:bidi w:val="1"/>
      </w:pPr>
      <w:r>
        <w:rPr>
          <w:rFonts w:ascii="Arial" w:hAnsi="Arial" w:cs="Arial"/>
          <w:b w:val="0"/>
          <w:sz w:val="32"/>
          <w:rtl w:val="1"/>
          <w:szCs w:val="32"/>
          <w:bCs w:val="0"/>
        </w:rPr>
        <w:t>ونحن هنا نقف بإيجاز عند كل أصل من هذه الأصول ومبادئ وضع [ديالكتيك] مناقشتها ما فوق.</w:t>
      </w:r>
    </w:p>
    <w:p>
      <w:pPr>
        <w:pStyle w:val="Heading1"/>
        <w:jc w:val="right"/>
        <w:bidi w:val="1"/>
      </w:pPr>
      <w:r>
        <w:rPr>
          <w:rFonts w:ascii="Arial" w:hAnsi="Arial" w:cs="Arial"/>
          <w:b/>
          <w:sz w:val="36"/>
          <w:rtl w:val="1"/>
          <w:szCs w:val="36"/>
          <w:bCs w:val="1"/>
        </w:rPr>
        <w:t>أصول المادية الديالكتيكية ومناقشتها</w:t>
      </w:r>
    </w:p>
    <w:p>
      <w:pPr>
        <w:jc w:val="right"/>
        <w:bidi w:val="1"/>
      </w:pPr>
      <w:r>
        <w:rPr>
          <w:rFonts w:ascii="Arial" w:hAnsi="Arial" w:cs="Arial"/>
          <w:b/>
          <w:sz w:val="32"/>
          <w:rtl w:val="1"/>
          <w:szCs w:val="32"/>
          <w:bCs w:val="1"/>
        </w:rPr>
        <w:t>أصل التضاد</w:t>
      </w:r>
      <w:r>
        <w:rPr>
          <w:rFonts w:ascii="Arial" w:hAnsi="Arial" w:cs="Arial"/>
          <w:b w:val="0"/>
          <w:sz w:val="32"/>
          <w:rtl w:val="1"/>
          <w:szCs w:val="32"/>
          <w:bCs w:val="0"/>
        </w:rPr>
        <w:t>: يقولون في كل الظواهر المادية ظواهر الحياة ينجز [غير واضح] تضاد داخلي يعبر عن حركة ديالكتيك. قالوا كل مادة فيها بلدة أحدهما (تيز) والآخر (أنتيتيز)، وبحصول صراع واعتراك بين (التيز) و(الأنتيتيز) يهيمن ويسيطر (الأنتيتيز) بتغلبه تحصل ظاهرة جديدة يقال لها (سنتيز).</w:t>
      </w:r>
    </w:p>
    <w:p>
      <w:pPr>
        <w:jc w:val="right"/>
        <w:bidi w:val="1"/>
      </w:pPr>
      <w:r>
        <w:rPr>
          <w:rFonts w:ascii="Arial" w:hAnsi="Arial" w:cs="Arial"/>
          <w:b w:val="0"/>
          <w:sz w:val="32"/>
          <w:rtl w:val="1"/>
          <w:szCs w:val="32"/>
          <w:bCs w:val="0"/>
        </w:rPr>
        <w:t>مثل عندنا اليوم هذه اليوم (تيز) تكون فيها النطفة هي [التي] حينما تقوى وتتبدد هذه النطفة تتغلب النطفة على البيضاء [البويضة] – يعني يتغلب (الأنتيتيز) على (التيز) – فتظهر ظاهرة جديدة والاصح التي تعبر عن (السنتيز) واضح؟</w:t>
      </w:r>
    </w:p>
    <w:p>
      <w:pPr>
        <w:jc w:val="right"/>
        <w:bidi w:val="1"/>
      </w:pPr>
      <w:r>
        <w:rPr>
          <w:rFonts w:ascii="Arial" w:hAnsi="Arial" w:cs="Arial"/>
          <w:b w:val="0"/>
          <w:sz w:val="32"/>
          <w:rtl w:val="1"/>
          <w:szCs w:val="32"/>
          <w:bCs w:val="0"/>
        </w:rPr>
        <w:t>وهكذا في كثير من الأمور، مثلاً الموجب والسالب؛ عندنا الموجب مثلاً (تيز) طار (أنتيتيز) فيساوي سالب في موجب سالب، فيتدلب السالب على الموجب فيظهر السالب الذي يعبر عن (السنتيز).</w:t>
      </w:r>
    </w:p>
    <w:p>
      <w:pPr>
        <w:jc w:val="right"/>
        <w:bidi w:val="1"/>
      </w:pPr>
      <w:r>
        <w:rPr>
          <w:rFonts w:ascii="Arial" w:hAnsi="Arial" w:cs="Arial"/>
          <w:b w:val="0"/>
          <w:sz w:val="32"/>
          <w:rtl w:val="1"/>
          <w:szCs w:val="32"/>
          <w:bCs w:val="0"/>
        </w:rPr>
        <w:t xml:space="preserve">وهذه الأمور ليست مختصة بالمادية، طبقوها حتى على ظواهر الكون وعلى الحياة؛ قالوا عندنا طبقة برجوازية يعني طبقة الأثرياء أصحاب رؤوس الأموال والإقطاعيين هذه (للنتيز) وعندنا طبقة العمال والكادحين المعلومين المعلومين هذه (أنتيتيز) يسمونها شنو طبقة </w:t>
      </w:r>
      <w:r>
        <w:rPr>
          <w:rFonts w:ascii="Arial" w:hAnsi="Arial" w:cs="Arial"/>
          <w:b/>
          <w:sz w:val="32"/>
          <w:rtl w:val="1"/>
          <w:szCs w:val="32"/>
          <w:bCs w:val="1"/>
        </w:rPr>
        <w:t>البروليتاريا</w:t>
      </w:r>
      <w:r>
        <w:rPr>
          <w:rFonts w:ascii="Arial" w:hAnsi="Arial" w:cs="Arial"/>
          <w:b w:val="0"/>
          <w:sz w:val="32"/>
          <w:rtl w:val="1"/>
          <w:szCs w:val="32"/>
          <w:bCs w:val="0"/>
        </w:rPr>
        <w:t>. فيحتدم الصراع بين طبقة البرجوازيين والبروليتاريا، فتتحقق بالتاؤولية البروليتاريا وحينما تتدخل البروليتاريا (أنتيتيز) تتحقق داخل (السنتيز) المتمثلة في المجتمع الاشتراكي والشيوعي.</w:t>
      </w:r>
    </w:p>
    <w:p>
      <w:pPr>
        <w:jc w:val="right"/>
        <w:bidi w:val="1"/>
      </w:pPr>
      <w:r>
        <w:rPr>
          <w:rFonts w:ascii="Arial" w:hAnsi="Arial" w:cs="Arial"/>
          <w:b w:val="0"/>
          <w:sz w:val="32"/>
          <w:rtl w:val="1"/>
          <w:szCs w:val="32"/>
          <w:bCs w:val="0"/>
        </w:rPr>
        <w:t>طبعا من الفرق بين الشيوعية والرأسمالية بين الشيوعية الصينية والشيوعية الروسية؛ الاشتراكية الروسية تركز على طبقة العمال عمال المصانع، والاشتراكية تركز على طبقة الفلاحين الصينيين ولذلك يتركزون على الفلاحين، ولذلك إذا شاهدت وأعطوها علامة الشاهد هذا موجود مثلاً في اتحاد السوفيتي أو غيره منجو معول مطرقة مطرقة إشارة إلى جانب الصناعة والمعول أو المنجل إشارة إلى جانب الزراعة يشيرون إلى طبقات بالتاؤولية البروليتارية.</w:t>
      </w:r>
    </w:p>
    <w:p>
      <w:pPr>
        <w:jc w:val="right"/>
        <w:bidi w:val="1"/>
      </w:pPr>
      <w:r>
        <w:rPr>
          <w:rFonts w:ascii="Arial" w:hAnsi="Arial" w:cs="Arial"/>
          <w:b w:val="0"/>
          <w:sz w:val="32"/>
          <w:rtl w:val="1"/>
          <w:szCs w:val="32"/>
          <w:bCs w:val="0"/>
        </w:rPr>
        <w:t>فاعذرني إن شاء الله، إن شاء الله من خلال المناقشة سيتبخر بطلان هذا الأصل. وخلاصته: يحتدم صراع بين (التيز) و(الانتيز) فتتولد ظاهرة (السنتيز). التفاعل بين (التيز) و(الانتيز) عبارة عن أصل التبادل الديالكتيكي وحركة الديالكتيك حصل التبادل.</w:t>
      </w:r>
    </w:p>
    <w:p>
      <w:pPr>
        <w:jc w:val="right"/>
        <w:bidi w:val="1"/>
      </w:pPr>
      <w:r>
        <w:rPr>
          <w:rFonts w:ascii="Arial" w:hAnsi="Arial" w:cs="Arial"/>
          <w:b w:val="0"/>
          <w:sz w:val="32"/>
          <w:rtl w:val="1"/>
          <w:szCs w:val="32"/>
          <w:bCs w:val="0"/>
        </w:rPr>
        <w:t>تعتقد المادية الديالكتيكية أن كل ظاهرة هي مركبة من ضدين (تيس) و(أنتيتيس)، والتضاد هو العامل في حركة تلك الظاهرة وتغيرها وهو الذي يحدث التغير والتحضر حيث يحتدم الصراع بينهما - بين (التيس) و(الانتيتيس) - وينتصر (الانتيتيس) لينشئ وينشا من ذلك ظاهرة جديدة وهي (السنتيس).</w:t>
      </w:r>
    </w:p>
    <w:p>
      <w:pPr>
        <w:jc w:val="right"/>
        <w:bidi w:val="1"/>
      </w:pPr>
      <w:r>
        <w:rPr>
          <w:rFonts w:ascii="Arial" w:hAnsi="Arial" w:cs="Arial"/>
          <w:b w:val="0"/>
          <w:sz w:val="32"/>
          <w:rtl w:val="1"/>
          <w:szCs w:val="32"/>
          <w:bCs w:val="0"/>
        </w:rPr>
        <w:t>فمثلاً بيضة الدجاجة؛ بيضة الدجاجة هذه (تيس) تحتوي على نطفة هذه النطفة (انتيتيس)، تأخذ بالنمو تدريجياً وتنظم المواد الغذائية في نفسها وبعد ذلك توجد الفرخة التي هي (سنتيس) التي تمثل (السنتيس).</w:t>
      </w:r>
    </w:p>
    <w:p>
      <w:pPr>
        <w:jc w:val="right"/>
        <w:bidi w:val="1"/>
      </w:pPr>
      <w:r>
        <w:rPr>
          <w:rFonts w:ascii="Arial" w:hAnsi="Arial" w:cs="Arial"/>
          <w:b w:val="0"/>
          <w:sz w:val="32"/>
          <w:rtl w:val="1"/>
          <w:szCs w:val="32"/>
          <w:bCs w:val="0"/>
        </w:rPr>
        <w:t>والشحنة الكهربائية الموجبة والسالبة نموذج آخر للتبادل الظواهر الفيزيائية، واضح؟ شحنة موجبة وشحنة سالبة ثم بعد ذلك إما تنشأ شحنة متعادلة أو موجبة إلى آخره. وكذلك عملية الجمع والطرح في الرياضيات الابتدائية والمشتق والعدد الصغير غير الكسري (الإنتجرال) في الرياضيات العالية، كله مصطلحات! وهناك بحث في المشتق مو المشتق الأصولي أو المنطقي، لا يوجد بحث مشتق يدرسونه هناك يضاف إلى علم الاحتمال، كلهم مصطلحات: حساب الاحتمالات، اللوغاريتمات، المشتق إلى آخره. التكامل والتكامل والتفاضل والجتا والجيتا والظا والظتا والقتا كله فاما ماذا لغاريتمات ومصطلحات رياضية.</w:t>
      </w:r>
    </w:p>
    <w:p>
      <w:pPr>
        <w:jc w:val="right"/>
        <w:bidi w:val="1"/>
      </w:pPr>
      <w:r>
        <w:rPr>
          <w:rFonts w:ascii="Arial" w:hAnsi="Arial" w:cs="Arial"/>
          <w:b w:val="0"/>
          <w:sz w:val="32"/>
          <w:rtl w:val="1"/>
          <w:szCs w:val="32"/>
          <w:bCs w:val="0"/>
        </w:rPr>
        <w:t xml:space="preserve">والديالكتيك دوروه أيضاً في الحوادث الاجتماعية والتاريخية؛ لماذا قال أيضاً؟ يعني كما أن للديالكتيك دوراً في المادة كذلك للديالكتيك دوراً في الحوادث الاجتماعية والتاريخية، ولذلك يسمونها أحياناً </w:t>
      </w:r>
      <w:r>
        <w:rPr>
          <w:rFonts w:ascii="Arial" w:hAnsi="Arial" w:cs="Arial"/>
          <w:b/>
          <w:sz w:val="32"/>
          <w:rtl w:val="1"/>
          <w:szCs w:val="32"/>
          <w:bCs w:val="1"/>
        </w:rPr>
        <w:t>المادية التاريخية</w:t>
      </w:r>
      <w:r>
        <w:rPr>
          <w:rFonts w:ascii="Arial" w:hAnsi="Arial" w:cs="Arial"/>
          <w:b w:val="0"/>
          <w:sz w:val="32"/>
          <w:rtl w:val="1"/>
          <w:szCs w:val="32"/>
          <w:bCs w:val="0"/>
        </w:rPr>
        <w:t>. ففي المجتمع الرأسمالي توجد طبقة البروليتاريا أي طبقة أي طبقة العاملة - أما عاملة في المصانع كما في روسيا أو عاملة في الزراعة كما في الصين - التي تمثل (الانتيتس) وضد للطبقة الرأسمالية، يعني هذه طبقة البروليتاريا والتي هي ضدهم للطبقة الرأسمالية البرجوازية، وتأخذ طبقة العاملة بالنمو والتطور ضد التدريج لتنتصر في نهاية الصراع على الطبقة الرأسمالية ليوجد نتيجة لذلك (السنتز) أي المجتمع الاشتراكي والشيوعي، واضح أم لا يا مولانا؟</w:t>
      </w:r>
    </w:p>
    <w:p>
      <w:pPr>
        <w:jc w:val="right"/>
        <w:bidi w:val="1"/>
      </w:pPr>
      <w:r>
        <w:rPr>
          <w:rFonts w:ascii="Arial" w:hAnsi="Arial" w:cs="Arial"/>
          <w:b w:val="0"/>
          <w:sz w:val="32"/>
          <w:rtl w:val="1"/>
          <w:szCs w:val="32"/>
          <w:bCs w:val="0"/>
        </w:rPr>
        <w:t>هناك بعض الناس يعيش أزمة مصطلحات؛ يتصور أنه حينما يورث كماً هائلاً من المصطلحات التي قد تكون جوفاء وأشبه بالخرافية يتصور أن له قيمة علمية، وقد يتصور حتى أحياناً بعض طلاب العلم أنهم حينما يلقي خطاب ويرد الكثير من هذه المصطلحات كأنما هو بلغ الغاية القصوى والمبدأ الأرقى، وهذا ليس بصحيح. نعم، أنت حينما تدرك ماذا يقولون لمناقشتهم هذا جيد، أما أن تستخدم صيغتهم هذا ربما يعبر عن نوع من الضعف؛ ضعف الثقة بالنفس أو نوع من الانهزامية. حاول أن تستخدم المصطلحات الأصيلة ومن هنا عبر أبو الفتوح السيد فلال مسويلك من قال الإسلام المحمدي الأصيل الخالص دون الإسلام الأمريكي هناك.</w:t>
      </w:r>
    </w:p>
    <w:p>
      <w:pPr>
        <w:jc w:val="right"/>
        <w:bidi w:val="1"/>
      </w:pPr>
      <w:r>
        <w:rPr>
          <w:rFonts w:ascii="Arial" w:hAnsi="Arial" w:cs="Arial"/>
          <w:b w:val="0"/>
          <w:sz w:val="32"/>
          <w:rtl w:val="1"/>
          <w:szCs w:val="32"/>
          <w:bCs w:val="0"/>
        </w:rPr>
        <w:t xml:space="preserve">ويضيف المهرجون بالنظريات الماركسية أن أصل التبادل هذا يثبت بطلان النظرية الميتافيزيقية يعني نظرية عالم ما وراء الطبيعة في استحالة التبادل والتناقض؛ نحن درسنا في علم المنطق أن التبادل أن الضدان لا يجتمعان وأن النقيضين لا يجتمعان ولا يرتفعان. ألم نقل أن الضدين لا يجتمعان النقيضان لا يجتمعان ولا يرتفعان؟ هذا يعبرون عنه ماذا؟ يعبرون عنه </w:t>
      </w:r>
      <w:r>
        <w:rPr>
          <w:rFonts w:ascii="Arial" w:hAnsi="Arial" w:cs="Arial"/>
          <w:b/>
          <w:sz w:val="32"/>
          <w:rtl w:val="1"/>
          <w:szCs w:val="32"/>
          <w:bCs w:val="1"/>
        </w:rPr>
        <w:t>بالمنطق الكلاسيكي</w:t>
      </w:r>
      <w:r>
        <w:rPr>
          <w:rFonts w:ascii="Arial" w:hAnsi="Arial" w:cs="Arial"/>
          <w:b w:val="0"/>
          <w:sz w:val="32"/>
          <w:rtl w:val="1"/>
          <w:szCs w:val="32"/>
          <w:bCs w:val="0"/>
        </w:rPr>
        <w:t>؛ يعني ماذا المنطق الكلاسيكي؟ الكلاسيكية تشير إلى الجانب التقليدي، واضح؟ فحينما يقول أنت كلاسيكي يعني أنت تقليدي أنت قديم غير في مقابل ماذا؟ النظرية الحديثة والمنطق الحديث. فالمنطق الأرسطي أو المنطق الصوري الذي يدرس في الحوزات العلمية يطلقون عليه المنطق الكلاسيكي أو أحياناً كما يعبريني شنو النظرية الميتافيزيقية إلى آخره.</w:t>
      </w:r>
    </w:p>
    <w:p>
      <w:pPr>
        <w:jc w:val="right"/>
        <w:bidi w:val="1"/>
      </w:pPr>
      <w:r>
        <w:rPr>
          <w:rFonts w:ascii="Arial" w:hAnsi="Arial" w:cs="Arial"/>
          <w:b w:val="0"/>
          <w:sz w:val="32"/>
          <w:rtl w:val="1"/>
          <w:szCs w:val="32"/>
          <w:bCs w:val="0"/>
        </w:rPr>
        <w:t>مناقشة هذا الأصل وبقية الأصول الثلاثة التي عليها الكلام. صلى الله على محمد وآله الطاهرين. اللهم صل وسلم على محمد وآل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