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28</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مباحث الدرس وأدلته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يدور الدرس حول شروط القياس في الشكل الأول، حيث أوضح أن الشكل الأول هو الذي يكون فيه الحد الأوسط محمولًا في المقدمة الصغرى وموضوعًا في الكبرى. وأكد أن لهذا الشكل شرطين أساسيين هما: إيجاب المقدمة الصغرى وكلية الكبرى. وقد قدم أدلة منطقية على هذه الشروط، موضحًا أنه لو كانت الكبرى جزئية، فقد لا يتعدى الحكم من الحد الأوسط إلى الحد الأصغر، مما يؤدي إلى عدم استقامة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تطرق الدرس أيضًا إلى مناقشة مسألة «فعلية الصغرى» كشرط ثالث، مشيرًا إلى أن بعض المناطقة يشترطونها، لكن الشيخ المظفر فضل عدم الخوض في تفاصيل «الموجهات» اختصارًا للوقت، لتركيز الدرس على المبادئ الأساسية للقياس.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استثناءات وأمثلة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استخدم المحاضر أمثلة توضيحية لتوضيح الفارق بين الحصص المختلفة، مثل التفريق بين السائل المائي والنفط لإظهار لماذا يجب أن تكون المقدمة الكبرى كلية. كما تناول النتائج التي تنتج عن المحصورات الأربع، موضحًا أن هناك ستة عشر شكلًا نظريًا للقياس، ولكن ليس كلها منتجًا. وخلص إلى أن النتائج تتبع أخس المقدمتين (الجزئية أخص من الكلية، والسالبة أخص من الموجبة)، وهو مبدأ أساسي في الاستنتاج المنطقي.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