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A5A5A5" w:themeColor="background1" w:themeShade="A5"/>
  <w:body>
    <w:p w14:paraId="0C516393" w14:textId="0151D913" w:rsidR="00EC2A55" w:rsidRPr="00CC345B" w:rsidRDefault="007C6E70" w:rsidP="00AB6615">
      <w:pPr>
        <w:pStyle w:val="Heading3"/>
        <w:rPr>
          <w:rFonts w:asciiTheme="minorBidi" w:hAnsiTheme="minorBidi" w:cstheme="minorBidi"/>
          <w:b/>
          <w:bCs/>
          <w:sz w:val="32"/>
          <w:szCs w:val="32"/>
          <w:rtl/>
        </w:rPr>
      </w:pPr>
      <w:r w:rsidRPr="00CC345B">
        <w:rPr>
          <w:rFonts w:asciiTheme="minorBidi" w:hAnsiTheme="minorBidi" w:cstheme="minorBidi"/>
          <w:b/>
          <w:bCs/>
          <w:sz w:val="32"/>
          <w:szCs w:val="32"/>
          <w:rtl/>
        </w:rPr>
        <w:t>017</w:t>
      </w:r>
    </w:p>
    <w:p w14:paraId="57D21507" w14:textId="77777777" w:rsidR="00EC2A55" w:rsidRPr="00CC345B" w:rsidRDefault="00EC2A55" w:rsidP="00AB6615">
      <w:pPr>
        <w:rPr>
          <w:rFonts w:asciiTheme="minorBidi" w:hAnsiTheme="minorBidi"/>
          <w:b/>
          <w:bCs/>
          <w:sz w:val="32"/>
          <w:szCs w:val="32"/>
          <w:rtl/>
        </w:rPr>
      </w:pPr>
    </w:p>
    <w:p w14:paraId="3BDC01E8" w14:textId="77777777" w:rsidR="008D784F" w:rsidRPr="00CC345B" w:rsidRDefault="008D784F"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بسم الله الرحمن الرحيم</w:t>
      </w:r>
    </w:p>
    <w:p w14:paraId="02420850" w14:textId="77777777" w:rsidR="008D784F" w:rsidRPr="00CC345B" w:rsidRDefault="008D784F"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والصلاة والسلام على أشرف الأنبياء والمرسلين، محمد وآله الطيبين الطاهرين</w:t>
      </w:r>
    </w:p>
    <w:p w14:paraId="3A458F2C"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واللعن الدائم على أعدائهم أجمعين إلى قيام يوم الدين </w:t>
      </w:r>
    </w:p>
    <w:p w14:paraId="199267FA" w14:textId="77777777" w:rsidR="008D784F" w:rsidRPr="00CC345B" w:rsidRDefault="008D784F" w:rsidP="00AB6615">
      <w:pPr>
        <w:pStyle w:val="a"/>
        <w:widowControl w:val="0"/>
        <w:bidi/>
        <w:spacing w:line="240" w:lineRule="auto"/>
        <w:ind w:firstLine="0"/>
        <w:jc w:val="left"/>
        <w:rPr>
          <w:rFonts w:asciiTheme="minorBidi" w:hAnsiTheme="minorBidi" w:cstheme="minorBidi"/>
          <w:sz w:val="32"/>
          <w:rtl/>
        </w:rPr>
      </w:pPr>
    </w:p>
    <w:p w14:paraId="20AB95E6"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البحث في </w:t>
      </w:r>
      <w:proofErr w:type="gramStart"/>
      <w:r w:rsidRPr="00CC345B">
        <w:rPr>
          <w:rFonts w:asciiTheme="minorBidi" w:hAnsiTheme="minorBidi" w:cstheme="minorBidi"/>
          <w:b/>
          <w:bCs/>
          <w:sz w:val="32"/>
          <w:rtl/>
        </w:rPr>
        <w:t>محذور  الدور</w:t>
      </w:r>
      <w:proofErr w:type="gramEnd"/>
      <w:r w:rsidRPr="00CC345B">
        <w:rPr>
          <w:rFonts w:asciiTheme="minorBidi" w:hAnsiTheme="minorBidi" w:cstheme="minorBidi"/>
          <w:b/>
          <w:bCs/>
          <w:sz w:val="32"/>
          <w:rtl/>
        </w:rPr>
        <w:t>:</w:t>
      </w:r>
    </w:p>
    <w:p w14:paraId="71A2553E"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لمحذور الدور عدة صياغات في كلمات الأعلام:</w:t>
      </w:r>
    </w:p>
    <w:p w14:paraId="7BAD30AB"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الصياغة الأولى:</w:t>
      </w:r>
      <w:r w:rsidRPr="00CC345B">
        <w:rPr>
          <w:rFonts w:asciiTheme="minorBidi" w:hAnsiTheme="minorBidi" w:cstheme="minorBidi"/>
          <w:sz w:val="32"/>
          <w:rtl/>
        </w:rPr>
        <w:t xml:space="preserve"> ما ذكره المحقق العراقي قدس سره [نهاية الأفكار ج2 ص 363] وحاصله يبتني على مقدمتين: كبرى وصغرى.</w:t>
      </w:r>
    </w:p>
    <w:p w14:paraId="3E3107C8"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أما الكبرى</w:t>
      </w:r>
      <w:r w:rsidRPr="00CC345B">
        <w:rPr>
          <w:rFonts w:asciiTheme="minorBidi" w:hAnsiTheme="minorBidi" w:cstheme="minorBidi"/>
          <w:sz w:val="32"/>
          <w:rtl/>
        </w:rPr>
        <w:t xml:space="preserve"> فهي أنه كما أن وجود المعلول يستند إلى مجموع أجزاء العلة التامة من المقتضي والشرط وعدم المانع في عرض </w:t>
      </w:r>
      <w:proofErr w:type="gramStart"/>
      <w:r w:rsidRPr="00CC345B">
        <w:rPr>
          <w:rFonts w:asciiTheme="minorBidi" w:hAnsiTheme="minorBidi" w:cstheme="minorBidi"/>
          <w:sz w:val="32"/>
          <w:rtl/>
        </w:rPr>
        <w:t>واحد  فإن</w:t>
      </w:r>
      <w:proofErr w:type="gramEnd"/>
      <w:r w:rsidRPr="00CC345B">
        <w:rPr>
          <w:rFonts w:asciiTheme="minorBidi" w:hAnsiTheme="minorBidi" w:cstheme="minorBidi"/>
          <w:sz w:val="32"/>
          <w:rtl/>
        </w:rPr>
        <w:t xml:space="preserve"> عدم المعلول بمقتضى حفظ الرتبة بين النقيضين يستند عند انتفاء </w:t>
      </w:r>
      <w:proofErr w:type="gramStart"/>
      <w:r w:rsidRPr="00CC345B">
        <w:rPr>
          <w:rFonts w:asciiTheme="minorBidi" w:hAnsiTheme="minorBidi" w:cstheme="minorBidi"/>
          <w:sz w:val="32"/>
          <w:rtl/>
        </w:rPr>
        <w:t>العلة  إلى</w:t>
      </w:r>
      <w:proofErr w:type="gramEnd"/>
      <w:r w:rsidRPr="00CC345B">
        <w:rPr>
          <w:rFonts w:asciiTheme="minorBidi" w:hAnsiTheme="minorBidi" w:cstheme="minorBidi"/>
          <w:sz w:val="32"/>
          <w:rtl/>
        </w:rPr>
        <w:t xml:space="preserve"> انتفاء الجميع في عرض واحد لا إلى خصوص انتفاء بعض أجزاء العلة وهو عدم </w:t>
      </w:r>
      <w:proofErr w:type="gramStart"/>
      <w:r w:rsidRPr="00CC345B">
        <w:rPr>
          <w:rFonts w:asciiTheme="minorBidi" w:hAnsiTheme="minorBidi" w:cstheme="minorBidi"/>
          <w:sz w:val="32"/>
          <w:rtl/>
        </w:rPr>
        <w:t>المقتضي .</w:t>
      </w:r>
      <w:proofErr w:type="gramEnd"/>
    </w:p>
    <w:p w14:paraId="7A0460A4" w14:textId="796AA3D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وبيان ذلك:</w:t>
      </w:r>
      <w:r w:rsidRPr="00CC345B">
        <w:rPr>
          <w:rFonts w:asciiTheme="minorBidi" w:hAnsiTheme="minorBidi" w:cstheme="minorBidi"/>
          <w:sz w:val="32"/>
          <w:rtl/>
        </w:rPr>
        <w:t xml:space="preserve"> أن العلة إما أن تكون بسيطة أو تكون مركبة، فالعلة البسيطة كعلية إرادة النفس لإحداث الصور في الذهن، كما لو أراد الإنسان  أن يتصور صورة شيءٍ ما فإن إرادة النفس علة بسيطة لإحداث الصورة، والعلة المركبة هي الأسباب المادية نحو علية النار للإحراق أو المشي للوصول للمقصد، حيث إنها مركبة من وجود المقتضي والشرط وعدم المانع، وأجزاء العلة المركبة في عرض واحد من حيث التأثير في تحقق المعلول،  مثلا: احتراق الجسم لا يتحقق إلا بالمجموع من المقتضي – وهو وجود النار – والشرط – وهو الاقتراب – وعدم المانع – وهو عدم الرطوبة – في عرض واحد لا على نحو الطولية، ومقتضى وحدة النقيضين في الرتبة أن يكون عدم المعلول مستندا لمجموع أعدام أجزاء العلة في عرض واحد لا لعدم جزء دون غيره ، فكما أن الوجود يستند إلى المجموع فكذلك العدم.</w:t>
      </w:r>
    </w:p>
    <w:p w14:paraId="14FC5D61" w14:textId="471A3461"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ولأجل ذلك فلو فقد المقتضي ووجد المانع كما لو فقدت النار ووجدت الرطوبة فإنه لا يصح أن يقال: إن عدم الاحتراق لعدم النار، أو</w:t>
      </w:r>
      <w:r w:rsidR="00B9077C" w:rsidRPr="00CC345B">
        <w:rPr>
          <w:rFonts w:asciiTheme="minorBidi" w:hAnsiTheme="minorBidi" w:cstheme="minorBidi"/>
          <w:sz w:val="32"/>
          <w:rtl/>
        </w:rPr>
        <w:t xml:space="preserve"> </w:t>
      </w:r>
      <w:r w:rsidRPr="00CC345B">
        <w:rPr>
          <w:rFonts w:asciiTheme="minorBidi" w:hAnsiTheme="minorBidi" w:cstheme="minorBidi"/>
          <w:sz w:val="32"/>
          <w:rtl/>
        </w:rPr>
        <w:t xml:space="preserve">لوجود الرطوبة، بل عدم الاحتراق مستند للمجموع من فقد المقتضي ووجود المانع، واستناده </w:t>
      </w:r>
      <w:proofErr w:type="gramStart"/>
      <w:r w:rsidRPr="00CC345B">
        <w:rPr>
          <w:rFonts w:asciiTheme="minorBidi" w:hAnsiTheme="minorBidi" w:cstheme="minorBidi"/>
          <w:sz w:val="32"/>
          <w:rtl/>
        </w:rPr>
        <w:t>لأحدهما  خلف</w:t>
      </w:r>
      <w:proofErr w:type="gramEnd"/>
      <w:r w:rsidRPr="00CC345B">
        <w:rPr>
          <w:rFonts w:asciiTheme="minorBidi" w:hAnsiTheme="minorBidi" w:cstheme="minorBidi"/>
          <w:sz w:val="32"/>
          <w:rtl/>
        </w:rPr>
        <w:t xml:space="preserve"> اتحاد النقيضين في الرتبة. نعم، قد يسند العرف العدم لفقد المقتضي فقط  أو لوجود المانع لمناسبةٍ عرفية، فيقال مثلا : عند قوة المقتضي إن الجسم الرطب إنما لم يحترق  لعدم النار </w:t>
      </w:r>
      <w:proofErr w:type="spellStart"/>
      <w:r w:rsidRPr="00CC345B">
        <w:rPr>
          <w:rFonts w:asciiTheme="minorBidi" w:hAnsiTheme="minorBidi" w:cstheme="minorBidi"/>
          <w:sz w:val="32"/>
          <w:rtl/>
        </w:rPr>
        <w:t>والإ</w:t>
      </w:r>
      <w:proofErr w:type="spellEnd"/>
      <w:r w:rsidRPr="00CC345B">
        <w:rPr>
          <w:rFonts w:asciiTheme="minorBidi" w:hAnsiTheme="minorBidi" w:cstheme="minorBidi"/>
          <w:sz w:val="32"/>
          <w:rtl/>
        </w:rPr>
        <w:t xml:space="preserve"> لو كانت النار موجودة لغلبت الرطوبة واحترق الجسم  ، فيسند العدم لعدم المقتضي لأجل كونه أقوى أجزاء العلة مثلا، ولو كان المانع أقوى فقد يسند العرف عدم المعلول لوجود المانع وإن كان المقتضي مفقودا، مثلا: لو كانت الخشبة في أعماق البحر، فإن العرف يقول: إن عدم احتراق الخشبة لا لعدم النار بل لأنها في أعماق البحر، فحتى لو وجدت النار فلن تؤثر فيها شيئا بلحاظ أن المانع أقوى من المقتضي وإن وجد ،  إلا أن هذه مجرد مناسبة عرفية، وإلا فبحسب الدقة العقلية لا </w:t>
      </w:r>
      <w:r w:rsidRPr="00CC345B">
        <w:rPr>
          <w:rFonts w:asciiTheme="minorBidi" w:hAnsiTheme="minorBidi" w:cstheme="minorBidi"/>
          <w:sz w:val="32"/>
          <w:rtl/>
        </w:rPr>
        <w:lastRenderedPageBreak/>
        <w:t>يستند عدم المعلول إلا</w:t>
      </w:r>
      <w:r w:rsidR="00D37023" w:rsidRPr="00CC345B">
        <w:rPr>
          <w:rFonts w:asciiTheme="minorBidi" w:hAnsiTheme="minorBidi" w:cstheme="minorBidi"/>
          <w:sz w:val="32"/>
          <w:rtl/>
        </w:rPr>
        <w:t xml:space="preserve"> </w:t>
      </w:r>
      <w:r w:rsidRPr="00CC345B">
        <w:rPr>
          <w:rFonts w:asciiTheme="minorBidi" w:hAnsiTheme="minorBidi" w:cstheme="minorBidi"/>
          <w:sz w:val="32"/>
          <w:rtl/>
        </w:rPr>
        <w:t xml:space="preserve">لمجموع العدمين أي عدم المقتضي ووجود المانع في عرض </w:t>
      </w:r>
      <w:proofErr w:type="gramStart"/>
      <w:r w:rsidRPr="00CC345B">
        <w:rPr>
          <w:rFonts w:asciiTheme="minorBidi" w:hAnsiTheme="minorBidi" w:cstheme="minorBidi"/>
          <w:sz w:val="32"/>
          <w:rtl/>
        </w:rPr>
        <w:t>واحد .</w:t>
      </w:r>
      <w:proofErr w:type="gramEnd"/>
    </w:p>
    <w:p w14:paraId="309717FF"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هذا ما يتعلق بالكبرى.</w:t>
      </w:r>
    </w:p>
    <w:p w14:paraId="2F806F99"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وأما الصغرى</w:t>
      </w:r>
      <w:r w:rsidRPr="00CC345B">
        <w:rPr>
          <w:rFonts w:asciiTheme="minorBidi" w:hAnsiTheme="minorBidi" w:cstheme="minorBidi"/>
          <w:sz w:val="32"/>
          <w:rtl/>
        </w:rPr>
        <w:t xml:space="preserve"> فلو أريد  تطبيق هذه الكبرى على محل الكلام – وهو الأضداد الاختيارية كالإزالة والصلاة – بناءً على دعوى المقدمية - أي: مقدمية عدم الضد لوجود ضده - فإنه يقال: إن وجود الصلاة متوقف على المجموع من  المقتضي – وهو إرادة الصلاة – و عدم المانع أي - ترك الإزالة - في عرض واحد، وبمقتضى وحدة النقيضين رتبةً أن يكون عدم الصلاة مستندا لمجموع العدمين : وهما عدم المقتضي – وهو عدم الإرادة للصلاة – ووجود المانع، بتبدل ترك الإزالة بالإزالة، فيستند عدم الصلاة لعدم الإرادة ووجود الإزالة لا لعدم إرادة الصلاة فقط، لأنه حيث استند الوجود إلى المجموع في عرض واحد – وهو الإرادة وترك الإزالة – فلا بد أن يستند العدم إلى المجموع وهو عدم الإرادة ووجود الإزالة الذي هو نقيض ترك الإزالة، فلا يصح أن يقال: إن عدم المعلول – وهو الصلاة – قد استند لعدم المقتضي وحده، وهو عدم الإرادة، بل عدم الصلاة قد استند إلى عدم المقتضي ووجود المانع وهو وجود الإزالة.</w:t>
      </w:r>
    </w:p>
    <w:p w14:paraId="6D4611E0"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وبناء على ذلك فيرد محذور </w:t>
      </w:r>
      <w:r w:rsidRPr="00CC345B">
        <w:rPr>
          <w:rFonts w:asciiTheme="minorBidi" w:hAnsiTheme="minorBidi" w:cstheme="minorBidi"/>
          <w:sz w:val="32"/>
          <w:highlight w:val="cyan"/>
          <w:rtl/>
        </w:rPr>
        <w:t>الدور نظرا لفعلية التوقف من الطرفين</w:t>
      </w:r>
      <w:r w:rsidRPr="00CC345B">
        <w:rPr>
          <w:rFonts w:asciiTheme="minorBidi" w:hAnsiTheme="minorBidi" w:cstheme="minorBidi"/>
          <w:sz w:val="32"/>
          <w:rtl/>
        </w:rPr>
        <w:t xml:space="preserve"> ، والسر في ذلك: أن الكبرى تنطبق على كلا الضدين في طرفي الوجود والعدم: أي كما تنطبق على وجود الصلاة وعدمها فإنها تنطبق على وجود الإزالة وعدمها، فكما أن عدم الصلاة يستند إلى عدم الإرادة ووجود الإزالة فوجود الإزالة يتوقف على الإرادة وعدم الصلاة،  وعدم الإزالة  يستند إلى عدم إرادة الإزالة ووجود الصلاة، ونتيجة ذلك: أن وجود الصلاة يتوقف - في فرض إرادتها المساوق لعدم إرادة الإزالة - على عدم الإزالة، وعدم الإزالة - في فرض عدم إرادتها وإرادة الصلاة - يتوقف على وجود الصلاة، وهذا يعني أن وجود الصلاة موقوف وموقوف عليه كما أن عدم الإزالة موقوف وموقوف عليه، وهذا هو محذور الدور - أي توقف </w:t>
      </w:r>
      <w:proofErr w:type="spellStart"/>
      <w:r w:rsidRPr="00CC345B">
        <w:rPr>
          <w:rFonts w:asciiTheme="minorBidi" w:hAnsiTheme="minorBidi" w:cstheme="minorBidi"/>
          <w:sz w:val="32"/>
          <w:rtl/>
        </w:rPr>
        <w:t>الشيئ</w:t>
      </w:r>
      <w:proofErr w:type="spellEnd"/>
      <w:r w:rsidRPr="00CC345B">
        <w:rPr>
          <w:rFonts w:asciiTheme="minorBidi" w:hAnsiTheme="minorBidi" w:cstheme="minorBidi"/>
          <w:sz w:val="32"/>
          <w:rtl/>
        </w:rPr>
        <w:t xml:space="preserve"> على نفسه - بتقرير المحقق العراقي أعلى الله مقامه.</w:t>
      </w:r>
    </w:p>
    <w:p w14:paraId="3428C1A7"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ثم أجاب عن محذور الدور [نهاية الأفكار ج2 ص 364] بأن هذا إنما يتم لو كانت أجزاء العلة من حيث التأثير في رتبة واحدة، فإنه يصح أن يسند الوجود للمجموع والعدم للمجموع، ولكن المقرر في محله أن بين أجزاء العلة طولية رتبية، فالمقتضي ما منه الوجود كالنار، والشرط وعدم المانع </w:t>
      </w:r>
      <w:proofErr w:type="spellStart"/>
      <w:r w:rsidRPr="00CC345B">
        <w:rPr>
          <w:rFonts w:asciiTheme="minorBidi" w:hAnsiTheme="minorBidi" w:cstheme="minorBidi"/>
          <w:sz w:val="32"/>
          <w:rtl/>
        </w:rPr>
        <w:t>مايكون</w:t>
      </w:r>
      <w:proofErr w:type="spellEnd"/>
      <w:r w:rsidRPr="00CC345B">
        <w:rPr>
          <w:rFonts w:asciiTheme="minorBidi" w:hAnsiTheme="minorBidi" w:cstheme="minorBidi"/>
          <w:sz w:val="32"/>
          <w:rtl/>
        </w:rPr>
        <w:t xml:space="preserve"> دخيلا  في حدود الموجود لا في أصل الوجود، وإن كان دخله في حدود الموجود من قبيل دخل منشأ الإنتزاع في الأمر الإنتزاعي كدخل ولادة الجنين من قبل ماء رجل معين في انتزاع الأبوة والبنوة، فالنار مثلا هي المعطي للوجود بينما اقتراب الجسم وعدم الرطوبة دخيل في إعداد الجسم وتحقيق قابليته لتلقي الحرارة الحارقة من النار ، فيقال : الجسم في هذا الحد – لا مطلقا - وهو الاقتراب وعدم الرطوبة محترق ،  ومن الواضح أن ما يتدخل في حدود الوجود متأخر رتبة عن ما منه الوجود، كتقدم ذات الوجود رتبة على عوارضه نحو كونه جوهرا أو عرضا كما أو كيفا، وبعبارة المتكلمين: إن المقتضي ما يلزم من وجوده الوجود ذاتا لا فعلا، والشرط ما يلزم من عدمه العدم والمانع ما يلزم من وجوده العدم، مما يكشف عن اختلاف أنحاء الدخل في تحقق المعلول، فلذا كان الشرط وعدم المانع متأخرا رتبة عن المقتضي، وبناء على ذلك : فإن وجود المعلول يتوقف على اجتماع </w:t>
      </w:r>
      <w:r w:rsidRPr="00CC345B">
        <w:rPr>
          <w:rFonts w:asciiTheme="minorBidi" w:hAnsiTheme="minorBidi" w:cstheme="minorBidi"/>
          <w:sz w:val="32"/>
          <w:rtl/>
        </w:rPr>
        <w:lastRenderedPageBreak/>
        <w:t>هذه الأجزاء لا على نحو العرضية بل على نحو  الطولية ، وعدمه - عند فقد المقتضي ووجود المانع -يستند لعدم المقتضي لأنه أسبق رتبة لا للمانع ، فيقال: عدم الصلاة لا للإزالة، بل عدمها لأجل عدم إرادتها، والوجه في ذلك : أن مقتضى حفظ النقيضين في الرتبة أن يحل كل نقيضٍ محل الآخر في رتبته، فإرادة الصلاة يحل محله عدم إرادة الصلاة، وعدم المانع يحل محله وجود المانع، فكما أن وجود المقتضي متقدم رتبة على عدم المانع فعدم المقتضي متقدم رتبة على وجود المانع لأن كل نقيض يحل محل نقيضه في الرتبة، فعدم المعلول - عند فقد المقتضي -  ليس لوجود المانع بل عدمه لما هو أسبق رتبة من وجود المانع، والأسبق رتبة هو عدم المقتضي، فيستند عدم المعلول لعدم المقتضي.</w:t>
      </w:r>
    </w:p>
    <w:p w14:paraId="1A99E023" w14:textId="77777777" w:rsidR="008D784F" w:rsidRPr="00CC345B" w:rsidRDefault="008D784F" w:rsidP="00AB6615">
      <w:pPr>
        <w:pStyle w:val="a"/>
        <w:widowControl w:val="0"/>
        <w:bidi/>
        <w:spacing w:line="240" w:lineRule="auto"/>
        <w:jc w:val="left"/>
        <w:rPr>
          <w:rFonts w:asciiTheme="minorBidi" w:hAnsiTheme="minorBidi" w:cstheme="minorBidi"/>
          <w:sz w:val="32"/>
          <w:rtl/>
        </w:rPr>
      </w:pPr>
      <w:proofErr w:type="gramStart"/>
      <w:r w:rsidRPr="00CC345B">
        <w:rPr>
          <w:rFonts w:asciiTheme="minorBidi" w:hAnsiTheme="minorBidi" w:cstheme="minorBidi"/>
          <w:b/>
          <w:bCs/>
          <w:sz w:val="32"/>
          <w:rtl/>
        </w:rPr>
        <w:t>و يلاحظ</w:t>
      </w:r>
      <w:proofErr w:type="gramEnd"/>
      <w:r w:rsidRPr="00CC345B">
        <w:rPr>
          <w:rFonts w:asciiTheme="minorBidi" w:hAnsiTheme="minorBidi" w:cstheme="minorBidi"/>
          <w:b/>
          <w:bCs/>
          <w:sz w:val="32"/>
          <w:rtl/>
        </w:rPr>
        <w:t xml:space="preserve"> عليه:</w:t>
      </w:r>
    </w:p>
    <w:p w14:paraId="1C386899"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أولا:</w:t>
      </w:r>
      <w:r w:rsidRPr="00CC345B">
        <w:rPr>
          <w:rFonts w:asciiTheme="minorBidi" w:hAnsiTheme="minorBidi" w:cstheme="minorBidi"/>
          <w:sz w:val="32"/>
          <w:rtl/>
        </w:rPr>
        <w:t xml:space="preserve"> أن مقتضى ما سبق - من أنه لا يعتبر في النقيضين وحدة الرتبة فإن النقيض عبارة عن رفع المقيد لا الرفع المقيد أي عدم الموجود بما له رتبة لا عدمه الذي يحل محله في رتبته - أن عدم المقتضي ليس متحدا في الرتبة مع المقتضي، ونتيجة ذلك أنه لا تصوير الدور تام ولا الجواب عنه تام، لأن كليهما مبني على اعتبار اتحاد النقيضين في الرتبة، حيث أفاد المحقق العراقي قدس سره في تصوير الدور أنه بما أن وجود المعلول يتوقف على مجموع أجزاء العلة في عرض واحد فعدم المعلول بمقتضى وحدة النقيضين في الرتبة لابد أن يستند إلى مجموع الأعدام في عرض واحد لا إلى عدم أحد أجزاء العلة، بينما الصحيح : أن عدم المعلول لعدم المجموع الذي يكفي فيه عدم جزء من أجزاء العلة ، لا لمجموع الأعدام، وأفاد في الجواب عن الدور: بما أن وجود المقتضي متقدم رتبة على عدم المانع فمقتضى وحدة النقيضين رتبة أن عدم المقتضي أيضا متقدم رتبة على وجود المانع، فعند عدم المعلول -لفقد المقتضي - يستند عدم المعلول لعدم المقتضي لا لوجود المانع. وهذا ليس تاما، فعند عدم المعلول لا طولية في الرتبة بين عدم المقتضي ووجود المانع بل هما في رتبة واحدة بالمعنى السلبي أي: لا يوجد ملاك يقتضي تقدم عدم المقتضي على وجود المانع في الرتبة، فإسناد عدم الصلاة لعدم الإرادة مع وجود الإزالة يبتني على تقدم عدم المقتضي على وجود المانع في الرتبة وليس </w:t>
      </w:r>
      <w:proofErr w:type="gramStart"/>
      <w:r w:rsidRPr="00CC345B">
        <w:rPr>
          <w:rFonts w:asciiTheme="minorBidi" w:hAnsiTheme="minorBidi" w:cstheme="minorBidi"/>
          <w:sz w:val="32"/>
          <w:rtl/>
        </w:rPr>
        <w:t>بتام .</w:t>
      </w:r>
      <w:proofErr w:type="gramEnd"/>
    </w:p>
    <w:p w14:paraId="3B116CCE"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وثانيا:</w:t>
      </w:r>
      <w:r w:rsidRPr="00CC345B">
        <w:rPr>
          <w:rFonts w:asciiTheme="minorBidi" w:hAnsiTheme="minorBidi" w:cstheme="minorBidi"/>
          <w:sz w:val="32"/>
          <w:rtl/>
        </w:rPr>
        <w:t xml:space="preserve"> على فرض تقدم عدم المقتضي على وجود المانع في الرتبة فإن اندفاع محذور الدور - وهو توقف </w:t>
      </w:r>
      <w:proofErr w:type="spellStart"/>
      <w:r w:rsidRPr="00CC345B">
        <w:rPr>
          <w:rFonts w:asciiTheme="minorBidi" w:hAnsiTheme="minorBidi" w:cstheme="minorBidi"/>
          <w:sz w:val="32"/>
          <w:rtl/>
        </w:rPr>
        <w:t>الشيئ</w:t>
      </w:r>
      <w:proofErr w:type="spellEnd"/>
      <w:r w:rsidRPr="00CC345B">
        <w:rPr>
          <w:rFonts w:asciiTheme="minorBidi" w:hAnsiTheme="minorBidi" w:cstheme="minorBidi"/>
          <w:sz w:val="32"/>
          <w:rtl/>
        </w:rPr>
        <w:t xml:space="preserve"> على نفسه - يبتني على استحالة وجود المقتضي للضد عند تحقق </w:t>
      </w:r>
      <w:proofErr w:type="gramStart"/>
      <w:r w:rsidRPr="00CC345B">
        <w:rPr>
          <w:rFonts w:asciiTheme="minorBidi" w:hAnsiTheme="minorBidi" w:cstheme="minorBidi"/>
          <w:sz w:val="32"/>
          <w:rtl/>
        </w:rPr>
        <w:t>ضده ،</w:t>
      </w:r>
      <w:proofErr w:type="gramEnd"/>
      <w:r w:rsidRPr="00CC345B">
        <w:rPr>
          <w:rFonts w:asciiTheme="minorBidi" w:hAnsiTheme="minorBidi" w:cstheme="minorBidi"/>
          <w:sz w:val="32"/>
          <w:rtl/>
        </w:rPr>
        <w:t xml:space="preserve"> كي يكون عدم الضد مستندا لعدم المقتضي شأنا وفعلا لا لوجود </w:t>
      </w:r>
      <w:proofErr w:type="gramStart"/>
      <w:r w:rsidRPr="00CC345B">
        <w:rPr>
          <w:rFonts w:asciiTheme="minorBidi" w:hAnsiTheme="minorBidi" w:cstheme="minorBidi"/>
          <w:sz w:val="32"/>
          <w:rtl/>
        </w:rPr>
        <w:t>المانع ،</w:t>
      </w:r>
      <w:proofErr w:type="gramEnd"/>
      <w:r w:rsidRPr="00CC345B">
        <w:rPr>
          <w:rFonts w:asciiTheme="minorBidi" w:hAnsiTheme="minorBidi" w:cstheme="minorBidi"/>
          <w:sz w:val="32"/>
          <w:rtl/>
        </w:rPr>
        <w:t xml:space="preserve"> لئلا يرد محذور </w:t>
      </w:r>
      <w:proofErr w:type="gramStart"/>
      <w:r w:rsidRPr="00CC345B">
        <w:rPr>
          <w:rFonts w:asciiTheme="minorBidi" w:hAnsiTheme="minorBidi" w:cstheme="minorBidi"/>
          <w:sz w:val="32"/>
          <w:rtl/>
        </w:rPr>
        <w:t>الدور ،</w:t>
      </w:r>
      <w:proofErr w:type="gramEnd"/>
      <w:r w:rsidRPr="00CC345B">
        <w:rPr>
          <w:rFonts w:asciiTheme="minorBidi" w:hAnsiTheme="minorBidi" w:cstheme="minorBidi"/>
          <w:sz w:val="32"/>
          <w:rtl/>
        </w:rPr>
        <w:t xml:space="preserve"> وإلا لو أمكن وجود المقتضي للضد </w:t>
      </w:r>
      <w:proofErr w:type="spellStart"/>
      <w:proofErr w:type="gramStart"/>
      <w:r w:rsidRPr="00CC345B">
        <w:rPr>
          <w:rFonts w:asciiTheme="minorBidi" w:hAnsiTheme="minorBidi" w:cstheme="minorBidi"/>
          <w:sz w:val="32"/>
          <w:rtl/>
        </w:rPr>
        <w:t>عند.تحقق</w:t>
      </w:r>
      <w:proofErr w:type="spellEnd"/>
      <w:proofErr w:type="gramEnd"/>
      <w:r w:rsidRPr="00CC345B">
        <w:rPr>
          <w:rFonts w:asciiTheme="minorBidi" w:hAnsiTheme="minorBidi" w:cstheme="minorBidi"/>
          <w:sz w:val="32"/>
          <w:rtl/>
        </w:rPr>
        <w:t xml:space="preserve"> ضده لكان توقف عدم الضد على وجود ضده </w:t>
      </w:r>
      <w:proofErr w:type="gramStart"/>
      <w:r w:rsidRPr="00CC345B">
        <w:rPr>
          <w:rFonts w:asciiTheme="minorBidi" w:hAnsiTheme="minorBidi" w:cstheme="minorBidi"/>
          <w:sz w:val="32"/>
          <w:rtl/>
        </w:rPr>
        <w:t>ممكنا ،</w:t>
      </w:r>
      <w:proofErr w:type="gramEnd"/>
      <w:r w:rsidRPr="00CC345B">
        <w:rPr>
          <w:rFonts w:asciiTheme="minorBidi" w:hAnsiTheme="minorBidi" w:cstheme="minorBidi"/>
          <w:sz w:val="32"/>
          <w:rtl/>
        </w:rPr>
        <w:t xml:space="preserve"> فيرد محذور الدور - وهو توقف </w:t>
      </w:r>
      <w:proofErr w:type="spellStart"/>
      <w:r w:rsidRPr="00CC345B">
        <w:rPr>
          <w:rFonts w:asciiTheme="minorBidi" w:hAnsiTheme="minorBidi" w:cstheme="minorBidi"/>
          <w:sz w:val="32"/>
          <w:rtl/>
        </w:rPr>
        <w:t>الشيئ</w:t>
      </w:r>
      <w:proofErr w:type="spellEnd"/>
      <w:r w:rsidRPr="00CC345B">
        <w:rPr>
          <w:rFonts w:asciiTheme="minorBidi" w:hAnsiTheme="minorBidi" w:cstheme="minorBidi"/>
          <w:sz w:val="32"/>
          <w:rtl/>
        </w:rPr>
        <w:t xml:space="preserve"> على نفسه </w:t>
      </w:r>
      <w:proofErr w:type="gramStart"/>
      <w:r w:rsidRPr="00CC345B">
        <w:rPr>
          <w:rFonts w:asciiTheme="minorBidi" w:hAnsiTheme="minorBidi" w:cstheme="minorBidi"/>
          <w:sz w:val="32"/>
          <w:rtl/>
        </w:rPr>
        <w:t>-  هذا</w:t>
      </w:r>
      <w:proofErr w:type="gramEnd"/>
      <w:r w:rsidRPr="00CC345B">
        <w:rPr>
          <w:rFonts w:asciiTheme="minorBidi" w:hAnsiTheme="minorBidi" w:cstheme="minorBidi"/>
          <w:sz w:val="32"/>
          <w:rtl/>
        </w:rPr>
        <w:t xml:space="preserve"> هو التصوير الأول لمحذور الدور والنقاش فيه.</w:t>
      </w:r>
    </w:p>
    <w:p w14:paraId="2687EFA8"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التصوير الثاني:</w:t>
      </w:r>
      <w:r w:rsidRPr="00CC345B">
        <w:rPr>
          <w:rFonts w:asciiTheme="minorBidi" w:hAnsiTheme="minorBidi" w:cstheme="minorBidi"/>
          <w:sz w:val="32"/>
          <w:rtl/>
        </w:rPr>
        <w:t xml:space="preserve"> ما مر سابقا عن هداية المسترشدين، ونقله عنه صاحب الكفاية وأجاب عنه، وهو أن مقتضى التمانع بين الضدين </w:t>
      </w:r>
      <w:proofErr w:type="gramStart"/>
      <w:r w:rsidRPr="00CC345B">
        <w:rPr>
          <w:rFonts w:asciiTheme="minorBidi" w:hAnsiTheme="minorBidi" w:cstheme="minorBidi"/>
          <w:sz w:val="32"/>
          <w:rtl/>
        </w:rPr>
        <w:t>أن لا</w:t>
      </w:r>
      <w:proofErr w:type="gramEnd"/>
      <w:r w:rsidRPr="00CC345B">
        <w:rPr>
          <w:rFonts w:asciiTheme="minorBidi" w:hAnsiTheme="minorBidi" w:cstheme="minorBidi"/>
          <w:sz w:val="32"/>
          <w:rtl/>
        </w:rPr>
        <w:t xml:space="preserve"> يكون وجود ضدٍ إلا بعدم ضده </w:t>
      </w:r>
      <w:proofErr w:type="gramStart"/>
      <w:r w:rsidRPr="00CC345B">
        <w:rPr>
          <w:rFonts w:asciiTheme="minorBidi" w:hAnsiTheme="minorBidi" w:cstheme="minorBidi"/>
          <w:sz w:val="32"/>
          <w:rtl/>
        </w:rPr>
        <w:t>وأن لا</w:t>
      </w:r>
      <w:proofErr w:type="gramEnd"/>
      <w:r w:rsidRPr="00CC345B">
        <w:rPr>
          <w:rFonts w:asciiTheme="minorBidi" w:hAnsiTheme="minorBidi" w:cstheme="minorBidi"/>
          <w:sz w:val="32"/>
          <w:rtl/>
        </w:rPr>
        <w:t xml:space="preserve"> يكون عدم الضد في فرض وجود مقتضيه إلا بوجود ضده، فكما أن وجود الضد يتوقف على عدم الضد - توقف المعلول على عدم المانع - بمقتضى التمانع </w:t>
      </w:r>
      <w:proofErr w:type="gramStart"/>
      <w:r w:rsidRPr="00CC345B">
        <w:rPr>
          <w:rFonts w:asciiTheme="minorBidi" w:hAnsiTheme="minorBidi" w:cstheme="minorBidi"/>
          <w:sz w:val="32"/>
          <w:rtl/>
        </w:rPr>
        <w:t>بينهما ،</w:t>
      </w:r>
      <w:proofErr w:type="gramEnd"/>
      <w:r w:rsidRPr="00CC345B">
        <w:rPr>
          <w:rFonts w:asciiTheme="minorBidi" w:hAnsiTheme="minorBidi" w:cstheme="minorBidi"/>
          <w:sz w:val="32"/>
          <w:rtl/>
        </w:rPr>
        <w:t xml:space="preserve"> فكذلك عدم الضد -ولو </w:t>
      </w:r>
      <w:proofErr w:type="gramStart"/>
      <w:r w:rsidRPr="00CC345B">
        <w:rPr>
          <w:rFonts w:asciiTheme="minorBidi" w:hAnsiTheme="minorBidi" w:cstheme="minorBidi"/>
          <w:sz w:val="32"/>
          <w:rtl/>
        </w:rPr>
        <w:t>شأنا  -</w:t>
      </w:r>
      <w:proofErr w:type="gramEnd"/>
      <w:r w:rsidRPr="00CC345B">
        <w:rPr>
          <w:rFonts w:asciiTheme="minorBidi" w:hAnsiTheme="minorBidi" w:cstheme="minorBidi"/>
          <w:sz w:val="32"/>
          <w:rtl/>
        </w:rPr>
        <w:t xml:space="preserve"> صالح لأن يتوقف على وجود الضد، فصار وجود الضد موقوفا وموقوفا عليه.</w:t>
      </w:r>
    </w:p>
    <w:p w14:paraId="4801CB2F"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lastRenderedPageBreak/>
        <w:t>وقد يجاب عن محذور الدور بأحد وجهين:</w:t>
      </w:r>
    </w:p>
    <w:p w14:paraId="07DCAB09" w14:textId="77777777" w:rsidR="008D784F" w:rsidRPr="00CC345B" w:rsidRDefault="008D784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الأول:</w:t>
      </w:r>
      <w:r w:rsidRPr="00CC345B">
        <w:rPr>
          <w:rFonts w:asciiTheme="minorBidi" w:hAnsiTheme="minorBidi" w:cstheme="minorBidi"/>
          <w:sz w:val="32"/>
          <w:rtl/>
        </w:rPr>
        <w:t xml:space="preserve"> ما ذكره المحقق الإصفهاني [نهاية الدراية ج2 ص194</w:t>
      </w:r>
      <w:proofErr w:type="gramStart"/>
      <w:r w:rsidRPr="00CC345B">
        <w:rPr>
          <w:rFonts w:asciiTheme="minorBidi" w:hAnsiTheme="minorBidi" w:cstheme="minorBidi"/>
          <w:sz w:val="32"/>
          <w:rtl/>
        </w:rPr>
        <w:t>]  قدس</w:t>
      </w:r>
      <w:proofErr w:type="gramEnd"/>
      <w:r w:rsidRPr="00CC345B">
        <w:rPr>
          <w:rFonts w:asciiTheme="minorBidi" w:hAnsiTheme="minorBidi" w:cstheme="minorBidi"/>
          <w:sz w:val="32"/>
          <w:rtl/>
        </w:rPr>
        <w:t xml:space="preserve"> سره من الفرق بين اتصاف المحل بوجود الضد وبين عدم اتصاف المحل </w:t>
      </w:r>
      <w:proofErr w:type="gramStart"/>
      <w:r w:rsidRPr="00CC345B">
        <w:rPr>
          <w:rFonts w:asciiTheme="minorBidi" w:hAnsiTheme="minorBidi" w:cstheme="minorBidi"/>
          <w:sz w:val="32"/>
          <w:rtl/>
        </w:rPr>
        <w:t>بالضد ،</w:t>
      </w:r>
      <w:proofErr w:type="gramEnd"/>
      <w:r w:rsidRPr="00CC345B">
        <w:rPr>
          <w:rFonts w:asciiTheme="minorBidi" w:hAnsiTheme="minorBidi" w:cstheme="minorBidi"/>
          <w:sz w:val="32"/>
          <w:rtl/>
        </w:rPr>
        <w:t xml:space="preserve"> فاتصاف المحل بالضد فرع عدم ضده، لأن اتصاف المحل بوجود الضد فرع قابلية المحل لوجود الضد، وقابلية المحل لوجود الضد متفرعة على خلوه من ضده، فوجود الضد متوقف على عدم الضد، </w:t>
      </w:r>
      <w:r w:rsidRPr="00CC345B">
        <w:rPr>
          <w:rFonts w:asciiTheme="minorBidi" w:hAnsiTheme="minorBidi" w:cstheme="minorBidi"/>
          <w:sz w:val="32"/>
          <w:highlight w:val="red"/>
          <w:rtl/>
        </w:rPr>
        <w:t>وأما عدم اتصاف المحل بالضد فلا يتوقف</w:t>
      </w:r>
      <w:r w:rsidRPr="00CC345B">
        <w:rPr>
          <w:rFonts w:asciiTheme="minorBidi" w:hAnsiTheme="minorBidi" w:cstheme="minorBidi"/>
          <w:sz w:val="32"/>
          <w:rtl/>
        </w:rPr>
        <w:t xml:space="preserve"> ولو شأنا على وجود ضده، لأن عدم الاتصاف عدمٌ، والعدم بطلان محض، والبطلان المحض يأبى </w:t>
      </w:r>
      <w:proofErr w:type="spellStart"/>
      <w:r w:rsidRPr="00CC345B">
        <w:rPr>
          <w:rFonts w:asciiTheme="minorBidi" w:hAnsiTheme="minorBidi" w:cstheme="minorBidi"/>
          <w:sz w:val="32"/>
          <w:rtl/>
        </w:rPr>
        <w:t>مصححية</w:t>
      </w:r>
      <w:proofErr w:type="spellEnd"/>
      <w:r w:rsidRPr="00CC345B">
        <w:rPr>
          <w:rFonts w:asciiTheme="minorBidi" w:hAnsiTheme="minorBidi" w:cstheme="minorBidi"/>
          <w:sz w:val="32"/>
          <w:rtl/>
        </w:rPr>
        <w:t xml:space="preserve"> الفاعلية </w:t>
      </w:r>
      <w:proofErr w:type="spellStart"/>
      <w:r w:rsidRPr="00CC345B">
        <w:rPr>
          <w:rFonts w:asciiTheme="minorBidi" w:hAnsiTheme="minorBidi" w:cstheme="minorBidi"/>
          <w:sz w:val="32"/>
          <w:rtl/>
        </w:rPr>
        <w:t>ومتممية</w:t>
      </w:r>
      <w:proofErr w:type="spellEnd"/>
      <w:r w:rsidRPr="00CC345B">
        <w:rPr>
          <w:rFonts w:asciiTheme="minorBidi" w:hAnsiTheme="minorBidi" w:cstheme="minorBidi"/>
          <w:sz w:val="32"/>
          <w:rtl/>
        </w:rPr>
        <w:t xml:space="preserve"> القابلية.</w:t>
      </w:r>
    </w:p>
    <w:p w14:paraId="379A2D65" w14:textId="77777777" w:rsidR="008D784F" w:rsidRPr="00CC345B" w:rsidRDefault="008D784F"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 xml:space="preserve">والحمد لله رب العالمين </w:t>
      </w:r>
    </w:p>
    <w:p w14:paraId="3F909D73" w14:textId="77777777" w:rsidR="00EC2A55" w:rsidRPr="00CC345B" w:rsidRDefault="00EC2A55" w:rsidP="00AB6615">
      <w:pPr>
        <w:rPr>
          <w:rFonts w:asciiTheme="minorBidi" w:hAnsiTheme="minorBidi"/>
          <w:b/>
          <w:bCs/>
          <w:sz w:val="32"/>
          <w:szCs w:val="32"/>
          <w:rtl/>
        </w:rPr>
      </w:pPr>
    </w:p>
    <w:p w14:paraId="444D7C59" w14:textId="2965C057" w:rsidR="00F51B68" w:rsidRPr="00CC345B" w:rsidRDefault="002E2AAD" w:rsidP="00AB6615">
      <w:pPr>
        <w:rPr>
          <w:rFonts w:asciiTheme="minorBidi" w:hAnsiTheme="minorBidi"/>
          <w:b/>
          <w:bCs/>
          <w:sz w:val="32"/>
          <w:szCs w:val="32"/>
          <w:rtl/>
        </w:rPr>
      </w:pPr>
      <w:r w:rsidRPr="00CC345B">
        <w:rPr>
          <w:rFonts w:asciiTheme="minorBidi" w:hAnsiTheme="minorBidi"/>
          <w:b/>
          <w:bCs/>
          <w:sz w:val="32"/>
          <w:szCs w:val="32"/>
          <w:rtl/>
        </w:rPr>
        <w:t>خلاصة الدرس 20</w:t>
      </w:r>
    </w:p>
    <w:p w14:paraId="6BA82F0E" w14:textId="77777777" w:rsidR="00F51B68" w:rsidRPr="00CC345B" w:rsidRDefault="00F51B68" w:rsidP="00AB6615">
      <w:pPr>
        <w:rPr>
          <w:rFonts w:asciiTheme="minorBidi" w:hAnsiTheme="minorBidi"/>
          <w:sz w:val="32"/>
          <w:szCs w:val="32"/>
          <w:rtl/>
        </w:rPr>
      </w:pPr>
      <w:r w:rsidRPr="00CC345B">
        <w:rPr>
          <w:rFonts w:asciiTheme="minorBidi" w:hAnsiTheme="minorBidi"/>
          <w:b/>
          <w:bCs/>
          <w:sz w:val="32"/>
          <w:szCs w:val="32"/>
          <w:rtl/>
        </w:rPr>
        <w:t>مقدمة التصوير الأول</w:t>
      </w:r>
    </w:p>
    <w:p w14:paraId="2E222C4A" w14:textId="77777777" w:rsidR="00F51B68" w:rsidRPr="00CC345B" w:rsidRDefault="00F51B68" w:rsidP="00AB6615">
      <w:pPr>
        <w:rPr>
          <w:rFonts w:asciiTheme="minorBidi" w:hAnsiTheme="minorBidi"/>
          <w:sz w:val="32"/>
          <w:szCs w:val="32"/>
          <w:rtl/>
        </w:rPr>
      </w:pPr>
      <w:r w:rsidRPr="00CC345B">
        <w:rPr>
          <w:rFonts w:asciiTheme="minorBidi" w:hAnsiTheme="minorBidi"/>
          <w:b/>
          <w:bCs/>
          <w:sz w:val="32"/>
          <w:szCs w:val="32"/>
          <w:rtl/>
        </w:rPr>
        <w:t>بسم الله الرحمن الرحيم</w:t>
      </w:r>
      <w:r w:rsidRPr="00CC345B">
        <w:rPr>
          <w:rFonts w:asciiTheme="minorBidi" w:hAnsiTheme="minorBidi"/>
          <w:sz w:val="32"/>
          <w:szCs w:val="32"/>
          <w:rtl/>
        </w:rPr>
        <w:t xml:space="preserve"> </w:t>
      </w:r>
      <w:r w:rsidRPr="00CC345B">
        <w:rPr>
          <w:rFonts w:asciiTheme="minorBidi" w:hAnsiTheme="minorBidi"/>
          <w:b/>
          <w:bCs/>
          <w:sz w:val="32"/>
          <w:szCs w:val="32"/>
          <w:rtl/>
        </w:rPr>
        <w:t>صلى الله على محمد وعلى الطيبين الطاهرين</w:t>
      </w:r>
      <w:r w:rsidRPr="00CC345B">
        <w:rPr>
          <w:rFonts w:asciiTheme="minorBidi" w:hAnsiTheme="minorBidi"/>
          <w:sz w:val="32"/>
          <w:szCs w:val="32"/>
          <w:rtl/>
        </w:rPr>
        <w:t>. قلنا لـ</w:t>
      </w:r>
      <w:r w:rsidRPr="00CC345B">
        <w:rPr>
          <w:rFonts w:asciiTheme="minorBidi" w:hAnsiTheme="minorBidi"/>
          <w:b/>
          <w:bCs/>
          <w:sz w:val="32"/>
          <w:szCs w:val="32"/>
          <w:rtl/>
        </w:rPr>
        <w:t>محذور الدور صياغات</w:t>
      </w:r>
      <w:r w:rsidRPr="00CC345B">
        <w:rPr>
          <w:rFonts w:asciiTheme="minorBidi" w:hAnsiTheme="minorBidi"/>
          <w:sz w:val="32"/>
          <w:szCs w:val="32"/>
          <w:rtl/>
        </w:rPr>
        <w:t xml:space="preserve">؛ </w:t>
      </w:r>
      <w:r w:rsidRPr="00CC345B">
        <w:rPr>
          <w:rFonts w:asciiTheme="minorBidi" w:hAnsiTheme="minorBidi"/>
          <w:b/>
          <w:bCs/>
          <w:sz w:val="32"/>
          <w:szCs w:val="32"/>
          <w:rtl/>
        </w:rPr>
        <w:t>الصياغة الأولى</w:t>
      </w:r>
      <w:r w:rsidRPr="00CC345B">
        <w:rPr>
          <w:rFonts w:asciiTheme="minorBidi" w:hAnsiTheme="minorBidi"/>
          <w:sz w:val="32"/>
          <w:szCs w:val="32"/>
          <w:rtl/>
        </w:rPr>
        <w:t xml:space="preserve"> ما ذكره </w:t>
      </w:r>
      <w:r w:rsidRPr="00CC345B">
        <w:rPr>
          <w:rFonts w:asciiTheme="minorBidi" w:hAnsiTheme="minorBidi"/>
          <w:b/>
          <w:bCs/>
          <w:sz w:val="32"/>
          <w:szCs w:val="32"/>
          <w:rtl/>
        </w:rPr>
        <w:t>المحقق العراقي</w:t>
      </w:r>
      <w:r w:rsidRPr="00CC345B">
        <w:rPr>
          <w:rFonts w:asciiTheme="minorBidi" w:hAnsiTheme="minorBidi"/>
          <w:sz w:val="32"/>
          <w:szCs w:val="32"/>
          <w:rtl/>
        </w:rPr>
        <w:t>، و</w:t>
      </w:r>
      <w:r w:rsidRPr="00CC345B">
        <w:rPr>
          <w:rFonts w:asciiTheme="minorBidi" w:hAnsiTheme="minorBidi"/>
          <w:b/>
          <w:bCs/>
          <w:sz w:val="32"/>
          <w:szCs w:val="32"/>
          <w:rtl/>
        </w:rPr>
        <w:t>حاصله يبتني على كبرى وصغرى</w:t>
      </w:r>
      <w:r w:rsidRPr="00CC345B">
        <w:rPr>
          <w:rFonts w:asciiTheme="minorBidi" w:hAnsiTheme="minorBidi"/>
          <w:sz w:val="32"/>
          <w:szCs w:val="32"/>
          <w:rtl/>
        </w:rPr>
        <w:t>.</w:t>
      </w:r>
    </w:p>
    <w:p w14:paraId="7009E4A1" w14:textId="77777777" w:rsidR="00F51B68" w:rsidRPr="00CC345B" w:rsidRDefault="00F51B68" w:rsidP="00AB6615">
      <w:pPr>
        <w:rPr>
          <w:rFonts w:asciiTheme="minorBidi" w:hAnsiTheme="minorBidi"/>
          <w:sz w:val="32"/>
          <w:szCs w:val="32"/>
          <w:rtl/>
        </w:rPr>
      </w:pPr>
      <w:r w:rsidRPr="00CC345B">
        <w:rPr>
          <w:rFonts w:asciiTheme="minorBidi" w:hAnsiTheme="minorBidi"/>
          <w:b/>
          <w:bCs/>
          <w:sz w:val="32"/>
          <w:szCs w:val="32"/>
          <w:rtl/>
        </w:rPr>
        <w:t>الـكبرى في اتحاد الرتبة (تصوير الدور)</w:t>
      </w:r>
    </w:p>
    <w:p w14:paraId="4694D4D9" w14:textId="77777777" w:rsidR="00F51B68" w:rsidRPr="00CC345B" w:rsidRDefault="00F51B68" w:rsidP="00AB6615">
      <w:pPr>
        <w:rPr>
          <w:rFonts w:asciiTheme="minorBidi" w:hAnsiTheme="minorBidi"/>
          <w:sz w:val="32"/>
          <w:szCs w:val="32"/>
          <w:rtl/>
        </w:rPr>
      </w:pPr>
      <w:r w:rsidRPr="00CC345B">
        <w:rPr>
          <w:rFonts w:asciiTheme="minorBidi" w:hAnsiTheme="minorBidi"/>
          <w:sz w:val="32"/>
          <w:szCs w:val="32"/>
          <w:rtl/>
        </w:rPr>
        <w:t>و</w:t>
      </w:r>
      <w:r w:rsidRPr="00CC345B">
        <w:rPr>
          <w:rFonts w:asciiTheme="minorBidi" w:hAnsiTheme="minorBidi"/>
          <w:b/>
          <w:bCs/>
          <w:sz w:val="32"/>
          <w:szCs w:val="32"/>
          <w:rtl/>
        </w:rPr>
        <w:t>أما الكبرى</w:t>
      </w:r>
      <w:r w:rsidRPr="00CC345B">
        <w:rPr>
          <w:rFonts w:asciiTheme="minorBidi" w:hAnsiTheme="minorBidi"/>
          <w:sz w:val="32"/>
          <w:szCs w:val="32"/>
          <w:rtl/>
        </w:rPr>
        <w:t xml:space="preserve"> فـ</w:t>
      </w:r>
      <w:r w:rsidRPr="00CC345B">
        <w:rPr>
          <w:rFonts w:asciiTheme="minorBidi" w:hAnsiTheme="minorBidi"/>
          <w:b/>
          <w:bCs/>
          <w:sz w:val="32"/>
          <w:szCs w:val="32"/>
          <w:rtl/>
        </w:rPr>
        <w:t>هي</w:t>
      </w:r>
      <w:r w:rsidRPr="00CC345B">
        <w:rPr>
          <w:rFonts w:asciiTheme="minorBidi" w:hAnsiTheme="minorBidi"/>
          <w:sz w:val="32"/>
          <w:szCs w:val="32"/>
          <w:rtl/>
        </w:rPr>
        <w:t xml:space="preserve"> أنه كما أن </w:t>
      </w:r>
      <w:r w:rsidRPr="00CC345B">
        <w:rPr>
          <w:rFonts w:asciiTheme="minorBidi" w:hAnsiTheme="minorBidi"/>
          <w:b/>
          <w:bCs/>
          <w:sz w:val="32"/>
          <w:szCs w:val="32"/>
          <w:rtl/>
        </w:rPr>
        <w:t>وجود المعلول يستند إلى مجموع أجزاء العلة</w:t>
      </w:r>
      <w:r w:rsidRPr="00CC345B">
        <w:rPr>
          <w:rFonts w:asciiTheme="minorBidi" w:hAnsiTheme="minorBidi"/>
          <w:sz w:val="32"/>
          <w:szCs w:val="32"/>
          <w:rtl/>
        </w:rPr>
        <w:t xml:space="preserve"> من </w:t>
      </w:r>
      <w:r w:rsidRPr="00CC345B">
        <w:rPr>
          <w:rFonts w:asciiTheme="minorBidi" w:hAnsiTheme="minorBidi"/>
          <w:b/>
          <w:bCs/>
          <w:sz w:val="32"/>
          <w:szCs w:val="32"/>
          <w:rtl/>
        </w:rPr>
        <w:t>المقتضي</w:t>
      </w:r>
      <w:r w:rsidRPr="00CC345B">
        <w:rPr>
          <w:rFonts w:asciiTheme="minorBidi" w:hAnsiTheme="minorBidi"/>
          <w:sz w:val="32"/>
          <w:szCs w:val="32"/>
          <w:rtl/>
        </w:rPr>
        <w:t xml:space="preserve"> و</w:t>
      </w:r>
      <w:r w:rsidRPr="00CC345B">
        <w:rPr>
          <w:rFonts w:asciiTheme="minorBidi" w:hAnsiTheme="minorBidi"/>
          <w:b/>
          <w:bCs/>
          <w:sz w:val="32"/>
          <w:szCs w:val="32"/>
          <w:rtl/>
        </w:rPr>
        <w:t>الشرط</w:t>
      </w:r>
      <w:r w:rsidRPr="00CC345B">
        <w:rPr>
          <w:rFonts w:asciiTheme="minorBidi" w:hAnsiTheme="minorBidi"/>
          <w:sz w:val="32"/>
          <w:szCs w:val="32"/>
          <w:rtl/>
        </w:rPr>
        <w:t xml:space="preserve"> و</w:t>
      </w:r>
      <w:r w:rsidRPr="00CC345B">
        <w:rPr>
          <w:rFonts w:asciiTheme="minorBidi" w:hAnsiTheme="minorBidi"/>
          <w:b/>
          <w:bCs/>
          <w:sz w:val="32"/>
          <w:szCs w:val="32"/>
          <w:rtl/>
        </w:rPr>
        <w:t>عدم المانع</w:t>
      </w:r>
      <w:r w:rsidRPr="00CC345B">
        <w:rPr>
          <w:rFonts w:asciiTheme="minorBidi" w:hAnsiTheme="minorBidi"/>
          <w:sz w:val="32"/>
          <w:szCs w:val="32"/>
          <w:rtl/>
        </w:rPr>
        <w:t xml:space="preserve"> في </w:t>
      </w:r>
      <w:r w:rsidRPr="00CC345B">
        <w:rPr>
          <w:rFonts w:asciiTheme="minorBidi" w:hAnsiTheme="minorBidi"/>
          <w:b/>
          <w:bCs/>
          <w:sz w:val="32"/>
          <w:szCs w:val="32"/>
          <w:rtl/>
        </w:rPr>
        <w:t>عرض واحد</w:t>
      </w:r>
      <w:r w:rsidRPr="00CC345B">
        <w:rPr>
          <w:rFonts w:asciiTheme="minorBidi" w:hAnsiTheme="minorBidi"/>
          <w:sz w:val="32"/>
          <w:szCs w:val="32"/>
          <w:rtl/>
        </w:rPr>
        <w:t xml:space="preserve">، فإن </w:t>
      </w:r>
      <w:r w:rsidRPr="00CC345B">
        <w:rPr>
          <w:rFonts w:asciiTheme="minorBidi" w:hAnsiTheme="minorBidi"/>
          <w:b/>
          <w:bCs/>
          <w:sz w:val="32"/>
          <w:szCs w:val="32"/>
          <w:rtl/>
        </w:rPr>
        <w:t>عدم المعلول</w:t>
      </w:r>
      <w:r w:rsidRPr="00CC345B">
        <w:rPr>
          <w:rFonts w:asciiTheme="minorBidi" w:hAnsiTheme="minorBidi"/>
          <w:sz w:val="32"/>
          <w:szCs w:val="32"/>
          <w:rtl/>
        </w:rPr>
        <w:t xml:space="preserve"> بمقتضى اشتراط </w:t>
      </w:r>
      <w:r w:rsidRPr="00CC345B">
        <w:rPr>
          <w:rFonts w:asciiTheme="minorBidi" w:hAnsiTheme="minorBidi"/>
          <w:b/>
          <w:bCs/>
          <w:sz w:val="32"/>
          <w:szCs w:val="32"/>
          <w:rtl/>
        </w:rPr>
        <w:t>وحدة الرتب</w:t>
      </w:r>
      <w:r w:rsidRPr="00CC345B">
        <w:rPr>
          <w:rFonts w:asciiTheme="minorBidi" w:hAnsiTheme="minorBidi"/>
          <w:sz w:val="32"/>
          <w:szCs w:val="32"/>
          <w:rtl/>
        </w:rPr>
        <w:t xml:space="preserve"> بين </w:t>
      </w:r>
      <w:r w:rsidRPr="00CC345B">
        <w:rPr>
          <w:rFonts w:asciiTheme="minorBidi" w:hAnsiTheme="minorBidi"/>
          <w:b/>
          <w:bCs/>
          <w:sz w:val="32"/>
          <w:szCs w:val="32"/>
          <w:rtl/>
        </w:rPr>
        <w:t>النقيضين</w:t>
      </w:r>
      <w:r w:rsidRPr="00CC345B">
        <w:rPr>
          <w:rFonts w:asciiTheme="minorBidi" w:hAnsiTheme="minorBidi"/>
          <w:sz w:val="32"/>
          <w:szCs w:val="32"/>
          <w:rtl/>
        </w:rPr>
        <w:t xml:space="preserve">، </w:t>
      </w:r>
      <w:r w:rsidRPr="00CC345B">
        <w:rPr>
          <w:rFonts w:asciiTheme="minorBidi" w:hAnsiTheme="minorBidi"/>
          <w:b/>
          <w:bCs/>
          <w:sz w:val="32"/>
          <w:szCs w:val="32"/>
          <w:rtl/>
        </w:rPr>
        <w:t>يستند</w:t>
      </w:r>
      <w:r w:rsidRPr="00CC345B">
        <w:rPr>
          <w:rFonts w:asciiTheme="minorBidi" w:hAnsiTheme="minorBidi"/>
          <w:sz w:val="32"/>
          <w:szCs w:val="32"/>
          <w:rtl/>
        </w:rPr>
        <w:t xml:space="preserve"> عند </w:t>
      </w:r>
      <w:r w:rsidRPr="00CC345B">
        <w:rPr>
          <w:rFonts w:asciiTheme="minorBidi" w:hAnsiTheme="minorBidi"/>
          <w:b/>
          <w:bCs/>
          <w:sz w:val="32"/>
          <w:szCs w:val="32"/>
          <w:rtl/>
        </w:rPr>
        <w:t>انتفاء العلة</w:t>
      </w:r>
      <w:r w:rsidRPr="00CC345B">
        <w:rPr>
          <w:rFonts w:asciiTheme="minorBidi" w:hAnsiTheme="minorBidi"/>
          <w:sz w:val="32"/>
          <w:szCs w:val="32"/>
          <w:rtl/>
        </w:rPr>
        <w:t xml:space="preserve"> إلى </w:t>
      </w:r>
      <w:r w:rsidRPr="00CC345B">
        <w:rPr>
          <w:rFonts w:asciiTheme="minorBidi" w:hAnsiTheme="minorBidi"/>
          <w:b/>
          <w:bCs/>
          <w:sz w:val="32"/>
          <w:szCs w:val="32"/>
          <w:rtl/>
        </w:rPr>
        <w:t>انتفاء الجميع</w:t>
      </w:r>
      <w:r w:rsidRPr="00CC345B">
        <w:rPr>
          <w:rFonts w:asciiTheme="minorBidi" w:hAnsiTheme="minorBidi"/>
          <w:sz w:val="32"/>
          <w:szCs w:val="32"/>
          <w:rtl/>
        </w:rPr>
        <w:t xml:space="preserve"> في </w:t>
      </w:r>
      <w:r w:rsidRPr="00CC345B">
        <w:rPr>
          <w:rFonts w:asciiTheme="minorBidi" w:hAnsiTheme="minorBidi"/>
          <w:b/>
          <w:bCs/>
          <w:sz w:val="32"/>
          <w:szCs w:val="32"/>
          <w:rtl/>
        </w:rPr>
        <w:t>عرض واحد</w:t>
      </w:r>
      <w:r w:rsidRPr="00CC345B">
        <w:rPr>
          <w:rFonts w:asciiTheme="minorBidi" w:hAnsiTheme="minorBidi"/>
          <w:sz w:val="32"/>
          <w:szCs w:val="32"/>
          <w:rtl/>
        </w:rPr>
        <w:t xml:space="preserve">. أي </w:t>
      </w:r>
      <w:r w:rsidRPr="00CC345B">
        <w:rPr>
          <w:rFonts w:asciiTheme="minorBidi" w:hAnsiTheme="minorBidi"/>
          <w:b/>
          <w:bCs/>
          <w:sz w:val="32"/>
          <w:szCs w:val="32"/>
          <w:rtl/>
        </w:rPr>
        <w:t>يستند إلى مجموع الأعدام</w:t>
      </w:r>
      <w:r w:rsidRPr="00CC345B">
        <w:rPr>
          <w:rFonts w:asciiTheme="minorBidi" w:hAnsiTheme="minorBidi"/>
          <w:sz w:val="32"/>
          <w:szCs w:val="32"/>
          <w:rtl/>
        </w:rPr>
        <w:t xml:space="preserve">، وهو </w:t>
      </w:r>
      <w:r w:rsidRPr="00CC345B">
        <w:rPr>
          <w:rFonts w:asciiTheme="minorBidi" w:hAnsiTheme="minorBidi"/>
          <w:b/>
          <w:bCs/>
          <w:sz w:val="32"/>
          <w:szCs w:val="32"/>
          <w:rtl/>
        </w:rPr>
        <w:t>عدم المقتضي</w:t>
      </w:r>
      <w:r w:rsidRPr="00CC345B">
        <w:rPr>
          <w:rFonts w:asciiTheme="minorBidi" w:hAnsiTheme="minorBidi"/>
          <w:sz w:val="32"/>
          <w:szCs w:val="32"/>
          <w:rtl/>
        </w:rPr>
        <w:t xml:space="preserve"> و</w:t>
      </w:r>
      <w:r w:rsidRPr="00CC345B">
        <w:rPr>
          <w:rFonts w:asciiTheme="minorBidi" w:hAnsiTheme="minorBidi"/>
          <w:b/>
          <w:bCs/>
          <w:sz w:val="32"/>
          <w:szCs w:val="32"/>
          <w:rtl/>
        </w:rPr>
        <w:t>عدم الشرط</w:t>
      </w:r>
      <w:r w:rsidRPr="00CC345B">
        <w:rPr>
          <w:rFonts w:asciiTheme="minorBidi" w:hAnsiTheme="minorBidi"/>
          <w:sz w:val="32"/>
          <w:szCs w:val="32"/>
          <w:rtl/>
        </w:rPr>
        <w:t xml:space="preserve"> و</w:t>
      </w:r>
      <w:r w:rsidRPr="00CC345B">
        <w:rPr>
          <w:rFonts w:asciiTheme="minorBidi" w:hAnsiTheme="minorBidi"/>
          <w:b/>
          <w:bCs/>
          <w:sz w:val="32"/>
          <w:szCs w:val="32"/>
          <w:rtl/>
        </w:rPr>
        <w:t>وجود المانع</w:t>
      </w:r>
      <w:r w:rsidRPr="00CC345B">
        <w:rPr>
          <w:rFonts w:asciiTheme="minorBidi" w:hAnsiTheme="minorBidi"/>
          <w:sz w:val="32"/>
          <w:szCs w:val="32"/>
          <w:rtl/>
        </w:rPr>
        <w:t xml:space="preserve">. </w:t>
      </w:r>
      <w:r w:rsidRPr="00CC345B">
        <w:rPr>
          <w:rFonts w:asciiTheme="minorBidi" w:hAnsiTheme="minorBidi"/>
          <w:b/>
          <w:bCs/>
          <w:sz w:val="32"/>
          <w:szCs w:val="32"/>
          <w:rtl/>
        </w:rPr>
        <w:t>مثلاً</w:t>
      </w:r>
      <w:r w:rsidRPr="00CC345B">
        <w:rPr>
          <w:rFonts w:asciiTheme="minorBidi" w:hAnsiTheme="minorBidi"/>
          <w:sz w:val="32"/>
          <w:szCs w:val="32"/>
          <w:rtl/>
        </w:rPr>
        <w:t xml:space="preserve">، </w:t>
      </w:r>
      <w:r w:rsidRPr="00CC345B">
        <w:rPr>
          <w:rFonts w:asciiTheme="minorBidi" w:hAnsiTheme="minorBidi"/>
          <w:b/>
          <w:bCs/>
          <w:sz w:val="32"/>
          <w:szCs w:val="32"/>
          <w:rtl/>
        </w:rPr>
        <w:t>احتراق الجسم</w:t>
      </w:r>
      <w:r w:rsidRPr="00CC345B">
        <w:rPr>
          <w:rFonts w:asciiTheme="minorBidi" w:hAnsiTheme="minorBidi"/>
          <w:sz w:val="32"/>
          <w:szCs w:val="32"/>
          <w:rtl/>
        </w:rPr>
        <w:t xml:space="preserve"> كما </w:t>
      </w:r>
      <w:r w:rsidRPr="00CC345B">
        <w:rPr>
          <w:rFonts w:asciiTheme="minorBidi" w:hAnsiTheme="minorBidi"/>
          <w:b/>
          <w:bCs/>
          <w:sz w:val="32"/>
          <w:szCs w:val="32"/>
          <w:rtl/>
        </w:rPr>
        <w:t>لا يتحقق إلا بالمجموع</w:t>
      </w:r>
      <w:r w:rsidRPr="00CC345B">
        <w:rPr>
          <w:rFonts w:asciiTheme="minorBidi" w:hAnsiTheme="minorBidi"/>
          <w:sz w:val="32"/>
          <w:szCs w:val="32"/>
          <w:rtl/>
        </w:rPr>
        <w:t xml:space="preserve"> من </w:t>
      </w:r>
      <w:r w:rsidRPr="00CC345B">
        <w:rPr>
          <w:rFonts w:asciiTheme="minorBidi" w:hAnsiTheme="minorBidi"/>
          <w:b/>
          <w:bCs/>
          <w:sz w:val="32"/>
          <w:szCs w:val="32"/>
          <w:rtl/>
        </w:rPr>
        <w:t>وجود النار</w:t>
      </w:r>
      <w:r w:rsidRPr="00CC345B">
        <w:rPr>
          <w:rFonts w:asciiTheme="minorBidi" w:hAnsiTheme="minorBidi"/>
          <w:sz w:val="32"/>
          <w:szCs w:val="32"/>
          <w:rtl/>
        </w:rPr>
        <w:t xml:space="preserve"> و</w:t>
      </w:r>
      <w:r w:rsidRPr="00CC345B">
        <w:rPr>
          <w:rFonts w:asciiTheme="minorBidi" w:hAnsiTheme="minorBidi"/>
          <w:b/>
          <w:bCs/>
          <w:sz w:val="32"/>
          <w:szCs w:val="32"/>
          <w:rtl/>
        </w:rPr>
        <w:t>الاقتراب</w:t>
      </w:r>
      <w:r w:rsidRPr="00CC345B">
        <w:rPr>
          <w:rFonts w:asciiTheme="minorBidi" w:hAnsiTheme="minorBidi"/>
          <w:sz w:val="32"/>
          <w:szCs w:val="32"/>
          <w:rtl/>
        </w:rPr>
        <w:t xml:space="preserve"> و</w:t>
      </w:r>
      <w:r w:rsidRPr="00CC345B">
        <w:rPr>
          <w:rFonts w:asciiTheme="minorBidi" w:hAnsiTheme="minorBidi"/>
          <w:b/>
          <w:bCs/>
          <w:sz w:val="32"/>
          <w:szCs w:val="32"/>
          <w:rtl/>
        </w:rPr>
        <w:t>عدم الرطوبة</w:t>
      </w:r>
      <w:r w:rsidRPr="00CC345B">
        <w:rPr>
          <w:rFonts w:asciiTheme="minorBidi" w:hAnsiTheme="minorBidi"/>
          <w:sz w:val="32"/>
          <w:szCs w:val="32"/>
          <w:rtl/>
        </w:rPr>
        <w:t xml:space="preserve"> في </w:t>
      </w:r>
      <w:r w:rsidRPr="00CC345B">
        <w:rPr>
          <w:rFonts w:asciiTheme="minorBidi" w:hAnsiTheme="minorBidi"/>
          <w:b/>
          <w:bCs/>
          <w:sz w:val="32"/>
          <w:szCs w:val="32"/>
          <w:rtl/>
        </w:rPr>
        <w:t>عرض واحد</w:t>
      </w:r>
      <w:r w:rsidRPr="00CC345B">
        <w:rPr>
          <w:rFonts w:asciiTheme="minorBidi" w:hAnsiTheme="minorBidi"/>
          <w:sz w:val="32"/>
          <w:szCs w:val="32"/>
          <w:rtl/>
        </w:rPr>
        <w:t xml:space="preserve">، كذلك </w:t>
      </w:r>
      <w:r w:rsidRPr="00CC345B">
        <w:rPr>
          <w:rFonts w:asciiTheme="minorBidi" w:hAnsiTheme="minorBidi"/>
          <w:b/>
          <w:bCs/>
          <w:sz w:val="32"/>
          <w:szCs w:val="32"/>
          <w:rtl/>
        </w:rPr>
        <w:t>مقتضى وحدة النقيض في الرتبة</w:t>
      </w:r>
      <w:r w:rsidRPr="00CC345B">
        <w:rPr>
          <w:rFonts w:asciiTheme="minorBidi" w:hAnsiTheme="minorBidi"/>
          <w:sz w:val="32"/>
          <w:szCs w:val="32"/>
          <w:rtl/>
        </w:rPr>
        <w:t xml:space="preserve"> أن يكون </w:t>
      </w:r>
      <w:r w:rsidRPr="00CC345B">
        <w:rPr>
          <w:rFonts w:asciiTheme="minorBidi" w:hAnsiTheme="minorBidi"/>
          <w:b/>
          <w:bCs/>
          <w:sz w:val="32"/>
          <w:szCs w:val="32"/>
          <w:rtl/>
        </w:rPr>
        <w:t>عدم الاحتراق مستنداً لمجموع الأعدام</w:t>
      </w:r>
      <w:r w:rsidRPr="00CC345B">
        <w:rPr>
          <w:rFonts w:asciiTheme="minorBidi" w:hAnsiTheme="minorBidi"/>
          <w:sz w:val="32"/>
          <w:szCs w:val="32"/>
          <w:rtl/>
        </w:rPr>
        <w:t xml:space="preserve">، أي </w:t>
      </w:r>
      <w:r w:rsidRPr="00CC345B">
        <w:rPr>
          <w:rFonts w:asciiTheme="minorBidi" w:hAnsiTheme="minorBidi"/>
          <w:b/>
          <w:bCs/>
          <w:sz w:val="32"/>
          <w:szCs w:val="32"/>
          <w:rtl/>
        </w:rPr>
        <w:t>عدم النار</w:t>
      </w:r>
      <w:r w:rsidRPr="00CC345B">
        <w:rPr>
          <w:rFonts w:asciiTheme="minorBidi" w:hAnsiTheme="minorBidi"/>
          <w:sz w:val="32"/>
          <w:szCs w:val="32"/>
          <w:rtl/>
        </w:rPr>
        <w:t xml:space="preserve"> و</w:t>
      </w:r>
      <w:r w:rsidRPr="00CC345B">
        <w:rPr>
          <w:rFonts w:asciiTheme="minorBidi" w:hAnsiTheme="minorBidi"/>
          <w:b/>
          <w:bCs/>
          <w:sz w:val="32"/>
          <w:szCs w:val="32"/>
          <w:rtl/>
        </w:rPr>
        <w:t>عدم الاقتراب</w:t>
      </w:r>
      <w:r w:rsidRPr="00CC345B">
        <w:rPr>
          <w:rFonts w:asciiTheme="minorBidi" w:hAnsiTheme="minorBidi"/>
          <w:sz w:val="32"/>
          <w:szCs w:val="32"/>
          <w:rtl/>
        </w:rPr>
        <w:t xml:space="preserve"> و</w:t>
      </w:r>
      <w:r w:rsidRPr="00CC345B">
        <w:rPr>
          <w:rFonts w:asciiTheme="minorBidi" w:hAnsiTheme="minorBidi"/>
          <w:b/>
          <w:bCs/>
          <w:sz w:val="32"/>
          <w:szCs w:val="32"/>
          <w:rtl/>
        </w:rPr>
        <w:t>وجود المانع</w:t>
      </w:r>
      <w:r w:rsidRPr="00CC345B">
        <w:rPr>
          <w:rFonts w:asciiTheme="minorBidi" w:hAnsiTheme="minorBidi"/>
          <w:sz w:val="32"/>
          <w:szCs w:val="32"/>
          <w:rtl/>
        </w:rPr>
        <w:t xml:space="preserve">. </w:t>
      </w:r>
      <w:r w:rsidRPr="00CC345B">
        <w:rPr>
          <w:rFonts w:asciiTheme="minorBidi" w:hAnsiTheme="minorBidi"/>
          <w:b/>
          <w:bCs/>
          <w:sz w:val="32"/>
          <w:szCs w:val="32"/>
          <w:rtl/>
        </w:rPr>
        <w:t xml:space="preserve">ولا يصح أن يعلَّل عدم </w:t>
      </w:r>
      <w:r w:rsidRPr="00CC345B">
        <w:rPr>
          <w:rFonts w:asciiTheme="minorBidi" w:hAnsiTheme="minorBidi"/>
          <w:b/>
          <w:bCs/>
          <w:sz w:val="32"/>
          <w:szCs w:val="32"/>
          <w:highlight w:val="green"/>
          <w:rtl/>
        </w:rPr>
        <w:t>الاحتراق بعدم النار</w:t>
      </w:r>
      <w:r w:rsidRPr="00CC345B">
        <w:rPr>
          <w:rFonts w:asciiTheme="minorBidi" w:hAnsiTheme="minorBidi"/>
          <w:sz w:val="32"/>
          <w:szCs w:val="32"/>
          <w:highlight w:val="green"/>
          <w:rtl/>
        </w:rPr>
        <w:t xml:space="preserve">، أو </w:t>
      </w:r>
      <w:r w:rsidRPr="00CC345B">
        <w:rPr>
          <w:rFonts w:asciiTheme="minorBidi" w:hAnsiTheme="minorBidi"/>
          <w:b/>
          <w:bCs/>
          <w:sz w:val="32"/>
          <w:szCs w:val="32"/>
          <w:highlight w:val="green"/>
          <w:rtl/>
        </w:rPr>
        <w:t>يعلَّل بوجود الرطوبة</w:t>
      </w:r>
      <w:r w:rsidRPr="00CC345B">
        <w:rPr>
          <w:rFonts w:asciiTheme="minorBidi" w:hAnsiTheme="minorBidi"/>
          <w:sz w:val="32"/>
          <w:szCs w:val="32"/>
          <w:highlight w:val="green"/>
          <w:rtl/>
        </w:rPr>
        <w:t xml:space="preserve">، بل </w:t>
      </w:r>
      <w:r w:rsidRPr="00CC345B">
        <w:rPr>
          <w:rFonts w:asciiTheme="minorBidi" w:hAnsiTheme="minorBidi"/>
          <w:b/>
          <w:bCs/>
          <w:sz w:val="32"/>
          <w:szCs w:val="32"/>
          <w:highlight w:val="green"/>
          <w:rtl/>
        </w:rPr>
        <w:t>يعلَّل بالمجموع منهما</w:t>
      </w:r>
      <w:r w:rsidRPr="00CC345B">
        <w:rPr>
          <w:rFonts w:asciiTheme="minorBidi" w:hAnsiTheme="minorBidi"/>
          <w:sz w:val="32"/>
          <w:szCs w:val="32"/>
          <w:highlight w:val="green"/>
          <w:rtl/>
        </w:rPr>
        <w:t>.</w:t>
      </w:r>
      <w:r w:rsidRPr="00CC345B">
        <w:rPr>
          <w:rFonts w:asciiTheme="minorBidi" w:hAnsiTheme="minorBidi"/>
          <w:sz w:val="32"/>
          <w:szCs w:val="32"/>
          <w:rtl/>
        </w:rPr>
        <w:t xml:space="preserve"> فإن </w:t>
      </w:r>
      <w:r w:rsidRPr="00CC345B">
        <w:rPr>
          <w:rFonts w:asciiTheme="minorBidi" w:hAnsiTheme="minorBidi"/>
          <w:b/>
          <w:bCs/>
          <w:sz w:val="32"/>
          <w:szCs w:val="32"/>
          <w:rtl/>
        </w:rPr>
        <w:t>استناد عدمه لـأحدهما</w:t>
      </w:r>
      <w:r w:rsidRPr="00CC345B">
        <w:rPr>
          <w:rFonts w:asciiTheme="minorBidi" w:hAnsiTheme="minorBidi"/>
          <w:sz w:val="32"/>
          <w:szCs w:val="32"/>
          <w:rtl/>
        </w:rPr>
        <w:t xml:space="preserve"> </w:t>
      </w:r>
      <w:r w:rsidRPr="00CC345B">
        <w:rPr>
          <w:rFonts w:asciiTheme="minorBidi" w:hAnsiTheme="minorBidi"/>
          <w:b/>
          <w:bCs/>
          <w:sz w:val="32"/>
          <w:szCs w:val="32"/>
          <w:rtl/>
        </w:rPr>
        <w:t>خلف اتحاد النقيضين في الرتبة</w:t>
      </w:r>
      <w:r w:rsidRPr="00CC345B">
        <w:rPr>
          <w:rFonts w:asciiTheme="minorBidi" w:hAnsiTheme="minorBidi"/>
          <w:sz w:val="32"/>
          <w:szCs w:val="32"/>
          <w:rtl/>
        </w:rPr>
        <w:t xml:space="preserve">. </w:t>
      </w:r>
      <w:r w:rsidRPr="00CC345B">
        <w:rPr>
          <w:rFonts w:asciiTheme="minorBidi" w:hAnsiTheme="minorBidi"/>
          <w:b/>
          <w:bCs/>
          <w:sz w:val="32"/>
          <w:szCs w:val="32"/>
          <w:rtl/>
        </w:rPr>
        <w:t>نعم</w:t>
      </w:r>
      <w:r w:rsidRPr="00CC345B">
        <w:rPr>
          <w:rFonts w:asciiTheme="minorBidi" w:hAnsiTheme="minorBidi"/>
          <w:color w:val="EE0000"/>
          <w:sz w:val="32"/>
          <w:szCs w:val="32"/>
          <w:rtl/>
        </w:rPr>
        <w:t xml:space="preserve">، قد </w:t>
      </w:r>
      <w:r w:rsidRPr="00CC345B">
        <w:rPr>
          <w:rFonts w:asciiTheme="minorBidi" w:hAnsiTheme="minorBidi"/>
          <w:b/>
          <w:bCs/>
          <w:color w:val="EE0000"/>
          <w:sz w:val="32"/>
          <w:szCs w:val="32"/>
          <w:rtl/>
        </w:rPr>
        <w:t>يسند العرف عدم المعلول</w:t>
      </w:r>
      <w:r w:rsidRPr="00CC345B">
        <w:rPr>
          <w:rFonts w:asciiTheme="minorBidi" w:hAnsiTheme="minorBidi"/>
          <w:color w:val="EE0000"/>
          <w:sz w:val="32"/>
          <w:szCs w:val="32"/>
          <w:rtl/>
        </w:rPr>
        <w:t xml:space="preserve"> لـ</w:t>
      </w:r>
      <w:r w:rsidRPr="00CC345B">
        <w:rPr>
          <w:rFonts w:asciiTheme="minorBidi" w:hAnsiTheme="minorBidi"/>
          <w:b/>
          <w:bCs/>
          <w:color w:val="EE0000"/>
          <w:sz w:val="32"/>
          <w:szCs w:val="32"/>
          <w:rtl/>
        </w:rPr>
        <w:t>فقد المقتضي</w:t>
      </w:r>
      <w:r w:rsidRPr="00CC345B">
        <w:rPr>
          <w:rFonts w:asciiTheme="minorBidi" w:hAnsiTheme="minorBidi"/>
          <w:color w:val="EE0000"/>
          <w:sz w:val="32"/>
          <w:szCs w:val="32"/>
          <w:rtl/>
        </w:rPr>
        <w:t xml:space="preserve"> </w:t>
      </w:r>
      <w:r w:rsidRPr="00CC345B">
        <w:rPr>
          <w:rFonts w:asciiTheme="minorBidi" w:hAnsiTheme="minorBidi"/>
          <w:sz w:val="32"/>
          <w:szCs w:val="32"/>
          <w:rtl/>
        </w:rPr>
        <w:t xml:space="preserve">فقط إذا كان </w:t>
      </w:r>
      <w:r w:rsidRPr="00CC345B">
        <w:rPr>
          <w:rFonts w:asciiTheme="minorBidi" w:hAnsiTheme="minorBidi"/>
          <w:b/>
          <w:bCs/>
          <w:sz w:val="32"/>
          <w:szCs w:val="32"/>
          <w:rtl/>
        </w:rPr>
        <w:t>المقتضي أقوى من المانع</w:t>
      </w:r>
      <w:r w:rsidRPr="00CC345B">
        <w:rPr>
          <w:rFonts w:asciiTheme="minorBidi" w:hAnsiTheme="minorBidi"/>
          <w:sz w:val="32"/>
          <w:szCs w:val="32"/>
          <w:rtl/>
        </w:rPr>
        <w:t xml:space="preserve">، أو </w:t>
      </w:r>
      <w:r w:rsidRPr="00CC345B">
        <w:rPr>
          <w:rFonts w:asciiTheme="minorBidi" w:hAnsiTheme="minorBidi"/>
          <w:b/>
          <w:bCs/>
          <w:sz w:val="32"/>
          <w:szCs w:val="32"/>
          <w:rtl/>
        </w:rPr>
        <w:t>لوجود المانع</w:t>
      </w:r>
      <w:r w:rsidRPr="00CC345B">
        <w:rPr>
          <w:rFonts w:asciiTheme="minorBidi" w:hAnsiTheme="minorBidi"/>
          <w:sz w:val="32"/>
          <w:szCs w:val="32"/>
          <w:rtl/>
        </w:rPr>
        <w:t xml:space="preserve"> فقط إذا كان </w:t>
      </w:r>
      <w:r w:rsidRPr="00CC345B">
        <w:rPr>
          <w:rFonts w:asciiTheme="minorBidi" w:hAnsiTheme="minorBidi"/>
          <w:b/>
          <w:bCs/>
          <w:sz w:val="32"/>
          <w:szCs w:val="32"/>
          <w:rtl/>
        </w:rPr>
        <w:t>المانع أقوى من المقتضي</w:t>
      </w:r>
      <w:r w:rsidRPr="00CC345B">
        <w:rPr>
          <w:rFonts w:asciiTheme="minorBidi" w:hAnsiTheme="minorBidi"/>
          <w:sz w:val="32"/>
          <w:szCs w:val="32"/>
          <w:rtl/>
        </w:rPr>
        <w:t>. و</w:t>
      </w:r>
      <w:r w:rsidRPr="00CC345B">
        <w:rPr>
          <w:rFonts w:asciiTheme="minorBidi" w:hAnsiTheme="minorBidi"/>
          <w:b/>
          <w:bCs/>
          <w:sz w:val="32"/>
          <w:szCs w:val="32"/>
          <w:rtl/>
        </w:rPr>
        <w:t>أما بحسب الدقة العقلية</w:t>
      </w:r>
      <w:r w:rsidRPr="00CC345B">
        <w:rPr>
          <w:rFonts w:asciiTheme="minorBidi" w:hAnsiTheme="minorBidi"/>
          <w:sz w:val="32"/>
          <w:szCs w:val="32"/>
          <w:rtl/>
        </w:rPr>
        <w:t xml:space="preserve"> فلا </w:t>
      </w:r>
      <w:r w:rsidRPr="00CC345B">
        <w:rPr>
          <w:rFonts w:asciiTheme="minorBidi" w:hAnsiTheme="minorBidi"/>
          <w:b/>
          <w:bCs/>
          <w:sz w:val="32"/>
          <w:szCs w:val="32"/>
          <w:rtl/>
        </w:rPr>
        <w:t>يستند عدم المعلول إلا لمجموع الأعدام</w:t>
      </w:r>
      <w:r w:rsidRPr="00CC345B">
        <w:rPr>
          <w:rFonts w:asciiTheme="minorBidi" w:hAnsiTheme="minorBidi"/>
          <w:sz w:val="32"/>
          <w:szCs w:val="32"/>
          <w:rtl/>
        </w:rPr>
        <w:t xml:space="preserve">، أي </w:t>
      </w:r>
      <w:r w:rsidRPr="00CC345B">
        <w:rPr>
          <w:rFonts w:asciiTheme="minorBidi" w:hAnsiTheme="minorBidi"/>
          <w:b/>
          <w:bCs/>
          <w:sz w:val="32"/>
          <w:szCs w:val="32"/>
          <w:rtl/>
        </w:rPr>
        <w:t>عدم المقتضي</w:t>
      </w:r>
      <w:r w:rsidRPr="00CC345B">
        <w:rPr>
          <w:rFonts w:asciiTheme="minorBidi" w:hAnsiTheme="minorBidi"/>
          <w:sz w:val="32"/>
          <w:szCs w:val="32"/>
          <w:rtl/>
        </w:rPr>
        <w:t xml:space="preserve"> و</w:t>
      </w:r>
      <w:r w:rsidRPr="00CC345B">
        <w:rPr>
          <w:rFonts w:asciiTheme="minorBidi" w:hAnsiTheme="minorBidi"/>
          <w:b/>
          <w:bCs/>
          <w:sz w:val="32"/>
          <w:szCs w:val="32"/>
          <w:rtl/>
        </w:rPr>
        <w:t>وجود المانع</w:t>
      </w:r>
      <w:r w:rsidRPr="00CC345B">
        <w:rPr>
          <w:rFonts w:asciiTheme="minorBidi" w:hAnsiTheme="minorBidi"/>
          <w:sz w:val="32"/>
          <w:szCs w:val="32"/>
          <w:rtl/>
        </w:rPr>
        <w:t xml:space="preserve"> في </w:t>
      </w:r>
      <w:r w:rsidRPr="00CC345B">
        <w:rPr>
          <w:rFonts w:asciiTheme="minorBidi" w:hAnsiTheme="minorBidi"/>
          <w:b/>
          <w:bCs/>
          <w:sz w:val="32"/>
          <w:szCs w:val="32"/>
          <w:rtl/>
        </w:rPr>
        <w:t>عرض واحد</w:t>
      </w:r>
      <w:r w:rsidRPr="00CC345B">
        <w:rPr>
          <w:rFonts w:asciiTheme="minorBidi" w:hAnsiTheme="minorBidi"/>
          <w:sz w:val="32"/>
          <w:szCs w:val="32"/>
          <w:rtl/>
        </w:rPr>
        <w:t xml:space="preserve">. </w:t>
      </w:r>
      <w:r w:rsidRPr="00CC345B">
        <w:rPr>
          <w:rFonts w:asciiTheme="minorBidi" w:hAnsiTheme="minorBidi"/>
          <w:b/>
          <w:bCs/>
          <w:sz w:val="32"/>
          <w:szCs w:val="32"/>
          <w:rtl/>
        </w:rPr>
        <w:t>هذه هي الكبرى</w:t>
      </w:r>
      <w:r w:rsidRPr="00CC345B">
        <w:rPr>
          <w:rFonts w:asciiTheme="minorBidi" w:hAnsiTheme="minorBidi"/>
          <w:sz w:val="32"/>
          <w:szCs w:val="32"/>
          <w:rtl/>
        </w:rPr>
        <w:t>.</w:t>
      </w:r>
    </w:p>
    <w:p w14:paraId="56B65316" w14:textId="77777777" w:rsidR="00F51B68" w:rsidRPr="00CC345B" w:rsidRDefault="00F51B68" w:rsidP="00AB6615">
      <w:pPr>
        <w:rPr>
          <w:rFonts w:asciiTheme="minorBidi" w:hAnsiTheme="minorBidi"/>
          <w:sz w:val="32"/>
          <w:szCs w:val="32"/>
          <w:rtl/>
        </w:rPr>
      </w:pPr>
      <w:r w:rsidRPr="00CC345B">
        <w:rPr>
          <w:rFonts w:asciiTheme="minorBidi" w:hAnsiTheme="minorBidi"/>
          <w:b/>
          <w:bCs/>
          <w:sz w:val="32"/>
          <w:szCs w:val="32"/>
          <w:rtl/>
        </w:rPr>
        <w:t>الصغرى وتطبيق الدور على الأضداد</w:t>
      </w:r>
    </w:p>
    <w:p w14:paraId="2B9E4D0F" w14:textId="77777777" w:rsidR="00F51B68" w:rsidRPr="00CC345B" w:rsidRDefault="00F51B68" w:rsidP="00AB6615">
      <w:pPr>
        <w:rPr>
          <w:rFonts w:asciiTheme="minorBidi" w:hAnsiTheme="minorBidi"/>
          <w:sz w:val="32"/>
          <w:szCs w:val="32"/>
          <w:rtl/>
        </w:rPr>
      </w:pPr>
      <w:r w:rsidRPr="00CC345B">
        <w:rPr>
          <w:rFonts w:asciiTheme="minorBidi" w:hAnsiTheme="minorBidi"/>
          <w:sz w:val="32"/>
          <w:szCs w:val="32"/>
          <w:rtl/>
        </w:rPr>
        <w:t>و</w:t>
      </w:r>
      <w:r w:rsidRPr="00CC345B">
        <w:rPr>
          <w:rFonts w:asciiTheme="minorBidi" w:hAnsiTheme="minorBidi"/>
          <w:b/>
          <w:bCs/>
          <w:sz w:val="32"/>
          <w:szCs w:val="32"/>
          <w:rtl/>
        </w:rPr>
        <w:t>أما الصغرى</w:t>
      </w:r>
      <w:r w:rsidRPr="00CC345B">
        <w:rPr>
          <w:rFonts w:asciiTheme="minorBidi" w:hAnsiTheme="minorBidi"/>
          <w:sz w:val="32"/>
          <w:szCs w:val="32"/>
          <w:rtl/>
        </w:rPr>
        <w:t xml:space="preserve"> فلو </w:t>
      </w:r>
      <w:r w:rsidRPr="00CC345B">
        <w:rPr>
          <w:rFonts w:asciiTheme="minorBidi" w:hAnsiTheme="minorBidi"/>
          <w:b/>
          <w:bCs/>
          <w:sz w:val="32"/>
          <w:szCs w:val="32"/>
          <w:rtl/>
        </w:rPr>
        <w:t>طبقنا ذلك على الأضداد الاختيارية</w:t>
      </w:r>
      <w:r w:rsidRPr="00CC345B">
        <w:rPr>
          <w:rFonts w:asciiTheme="minorBidi" w:hAnsiTheme="minorBidi"/>
          <w:sz w:val="32"/>
          <w:szCs w:val="32"/>
          <w:rtl/>
        </w:rPr>
        <w:t xml:space="preserve"> كـ</w:t>
      </w:r>
      <w:r w:rsidRPr="00CC345B">
        <w:rPr>
          <w:rFonts w:asciiTheme="minorBidi" w:hAnsiTheme="minorBidi"/>
          <w:b/>
          <w:bCs/>
          <w:sz w:val="32"/>
          <w:szCs w:val="32"/>
          <w:rtl/>
        </w:rPr>
        <w:t>الإزالة</w:t>
      </w:r>
      <w:r w:rsidRPr="00CC345B">
        <w:rPr>
          <w:rFonts w:asciiTheme="minorBidi" w:hAnsiTheme="minorBidi"/>
          <w:sz w:val="32"/>
          <w:szCs w:val="32"/>
          <w:rtl/>
        </w:rPr>
        <w:t xml:space="preserve"> و</w:t>
      </w:r>
      <w:r w:rsidRPr="00CC345B">
        <w:rPr>
          <w:rFonts w:asciiTheme="minorBidi" w:hAnsiTheme="minorBidi"/>
          <w:b/>
          <w:bCs/>
          <w:sz w:val="32"/>
          <w:szCs w:val="32"/>
          <w:rtl/>
        </w:rPr>
        <w:t>الصلاة</w:t>
      </w:r>
      <w:r w:rsidRPr="00CC345B">
        <w:rPr>
          <w:rFonts w:asciiTheme="minorBidi" w:hAnsiTheme="minorBidi"/>
          <w:sz w:val="32"/>
          <w:szCs w:val="32"/>
          <w:rtl/>
        </w:rPr>
        <w:t xml:space="preserve">، بناء على </w:t>
      </w:r>
      <w:r w:rsidRPr="00CC345B">
        <w:rPr>
          <w:rFonts w:asciiTheme="minorBidi" w:hAnsiTheme="minorBidi"/>
          <w:b/>
          <w:bCs/>
          <w:sz w:val="32"/>
          <w:szCs w:val="32"/>
          <w:rtl/>
        </w:rPr>
        <w:t>مقدمية عدم الضد لوجود ضده</w:t>
      </w:r>
      <w:r w:rsidRPr="00CC345B">
        <w:rPr>
          <w:rFonts w:asciiTheme="minorBidi" w:hAnsiTheme="minorBidi"/>
          <w:sz w:val="32"/>
          <w:szCs w:val="32"/>
          <w:rtl/>
        </w:rPr>
        <w:t>، فـ</w:t>
      </w:r>
      <w:r w:rsidRPr="00CC345B">
        <w:rPr>
          <w:rFonts w:asciiTheme="minorBidi" w:hAnsiTheme="minorBidi"/>
          <w:b/>
          <w:bCs/>
          <w:sz w:val="32"/>
          <w:szCs w:val="32"/>
          <w:rtl/>
        </w:rPr>
        <w:t>إنه يقال</w:t>
      </w:r>
      <w:r w:rsidRPr="00CC345B">
        <w:rPr>
          <w:rFonts w:asciiTheme="minorBidi" w:hAnsiTheme="minorBidi"/>
          <w:sz w:val="32"/>
          <w:szCs w:val="32"/>
          <w:rtl/>
        </w:rPr>
        <w:t xml:space="preserve"> إن </w:t>
      </w:r>
      <w:r w:rsidRPr="00CC345B">
        <w:rPr>
          <w:rFonts w:asciiTheme="minorBidi" w:hAnsiTheme="minorBidi"/>
          <w:b/>
          <w:bCs/>
          <w:sz w:val="32"/>
          <w:szCs w:val="32"/>
          <w:rtl/>
        </w:rPr>
        <w:t>الصلاة متوقفة على المجموع</w:t>
      </w:r>
      <w:r w:rsidRPr="00CC345B">
        <w:rPr>
          <w:rFonts w:asciiTheme="minorBidi" w:hAnsiTheme="minorBidi"/>
          <w:sz w:val="32"/>
          <w:szCs w:val="32"/>
          <w:rtl/>
        </w:rPr>
        <w:t xml:space="preserve"> من </w:t>
      </w:r>
      <w:r w:rsidRPr="00CC345B">
        <w:rPr>
          <w:rFonts w:asciiTheme="minorBidi" w:hAnsiTheme="minorBidi"/>
          <w:b/>
          <w:bCs/>
          <w:sz w:val="32"/>
          <w:szCs w:val="32"/>
          <w:rtl/>
        </w:rPr>
        <w:t>المقتضي</w:t>
      </w:r>
      <w:r w:rsidRPr="00CC345B">
        <w:rPr>
          <w:rFonts w:asciiTheme="minorBidi" w:hAnsiTheme="minorBidi"/>
          <w:sz w:val="32"/>
          <w:szCs w:val="32"/>
          <w:rtl/>
        </w:rPr>
        <w:t xml:space="preserve"> وهو </w:t>
      </w:r>
      <w:r w:rsidRPr="00CC345B">
        <w:rPr>
          <w:rFonts w:asciiTheme="minorBidi" w:hAnsiTheme="minorBidi"/>
          <w:b/>
          <w:bCs/>
          <w:sz w:val="32"/>
          <w:szCs w:val="32"/>
          <w:rtl/>
        </w:rPr>
        <w:t xml:space="preserve">إرادة </w:t>
      </w:r>
      <w:r w:rsidRPr="00CC345B">
        <w:rPr>
          <w:rFonts w:asciiTheme="minorBidi" w:hAnsiTheme="minorBidi"/>
          <w:b/>
          <w:bCs/>
          <w:sz w:val="32"/>
          <w:szCs w:val="32"/>
          <w:rtl/>
        </w:rPr>
        <w:lastRenderedPageBreak/>
        <w:t>الصلاة</w:t>
      </w:r>
      <w:r w:rsidRPr="00CC345B">
        <w:rPr>
          <w:rFonts w:asciiTheme="minorBidi" w:hAnsiTheme="minorBidi"/>
          <w:sz w:val="32"/>
          <w:szCs w:val="32"/>
          <w:rtl/>
        </w:rPr>
        <w:t xml:space="preserve"> و</w:t>
      </w:r>
      <w:r w:rsidRPr="00CC345B">
        <w:rPr>
          <w:rFonts w:asciiTheme="minorBidi" w:hAnsiTheme="minorBidi"/>
          <w:b/>
          <w:bCs/>
          <w:sz w:val="32"/>
          <w:szCs w:val="32"/>
          <w:rtl/>
        </w:rPr>
        <w:t>عدم المانع</w:t>
      </w:r>
      <w:r w:rsidRPr="00CC345B">
        <w:rPr>
          <w:rFonts w:asciiTheme="minorBidi" w:hAnsiTheme="minorBidi"/>
          <w:sz w:val="32"/>
          <w:szCs w:val="32"/>
          <w:rtl/>
        </w:rPr>
        <w:t xml:space="preserve"> أي </w:t>
      </w:r>
      <w:r w:rsidRPr="00CC345B">
        <w:rPr>
          <w:rFonts w:asciiTheme="minorBidi" w:hAnsiTheme="minorBidi"/>
          <w:b/>
          <w:bCs/>
          <w:sz w:val="32"/>
          <w:szCs w:val="32"/>
          <w:rtl/>
        </w:rPr>
        <w:t>ترك الإزالة</w:t>
      </w:r>
      <w:r w:rsidRPr="00CC345B">
        <w:rPr>
          <w:rFonts w:asciiTheme="minorBidi" w:hAnsiTheme="minorBidi"/>
          <w:sz w:val="32"/>
          <w:szCs w:val="32"/>
          <w:rtl/>
        </w:rPr>
        <w:t xml:space="preserve"> في </w:t>
      </w:r>
      <w:r w:rsidRPr="00CC345B">
        <w:rPr>
          <w:rFonts w:asciiTheme="minorBidi" w:hAnsiTheme="minorBidi"/>
          <w:b/>
          <w:bCs/>
          <w:sz w:val="32"/>
          <w:szCs w:val="32"/>
          <w:rtl/>
        </w:rPr>
        <w:t>عرض واحد</w:t>
      </w:r>
      <w:r w:rsidRPr="00CC345B">
        <w:rPr>
          <w:rFonts w:asciiTheme="minorBidi" w:hAnsiTheme="minorBidi"/>
          <w:sz w:val="32"/>
          <w:szCs w:val="32"/>
          <w:rtl/>
        </w:rPr>
        <w:t>. و</w:t>
      </w:r>
      <w:r w:rsidRPr="00CC345B">
        <w:rPr>
          <w:rFonts w:asciiTheme="minorBidi" w:hAnsiTheme="minorBidi"/>
          <w:b/>
          <w:bCs/>
          <w:sz w:val="32"/>
          <w:szCs w:val="32"/>
          <w:rtl/>
        </w:rPr>
        <w:t>بما أن النقيضين متحدان رتبةً</w:t>
      </w:r>
      <w:r w:rsidRPr="00CC345B">
        <w:rPr>
          <w:rFonts w:asciiTheme="minorBidi" w:hAnsiTheme="minorBidi"/>
          <w:sz w:val="32"/>
          <w:szCs w:val="32"/>
          <w:rtl/>
        </w:rPr>
        <w:t>، فـ</w:t>
      </w:r>
      <w:r w:rsidRPr="00CC345B">
        <w:rPr>
          <w:rFonts w:asciiTheme="minorBidi" w:hAnsiTheme="minorBidi"/>
          <w:b/>
          <w:bCs/>
          <w:sz w:val="32"/>
          <w:szCs w:val="32"/>
          <w:rtl/>
        </w:rPr>
        <w:t>سيكون عدم الصلاة مستنداً لمجموع العدمين</w:t>
      </w:r>
      <w:r w:rsidRPr="00CC345B">
        <w:rPr>
          <w:rFonts w:asciiTheme="minorBidi" w:hAnsiTheme="minorBidi"/>
          <w:sz w:val="32"/>
          <w:szCs w:val="32"/>
          <w:rtl/>
        </w:rPr>
        <w:t xml:space="preserve"> وهما </w:t>
      </w:r>
      <w:r w:rsidRPr="00CC345B">
        <w:rPr>
          <w:rFonts w:asciiTheme="minorBidi" w:hAnsiTheme="minorBidi"/>
          <w:b/>
          <w:bCs/>
          <w:sz w:val="32"/>
          <w:szCs w:val="32"/>
          <w:rtl/>
        </w:rPr>
        <w:t>عدم المقتضي</w:t>
      </w:r>
      <w:r w:rsidRPr="00CC345B">
        <w:rPr>
          <w:rFonts w:asciiTheme="minorBidi" w:hAnsiTheme="minorBidi"/>
          <w:sz w:val="32"/>
          <w:szCs w:val="32"/>
          <w:rtl/>
        </w:rPr>
        <w:t xml:space="preserve"> أي </w:t>
      </w:r>
      <w:r w:rsidRPr="00CC345B">
        <w:rPr>
          <w:rFonts w:asciiTheme="minorBidi" w:hAnsiTheme="minorBidi"/>
          <w:b/>
          <w:bCs/>
          <w:sz w:val="32"/>
          <w:szCs w:val="32"/>
          <w:rtl/>
        </w:rPr>
        <w:t>عدم الإرادة للصلاة</w:t>
      </w:r>
      <w:r w:rsidRPr="00CC345B">
        <w:rPr>
          <w:rFonts w:asciiTheme="minorBidi" w:hAnsiTheme="minorBidi"/>
          <w:sz w:val="32"/>
          <w:szCs w:val="32"/>
          <w:rtl/>
        </w:rPr>
        <w:t xml:space="preserve"> و</w:t>
      </w:r>
      <w:r w:rsidRPr="00CC345B">
        <w:rPr>
          <w:rFonts w:asciiTheme="minorBidi" w:hAnsiTheme="minorBidi"/>
          <w:b/>
          <w:bCs/>
          <w:sz w:val="32"/>
          <w:szCs w:val="32"/>
          <w:rtl/>
        </w:rPr>
        <w:t>وجود المانع</w:t>
      </w:r>
      <w:r w:rsidRPr="00CC345B">
        <w:rPr>
          <w:rFonts w:asciiTheme="minorBidi" w:hAnsiTheme="minorBidi"/>
          <w:sz w:val="32"/>
          <w:szCs w:val="32"/>
          <w:rtl/>
        </w:rPr>
        <w:t xml:space="preserve">؛ بحيث </w:t>
      </w:r>
      <w:r w:rsidRPr="00CC345B">
        <w:rPr>
          <w:rFonts w:asciiTheme="minorBidi" w:hAnsiTheme="minorBidi"/>
          <w:b/>
          <w:bCs/>
          <w:sz w:val="32"/>
          <w:szCs w:val="32"/>
          <w:rtl/>
        </w:rPr>
        <w:t>يتبدل ترك الإزالة بالإزالة</w:t>
      </w:r>
      <w:r w:rsidRPr="00CC345B">
        <w:rPr>
          <w:rFonts w:asciiTheme="minorBidi" w:hAnsiTheme="minorBidi"/>
          <w:sz w:val="32"/>
          <w:szCs w:val="32"/>
          <w:rtl/>
        </w:rPr>
        <w:t xml:space="preserve">، لأن </w:t>
      </w:r>
      <w:r w:rsidRPr="00CC345B">
        <w:rPr>
          <w:rFonts w:asciiTheme="minorBidi" w:hAnsiTheme="minorBidi"/>
          <w:b/>
          <w:bCs/>
          <w:sz w:val="32"/>
          <w:szCs w:val="32"/>
          <w:rtl/>
        </w:rPr>
        <w:t xml:space="preserve">عدم </w:t>
      </w:r>
      <w:proofErr w:type="spellStart"/>
      <w:r w:rsidRPr="00CC345B">
        <w:rPr>
          <w:rFonts w:asciiTheme="minorBidi" w:hAnsiTheme="minorBidi"/>
          <w:b/>
          <w:bCs/>
          <w:sz w:val="32"/>
          <w:szCs w:val="32"/>
          <w:rtl/>
        </w:rPr>
        <w:t>عدم</w:t>
      </w:r>
      <w:proofErr w:type="spellEnd"/>
      <w:r w:rsidRPr="00CC345B">
        <w:rPr>
          <w:rFonts w:asciiTheme="minorBidi" w:hAnsiTheme="minorBidi"/>
          <w:b/>
          <w:bCs/>
          <w:sz w:val="32"/>
          <w:szCs w:val="32"/>
          <w:rtl/>
        </w:rPr>
        <w:t xml:space="preserve"> المانع</w:t>
      </w:r>
      <w:r w:rsidRPr="00CC345B">
        <w:rPr>
          <w:rFonts w:asciiTheme="minorBidi" w:hAnsiTheme="minorBidi"/>
          <w:sz w:val="32"/>
          <w:szCs w:val="32"/>
          <w:rtl/>
        </w:rPr>
        <w:t xml:space="preserve"> هو عبارة عن </w:t>
      </w:r>
      <w:r w:rsidRPr="00CC345B">
        <w:rPr>
          <w:rFonts w:asciiTheme="minorBidi" w:hAnsiTheme="minorBidi"/>
          <w:b/>
          <w:bCs/>
          <w:sz w:val="32"/>
          <w:szCs w:val="32"/>
          <w:rtl/>
        </w:rPr>
        <w:t>وجود المانع</w:t>
      </w:r>
      <w:r w:rsidRPr="00CC345B">
        <w:rPr>
          <w:rFonts w:asciiTheme="minorBidi" w:hAnsiTheme="minorBidi"/>
          <w:sz w:val="32"/>
          <w:szCs w:val="32"/>
          <w:rtl/>
        </w:rPr>
        <w:t xml:space="preserve">. فكما </w:t>
      </w:r>
      <w:r w:rsidRPr="00CC345B">
        <w:rPr>
          <w:rFonts w:asciiTheme="minorBidi" w:hAnsiTheme="minorBidi"/>
          <w:b/>
          <w:bCs/>
          <w:sz w:val="32"/>
          <w:szCs w:val="32"/>
          <w:rtl/>
        </w:rPr>
        <w:t>استند الوجود إلى المجموع</w:t>
      </w:r>
      <w:r w:rsidRPr="00CC345B">
        <w:rPr>
          <w:rFonts w:asciiTheme="minorBidi" w:hAnsiTheme="minorBidi"/>
          <w:sz w:val="32"/>
          <w:szCs w:val="32"/>
          <w:rtl/>
        </w:rPr>
        <w:t xml:space="preserve"> في </w:t>
      </w:r>
      <w:r w:rsidRPr="00CC345B">
        <w:rPr>
          <w:rFonts w:asciiTheme="minorBidi" w:hAnsiTheme="minorBidi"/>
          <w:b/>
          <w:bCs/>
          <w:sz w:val="32"/>
          <w:szCs w:val="32"/>
          <w:rtl/>
        </w:rPr>
        <w:t>عرض واحد</w:t>
      </w:r>
      <w:r w:rsidRPr="00CC345B">
        <w:rPr>
          <w:rFonts w:asciiTheme="minorBidi" w:hAnsiTheme="minorBidi"/>
          <w:sz w:val="32"/>
          <w:szCs w:val="32"/>
          <w:rtl/>
        </w:rPr>
        <w:t xml:space="preserve">، </w:t>
      </w:r>
      <w:r w:rsidRPr="00CC345B">
        <w:rPr>
          <w:rFonts w:asciiTheme="minorBidi" w:hAnsiTheme="minorBidi"/>
          <w:b/>
          <w:bCs/>
          <w:sz w:val="32"/>
          <w:szCs w:val="32"/>
          <w:rtl/>
        </w:rPr>
        <w:t>يستند العدم إلى المجموع</w:t>
      </w:r>
      <w:r w:rsidRPr="00CC345B">
        <w:rPr>
          <w:rFonts w:asciiTheme="minorBidi" w:hAnsiTheme="minorBidi"/>
          <w:sz w:val="32"/>
          <w:szCs w:val="32"/>
          <w:rtl/>
        </w:rPr>
        <w:t xml:space="preserve"> في </w:t>
      </w:r>
      <w:r w:rsidRPr="00CC345B">
        <w:rPr>
          <w:rFonts w:asciiTheme="minorBidi" w:hAnsiTheme="minorBidi"/>
          <w:b/>
          <w:bCs/>
          <w:sz w:val="32"/>
          <w:szCs w:val="32"/>
          <w:rtl/>
        </w:rPr>
        <w:t>عرض واحد</w:t>
      </w:r>
      <w:r w:rsidRPr="00CC345B">
        <w:rPr>
          <w:rFonts w:asciiTheme="minorBidi" w:hAnsiTheme="minorBidi"/>
          <w:sz w:val="32"/>
          <w:szCs w:val="32"/>
          <w:rtl/>
        </w:rPr>
        <w:t xml:space="preserve">. </w:t>
      </w:r>
      <w:r w:rsidRPr="00CC345B">
        <w:rPr>
          <w:rFonts w:asciiTheme="minorBidi" w:hAnsiTheme="minorBidi"/>
          <w:b/>
          <w:bCs/>
          <w:sz w:val="32"/>
          <w:szCs w:val="32"/>
          <w:rtl/>
        </w:rPr>
        <w:t>فلا يصح أن يقال</w:t>
      </w:r>
      <w:r w:rsidRPr="00CC345B">
        <w:rPr>
          <w:rFonts w:asciiTheme="minorBidi" w:hAnsiTheme="minorBidi"/>
          <w:sz w:val="32"/>
          <w:szCs w:val="32"/>
          <w:rtl/>
        </w:rPr>
        <w:t xml:space="preserve"> إن </w:t>
      </w:r>
      <w:r w:rsidRPr="00CC345B">
        <w:rPr>
          <w:rFonts w:asciiTheme="minorBidi" w:hAnsiTheme="minorBidi"/>
          <w:b/>
          <w:bCs/>
          <w:sz w:val="32"/>
          <w:szCs w:val="32"/>
          <w:rtl/>
        </w:rPr>
        <w:t>عدم الصلاة</w:t>
      </w:r>
      <w:r w:rsidRPr="00CC345B">
        <w:rPr>
          <w:rFonts w:asciiTheme="minorBidi" w:hAnsiTheme="minorBidi"/>
          <w:sz w:val="32"/>
          <w:szCs w:val="32"/>
          <w:rtl/>
        </w:rPr>
        <w:t xml:space="preserve"> قد </w:t>
      </w:r>
      <w:r w:rsidRPr="00CC345B">
        <w:rPr>
          <w:rFonts w:asciiTheme="minorBidi" w:hAnsiTheme="minorBidi"/>
          <w:b/>
          <w:bCs/>
          <w:sz w:val="32"/>
          <w:szCs w:val="32"/>
          <w:rtl/>
        </w:rPr>
        <w:t>استند لعدم الإرادة فقط</w:t>
      </w:r>
      <w:r w:rsidRPr="00CC345B">
        <w:rPr>
          <w:rFonts w:asciiTheme="minorBidi" w:hAnsiTheme="minorBidi"/>
          <w:sz w:val="32"/>
          <w:szCs w:val="32"/>
          <w:rtl/>
        </w:rPr>
        <w:t xml:space="preserve">، بل </w:t>
      </w:r>
      <w:r w:rsidRPr="00CC345B">
        <w:rPr>
          <w:rFonts w:asciiTheme="minorBidi" w:hAnsiTheme="minorBidi"/>
          <w:b/>
          <w:bCs/>
          <w:sz w:val="32"/>
          <w:szCs w:val="32"/>
          <w:rtl/>
        </w:rPr>
        <w:t>استند لعدم الإرادة ووجود المانع وهو الإزالة</w:t>
      </w:r>
      <w:r w:rsidRPr="00CC345B">
        <w:rPr>
          <w:rFonts w:asciiTheme="minorBidi" w:hAnsiTheme="minorBidi"/>
          <w:sz w:val="32"/>
          <w:szCs w:val="32"/>
          <w:rtl/>
        </w:rPr>
        <w:t>. و</w:t>
      </w:r>
      <w:r w:rsidRPr="00CC345B">
        <w:rPr>
          <w:rFonts w:asciiTheme="minorBidi" w:hAnsiTheme="minorBidi"/>
          <w:b/>
          <w:bCs/>
          <w:sz w:val="32"/>
          <w:szCs w:val="32"/>
          <w:rtl/>
        </w:rPr>
        <w:t>بناء على ذلك</w:t>
      </w:r>
      <w:r w:rsidRPr="00CC345B">
        <w:rPr>
          <w:rFonts w:asciiTheme="minorBidi" w:hAnsiTheme="minorBidi"/>
          <w:sz w:val="32"/>
          <w:szCs w:val="32"/>
          <w:rtl/>
        </w:rPr>
        <w:t>، فـ</w:t>
      </w:r>
      <w:r w:rsidRPr="00CC345B">
        <w:rPr>
          <w:rFonts w:asciiTheme="minorBidi" w:hAnsiTheme="minorBidi"/>
          <w:b/>
          <w:bCs/>
          <w:sz w:val="32"/>
          <w:szCs w:val="32"/>
          <w:rtl/>
        </w:rPr>
        <w:t>يرد محذور الدور</w:t>
      </w:r>
      <w:r w:rsidRPr="00CC345B">
        <w:rPr>
          <w:rFonts w:asciiTheme="minorBidi" w:hAnsiTheme="minorBidi"/>
          <w:sz w:val="32"/>
          <w:szCs w:val="32"/>
          <w:rtl/>
        </w:rPr>
        <w:t xml:space="preserve"> نظراً لـ</w:t>
      </w:r>
      <w:r w:rsidRPr="00CC345B">
        <w:rPr>
          <w:rFonts w:asciiTheme="minorBidi" w:hAnsiTheme="minorBidi"/>
          <w:b/>
          <w:bCs/>
          <w:sz w:val="32"/>
          <w:szCs w:val="32"/>
          <w:rtl/>
        </w:rPr>
        <w:t>فعلية التوقف من الطرفين</w:t>
      </w:r>
      <w:r w:rsidRPr="00CC345B">
        <w:rPr>
          <w:rFonts w:asciiTheme="minorBidi" w:hAnsiTheme="minorBidi"/>
          <w:sz w:val="32"/>
          <w:szCs w:val="32"/>
          <w:rtl/>
        </w:rPr>
        <w:t>. فـ</w:t>
      </w:r>
      <w:r w:rsidRPr="00CC345B">
        <w:rPr>
          <w:rFonts w:asciiTheme="minorBidi" w:hAnsiTheme="minorBidi"/>
          <w:b/>
          <w:bCs/>
          <w:sz w:val="32"/>
          <w:szCs w:val="32"/>
          <w:rtl/>
        </w:rPr>
        <w:t>كما أن وجود الصلاة يتوقف على الإرادة وترك الإزالة</w:t>
      </w:r>
      <w:r w:rsidRPr="00CC345B">
        <w:rPr>
          <w:rFonts w:asciiTheme="minorBidi" w:hAnsiTheme="minorBidi"/>
          <w:sz w:val="32"/>
          <w:szCs w:val="32"/>
          <w:rtl/>
        </w:rPr>
        <w:t xml:space="preserve">، فإن </w:t>
      </w:r>
      <w:r w:rsidRPr="00CC345B">
        <w:rPr>
          <w:rFonts w:asciiTheme="minorBidi" w:hAnsiTheme="minorBidi"/>
          <w:b/>
          <w:bCs/>
          <w:sz w:val="32"/>
          <w:szCs w:val="32"/>
          <w:rtl/>
        </w:rPr>
        <w:t>ترك الإزالة يتوقف على عدم إرادتها</w:t>
      </w:r>
      <w:r w:rsidRPr="00CC345B">
        <w:rPr>
          <w:rFonts w:asciiTheme="minorBidi" w:hAnsiTheme="minorBidi"/>
          <w:sz w:val="32"/>
          <w:szCs w:val="32"/>
          <w:rtl/>
        </w:rPr>
        <w:t>، الـ</w:t>
      </w:r>
      <w:r w:rsidRPr="00CC345B">
        <w:rPr>
          <w:rFonts w:asciiTheme="minorBidi" w:hAnsiTheme="minorBidi"/>
          <w:b/>
          <w:bCs/>
          <w:sz w:val="32"/>
          <w:szCs w:val="32"/>
          <w:rtl/>
        </w:rPr>
        <w:t>مساوق لـإرادة الصلاة</w:t>
      </w:r>
      <w:r w:rsidRPr="00CC345B">
        <w:rPr>
          <w:rFonts w:asciiTheme="minorBidi" w:hAnsiTheme="minorBidi"/>
          <w:sz w:val="32"/>
          <w:szCs w:val="32"/>
          <w:rtl/>
        </w:rPr>
        <w:t xml:space="preserve"> و</w:t>
      </w:r>
      <w:r w:rsidRPr="00CC345B">
        <w:rPr>
          <w:rFonts w:asciiTheme="minorBidi" w:hAnsiTheme="minorBidi"/>
          <w:b/>
          <w:bCs/>
          <w:sz w:val="32"/>
          <w:szCs w:val="32"/>
          <w:rtl/>
        </w:rPr>
        <w:t>وجود الصلاة</w:t>
      </w:r>
      <w:r w:rsidRPr="00CC345B">
        <w:rPr>
          <w:rFonts w:asciiTheme="minorBidi" w:hAnsiTheme="minorBidi"/>
          <w:sz w:val="32"/>
          <w:szCs w:val="32"/>
          <w:rtl/>
        </w:rPr>
        <w:t>. و</w:t>
      </w:r>
      <w:r w:rsidRPr="00CC345B">
        <w:rPr>
          <w:rFonts w:asciiTheme="minorBidi" w:hAnsiTheme="minorBidi"/>
          <w:b/>
          <w:bCs/>
          <w:sz w:val="32"/>
          <w:szCs w:val="32"/>
          <w:rtl/>
        </w:rPr>
        <w:t>بالنتيجة</w:t>
      </w:r>
      <w:r w:rsidRPr="00CC345B">
        <w:rPr>
          <w:rFonts w:asciiTheme="minorBidi" w:hAnsiTheme="minorBidi"/>
          <w:sz w:val="32"/>
          <w:szCs w:val="32"/>
          <w:rtl/>
        </w:rPr>
        <w:t xml:space="preserve"> سوف </w:t>
      </w:r>
      <w:r w:rsidRPr="00CC345B">
        <w:rPr>
          <w:rFonts w:asciiTheme="minorBidi" w:hAnsiTheme="minorBidi"/>
          <w:b/>
          <w:bCs/>
          <w:sz w:val="32"/>
          <w:szCs w:val="32"/>
          <w:rtl/>
        </w:rPr>
        <w:t>يكون وجود الصلاة متوقفاً على عدم الإزالة</w:t>
      </w:r>
      <w:r w:rsidRPr="00CC345B">
        <w:rPr>
          <w:rFonts w:asciiTheme="minorBidi" w:hAnsiTheme="minorBidi"/>
          <w:sz w:val="32"/>
          <w:szCs w:val="32"/>
          <w:rtl/>
        </w:rPr>
        <w:t>، و</w:t>
      </w:r>
      <w:r w:rsidRPr="00CC345B">
        <w:rPr>
          <w:rFonts w:asciiTheme="minorBidi" w:hAnsiTheme="minorBidi"/>
          <w:b/>
          <w:bCs/>
          <w:sz w:val="32"/>
          <w:szCs w:val="32"/>
          <w:rtl/>
        </w:rPr>
        <w:t>عدم الإزالة متوقف على وجود الصلاة</w:t>
      </w:r>
      <w:r w:rsidRPr="00CC345B">
        <w:rPr>
          <w:rFonts w:asciiTheme="minorBidi" w:hAnsiTheme="minorBidi"/>
          <w:sz w:val="32"/>
          <w:szCs w:val="32"/>
          <w:rtl/>
        </w:rPr>
        <w:t>. و</w:t>
      </w:r>
      <w:r w:rsidRPr="00CC345B">
        <w:rPr>
          <w:rFonts w:asciiTheme="minorBidi" w:hAnsiTheme="minorBidi"/>
          <w:b/>
          <w:bCs/>
          <w:sz w:val="32"/>
          <w:szCs w:val="32"/>
          <w:rtl/>
        </w:rPr>
        <w:t>هذا يعني أن وجود الصلاة موقوف وموقوف عليه</w:t>
      </w:r>
      <w:r w:rsidRPr="00CC345B">
        <w:rPr>
          <w:rFonts w:asciiTheme="minorBidi" w:hAnsiTheme="minorBidi"/>
          <w:sz w:val="32"/>
          <w:szCs w:val="32"/>
          <w:rtl/>
        </w:rPr>
        <w:t>، و</w:t>
      </w:r>
      <w:r w:rsidRPr="00CC345B">
        <w:rPr>
          <w:rFonts w:asciiTheme="minorBidi" w:hAnsiTheme="minorBidi"/>
          <w:b/>
          <w:bCs/>
          <w:sz w:val="32"/>
          <w:szCs w:val="32"/>
          <w:rtl/>
        </w:rPr>
        <w:t>هذا هو عبارة عن محذور الدور</w:t>
      </w:r>
      <w:r w:rsidRPr="00CC345B">
        <w:rPr>
          <w:rFonts w:asciiTheme="minorBidi" w:hAnsiTheme="minorBidi"/>
          <w:sz w:val="32"/>
          <w:szCs w:val="32"/>
          <w:rtl/>
        </w:rPr>
        <w:t>.</w:t>
      </w:r>
    </w:p>
    <w:p w14:paraId="72FEF8A9" w14:textId="77777777" w:rsidR="00F51B68" w:rsidRPr="00CC345B" w:rsidRDefault="00F51B68" w:rsidP="00AB6615">
      <w:pPr>
        <w:rPr>
          <w:rFonts w:asciiTheme="minorBidi" w:hAnsiTheme="minorBidi"/>
          <w:sz w:val="32"/>
          <w:szCs w:val="32"/>
          <w:rtl/>
        </w:rPr>
      </w:pPr>
      <w:r w:rsidRPr="00CC345B">
        <w:rPr>
          <w:rFonts w:asciiTheme="minorBidi" w:hAnsiTheme="minorBidi"/>
          <w:b/>
          <w:bCs/>
          <w:sz w:val="32"/>
          <w:szCs w:val="32"/>
          <w:rtl/>
        </w:rPr>
        <w:t>جواب المحقق العراقي (الطولية الرتبية)</w:t>
      </w:r>
    </w:p>
    <w:p w14:paraId="3A965EC9" w14:textId="77777777" w:rsidR="00F51B68" w:rsidRPr="00CC345B" w:rsidRDefault="00F51B68" w:rsidP="00AB6615">
      <w:pPr>
        <w:rPr>
          <w:rFonts w:asciiTheme="minorBidi" w:hAnsiTheme="minorBidi"/>
          <w:sz w:val="32"/>
          <w:szCs w:val="32"/>
          <w:rtl/>
        </w:rPr>
      </w:pPr>
      <w:r w:rsidRPr="00CC345B">
        <w:rPr>
          <w:rFonts w:asciiTheme="minorBidi" w:hAnsiTheme="minorBidi"/>
          <w:sz w:val="32"/>
          <w:szCs w:val="32"/>
          <w:rtl/>
        </w:rPr>
        <w:t xml:space="preserve">ثم </w:t>
      </w:r>
      <w:r w:rsidRPr="00CC345B">
        <w:rPr>
          <w:rFonts w:asciiTheme="minorBidi" w:hAnsiTheme="minorBidi"/>
          <w:b/>
          <w:bCs/>
          <w:sz w:val="32"/>
          <w:szCs w:val="32"/>
          <w:rtl/>
        </w:rPr>
        <w:t>أجاب عنه</w:t>
      </w:r>
      <w:r w:rsidRPr="00CC345B">
        <w:rPr>
          <w:rFonts w:asciiTheme="minorBidi" w:hAnsiTheme="minorBidi"/>
          <w:sz w:val="32"/>
          <w:szCs w:val="32"/>
          <w:rtl/>
        </w:rPr>
        <w:t xml:space="preserve"> بأن </w:t>
      </w:r>
      <w:r w:rsidRPr="00CC345B">
        <w:rPr>
          <w:rFonts w:asciiTheme="minorBidi" w:hAnsiTheme="minorBidi"/>
          <w:b/>
          <w:bCs/>
          <w:sz w:val="32"/>
          <w:szCs w:val="32"/>
          <w:rtl/>
        </w:rPr>
        <w:t>هذا إنما يتم لو كانت أجزاء العلة</w:t>
      </w:r>
      <w:r w:rsidRPr="00CC345B">
        <w:rPr>
          <w:rFonts w:asciiTheme="minorBidi" w:hAnsiTheme="minorBidi"/>
          <w:sz w:val="32"/>
          <w:szCs w:val="32"/>
          <w:rtl/>
        </w:rPr>
        <w:t xml:space="preserve"> من حيث </w:t>
      </w:r>
      <w:r w:rsidRPr="00CC345B">
        <w:rPr>
          <w:rFonts w:asciiTheme="minorBidi" w:hAnsiTheme="minorBidi"/>
          <w:b/>
          <w:bCs/>
          <w:sz w:val="32"/>
          <w:szCs w:val="32"/>
          <w:rtl/>
        </w:rPr>
        <w:t>التأثير في رتبة واحدة</w:t>
      </w:r>
      <w:r w:rsidRPr="00CC345B">
        <w:rPr>
          <w:rFonts w:asciiTheme="minorBidi" w:hAnsiTheme="minorBidi"/>
          <w:sz w:val="32"/>
          <w:szCs w:val="32"/>
          <w:rtl/>
        </w:rPr>
        <w:t xml:space="preserve">، ولكن </w:t>
      </w:r>
      <w:r w:rsidRPr="00CC345B">
        <w:rPr>
          <w:rFonts w:asciiTheme="minorBidi" w:hAnsiTheme="minorBidi"/>
          <w:b/>
          <w:bCs/>
          <w:sz w:val="32"/>
          <w:szCs w:val="32"/>
          <w:rtl/>
        </w:rPr>
        <w:t>المقرر في محله</w:t>
      </w:r>
      <w:r w:rsidRPr="00CC345B">
        <w:rPr>
          <w:rFonts w:asciiTheme="minorBidi" w:hAnsiTheme="minorBidi"/>
          <w:sz w:val="32"/>
          <w:szCs w:val="32"/>
          <w:rtl/>
        </w:rPr>
        <w:t xml:space="preserve"> أن بين </w:t>
      </w:r>
      <w:r w:rsidRPr="00CC345B">
        <w:rPr>
          <w:rFonts w:asciiTheme="minorBidi" w:hAnsiTheme="minorBidi"/>
          <w:b/>
          <w:bCs/>
          <w:sz w:val="32"/>
          <w:szCs w:val="32"/>
          <w:rtl/>
        </w:rPr>
        <w:t>أجزاء العلة طولية رتبية</w:t>
      </w:r>
      <w:r w:rsidRPr="00CC345B">
        <w:rPr>
          <w:rFonts w:asciiTheme="minorBidi" w:hAnsiTheme="minorBidi"/>
          <w:sz w:val="32"/>
          <w:szCs w:val="32"/>
          <w:rtl/>
        </w:rPr>
        <w:t>. فـ</w:t>
      </w:r>
      <w:r w:rsidRPr="00CC345B">
        <w:rPr>
          <w:rFonts w:asciiTheme="minorBidi" w:hAnsiTheme="minorBidi"/>
          <w:b/>
          <w:bCs/>
          <w:sz w:val="32"/>
          <w:szCs w:val="32"/>
          <w:rtl/>
        </w:rPr>
        <w:t>المقتضي</w:t>
      </w:r>
      <w:r w:rsidRPr="00CC345B">
        <w:rPr>
          <w:rFonts w:asciiTheme="minorBidi" w:hAnsiTheme="minorBidi"/>
          <w:sz w:val="32"/>
          <w:szCs w:val="32"/>
          <w:rtl/>
        </w:rPr>
        <w:t xml:space="preserve"> </w:t>
      </w:r>
      <w:r w:rsidRPr="00CC345B">
        <w:rPr>
          <w:rFonts w:asciiTheme="minorBidi" w:hAnsiTheme="minorBidi"/>
          <w:b/>
          <w:bCs/>
          <w:sz w:val="32"/>
          <w:szCs w:val="32"/>
          <w:rtl/>
        </w:rPr>
        <w:t>ما منه الوجود</w:t>
      </w:r>
      <w:r w:rsidRPr="00CC345B">
        <w:rPr>
          <w:rFonts w:asciiTheme="minorBidi" w:hAnsiTheme="minorBidi"/>
          <w:sz w:val="32"/>
          <w:szCs w:val="32"/>
          <w:rtl/>
        </w:rPr>
        <w:t xml:space="preserve"> كـ</w:t>
      </w:r>
      <w:r w:rsidRPr="00CC345B">
        <w:rPr>
          <w:rFonts w:asciiTheme="minorBidi" w:hAnsiTheme="minorBidi"/>
          <w:b/>
          <w:bCs/>
          <w:sz w:val="32"/>
          <w:szCs w:val="32"/>
          <w:rtl/>
        </w:rPr>
        <w:t>النار</w:t>
      </w:r>
      <w:r w:rsidRPr="00CC345B">
        <w:rPr>
          <w:rFonts w:asciiTheme="minorBidi" w:hAnsiTheme="minorBidi"/>
          <w:sz w:val="32"/>
          <w:szCs w:val="32"/>
          <w:rtl/>
        </w:rPr>
        <w:t>، و</w:t>
      </w:r>
      <w:r w:rsidRPr="00CC345B">
        <w:rPr>
          <w:rFonts w:asciiTheme="minorBidi" w:hAnsiTheme="minorBidi"/>
          <w:b/>
          <w:bCs/>
          <w:sz w:val="32"/>
          <w:szCs w:val="32"/>
          <w:rtl/>
        </w:rPr>
        <w:t>الشرط وعدم المانع ما هو دخيل في حدود الموجود لا في أصل الوجود</w:t>
      </w:r>
      <w:r w:rsidRPr="00CC345B">
        <w:rPr>
          <w:rFonts w:asciiTheme="minorBidi" w:hAnsiTheme="minorBidi"/>
          <w:sz w:val="32"/>
          <w:szCs w:val="32"/>
          <w:rtl/>
        </w:rPr>
        <w:t>. و</w:t>
      </w:r>
      <w:r w:rsidRPr="00CC345B">
        <w:rPr>
          <w:rFonts w:asciiTheme="minorBidi" w:hAnsiTheme="minorBidi"/>
          <w:b/>
          <w:bCs/>
          <w:sz w:val="32"/>
          <w:szCs w:val="32"/>
          <w:rtl/>
        </w:rPr>
        <w:t>من الواضح أن ما يتدخل في حدود الموجود متأخر رتبةً عما منه أصل الوجود</w:t>
      </w:r>
      <w:r w:rsidRPr="00CC345B">
        <w:rPr>
          <w:rFonts w:asciiTheme="minorBidi" w:hAnsiTheme="minorBidi"/>
          <w:sz w:val="32"/>
          <w:szCs w:val="32"/>
          <w:rtl/>
        </w:rPr>
        <w:t>. فـ</w:t>
      </w:r>
      <w:r w:rsidRPr="00CC345B">
        <w:rPr>
          <w:rFonts w:asciiTheme="minorBidi" w:hAnsiTheme="minorBidi"/>
          <w:b/>
          <w:bCs/>
          <w:sz w:val="32"/>
          <w:szCs w:val="32"/>
          <w:rtl/>
        </w:rPr>
        <w:t>لأجل ذلك كان الشرط وعدم المانع متأخراً رتبةً عن المقتضي</w:t>
      </w:r>
      <w:r w:rsidRPr="00CC345B">
        <w:rPr>
          <w:rFonts w:asciiTheme="minorBidi" w:hAnsiTheme="minorBidi"/>
          <w:sz w:val="32"/>
          <w:szCs w:val="32"/>
          <w:rtl/>
        </w:rPr>
        <w:t>. و</w:t>
      </w:r>
      <w:r w:rsidRPr="00CC345B">
        <w:rPr>
          <w:rFonts w:asciiTheme="minorBidi" w:hAnsiTheme="minorBidi"/>
          <w:b/>
          <w:bCs/>
          <w:sz w:val="32"/>
          <w:szCs w:val="32"/>
          <w:rtl/>
        </w:rPr>
        <w:t>بناء عليه</w:t>
      </w:r>
      <w:r w:rsidRPr="00CC345B">
        <w:rPr>
          <w:rFonts w:asciiTheme="minorBidi" w:hAnsiTheme="minorBidi"/>
          <w:sz w:val="32"/>
          <w:szCs w:val="32"/>
          <w:rtl/>
        </w:rPr>
        <w:t>، فـ</w:t>
      </w:r>
      <w:r w:rsidRPr="00CC345B">
        <w:rPr>
          <w:rFonts w:asciiTheme="minorBidi" w:hAnsiTheme="minorBidi"/>
          <w:b/>
          <w:bCs/>
          <w:sz w:val="32"/>
          <w:szCs w:val="32"/>
          <w:rtl/>
        </w:rPr>
        <w:t>كما أن وجود المعلول يتوقف على وجود هذه الأجزاء</w:t>
      </w:r>
      <w:r w:rsidRPr="00CC345B">
        <w:rPr>
          <w:rFonts w:asciiTheme="minorBidi" w:hAnsiTheme="minorBidi"/>
          <w:sz w:val="32"/>
          <w:szCs w:val="32"/>
          <w:rtl/>
        </w:rPr>
        <w:t xml:space="preserve"> لكن </w:t>
      </w:r>
      <w:r w:rsidRPr="00CC345B">
        <w:rPr>
          <w:rFonts w:asciiTheme="minorBidi" w:hAnsiTheme="minorBidi"/>
          <w:b/>
          <w:bCs/>
          <w:sz w:val="32"/>
          <w:szCs w:val="32"/>
          <w:rtl/>
        </w:rPr>
        <w:t>لا على نحو العرضية</w:t>
      </w:r>
      <w:r w:rsidRPr="00CC345B">
        <w:rPr>
          <w:rFonts w:asciiTheme="minorBidi" w:hAnsiTheme="minorBidi"/>
          <w:sz w:val="32"/>
          <w:szCs w:val="32"/>
          <w:rtl/>
        </w:rPr>
        <w:t xml:space="preserve"> بل </w:t>
      </w:r>
      <w:r w:rsidRPr="00CC345B">
        <w:rPr>
          <w:rFonts w:asciiTheme="minorBidi" w:hAnsiTheme="minorBidi"/>
          <w:b/>
          <w:bCs/>
          <w:sz w:val="32"/>
          <w:szCs w:val="32"/>
          <w:rtl/>
        </w:rPr>
        <w:t>على نحو الطولية</w:t>
      </w:r>
      <w:r w:rsidRPr="00CC345B">
        <w:rPr>
          <w:rFonts w:asciiTheme="minorBidi" w:hAnsiTheme="minorBidi"/>
          <w:sz w:val="32"/>
          <w:szCs w:val="32"/>
          <w:rtl/>
        </w:rPr>
        <w:t>، فـ</w:t>
      </w:r>
      <w:r w:rsidRPr="00CC345B">
        <w:rPr>
          <w:rFonts w:asciiTheme="minorBidi" w:hAnsiTheme="minorBidi"/>
          <w:b/>
          <w:bCs/>
          <w:sz w:val="32"/>
          <w:szCs w:val="32"/>
          <w:rtl/>
        </w:rPr>
        <w:t>كذلك عدم المعلول</w:t>
      </w:r>
      <w:r w:rsidRPr="00CC345B">
        <w:rPr>
          <w:rFonts w:asciiTheme="minorBidi" w:hAnsiTheme="minorBidi"/>
          <w:sz w:val="32"/>
          <w:szCs w:val="32"/>
          <w:rtl/>
        </w:rPr>
        <w:t xml:space="preserve"> عند </w:t>
      </w:r>
      <w:r w:rsidRPr="00CC345B">
        <w:rPr>
          <w:rFonts w:asciiTheme="minorBidi" w:hAnsiTheme="minorBidi"/>
          <w:b/>
          <w:bCs/>
          <w:sz w:val="32"/>
          <w:szCs w:val="32"/>
          <w:rtl/>
        </w:rPr>
        <w:t>فقد المقتضي ووجود المانع إنما يستند لـعدم المقتضي لا لوجود المانع</w:t>
      </w:r>
      <w:r w:rsidRPr="00CC345B">
        <w:rPr>
          <w:rFonts w:asciiTheme="minorBidi" w:hAnsiTheme="minorBidi"/>
          <w:sz w:val="32"/>
          <w:szCs w:val="32"/>
          <w:rtl/>
        </w:rPr>
        <w:t xml:space="preserve">، لأن </w:t>
      </w:r>
      <w:r w:rsidRPr="00CC345B">
        <w:rPr>
          <w:rFonts w:asciiTheme="minorBidi" w:hAnsiTheme="minorBidi"/>
          <w:b/>
          <w:bCs/>
          <w:sz w:val="32"/>
          <w:szCs w:val="32"/>
          <w:rtl/>
        </w:rPr>
        <w:t>عدم المقتضي أسبق رتبةً من وجود المانع</w:t>
      </w:r>
      <w:r w:rsidRPr="00CC345B">
        <w:rPr>
          <w:rFonts w:asciiTheme="minorBidi" w:hAnsiTheme="minorBidi"/>
          <w:sz w:val="32"/>
          <w:szCs w:val="32"/>
          <w:rtl/>
        </w:rPr>
        <w:t xml:space="preserve">، باعتبار </w:t>
      </w:r>
      <w:r w:rsidRPr="00CC345B">
        <w:rPr>
          <w:rFonts w:asciiTheme="minorBidi" w:hAnsiTheme="minorBidi"/>
          <w:b/>
          <w:bCs/>
          <w:sz w:val="32"/>
          <w:szCs w:val="32"/>
          <w:rtl/>
        </w:rPr>
        <w:t>اتحاد النقيضين في الرتبة</w:t>
      </w:r>
      <w:r w:rsidRPr="00CC345B">
        <w:rPr>
          <w:rFonts w:asciiTheme="minorBidi" w:hAnsiTheme="minorBidi"/>
          <w:sz w:val="32"/>
          <w:szCs w:val="32"/>
          <w:rtl/>
        </w:rPr>
        <w:t xml:space="preserve"> و</w:t>
      </w:r>
      <w:r w:rsidRPr="00CC345B">
        <w:rPr>
          <w:rFonts w:asciiTheme="minorBidi" w:hAnsiTheme="minorBidi"/>
          <w:b/>
          <w:bCs/>
          <w:sz w:val="32"/>
          <w:szCs w:val="32"/>
          <w:rtl/>
        </w:rPr>
        <w:t>حلول كل نقيض محل الآخر في رتبته</w:t>
      </w:r>
      <w:r w:rsidRPr="00CC345B">
        <w:rPr>
          <w:rFonts w:asciiTheme="minorBidi" w:hAnsiTheme="minorBidi"/>
          <w:sz w:val="32"/>
          <w:szCs w:val="32"/>
          <w:rtl/>
        </w:rPr>
        <w:t>. فـ</w:t>
      </w:r>
      <w:r w:rsidRPr="00CC345B">
        <w:rPr>
          <w:rFonts w:asciiTheme="minorBidi" w:hAnsiTheme="minorBidi"/>
          <w:b/>
          <w:bCs/>
          <w:sz w:val="32"/>
          <w:szCs w:val="32"/>
          <w:rtl/>
        </w:rPr>
        <w:t>المقتضي متقدم رتبةً على عدم المانع</w:t>
      </w:r>
      <w:r w:rsidRPr="00CC345B">
        <w:rPr>
          <w:rFonts w:asciiTheme="minorBidi" w:hAnsiTheme="minorBidi"/>
          <w:sz w:val="32"/>
          <w:szCs w:val="32"/>
          <w:rtl/>
        </w:rPr>
        <w:t xml:space="preserve">، </w:t>
      </w:r>
      <w:r w:rsidRPr="00CC345B">
        <w:rPr>
          <w:rFonts w:asciiTheme="minorBidi" w:hAnsiTheme="minorBidi"/>
          <w:b/>
          <w:bCs/>
          <w:sz w:val="32"/>
          <w:szCs w:val="32"/>
          <w:rtl/>
        </w:rPr>
        <w:t>إذن عدم المقتضي متقدم رتبةً على وجود المانع</w:t>
      </w:r>
      <w:r w:rsidRPr="00CC345B">
        <w:rPr>
          <w:rFonts w:asciiTheme="minorBidi" w:hAnsiTheme="minorBidi"/>
          <w:sz w:val="32"/>
          <w:szCs w:val="32"/>
          <w:rtl/>
        </w:rPr>
        <w:t>. و</w:t>
      </w:r>
      <w:r w:rsidRPr="00CC345B">
        <w:rPr>
          <w:rFonts w:asciiTheme="minorBidi" w:hAnsiTheme="minorBidi"/>
          <w:b/>
          <w:bCs/>
          <w:sz w:val="32"/>
          <w:szCs w:val="32"/>
          <w:rtl/>
        </w:rPr>
        <w:t>هذا يعني أن عدم الصلاة</w:t>
      </w:r>
      <w:r w:rsidRPr="00CC345B">
        <w:rPr>
          <w:rFonts w:asciiTheme="minorBidi" w:hAnsiTheme="minorBidi"/>
          <w:sz w:val="32"/>
          <w:szCs w:val="32"/>
          <w:rtl/>
        </w:rPr>
        <w:t xml:space="preserve"> عند </w:t>
      </w:r>
      <w:r w:rsidRPr="00CC345B">
        <w:rPr>
          <w:rFonts w:asciiTheme="minorBidi" w:hAnsiTheme="minorBidi"/>
          <w:b/>
          <w:bCs/>
          <w:sz w:val="32"/>
          <w:szCs w:val="32"/>
          <w:rtl/>
        </w:rPr>
        <w:t>عدم إرادتها مستند لـعدم الإرادة لا لوجود المانع وهو الإزالة</w:t>
      </w:r>
      <w:r w:rsidRPr="00CC345B">
        <w:rPr>
          <w:rFonts w:asciiTheme="minorBidi" w:hAnsiTheme="minorBidi"/>
          <w:sz w:val="32"/>
          <w:szCs w:val="32"/>
          <w:rtl/>
        </w:rPr>
        <w:t>. فـ</w:t>
      </w:r>
      <w:r w:rsidRPr="00CC345B">
        <w:rPr>
          <w:rFonts w:asciiTheme="minorBidi" w:hAnsiTheme="minorBidi"/>
          <w:b/>
          <w:bCs/>
          <w:sz w:val="32"/>
          <w:szCs w:val="32"/>
          <w:rtl/>
        </w:rPr>
        <w:t>لا يتوقف عدم الصلاة على وجود المانع وهو الإزالة</w:t>
      </w:r>
      <w:r w:rsidRPr="00CC345B">
        <w:rPr>
          <w:rFonts w:asciiTheme="minorBidi" w:hAnsiTheme="minorBidi"/>
          <w:sz w:val="32"/>
          <w:szCs w:val="32"/>
          <w:rtl/>
        </w:rPr>
        <w:t>. و</w:t>
      </w:r>
      <w:r w:rsidRPr="00CC345B">
        <w:rPr>
          <w:rFonts w:asciiTheme="minorBidi" w:hAnsiTheme="minorBidi"/>
          <w:b/>
          <w:bCs/>
          <w:sz w:val="32"/>
          <w:szCs w:val="32"/>
          <w:rtl/>
        </w:rPr>
        <w:t>وجود الإزالة يتوقف على عدم الصلاة</w:t>
      </w:r>
      <w:r w:rsidRPr="00CC345B">
        <w:rPr>
          <w:rFonts w:asciiTheme="minorBidi" w:hAnsiTheme="minorBidi"/>
          <w:sz w:val="32"/>
          <w:szCs w:val="32"/>
          <w:rtl/>
        </w:rPr>
        <w:t xml:space="preserve"> من باب </w:t>
      </w:r>
      <w:r w:rsidRPr="00CC345B">
        <w:rPr>
          <w:rFonts w:asciiTheme="minorBidi" w:hAnsiTheme="minorBidi"/>
          <w:b/>
          <w:bCs/>
          <w:sz w:val="32"/>
          <w:szCs w:val="32"/>
          <w:rtl/>
        </w:rPr>
        <w:t>توقف الشيء على عدم المانع</w:t>
      </w:r>
      <w:r w:rsidRPr="00CC345B">
        <w:rPr>
          <w:rFonts w:asciiTheme="minorBidi" w:hAnsiTheme="minorBidi"/>
          <w:sz w:val="32"/>
          <w:szCs w:val="32"/>
          <w:rtl/>
        </w:rPr>
        <w:t xml:space="preserve"> </w:t>
      </w:r>
      <w:r w:rsidRPr="00CC345B">
        <w:rPr>
          <w:rFonts w:asciiTheme="minorBidi" w:hAnsiTheme="minorBidi"/>
          <w:b/>
          <w:bCs/>
          <w:sz w:val="32"/>
          <w:szCs w:val="32"/>
          <w:rtl/>
        </w:rPr>
        <w:t>كي يرد محذور الدور</w:t>
      </w:r>
      <w:r w:rsidRPr="00CC345B">
        <w:rPr>
          <w:rFonts w:asciiTheme="minorBidi" w:hAnsiTheme="minorBidi"/>
          <w:sz w:val="32"/>
          <w:szCs w:val="32"/>
          <w:rtl/>
        </w:rPr>
        <w:t>.</w:t>
      </w:r>
    </w:p>
    <w:p w14:paraId="35BF145F" w14:textId="77777777" w:rsidR="00F51B68" w:rsidRPr="00CC345B" w:rsidRDefault="00F51B68" w:rsidP="00AB6615">
      <w:pPr>
        <w:rPr>
          <w:rFonts w:asciiTheme="minorBidi" w:hAnsiTheme="minorBidi"/>
          <w:sz w:val="32"/>
          <w:szCs w:val="32"/>
          <w:rtl/>
        </w:rPr>
      </w:pPr>
      <w:r w:rsidRPr="00CC345B">
        <w:rPr>
          <w:rFonts w:asciiTheme="minorBidi" w:hAnsiTheme="minorBidi"/>
          <w:b/>
          <w:bCs/>
          <w:sz w:val="32"/>
          <w:szCs w:val="32"/>
          <w:rtl/>
        </w:rPr>
        <w:t>مناقشة الجوابين (عدم اتحاد الرتبة)</w:t>
      </w:r>
    </w:p>
    <w:p w14:paraId="7E7D41B2" w14:textId="77777777" w:rsidR="00F51B68" w:rsidRPr="00CC345B" w:rsidRDefault="00F51B68" w:rsidP="00AB6615">
      <w:pPr>
        <w:rPr>
          <w:rFonts w:asciiTheme="minorBidi" w:hAnsiTheme="minorBidi"/>
          <w:sz w:val="32"/>
          <w:szCs w:val="32"/>
          <w:rtl/>
        </w:rPr>
      </w:pPr>
      <w:r w:rsidRPr="00CC345B">
        <w:rPr>
          <w:rFonts w:asciiTheme="minorBidi" w:hAnsiTheme="minorBidi"/>
          <w:sz w:val="32"/>
          <w:szCs w:val="32"/>
          <w:rtl/>
        </w:rPr>
        <w:t>و</w:t>
      </w:r>
      <w:r w:rsidRPr="00CC345B">
        <w:rPr>
          <w:rFonts w:asciiTheme="minorBidi" w:hAnsiTheme="minorBidi"/>
          <w:b/>
          <w:bCs/>
          <w:sz w:val="32"/>
          <w:szCs w:val="32"/>
          <w:rtl/>
        </w:rPr>
        <w:t>يلاحظ عليه</w:t>
      </w:r>
      <w:r w:rsidRPr="00CC345B">
        <w:rPr>
          <w:rFonts w:asciiTheme="minorBidi" w:hAnsiTheme="minorBidi"/>
          <w:sz w:val="32"/>
          <w:szCs w:val="32"/>
          <w:rtl/>
        </w:rPr>
        <w:t xml:space="preserve"> أن </w:t>
      </w:r>
      <w:r w:rsidRPr="00CC345B">
        <w:rPr>
          <w:rFonts w:asciiTheme="minorBidi" w:hAnsiTheme="minorBidi"/>
          <w:b/>
          <w:bCs/>
          <w:sz w:val="32"/>
          <w:szCs w:val="32"/>
          <w:rtl/>
        </w:rPr>
        <w:t>مقتضى ما سبق</w:t>
      </w:r>
      <w:r w:rsidRPr="00CC345B">
        <w:rPr>
          <w:rFonts w:asciiTheme="minorBidi" w:hAnsiTheme="minorBidi"/>
          <w:sz w:val="32"/>
          <w:szCs w:val="32"/>
          <w:rtl/>
        </w:rPr>
        <w:t xml:space="preserve"> من أنه </w:t>
      </w:r>
      <w:r w:rsidRPr="00CC345B">
        <w:rPr>
          <w:rFonts w:asciiTheme="minorBidi" w:hAnsiTheme="minorBidi"/>
          <w:b/>
          <w:bCs/>
          <w:sz w:val="32"/>
          <w:szCs w:val="32"/>
          <w:rtl/>
        </w:rPr>
        <w:t>لا يعتبر في النقيضين وحدة الرتبة</w:t>
      </w:r>
      <w:r w:rsidRPr="00CC345B">
        <w:rPr>
          <w:rFonts w:asciiTheme="minorBidi" w:hAnsiTheme="minorBidi"/>
          <w:sz w:val="32"/>
          <w:szCs w:val="32"/>
          <w:rtl/>
        </w:rPr>
        <w:t xml:space="preserve">، وأن </w:t>
      </w:r>
      <w:r w:rsidRPr="00CC345B">
        <w:rPr>
          <w:rFonts w:asciiTheme="minorBidi" w:hAnsiTheme="minorBidi"/>
          <w:b/>
          <w:bCs/>
          <w:sz w:val="32"/>
          <w:szCs w:val="32"/>
          <w:rtl/>
        </w:rPr>
        <w:t>النقيض</w:t>
      </w:r>
      <w:r w:rsidRPr="00CC345B">
        <w:rPr>
          <w:rFonts w:asciiTheme="minorBidi" w:hAnsiTheme="minorBidi"/>
          <w:sz w:val="32"/>
          <w:szCs w:val="32"/>
          <w:rtl/>
        </w:rPr>
        <w:t xml:space="preserve"> (عدم المعلول) </w:t>
      </w:r>
      <w:r w:rsidRPr="00CC345B">
        <w:rPr>
          <w:rFonts w:asciiTheme="minorBidi" w:hAnsiTheme="minorBidi"/>
          <w:b/>
          <w:bCs/>
          <w:sz w:val="32"/>
          <w:szCs w:val="32"/>
          <w:rtl/>
        </w:rPr>
        <w:t>رفع الوجود</w:t>
      </w:r>
      <w:r w:rsidRPr="00CC345B">
        <w:rPr>
          <w:rFonts w:asciiTheme="minorBidi" w:hAnsiTheme="minorBidi"/>
          <w:sz w:val="32"/>
          <w:szCs w:val="32"/>
          <w:rtl/>
        </w:rPr>
        <w:t xml:space="preserve"> بما له من رتبة، </w:t>
      </w:r>
      <w:r w:rsidRPr="00CC345B">
        <w:rPr>
          <w:rFonts w:asciiTheme="minorBidi" w:hAnsiTheme="minorBidi"/>
          <w:b/>
          <w:bCs/>
          <w:sz w:val="32"/>
          <w:szCs w:val="32"/>
          <w:rtl/>
        </w:rPr>
        <w:t>لا عدمه الذي يحل محله في رتبته</w:t>
      </w:r>
      <w:r w:rsidRPr="00CC345B">
        <w:rPr>
          <w:rFonts w:asciiTheme="minorBidi" w:hAnsiTheme="minorBidi"/>
          <w:sz w:val="32"/>
          <w:szCs w:val="32"/>
          <w:rtl/>
        </w:rPr>
        <w:t xml:space="preserve">، </w:t>
      </w:r>
      <w:r w:rsidRPr="00CC345B">
        <w:rPr>
          <w:rFonts w:asciiTheme="minorBidi" w:hAnsiTheme="minorBidi"/>
          <w:b/>
          <w:bCs/>
          <w:sz w:val="32"/>
          <w:szCs w:val="32"/>
          <w:rtl/>
        </w:rPr>
        <w:t>أنه لا تصوير الدور تام</w:t>
      </w:r>
      <w:r w:rsidRPr="00CC345B">
        <w:rPr>
          <w:rFonts w:asciiTheme="minorBidi" w:hAnsiTheme="minorBidi"/>
          <w:sz w:val="32"/>
          <w:szCs w:val="32"/>
          <w:rtl/>
        </w:rPr>
        <w:t xml:space="preserve"> ولا </w:t>
      </w:r>
      <w:r w:rsidRPr="00CC345B">
        <w:rPr>
          <w:rFonts w:asciiTheme="minorBidi" w:hAnsiTheme="minorBidi"/>
          <w:b/>
          <w:bCs/>
          <w:sz w:val="32"/>
          <w:szCs w:val="32"/>
          <w:rtl/>
        </w:rPr>
        <w:t>الجواب عنه تام</w:t>
      </w:r>
      <w:r w:rsidRPr="00CC345B">
        <w:rPr>
          <w:rFonts w:asciiTheme="minorBidi" w:hAnsiTheme="minorBidi"/>
          <w:sz w:val="32"/>
          <w:szCs w:val="32"/>
          <w:rtl/>
        </w:rPr>
        <w:t xml:space="preserve">؛ </w:t>
      </w:r>
      <w:r w:rsidRPr="00CC345B">
        <w:rPr>
          <w:rFonts w:asciiTheme="minorBidi" w:hAnsiTheme="minorBidi"/>
          <w:b/>
          <w:bCs/>
          <w:sz w:val="32"/>
          <w:szCs w:val="32"/>
          <w:highlight w:val="yellow"/>
          <w:rtl/>
        </w:rPr>
        <w:t>لأن كليهما مبني</w:t>
      </w:r>
      <w:r w:rsidRPr="00CC345B">
        <w:rPr>
          <w:rFonts w:asciiTheme="minorBidi" w:hAnsiTheme="minorBidi"/>
          <w:sz w:val="32"/>
          <w:szCs w:val="32"/>
          <w:highlight w:val="yellow"/>
          <w:rtl/>
        </w:rPr>
        <w:t xml:space="preserve"> على اعتبار</w:t>
      </w:r>
      <w:r w:rsidRPr="00CC345B">
        <w:rPr>
          <w:rFonts w:asciiTheme="minorBidi" w:hAnsiTheme="minorBidi"/>
          <w:sz w:val="32"/>
          <w:szCs w:val="32"/>
          <w:rtl/>
        </w:rPr>
        <w:t xml:space="preserve"> </w:t>
      </w:r>
      <w:r w:rsidRPr="00CC345B">
        <w:rPr>
          <w:rFonts w:asciiTheme="minorBidi" w:hAnsiTheme="minorBidi"/>
          <w:b/>
          <w:bCs/>
          <w:sz w:val="32"/>
          <w:szCs w:val="32"/>
          <w:highlight w:val="yellow"/>
          <w:rtl/>
        </w:rPr>
        <w:t>اتحاد النقيضين في الرتبة</w:t>
      </w:r>
      <w:r w:rsidRPr="00CC345B">
        <w:rPr>
          <w:rFonts w:asciiTheme="minorBidi" w:hAnsiTheme="minorBidi"/>
          <w:sz w:val="32"/>
          <w:szCs w:val="32"/>
          <w:rtl/>
        </w:rPr>
        <w:t xml:space="preserve">. حيث </w:t>
      </w:r>
      <w:r w:rsidRPr="00CC345B">
        <w:rPr>
          <w:rFonts w:asciiTheme="minorBidi" w:hAnsiTheme="minorBidi"/>
          <w:b/>
          <w:bCs/>
          <w:sz w:val="32"/>
          <w:szCs w:val="32"/>
          <w:rtl/>
        </w:rPr>
        <w:t>أفاد المحقق العراقي في تصوير الدور</w:t>
      </w:r>
      <w:r w:rsidRPr="00CC345B">
        <w:rPr>
          <w:rFonts w:asciiTheme="minorBidi" w:hAnsiTheme="minorBidi"/>
          <w:sz w:val="32"/>
          <w:szCs w:val="32"/>
          <w:rtl/>
        </w:rPr>
        <w:t xml:space="preserve"> أنه كما أن </w:t>
      </w:r>
      <w:r w:rsidRPr="00CC345B">
        <w:rPr>
          <w:rFonts w:asciiTheme="minorBidi" w:hAnsiTheme="minorBidi"/>
          <w:b/>
          <w:bCs/>
          <w:sz w:val="32"/>
          <w:szCs w:val="32"/>
          <w:rtl/>
        </w:rPr>
        <w:t>وجود المعلول يتوقف على مجموع أجزاء العلة</w:t>
      </w:r>
      <w:r w:rsidRPr="00CC345B">
        <w:rPr>
          <w:rFonts w:asciiTheme="minorBidi" w:hAnsiTheme="minorBidi"/>
          <w:sz w:val="32"/>
          <w:szCs w:val="32"/>
          <w:rtl/>
        </w:rPr>
        <w:t xml:space="preserve"> في </w:t>
      </w:r>
      <w:r w:rsidRPr="00CC345B">
        <w:rPr>
          <w:rFonts w:asciiTheme="minorBidi" w:hAnsiTheme="minorBidi"/>
          <w:b/>
          <w:bCs/>
          <w:sz w:val="32"/>
          <w:szCs w:val="32"/>
          <w:rtl/>
        </w:rPr>
        <w:t>عرض واحد</w:t>
      </w:r>
      <w:r w:rsidRPr="00CC345B">
        <w:rPr>
          <w:rFonts w:asciiTheme="minorBidi" w:hAnsiTheme="minorBidi"/>
          <w:sz w:val="32"/>
          <w:szCs w:val="32"/>
          <w:rtl/>
        </w:rPr>
        <w:t>، فـ</w:t>
      </w:r>
      <w:r w:rsidRPr="00CC345B">
        <w:rPr>
          <w:rFonts w:asciiTheme="minorBidi" w:hAnsiTheme="minorBidi"/>
          <w:b/>
          <w:bCs/>
          <w:sz w:val="32"/>
          <w:szCs w:val="32"/>
          <w:rtl/>
        </w:rPr>
        <w:t xml:space="preserve">عدم المعلول يستند إلى مجموع الأعدام في عرض </w:t>
      </w:r>
      <w:r w:rsidRPr="00CC345B">
        <w:rPr>
          <w:rFonts w:asciiTheme="minorBidi" w:hAnsiTheme="minorBidi"/>
          <w:b/>
          <w:bCs/>
          <w:sz w:val="32"/>
          <w:szCs w:val="32"/>
          <w:rtl/>
        </w:rPr>
        <w:lastRenderedPageBreak/>
        <w:t>واحد</w:t>
      </w:r>
      <w:r w:rsidRPr="00CC345B">
        <w:rPr>
          <w:rFonts w:asciiTheme="minorBidi" w:hAnsiTheme="minorBidi"/>
          <w:sz w:val="32"/>
          <w:szCs w:val="32"/>
          <w:rtl/>
        </w:rPr>
        <w:t xml:space="preserve">؛ بينما </w:t>
      </w:r>
      <w:r w:rsidRPr="00CC345B">
        <w:rPr>
          <w:rFonts w:asciiTheme="minorBidi" w:hAnsiTheme="minorBidi"/>
          <w:b/>
          <w:bCs/>
          <w:sz w:val="32"/>
          <w:szCs w:val="32"/>
          <w:rtl/>
        </w:rPr>
        <w:t>الصحيح أن عدم المعلول لـعدم المجموع يكفي فيه عدم جزء من أجزاء العلة لا مجموع الأعدام</w:t>
      </w:r>
      <w:r w:rsidRPr="00CC345B">
        <w:rPr>
          <w:rFonts w:asciiTheme="minorBidi" w:hAnsiTheme="minorBidi"/>
          <w:sz w:val="32"/>
          <w:szCs w:val="32"/>
          <w:rtl/>
        </w:rPr>
        <w:t xml:space="preserve">. كذلك ما أفاده في الجواب عن الدور وهو أن </w:t>
      </w:r>
      <w:r w:rsidRPr="00CC345B">
        <w:rPr>
          <w:rFonts w:asciiTheme="minorBidi" w:hAnsiTheme="minorBidi"/>
          <w:b/>
          <w:bCs/>
          <w:sz w:val="32"/>
          <w:szCs w:val="32"/>
          <w:rtl/>
        </w:rPr>
        <w:t>وجود المقتضي متقدم رتبةً على عدم المانع</w:t>
      </w:r>
      <w:r w:rsidRPr="00CC345B">
        <w:rPr>
          <w:rFonts w:asciiTheme="minorBidi" w:hAnsiTheme="minorBidi"/>
          <w:sz w:val="32"/>
          <w:szCs w:val="32"/>
          <w:rtl/>
        </w:rPr>
        <w:t>، فـ</w:t>
      </w:r>
      <w:r w:rsidRPr="00CC345B">
        <w:rPr>
          <w:rFonts w:asciiTheme="minorBidi" w:hAnsiTheme="minorBidi"/>
          <w:b/>
          <w:bCs/>
          <w:sz w:val="32"/>
          <w:szCs w:val="32"/>
          <w:rtl/>
        </w:rPr>
        <w:t>مقتضى وحدة النقيضين في الرتبة</w:t>
      </w:r>
      <w:r w:rsidRPr="00CC345B">
        <w:rPr>
          <w:rFonts w:asciiTheme="minorBidi" w:hAnsiTheme="minorBidi"/>
          <w:sz w:val="32"/>
          <w:szCs w:val="32"/>
          <w:rtl/>
        </w:rPr>
        <w:t xml:space="preserve"> أن </w:t>
      </w:r>
      <w:r w:rsidRPr="00CC345B">
        <w:rPr>
          <w:rFonts w:asciiTheme="minorBidi" w:hAnsiTheme="minorBidi"/>
          <w:b/>
          <w:bCs/>
          <w:sz w:val="32"/>
          <w:szCs w:val="32"/>
          <w:rtl/>
        </w:rPr>
        <w:t>عدم المقتضي متقدم رتبةً على وجود المانع</w:t>
      </w:r>
      <w:r w:rsidRPr="00CC345B">
        <w:rPr>
          <w:rFonts w:asciiTheme="minorBidi" w:hAnsiTheme="minorBidi"/>
          <w:sz w:val="32"/>
          <w:szCs w:val="32"/>
          <w:rtl/>
        </w:rPr>
        <w:t xml:space="preserve"> </w:t>
      </w:r>
      <w:r w:rsidRPr="00CC345B">
        <w:rPr>
          <w:rFonts w:asciiTheme="minorBidi" w:hAnsiTheme="minorBidi"/>
          <w:b/>
          <w:bCs/>
          <w:sz w:val="32"/>
          <w:szCs w:val="32"/>
          <w:rtl/>
        </w:rPr>
        <w:t>غير تام</w:t>
      </w:r>
      <w:r w:rsidRPr="00CC345B">
        <w:rPr>
          <w:rFonts w:asciiTheme="minorBidi" w:hAnsiTheme="minorBidi"/>
          <w:sz w:val="32"/>
          <w:szCs w:val="32"/>
          <w:rtl/>
        </w:rPr>
        <w:t xml:space="preserve">. بل </w:t>
      </w:r>
      <w:r w:rsidRPr="00CC345B">
        <w:rPr>
          <w:rFonts w:asciiTheme="minorBidi" w:hAnsiTheme="minorBidi"/>
          <w:b/>
          <w:bCs/>
          <w:sz w:val="32"/>
          <w:szCs w:val="32"/>
          <w:rtl/>
        </w:rPr>
        <w:t>عدم المقتضي ليس متقدماً في الرتبة على وجود المانع</w:t>
      </w:r>
      <w:r w:rsidRPr="00CC345B">
        <w:rPr>
          <w:rFonts w:asciiTheme="minorBidi" w:hAnsiTheme="minorBidi"/>
          <w:sz w:val="32"/>
          <w:szCs w:val="32"/>
          <w:rtl/>
        </w:rPr>
        <w:t xml:space="preserve">، بل </w:t>
      </w:r>
      <w:r w:rsidRPr="00CC345B">
        <w:rPr>
          <w:rFonts w:asciiTheme="minorBidi" w:hAnsiTheme="minorBidi"/>
          <w:b/>
          <w:bCs/>
          <w:sz w:val="32"/>
          <w:szCs w:val="32"/>
          <w:rtl/>
        </w:rPr>
        <w:t>هما في عرضٍ واحد بالـمعنى السلبي</w:t>
      </w:r>
      <w:r w:rsidRPr="00CC345B">
        <w:rPr>
          <w:rFonts w:asciiTheme="minorBidi" w:hAnsiTheme="minorBidi"/>
          <w:sz w:val="32"/>
          <w:szCs w:val="32"/>
          <w:rtl/>
        </w:rPr>
        <w:t xml:space="preserve">؛ </w:t>
      </w:r>
      <w:r w:rsidRPr="00CC345B">
        <w:rPr>
          <w:rFonts w:asciiTheme="minorBidi" w:hAnsiTheme="minorBidi"/>
          <w:b/>
          <w:bCs/>
          <w:sz w:val="32"/>
          <w:szCs w:val="32"/>
          <w:rtl/>
        </w:rPr>
        <w:t>أي ليس بينهما ملاكٌ يقتضي وحدة الرتبة</w:t>
      </w:r>
      <w:r w:rsidRPr="00CC345B">
        <w:rPr>
          <w:rFonts w:asciiTheme="minorBidi" w:hAnsiTheme="minorBidi"/>
          <w:sz w:val="32"/>
          <w:szCs w:val="32"/>
          <w:rtl/>
        </w:rPr>
        <w:t xml:space="preserve">، ولا </w:t>
      </w:r>
      <w:r w:rsidRPr="00CC345B">
        <w:rPr>
          <w:rFonts w:asciiTheme="minorBidi" w:hAnsiTheme="minorBidi"/>
          <w:b/>
          <w:bCs/>
          <w:sz w:val="32"/>
          <w:szCs w:val="32"/>
          <w:rtl/>
        </w:rPr>
        <w:t>تقدم لأحدهما على الآخر بحسب الرتبة</w:t>
      </w:r>
      <w:r w:rsidRPr="00CC345B">
        <w:rPr>
          <w:rFonts w:asciiTheme="minorBidi" w:hAnsiTheme="minorBidi"/>
          <w:sz w:val="32"/>
          <w:szCs w:val="32"/>
          <w:rtl/>
        </w:rPr>
        <w:t>.</w:t>
      </w:r>
    </w:p>
    <w:p w14:paraId="264E4AEB" w14:textId="77777777" w:rsidR="00F51B68" w:rsidRPr="00CC345B" w:rsidRDefault="00F51B68" w:rsidP="00AB6615">
      <w:pPr>
        <w:rPr>
          <w:rFonts w:asciiTheme="minorBidi" w:hAnsiTheme="minorBidi"/>
          <w:sz w:val="32"/>
          <w:szCs w:val="32"/>
          <w:rtl/>
        </w:rPr>
      </w:pPr>
      <w:r w:rsidRPr="00CC345B">
        <w:rPr>
          <w:rFonts w:asciiTheme="minorBidi" w:hAnsiTheme="minorBidi"/>
          <w:b/>
          <w:bCs/>
          <w:sz w:val="32"/>
          <w:szCs w:val="32"/>
          <w:rtl/>
        </w:rPr>
        <w:t>التصوير الثاني للدور</w:t>
      </w:r>
    </w:p>
    <w:p w14:paraId="249CD996" w14:textId="79123656" w:rsidR="00F51B68" w:rsidRPr="00CC345B" w:rsidRDefault="00F51B68" w:rsidP="00AB6615">
      <w:pPr>
        <w:rPr>
          <w:rFonts w:asciiTheme="minorBidi" w:hAnsiTheme="minorBidi"/>
          <w:sz w:val="32"/>
          <w:szCs w:val="32"/>
          <w:rtl/>
        </w:rPr>
      </w:pPr>
      <w:r w:rsidRPr="00CC345B">
        <w:rPr>
          <w:rFonts w:asciiTheme="minorBidi" w:hAnsiTheme="minorBidi"/>
          <w:sz w:val="32"/>
          <w:szCs w:val="32"/>
          <w:rtl/>
        </w:rPr>
        <w:t>فـ</w:t>
      </w:r>
      <w:r w:rsidRPr="00CC345B">
        <w:rPr>
          <w:rFonts w:asciiTheme="minorBidi" w:hAnsiTheme="minorBidi"/>
          <w:b/>
          <w:bCs/>
          <w:sz w:val="32"/>
          <w:szCs w:val="32"/>
          <w:rtl/>
        </w:rPr>
        <w:t>هذا هو التصوير الأول لـمحذور الدور</w:t>
      </w:r>
      <w:r w:rsidRPr="00CC345B">
        <w:rPr>
          <w:rFonts w:asciiTheme="minorBidi" w:hAnsiTheme="minorBidi"/>
          <w:sz w:val="32"/>
          <w:szCs w:val="32"/>
          <w:rtl/>
        </w:rPr>
        <w:t xml:space="preserve">. </w:t>
      </w:r>
      <w:r w:rsidRPr="00CC345B">
        <w:rPr>
          <w:rFonts w:asciiTheme="minorBidi" w:hAnsiTheme="minorBidi"/>
          <w:b/>
          <w:bCs/>
          <w:sz w:val="32"/>
          <w:szCs w:val="32"/>
          <w:rtl/>
        </w:rPr>
        <w:t>التصوير الثاني</w:t>
      </w:r>
      <w:r w:rsidRPr="00CC345B">
        <w:rPr>
          <w:rFonts w:asciiTheme="minorBidi" w:hAnsiTheme="minorBidi"/>
          <w:sz w:val="32"/>
          <w:szCs w:val="32"/>
          <w:rtl/>
        </w:rPr>
        <w:t xml:space="preserve"> ما سبق من </w:t>
      </w:r>
      <w:r w:rsidRPr="00CC345B">
        <w:rPr>
          <w:rFonts w:asciiTheme="minorBidi" w:hAnsiTheme="minorBidi"/>
          <w:b/>
          <w:bCs/>
          <w:sz w:val="32"/>
          <w:szCs w:val="32"/>
          <w:rtl/>
        </w:rPr>
        <w:t>هداية المسترشدين</w:t>
      </w:r>
      <w:r w:rsidRPr="00CC345B">
        <w:rPr>
          <w:rFonts w:asciiTheme="minorBidi" w:hAnsiTheme="minorBidi"/>
          <w:sz w:val="32"/>
          <w:szCs w:val="32"/>
          <w:rtl/>
        </w:rPr>
        <w:t xml:space="preserve">، </w:t>
      </w:r>
      <w:r w:rsidRPr="00CC345B">
        <w:rPr>
          <w:rFonts w:asciiTheme="minorBidi" w:hAnsiTheme="minorBidi"/>
          <w:b/>
          <w:bCs/>
          <w:sz w:val="32"/>
          <w:szCs w:val="32"/>
          <w:rtl/>
        </w:rPr>
        <w:t>أن مقتضى التمانع بين الضدين أن وجود ضد لا يكون إلا بعدم ضده، وعدم ضد لا يكون إلا بوجود ضده</w:t>
      </w:r>
      <w:r w:rsidRPr="00CC345B">
        <w:rPr>
          <w:rFonts w:asciiTheme="minorBidi" w:hAnsiTheme="minorBidi"/>
          <w:sz w:val="32"/>
          <w:szCs w:val="32"/>
          <w:rtl/>
        </w:rPr>
        <w:t>. فـ</w:t>
      </w:r>
      <w:r w:rsidRPr="00CC345B">
        <w:rPr>
          <w:rFonts w:asciiTheme="minorBidi" w:hAnsiTheme="minorBidi"/>
          <w:b/>
          <w:bCs/>
          <w:sz w:val="32"/>
          <w:szCs w:val="32"/>
          <w:rtl/>
        </w:rPr>
        <w:t>كما أن وجود الضد يتوقف على عدم الضد، فـعدم الضد صالح لأن يتوقف على وجود الضد</w:t>
      </w:r>
      <w:r w:rsidRPr="00CC345B">
        <w:rPr>
          <w:rFonts w:asciiTheme="minorBidi" w:hAnsiTheme="minorBidi"/>
          <w:sz w:val="32"/>
          <w:szCs w:val="32"/>
          <w:rtl/>
        </w:rPr>
        <w:t>. فـ</w:t>
      </w:r>
      <w:r w:rsidRPr="00CC345B">
        <w:rPr>
          <w:rFonts w:asciiTheme="minorBidi" w:hAnsiTheme="minorBidi"/>
          <w:b/>
          <w:bCs/>
          <w:sz w:val="32"/>
          <w:szCs w:val="32"/>
          <w:rtl/>
        </w:rPr>
        <w:t>صار وجود الضد موقوفاً وموقوفاً عليه</w:t>
      </w:r>
      <w:r w:rsidRPr="00CC345B">
        <w:rPr>
          <w:rFonts w:asciiTheme="minorBidi" w:hAnsiTheme="minorBidi"/>
          <w:sz w:val="32"/>
          <w:szCs w:val="32"/>
          <w:rtl/>
        </w:rPr>
        <w:t>. و</w:t>
      </w:r>
      <w:r w:rsidRPr="00CC345B">
        <w:rPr>
          <w:rFonts w:asciiTheme="minorBidi" w:hAnsiTheme="minorBidi"/>
          <w:b/>
          <w:bCs/>
          <w:sz w:val="32"/>
          <w:szCs w:val="32"/>
          <w:rtl/>
        </w:rPr>
        <w:t>قد أجاب عن محذور الدور المحقق الأصفهاني</w:t>
      </w:r>
      <w:r w:rsidRPr="00CC345B">
        <w:rPr>
          <w:rFonts w:asciiTheme="minorBidi" w:hAnsiTheme="minorBidi"/>
          <w:sz w:val="32"/>
          <w:szCs w:val="32"/>
          <w:rtl/>
        </w:rPr>
        <w:t xml:space="preserve"> و</w:t>
      </w:r>
      <w:r w:rsidRPr="00CC345B">
        <w:rPr>
          <w:rFonts w:asciiTheme="minorBidi" w:hAnsiTheme="minorBidi"/>
          <w:b/>
          <w:bCs/>
          <w:sz w:val="32"/>
          <w:szCs w:val="32"/>
          <w:rtl/>
        </w:rPr>
        <w:t>ناقشه سيد المنتقى</w:t>
      </w:r>
      <w:r w:rsidRPr="00CC345B">
        <w:rPr>
          <w:rFonts w:asciiTheme="minorBidi" w:hAnsiTheme="minorBidi"/>
          <w:sz w:val="32"/>
          <w:szCs w:val="32"/>
          <w:rtl/>
        </w:rPr>
        <w:t>، و</w:t>
      </w:r>
      <w:r w:rsidRPr="00CC345B">
        <w:rPr>
          <w:rFonts w:asciiTheme="minorBidi" w:hAnsiTheme="minorBidi"/>
          <w:b/>
          <w:bCs/>
          <w:sz w:val="32"/>
          <w:szCs w:val="32"/>
          <w:rtl/>
        </w:rPr>
        <w:t>سيأتي بيان ذلك</w:t>
      </w:r>
      <w:r w:rsidRPr="00CC345B">
        <w:rPr>
          <w:rFonts w:asciiTheme="minorBidi" w:hAnsiTheme="minorBidi"/>
          <w:sz w:val="32"/>
          <w:szCs w:val="32"/>
          <w:rtl/>
        </w:rPr>
        <w:t>.</w:t>
      </w:r>
    </w:p>
    <w:p w14:paraId="769324B7" w14:textId="77777777" w:rsidR="00782FCC" w:rsidRPr="00CC345B" w:rsidRDefault="00782FCC" w:rsidP="00AB6615">
      <w:pPr>
        <w:rPr>
          <w:rFonts w:asciiTheme="minorBidi" w:hAnsiTheme="minorBidi"/>
          <w:sz w:val="32"/>
          <w:szCs w:val="32"/>
          <w:rtl/>
        </w:rPr>
      </w:pPr>
    </w:p>
    <w:p w14:paraId="15665E8A" w14:textId="58976A2C" w:rsidR="008E3F6A" w:rsidRPr="00CC345B" w:rsidRDefault="008E3F6A"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021</w:t>
      </w:r>
    </w:p>
    <w:p w14:paraId="3EE05BCE" w14:textId="0AD25CC9" w:rsidR="00D5202C" w:rsidRPr="00CC345B" w:rsidRDefault="00854E18"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 </w:t>
      </w:r>
    </w:p>
    <w:p w14:paraId="402EB8FD" w14:textId="77777777" w:rsidR="00D5202C" w:rsidRPr="00CC345B" w:rsidRDefault="00D5202C" w:rsidP="00AB6615">
      <w:pPr>
        <w:pStyle w:val="a"/>
        <w:widowControl w:val="0"/>
        <w:bidi/>
        <w:spacing w:line="240" w:lineRule="auto"/>
        <w:ind w:firstLine="0"/>
        <w:jc w:val="left"/>
        <w:rPr>
          <w:rFonts w:asciiTheme="minorBidi" w:hAnsiTheme="minorBidi" w:cstheme="minorBidi"/>
          <w:sz w:val="32"/>
          <w:rtl/>
        </w:rPr>
      </w:pPr>
    </w:p>
    <w:p w14:paraId="5B7BA2DE" w14:textId="77777777" w:rsidR="00D5202C" w:rsidRPr="00CC345B" w:rsidRDefault="00D5202C"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وبيان نظر المحقق الإصفهاني قدس سره الشريف يعتمد على ذكر عدة مطالب متسلسلة تتكرر في كلمات الأعلام في هذا الباب، وقد تعرض لها قدس سره </w:t>
      </w:r>
      <w:proofErr w:type="gramStart"/>
      <w:r w:rsidRPr="00CC345B">
        <w:rPr>
          <w:rFonts w:asciiTheme="minorBidi" w:hAnsiTheme="minorBidi" w:cstheme="minorBidi"/>
          <w:sz w:val="32"/>
          <w:rtl/>
        </w:rPr>
        <w:t>[ ج</w:t>
      </w:r>
      <w:proofErr w:type="gramEnd"/>
      <w:r w:rsidRPr="00CC345B">
        <w:rPr>
          <w:rFonts w:asciiTheme="minorBidi" w:hAnsiTheme="minorBidi" w:cstheme="minorBidi"/>
          <w:sz w:val="32"/>
          <w:rtl/>
        </w:rPr>
        <w:t>2 نهاية الدراية من ص183 إلى ص194</w:t>
      </w:r>
      <w:proofErr w:type="gramStart"/>
      <w:r w:rsidRPr="00CC345B">
        <w:rPr>
          <w:rFonts w:asciiTheme="minorBidi" w:hAnsiTheme="minorBidi" w:cstheme="minorBidi"/>
          <w:sz w:val="32"/>
          <w:rtl/>
        </w:rPr>
        <w:t>] :</w:t>
      </w:r>
      <w:proofErr w:type="gramEnd"/>
    </w:p>
    <w:p w14:paraId="3123FA23" w14:textId="77777777" w:rsidR="00D5202C" w:rsidRPr="00CC345B" w:rsidRDefault="00D5202C"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المطلب الأول:</w:t>
      </w:r>
      <w:r w:rsidRPr="00CC345B">
        <w:rPr>
          <w:rFonts w:asciiTheme="minorBidi" w:hAnsiTheme="minorBidi" w:cstheme="minorBidi"/>
          <w:sz w:val="32"/>
          <w:rtl/>
        </w:rPr>
        <w:t xml:space="preserve"> [ص 187] أن العلل أربع: العلة الفاعلية وهي ما منه الوجود كعلية النار للإحراق وعلة غائية وهي ما لأجله الوجود ككون الغاية من بناء الدار السكنى، وعلل القوام وهي المادة والصورة فإن كل موجود مادي متقوم بعنصرين: المادة والصورة، وينتزع من هذين العنصرين الجنسُ والفصل، وأما الشروط فليست داخلة في العلل حيث لا نصيب لها في التأثير والعلية وإنما دورها المصححية للفاعل أو المتممية للقابل، فإن لوحظت من </w:t>
      </w:r>
      <w:proofErr w:type="gramStart"/>
      <w:r w:rsidRPr="00CC345B">
        <w:rPr>
          <w:rFonts w:asciiTheme="minorBidi" w:hAnsiTheme="minorBidi" w:cstheme="minorBidi"/>
          <w:sz w:val="32"/>
          <w:rtl/>
        </w:rPr>
        <w:t>طرف  الفاعل</w:t>
      </w:r>
      <w:proofErr w:type="gramEnd"/>
      <w:r w:rsidRPr="00CC345B">
        <w:rPr>
          <w:rFonts w:asciiTheme="minorBidi" w:hAnsiTheme="minorBidi" w:cstheme="minorBidi"/>
          <w:sz w:val="32"/>
          <w:rtl/>
        </w:rPr>
        <w:t xml:space="preserve"> فهي مصحح وإن لوحظت من </w:t>
      </w:r>
      <w:proofErr w:type="gramStart"/>
      <w:r w:rsidRPr="00CC345B">
        <w:rPr>
          <w:rFonts w:asciiTheme="minorBidi" w:hAnsiTheme="minorBidi" w:cstheme="minorBidi"/>
          <w:sz w:val="32"/>
          <w:rtl/>
        </w:rPr>
        <w:t>طرف  القابل</w:t>
      </w:r>
      <w:proofErr w:type="gramEnd"/>
      <w:r w:rsidRPr="00CC345B">
        <w:rPr>
          <w:rFonts w:asciiTheme="minorBidi" w:hAnsiTheme="minorBidi" w:cstheme="minorBidi"/>
          <w:sz w:val="32"/>
          <w:rtl/>
        </w:rPr>
        <w:t xml:space="preserve"> فهي متمم. مثلا: إذا أراد الإنسان أن يكتب شيئاً فإن هناك مقتضيا للكتابة وشرطاً وعدمَ مانع، فالمقتضي: إرادة الكتابة بمعنى صرف القدرة في إيجاد الكتابة بتحريك اليد للقلم ، والشرط وجود القلم ، وعدم المانع بمعنى كون محل الكتابة قابلاً للنقش كأن يكون ورقا لا ماءً أو هواءً أو مثل ذلك، فالشرط – وهو وجود القلم  – ليس دوره التأثير لأن التأثير لصرف القدرة التي هي تحريك القلم، ولكن دوره أنه مصحح لفاعلية الفاعل بمعنى أن الفاعل – وهو الكاتب – لا يتمكن من إبراز الفعل إلا مع الشرط، فالشرط مصحح لفاعليته كما أن عدم المانع متمم لقابلية ما هو محل الكتابة للكتابة.</w:t>
      </w:r>
    </w:p>
    <w:p w14:paraId="4C3FE23D" w14:textId="77777777" w:rsidR="00D5202C" w:rsidRPr="00CC345B" w:rsidRDefault="00D5202C"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lastRenderedPageBreak/>
        <w:t>المطلب الثاني:</w:t>
      </w:r>
      <w:r w:rsidRPr="00CC345B">
        <w:rPr>
          <w:rFonts w:asciiTheme="minorBidi" w:hAnsiTheme="minorBidi" w:cstheme="minorBidi"/>
          <w:sz w:val="32"/>
          <w:rtl/>
        </w:rPr>
        <w:t xml:space="preserve"> [ص 183] هل يمكن تطبيق هذه القاعدة – وهي أن الشرط هو المصحح أو المتمم – على عدم المانع بأن يكون عدم المانع من الشروط؟ حيث إن المعروف بين الأعلام في علم المعقول أن أجزاء العلة ثلاثة: مقتضٍ وشرطٌ وعدم مانع، فعدم المانع جزء مستقل من أجزاء العلة غير المقتضي والشرط، والصحيح أن عدم المانع شرطٌ لا جزءٌ مستقل، مثلا: في  علية النار للإحراق فإن المقتضي للاحتراق النار، والشرط اقتراب الجسم من النار، وعدم المانع كعدم الرطوبة لا دور له إلا دور الشرط نفسه، فإن الشرط إما مصحح لفاعلية الفاعل أو متمم لقابلية القابل، واقتراب الجسم من النار مصحح لفاعلية الفاعل وهو النار، والجفاف وعدم الرطوبة متمم لقابلية القابل، إذ الجسم ما لم يكن يابسا لا قابلية فيه للاحتراق، فلا فرق بين دور الشرط وعدم المانع من حيث أن كليهما لا تأثير له،  وإنما دوره مجرد التصحيح أو التتميم، فينطبق على عدم المانع أنه شرط.</w:t>
      </w:r>
    </w:p>
    <w:p w14:paraId="49D7099D" w14:textId="77777777" w:rsidR="00D5202C" w:rsidRPr="00CC345B" w:rsidRDefault="00D5202C"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 xml:space="preserve">وهنا </w:t>
      </w:r>
      <w:proofErr w:type="gramStart"/>
      <w:r w:rsidRPr="00CC345B">
        <w:rPr>
          <w:rFonts w:asciiTheme="minorBidi" w:hAnsiTheme="minorBidi" w:cstheme="minorBidi"/>
          <w:b/>
          <w:bCs/>
          <w:sz w:val="32"/>
          <w:rtl/>
        </w:rPr>
        <w:t>إشكالان :</w:t>
      </w:r>
      <w:proofErr w:type="gramEnd"/>
    </w:p>
    <w:p w14:paraId="5998A280" w14:textId="77777777" w:rsidR="00D5202C" w:rsidRPr="00CC345B" w:rsidRDefault="00D5202C"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إن قلت:</w:t>
      </w:r>
      <w:r w:rsidRPr="00CC345B">
        <w:rPr>
          <w:rFonts w:asciiTheme="minorBidi" w:hAnsiTheme="minorBidi" w:cstheme="minorBidi"/>
          <w:sz w:val="32"/>
          <w:rtl/>
        </w:rPr>
        <w:t xml:space="preserve"> إن العدم لا ذات له، بل هو بطلان محض، فكيف يقال عن العدم بأنه شرط؟ والحال أن ثبوت شيء لشيء فرع ثبوت المثبت له لا الثابت، فثبوت الشرطية لعدم المانع لا يصح لأن ثبوت الشرطية فرع ثبوت ما يتصف بالشرطية والعدم لا ثبوت له، فكيف يتصف بالشرطية؟</w:t>
      </w:r>
    </w:p>
    <w:p w14:paraId="4F9EF9DE" w14:textId="77777777" w:rsidR="00D5202C" w:rsidRPr="00CC345B" w:rsidRDefault="00D5202C"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قلت: </w:t>
      </w:r>
      <w:r w:rsidRPr="00CC345B">
        <w:rPr>
          <w:rFonts w:asciiTheme="minorBidi" w:hAnsiTheme="minorBidi" w:cstheme="minorBidi"/>
          <w:sz w:val="32"/>
          <w:rtl/>
        </w:rPr>
        <w:t xml:space="preserve">عدم المانع كعدم الملكة، وقد </w:t>
      </w:r>
      <w:proofErr w:type="gramStart"/>
      <w:r w:rsidRPr="00CC345B">
        <w:rPr>
          <w:rFonts w:asciiTheme="minorBidi" w:hAnsiTheme="minorBidi" w:cstheme="minorBidi"/>
          <w:sz w:val="32"/>
          <w:rtl/>
        </w:rPr>
        <w:t>قيل :</w:t>
      </w:r>
      <w:proofErr w:type="gramEnd"/>
      <w:r w:rsidRPr="00CC345B">
        <w:rPr>
          <w:rFonts w:asciiTheme="minorBidi" w:hAnsiTheme="minorBidi" w:cstheme="minorBidi"/>
          <w:sz w:val="32"/>
          <w:rtl/>
        </w:rPr>
        <w:t xml:space="preserve"> إن عدم الملكة له حظ من الوجود مع أنه عدمٌ، فعدم البصر المعبر عنه بالعمى ممن هو قابلٌ للإبصار كالإنسان والحيوان عدم ملكة وله حظ من الوجود فكيف يكون له حظ من الوجود وهو عدم؟ والصحيح أن عدم الملكة أمرٌ انتزاعي لا مطابق له خارجا، إذ ليس في الخارج إلا الوجود، وإنما حقيقة عدم الملكة أن الذهن إذا لاحظ الموضوع كالإنسان ورأى قابليته للإبصار انتزع من عدم الإبصار في هذا الظرف عنوانا يعبر عنه بالعمى وعدم الملكة، ووجوده </w:t>
      </w:r>
      <w:proofErr w:type="spellStart"/>
      <w:r w:rsidRPr="00CC345B">
        <w:rPr>
          <w:rFonts w:asciiTheme="minorBidi" w:hAnsiTheme="minorBidi" w:cstheme="minorBidi"/>
          <w:sz w:val="32"/>
          <w:rtl/>
        </w:rPr>
        <w:t>وواقعيته</w:t>
      </w:r>
      <w:proofErr w:type="spellEnd"/>
      <w:r w:rsidRPr="00CC345B">
        <w:rPr>
          <w:rFonts w:asciiTheme="minorBidi" w:hAnsiTheme="minorBidi" w:cstheme="minorBidi"/>
          <w:sz w:val="32"/>
          <w:rtl/>
        </w:rPr>
        <w:t xml:space="preserve"> بواقعية منشأ انتزاعه وهو وجود موضوعٍ قابل للإبصار، فما قيل في عدم الملكة يقال في عدم المانع، فإن الذهن إذا لاحظ تمامية المقتضي كالنار ولاحظ تمامية الشرط – وهو اقتراب الجسم من النار – ورأى أن تحقق المقتضي والشرط لا يجدي في تحقق الاحتراق ما دامت الرطوبة موجودةً، حيث إن الرطوبة مانع من تأثير النار في الاحتراق فينتزع من مانعية الرطوبة في ظرف تحقق المقتضي والشرط عنوان دخل عدم المانع كعدم الرطوبة في تحقق </w:t>
      </w:r>
      <w:proofErr w:type="spellStart"/>
      <w:r w:rsidRPr="00CC345B">
        <w:rPr>
          <w:rFonts w:asciiTheme="minorBidi" w:hAnsiTheme="minorBidi" w:cstheme="minorBidi"/>
          <w:sz w:val="32"/>
          <w:rtl/>
        </w:rPr>
        <w:t>الإحتراق</w:t>
      </w:r>
      <w:proofErr w:type="spellEnd"/>
      <w:r w:rsidRPr="00CC345B">
        <w:rPr>
          <w:rFonts w:asciiTheme="minorBidi" w:hAnsiTheme="minorBidi" w:cstheme="minorBidi"/>
          <w:sz w:val="32"/>
          <w:rtl/>
        </w:rPr>
        <w:t xml:space="preserve"> ، وإلا فليس في الخارج إلا المانع، وأما عدمه فلا خارجية له، واتصافه بالشرطية اتصاف انتزاعي، فلذلك تنطبق عليه القاعدة وهي: أن ثبوت شيء لشيء فرع ثبوت المثبت له ولو ثبوتا يناسب الثابت، فإن للمثبت له – وهو العدم – ثبوتا يناسب الثابت – وهو الشرطية – فكما أن الشرطية لها تحقق في وعاء الانتزاع فالعدم المتصف بالشرطية أيضا له تحقق وثبوت في وعاء الانتزاع، فالقاعدة منطبقة على المقام وليست منخرمة.</w:t>
      </w:r>
    </w:p>
    <w:p w14:paraId="20E48CAC" w14:textId="77777777" w:rsidR="00D5202C" w:rsidRPr="00CC345B" w:rsidRDefault="00D5202C"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إن قلت:</w:t>
      </w:r>
      <w:r w:rsidRPr="00CC345B">
        <w:rPr>
          <w:rFonts w:asciiTheme="minorBidi" w:hAnsiTheme="minorBidi" w:cstheme="minorBidi"/>
          <w:sz w:val="32"/>
          <w:rtl/>
        </w:rPr>
        <w:t xml:space="preserve"> [حاشية ص 192] إن الشرط موصلُ الأثر، فيختص بالأمر الوجودي لأن الشرط واسطة في نقل الأثر من المقتضي إلى المقتضَى، ففي مثال الكتابة: إذا أراد الإنسان الكتابة فإن </w:t>
      </w:r>
      <w:proofErr w:type="gramStart"/>
      <w:r w:rsidRPr="00CC345B">
        <w:rPr>
          <w:rFonts w:asciiTheme="minorBidi" w:hAnsiTheme="minorBidi" w:cstheme="minorBidi"/>
          <w:sz w:val="32"/>
          <w:rtl/>
        </w:rPr>
        <w:t>الواسطة  لنقل</w:t>
      </w:r>
      <w:proofErr w:type="gramEnd"/>
      <w:r w:rsidRPr="00CC345B">
        <w:rPr>
          <w:rFonts w:asciiTheme="minorBidi" w:hAnsiTheme="minorBidi" w:cstheme="minorBidi"/>
          <w:sz w:val="32"/>
          <w:rtl/>
        </w:rPr>
        <w:t xml:space="preserve"> الأثر من حركة </w:t>
      </w:r>
      <w:proofErr w:type="gramStart"/>
      <w:r w:rsidRPr="00CC345B">
        <w:rPr>
          <w:rFonts w:asciiTheme="minorBidi" w:hAnsiTheme="minorBidi" w:cstheme="minorBidi"/>
          <w:sz w:val="32"/>
          <w:rtl/>
        </w:rPr>
        <w:t>يد  الإنسان</w:t>
      </w:r>
      <w:proofErr w:type="gramEnd"/>
      <w:r w:rsidRPr="00CC345B">
        <w:rPr>
          <w:rFonts w:asciiTheme="minorBidi" w:hAnsiTheme="minorBidi" w:cstheme="minorBidi"/>
          <w:sz w:val="32"/>
          <w:rtl/>
        </w:rPr>
        <w:t xml:space="preserve"> إلى الورقة هو القلم فهو واسطة في الثبوت أي: في نقل الأثر من العلة – وهي حركة يد </w:t>
      </w:r>
      <w:proofErr w:type="gramStart"/>
      <w:r w:rsidRPr="00CC345B">
        <w:rPr>
          <w:rFonts w:asciiTheme="minorBidi" w:hAnsiTheme="minorBidi" w:cstheme="minorBidi"/>
          <w:sz w:val="32"/>
          <w:rtl/>
        </w:rPr>
        <w:t>الإنسان  –</w:t>
      </w:r>
      <w:proofErr w:type="gramEnd"/>
      <w:r w:rsidRPr="00CC345B">
        <w:rPr>
          <w:rFonts w:asciiTheme="minorBidi" w:hAnsiTheme="minorBidi" w:cstheme="minorBidi"/>
          <w:sz w:val="32"/>
          <w:rtl/>
        </w:rPr>
        <w:t xml:space="preserve"> إلى المتأثر – وهو الصفحة – فلأجل ذلك </w:t>
      </w:r>
      <w:r w:rsidRPr="00CC345B">
        <w:rPr>
          <w:rFonts w:asciiTheme="minorBidi" w:hAnsiTheme="minorBidi" w:cstheme="minorBidi"/>
          <w:sz w:val="32"/>
          <w:rtl/>
        </w:rPr>
        <w:lastRenderedPageBreak/>
        <w:t xml:space="preserve">سمي القلم شرطا لأنها موصل الأثر، وهذا مما لا ينطبق على العدم فإن العدم عدم، فكيف يكون حاملا للأثر وناقلا له من العلة </w:t>
      </w:r>
      <w:proofErr w:type="gramStart"/>
      <w:r w:rsidRPr="00CC345B">
        <w:rPr>
          <w:rFonts w:asciiTheme="minorBidi" w:hAnsiTheme="minorBidi" w:cstheme="minorBidi"/>
          <w:sz w:val="32"/>
          <w:rtl/>
        </w:rPr>
        <w:t>المؤثر  إلى</w:t>
      </w:r>
      <w:proofErr w:type="gramEnd"/>
      <w:r w:rsidRPr="00CC345B">
        <w:rPr>
          <w:rFonts w:asciiTheme="minorBidi" w:hAnsiTheme="minorBidi" w:cstheme="minorBidi"/>
          <w:sz w:val="32"/>
          <w:rtl/>
        </w:rPr>
        <w:t xml:space="preserve"> المتأثر؟</w:t>
      </w:r>
    </w:p>
    <w:p w14:paraId="7AF55FD9" w14:textId="77777777" w:rsidR="00D5202C" w:rsidRPr="00CC345B" w:rsidRDefault="00D5202C"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قلت:</w:t>
      </w:r>
      <w:r w:rsidRPr="00CC345B">
        <w:rPr>
          <w:rFonts w:asciiTheme="minorBidi" w:hAnsiTheme="minorBidi" w:cstheme="minorBidi"/>
          <w:sz w:val="32"/>
          <w:rtl/>
        </w:rPr>
        <w:t xml:space="preserve"> ليس البحث في تسميته بالشرط أو عدمها، وإنما البحث في واقع الشرطية لا في التسمية وأنه هل ينطبق واقع الشرطية على عدم المانع أم لا ينطبق؟ وفي فن المعقول قد خص الشرط بالأمر الوجودي وجعل عدم المانع مقابلا له ولكن لا موجب لهذا التخصيص، بل ينطبق الشرط على عدم المانع ، لأن الميزان في الشرطية ما ذكرناه في المطلب الأول، أي: المصحح لفاعلية الفاعل أو المتمم لقابلية القابل، وهذا الميزان ينطبق على عدم المانع فإن عدم المانع متمم لقابلية القابل كما سبق ، فينطبق عليه ميزان الشرطية، وأما تعريف الشرط بأنه موصل الأثر فليس له معنى محصل إلا حامل الأثر، وهو مما لا ينطبق على أبرز مصاديق الشرط، ففي المثال المعروف للشرط وهو اقتراب الجسم من النار </w:t>
      </w:r>
      <w:proofErr w:type="spellStart"/>
      <w:r w:rsidRPr="00CC345B">
        <w:rPr>
          <w:rFonts w:asciiTheme="minorBidi" w:hAnsiTheme="minorBidi" w:cstheme="minorBidi"/>
          <w:sz w:val="32"/>
          <w:rtl/>
        </w:rPr>
        <w:t>لايكون</w:t>
      </w:r>
      <w:proofErr w:type="spellEnd"/>
      <w:r w:rsidRPr="00CC345B">
        <w:rPr>
          <w:rFonts w:asciiTheme="minorBidi" w:hAnsiTheme="minorBidi" w:cstheme="minorBidi"/>
          <w:sz w:val="32"/>
          <w:rtl/>
        </w:rPr>
        <w:t xml:space="preserve"> الاقتراب موصلا للأثر، فإنه لا ينقل شيئا من النار إلى الجسم، بل دوره المصححية لفاعلية النار لا أكثر من ذلك، فالشرط ليس إلا المصحح لفاعلية الفاعل أو المتمم لقابلية القابل وهو منطبق على عدم المانع.</w:t>
      </w:r>
    </w:p>
    <w:p w14:paraId="326AFEF8" w14:textId="77777777" w:rsidR="00D5202C" w:rsidRPr="00CC345B" w:rsidRDefault="00D5202C"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المطلب الثالث:</w:t>
      </w:r>
      <w:r w:rsidRPr="00CC345B">
        <w:rPr>
          <w:rFonts w:asciiTheme="minorBidi" w:hAnsiTheme="minorBidi" w:cstheme="minorBidi"/>
          <w:sz w:val="32"/>
          <w:rtl/>
        </w:rPr>
        <w:t xml:space="preserve"> [ص 186] بعد وضوح أن الشرط ليس له تأثير بل هو المصحح أو المتمم ووضوح أن عدم المانع من الشروط، فهل ينطبق ذلك في المقام وهو نسبة عدم الضد للضد؟ فهل يمكن أن نعتبر عدم السواد شرطا في وجود البياض؟ فتكون نسبة عدم السواد للبياض نسبة عدم المانع للأثر كما هو بين الرطوبة والاحتراق؟</w:t>
      </w:r>
    </w:p>
    <w:p w14:paraId="4DC442BD" w14:textId="77777777" w:rsidR="00D5202C" w:rsidRPr="00CC345B" w:rsidRDefault="00D5202C"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لا ريب في أن عدم الضد عدمٌ، والعدم لا يعقل أن يكون مؤثرا في </w:t>
      </w:r>
      <w:proofErr w:type="gramStart"/>
      <w:r w:rsidRPr="00CC345B">
        <w:rPr>
          <w:rFonts w:asciiTheme="minorBidi" w:hAnsiTheme="minorBidi" w:cstheme="minorBidi"/>
          <w:sz w:val="32"/>
          <w:rtl/>
        </w:rPr>
        <w:t>الوجود،  إذ</w:t>
      </w:r>
      <w:proofErr w:type="gramEnd"/>
      <w:r w:rsidRPr="00CC345B">
        <w:rPr>
          <w:rFonts w:asciiTheme="minorBidi" w:hAnsiTheme="minorBidi" w:cstheme="minorBidi"/>
          <w:sz w:val="32"/>
          <w:rtl/>
        </w:rPr>
        <w:t xml:space="preserve"> لا يعقل أن يترشح الوجود من العدم، فلا يعقل أن يترشح وجود الضد من عدم الضد، فلا محالةَ تكون نسبة عدم الضد كعدم السواد للضد وهو وجود البياض نسبة الشرط وليست نسبة المؤثر، والشرط إما مصحح وإما متمم كما سبق.</w:t>
      </w:r>
    </w:p>
    <w:p w14:paraId="7D4133E8" w14:textId="77777777" w:rsidR="00D5202C" w:rsidRPr="00CC345B" w:rsidRDefault="00D5202C"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إن قلت: </w:t>
      </w:r>
      <w:r w:rsidRPr="00CC345B">
        <w:rPr>
          <w:rFonts w:asciiTheme="minorBidi" w:hAnsiTheme="minorBidi" w:cstheme="minorBidi"/>
          <w:sz w:val="32"/>
          <w:rtl/>
        </w:rPr>
        <w:t xml:space="preserve">إن المانع ما كان </w:t>
      </w:r>
      <w:proofErr w:type="spellStart"/>
      <w:r w:rsidRPr="00CC345B">
        <w:rPr>
          <w:rFonts w:asciiTheme="minorBidi" w:hAnsiTheme="minorBidi" w:cstheme="minorBidi"/>
          <w:sz w:val="32"/>
          <w:rtl/>
        </w:rPr>
        <w:t>مُفنيا</w:t>
      </w:r>
      <w:proofErr w:type="spellEnd"/>
      <w:r w:rsidRPr="00CC345B">
        <w:rPr>
          <w:rFonts w:asciiTheme="minorBidi" w:hAnsiTheme="minorBidi" w:cstheme="minorBidi"/>
          <w:sz w:val="32"/>
          <w:rtl/>
        </w:rPr>
        <w:t xml:space="preserve"> للممنوع، وهذا مما لا ينطبق على الضد بالنسبة إلى ضده، ففي مثال الرطوبة والنار إنما كانت الرطوبة مانعا لأنها </w:t>
      </w:r>
      <w:proofErr w:type="spellStart"/>
      <w:r w:rsidRPr="00CC345B">
        <w:rPr>
          <w:rFonts w:asciiTheme="minorBidi" w:hAnsiTheme="minorBidi" w:cstheme="minorBidi"/>
          <w:sz w:val="32"/>
          <w:rtl/>
        </w:rPr>
        <w:t>مفنية</w:t>
      </w:r>
      <w:proofErr w:type="spellEnd"/>
      <w:r w:rsidRPr="00CC345B">
        <w:rPr>
          <w:rFonts w:asciiTheme="minorBidi" w:hAnsiTheme="minorBidi" w:cstheme="minorBidi"/>
          <w:sz w:val="32"/>
          <w:rtl/>
        </w:rPr>
        <w:t xml:space="preserve"> للنار، فلذلك كانت الرطوبة مانعا وكان عدمها من باب عدم المانع، وأما الضد فليس </w:t>
      </w:r>
      <w:proofErr w:type="spellStart"/>
      <w:r w:rsidRPr="00CC345B">
        <w:rPr>
          <w:rFonts w:asciiTheme="minorBidi" w:hAnsiTheme="minorBidi" w:cstheme="minorBidi"/>
          <w:sz w:val="32"/>
          <w:rtl/>
        </w:rPr>
        <w:t>مفنيا</w:t>
      </w:r>
      <w:proofErr w:type="spellEnd"/>
      <w:r w:rsidRPr="00CC345B">
        <w:rPr>
          <w:rFonts w:asciiTheme="minorBidi" w:hAnsiTheme="minorBidi" w:cstheme="minorBidi"/>
          <w:sz w:val="32"/>
          <w:rtl/>
        </w:rPr>
        <w:t xml:space="preserve"> لضده كي يكون عدم الضد من باب عدم المانع، بل غاية ما في الباب أن مقتضى التضاد </w:t>
      </w:r>
      <w:proofErr w:type="gramStart"/>
      <w:r w:rsidRPr="00CC345B">
        <w:rPr>
          <w:rFonts w:asciiTheme="minorBidi" w:hAnsiTheme="minorBidi" w:cstheme="minorBidi"/>
          <w:sz w:val="32"/>
          <w:rtl/>
        </w:rPr>
        <w:t>أن لا</w:t>
      </w:r>
      <w:proofErr w:type="gramEnd"/>
      <w:r w:rsidRPr="00CC345B">
        <w:rPr>
          <w:rFonts w:asciiTheme="minorBidi" w:hAnsiTheme="minorBidi" w:cstheme="minorBidi"/>
          <w:sz w:val="32"/>
          <w:rtl/>
        </w:rPr>
        <w:t xml:space="preserve"> يجتمع الضدان في مكان واحد في زمان واحد، لأن بينهما كمال المنافرة فلا يستوعبهما جسم واحد في مكان واحد.</w:t>
      </w:r>
    </w:p>
    <w:p w14:paraId="49715706" w14:textId="77777777" w:rsidR="00D5202C" w:rsidRPr="00CC345B" w:rsidRDefault="00D5202C"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قلت:</w:t>
      </w:r>
      <w:r w:rsidRPr="00CC345B">
        <w:rPr>
          <w:rFonts w:asciiTheme="minorBidi" w:hAnsiTheme="minorBidi" w:cstheme="minorBidi"/>
          <w:sz w:val="32"/>
          <w:rtl/>
        </w:rPr>
        <w:t xml:space="preserve"> إن دعوى أن المانع ما كان </w:t>
      </w:r>
      <w:proofErr w:type="spellStart"/>
      <w:r w:rsidRPr="00CC345B">
        <w:rPr>
          <w:rFonts w:asciiTheme="minorBidi" w:hAnsiTheme="minorBidi" w:cstheme="minorBidi"/>
          <w:sz w:val="32"/>
          <w:rtl/>
        </w:rPr>
        <w:t>مفنيا</w:t>
      </w:r>
      <w:proofErr w:type="spellEnd"/>
      <w:r w:rsidRPr="00CC345B">
        <w:rPr>
          <w:rFonts w:asciiTheme="minorBidi" w:hAnsiTheme="minorBidi" w:cstheme="minorBidi"/>
          <w:sz w:val="32"/>
          <w:rtl/>
        </w:rPr>
        <w:t xml:space="preserve"> للممنوع ممنوعة فإن المانع وجود والفناء عدمٌ، ولا يترشح العدم من الوجود كما لا يترشح الوجود من العدم، فكيف يكون </w:t>
      </w:r>
      <w:proofErr w:type="gramStart"/>
      <w:r w:rsidRPr="00CC345B">
        <w:rPr>
          <w:rFonts w:asciiTheme="minorBidi" w:hAnsiTheme="minorBidi" w:cstheme="minorBidi"/>
          <w:sz w:val="32"/>
          <w:rtl/>
        </w:rPr>
        <w:t>المانع  موجبا</w:t>
      </w:r>
      <w:proofErr w:type="gramEnd"/>
      <w:r w:rsidRPr="00CC345B">
        <w:rPr>
          <w:rFonts w:asciiTheme="minorBidi" w:hAnsiTheme="minorBidi" w:cstheme="minorBidi"/>
          <w:sz w:val="32"/>
          <w:rtl/>
        </w:rPr>
        <w:t xml:space="preserve"> للعدم، بل المانع ليس إلا </w:t>
      </w:r>
      <w:proofErr w:type="gramStart"/>
      <w:r w:rsidRPr="00CC345B">
        <w:rPr>
          <w:rFonts w:asciiTheme="minorBidi" w:hAnsiTheme="minorBidi" w:cstheme="minorBidi"/>
          <w:sz w:val="32"/>
          <w:rtl/>
        </w:rPr>
        <w:t>المزاحم ،</w:t>
      </w:r>
      <w:proofErr w:type="gramEnd"/>
      <w:r w:rsidRPr="00CC345B">
        <w:rPr>
          <w:rFonts w:asciiTheme="minorBidi" w:hAnsiTheme="minorBidi" w:cstheme="minorBidi"/>
          <w:sz w:val="32"/>
          <w:rtl/>
        </w:rPr>
        <w:t xml:space="preserve"> فلذلك يصدق المانع على الضد بالنسبة إلى ضده، فإذا صدق المانع على الضد بالنسبة إلى ضده صدق على عدم الضد أنه عدم المانع بالنسبة إلى ضده.</w:t>
      </w:r>
    </w:p>
    <w:p w14:paraId="1C2451E1" w14:textId="77777777" w:rsidR="00D5202C" w:rsidRPr="00CC345B" w:rsidRDefault="00D5202C"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 xml:space="preserve">والحمد لله رب العالمين </w:t>
      </w:r>
    </w:p>
    <w:p w14:paraId="40B70D1D" w14:textId="77777777" w:rsidR="00CD1998" w:rsidRPr="00CC345B" w:rsidRDefault="00CD1998" w:rsidP="00AB6615">
      <w:pPr>
        <w:pStyle w:val="Heading3"/>
        <w:rPr>
          <w:rFonts w:asciiTheme="minorBidi" w:eastAsia="Times New Roman" w:hAnsiTheme="minorBidi" w:cstheme="minorBidi"/>
          <w:kern w:val="0"/>
          <w:sz w:val="32"/>
          <w:szCs w:val="32"/>
          <w:rtl/>
          <w14:ligatures w14:val="none"/>
        </w:rPr>
      </w:pPr>
      <w:r w:rsidRPr="00CC345B">
        <w:rPr>
          <w:rFonts w:asciiTheme="minorBidi" w:eastAsia="Times New Roman" w:hAnsiTheme="minorBidi" w:cstheme="minorBidi"/>
          <w:kern w:val="0"/>
          <w:sz w:val="32"/>
          <w:szCs w:val="32"/>
          <w:rtl/>
          <w14:ligatures w14:val="none"/>
        </w:rPr>
        <w:lastRenderedPageBreak/>
        <w:t xml:space="preserve">الخلاصة </w:t>
      </w:r>
    </w:p>
    <w:p w14:paraId="3B42B5F3" w14:textId="77777777" w:rsidR="00CD1998" w:rsidRPr="00CC345B" w:rsidRDefault="00CD1998" w:rsidP="00AB6615">
      <w:p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Theme="minorBidi" w:eastAsia="Times New Roman" w:hAnsiTheme="minorBidi"/>
          <w:kern w:val="0"/>
          <w:sz w:val="32"/>
          <w:szCs w:val="32"/>
          <w:rtl/>
          <w14:ligatures w14:val="none"/>
        </w:rPr>
        <w:t>بالتأكيد. سأقوم بإعادة صياغة الخلاصة المفصلة لـ</w:t>
      </w:r>
      <w:r w:rsidRPr="00CC345B">
        <w:rPr>
          <w:rFonts w:asciiTheme="minorBidi" w:eastAsia="Times New Roman" w:hAnsiTheme="minorBidi"/>
          <w:b/>
          <w:bCs/>
          <w:kern w:val="0"/>
          <w:sz w:val="32"/>
          <w:szCs w:val="32"/>
          <w:rtl/>
          <w14:ligatures w14:val="none"/>
        </w:rPr>
        <w:t>نظر المحقق الإصفهاني</w:t>
      </w:r>
      <w:r w:rsidRPr="00CC345B">
        <w:rPr>
          <w:rFonts w:asciiTheme="minorBidi" w:eastAsia="Times New Roman" w:hAnsiTheme="minorBidi"/>
          <w:kern w:val="0"/>
          <w:sz w:val="32"/>
          <w:szCs w:val="32"/>
          <w:rtl/>
          <w14:ligatures w14:val="none"/>
        </w:rPr>
        <w:t xml:space="preserve">، مع </w:t>
      </w:r>
      <w:r w:rsidRPr="00CC345B">
        <w:rPr>
          <w:rFonts w:asciiTheme="minorBidi" w:eastAsia="Times New Roman" w:hAnsiTheme="minorBidi"/>
          <w:b/>
          <w:bCs/>
          <w:kern w:val="0"/>
          <w:sz w:val="32"/>
          <w:szCs w:val="32"/>
          <w:rtl/>
          <w14:ligatures w14:val="none"/>
        </w:rPr>
        <w:t>استبدال الدوائر</w:t>
      </w:r>
      <w:r w:rsidRPr="00CC345B">
        <w:rPr>
          <w:rFonts w:asciiTheme="minorBidi" w:eastAsia="Times New Roman" w:hAnsiTheme="minorBidi"/>
          <w:kern w:val="0"/>
          <w:sz w:val="32"/>
          <w:szCs w:val="32"/>
          <w:rtl/>
          <w14:ligatures w14:val="none"/>
        </w:rPr>
        <w:t xml:space="preserve"> بـ</w:t>
      </w:r>
      <w:r w:rsidRPr="00CC345B">
        <w:rPr>
          <w:rFonts w:asciiTheme="minorBidi" w:eastAsia="Times New Roman" w:hAnsiTheme="minorBidi"/>
          <w:b/>
          <w:bCs/>
          <w:kern w:val="0"/>
          <w:sz w:val="32"/>
          <w:szCs w:val="32"/>
          <w:rtl/>
          <w14:ligatures w14:val="none"/>
        </w:rPr>
        <w:t>أيقونات</w:t>
      </w:r>
      <w:r w:rsidRPr="00CC345B">
        <w:rPr>
          <w:rFonts w:asciiTheme="minorBidi" w:eastAsia="Times New Roman" w:hAnsiTheme="minorBidi"/>
          <w:kern w:val="0"/>
          <w:sz w:val="32"/>
          <w:szCs w:val="32"/>
          <w:rtl/>
          <w14:ligatures w14:val="none"/>
        </w:rPr>
        <w:t xml:space="preserve"> مناسبة لـ</w:t>
      </w:r>
      <w:r w:rsidRPr="00CC345B">
        <w:rPr>
          <w:rFonts w:asciiTheme="minorBidi" w:eastAsia="Times New Roman" w:hAnsiTheme="minorBidi"/>
          <w:b/>
          <w:bCs/>
          <w:kern w:val="0"/>
          <w:sz w:val="32"/>
          <w:szCs w:val="32"/>
          <w:rtl/>
          <w14:ligatures w14:val="none"/>
        </w:rPr>
        <w:t>مضمون</w:t>
      </w:r>
      <w:r w:rsidRPr="00CC345B">
        <w:rPr>
          <w:rFonts w:asciiTheme="minorBidi" w:eastAsia="Times New Roman" w:hAnsiTheme="minorBidi"/>
          <w:kern w:val="0"/>
          <w:sz w:val="32"/>
          <w:szCs w:val="32"/>
          <w:rtl/>
          <w14:ligatures w14:val="none"/>
        </w:rPr>
        <w:t xml:space="preserve"> كل نقطة، مع الإبقاء على </w:t>
      </w:r>
      <w:r w:rsidRPr="00CC345B">
        <w:rPr>
          <w:rFonts w:asciiTheme="minorBidi" w:eastAsia="Times New Roman" w:hAnsiTheme="minorBidi"/>
          <w:b/>
          <w:bCs/>
          <w:kern w:val="0"/>
          <w:sz w:val="32"/>
          <w:szCs w:val="32"/>
          <w:rtl/>
          <w14:ligatures w14:val="none"/>
        </w:rPr>
        <w:t>العناوين</w:t>
      </w:r>
      <w:r w:rsidRPr="00CC345B">
        <w:rPr>
          <w:rFonts w:asciiTheme="minorBidi" w:eastAsia="Times New Roman" w:hAnsiTheme="minorBidi"/>
          <w:kern w:val="0"/>
          <w:sz w:val="32"/>
          <w:szCs w:val="32"/>
          <w:rtl/>
          <w14:ligatures w14:val="none"/>
        </w:rPr>
        <w:t xml:space="preserve"> و</w:t>
      </w:r>
      <w:r w:rsidRPr="00CC345B">
        <w:rPr>
          <w:rFonts w:asciiTheme="minorBidi" w:eastAsia="Times New Roman" w:hAnsiTheme="minorBidi"/>
          <w:b/>
          <w:bCs/>
          <w:kern w:val="0"/>
          <w:sz w:val="32"/>
          <w:szCs w:val="32"/>
          <w:rtl/>
          <w14:ligatures w14:val="none"/>
        </w:rPr>
        <w:t>الخط العريض</w:t>
      </w:r>
      <w:r w:rsidRPr="00CC345B">
        <w:rPr>
          <w:rFonts w:asciiTheme="minorBidi" w:eastAsia="Times New Roman" w:hAnsiTheme="minorBidi"/>
          <w:kern w:val="0"/>
          <w:sz w:val="32"/>
          <w:szCs w:val="32"/>
          <w:rtl/>
          <w14:ligatures w14:val="none"/>
        </w:rPr>
        <w:t xml:space="preserve"> على الكلمات المهمة، وفقاً لطلبك.</w:t>
      </w:r>
    </w:p>
    <w:p w14:paraId="094B00A0" w14:textId="77777777" w:rsidR="00CD1998" w:rsidRPr="00CC345B" w:rsidRDefault="00000000" w:rsidP="00AB6615">
      <w:pPr>
        <w:spacing w:after="0" w:line="240" w:lineRule="auto"/>
        <w:rPr>
          <w:rFonts w:asciiTheme="minorBidi" w:eastAsia="Times New Roman" w:hAnsiTheme="minorBidi"/>
          <w:kern w:val="0"/>
          <w:sz w:val="32"/>
          <w:szCs w:val="32"/>
          <w:rtl/>
          <w14:ligatures w14:val="none"/>
        </w:rPr>
      </w:pPr>
      <w:r>
        <w:rPr>
          <w:rFonts w:asciiTheme="minorBidi" w:eastAsia="Times New Roman" w:hAnsiTheme="minorBidi"/>
          <w:noProof/>
          <w:kern w:val="0"/>
          <w:sz w:val="32"/>
          <w:szCs w:val="32"/>
          <w14:ligatures w14:val="none"/>
        </w:rPr>
        <w:pict w14:anchorId="48EF810F">
          <v:rect id="_x0000_i1025" style="width:0;height:1.5pt" o:hralign="right" o:hrstd="t" o:hr="t" fillcolor="#a0a0a0" stroked="f"/>
        </w:pict>
      </w:r>
    </w:p>
    <w:p w14:paraId="1D63A955" w14:textId="77777777" w:rsidR="00CD1998" w:rsidRPr="00CC345B" w:rsidRDefault="00CD1998" w:rsidP="00AB6615">
      <w:pPr>
        <w:spacing w:before="100" w:beforeAutospacing="1" w:after="100" w:afterAutospacing="1" w:line="240" w:lineRule="auto"/>
        <w:outlineLvl w:val="2"/>
        <w:rPr>
          <w:rFonts w:asciiTheme="minorBidi" w:eastAsia="Times New Roman" w:hAnsiTheme="minorBidi"/>
          <w:b/>
          <w:bCs/>
          <w:kern w:val="0"/>
          <w:sz w:val="32"/>
          <w:szCs w:val="32"/>
          <w:rtl/>
          <w14:ligatures w14:val="none"/>
        </w:rPr>
      </w:pPr>
      <w:r w:rsidRPr="00CC345B">
        <w:rPr>
          <w:rFonts w:ascii="Segoe UI Emoji" w:eastAsia="Times New Roman" w:hAnsi="Segoe UI Emoji" w:cs="Segoe UI Emoji"/>
          <w:b/>
          <w:bCs/>
          <w:kern w:val="0"/>
          <w:sz w:val="32"/>
          <w:szCs w:val="32"/>
          <w:rtl/>
          <w14:ligatures w14:val="none"/>
        </w:rPr>
        <w:t>📚</w:t>
      </w:r>
      <w:r w:rsidRPr="00CC345B">
        <w:rPr>
          <w:rFonts w:asciiTheme="minorBidi" w:eastAsia="Times New Roman" w:hAnsiTheme="minorBidi"/>
          <w:b/>
          <w:bCs/>
          <w:kern w:val="0"/>
          <w:sz w:val="32"/>
          <w:szCs w:val="32"/>
          <w:rtl/>
          <w14:ligatures w14:val="none"/>
        </w:rPr>
        <w:t xml:space="preserve"> مقدمة: العلل والشروط عند المحقق الإصفهاني</w:t>
      </w:r>
    </w:p>
    <w:p w14:paraId="1363E5FE" w14:textId="77777777" w:rsidR="00CD1998" w:rsidRPr="00CC345B" w:rsidRDefault="00CD1998" w:rsidP="00AB6615">
      <w:p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Theme="minorBidi" w:eastAsia="Times New Roman" w:hAnsiTheme="minorBidi"/>
          <w:kern w:val="0"/>
          <w:sz w:val="32"/>
          <w:szCs w:val="32"/>
          <w:rtl/>
          <w14:ligatures w14:val="none"/>
        </w:rPr>
        <w:t xml:space="preserve">يعرض </w:t>
      </w:r>
      <w:r w:rsidRPr="00CC345B">
        <w:rPr>
          <w:rFonts w:asciiTheme="minorBidi" w:eastAsia="Times New Roman" w:hAnsiTheme="minorBidi"/>
          <w:b/>
          <w:bCs/>
          <w:kern w:val="0"/>
          <w:sz w:val="32"/>
          <w:szCs w:val="32"/>
          <w:rtl/>
          <w14:ligatures w14:val="none"/>
        </w:rPr>
        <w:t>المحقق الإصفهاني</w:t>
      </w:r>
      <w:r w:rsidRPr="00CC345B">
        <w:rPr>
          <w:rFonts w:asciiTheme="minorBidi" w:eastAsia="Times New Roman" w:hAnsiTheme="minorBidi"/>
          <w:kern w:val="0"/>
          <w:sz w:val="32"/>
          <w:szCs w:val="32"/>
          <w:rtl/>
          <w14:ligatures w14:val="none"/>
        </w:rPr>
        <w:t xml:space="preserve"> (قدس سره) في هذه المطالب </w:t>
      </w:r>
      <w:r w:rsidRPr="00CC345B">
        <w:rPr>
          <w:rFonts w:asciiTheme="minorBidi" w:eastAsia="Times New Roman" w:hAnsiTheme="minorBidi"/>
          <w:b/>
          <w:bCs/>
          <w:kern w:val="0"/>
          <w:sz w:val="32"/>
          <w:szCs w:val="32"/>
          <w:rtl/>
          <w14:ligatures w14:val="none"/>
        </w:rPr>
        <w:t>تحليلاً دقيقاً</w:t>
      </w:r>
      <w:r w:rsidRPr="00CC345B">
        <w:rPr>
          <w:rFonts w:asciiTheme="minorBidi" w:eastAsia="Times New Roman" w:hAnsiTheme="minorBidi"/>
          <w:kern w:val="0"/>
          <w:sz w:val="32"/>
          <w:szCs w:val="32"/>
          <w:rtl/>
          <w14:ligatures w14:val="none"/>
        </w:rPr>
        <w:t xml:space="preserve"> لـ</w:t>
      </w:r>
      <w:r w:rsidRPr="00CC345B">
        <w:rPr>
          <w:rFonts w:asciiTheme="minorBidi" w:eastAsia="Times New Roman" w:hAnsiTheme="minorBidi"/>
          <w:b/>
          <w:bCs/>
          <w:kern w:val="0"/>
          <w:sz w:val="32"/>
          <w:szCs w:val="32"/>
          <w:rtl/>
          <w14:ligatures w14:val="none"/>
        </w:rPr>
        <w:t>مفاهيم العلة والشرط وعدم المانع</w:t>
      </w:r>
      <w:r w:rsidRPr="00CC345B">
        <w:rPr>
          <w:rFonts w:asciiTheme="minorBidi" w:eastAsia="Times New Roman" w:hAnsiTheme="minorBidi"/>
          <w:kern w:val="0"/>
          <w:sz w:val="32"/>
          <w:szCs w:val="32"/>
          <w:rtl/>
          <w14:ligatures w14:val="none"/>
        </w:rPr>
        <w:t xml:space="preserve">، بهدف </w:t>
      </w:r>
      <w:r w:rsidRPr="00CC345B">
        <w:rPr>
          <w:rFonts w:asciiTheme="minorBidi" w:eastAsia="Times New Roman" w:hAnsiTheme="minorBidi"/>
          <w:b/>
          <w:bCs/>
          <w:kern w:val="0"/>
          <w:sz w:val="32"/>
          <w:szCs w:val="32"/>
          <w:rtl/>
          <w14:ligatures w14:val="none"/>
        </w:rPr>
        <w:t>تحديد طبيعة الشرطية</w:t>
      </w:r>
      <w:r w:rsidRPr="00CC345B">
        <w:rPr>
          <w:rFonts w:asciiTheme="minorBidi" w:eastAsia="Times New Roman" w:hAnsiTheme="minorBidi"/>
          <w:kern w:val="0"/>
          <w:sz w:val="32"/>
          <w:szCs w:val="32"/>
          <w:rtl/>
          <w14:ligatures w14:val="none"/>
        </w:rPr>
        <w:t xml:space="preserve"> ثم </w:t>
      </w:r>
      <w:r w:rsidRPr="00CC345B">
        <w:rPr>
          <w:rFonts w:asciiTheme="minorBidi" w:eastAsia="Times New Roman" w:hAnsiTheme="minorBidi"/>
          <w:b/>
          <w:bCs/>
          <w:kern w:val="0"/>
          <w:sz w:val="32"/>
          <w:szCs w:val="32"/>
          <w:rtl/>
          <w14:ligatures w14:val="none"/>
        </w:rPr>
        <w:t>تطبيقها</w:t>
      </w:r>
      <w:r w:rsidRPr="00CC345B">
        <w:rPr>
          <w:rFonts w:asciiTheme="minorBidi" w:eastAsia="Times New Roman" w:hAnsiTheme="minorBidi"/>
          <w:kern w:val="0"/>
          <w:sz w:val="32"/>
          <w:szCs w:val="32"/>
          <w:rtl/>
          <w14:ligatures w14:val="none"/>
        </w:rPr>
        <w:t xml:space="preserve"> على مفهوم </w:t>
      </w:r>
      <w:r w:rsidRPr="00CC345B">
        <w:rPr>
          <w:rFonts w:asciiTheme="minorBidi" w:eastAsia="Times New Roman" w:hAnsiTheme="minorBidi"/>
          <w:b/>
          <w:bCs/>
          <w:kern w:val="0"/>
          <w:sz w:val="32"/>
          <w:szCs w:val="32"/>
          <w:rtl/>
          <w14:ligatures w14:val="none"/>
        </w:rPr>
        <w:t>الضد</w:t>
      </w:r>
      <w:r w:rsidRPr="00CC345B">
        <w:rPr>
          <w:rFonts w:asciiTheme="minorBidi" w:eastAsia="Times New Roman" w:hAnsiTheme="minorBidi"/>
          <w:kern w:val="0"/>
          <w:sz w:val="32"/>
          <w:szCs w:val="32"/>
          <w:rtl/>
          <w14:ligatures w14:val="none"/>
        </w:rPr>
        <w:t xml:space="preserve"> و</w:t>
      </w:r>
      <w:r w:rsidRPr="00CC345B">
        <w:rPr>
          <w:rFonts w:asciiTheme="minorBidi" w:eastAsia="Times New Roman" w:hAnsiTheme="minorBidi"/>
          <w:b/>
          <w:bCs/>
          <w:kern w:val="0"/>
          <w:sz w:val="32"/>
          <w:szCs w:val="32"/>
          <w:rtl/>
          <w14:ligatures w14:val="none"/>
        </w:rPr>
        <w:t>عدم الضد</w:t>
      </w:r>
      <w:r w:rsidRPr="00CC345B">
        <w:rPr>
          <w:rFonts w:asciiTheme="minorBidi" w:eastAsia="Times New Roman" w:hAnsiTheme="minorBidi"/>
          <w:kern w:val="0"/>
          <w:sz w:val="32"/>
          <w:szCs w:val="32"/>
          <w:rtl/>
          <w14:ligatures w14:val="none"/>
        </w:rPr>
        <w:t xml:space="preserve"> في علم الأصول والمعقول.</w:t>
      </w:r>
    </w:p>
    <w:p w14:paraId="7A7AF904" w14:textId="77777777" w:rsidR="00CD1998" w:rsidRPr="00CC345B" w:rsidRDefault="00000000" w:rsidP="00AB6615">
      <w:pPr>
        <w:spacing w:after="0" w:line="240" w:lineRule="auto"/>
        <w:rPr>
          <w:rFonts w:asciiTheme="minorBidi" w:eastAsia="Times New Roman" w:hAnsiTheme="minorBidi"/>
          <w:kern w:val="0"/>
          <w:sz w:val="32"/>
          <w:szCs w:val="32"/>
          <w:rtl/>
          <w14:ligatures w14:val="none"/>
        </w:rPr>
      </w:pPr>
      <w:r>
        <w:rPr>
          <w:rFonts w:asciiTheme="minorBidi" w:eastAsia="Times New Roman" w:hAnsiTheme="minorBidi"/>
          <w:noProof/>
          <w:kern w:val="0"/>
          <w:sz w:val="32"/>
          <w:szCs w:val="32"/>
          <w14:ligatures w14:val="none"/>
        </w:rPr>
        <w:pict w14:anchorId="27370174">
          <v:rect id="_x0000_i1026" style="width:0;height:1.5pt" o:hralign="right" o:hrstd="t" o:hr="t" fillcolor="#a0a0a0" stroked="f"/>
        </w:pict>
      </w:r>
    </w:p>
    <w:p w14:paraId="5AB0140D" w14:textId="77777777" w:rsidR="00CD1998" w:rsidRPr="00CC345B" w:rsidRDefault="00CD1998" w:rsidP="00AB6615">
      <w:pPr>
        <w:spacing w:before="100" w:beforeAutospacing="1" w:after="100" w:afterAutospacing="1" w:line="240" w:lineRule="auto"/>
        <w:outlineLvl w:val="2"/>
        <w:rPr>
          <w:rFonts w:asciiTheme="minorBidi" w:eastAsia="Times New Roman" w:hAnsiTheme="minorBidi"/>
          <w:b/>
          <w:bCs/>
          <w:kern w:val="0"/>
          <w:sz w:val="32"/>
          <w:szCs w:val="32"/>
          <w:rtl/>
          <w14:ligatures w14:val="none"/>
        </w:rPr>
      </w:pPr>
      <w:r w:rsidRPr="00CC345B">
        <w:rPr>
          <w:rFonts w:asciiTheme="minorBidi" w:eastAsia="Times New Roman" w:hAnsiTheme="minorBidi"/>
          <w:b/>
          <w:bCs/>
          <w:kern w:val="0"/>
          <w:sz w:val="32"/>
          <w:szCs w:val="32"/>
          <w:rtl/>
          <w14:ligatures w14:val="none"/>
        </w:rPr>
        <w:t>1️</w:t>
      </w:r>
      <w:r w:rsidRPr="00CC345B">
        <w:rPr>
          <w:rFonts w:ascii="Segoe UI Symbol" w:eastAsia="Times New Roman" w:hAnsi="Segoe UI Symbol" w:cs="Segoe UI Symbol"/>
          <w:b/>
          <w:bCs/>
          <w:kern w:val="0"/>
          <w:sz w:val="32"/>
          <w:szCs w:val="32"/>
          <w:rtl/>
          <w14:ligatures w14:val="none"/>
        </w:rPr>
        <w:t>⃣</w:t>
      </w:r>
      <w:r w:rsidRPr="00CC345B">
        <w:rPr>
          <w:rFonts w:asciiTheme="minorBidi" w:eastAsia="Times New Roman" w:hAnsiTheme="minorBidi"/>
          <w:b/>
          <w:bCs/>
          <w:kern w:val="0"/>
          <w:sz w:val="32"/>
          <w:szCs w:val="32"/>
          <w:rtl/>
          <w14:ligatures w14:val="none"/>
        </w:rPr>
        <w:t xml:space="preserve"> المطلب الأول: العلل الأربع وتفريق الشروط عنها</w:t>
      </w:r>
    </w:p>
    <w:p w14:paraId="2FFE0B78" w14:textId="77777777" w:rsidR="00CD1998" w:rsidRPr="00CC345B" w:rsidRDefault="00CD1998" w:rsidP="00AB6615">
      <w:pPr>
        <w:spacing w:before="100" w:beforeAutospacing="1" w:after="100" w:afterAutospacing="1" w:line="240" w:lineRule="auto"/>
        <w:outlineLvl w:val="3"/>
        <w:rPr>
          <w:rFonts w:asciiTheme="minorBidi" w:eastAsia="Times New Roman" w:hAnsiTheme="minorBidi"/>
          <w:b/>
          <w:bCs/>
          <w:kern w:val="0"/>
          <w:sz w:val="32"/>
          <w:szCs w:val="32"/>
          <w:rtl/>
          <w14:ligatures w14:val="none"/>
        </w:rPr>
      </w:pPr>
      <w:r w:rsidRPr="00CC345B">
        <w:rPr>
          <w:rFonts w:asciiTheme="minorBidi" w:eastAsia="Times New Roman" w:hAnsiTheme="minorBidi"/>
          <w:b/>
          <w:bCs/>
          <w:kern w:val="0"/>
          <w:sz w:val="32"/>
          <w:szCs w:val="32"/>
          <w:rtl/>
          <w14:ligatures w14:val="none"/>
        </w:rPr>
        <w:t>أقسام العلل الأربع</w:t>
      </w:r>
    </w:p>
    <w:p w14:paraId="400ABEC7" w14:textId="77777777" w:rsidR="00CD1998" w:rsidRPr="00CC345B" w:rsidRDefault="00CD1998" w:rsidP="00AB6615">
      <w:pPr>
        <w:numPr>
          <w:ilvl w:val="0"/>
          <w:numId w:val="1"/>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العلة الفاعلية:</w:t>
      </w:r>
      <w:r w:rsidRPr="00CC345B">
        <w:rPr>
          <w:rFonts w:asciiTheme="minorBidi" w:eastAsia="Times New Roman" w:hAnsiTheme="minorBidi"/>
          <w:kern w:val="0"/>
          <w:sz w:val="32"/>
          <w:szCs w:val="32"/>
          <w:rtl/>
          <w14:ligatures w14:val="none"/>
        </w:rPr>
        <w:t xml:space="preserve"> وهي </w:t>
      </w:r>
      <w:r w:rsidRPr="00CC345B">
        <w:rPr>
          <w:rFonts w:asciiTheme="minorBidi" w:eastAsia="Times New Roman" w:hAnsiTheme="minorBidi"/>
          <w:b/>
          <w:bCs/>
          <w:kern w:val="0"/>
          <w:sz w:val="32"/>
          <w:szCs w:val="32"/>
          <w:rtl/>
          <w14:ligatures w14:val="none"/>
        </w:rPr>
        <w:t>ما منه الوجود</w:t>
      </w:r>
      <w:r w:rsidRPr="00CC345B">
        <w:rPr>
          <w:rFonts w:asciiTheme="minorBidi" w:eastAsia="Times New Roman" w:hAnsiTheme="minorBidi"/>
          <w:kern w:val="0"/>
          <w:sz w:val="32"/>
          <w:szCs w:val="32"/>
          <w:rtl/>
          <w14:ligatures w14:val="none"/>
        </w:rPr>
        <w:t xml:space="preserve"> (مثل </w:t>
      </w:r>
      <w:r w:rsidRPr="00CC345B">
        <w:rPr>
          <w:rFonts w:asciiTheme="minorBidi" w:eastAsia="Times New Roman" w:hAnsiTheme="minorBidi"/>
          <w:b/>
          <w:bCs/>
          <w:kern w:val="0"/>
          <w:sz w:val="32"/>
          <w:szCs w:val="32"/>
          <w:rtl/>
          <w14:ligatures w14:val="none"/>
        </w:rPr>
        <w:t>علية النار للإحراق</w:t>
      </w:r>
      <w:r w:rsidRPr="00CC345B">
        <w:rPr>
          <w:rFonts w:asciiTheme="minorBidi" w:eastAsia="Times New Roman" w:hAnsiTheme="minorBidi"/>
          <w:kern w:val="0"/>
          <w:sz w:val="32"/>
          <w:szCs w:val="32"/>
          <w:rtl/>
          <w14:ligatures w14:val="none"/>
        </w:rPr>
        <w:t>).</w:t>
      </w:r>
    </w:p>
    <w:p w14:paraId="7745BD5E" w14:textId="77777777" w:rsidR="00CD1998" w:rsidRPr="00CC345B" w:rsidRDefault="00CD1998" w:rsidP="00AB6615">
      <w:pPr>
        <w:numPr>
          <w:ilvl w:val="0"/>
          <w:numId w:val="1"/>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العلة الغائية:</w:t>
      </w:r>
      <w:r w:rsidRPr="00CC345B">
        <w:rPr>
          <w:rFonts w:asciiTheme="minorBidi" w:eastAsia="Times New Roman" w:hAnsiTheme="minorBidi"/>
          <w:kern w:val="0"/>
          <w:sz w:val="32"/>
          <w:szCs w:val="32"/>
          <w:rtl/>
          <w14:ligatures w14:val="none"/>
        </w:rPr>
        <w:t xml:space="preserve"> وهي </w:t>
      </w:r>
      <w:r w:rsidRPr="00CC345B">
        <w:rPr>
          <w:rFonts w:asciiTheme="minorBidi" w:eastAsia="Times New Roman" w:hAnsiTheme="minorBidi"/>
          <w:b/>
          <w:bCs/>
          <w:kern w:val="0"/>
          <w:sz w:val="32"/>
          <w:szCs w:val="32"/>
          <w:rtl/>
          <w14:ligatures w14:val="none"/>
        </w:rPr>
        <w:t>ما لأجله الوجود</w:t>
      </w:r>
      <w:r w:rsidRPr="00CC345B">
        <w:rPr>
          <w:rFonts w:asciiTheme="minorBidi" w:eastAsia="Times New Roman" w:hAnsiTheme="minorBidi"/>
          <w:kern w:val="0"/>
          <w:sz w:val="32"/>
          <w:szCs w:val="32"/>
          <w:rtl/>
          <w14:ligatures w14:val="none"/>
        </w:rPr>
        <w:t xml:space="preserve"> (مثل كون الغاية من بناء الدار هي </w:t>
      </w:r>
      <w:r w:rsidRPr="00CC345B">
        <w:rPr>
          <w:rFonts w:asciiTheme="minorBidi" w:eastAsia="Times New Roman" w:hAnsiTheme="minorBidi"/>
          <w:b/>
          <w:bCs/>
          <w:kern w:val="0"/>
          <w:sz w:val="32"/>
          <w:szCs w:val="32"/>
          <w:rtl/>
          <w14:ligatures w14:val="none"/>
        </w:rPr>
        <w:t>السكنى</w:t>
      </w:r>
      <w:r w:rsidRPr="00CC345B">
        <w:rPr>
          <w:rFonts w:asciiTheme="minorBidi" w:eastAsia="Times New Roman" w:hAnsiTheme="minorBidi"/>
          <w:kern w:val="0"/>
          <w:sz w:val="32"/>
          <w:szCs w:val="32"/>
          <w:rtl/>
          <w14:ligatures w14:val="none"/>
        </w:rPr>
        <w:t>).</w:t>
      </w:r>
    </w:p>
    <w:p w14:paraId="497EC0A0" w14:textId="77777777" w:rsidR="00CD1998" w:rsidRPr="00CC345B" w:rsidRDefault="00CD1998" w:rsidP="00AB6615">
      <w:pPr>
        <w:numPr>
          <w:ilvl w:val="0"/>
          <w:numId w:val="1"/>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علل القوام (المادة والصورة):</w:t>
      </w:r>
      <w:r w:rsidRPr="00CC345B">
        <w:rPr>
          <w:rFonts w:asciiTheme="minorBidi" w:eastAsia="Times New Roman" w:hAnsiTheme="minorBidi"/>
          <w:kern w:val="0"/>
          <w:sz w:val="32"/>
          <w:szCs w:val="32"/>
          <w:rtl/>
          <w14:ligatures w14:val="none"/>
        </w:rPr>
        <w:t xml:space="preserve"> فـ</w:t>
      </w:r>
      <w:r w:rsidRPr="00CC345B">
        <w:rPr>
          <w:rFonts w:asciiTheme="minorBidi" w:eastAsia="Times New Roman" w:hAnsiTheme="minorBidi"/>
          <w:b/>
          <w:bCs/>
          <w:kern w:val="0"/>
          <w:sz w:val="32"/>
          <w:szCs w:val="32"/>
          <w:rtl/>
          <w14:ligatures w14:val="none"/>
        </w:rPr>
        <w:t>كل موجود مادي</w:t>
      </w:r>
      <w:r w:rsidRPr="00CC345B">
        <w:rPr>
          <w:rFonts w:asciiTheme="minorBidi" w:eastAsia="Times New Roman" w:hAnsiTheme="minorBidi"/>
          <w:kern w:val="0"/>
          <w:sz w:val="32"/>
          <w:szCs w:val="32"/>
          <w:rtl/>
          <w14:ligatures w14:val="none"/>
        </w:rPr>
        <w:t xml:space="preserve"> يتقوم بـ</w:t>
      </w:r>
      <w:r w:rsidRPr="00CC345B">
        <w:rPr>
          <w:rFonts w:asciiTheme="minorBidi" w:eastAsia="Times New Roman" w:hAnsiTheme="minorBidi"/>
          <w:b/>
          <w:bCs/>
          <w:kern w:val="0"/>
          <w:sz w:val="32"/>
          <w:szCs w:val="32"/>
          <w:rtl/>
          <w14:ligatures w14:val="none"/>
        </w:rPr>
        <w:t>عنصرين</w:t>
      </w:r>
      <w:r w:rsidRPr="00CC345B">
        <w:rPr>
          <w:rFonts w:asciiTheme="minorBidi" w:eastAsia="Times New Roman" w:hAnsiTheme="minorBidi"/>
          <w:kern w:val="0"/>
          <w:sz w:val="32"/>
          <w:szCs w:val="32"/>
          <w:rtl/>
          <w14:ligatures w14:val="none"/>
        </w:rPr>
        <w:t xml:space="preserve"> هما: </w:t>
      </w:r>
      <w:r w:rsidRPr="00CC345B">
        <w:rPr>
          <w:rFonts w:asciiTheme="minorBidi" w:eastAsia="Times New Roman" w:hAnsiTheme="minorBidi"/>
          <w:b/>
          <w:bCs/>
          <w:kern w:val="0"/>
          <w:sz w:val="32"/>
          <w:szCs w:val="32"/>
          <w:rtl/>
          <w14:ligatures w14:val="none"/>
        </w:rPr>
        <w:t>المادة</w:t>
      </w:r>
      <w:r w:rsidRPr="00CC345B">
        <w:rPr>
          <w:rFonts w:asciiTheme="minorBidi" w:eastAsia="Times New Roman" w:hAnsiTheme="minorBidi"/>
          <w:kern w:val="0"/>
          <w:sz w:val="32"/>
          <w:szCs w:val="32"/>
          <w:rtl/>
          <w14:ligatures w14:val="none"/>
        </w:rPr>
        <w:t xml:space="preserve"> و</w:t>
      </w:r>
      <w:r w:rsidRPr="00CC345B">
        <w:rPr>
          <w:rFonts w:asciiTheme="minorBidi" w:eastAsia="Times New Roman" w:hAnsiTheme="minorBidi"/>
          <w:b/>
          <w:bCs/>
          <w:kern w:val="0"/>
          <w:sz w:val="32"/>
          <w:szCs w:val="32"/>
          <w:rtl/>
          <w14:ligatures w14:val="none"/>
        </w:rPr>
        <w:t>الصورة</w:t>
      </w:r>
      <w:r w:rsidRPr="00CC345B">
        <w:rPr>
          <w:rFonts w:asciiTheme="minorBidi" w:eastAsia="Times New Roman" w:hAnsiTheme="minorBidi"/>
          <w:kern w:val="0"/>
          <w:sz w:val="32"/>
          <w:szCs w:val="32"/>
          <w:rtl/>
          <w14:ligatures w14:val="none"/>
        </w:rPr>
        <w:t xml:space="preserve">، ويُنتَزع منهما </w:t>
      </w:r>
      <w:r w:rsidRPr="00CC345B">
        <w:rPr>
          <w:rFonts w:asciiTheme="minorBidi" w:eastAsia="Times New Roman" w:hAnsiTheme="minorBidi"/>
          <w:b/>
          <w:bCs/>
          <w:kern w:val="0"/>
          <w:sz w:val="32"/>
          <w:szCs w:val="32"/>
          <w:rtl/>
          <w14:ligatures w14:val="none"/>
        </w:rPr>
        <w:t>الجنس</w:t>
      </w:r>
      <w:r w:rsidRPr="00CC345B">
        <w:rPr>
          <w:rFonts w:asciiTheme="minorBidi" w:eastAsia="Times New Roman" w:hAnsiTheme="minorBidi"/>
          <w:kern w:val="0"/>
          <w:sz w:val="32"/>
          <w:szCs w:val="32"/>
          <w:rtl/>
          <w14:ligatures w14:val="none"/>
        </w:rPr>
        <w:t xml:space="preserve"> و</w:t>
      </w:r>
      <w:r w:rsidRPr="00CC345B">
        <w:rPr>
          <w:rFonts w:asciiTheme="minorBidi" w:eastAsia="Times New Roman" w:hAnsiTheme="minorBidi"/>
          <w:b/>
          <w:bCs/>
          <w:kern w:val="0"/>
          <w:sz w:val="32"/>
          <w:szCs w:val="32"/>
          <w:rtl/>
          <w14:ligatures w14:val="none"/>
        </w:rPr>
        <w:t>الفصل</w:t>
      </w:r>
      <w:r w:rsidRPr="00CC345B">
        <w:rPr>
          <w:rFonts w:asciiTheme="minorBidi" w:eastAsia="Times New Roman" w:hAnsiTheme="minorBidi"/>
          <w:kern w:val="0"/>
          <w:sz w:val="32"/>
          <w:szCs w:val="32"/>
          <w:rtl/>
          <w14:ligatures w14:val="none"/>
        </w:rPr>
        <w:t>.</w:t>
      </w:r>
    </w:p>
    <w:p w14:paraId="1EB08F2C" w14:textId="77777777" w:rsidR="00CD1998" w:rsidRPr="00CC345B" w:rsidRDefault="00CD1998" w:rsidP="00AB6615">
      <w:pPr>
        <w:spacing w:before="100" w:beforeAutospacing="1" w:after="100" w:afterAutospacing="1" w:line="240" w:lineRule="auto"/>
        <w:outlineLvl w:val="3"/>
        <w:rPr>
          <w:rFonts w:asciiTheme="minorBidi" w:eastAsia="Times New Roman" w:hAnsiTheme="minorBidi"/>
          <w:b/>
          <w:bCs/>
          <w:kern w:val="0"/>
          <w:sz w:val="32"/>
          <w:szCs w:val="32"/>
          <w:rtl/>
          <w14:ligatures w14:val="none"/>
        </w:rPr>
      </w:pPr>
      <w:r w:rsidRPr="00CC345B">
        <w:rPr>
          <w:rFonts w:asciiTheme="minorBidi" w:eastAsia="Times New Roman" w:hAnsiTheme="minorBidi"/>
          <w:b/>
          <w:bCs/>
          <w:kern w:val="0"/>
          <w:sz w:val="32"/>
          <w:szCs w:val="32"/>
          <w:rtl/>
          <w14:ligatures w14:val="none"/>
        </w:rPr>
        <w:t>دور الشروط</w:t>
      </w:r>
    </w:p>
    <w:p w14:paraId="767144AD" w14:textId="77777777" w:rsidR="00CD1998" w:rsidRPr="00CC345B" w:rsidRDefault="00CD1998" w:rsidP="00AB6615">
      <w:pPr>
        <w:numPr>
          <w:ilvl w:val="0"/>
          <w:numId w:val="2"/>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الشروط ليست داخلة في العلل</w:t>
      </w:r>
      <w:r w:rsidRPr="00CC345B">
        <w:rPr>
          <w:rFonts w:asciiTheme="minorBidi" w:eastAsia="Times New Roman" w:hAnsiTheme="minorBidi"/>
          <w:kern w:val="0"/>
          <w:sz w:val="32"/>
          <w:szCs w:val="32"/>
          <w:rtl/>
          <w14:ligatures w14:val="none"/>
        </w:rPr>
        <w:t xml:space="preserve">؛ حيث </w:t>
      </w:r>
      <w:r w:rsidRPr="00CC345B">
        <w:rPr>
          <w:rFonts w:asciiTheme="minorBidi" w:eastAsia="Times New Roman" w:hAnsiTheme="minorBidi"/>
          <w:b/>
          <w:bCs/>
          <w:kern w:val="0"/>
          <w:sz w:val="32"/>
          <w:szCs w:val="32"/>
          <w:rtl/>
          <w14:ligatures w14:val="none"/>
        </w:rPr>
        <w:t>لا نصيب لها في التأثير والعلية</w:t>
      </w:r>
      <w:r w:rsidRPr="00CC345B">
        <w:rPr>
          <w:rFonts w:asciiTheme="minorBidi" w:eastAsia="Times New Roman" w:hAnsiTheme="minorBidi"/>
          <w:kern w:val="0"/>
          <w:sz w:val="32"/>
          <w:szCs w:val="32"/>
          <w:rtl/>
          <w14:ligatures w14:val="none"/>
        </w:rPr>
        <w:t>.</w:t>
      </w:r>
    </w:p>
    <w:p w14:paraId="72649BCD" w14:textId="77777777" w:rsidR="00CD1998" w:rsidRPr="00CC345B" w:rsidRDefault="00CD1998" w:rsidP="00AB6615">
      <w:pPr>
        <w:numPr>
          <w:ilvl w:val="0"/>
          <w:numId w:val="2"/>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دور الشرط</w:t>
      </w:r>
      <w:r w:rsidRPr="00CC345B">
        <w:rPr>
          <w:rFonts w:asciiTheme="minorBidi" w:eastAsia="Times New Roman" w:hAnsiTheme="minorBidi"/>
          <w:kern w:val="0"/>
          <w:sz w:val="32"/>
          <w:szCs w:val="32"/>
          <w:rtl/>
          <w14:ligatures w14:val="none"/>
        </w:rPr>
        <w:t xml:space="preserve"> محصور في أحد أمرين:</w:t>
      </w:r>
    </w:p>
    <w:p w14:paraId="18BA0A86" w14:textId="77777777" w:rsidR="00CD1998" w:rsidRPr="00CC345B" w:rsidRDefault="00CD1998" w:rsidP="00AB6615">
      <w:pPr>
        <w:numPr>
          <w:ilvl w:val="1"/>
          <w:numId w:val="2"/>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Theme="minorBidi" w:eastAsia="Times New Roman" w:hAnsiTheme="minorBidi"/>
          <w:b/>
          <w:bCs/>
          <w:kern w:val="0"/>
          <w:sz w:val="32"/>
          <w:szCs w:val="32"/>
          <w:rtl/>
          <w14:ligatures w14:val="none"/>
        </w:rPr>
        <w:t>المصححية للفاعل:</w:t>
      </w:r>
      <w:r w:rsidRPr="00CC345B">
        <w:rPr>
          <w:rFonts w:asciiTheme="minorBidi" w:eastAsia="Times New Roman" w:hAnsiTheme="minorBidi"/>
          <w:kern w:val="0"/>
          <w:sz w:val="32"/>
          <w:szCs w:val="32"/>
          <w:rtl/>
          <w14:ligatures w14:val="none"/>
        </w:rPr>
        <w:t xml:space="preserve"> إذا لُوحظ من جهة </w:t>
      </w:r>
      <w:r w:rsidRPr="00CC345B">
        <w:rPr>
          <w:rFonts w:asciiTheme="minorBidi" w:eastAsia="Times New Roman" w:hAnsiTheme="minorBidi"/>
          <w:b/>
          <w:bCs/>
          <w:kern w:val="0"/>
          <w:sz w:val="32"/>
          <w:szCs w:val="32"/>
          <w:rtl/>
          <w14:ligatures w14:val="none"/>
        </w:rPr>
        <w:t>الفاعل</w:t>
      </w:r>
      <w:r w:rsidRPr="00CC345B">
        <w:rPr>
          <w:rFonts w:asciiTheme="minorBidi" w:eastAsia="Times New Roman" w:hAnsiTheme="minorBidi"/>
          <w:kern w:val="0"/>
          <w:sz w:val="32"/>
          <w:szCs w:val="32"/>
          <w:rtl/>
          <w14:ligatures w14:val="none"/>
        </w:rPr>
        <w:t>.</w:t>
      </w:r>
    </w:p>
    <w:p w14:paraId="343284AE" w14:textId="77777777" w:rsidR="00CD1998" w:rsidRPr="00CC345B" w:rsidRDefault="00CD1998" w:rsidP="00AB6615">
      <w:pPr>
        <w:numPr>
          <w:ilvl w:val="1"/>
          <w:numId w:val="2"/>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Theme="minorBidi" w:eastAsia="Times New Roman" w:hAnsiTheme="minorBidi"/>
          <w:b/>
          <w:bCs/>
          <w:kern w:val="0"/>
          <w:sz w:val="32"/>
          <w:szCs w:val="32"/>
          <w:rtl/>
          <w14:ligatures w14:val="none"/>
        </w:rPr>
        <w:t>المتممية للقابل:</w:t>
      </w:r>
      <w:r w:rsidRPr="00CC345B">
        <w:rPr>
          <w:rFonts w:asciiTheme="minorBidi" w:eastAsia="Times New Roman" w:hAnsiTheme="minorBidi"/>
          <w:kern w:val="0"/>
          <w:sz w:val="32"/>
          <w:szCs w:val="32"/>
          <w:rtl/>
          <w14:ligatures w14:val="none"/>
        </w:rPr>
        <w:t xml:space="preserve"> إذا لُوحظ من جهة </w:t>
      </w:r>
      <w:r w:rsidRPr="00CC345B">
        <w:rPr>
          <w:rFonts w:asciiTheme="minorBidi" w:eastAsia="Times New Roman" w:hAnsiTheme="minorBidi"/>
          <w:b/>
          <w:bCs/>
          <w:kern w:val="0"/>
          <w:sz w:val="32"/>
          <w:szCs w:val="32"/>
          <w:rtl/>
          <w14:ligatures w14:val="none"/>
        </w:rPr>
        <w:t>القابل</w:t>
      </w:r>
      <w:r w:rsidRPr="00CC345B">
        <w:rPr>
          <w:rFonts w:asciiTheme="minorBidi" w:eastAsia="Times New Roman" w:hAnsiTheme="minorBidi"/>
          <w:kern w:val="0"/>
          <w:sz w:val="32"/>
          <w:szCs w:val="32"/>
          <w:rtl/>
          <w14:ligatures w14:val="none"/>
        </w:rPr>
        <w:t>.</w:t>
      </w:r>
    </w:p>
    <w:p w14:paraId="1118E46D" w14:textId="77777777" w:rsidR="00CD1998" w:rsidRPr="00CC345B" w:rsidRDefault="00CD1998" w:rsidP="00AB6615">
      <w:pPr>
        <w:spacing w:before="100" w:beforeAutospacing="1" w:after="100" w:afterAutospacing="1" w:line="240" w:lineRule="auto"/>
        <w:outlineLvl w:val="3"/>
        <w:rPr>
          <w:rFonts w:asciiTheme="minorBidi" w:eastAsia="Times New Roman" w:hAnsiTheme="minorBidi"/>
          <w:b/>
          <w:bCs/>
          <w:kern w:val="0"/>
          <w:sz w:val="32"/>
          <w:szCs w:val="32"/>
          <w:rtl/>
          <w14:ligatures w14:val="none"/>
        </w:rPr>
      </w:pPr>
      <w:r w:rsidRPr="00CC345B">
        <w:rPr>
          <w:rFonts w:asciiTheme="minorBidi" w:eastAsia="Times New Roman" w:hAnsiTheme="minorBidi"/>
          <w:b/>
          <w:bCs/>
          <w:kern w:val="0"/>
          <w:sz w:val="32"/>
          <w:szCs w:val="32"/>
          <w:rtl/>
          <w14:ligatures w14:val="none"/>
        </w:rPr>
        <w:t>مثال توضيحي (الكتابة)</w:t>
      </w:r>
    </w:p>
    <w:p w14:paraId="02FFDB94" w14:textId="77777777" w:rsidR="00CD1998" w:rsidRPr="00CC345B" w:rsidRDefault="00CD1998" w:rsidP="00AB6615">
      <w:pPr>
        <w:numPr>
          <w:ilvl w:val="0"/>
          <w:numId w:val="3"/>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proofErr w:type="spellStart"/>
      <w:r w:rsidRPr="00CC345B">
        <w:rPr>
          <w:rFonts w:asciiTheme="minorBidi" w:eastAsia="Times New Roman" w:hAnsiTheme="minorBidi"/>
          <w:kern w:val="0"/>
          <w:sz w:val="32"/>
          <w:szCs w:val="32"/>
          <w:rtl/>
          <w14:ligatures w14:val="none"/>
        </w:rPr>
        <w:t>لـ</w:t>
      </w:r>
      <w:r w:rsidRPr="00CC345B">
        <w:rPr>
          <w:rFonts w:asciiTheme="minorBidi" w:eastAsia="Times New Roman" w:hAnsiTheme="minorBidi"/>
          <w:b/>
          <w:bCs/>
          <w:kern w:val="0"/>
          <w:sz w:val="32"/>
          <w:szCs w:val="32"/>
          <w:rtl/>
          <w14:ligatures w14:val="none"/>
        </w:rPr>
        <w:t>الكتابة</w:t>
      </w:r>
      <w:proofErr w:type="spellEnd"/>
      <w:r w:rsidRPr="00CC345B">
        <w:rPr>
          <w:rFonts w:asciiTheme="minorBidi" w:eastAsia="Times New Roman" w:hAnsiTheme="minorBidi"/>
          <w:kern w:val="0"/>
          <w:sz w:val="32"/>
          <w:szCs w:val="32"/>
          <w:rtl/>
          <w14:ligatures w14:val="none"/>
        </w:rPr>
        <w:t xml:space="preserve"> هناك ثلاثة عناصر: </w:t>
      </w:r>
      <w:r w:rsidRPr="00CC345B">
        <w:rPr>
          <w:rFonts w:asciiTheme="minorBidi" w:eastAsia="Times New Roman" w:hAnsiTheme="minorBidi"/>
          <w:b/>
          <w:bCs/>
          <w:kern w:val="0"/>
          <w:sz w:val="32"/>
          <w:szCs w:val="32"/>
          <w:rtl/>
          <w14:ligatures w14:val="none"/>
        </w:rPr>
        <w:t>المقتضي</w:t>
      </w:r>
      <w:r w:rsidRPr="00CC345B">
        <w:rPr>
          <w:rFonts w:asciiTheme="minorBidi" w:eastAsia="Times New Roman" w:hAnsiTheme="minorBidi"/>
          <w:kern w:val="0"/>
          <w:sz w:val="32"/>
          <w:szCs w:val="32"/>
          <w:rtl/>
          <w14:ligatures w14:val="none"/>
        </w:rPr>
        <w:t>، و</w:t>
      </w:r>
      <w:r w:rsidRPr="00CC345B">
        <w:rPr>
          <w:rFonts w:asciiTheme="minorBidi" w:eastAsia="Times New Roman" w:hAnsiTheme="minorBidi"/>
          <w:b/>
          <w:bCs/>
          <w:kern w:val="0"/>
          <w:sz w:val="32"/>
          <w:szCs w:val="32"/>
          <w:rtl/>
          <w14:ligatures w14:val="none"/>
        </w:rPr>
        <w:t>الشرط</w:t>
      </w:r>
      <w:r w:rsidRPr="00CC345B">
        <w:rPr>
          <w:rFonts w:asciiTheme="minorBidi" w:eastAsia="Times New Roman" w:hAnsiTheme="minorBidi"/>
          <w:kern w:val="0"/>
          <w:sz w:val="32"/>
          <w:szCs w:val="32"/>
          <w:rtl/>
          <w14:ligatures w14:val="none"/>
        </w:rPr>
        <w:t>، و</w:t>
      </w:r>
      <w:r w:rsidRPr="00CC345B">
        <w:rPr>
          <w:rFonts w:asciiTheme="minorBidi" w:eastAsia="Times New Roman" w:hAnsiTheme="minorBidi"/>
          <w:b/>
          <w:bCs/>
          <w:kern w:val="0"/>
          <w:sz w:val="32"/>
          <w:szCs w:val="32"/>
          <w:rtl/>
          <w14:ligatures w14:val="none"/>
        </w:rPr>
        <w:t>عدم المانع</w:t>
      </w:r>
      <w:r w:rsidRPr="00CC345B">
        <w:rPr>
          <w:rFonts w:asciiTheme="minorBidi" w:eastAsia="Times New Roman" w:hAnsiTheme="minorBidi"/>
          <w:kern w:val="0"/>
          <w:sz w:val="32"/>
          <w:szCs w:val="32"/>
          <w:rtl/>
          <w14:ligatures w14:val="none"/>
        </w:rPr>
        <w:t>.</w:t>
      </w:r>
    </w:p>
    <w:p w14:paraId="2C97762A" w14:textId="77777777" w:rsidR="00CD1998" w:rsidRPr="00CC345B" w:rsidRDefault="00CD1998" w:rsidP="00AB6615">
      <w:pPr>
        <w:numPr>
          <w:ilvl w:val="1"/>
          <w:numId w:val="3"/>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lastRenderedPageBreak/>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المقتضي:</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إرادة الكتابة</w:t>
      </w:r>
      <w:r w:rsidRPr="00CC345B">
        <w:rPr>
          <w:rFonts w:asciiTheme="minorBidi" w:eastAsia="Times New Roman" w:hAnsiTheme="minorBidi"/>
          <w:kern w:val="0"/>
          <w:sz w:val="32"/>
          <w:szCs w:val="32"/>
          <w:rtl/>
          <w14:ligatures w14:val="none"/>
        </w:rPr>
        <w:t xml:space="preserve"> (صرف </w:t>
      </w:r>
      <w:r w:rsidRPr="00CC345B">
        <w:rPr>
          <w:rFonts w:asciiTheme="minorBidi" w:eastAsia="Times New Roman" w:hAnsiTheme="minorBidi"/>
          <w:b/>
          <w:bCs/>
          <w:kern w:val="0"/>
          <w:sz w:val="32"/>
          <w:szCs w:val="32"/>
          <w:rtl/>
          <w14:ligatures w14:val="none"/>
        </w:rPr>
        <w:t>القدرة</w:t>
      </w:r>
      <w:r w:rsidRPr="00CC345B">
        <w:rPr>
          <w:rFonts w:asciiTheme="minorBidi" w:eastAsia="Times New Roman" w:hAnsiTheme="minorBidi"/>
          <w:kern w:val="0"/>
          <w:sz w:val="32"/>
          <w:szCs w:val="32"/>
          <w:rtl/>
          <w14:ligatures w14:val="none"/>
        </w:rPr>
        <w:t xml:space="preserve"> في إيجاد الكتابة بتحريك اليد </w:t>
      </w:r>
      <w:proofErr w:type="spellStart"/>
      <w:r w:rsidRPr="00CC345B">
        <w:rPr>
          <w:rFonts w:asciiTheme="minorBidi" w:eastAsia="Times New Roman" w:hAnsiTheme="minorBidi"/>
          <w:kern w:val="0"/>
          <w:sz w:val="32"/>
          <w:szCs w:val="32"/>
          <w:rtl/>
          <w14:ligatures w14:val="none"/>
        </w:rPr>
        <w:t>لـالقلم</w:t>
      </w:r>
      <w:proofErr w:type="spellEnd"/>
      <w:r w:rsidRPr="00CC345B">
        <w:rPr>
          <w:rFonts w:asciiTheme="minorBidi" w:eastAsia="Times New Roman" w:hAnsiTheme="minorBidi"/>
          <w:kern w:val="0"/>
          <w:sz w:val="32"/>
          <w:szCs w:val="32"/>
          <w:rtl/>
          <w14:ligatures w14:val="none"/>
        </w:rPr>
        <w:t xml:space="preserve">)، وهو </w:t>
      </w:r>
      <w:r w:rsidRPr="00CC345B">
        <w:rPr>
          <w:rFonts w:asciiTheme="minorBidi" w:eastAsia="Times New Roman" w:hAnsiTheme="minorBidi"/>
          <w:b/>
          <w:bCs/>
          <w:kern w:val="0"/>
          <w:sz w:val="32"/>
          <w:szCs w:val="32"/>
          <w:rtl/>
          <w14:ligatures w14:val="none"/>
        </w:rPr>
        <w:t>المؤثر الحقيقي</w:t>
      </w:r>
      <w:r w:rsidRPr="00CC345B">
        <w:rPr>
          <w:rFonts w:asciiTheme="minorBidi" w:eastAsia="Times New Roman" w:hAnsiTheme="minorBidi"/>
          <w:kern w:val="0"/>
          <w:sz w:val="32"/>
          <w:szCs w:val="32"/>
          <w:rtl/>
          <w14:ligatures w14:val="none"/>
        </w:rPr>
        <w:t>.</w:t>
      </w:r>
    </w:p>
    <w:p w14:paraId="499CE1FB" w14:textId="77777777" w:rsidR="00CD1998" w:rsidRPr="00CC345B" w:rsidRDefault="00CD1998" w:rsidP="00AB6615">
      <w:pPr>
        <w:numPr>
          <w:ilvl w:val="1"/>
          <w:numId w:val="3"/>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الشرط (وجود القلم):</w:t>
      </w:r>
      <w:r w:rsidRPr="00CC345B">
        <w:rPr>
          <w:rFonts w:asciiTheme="minorBidi" w:eastAsia="Times New Roman" w:hAnsiTheme="minorBidi"/>
          <w:kern w:val="0"/>
          <w:sz w:val="32"/>
          <w:szCs w:val="32"/>
          <w:rtl/>
          <w14:ligatures w14:val="none"/>
        </w:rPr>
        <w:t xml:space="preserve"> دوره </w:t>
      </w:r>
      <w:r w:rsidRPr="00CC345B">
        <w:rPr>
          <w:rFonts w:asciiTheme="minorBidi" w:eastAsia="Times New Roman" w:hAnsiTheme="minorBidi"/>
          <w:b/>
          <w:bCs/>
          <w:kern w:val="0"/>
          <w:sz w:val="32"/>
          <w:szCs w:val="32"/>
          <w:rtl/>
          <w14:ligatures w14:val="none"/>
        </w:rPr>
        <w:t>ليس التأثير</w:t>
      </w:r>
      <w:r w:rsidRPr="00CC345B">
        <w:rPr>
          <w:rFonts w:asciiTheme="minorBidi" w:eastAsia="Times New Roman" w:hAnsiTheme="minorBidi"/>
          <w:kern w:val="0"/>
          <w:sz w:val="32"/>
          <w:szCs w:val="32"/>
          <w:rtl/>
          <w14:ligatures w14:val="none"/>
        </w:rPr>
        <w:t xml:space="preserve">، بل </w:t>
      </w:r>
      <w:r w:rsidRPr="00CC345B">
        <w:rPr>
          <w:rFonts w:asciiTheme="minorBidi" w:eastAsia="Times New Roman" w:hAnsiTheme="minorBidi"/>
          <w:b/>
          <w:bCs/>
          <w:kern w:val="0"/>
          <w:sz w:val="32"/>
          <w:szCs w:val="32"/>
          <w:rtl/>
          <w14:ligatures w14:val="none"/>
        </w:rPr>
        <w:t>مصَحِّح لفاعلية الفاعل</w:t>
      </w:r>
      <w:r w:rsidRPr="00CC345B">
        <w:rPr>
          <w:rFonts w:asciiTheme="minorBidi" w:eastAsia="Times New Roman" w:hAnsiTheme="minorBidi"/>
          <w:kern w:val="0"/>
          <w:sz w:val="32"/>
          <w:szCs w:val="32"/>
          <w:rtl/>
          <w14:ligatures w14:val="none"/>
        </w:rPr>
        <w:t>.</w:t>
      </w:r>
    </w:p>
    <w:p w14:paraId="229637EC" w14:textId="77777777" w:rsidR="00CD1998" w:rsidRPr="00CC345B" w:rsidRDefault="00CD1998" w:rsidP="00AB6615">
      <w:pPr>
        <w:numPr>
          <w:ilvl w:val="1"/>
          <w:numId w:val="3"/>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عدم المانع (كـعدم كون المحل ماءً):</w:t>
      </w:r>
      <w:r w:rsidRPr="00CC345B">
        <w:rPr>
          <w:rFonts w:asciiTheme="minorBidi" w:eastAsia="Times New Roman" w:hAnsiTheme="minorBidi"/>
          <w:kern w:val="0"/>
          <w:sz w:val="32"/>
          <w:szCs w:val="32"/>
          <w:rtl/>
          <w14:ligatures w14:val="none"/>
        </w:rPr>
        <w:t xml:space="preserve"> دوره </w:t>
      </w:r>
      <w:r w:rsidRPr="00CC345B">
        <w:rPr>
          <w:rFonts w:asciiTheme="minorBidi" w:eastAsia="Times New Roman" w:hAnsiTheme="minorBidi"/>
          <w:b/>
          <w:bCs/>
          <w:kern w:val="0"/>
          <w:sz w:val="32"/>
          <w:szCs w:val="32"/>
          <w:rtl/>
          <w14:ligatures w14:val="none"/>
        </w:rPr>
        <w:t>متمم لـقابلية القابل</w:t>
      </w:r>
      <w:r w:rsidRPr="00CC345B">
        <w:rPr>
          <w:rFonts w:asciiTheme="minorBidi" w:eastAsia="Times New Roman" w:hAnsiTheme="minorBidi"/>
          <w:kern w:val="0"/>
          <w:sz w:val="32"/>
          <w:szCs w:val="32"/>
          <w:rtl/>
          <w14:ligatures w14:val="none"/>
        </w:rPr>
        <w:t xml:space="preserve"> (المحل) لـلكتابة.</w:t>
      </w:r>
    </w:p>
    <w:p w14:paraId="77EC1520" w14:textId="77777777" w:rsidR="00CD1998" w:rsidRPr="00CC345B" w:rsidRDefault="00000000" w:rsidP="00AB6615">
      <w:pPr>
        <w:spacing w:after="0" w:line="240" w:lineRule="auto"/>
        <w:rPr>
          <w:rFonts w:asciiTheme="minorBidi" w:eastAsia="Times New Roman" w:hAnsiTheme="minorBidi"/>
          <w:kern w:val="0"/>
          <w:sz w:val="32"/>
          <w:szCs w:val="32"/>
          <w:rtl/>
          <w14:ligatures w14:val="none"/>
        </w:rPr>
      </w:pPr>
      <w:r>
        <w:rPr>
          <w:rFonts w:asciiTheme="minorBidi" w:eastAsia="Times New Roman" w:hAnsiTheme="minorBidi"/>
          <w:noProof/>
          <w:kern w:val="0"/>
          <w:sz w:val="32"/>
          <w:szCs w:val="32"/>
          <w14:ligatures w14:val="none"/>
        </w:rPr>
        <w:pict w14:anchorId="043F934A">
          <v:rect id="_x0000_i1027" style="width:0;height:1.5pt" o:hralign="right" o:hrstd="t" o:hr="t" fillcolor="#a0a0a0" stroked="f"/>
        </w:pict>
      </w:r>
    </w:p>
    <w:p w14:paraId="36F355E6" w14:textId="77777777" w:rsidR="00CD1998" w:rsidRPr="00CC345B" w:rsidRDefault="00CD1998" w:rsidP="00AB6615">
      <w:pPr>
        <w:spacing w:before="100" w:beforeAutospacing="1" w:after="100" w:afterAutospacing="1" w:line="240" w:lineRule="auto"/>
        <w:outlineLvl w:val="2"/>
        <w:rPr>
          <w:rFonts w:asciiTheme="minorBidi" w:eastAsia="Times New Roman" w:hAnsiTheme="minorBidi"/>
          <w:b/>
          <w:bCs/>
          <w:kern w:val="0"/>
          <w:sz w:val="32"/>
          <w:szCs w:val="32"/>
          <w:rtl/>
          <w14:ligatures w14:val="none"/>
        </w:rPr>
      </w:pPr>
      <w:r w:rsidRPr="00CC345B">
        <w:rPr>
          <w:rFonts w:asciiTheme="minorBidi" w:eastAsia="Times New Roman" w:hAnsiTheme="minorBidi"/>
          <w:b/>
          <w:bCs/>
          <w:kern w:val="0"/>
          <w:sz w:val="32"/>
          <w:szCs w:val="32"/>
          <w:rtl/>
          <w14:ligatures w14:val="none"/>
        </w:rPr>
        <w:t>2️</w:t>
      </w:r>
      <w:r w:rsidRPr="00CC345B">
        <w:rPr>
          <w:rFonts w:ascii="Segoe UI Symbol" w:eastAsia="Times New Roman" w:hAnsi="Segoe UI Symbol" w:cs="Segoe UI Symbol"/>
          <w:b/>
          <w:bCs/>
          <w:kern w:val="0"/>
          <w:sz w:val="32"/>
          <w:szCs w:val="32"/>
          <w:rtl/>
          <w14:ligatures w14:val="none"/>
        </w:rPr>
        <w:t>⃣</w:t>
      </w:r>
      <w:r w:rsidRPr="00CC345B">
        <w:rPr>
          <w:rFonts w:asciiTheme="minorBidi" w:eastAsia="Times New Roman" w:hAnsiTheme="minorBidi"/>
          <w:b/>
          <w:bCs/>
          <w:kern w:val="0"/>
          <w:sz w:val="32"/>
          <w:szCs w:val="32"/>
          <w:rtl/>
          <w14:ligatures w14:val="none"/>
        </w:rPr>
        <w:t xml:space="preserve"> المطلب الثاني: انطباق الشرطية على "عدم المانع" (الرد على المشهور)</w:t>
      </w:r>
    </w:p>
    <w:p w14:paraId="30333A56" w14:textId="77777777" w:rsidR="00CD1998" w:rsidRPr="00CC345B" w:rsidRDefault="00CD1998" w:rsidP="00AB6615">
      <w:pPr>
        <w:spacing w:before="100" w:beforeAutospacing="1" w:after="100" w:afterAutospacing="1" w:line="240" w:lineRule="auto"/>
        <w:outlineLvl w:val="3"/>
        <w:rPr>
          <w:rFonts w:asciiTheme="minorBidi" w:eastAsia="Times New Roman" w:hAnsiTheme="minorBidi"/>
          <w:b/>
          <w:bCs/>
          <w:kern w:val="0"/>
          <w:sz w:val="32"/>
          <w:szCs w:val="32"/>
          <w:rtl/>
          <w14:ligatures w14:val="none"/>
        </w:rPr>
      </w:pPr>
      <w:r w:rsidRPr="00CC345B">
        <w:rPr>
          <w:rFonts w:asciiTheme="minorBidi" w:eastAsia="Times New Roman" w:hAnsiTheme="minorBidi"/>
          <w:b/>
          <w:bCs/>
          <w:kern w:val="0"/>
          <w:sz w:val="32"/>
          <w:szCs w:val="32"/>
          <w:rtl/>
          <w14:ligatures w14:val="none"/>
        </w:rPr>
        <w:t>تطبيق القاعدة على عدم المانع</w:t>
      </w:r>
    </w:p>
    <w:p w14:paraId="3851D0A8" w14:textId="77777777" w:rsidR="00CD1998" w:rsidRPr="00CC345B" w:rsidRDefault="00CD1998" w:rsidP="00AB6615">
      <w:pPr>
        <w:numPr>
          <w:ilvl w:val="0"/>
          <w:numId w:val="4"/>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المعروف بين الأعلام</w:t>
      </w:r>
      <w:r w:rsidRPr="00CC345B">
        <w:rPr>
          <w:rFonts w:asciiTheme="minorBidi" w:eastAsia="Times New Roman" w:hAnsiTheme="minorBidi"/>
          <w:kern w:val="0"/>
          <w:sz w:val="32"/>
          <w:szCs w:val="32"/>
          <w:rtl/>
          <w14:ligatures w14:val="none"/>
        </w:rPr>
        <w:t xml:space="preserve"> أن أجزاء العلة ثلاثة: </w:t>
      </w:r>
      <w:r w:rsidRPr="00CC345B">
        <w:rPr>
          <w:rFonts w:asciiTheme="minorBidi" w:eastAsia="Times New Roman" w:hAnsiTheme="minorBidi"/>
          <w:b/>
          <w:bCs/>
          <w:kern w:val="0"/>
          <w:sz w:val="32"/>
          <w:szCs w:val="32"/>
          <w:rtl/>
          <w14:ligatures w14:val="none"/>
        </w:rPr>
        <w:t>مقتضٍ</w:t>
      </w:r>
      <w:r w:rsidRPr="00CC345B">
        <w:rPr>
          <w:rFonts w:asciiTheme="minorBidi" w:eastAsia="Times New Roman" w:hAnsiTheme="minorBidi"/>
          <w:kern w:val="0"/>
          <w:sz w:val="32"/>
          <w:szCs w:val="32"/>
          <w:rtl/>
          <w14:ligatures w14:val="none"/>
        </w:rPr>
        <w:t>، و</w:t>
      </w:r>
      <w:r w:rsidRPr="00CC345B">
        <w:rPr>
          <w:rFonts w:asciiTheme="minorBidi" w:eastAsia="Times New Roman" w:hAnsiTheme="minorBidi"/>
          <w:b/>
          <w:bCs/>
          <w:kern w:val="0"/>
          <w:sz w:val="32"/>
          <w:szCs w:val="32"/>
          <w:rtl/>
          <w14:ligatures w14:val="none"/>
        </w:rPr>
        <w:t>شرطٌ</w:t>
      </w:r>
      <w:r w:rsidRPr="00CC345B">
        <w:rPr>
          <w:rFonts w:asciiTheme="minorBidi" w:eastAsia="Times New Roman" w:hAnsiTheme="minorBidi"/>
          <w:kern w:val="0"/>
          <w:sz w:val="32"/>
          <w:szCs w:val="32"/>
          <w:rtl/>
          <w14:ligatures w14:val="none"/>
        </w:rPr>
        <w:t>، و</w:t>
      </w:r>
      <w:r w:rsidRPr="00CC345B">
        <w:rPr>
          <w:rFonts w:asciiTheme="minorBidi" w:eastAsia="Times New Roman" w:hAnsiTheme="minorBidi"/>
          <w:b/>
          <w:bCs/>
          <w:kern w:val="0"/>
          <w:sz w:val="32"/>
          <w:szCs w:val="32"/>
          <w:rtl/>
          <w14:ligatures w14:val="none"/>
        </w:rPr>
        <w:t>عدم مانع</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كجزء مستقل</w:t>
      </w:r>
      <w:r w:rsidRPr="00CC345B">
        <w:rPr>
          <w:rFonts w:asciiTheme="minorBidi" w:eastAsia="Times New Roman" w:hAnsiTheme="minorBidi"/>
          <w:kern w:val="0"/>
          <w:sz w:val="32"/>
          <w:szCs w:val="32"/>
          <w:rtl/>
          <w14:ligatures w14:val="none"/>
        </w:rPr>
        <w:t>).</w:t>
      </w:r>
    </w:p>
    <w:p w14:paraId="35BE8796" w14:textId="77777777" w:rsidR="00CD1998" w:rsidRPr="00CC345B" w:rsidRDefault="00CD1998" w:rsidP="00AB6615">
      <w:pPr>
        <w:numPr>
          <w:ilvl w:val="0"/>
          <w:numId w:val="4"/>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الصحيح عند الإصفهاني:</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عدم المانع</w:t>
      </w:r>
      <w:r w:rsidRPr="00CC345B">
        <w:rPr>
          <w:rFonts w:asciiTheme="minorBidi" w:eastAsia="Times New Roman" w:hAnsiTheme="minorBidi"/>
          <w:kern w:val="0"/>
          <w:sz w:val="32"/>
          <w:szCs w:val="32"/>
          <w:rtl/>
          <w14:ligatures w14:val="none"/>
        </w:rPr>
        <w:t xml:space="preserve"> هو </w:t>
      </w:r>
      <w:r w:rsidRPr="00CC345B">
        <w:rPr>
          <w:rFonts w:asciiTheme="minorBidi" w:eastAsia="Times New Roman" w:hAnsiTheme="minorBidi"/>
          <w:b/>
          <w:bCs/>
          <w:kern w:val="0"/>
          <w:sz w:val="32"/>
          <w:szCs w:val="32"/>
          <w:rtl/>
          <w14:ligatures w14:val="none"/>
        </w:rPr>
        <w:t>شرطٌ</w:t>
      </w:r>
      <w:r w:rsidRPr="00CC345B">
        <w:rPr>
          <w:rFonts w:asciiTheme="minorBidi" w:eastAsia="Times New Roman" w:hAnsiTheme="minorBidi"/>
          <w:kern w:val="0"/>
          <w:sz w:val="32"/>
          <w:szCs w:val="32"/>
          <w:rtl/>
          <w14:ligatures w14:val="none"/>
        </w:rPr>
        <w:t xml:space="preserve"> وليس جزءاً مستقلاً.</w:t>
      </w:r>
    </w:p>
    <w:p w14:paraId="69645510" w14:textId="77777777" w:rsidR="00CD1998" w:rsidRPr="00CC345B" w:rsidRDefault="00CD1998" w:rsidP="00AB6615">
      <w:pPr>
        <w:numPr>
          <w:ilvl w:val="0"/>
          <w:numId w:val="4"/>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التعليل:</w:t>
      </w:r>
      <w:r w:rsidRPr="00CC345B">
        <w:rPr>
          <w:rFonts w:asciiTheme="minorBidi" w:eastAsia="Times New Roman" w:hAnsiTheme="minorBidi"/>
          <w:kern w:val="0"/>
          <w:sz w:val="32"/>
          <w:szCs w:val="32"/>
          <w:rtl/>
          <w14:ligatures w14:val="none"/>
        </w:rPr>
        <w:t xml:space="preserve"> لا فرق بين دور الشرط ودور عدم المانع، فـ</w:t>
      </w:r>
      <w:r w:rsidRPr="00CC345B">
        <w:rPr>
          <w:rFonts w:asciiTheme="minorBidi" w:eastAsia="Times New Roman" w:hAnsiTheme="minorBidi"/>
          <w:b/>
          <w:bCs/>
          <w:kern w:val="0"/>
          <w:sz w:val="32"/>
          <w:szCs w:val="32"/>
          <w:rtl/>
          <w14:ligatures w14:val="none"/>
        </w:rPr>
        <w:t>كلاهما لا تأثير لهما</w:t>
      </w:r>
      <w:r w:rsidRPr="00CC345B">
        <w:rPr>
          <w:rFonts w:asciiTheme="minorBidi" w:eastAsia="Times New Roman" w:hAnsiTheme="minorBidi"/>
          <w:kern w:val="0"/>
          <w:sz w:val="32"/>
          <w:szCs w:val="32"/>
          <w:rtl/>
          <w14:ligatures w14:val="none"/>
        </w:rPr>
        <w:t xml:space="preserve">، ودورهما يقتصر على </w:t>
      </w:r>
      <w:r w:rsidRPr="00CC345B">
        <w:rPr>
          <w:rFonts w:asciiTheme="minorBidi" w:eastAsia="Times New Roman" w:hAnsiTheme="minorBidi"/>
          <w:b/>
          <w:bCs/>
          <w:kern w:val="0"/>
          <w:sz w:val="32"/>
          <w:szCs w:val="32"/>
          <w:rtl/>
          <w14:ligatures w14:val="none"/>
        </w:rPr>
        <w:t>التصحيح</w:t>
      </w:r>
      <w:r w:rsidRPr="00CC345B">
        <w:rPr>
          <w:rFonts w:asciiTheme="minorBidi" w:eastAsia="Times New Roman" w:hAnsiTheme="minorBidi"/>
          <w:kern w:val="0"/>
          <w:sz w:val="32"/>
          <w:szCs w:val="32"/>
          <w:rtl/>
          <w14:ligatures w14:val="none"/>
        </w:rPr>
        <w:t xml:space="preserve"> أو </w:t>
      </w:r>
      <w:r w:rsidRPr="00CC345B">
        <w:rPr>
          <w:rFonts w:asciiTheme="minorBidi" w:eastAsia="Times New Roman" w:hAnsiTheme="minorBidi"/>
          <w:b/>
          <w:bCs/>
          <w:kern w:val="0"/>
          <w:sz w:val="32"/>
          <w:szCs w:val="32"/>
          <w:rtl/>
          <w14:ligatures w14:val="none"/>
        </w:rPr>
        <w:t>التتميم</w:t>
      </w:r>
      <w:r w:rsidRPr="00CC345B">
        <w:rPr>
          <w:rFonts w:asciiTheme="minorBidi" w:eastAsia="Times New Roman" w:hAnsiTheme="minorBidi"/>
          <w:kern w:val="0"/>
          <w:sz w:val="32"/>
          <w:szCs w:val="32"/>
          <w:rtl/>
          <w14:ligatures w14:val="none"/>
        </w:rPr>
        <w:t>.</w:t>
      </w:r>
    </w:p>
    <w:p w14:paraId="49204345" w14:textId="77777777" w:rsidR="00CD1998" w:rsidRPr="00CC345B" w:rsidRDefault="00CD1998" w:rsidP="00AB6615">
      <w:pPr>
        <w:numPr>
          <w:ilvl w:val="1"/>
          <w:numId w:val="4"/>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في </w:t>
      </w:r>
      <w:r w:rsidRPr="00CC345B">
        <w:rPr>
          <w:rFonts w:asciiTheme="minorBidi" w:eastAsia="Times New Roman" w:hAnsiTheme="minorBidi"/>
          <w:b/>
          <w:bCs/>
          <w:kern w:val="0"/>
          <w:sz w:val="32"/>
          <w:szCs w:val="32"/>
          <w:rtl/>
          <w14:ligatures w14:val="none"/>
        </w:rPr>
        <w:t>علية النار للإحراق</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الجفاف وعدم الرطوبة</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متمم لـقابلية القابل</w:t>
      </w:r>
      <w:r w:rsidRPr="00CC345B">
        <w:rPr>
          <w:rFonts w:asciiTheme="minorBidi" w:eastAsia="Times New Roman" w:hAnsiTheme="minorBidi"/>
          <w:kern w:val="0"/>
          <w:sz w:val="32"/>
          <w:szCs w:val="32"/>
          <w:rtl/>
          <w14:ligatures w14:val="none"/>
        </w:rPr>
        <w:t>؛ فـ</w:t>
      </w:r>
      <w:r w:rsidRPr="00CC345B">
        <w:rPr>
          <w:rFonts w:asciiTheme="minorBidi" w:eastAsia="Times New Roman" w:hAnsiTheme="minorBidi"/>
          <w:b/>
          <w:bCs/>
          <w:kern w:val="0"/>
          <w:sz w:val="32"/>
          <w:szCs w:val="32"/>
          <w:rtl/>
          <w14:ligatures w14:val="none"/>
        </w:rPr>
        <w:t>عدم المانع</w:t>
      </w:r>
      <w:r w:rsidRPr="00CC345B">
        <w:rPr>
          <w:rFonts w:asciiTheme="minorBidi" w:eastAsia="Times New Roman" w:hAnsiTheme="minorBidi"/>
          <w:kern w:val="0"/>
          <w:sz w:val="32"/>
          <w:szCs w:val="32"/>
          <w:rtl/>
          <w14:ligatures w14:val="none"/>
        </w:rPr>
        <w:t xml:space="preserve"> ينطبق عليه أنه </w:t>
      </w:r>
      <w:r w:rsidRPr="00CC345B">
        <w:rPr>
          <w:rFonts w:asciiTheme="minorBidi" w:eastAsia="Times New Roman" w:hAnsiTheme="minorBidi"/>
          <w:b/>
          <w:bCs/>
          <w:kern w:val="0"/>
          <w:sz w:val="32"/>
          <w:szCs w:val="32"/>
          <w:rtl/>
          <w14:ligatures w14:val="none"/>
        </w:rPr>
        <w:t>شرط</w:t>
      </w:r>
      <w:r w:rsidRPr="00CC345B">
        <w:rPr>
          <w:rFonts w:asciiTheme="minorBidi" w:eastAsia="Times New Roman" w:hAnsiTheme="minorBidi"/>
          <w:kern w:val="0"/>
          <w:sz w:val="32"/>
          <w:szCs w:val="32"/>
          <w:rtl/>
          <w14:ligatures w14:val="none"/>
        </w:rPr>
        <w:t>.</w:t>
      </w:r>
    </w:p>
    <w:p w14:paraId="75C17C97" w14:textId="77777777" w:rsidR="00CD1998" w:rsidRPr="00CC345B" w:rsidRDefault="00CD1998" w:rsidP="00AB6615">
      <w:pPr>
        <w:spacing w:before="100" w:beforeAutospacing="1" w:after="100" w:afterAutospacing="1" w:line="240" w:lineRule="auto"/>
        <w:outlineLvl w:val="3"/>
        <w:rPr>
          <w:rFonts w:asciiTheme="minorBidi" w:eastAsia="Times New Roman" w:hAnsiTheme="minorBidi"/>
          <w:b/>
          <w:bCs/>
          <w:kern w:val="0"/>
          <w:sz w:val="32"/>
          <w:szCs w:val="32"/>
          <w:rtl/>
          <w14:ligatures w14:val="none"/>
        </w:rPr>
      </w:pPr>
      <w:r w:rsidRPr="00CC345B">
        <w:rPr>
          <w:rFonts w:asciiTheme="minorBidi" w:eastAsia="Times New Roman" w:hAnsiTheme="minorBidi"/>
          <w:b/>
          <w:bCs/>
          <w:kern w:val="0"/>
          <w:sz w:val="32"/>
          <w:szCs w:val="32"/>
          <w:rtl/>
          <w14:ligatures w14:val="none"/>
        </w:rPr>
        <w:t>الرد على الإشكال الأول: كيفية اتصاف "العدم" بالشرطية</w:t>
      </w:r>
    </w:p>
    <w:p w14:paraId="1AD5947C" w14:textId="77777777" w:rsidR="00CD1998" w:rsidRPr="00CC345B" w:rsidRDefault="00CD1998" w:rsidP="00AB6615">
      <w:pPr>
        <w:numPr>
          <w:ilvl w:val="0"/>
          <w:numId w:val="5"/>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الإشكال:</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العدم لا ذات له</w:t>
      </w:r>
      <w:r w:rsidRPr="00CC345B">
        <w:rPr>
          <w:rFonts w:asciiTheme="minorBidi" w:eastAsia="Times New Roman" w:hAnsiTheme="minorBidi"/>
          <w:kern w:val="0"/>
          <w:sz w:val="32"/>
          <w:szCs w:val="32"/>
          <w:rtl/>
          <w14:ligatures w14:val="none"/>
        </w:rPr>
        <w:t xml:space="preserve"> (بطلان محض)، فـ</w:t>
      </w:r>
      <w:r w:rsidRPr="00CC345B">
        <w:rPr>
          <w:rFonts w:asciiTheme="minorBidi" w:eastAsia="Times New Roman" w:hAnsiTheme="minorBidi"/>
          <w:b/>
          <w:bCs/>
          <w:kern w:val="0"/>
          <w:sz w:val="32"/>
          <w:szCs w:val="32"/>
          <w:rtl/>
          <w14:ligatures w14:val="none"/>
        </w:rPr>
        <w:t>كيف يتصف بـالشرطية</w:t>
      </w:r>
      <w:r w:rsidRPr="00CC345B">
        <w:rPr>
          <w:rFonts w:asciiTheme="minorBidi" w:eastAsia="Times New Roman" w:hAnsiTheme="minorBidi"/>
          <w:kern w:val="0"/>
          <w:sz w:val="32"/>
          <w:szCs w:val="32"/>
          <w:rtl/>
          <w14:ligatures w14:val="none"/>
        </w:rPr>
        <w:t>؟</w:t>
      </w:r>
    </w:p>
    <w:p w14:paraId="0EAE149E" w14:textId="77777777" w:rsidR="00CD1998" w:rsidRPr="00CC345B" w:rsidRDefault="00CD1998" w:rsidP="00AB6615">
      <w:pPr>
        <w:numPr>
          <w:ilvl w:val="0"/>
          <w:numId w:val="5"/>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الجواب (عبر عدم الملكة):</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عدم المانع</w:t>
      </w:r>
      <w:r w:rsidRPr="00CC345B">
        <w:rPr>
          <w:rFonts w:asciiTheme="minorBidi" w:eastAsia="Times New Roman" w:hAnsiTheme="minorBidi"/>
          <w:kern w:val="0"/>
          <w:sz w:val="32"/>
          <w:szCs w:val="32"/>
          <w:rtl/>
          <w14:ligatures w14:val="none"/>
        </w:rPr>
        <w:t xml:space="preserve"> هو أمر </w:t>
      </w:r>
      <w:r w:rsidRPr="00CC345B">
        <w:rPr>
          <w:rFonts w:asciiTheme="minorBidi" w:eastAsia="Times New Roman" w:hAnsiTheme="minorBidi"/>
          <w:b/>
          <w:bCs/>
          <w:kern w:val="0"/>
          <w:sz w:val="32"/>
          <w:szCs w:val="32"/>
          <w:rtl/>
          <w14:ligatures w14:val="none"/>
        </w:rPr>
        <w:t>انتزاعي</w:t>
      </w:r>
      <w:r w:rsidRPr="00CC345B">
        <w:rPr>
          <w:rFonts w:asciiTheme="minorBidi" w:eastAsia="Times New Roman" w:hAnsiTheme="minorBidi"/>
          <w:kern w:val="0"/>
          <w:sz w:val="32"/>
          <w:szCs w:val="32"/>
          <w:rtl/>
          <w14:ligatures w14:val="none"/>
        </w:rPr>
        <w:t>، فـ</w:t>
      </w:r>
      <w:r w:rsidRPr="00CC345B">
        <w:rPr>
          <w:rFonts w:asciiTheme="minorBidi" w:eastAsia="Times New Roman" w:hAnsiTheme="minorBidi"/>
          <w:b/>
          <w:bCs/>
          <w:kern w:val="0"/>
          <w:sz w:val="32"/>
          <w:szCs w:val="32"/>
          <w:rtl/>
          <w14:ligatures w14:val="none"/>
        </w:rPr>
        <w:t xml:space="preserve">ثبوت الشرطية </w:t>
      </w:r>
      <w:proofErr w:type="spellStart"/>
      <w:r w:rsidRPr="00CC345B">
        <w:rPr>
          <w:rFonts w:asciiTheme="minorBidi" w:eastAsia="Times New Roman" w:hAnsiTheme="minorBidi"/>
          <w:b/>
          <w:bCs/>
          <w:kern w:val="0"/>
          <w:sz w:val="32"/>
          <w:szCs w:val="32"/>
          <w:rtl/>
          <w14:ligatures w14:val="none"/>
        </w:rPr>
        <w:t>لـالعدم</w:t>
      </w:r>
      <w:proofErr w:type="spellEnd"/>
      <w:r w:rsidRPr="00CC345B">
        <w:rPr>
          <w:rFonts w:asciiTheme="minorBidi" w:eastAsia="Times New Roman" w:hAnsiTheme="minorBidi"/>
          <w:kern w:val="0"/>
          <w:sz w:val="32"/>
          <w:szCs w:val="32"/>
          <w:rtl/>
          <w14:ligatures w14:val="none"/>
        </w:rPr>
        <w:t xml:space="preserve"> هو </w:t>
      </w:r>
      <w:r w:rsidRPr="00CC345B">
        <w:rPr>
          <w:rFonts w:asciiTheme="minorBidi" w:eastAsia="Times New Roman" w:hAnsiTheme="minorBidi"/>
          <w:b/>
          <w:bCs/>
          <w:kern w:val="0"/>
          <w:sz w:val="32"/>
          <w:szCs w:val="32"/>
          <w:rtl/>
          <w14:ligatures w14:val="none"/>
        </w:rPr>
        <w:t>اتصاف انتزاعي</w:t>
      </w:r>
      <w:r w:rsidRPr="00CC345B">
        <w:rPr>
          <w:rFonts w:asciiTheme="minorBidi" w:eastAsia="Times New Roman" w:hAnsiTheme="minorBidi"/>
          <w:kern w:val="0"/>
          <w:sz w:val="32"/>
          <w:szCs w:val="32"/>
          <w:rtl/>
          <w14:ligatures w14:val="none"/>
        </w:rPr>
        <w:t>؛ فـ</w:t>
      </w:r>
      <w:r w:rsidRPr="00CC345B">
        <w:rPr>
          <w:rFonts w:asciiTheme="minorBidi" w:eastAsia="Times New Roman" w:hAnsiTheme="minorBidi"/>
          <w:b/>
          <w:bCs/>
          <w:kern w:val="0"/>
          <w:sz w:val="32"/>
          <w:szCs w:val="32"/>
          <w:rtl/>
          <w14:ligatures w14:val="none"/>
        </w:rPr>
        <w:t>للعدم ثبوت يناسب الثابت</w:t>
      </w:r>
      <w:r w:rsidRPr="00CC345B">
        <w:rPr>
          <w:rFonts w:asciiTheme="minorBidi" w:eastAsia="Times New Roman" w:hAnsiTheme="minorBidi"/>
          <w:kern w:val="0"/>
          <w:sz w:val="32"/>
          <w:szCs w:val="32"/>
          <w:rtl/>
          <w14:ligatures w14:val="none"/>
        </w:rPr>
        <w:t xml:space="preserve"> (الشرطية)، أي أن لهما تحققاً في </w:t>
      </w:r>
      <w:r w:rsidRPr="00CC345B">
        <w:rPr>
          <w:rFonts w:asciiTheme="minorBidi" w:eastAsia="Times New Roman" w:hAnsiTheme="minorBidi"/>
          <w:b/>
          <w:bCs/>
          <w:kern w:val="0"/>
          <w:sz w:val="32"/>
          <w:szCs w:val="32"/>
          <w:rtl/>
          <w14:ligatures w14:val="none"/>
        </w:rPr>
        <w:t>وعاء الانتزاع</w:t>
      </w:r>
      <w:r w:rsidRPr="00CC345B">
        <w:rPr>
          <w:rFonts w:asciiTheme="minorBidi" w:eastAsia="Times New Roman" w:hAnsiTheme="minorBidi"/>
          <w:kern w:val="0"/>
          <w:sz w:val="32"/>
          <w:szCs w:val="32"/>
          <w:rtl/>
          <w14:ligatures w14:val="none"/>
        </w:rPr>
        <w:t>.</w:t>
      </w:r>
    </w:p>
    <w:p w14:paraId="4759B462" w14:textId="77777777" w:rsidR="00CD1998" w:rsidRPr="00CC345B" w:rsidRDefault="00CD1998" w:rsidP="00AB6615">
      <w:pPr>
        <w:spacing w:before="100" w:beforeAutospacing="1" w:after="100" w:afterAutospacing="1" w:line="240" w:lineRule="auto"/>
        <w:outlineLvl w:val="3"/>
        <w:rPr>
          <w:rFonts w:asciiTheme="minorBidi" w:eastAsia="Times New Roman" w:hAnsiTheme="minorBidi"/>
          <w:b/>
          <w:bCs/>
          <w:kern w:val="0"/>
          <w:sz w:val="32"/>
          <w:szCs w:val="32"/>
          <w:rtl/>
          <w14:ligatures w14:val="none"/>
        </w:rPr>
      </w:pPr>
      <w:r w:rsidRPr="00CC345B">
        <w:rPr>
          <w:rFonts w:asciiTheme="minorBidi" w:eastAsia="Times New Roman" w:hAnsiTheme="minorBidi"/>
          <w:b/>
          <w:bCs/>
          <w:kern w:val="0"/>
          <w:sz w:val="32"/>
          <w:szCs w:val="32"/>
          <w:rtl/>
          <w14:ligatures w14:val="none"/>
        </w:rPr>
        <w:t>الرد على الإشكال الثاني: الشرط بـمعنى "موصل الأثر"</w:t>
      </w:r>
    </w:p>
    <w:p w14:paraId="5769FC46" w14:textId="77777777" w:rsidR="00CD1998" w:rsidRPr="00CC345B" w:rsidRDefault="00CD1998" w:rsidP="00AB6615">
      <w:pPr>
        <w:numPr>
          <w:ilvl w:val="0"/>
          <w:numId w:val="6"/>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الإشكال (موصل الأثر):</w:t>
      </w:r>
      <w:r w:rsidRPr="00CC345B">
        <w:rPr>
          <w:rFonts w:asciiTheme="minorBidi" w:eastAsia="Times New Roman" w:hAnsiTheme="minorBidi"/>
          <w:kern w:val="0"/>
          <w:sz w:val="32"/>
          <w:szCs w:val="32"/>
          <w:rtl/>
          <w14:ligatures w14:val="none"/>
        </w:rPr>
        <w:t xml:space="preserve"> الشرط هو </w:t>
      </w:r>
      <w:r w:rsidRPr="00CC345B">
        <w:rPr>
          <w:rFonts w:asciiTheme="minorBidi" w:eastAsia="Times New Roman" w:hAnsiTheme="minorBidi"/>
          <w:b/>
          <w:bCs/>
          <w:kern w:val="0"/>
          <w:sz w:val="32"/>
          <w:szCs w:val="32"/>
          <w:rtl/>
          <w14:ligatures w14:val="none"/>
        </w:rPr>
        <w:t>موصل الأثر</w:t>
      </w:r>
      <w:r w:rsidRPr="00CC345B">
        <w:rPr>
          <w:rFonts w:asciiTheme="minorBidi" w:eastAsia="Times New Roman" w:hAnsiTheme="minorBidi"/>
          <w:kern w:val="0"/>
          <w:sz w:val="32"/>
          <w:szCs w:val="32"/>
          <w:rtl/>
          <w14:ligatures w14:val="none"/>
        </w:rPr>
        <w:t xml:space="preserve">، وهذا </w:t>
      </w:r>
      <w:r w:rsidRPr="00CC345B">
        <w:rPr>
          <w:rFonts w:asciiTheme="minorBidi" w:eastAsia="Times New Roman" w:hAnsiTheme="minorBidi"/>
          <w:b/>
          <w:bCs/>
          <w:kern w:val="0"/>
          <w:sz w:val="32"/>
          <w:szCs w:val="32"/>
          <w:rtl/>
          <w14:ligatures w14:val="none"/>
        </w:rPr>
        <w:t>لا ينطبق على العدم</w:t>
      </w:r>
      <w:r w:rsidRPr="00CC345B">
        <w:rPr>
          <w:rFonts w:asciiTheme="minorBidi" w:eastAsia="Times New Roman" w:hAnsiTheme="minorBidi"/>
          <w:kern w:val="0"/>
          <w:sz w:val="32"/>
          <w:szCs w:val="32"/>
          <w:rtl/>
          <w14:ligatures w14:val="none"/>
        </w:rPr>
        <w:t>.</w:t>
      </w:r>
    </w:p>
    <w:p w14:paraId="1800001E" w14:textId="77777777" w:rsidR="00CD1998" w:rsidRPr="00CC345B" w:rsidRDefault="00CD1998" w:rsidP="00AB6615">
      <w:pPr>
        <w:numPr>
          <w:ilvl w:val="0"/>
          <w:numId w:val="6"/>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الجواب:</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الميزان الصحيح</w:t>
      </w:r>
      <w:r w:rsidRPr="00CC345B">
        <w:rPr>
          <w:rFonts w:asciiTheme="minorBidi" w:eastAsia="Times New Roman" w:hAnsiTheme="minorBidi"/>
          <w:kern w:val="0"/>
          <w:sz w:val="32"/>
          <w:szCs w:val="32"/>
          <w:rtl/>
          <w14:ligatures w14:val="none"/>
        </w:rPr>
        <w:t xml:space="preserve"> </w:t>
      </w:r>
      <w:proofErr w:type="spellStart"/>
      <w:r w:rsidRPr="00CC345B">
        <w:rPr>
          <w:rFonts w:asciiTheme="minorBidi" w:eastAsia="Times New Roman" w:hAnsiTheme="minorBidi"/>
          <w:kern w:val="0"/>
          <w:sz w:val="32"/>
          <w:szCs w:val="32"/>
          <w:rtl/>
          <w14:ligatures w14:val="none"/>
        </w:rPr>
        <w:t>لـ</w:t>
      </w:r>
      <w:r w:rsidRPr="00CC345B">
        <w:rPr>
          <w:rFonts w:asciiTheme="minorBidi" w:eastAsia="Times New Roman" w:hAnsiTheme="minorBidi"/>
          <w:b/>
          <w:bCs/>
          <w:kern w:val="0"/>
          <w:sz w:val="32"/>
          <w:szCs w:val="32"/>
          <w:rtl/>
          <w14:ligatures w14:val="none"/>
        </w:rPr>
        <w:t>الشرطية</w:t>
      </w:r>
      <w:proofErr w:type="spellEnd"/>
      <w:r w:rsidRPr="00CC345B">
        <w:rPr>
          <w:rFonts w:asciiTheme="minorBidi" w:eastAsia="Times New Roman" w:hAnsiTheme="minorBidi"/>
          <w:kern w:val="0"/>
          <w:sz w:val="32"/>
          <w:szCs w:val="32"/>
          <w:rtl/>
          <w14:ligatures w14:val="none"/>
        </w:rPr>
        <w:t xml:space="preserve"> هو </w:t>
      </w:r>
      <w:r w:rsidRPr="00CC345B">
        <w:rPr>
          <w:rFonts w:asciiTheme="minorBidi" w:eastAsia="Times New Roman" w:hAnsiTheme="minorBidi"/>
          <w:b/>
          <w:bCs/>
          <w:kern w:val="0"/>
          <w:sz w:val="32"/>
          <w:szCs w:val="32"/>
          <w:rtl/>
          <w14:ligatures w14:val="none"/>
        </w:rPr>
        <w:t>المصحح لفاعلية الفاعل أو المتمم لـقابلية القابل</w:t>
      </w:r>
      <w:r w:rsidRPr="00CC345B">
        <w:rPr>
          <w:rFonts w:asciiTheme="minorBidi" w:eastAsia="Times New Roman" w:hAnsiTheme="minorBidi"/>
          <w:kern w:val="0"/>
          <w:sz w:val="32"/>
          <w:szCs w:val="32"/>
          <w:rtl/>
          <w14:ligatures w14:val="none"/>
        </w:rPr>
        <w:t xml:space="preserve">، وهذا الميزان </w:t>
      </w:r>
      <w:r w:rsidRPr="00CC345B">
        <w:rPr>
          <w:rFonts w:asciiTheme="minorBidi" w:eastAsia="Times New Roman" w:hAnsiTheme="minorBidi"/>
          <w:b/>
          <w:bCs/>
          <w:kern w:val="0"/>
          <w:sz w:val="32"/>
          <w:szCs w:val="32"/>
          <w:rtl/>
          <w14:ligatures w14:val="none"/>
        </w:rPr>
        <w:t>ينطبق على عدم المانع</w:t>
      </w:r>
      <w:r w:rsidRPr="00CC345B">
        <w:rPr>
          <w:rFonts w:asciiTheme="minorBidi" w:eastAsia="Times New Roman" w:hAnsiTheme="minorBidi"/>
          <w:kern w:val="0"/>
          <w:sz w:val="32"/>
          <w:szCs w:val="32"/>
          <w:rtl/>
          <w14:ligatures w14:val="none"/>
        </w:rPr>
        <w:t xml:space="preserve"> (لأنه متمم لـقابلية القابل). تعريف "موصل الأثر" </w:t>
      </w:r>
      <w:r w:rsidRPr="00CC345B">
        <w:rPr>
          <w:rFonts w:asciiTheme="minorBidi" w:eastAsia="Times New Roman" w:hAnsiTheme="minorBidi"/>
          <w:b/>
          <w:bCs/>
          <w:kern w:val="0"/>
          <w:sz w:val="32"/>
          <w:szCs w:val="32"/>
          <w:rtl/>
          <w14:ligatures w14:val="none"/>
        </w:rPr>
        <w:t>ليس له معنى محصَّل</w:t>
      </w:r>
      <w:r w:rsidRPr="00CC345B">
        <w:rPr>
          <w:rFonts w:asciiTheme="minorBidi" w:eastAsia="Times New Roman" w:hAnsiTheme="minorBidi"/>
          <w:kern w:val="0"/>
          <w:sz w:val="32"/>
          <w:szCs w:val="32"/>
          <w:rtl/>
          <w14:ligatures w14:val="none"/>
        </w:rPr>
        <w:t>.</w:t>
      </w:r>
    </w:p>
    <w:p w14:paraId="53114DF2" w14:textId="77777777" w:rsidR="00CD1998" w:rsidRPr="00CC345B" w:rsidRDefault="00000000" w:rsidP="00AB6615">
      <w:pPr>
        <w:spacing w:after="0" w:line="240" w:lineRule="auto"/>
        <w:rPr>
          <w:rFonts w:asciiTheme="minorBidi" w:eastAsia="Times New Roman" w:hAnsiTheme="minorBidi"/>
          <w:kern w:val="0"/>
          <w:sz w:val="32"/>
          <w:szCs w:val="32"/>
          <w:rtl/>
          <w14:ligatures w14:val="none"/>
        </w:rPr>
      </w:pPr>
      <w:r>
        <w:rPr>
          <w:rFonts w:asciiTheme="minorBidi" w:eastAsia="Times New Roman" w:hAnsiTheme="minorBidi"/>
          <w:noProof/>
          <w:kern w:val="0"/>
          <w:sz w:val="32"/>
          <w:szCs w:val="32"/>
          <w14:ligatures w14:val="none"/>
        </w:rPr>
        <w:pict w14:anchorId="160230B0">
          <v:rect id="_x0000_i1028" style="width:0;height:1.5pt" o:hralign="right" o:hrstd="t" o:hr="t" fillcolor="#a0a0a0" stroked="f"/>
        </w:pict>
      </w:r>
    </w:p>
    <w:p w14:paraId="59E82EF4" w14:textId="77777777" w:rsidR="00CD1998" w:rsidRPr="00CC345B" w:rsidRDefault="00CD1998" w:rsidP="00AB6615">
      <w:pPr>
        <w:spacing w:before="100" w:beforeAutospacing="1" w:after="100" w:afterAutospacing="1" w:line="240" w:lineRule="auto"/>
        <w:outlineLvl w:val="2"/>
        <w:rPr>
          <w:rFonts w:asciiTheme="minorBidi" w:eastAsia="Times New Roman" w:hAnsiTheme="minorBidi"/>
          <w:b/>
          <w:bCs/>
          <w:kern w:val="0"/>
          <w:sz w:val="32"/>
          <w:szCs w:val="32"/>
          <w:rtl/>
          <w14:ligatures w14:val="none"/>
        </w:rPr>
      </w:pPr>
      <w:r w:rsidRPr="00CC345B">
        <w:rPr>
          <w:rFonts w:asciiTheme="minorBidi" w:eastAsia="Times New Roman" w:hAnsiTheme="minorBidi"/>
          <w:b/>
          <w:bCs/>
          <w:kern w:val="0"/>
          <w:sz w:val="32"/>
          <w:szCs w:val="32"/>
          <w:rtl/>
          <w14:ligatures w14:val="none"/>
        </w:rPr>
        <w:lastRenderedPageBreak/>
        <w:t>3️</w:t>
      </w:r>
      <w:r w:rsidRPr="00CC345B">
        <w:rPr>
          <w:rFonts w:ascii="Segoe UI Symbol" w:eastAsia="Times New Roman" w:hAnsi="Segoe UI Symbol" w:cs="Segoe UI Symbol"/>
          <w:b/>
          <w:bCs/>
          <w:kern w:val="0"/>
          <w:sz w:val="32"/>
          <w:szCs w:val="32"/>
          <w:rtl/>
          <w14:ligatures w14:val="none"/>
        </w:rPr>
        <w:t>⃣</w:t>
      </w:r>
      <w:r w:rsidRPr="00CC345B">
        <w:rPr>
          <w:rFonts w:asciiTheme="minorBidi" w:eastAsia="Times New Roman" w:hAnsiTheme="minorBidi"/>
          <w:b/>
          <w:bCs/>
          <w:kern w:val="0"/>
          <w:sz w:val="32"/>
          <w:szCs w:val="32"/>
          <w:rtl/>
          <w14:ligatures w14:val="none"/>
        </w:rPr>
        <w:t xml:space="preserve"> المطلب الثالث: تطبيق الشرطية على "عدم الضد"</w:t>
      </w:r>
    </w:p>
    <w:p w14:paraId="3B5E3203" w14:textId="77777777" w:rsidR="00CD1998" w:rsidRPr="00CC345B" w:rsidRDefault="00CD1998" w:rsidP="00AB6615">
      <w:pPr>
        <w:spacing w:before="100" w:beforeAutospacing="1" w:after="100" w:afterAutospacing="1" w:line="240" w:lineRule="auto"/>
        <w:outlineLvl w:val="3"/>
        <w:rPr>
          <w:rFonts w:asciiTheme="minorBidi" w:eastAsia="Times New Roman" w:hAnsiTheme="minorBidi"/>
          <w:b/>
          <w:bCs/>
          <w:kern w:val="0"/>
          <w:sz w:val="32"/>
          <w:szCs w:val="32"/>
          <w:rtl/>
          <w14:ligatures w14:val="none"/>
        </w:rPr>
      </w:pPr>
      <w:r w:rsidRPr="00CC345B">
        <w:rPr>
          <w:rFonts w:asciiTheme="minorBidi" w:eastAsia="Times New Roman" w:hAnsiTheme="minorBidi"/>
          <w:b/>
          <w:bCs/>
          <w:kern w:val="0"/>
          <w:sz w:val="32"/>
          <w:szCs w:val="32"/>
          <w:rtl/>
          <w14:ligatures w14:val="none"/>
        </w:rPr>
        <w:t>هل عدم الضد شرط لوجود الضد؟</w:t>
      </w:r>
    </w:p>
    <w:p w14:paraId="27B18218" w14:textId="77777777" w:rsidR="00CD1998" w:rsidRPr="00CC345B" w:rsidRDefault="00CD1998" w:rsidP="00AB6615">
      <w:pPr>
        <w:numPr>
          <w:ilvl w:val="0"/>
          <w:numId w:val="7"/>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المسألة:</w:t>
      </w:r>
      <w:r w:rsidRPr="00CC345B">
        <w:rPr>
          <w:rFonts w:asciiTheme="minorBidi" w:eastAsia="Times New Roman" w:hAnsiTheme="minorBidi"/>
          <w:kern w:val="0"/>
          <w:sz w:val="32"/>
          <w:szCs w:val="32"/>
          <w:rtl/>
          <w14:ligatures w14:val="none"/>
        </w:rPr>
        <w:t xml:space="preserve"> هل يمكن اعتبار </w:t>
      </w:r>
      <w:r w:rsidRPr="00CC345B">
        <w:rPr>
          <w:rFonts w:asciiTheme="minorBidi" w:eastAsia="Times New Roman" w:hAnsiTheme="minorBidi"/>
          <w:b/>
          <w:bCs/>
          <w:kern w:val="0"/>
          <w:sz w:val="32"/>
          <w:szCs w:val="32"/>
          <w:rtl/>
          <w14:ligatures w14:val="none"/>
        </w:rPr>
        <w:t>عدم السواد شرطاً</w:t>
      </w:r>
      <w:r w:rsidRPr="00CC345B">
        <w:rPr>
          <w:rFonts w:asciiTheme="minorBidi" w:eastAsia="Times New Roman" w:hAnsiTheme="minorBidi"/>
          <w:kern w:val="0"/>
          <w:sz w:val="32"/>
          <w:szCs w:val="32"/>
          <w:rtl/>
          <w14:ligatures w14:val="none"/>
        </w:rPr>
        <w:t xml:space="preserve"> في </w:t>
      </w:r>
      <w:r w:rsidRPr="00CC345B">
        <w:rPr>
          <w:rFonts w:asciiTheme="minorBidi" w:eastAsia="Times New Roman" w:hAnsiTheme="minorBidi"/>
          <w:b/>
          <w:bCs/>
          <w:kern w:val="0"/>
          <w:sz w:val="32"/>
          <w:szCs w:val="32"/>
          <w:rtl/>
          <w14:ligatures w14:val="none"/>
        </w:rPr>
        <w:t>وجود البياض</w:t>
      </w:r>
      <w:r w:rsidRPr="00CC345B">
        <w:rPr>
          <w:rFonts w:asciiTheme="minorBidi" w:eastAsia="Times New Roman" w:hAnsiTheme="minorBidi"/>
          <w:kern w:val="0"/>
          <w:sz w:val="32"/>
          <w:szCs w:val="32"/>
          <w:rtl/>
          <w14:ligatures w14:val="none"/>
        </w:rPr>
        <w:t>؟</w:t>
      </w:r>
    </w:p>
    <w:p w14:paraId="5FD8A6DD" w14:textId="77777777" w:rsidR="00CD1998" w:rsidRPr="00CC345B" w:rsidRDefault="00CD1998" w:rsidP="00AB6615">
      <w:pPr>
        <w:numPr>
          <w:ilvl w:val="0"/>
          <w:numId w:val="7"/>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الاستنتاج:</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عدم الضد</w:t>
      </w:r>
      <w:r w:rsidRPr="00CC345B">
        <w:rPr>
          <w:rFonts w:asciiTheme="minorBidi" w:eastAsia="Times New Roman" w:hAnsiTheme="minorBidi"/>
          <w:kern w:val="0"/>
          <w:sz w:val="32"/>
          <w:szCs w:val="32"/>
          <w:rtl/>
          <w14:ligatures w14:val="none"/>
        </w:rPr>
        <w:t xml:space="preserve"> هو </w:t>
      </w:r>
      <w:r w:rsidRPr="00CC345B">
        <w:rPr>
          <w:rFonts w:asciiTheme="minorBidi" w:eastAsia="Times New Roman" w:hAnsiTheme="minorBidi"/>
          <w:b/>
          <w:bCs/>
          <w:kern w:val="0"/>
          <w:sz w:val="32"/>
          <w:szCs w:val="32"/>
          <w:rtl/>
          <w14:ligatures w14:val="none"/>
        </w:rPr>
        <w:t>عدم</w:t>
      </w:r>
      <w:r w:rsidRPr="00CC345B">
        <w:rPr>
          <w:rFonts w:asciiTheme="minorBidi" w:eastAsia="Times New Roman" w:hAnsiTheme="minorBidi"/>
          <w:kern w:val="0"/>
          <w:sz w:val="32"/>
          <w:szCs w:val="32"/>
          <w:rtl/>
          <w14:ligatures w14:val="none"/>
        </w:rPr>
        <w:t>، و</w:t>
      </w:r>
      <w:r w:rsidRPr="00CC345B">
        <w:rPr>
          <w:rFonts w:asciiTheme="minorBidi" w:eastAsia="Times New Roman" w:hAnsiTheme="minorBidi"/>
          <w:b/>
          <w:bCs/>
          <w:kern w:val="0"/>
          <w:sz w:val="32"/>
          <w:szCs w:val="32"/>
          <w:rtl/>
          <w14:ligatures w14:val="none"/>
        </w:rPr>
        <w:t>لا يُعقل أن يترشح الوجود من العدم</w:t>
      </w:r>
      <w:r w:rsidRPr="00CC345B">
        <w:rPr>
          <w:rFonts w:asciiTheme="minorBidi" w:eastAsia="Times New Roman" w:hAnsiTheme="minorBidi"/>
          <w:kern w:val="0"/>
          <w:sz w:val="32"/>
          <w:szCs w:val="32"/>
          <w:rtl/>
          <w14:ligatures w14:val="none"/>
        </w:rPr>
        <w:t>، ولذلك فـ</w:t>
      </w:r>
      <w:r w:rsidRPr="00CC345B">
        <w:rPr>
          <w:rFonts w:asciiTheme="minorBidi" w:eastAsia="Times New Roman" w:hAnsiTheme="minorBidi"/>
          <w:b/>
          <w:bCs/>
          <w:kern w:val="0"/>
          <w:sz w:val="32"/>
          <w:szCs w:val="32"/>
          <w:rtl/>
          <w14:ligatures w14:val="none"/>
        </w:rPr>
        <w:t>لا يُعقل أن يكون عدم الضد مؤثراً</w:t>
      </w:r>
      <w:r w:rsidRPr="00CC345B">
        <w:rPr>
          <w:rFonts w:asciiTheme="minorBidi" w:eastAsia="Times New Roman" w:hAnsiTheme="minorBidi"/>
          <w:kern w:val="0"/>
          <w:sz w:val="32"/>
          <w:szCs w:val="32"/>
          <w:rtl/>
          <w14:ligatures w14:val="none"/>
        </w:rPr>
        <w:t xml:space="preserve"> (علة فاعلية) في وجود الضد.</w:t>
      </w:r>
    </w:p>
    <w:p w14:paraId="15864574" w14:textId="77777777" w:rsidR="00CD1998" w:rsidRPr="00CC345B" w:rsidRDefault="00CD1998" w:rsidP="00AB6615">
      <w:pPr>
        <w:numPr>
          <w:ilvl w:val="0"/>
          <w:numId w:val="7"/>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النتيجة:</w:t>
      </w:r>
      <w:r w:rsidRPr="00CC345B">
        <w:rPr>
          <w:rFonts w:asciiTheme="minorBidi" w:eastAsia="Times New Roman" w:hAnsiTheme="minorBidi"/>
          <w:kern w:val="0"/>
          <w:sz w:val="32"/>
          <w:szCs w:val="32"/>
          <w:rtl/>
          <w14:ligatures w14:val="none"/>
        </w:rPr>
        <w:t xml:space="preserve"> تكون نسبة </w:t>
      </w:r>
      <w:r w:rsidRPr="00CC345B">
        <w:rPr>
          <w:rFonts w:asciiTheme="minorBidi" w:eastAsia="Times New Roman" w:hAnsiTheme="minorBidi"/>
          <w:b/>
          <w:bCs/>
          <w:kern w:val="0"/>
          <w:sz w:val="32"/>
          <w:szCs w:val="32"/>
          <w:rtl/>
          <w14:ligatures w14:val="none"/>
        </w:rPr>
        <w:t>عدم الضد</w:t>
      </w:r>
      <w:r w:rsidRPr="00CC345B">
        <w:rPr>
          <w:rFonts w:asciiTheme="minorBidi" w:eastAsia="Times New Roman" w:hAnsiTheme="minorBidi"/>
          <w:kern w:val="0"/>
          <w:sz w:val="32"/>
          <w:szCs w:val="32"/>
          <w:rtl/>
          <w14:ligatures w14:val="none"/>
        </w:rPr>
        <w:t xml:space="preserve"> </w:t>
      </w:r>
      <w:proofErr w:type="spellStart"/>
      <w:r w:rsidRPr="00CC345B">
        <w:rPr>
          <w:rFonts w:asciiTheme="minorBidi" w:eastAsia="Times New Roman" w:hAnsiTheme="minorBidi"/>
          <w:kern w:val="0"/>
          <w:sz w:val="32"/>
          <w:szCs w:val="32"/>
          <w:rtl/>
          <w14:ligatures w14:val="none"/>
        </w:rPr>
        <w:t>لـ</w:t>
      </w:r>
      <w:r w:rsidRPr="00CC345B">
        <w:rPr>
          <w:rFonts w:asciiTheme="minorBidi" w:eastAsia="Times New Roman" w:hAnsiTheme="minorBidi"/>
          <w:b/>
          <w:bCs/>
          <w:kern w:val="0"/>
          <w:sz w:val="32"/>
          <w:szCs w:val="32"/>
          <w:rtl/>
          <w14:ligatures w14:val="none"/>
        </w:rPr>
        <w:t>الضد</w:t>
      </w:r>
      <w:proofErr w:type="spellEnd"/>
      <w:r w:rsidRPr="00CC345B">
        <w:rPr>
          <w:rFonts w:asciiTheme="minorBidi" w:eastAsia="Times New Roman" w:hAnsiTheme="minorBidi"/>
          <w:kern w:val="0"/>
          <w:sz w:val="32"/>
          <w:szCs w:val="32"/>
          <w:rtl/>
          <w14:ligatures w14:val="none"/>
        </w:rPr>
        <w:t xml:space="preserve"> هي </w:t>
      </w:r>
      <w:r w:rsidRPr="00CC345B">
        <w:rPr>
          <w:rFonts w:asciiTheme="minorBidi" w:eastAsia="Times New Roman" w:hAnsiTheme="minorBidi"/>
          <w:b/>
          <w:bCs/>
          <w:kern w:val="0"/>
          <w:sz w:val="32"/>
          <w:szCs w:val="32"/>
          <w:rtl/>
          <w14:ligatures w14:val="none"/>
        </w:rPr>
        <w:t>نسبة الشرط</w:t>
      </w:r>
      <w:r w:rsidRPr="00CC345B">
        <w:rPr>
          <w:rFonts w:asciiTheme="minorBidi" w:eastAsia="Times New Roman" w:hAnsiTheme="minorBidi"/>
          <w:kern w:val="0"/>
          <w:sz w:val="32"/>
          <w:szCs w:val="32"/>
          <w:rtl/>
          <w14:ligatures w14:val="none"/>
        </w:rPr>
        <w:t xml:space="preserve"> (مصحح أو متمم) وليست نسبة المؤثر.</w:t>
      </w:r>
    </w:p>
    <w:p w14:paraId="5B232C76" w14:textId="77777777" w:rsidR="00CD1998" w:rsidRPr="00CC345B" w:rsidRDefault="00CD1998" w:rsidP="00AB6615">
      <w:pPr>
        <w:spacing w:before="100" w:beforeAutospacing="1" w:after="100" w:afterAutospacing="1" w:line="240" w:lineRule="auto"/>
        <w:outlineLvl w:val="3"/>
        <w:rPr>
          <w:rFonts w:asciiTheme="minorBidi" w:eastAsia="Times New Roman" w:hAnsiTheme="minorBidi"/>
          <w:b/>
          <w:bCs/>
          <w:kern w:val="0"/>
          <w:sz w:val="32"/>
          <w:szCs w:val="32"/>
          <w:rtl/>
          <w14:ligatures w14:val="none"/>
        </w:rPr>
      </w:pPr>
      <w:r w:rsidRPr="00CC345B">
        <w:rPr>
          <w:rFonts w:asciiTheme="minorBidi" w:eastAsia="Times New Roman" w:hAnsiTheme="minorBidi"/>
          <w:b/>
          <w:bCs/>
          <w:kern w:val="0"/>
          <w:sz w:val="32"/>
          <w:szCs w:val="32"/>
          <w:rtl/>
          <w14:ligatures w14:val="none"/>
        </w:rPr>
        <w:t xml:space="preserve">الرد على الإشكال: المانع ليس </w:t>
      </w:r>
      <w:proofErr w:type="spellStart"/>
      <w:r w:rsidRPr="00CC345B">
        <w:rPr>
          <w:rFonts w:asciiTheme="minorBidi" w:eastAsia="Times New Roman" w:hAnsiTheme="minorBidi"/>
          <w:b/>
          <w:bCs/>
          <w:kern w:val="0"/>
          <w:sz w:val="32"/>
          <w:szCs w:val="32"/>
          <w:rtl/>
          <w14:ligatures w14:val="none"/>
        </w:rPr>
        <w:t>المفني</w:t>
      </w:r>
      <w:proofErr w:type="spellEnd"/>
    </w:p>
    <w:p w14:paraId="6F6D82FB" w14:textId="77777777" w:rsidR="00CD1998" w:rsidRPr="00CC345B" w:rsidRDefault="00CD1998" w:rsidP="00AB6615">
      <w:pPr>
        <w:numPr>
          <w:ilvl w:val="0"/>
          <w:numId w:val="8"/>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الإشكال:</w:t>
      </w:r>
      <w:r w:rsidRPr="00CC345B">
        <w:rPr>
          <w:rFonts w:asciiTheme="minorBidi" w:eastAsia="Times New Roman" w:hAnsiTheme="minorBidi"/>
          <w:kern w:val="0"/>
          <w:sz w:val="32"/>
          <w:szCs w:val="32"/>
          <w:rtl/>
          <w14:ligatures w14:val="none"/>
        </w:rPr>
        <w:t xml:space="preserve"> المانع هو </w:t>
      </w:r>
      <w:r w:rsidRPr="00CC345B">
        <w:rPr>
          <w:rFonts w:asciiTheme="minorBidi" w:eastAsia="Times New Roman" w:hAnsiTheme="minorBidi"/>
          <w:b/>
          <w:bCs/>
          <w:kern w:val="0"/>
          <w:sz w:val="32"/>
          <w:szCs w:val="32"/>
          <w:rtl/>
          <w14:ligatures w14:val="none"/>
        </w:rPr>
        <w:t xml:space="preserve">ما كان </w:t>
      </w:r>
      <w:proofErr w:type="spellStart"/>
      <w:r w:rsidRPr="00CC345B">
        <w:rPr>
          <w:rFonts w:asciiTheme="minorBidi" w:eastAsia="Times New Roman" w:hAnsiTheme="minorBidi"/>
          <w:b/>
          <w:bCs/>
          <w:kern w:val="0"/>
          <w:sz w:val="32"/>
          <w:szCs w:val="32"/>
          <w:rtl/>
          <w14:ligatures w14:val="none"/>
        </w:rPr>
        <w:t>مُفْنِياً</w:t>
      </w:r>
      <w:proofErr w:type="spellEnd"/>
      <w:r w:rsidRPr="00CC345B">
        <w:rPr>
          <w:rFonts w:asciiTheme="minorBidi" w:eastAsia="Times New Roman" w:hAnsiTheme="minorBidi"/>
          <w:b/>
          <w:bCs/>
          <w:kern w:val="0"/>
          <w:sz w:val="32"/>
          <w:szCs w:val="32"/>
          <w:rtl/>
          <w14:ligatures w14:val="none"/>
        </w:rPr>
        <w:t xml:space="preserve"> للممنوع</w:t>
      </w:r>
      <w:r w:rsidRPr="00CC345B">
        <w:rPr>
          <w:rFonts w:asciiTheme="minorBidi" w:eastAsia="Times New Roman" w:hAnsiTheme="minorBidi"/>
          <w:kern w:val="0"/>
          <w:sz w:val="32"/>
          <w:szCs w:val="32"/>
          <w:rtl/>
          <w14:ligatures w14:val="none"/>
        </w:rPr>
        <w:t>، و</w:t>
      </w:r>
      <w:r w:rsidRPr="00CC345B">
        <w:rPr>
          <w:rFonts w:asciiTheme="minorBidi" w:eastAsia="Times New Roman" w:hAnsiTheme="minorBidi"/>
          <w:b/>
          <w:bCs/>
          <w:kern w:val="0"/>
          <w:sz w:val="32"/>
          <w:szCs w:val="32"/>
          <w:rtl/>
          <w14:ligatures w14:val="none"/>
        </w:rPr>
        <w:t xml:space="preserve">الضد ليس </w:t>
      </w:r>
      <w:proofErr w:type="spellStart"/>
      <w:r w:rsidRPr="00CC345B">
        <w:rPr>
          <w:rFonts w:asciiTheme="minorBidi" w:eastAsia="Times New Roman" w:hAnsiTheme="minorBidi"/>
          <w:b/>
          <w:bCs/>
          <w:kern w:val="0"/>
          <w:sz w:val="32"/>
          <w:szCs w:val="32"/>
          <w:rtl/>
          <w14:ligatures w14:val="none"/>
        </w:rPr>
        <w:t>مُفْنِياً</w:t>
      </w:r>
      <w:proofErr w:type="spellEnd"/>
      <w:r w:rsidRPr="00CC345B">
        <w:rPr>
          <w:rFonts w:asciiTheme="minorBidi" w:eastAsia="Times New Roman" w:hAnsiTheme="minorBidi"/>
          <w:b/>
          <w:bCs/>
          <w:kern w:val="0"/>
          <w:sz w:val="32"/>
          <w:szCs w:val="32"/>
          <w:rtl/>
          <w14:ligatures w14:val="none"/>
        </w:rPr>
        <w:t xml:space="preserve"> لـضده</w:t>
      </w:r>
      <w:r w:rsidRPr="00CC345B">
        <w:rPr>
          <w:rFonts w:asciiTheme="minorBidi" w:eastAsia="Times New Roman" w:hAnsiTheme="minorBidi"/>
          <w:kern w:val="0"/>
          <w:sz w:val="32"/>
          <w:szCs w:val="32"/>
          <w:rtl/>
          <w14:ligatures w14:val="none"/>
        </w:rPr>
        <w:t xml:space="preserve"> (بل غايته </w:t>
      </w:r>
      <w:r w:rsidRPr="00CC345B">
        <w:rPr>
          <w:rFonts w:asciiTheme="minorBidi" w:eastAsia="Times New Roman" w:hAnsiTheme="minorBidi"/>
          <w:b/>
          <w:bCs/>
          <w:kern w:val="0"/>
          <w:sz w:val="32"/>
          <w:szCs w:val="32"/>
          <w:rtl/>
          <w14:ligatures w14:val="none"/>
        </w:rPr>
        <w:t>عدم الاجتماع</w:t>
      </w:r>
      <w:r w:rsidRPr="00CC345B">
        <w:rPr>
          <w:rFonts w:asciiTheme="minorBidi" w:eastAsia="Times New Roman" w:hAnsiTheme="minorBidi"/>
          <w:kern w:val="0"/>
          <w:sz w:val="32"/>
          <w:szCs w:val="32"/>
          <w:rtl/>
          <w14:ligatures w14:val="none"/>
        </w:rPr>
        <w:t>).</w:t>
      </w:r>
    </w:p>
    <w:p w14:paraId="5746C866" w14:textId="77777777" w:rsidR="00CD1998" w:rsidRPr="00CC345B" w:rsidRDefault="00CD1998" w:rsidP="00AB6615">
      <w:pPr>
        <w:numPr>
          <w:ilvl w:val="0"/>
          <w:numId w:val="8"/>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w:t>
      </w:r>
      <w:r w:rsidRPr="00CC345B">
        <w:rPr>
          <w:rFonts w:asciiTheme="minorBidi" w:eastAsia="Times New Roman" w:hAnsiTheme="minorBidi"/>
          <w:b/>
          <w:bCs/>
          <w:kern w:val="0"/>
          <w:sz w:val="32"/>
          <w:szCs w:val="32"/>
          <w:rtl/>
          <w14:ligatures w14:val="none"/>
        </w:rPr>
        <w:t>الجواب:</w:t>
      </w:r>
    </w:p>
    <w:p w14:paraId="5182DC93" w14:textId="77777777" w:rsidR="00CD1998" w:rsidRPr="00CC345B" w:rsidRDefault="00CD1998" w:rsidP="00AB6615">
      <w:pPr>
        <w:numPr>
          <w:ilvl w:val="1"/>
          <w:numId w:val="8"/>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Theme="minorBidi" w:eastAsia="Times New Roman" w:hAnsiTheme="minorBidi"/>
          <w:b/>
          <w:bCs/>
          <w:kern w:val="0"/>
          <w:sz w:val="32"/>
          <w:szCs w:val="32"/>
          <w:rtl/>
          <w14:ligatures w14:val="none"/>
        </w:rPr>
        <w:t>دعوى أن المانع مُفْنٍ هي دعوى ممنوعة</w:t>
      </w:r>
      <w:r w:rsidRPr="00CC345B">
        <w:rPr>
          <w:rFonts w:asciiTheme="minorBidi" w:eastAsia="Times New Roman" w:hAnsiTheme="minorBidi"/>
          <w:kern w:val="0"/>
          <w:sz w:val="32"/>
          <w:szCs w:val="32"/>
          <w:rtl/>
          <w14:ligatures w14:val="none"/>
        </w:rPr>
        <w:t>؛ فـ</w:t>
      </w:r>
      <w:r w:rsidRPr="00CC345B">
        <w:rPr>
          <w:rFonts w:asciiTheme="minorBidi" w:eastAsia="Times New Roman" w:hAnsiTheme="minorBidi"/>
          <w:b/>
          <w:bCs/>
          <w:kern w:val="0"/>
          <w:sz w:val="32"/>
          <w:szCs w:val="32"/>
          <w:rtl/>
          <w14:ligatures w14:val="none"/>
        </w:rPr>
        <w:t>المانع وجود</w:t>
      </w:r>
      <w:r w:rsidRPr="00CC345B">
        <w:rPr>
          <w:rFonts w:asciiTheme="minorBidi" w:eastAsia="Times New Roman" w:hAnsiTheme="minorBidi"/>
          <w:kern w:val="0"/>
          <w:sz w:val="32"/>
          <w:szCs w:val="32"/>
          <w:rtl/>
          <w14:ligatures w14:val="none"/>
        </w:rPr>
        <w:t>، و</w:t>
      </w:r>
      <w:r w:rsidRPr="00CC345B">
        <w:rPr>
          <w:rFonts w:asciiTheme="minorBidi" w:eastAsia="Times New Roman" w:hAnsiTheme="minorBidi"/>
          <w:b/>
          <w:bCs/>
          <w:kern w:val="0"/>
          <w:sz w:val="32"/>
          <w:szCs w:val="32"/>
          <w:rtl/>
          <w14:ligatures w14:val="none"/>
        </w:rPr>
        <w:t>الفناء عدم</w:t>
      </w:r>
      <w:r w:rsidRPr="00CC345B">
        <w:rPr>
          <w:rFonts w:asciiTheme="minorBidi" w:eastAsia="Times New Roman" w:hAnsiTheme="minorBidi"/>
          <w:kern w:val="0"/>
          <w:sz w:val="32"/>
          <w:szCs w:val="32"/>
          <w:rtl/>
          <w14:ligatures w14:val="none"/>
        </w:rPr>
        <w:t>، و</w:t>
      </w:r>
      <w:r w:rsidRPr="00CC345B">
        <w:rPr>
          <w:rFonts w:asciiTheme="minorBidi" w:eastAsia="Times New Roman" w:hAnsiTheme="minorBidi"/>
          <w:b/>
          <w:bCs/>
          <w:kern w:val="0"/>
          <w:sz w:val="32"/>
          <w:szCs w:val="32"/>
          <w:rtl/>
          <w14:ligatures w14:val="none"/>
        </w:rPr>
        <w:t>لا يترشح العدم من الوجود</w:t>
      </w:r>
      <w:r w:rsidRPr="00CC345B">
        <w:rPr>
          <w:rFonts w:asciiTheme="minorBidi" w:eastAsia="Times New Roman" w:hAnsiTheme="minorBidi"/>
          <w:kern w:val="0"/>
          <w:sz w:val="32"/>
          <w:szCs w:val="32"/>
          <w:rtl/>
          <w14:ligatures w14:val="none"/>
        </w:rPr>
        <w:t>.</w:t>
      </w:r>
    </w:p>
    <w:p w14:paraId="2454E658" w14:textId="77777777" w:rsidR="00CD1998" w:rsidRPr="00CC345B" w:rsidRDefault="00CD1998" w:rsidP="00AB6615">
      <w:pPr>
        <w:numPr>
          <w:ilvl w:val="1"/>
          <w:numId w:val="8"/>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Theme="minorBidi" w:eastAsia="Times New Roman" w:hAnsiTheme="minorBidi"/>
          <w:b/>
          <w:bCs/>
          <w:kern w:val="0"/>
          <w:sz w:val="32"/>
          <w:szCs w:val="32"/>
          <w:rtl/>
          <w14:ligatures w14:val="none"/>
        </w:rPr>
        <w:t>المانع ليس إلا المزاحم</w:t>
      </w:r>
      <w:r w:rsidRPr="00CC345B">
        <w:rPr>
          <w:rFonts w:asciiTheme="minorBidi" w:eastAsia="Times New Roman" w:hAnsiTheme="minorBidi"/>
          <w:kern w:val="0"/>
          <w:sz w:val="32"/>
          <w:szCs w:val="32"/>
          <w:rtl/>
          <w14:ligatures w14:val="none"/>
        </w:rPr>
        <w:t>.</w:t>
      </w:r>
    </w:p>
    <w:p w14:paraId="681589DE" w14:textId="77777777" w:rsidR="00CD1998" w:rsidRPr="00CC345B" w:rsidRDefault="00CD1998" w:rsidP="00AB6615">
      <w:pPr>
        <w:numPr>
          <w:ilvl w:val="1"/>
          <w:numId w:val="8"/>
        </w:numPr>
        <w:spacing w:before="100" w:beforeAutospacing="1" w:after="100" w:afterAutospacing="1" w:line="240" w:lineRule="auto"/>
        <w:rPr>
          <w:rFonts w:asciiTheme="minorBidi" w:eastAsia="Times New Roman" w:hAnsiTheme="minorBidi"/>
          <w:kern w:val="0"/>
          <w:sz w:val="32"/>
          <w:szCs w:val="32"/>
          <w:rtl/>
          <w14:ligatures w14:val="none"/>
        </w:rPr>
      </w:pPr>
      <w:r w:rsidRPr="00CC345B">
        <w:rPr>
          <w:rFonts w:ascii="Segoe UI Emoji" w:eastAsia="Times New Roman" w:hAnsi="Segoe UI Emoji" w:cs="Segoe UI Emoji"/>
          <w:kern w:val="0"/>
          <w:sz w:val="32"/>
          <w:szCs w:val="32"/>
          <w:rtl/>
          <w14:ligatures w14:val="none"/>
        </w:rPr>
        <w:t>🎯</w:t>
      </w:r>
      <w:r w:rsidRPr="00CC345B">
        <w:rPr>
          <w:rFonts w:asciiTheme="minorBidi" w:eastAsia="Times New Roman" w:hAnsiTheme="minorBidi"/>
          <w:kern w:val="0"/>
          <w:sz w:val="32"/>
          <w:szCs w:val="32"/>
          <w:rtl/>
          <w14:ligatures w14:val="none"/>
        </w:rPr>
        <w:t xml:space="preserve"> لذلك، يصدق </w:t>
      </w:r>
      <w:r w:rsidRPr="00CC345B">
        <w:rPr>
          <w:rFonts w:asciiTheme="minorBidi" w:eastAsia="Times New Roman" w:hAnsiTheme="minorBidi"/>
          <w:b/>
          <w:bCs/>
          <w:kern w:val="0"/>
          <w:sz w:val="32"/>
          <w:szCs w:val="32"/>
          <w:rtl/>
          <w14:ligatures w14:val="none"/>
        </w:rPr>
        <w:t>عنوان المانع على الضد بالنسبة إلى ضده</w:t>
      </w:r>
      <w:r w:rsidRPr="00CC345B">
        <w:rPr>
          <w:rFonts w:asciiTheme="minorBidi" w:eastAsia="Times New Roman" w:hAnsiTheme="minorBidi"/>
          <w:kern w:val="0"/>
          <w:sz w:val="32"/>
          <w:szCs w:val="32"/>
          <w:rtl/>
          <w14:ligatures w14:val="none"/>
        </w:rPr>
        <w:t xml:space="preserve"> (لأنه مزاحم له)، وعليه </w:t>
      </w:r>
      <w:r w:rsidRPr="00CC345B">
        <w:rPr>
          <w:rFonts w:asciiTheme="minorBidi" w:eastAsia="Times New Roman" w:hAnsiTheme="minorBidi"/>
          <w:b/>
          <w:bCs/>
          <w:kern w:val="0"/>
          <w:sz w:val="32"/>
          <w:szCs w:val="32"/>
          <w:rtl/>
          <w14:ligatures w14:val="none"/>
        </w:rPr>
        <w:t>يصدق على عدم الضد أنه عدم المانع</w:t>
      </w:r>
      <w:r w:rsidRPr="00CC345B">
        <w:rPr>
          <w:rFonts w:asciiTheme="minorBidi" w:eastAsia="Times New Roman" w:hAnsiTheme="minorBidi"/>
          <w:kern w:val="0"/>
          <w:sz w:val="32"/>
          <w:szCs w:val="32"/>
          <w:rtl/>
          <w14:ligatures w14:val="none"/>
        </w:rPr>
        <w:t xml:space="preserve"> بالنسبة إلى ضده.</w:t>
      </w:r>
    </w:p>
    <w:p w14:paraId="4157D7A4" w14:textId="77777777" w:rsidR="008E3F6A" w:rsidRPr="00CC345B" w:rsidRDefault="008E3F6A" w:rsidP="00AB6615">
      <w:pPr>
        <w:rPr>
          <w:rFonts w:asciiTheme="minorBidi" w:hAnsiTheme="minorBidi"/>
          <w:sz w:val="32"/>
          <w:szCs w:val="32"/>
          <w:rtl/>
        </w:rPr>
      </w:pPr>
    </w:p>
    <w:p w14:paraId="69DB9290" w14:textId="7848CAB9" w:rsidR="00D5202C" w:rsidRPr="00CC345B" w:rsidRDefault="007C6E70" w:rsidP="00AB6615">
      <w:pPr>
        <w:rPr>
          <w:rFonts w:asciiTheme="minorBidi" w:hAnsiTheme="minorBidi"/>
          <w:sz w:val="32"/>
          <w:szCs w:val="32"/>
          <w:rtl/>
        </w:rPr>
      </w:pPr>
      <w:r w:rsidRPr="00CC345B">
        <w:rPr>
          <w:rFonts w:asciiTheme="minorBidi" w:hAnsiTheme="minorBidi"/>
          <w:sz w:val="32"/>
          <w:szCs w:val="32"/>
          <w:rtl/>
        </w:rPr>
        <w:t>018</w:t>
      </w:r>
    </w:p>
    <w:p w14:paraId="47E5FFD8" w14:textId="77777777" w:rsidR="007C6E70" w:rsidRPr="00CC345B" w:rsidRDefault="007C6E70" w:rsidP="00AB6615">
      <w:pPr>
        <w:pStyle w:val="a"/>
        <w:bidi/>
        <w:spacing w:line="216" w:lineRule="auto"/>
        <w:jc w:val="left"/>
        <w:rPr>
          <w:rFonts w:asciiTheme="minorBidi" w:hAnsiTheme="minorBidi" w:cstheme="minorBidi"/>
          <w:b/>
          <w:bCs/>
          <w:sz w:val="32"/>
          <w:rtl/>
        </w:rPr>
      </w:pPr>
      <w:r w:rsidRPr="00CC345B">
        <w:rPr>
          <w:rFonts w:asciiTheme="minorBidi" w:hAnsiTheme="minorBidi" w:cstheme="minorBidi"/>
          <w:b/>
          <w:bCs/>
          <w:sz w:val="32"/>
          <w:rtl/>
        </w:rPr>
        <w:t>بسم الله الرحمن الرحيم</w:t>
      </w:r>
    </w:p>
    <w:p w14:paraId="5D94DEC1" w14:textId="77777777" w:rsidR="007C6E70" w:rsidRPr="00CC345B" w:rsidRDefault="007C6E70" w:rsidP="00AB6615">
      <w:pPr>
        <w:pStyle w:val="a"/>
        <w:bidi/>
        <w:spacing w:line="216" w:lineRule="auto"/>
        <w:jc w:val="left"/>
        <w:rPr>
          <w:rFonts w:asciiTheme="minorBidi" w:hAnsiTheme="minorBidi" w:cstheme="minorBidi"/>
          <w:b/>
          <w:bCs/>
          <w:sz w:val="32"/>
          <w:rtl/>
        </w:rPr>
      </w:pPr>
      <w:r w:rsidRPr="00CC345B">
        <w:rPr>
          <w:rFonts w:asciiTheme="minorBidi" w:hAnsiTheme="minorBidi" w:cstheme="minorBidi"/>
          <w:b/>
          <w:bCs/>
          <w:sz w:val="32"/>
          <w:rtl/>
        </w:rPr>
        <w:t>والصلاة والسلام على أشرف الأنبياء والمرسلين، محمد وآله الطيبين الطاهرين</w:t>
      </w:r>
    </w:p>
    <w:p w14:paraId="3332716C"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 xml:space="preserve">واللعن الدائم على أعدائهم أجمعين إلى قيام يوم الدين </w:t>
      </w:r>
    </w:p>
    <w:p w14:paraId="313617DF" w14:textId="77777777" w:rsidR="007C6E70" w:rsidRPr="00CC345B" w:rsidRDefault="007C6E70" w:rsidP="00AB6615">
      <w:pPr>
        <w:pStyle w:val="a"/>
        <w:bidi/>
        <w:spacing w:line="216" w:lineRule="auto"/>
        <w:jc w:val="left"/>
        <w:rPr>
          <w:rFonts w:asciiTheme="minorBidi" w:hAnsiTheme="minorBidi" w:cstheme="minorBidi"/>
          <w:sz w:val="32"/>
          <w:rtl/>
        </w:rPr>
      </w:pPr>
    </w:p>
    <w:p w14:paraId="033EA579"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المطلب الرابع:</w:t>
      </w:r>
      <w:r w:rsidRPr="00CC345B">
        <w:rPr>
          <w:rFonts w:asciiTheme="minorBidi" w:hAnsiTheme="minorBidi" w:cstheme="minorBidi"/>
          <w:sz w:val="32"/>
          <w:rtl/>
        </w:rPr>
        <w:t xml:space="preserve"> </w:t>
      </w:r>
      <w:proofErr w:type="gramStart"/>
      <w:r w:rsidRPr="00CC345B">
        <w:rPr>
          <w:rFonts w:asciiTheme="minorBidi" w:hAnsiTheme="minorBidi" w:cstheme="minorBidi"/>
          <w:sz w:val="32"/>
          <w:rtl/>
        </w:rPr>
        <w:t>[ ج</w:t>
      </w:r>
      <w:proofErr w:type="gramEnd"/>
      <w:r w:rsidRPr="00CC345B">
        <w:rPr>
          <w:rFonts w:asciiTheme="minorBidi" w:hAnsiTheme="minorBidi" w:cstheme="minorBidi"/>
          <w:sz w:val="32"/>
          <w:rtl/>
        </w:rPr>
        <w:t>2ص188] وبيانه أنه بعد المفروغية عن أن عدم المانع من الشروط، وأن دور الشرط تصحيح فاعلية الفاعل أو تتميم قابلية القابل، فهل عدم المانع موسوم بالصفة الأولى أم الثانية؟</w:t>
      </w:r>
    </w:p>
    <w:p w14:paraId="155ED62C"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والجواب عن ذلك:</w:t>
      </w:r>
      <w:r w:rsidRPr="00CC345B">
        <w:rPr>
          <w:rFonts w:asciiTheme="minorBidi" w:hAnsiTheme="minorBidi" w:cstheme="minorBidi"/>
          <w:sz w:val="32"/>
          <w:rtl/>
        </w:rPr>
        <w:t xml:space="preserve"> أن عدم المانع وإن كان من الشروط إلا أنه ليس مصححا لفاعلية الفاعل، بل هو متمم لقابلية القابل.</w:t>
      </w:r>
    </w:p>
    <w:p w14:paraId="724B06D6"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 xml:space="preserve">أما أنه ليس مصححا لفاعلية الفاعل فلأن الفاعل في المقام إما الضد أو سبب الضد، مثلا: إذا لوحظت النسبة بين عدم السواد والبياض وكان عدم السواد شرطٌا فهل هو مصحح لفاعلية البياض أم مصحح لفاعلية سبب البياض؟ وكلاهما غير معقول: أما الأول فلأن البياض ليس </w:t>
      </w:r>
      <w:r w:rsidRPr="00CC345B">
        <w:rPr>
          <w:rFonts w:asciiTheme="minorBidi" w:hAnsiTheme="minorBidi" w:cstheme="minorBidi"/>
          <w:sz w:val="32"/>
          <w:rtl/>
        </w:rPr>
        <w:lastRenderedPageBreak/>
        <w:t>فاعلا، لأنه معلول لسببه، فلا يكون عدم السواد مصححا لفاعليته من باب السالبة بانتفاء الموضوع. وأما الثاني فلأن السواد في رتبة البياض لا في رتبة سبب البياض، وبما أن السواد ليس في رتبة سبب البياض فلا يصلح أن يكون مانعا منه وهو ليس في رتبته، وإذا لم يكن مانعا من سبب البياض لأنه ليس في رتبته لم يكن عدمه بالنسبة لسبب البياض من قبيل عدم المانع المصحح للفاعلية.</w:t>
      </w:r>
    </w:p>
    <w:p w14:paraId="43524112"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والنتيجة أن عدم السواد لا يصلح أن يكون مصححا لا لفاعلية البياض لأنه ليس بسبب ولا لسبب البياض لأنه ليس في رتبته كي يكون مانعا منه وعدمه عدم مانع، وبالتالي حتى لو كان عدم المانع من الشروط فليس مصححا لفاعلية الفاعل، وإنما هو متمم لقابلية القابل، والسر في ذلك: أن الموضوع كالجسم بعد تلبسه بالبياض تكون قابليته للسواد قابلية ناقصة حيث لا يمكن أن يتلبس بالسواد إلا بخلوه عن البياض، فخلو الجسم من البياض متمم لقابليته لتلبسه بالسواد، فيكون عدم الضد متمما للقابلية أي أن خلو الجسم من الضد متمم لقابليته لعروض الضد الآخر.</w:t>
      </w:r>
    </w:p>
    <w:p w14:paraId="459716CC"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المطلب الخامس:</w:t>
      </w:r>
      <w:r w:rsidRPr="00CC345B">
        <w:rPr>
          <w:rFonts w:asciiTheme="minorBidi" w:hAnsiTheme="minorBidi" w:cstheme="minorBidi"/>
          <w:sz w:val="32"/>
          <w:rtl/>
        </w:rPr>
        <w:t xml:space="preserve"> [ص194]: وهو المطلب الذي دفع به محذور الدور، وهو أن هناك فرقا بين خلو الجسم من الضد وبين عدم اتصافه بالضد، فالقضية الأولى-وهي كون الجسم خاليا من الضد -هي صفة للجسم على نحو النعت والموجبة المعدولة، والقضية الثانية - وهي عدم اتصاف الجسم بالضد سالبة محصلة تصدق مع انتفاء الموضوع - فأما خلو الجسم من الضد فهو متمم للقابلية إذ لو لم يخل الجسم من السواد لم يكن قابلا لعروض البياض، فخلو الجسم من الضد – وهو السواد – متمم لقابليته للبياض، فيكون عدم الضد هنا شرطا في عروض الضد، وأما عدم اتصاف الجسم بالسواد فلا يتوقف على وجود فاعل وقابل كي يعقل حاجته للمصحح أو المتمم، بل عدم الاتصاف لعدم علته، وبذلك يرتفع محذور الدور، فإن المدعى: أنه كما أن عروض البياض على الجسم يحتاج إلى عدم السواد فكذلك تحقق عدم السواد في الجسم يحتاج إلى البياض، ولاريب في التوقف الأول لكن التوقف الثاني ممنوع، وهو توقف عدم السواد على عروض البياض، لأن المشروط بشيء إما مصحَّح أو متمَّم بالفتح كما أن الشرط إما مصحِّح أو متمِّم بالكسر، وعدم السواد ليس فاعلا ولا قابلا كي يكون البياض بالنسبة له مصححَّا أو متممَّا. فكون عدم السواد شرطا لوجود البياض أمر معقول، لأن خلو الجسم من السواد متمم لقابلية الجسم لعروض البياض، وأما العكس وهو كون عدم السواد مشروطا بالبياض، بحيث لا تحقق لعدم السواد إلا بوجود البياض، فهو غير معقول لأنه يعني أن عدم السواد إما مصحَّح أو متمَّم بالفتح، والبياض مصححِّ له أو متممِّ بالكسر، والعدم ليس فاعلا ولا قابلا فلا يقبل أن يكون مصححًّا أو متممًّا، وحيث إن التوقف الثاني ممتنع فيرتفع الدور بارتفاع موضوعه.</w:t>
      </w:r>
    </w:p>
    <w:p w14:paraId="50525FFB"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وفي هذا المطلب إيرادان:</w:t>
      </w:r>
    </w:p>
    <w:p w14:paraId="03391227"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1- ما أورده عليه بعض الأكابر قده [تهذيب الأصول ج1 ص 419 ] وحاصله: أن المحقق المحشي قده مع نبوغه وكثرة مساعيه في هذه البحوث الا أنه ذكر أمرا لا يصدر من مثله، وهو التفكيك بين كون العدم شرطا وكونه مشروطا، فكونه شرطا معقول وكونه مشروطا غير معقول، بأن يقبل العدم أن يكون مصحِّحا أو متمِّما لغيره، ولا يقبل أن يكون مصحَّحا أو متمَّما من قبل غيره، فإن حيثية العدم المضاف حيثية واحدة، فإذا لم يكن العدم متأثرا من شيء لا فاعلا ولا قابلا لم يكن مؤثرا في شيء ولا شرطا فيه، فالتفكيك في الموجود الإمكاني بالنسبة للعدم بأن يكون مشروطا به وليس شرطا فيه باطل؟</w:t>
      </w:r>
    </w:p>
    <w:p w14:paraId="3F7A2035"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 xml:space="preserve">ولكن قد يذب عن المحقق الإصفهاني قدس سره بأن يقال - بما أن المشروطية والشرطية من الأمور الانتزاعية لا الأمور الحقيقية المتأصلة، فالمناط في صحتها إمكان تحقق منشأ </w:t>
      </w:r>
      <w:r w:rsidRPr="00CC345B">
        <w:rPr>
          <w:rFonts w:asciiTheme="minorBidi" w:hAnsiTheme="minorBidi" w:cstheme="minorBidi"/>
          <w:sz w:val="32"/>
          <w:rtl/>
        </w:rPr>
        <w:lastRenderedPageBreak/>
        <w:t>الانتزاع لها، وبذلك يمكن التفكيك في العدم بين أن يكون شرطا وأن يكون مشروطا، والسر في ذلك: أن انطباق منشأ انتزاع الشرطية على العدم أمر ممكن ومعقول، وهو ما يدركه العقل بالضرورة من أن لا وجود للبياض إلا مع خلو الجسم من السواد، وبما أن وجود الضد لا يتحقق إلا بخلو الجسم من ضده انتزع العقل من ذلك أن عدم الضد شرط في وجود ضده، لا بمعنى أنه مصحح بل بمعنى أنه متمم له، بينما انطباق منشأ انتزاع المشروطية على العدم فهو غير معقول، لأن كونه مشروطا يقتضي أن يكون في نفسه مع غمض النظر عن كونه مشروطا فاعلا كي يحتاج لمصحح لفاعليته أو قابلا كي يحتاج لمتمم لقابليته، وهذا من شؤون الوجود لا العدم، بخلاف كونه شرطا فهو لا يحتاج لصفة فيه بل يكفي استتباع غيره له، ومن الواضح أن حقيقة الضد لا تتحقق الا مع خلو الجسم عن الضد فهذا الاستدعاء هو منشأ انتزاع الشرطية بمعنى المتممية للخلو من الضد، فإن العقل لا يدرك أن لا تحقق لعدم السواد إلا بوجود البياض، بل عدم السواد لعدم علته لا لأجل وجود البياض، فلا يصلح أن يكون منشأ لانتزاع كونه مشروطا، وهذا هو الموجب للفرق بين الصفتين.</w:t>
      </w:r>
    </w:p>
    <w:p w14:paraId="4B327A61"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وبهذا دفع المحقق الإصفهاني قدس سره محذور الدور لأن إشكال الدور مبني على التوقف من الجهتين: وهما أن وجود الضد متوقف على عدم الضد وأن عدم الضد متوقف على وجود الضد، ولكن التوقف الثاني ممنوع، فلا يرد محذور الدور.</w:t>
      </w:r>
    </w:p>
    <w:p w14:paraId="6A8DC602"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 xml:space="preserve">2- ما أورده سيد المنتقى قدس سره [المنتقى ج2 ص349] بقوله: أنه لا إشكال في شهادة الوجدان والمرتكز العرفي على صحة تعليل العدم بالوجود كما يعلل الوجود بالوجود، فإذا احترقت الورقة مثلا وجاء السؤال: لم احترقت؟ فيقال: لوجود النار، وإذا لم تحترق الورقة وسئل: لم </w:t>
      </w:r>
      <w:proofErr w:type="spellStart"/>
      <w:r w:rsidRPr="00CC345B">
        <w:rPr>
          <w:rFonts w:asciiTheme="minorBidi" w:hAnsiTheme="minorBidi" w:cstheme="minorBidi"/>
          <w:sz w:val="32"/>
          <w:rtl/>
        </w:rPr>
        <w:t>لم</w:t>
      </w:r>
      <w:proofErr w:type="spellEnd"/>
      <w:r w:rsidRPr="00CC345B">
        <w:rPr>
          <w:rFonts w:asciiTheme="minorBidi" w:hAnsiTheme="minorBidi" w:cstheme="minorBidi"/>
          <w:sz w:val="32"/>
          <w:rtl/>
        </w:rPr>
        <w:t xml:space="preserve"> تحترق مع وجود النار؟ فيجاب: لوجود المانع وهو الرطوبة، مما يعني أن العدم يمكن تعليله حيث يعلل عدم الاحتراق بوجود الرطوبة، أي: يعلل العدم بالوجود.</w:t>
      </w:r>
    </w:p>
    <w:p w14:paraId="5BF234B5" w14:textId="77777777" w:rsidR="007C6E70" w:rsidRPr="00CC345B" w:rsidRDefault="007C6E70" w:rsidP="00AB6615">
      <w:pPr>
        <w:pStyle w:val="a"/>
        <w:widowControl w:val="0"/>
        <w:bidi/>
        <w:spacing w:line="216" w:lineRule="auto"/>
        <w:jc w:val="left"/>
        <w:rPr>
          <w:rFonts w:asciiTheme="minorBidi" w:hAnsiTheme="minorBidi" w:cstheme="minorBidi"/>
          <w:sz w:val="32"/>
          <w:rtl/>
        </w:rPr>
      </w:pPr>
      <w:r w:rsidRPr="00CC345B">
        <w:rPr>
          <w:rFonts w:asciiTheme="minorBidi" w:hAnsiTheme="minorBidi" w:cstheme="minorBidi"/>
          <w:sz w:val="32"/>
          <w:rtl/>
        </w:rPr>
        <w:t>والقول: بأن المرتكز العرفي يشهد بصحة تعليل العدم بالوجود لا يشكل عليه بأن هذه المباحث عقلية، فكيف يرجع فيها إلى المرتكزات العرفية؟ لأن المقصود أن إطباق المرتكزات العقلائية على صحة التعليل كاشف عن خصوصيات واقعية في العدم المضاف، فالعدم المضاف وإن لم يكن خارجيا لكن يمكن أن تكون له خصوصية واقعية - فلوح الواقع أوسع من لوح الوجود - وبالتالي لا مانع من كون عدم المانع أو عدم الضد منوطاً بوجود ضده، مضافا إلى كلمات أهل الفن، فقد صرح علماء المعقول بأن عدم العلة علة لعدم المعلول، وهذا شاهد على أن العدم المضاف قابل لأن يكون معلَّلا وعلة، وبناءً على هذه المقولة - يعود محذور الدور -.</w:t>
      </w:r>
    </w:p>
    <w:p w14:paraId="75DCF8DD" w14:textId="77777777" w:rsidR="007C6E70" w:rsidRPr="00CC345B" w:rsidRDefault="007C6E70" w:rsidP="00AB6615">
      <w:pPr>
        <w:pStyle w:val="a"/>
        <w:widowControl w:val="0"/>
        <w:bidi/>
        <w:spacing w:line="216" w:lineRule="auto"/>
        <w:jc w:val="left"/>
        <w:rPr>
          <w:rFonts w:asciiTheme="minorBidi" w:hAnsiTheme="minorBidi" w:cstheme="minorBidi"/>
          <w:sz w:val="32"/>
          <w:rtl/>
        </w:rPr>
      </w:pPr>
      <w:r w:rsidRPr="00CC345B">
        <w:rPr>
          <w:rFonts w:asciiTheme="minorBidi" w:hAnsiTheme="minorBidi" w:cstheme="minorBidi"/>
          <w:sz w:val="32"/>
          <w:rtl/>
        </w:rPr>
        <w:t>وبيان ذلك: أن عدم الضد علة لوجود الضد بمقتضى مقدمية عدم أحد الضدين للآخر، فعدم السواد علة لوجود البياض، وحيث قد صرح علماء الفن بأن عدم العلة علة لعدم المعلول - فعدم عدم السواد علة لعدم البياض-، أي إذا كان عدم السواد علة لوجود البياض فعدم عدم السواد علة لعدم البياض، وعدم عدم السواد ليس إلا السواد، لأن نفي النفي إثبات، فسوف تكون النتيجة أن السواد علة لعدم البياض كما أن البياض معلول لعدم السواد.</w:t>
      </w:r>
    </w:p>
    <w:p w14:paraId="394432D1"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وحيث كان السواد علة لعدم البياض، وعدم البياض معلول للسواد لأن عدم الضد علة لوجود ضده، فالنتيجة: أن عدم البياض موقوف وموقوف عليه، وشرط ومشروط، فلم يتخلص المحقق أعلى الله مقامه من دفع محذور الدور.</w:t>
      </w:r>
    </w:p>
    <w:p w14:paraId="085E5193"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ولكن الإشكال عليه بواسطة هذه المقولة غير وارد، بعد أن صرح [ص 184 و195] بأنه لا علية في الأعدام، كما قال صاحب المنظومة:</w:t>
      </w:r>
    </w:p>
    <w:p w14:paraId="256C191F"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كذاك في الأعدام لا علية... وإن بها فاهوا فتقريبية</w:t>
      </w:r>
    </w:p>
    <w:p w14:paraId="3F0C6DE3" w14:textId="77777777" w:rsidR="007C6E70" w:rsidRPr="00CC345B" w:rsidRDefault="007C6E70"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lastRenderedPageBreak/>
        <w:t>فوجود العلة علة لوجود المعلول، وأما أن عدم العلة علة لعدم المعلول فهو مجرد صياغة ذهنية لا أكثر، وعلقتها بواقع العلية من قبيل علقة المفهوم بالمنطوق، فمثلا في باب مفهوم الشرط يذكر أن قوله عليه السلام: (إذا بلغ الماء قدر كر لم ينجسه شيء) مفيد بحسب المنطوق أن الكرية علة للاعتصام، ولكن ليس المفهوم منه أن عدم الكرية علة لعدم الاعتصام، بل المفهوم هو المدلول الالتزامي العرفي لمؤدى المنطوق، وهو أنه إذا كان المنطوق عبارة عن الملازمة بين الكرية وبين الاعتصام فالمفهوم هو عدم الملازمة لا الملازمة في العدم، أو انتفاء الملازمة لا الملازمة في الانتفاء، ولكن لو تم التعبير عن المفهوم - بعلية عدم الكرية لعدم الاعتصام - فهو صياغة تقريبية للمنطوق وليس هو واقع المفهوم، فكما أن المفهوم في باب مفهوم الشرط ليس عبارة عن الملازمة في الانتفاء بل انتفاء الملازمة فكذلك في المقام، فإن وجود العلة علة لوجود المعلول ولكن إذا انتفت العلة انتفى المعلول وانتفت الملازمة، وقد تم التعبير عن هذا المعنى بقولهم: إن عدم العلة علة لعدم المعلول، وهي مجرد صياغة ذهنية للمنطوق، وعلى هذا الأساس لا يصح أن يقال: بأنه إذا كان عدم السواد علة للبياض فعدم عدم السواد علة لعدم البياض لأن عدم العلة علة لعدم المعلول، نعم إذا كان المقصود هو الخدش في دعوى المحقق الإصفهاني قده امتناع كون العدم مشروطا، وبيان إمكانه بذلك فإن محذور الدور مستحكم.</w:t>
      </w:r>
    </w:p>
    <w:p w14:paraId="5AE07D12" w14:textId="77777777" w:rsidR="007C6E70" w:rsidRPr="00CC345B" w:rsidRDefault="007C6E70" w:rsidP="00AB6615">
      <w:pPr>
        <w:pStyle w:val="a"/>
        <w:bidi/>
        <w:spacing w:line="216" w:lineRule="auto"/>
        <w:jc w:val="left"/>
        <w:rPr>
          <w:rFonts w:asciiTheme="minorBidi" w:hAnsiTheme="minorBidi" w:cstheme="minorBidi"/>
          <w:b/>
          <w:bCs/>
          <w:sz w:val="32"/>
          <w:rtl/>
        </w:rPr>
      </w:pPr>
    </w:p>
    <w:p w14:paraId="712B130C" w14:textId="77777777" w:rsidR="007C6E70" w:rsidRPr="00CC345B" w:rsidRDefault="007C6E70" w:rsidP="00AB6615">
      <w:pPr>
        <w:pStyle w:val="a"/>
        <w:bidi/>
        <w:spacing w:line="216" w:lineRule="auto"/>
        <w:jc w:val="left"/>
        <w:rPr>
          <w:rFonts w:asciiTheme="minorBidi" w:hAnsiTheme="minorBidi" w:cstheme="minorBidi"/>
          <w:b/>
          <w:bCs/>
          <w:sz w:val="32"/>
          <w:rtl/>
        </w:rPr>
      </w:pPr>
      <w:r w:rsidRPr="00CC345B">
        <w:rPr>
          <w:rFonts w:asciiTheme="minorBidi" w:hAnsiTheme="minorBidi" w:cstheme="minorBidi"/>
          <w:b/>
          <w:bCs/>
          <w:sz w:val="32"/>
          <w:rtl/>
        </w:rPr>
        <w:t xml:space="preserve">والحمد لله رب العالمين </w:t>
      </w:r>
    </w:p>
    <w:p w14:paraId="65E61CA6" w14:textId="77777777" w:rsidR="007C6E70" w:rsidRPr="00CC345B" w:rsidRDefault="007C6E70" w:rsidP="00AB6615">
      <w:pPr>
        <w:rPr>
          <w:rFonts w:asciiTheme="minorBidi" w:hAnsiTheme="minorBidi"/>
          <w:sz w:val="32"/>
          <w:szCs w:val="32"/>
          <w:rtl/>
        </w:rPr>
      </w:pPr>
    </w:p>
    <w:p w14:paraId="2A98F593" w14:textId="36F0D70E" w:rsidR="008C4FED" w:rsidRPr="00CC345B" w:rsidRDefault="005D6D40"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020</w:t>
      </w:r>
    </w:p>
    <w:p w14:paraId="677FE695" w14:textId="77777777" w:rsidR="008C4FED" w:rsidRPr="00CC345B" w:rsidRDefault="008C4FED" w:rsidP="00AB6615">
      <w:pPr>
        <w:rPr>
          <w:rFonts w:asciiTheme="minorBidi" w:hAnsiTheme="minorBidi"/>
          <w:sz w:val="32"/>
          <w:szCs w:val="32"/>
          <w:rtl/>
        </w:rPr>
      </w:pPr>
    </w:p>
    <w:p w14:paraId="30BDD9B7" w14:textId="77777777" w:rsidR="008C4FED" w:rsidRPr="00CC345B" w:rsidRDefault="008C4FED" w:rsidP="00AB6615">
      <w:pPr>
        <w:rPr>
          <w:rFonts w:asciiTheme="minorBidi" w:hAnsiTheme="minorBidi"/>
          <w:sz w:val="32"/>
          <w:szCs w:val="32"/>
          <w:rtl/>
        </w:rPr>
      </w:pPr>
      <w:r w:rsidRPr="00CC345B">
        <w:rPr>
          <w:rFonts w:asciiTheme="minorBidi" w:hAnsiTheme="minorBidi"/>
          <w:sz w:val="32"/>
          <w:szCs w:val="32"/>
          <w:rtl/>
        </w:rPr>
        <w:t>وفي كلمات المحقق الإصفهاني قدس سره بعض الدعاوى التي لم يقم عليها برهانا:</w:t>
      </w:r>
    </w:p>
    <w:p w14:paraId="7E56176B" w14:textId="77777777"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t xml:space="preserve">منها: </w:t>
      </w:r>
      <w:r w:rsidRPr="00CC345B">
        <w:rPr>
          <w:rFonts w:asciiTheme="minorBidi" w:hAnsiTheme="minorBidi"/>
          <w:sz w:val="32"/>
          <w:szCs w:val="32"/>
          <w:rtl/>
        </w:rPr>
        <w:t>أن ما ذكره من أن عدم المانع شرط في التأثير بإزاء ما ذكره علماء المعقول من أن عدم المانع جزء من أجزاء العلة.</w:t>
      </w:r>
    </w:p>
    <w:p w14:paraId="7931A6A4" w14:textId="77777777" w:rsidR="005E5C36" w:rsidRPr="00CC345B" w:rsidRDefault="008C4FED" w:rsidP="00AB6615">
      <w:pPr>
        <w:rPr>
          <w:rFonts w:asciiTheme="minorBidi" w:hAnsiTheme="minorBidi"/>
          <w:sz w:val="32"/>
          <w:szCs w:val="32"/>
          <w:rtl/>
        </w:rPr>
      </w:pPr>
      <w:r w:rsidRPr="00CC345B">
        <w:rPr>
          <w:rFonts w:asciiTheme="minorBidi" w:hAnsiTheme="minorBidi"/>
          <w:sz w:val="32"/>
          <w:szCs w:val="32"/>
          <w:rtl/>
        </w:rPr>
        <w:t xml:space="preserve">وكلا القولين غير تام - إن أريد أن للعدم المضاف دخلا في تحقق الأثر -  فليس عدم المانع شرطا ولا جزءا من أجزاء العلة، وذلك لما مر سابقا من أنه لا يوجد في هذه الموارد إلا التمانع بين المقتضيين في التأثير، فهناك مقتضٍ للاحتراق – وهو النار – وهناك مقتضٍ لتماسك الورقة – وهو الرطوبة – وكل من المقتضيين يستدعي أثره في نفسه لا بشرط من حيث وجود المقتضي الآخر وعدمه، إلا أنهما  </w:t>
      </w:r>
      <w:proofErr w:type="spellStart"/>
      <w:r w:rsidRPr="00CC345B">
        <w:rPr>
          <w:rFonts w:asciiTheme="minorBidi" w:hAnsiTheme="minorBidi"/>
          <w:sz w:val="32"/>
          <w:szCs w:val="32"/>
          <w:rtl/>
        </w:rPr>
        <w:t>متمانعان</w:t>
      </w:r>
      <w:proofErr w:type="spellEnd"/>
      <w:r w:rsidRPr="00CC345B">
        <w:rPr>
          <w:rFonts w:asciiTheme="minorBidi" w:hAnsiTheme="minorBidi"/>
          <w:sz w:val="32"/>
          <w:szCs w:val="32"/>
          <w:rtl/>
        </w:rPr>
        <w:t xml:space="preserve"> في التأثير، والسر في تمانعهما في التأثير تمانع المقتضَيين في الوجود، أي أن تمانع المسببين في الوجود أوجب تمانع السببين في التأثير من دون أن تتقيد سببية أحدهما بعدم الآخر، لا على نحو الشرطية ولا على نحو الجزئية، ومانعية كل من المقتضيين للآخر بالأصالة مساوقة لمانعية كل منهما لوجود الأثر للمقتضي الآخر بالتبع، ولذلك إن كانا متساويين ولم يكونا من الضدين اللذين لا ثالث لهما لم </w:t>
      </w:r>
      <w:r w:rsidRPr="00CC345B">
        <w:rPr>
          <w:rFonts w:asciiTheme="minorBidi" w:hAnsiTheme="minorBidi"/>
          <w:sz w:val="32"/>
          <w:szCs w:val="32"/>
          <w:rtl/>
        </w:rPr>
        <w:lastRenderedPageBreak/>
        <w:t>يوجد أي من الضدين لتساوي المقتضيين في التأثير كما لو كان الشخص نائما فتمانعت إرادة القيام مع إرادة القعود في تحقيق الأثر لكل منهما،</w:t>
      </w:r>
    </w:p>
    <w:p w14:paraId="47CD7130" w14:textId="30384166" w:rsidR="008C4FED" w:rsidRPr="00CC345B" w:rsidRDefault="008C4FED" w:rsidP="00AB6615">
      <w:pPr>
        <w:rPr>
          <w:rFonts w:asciiTheme="minorBidi" w:hAnsiTheme="minorBidi"/>
          <w:sz w:val="32"/>
          <w:szCs w:val="32"/>
          <w:rtl/>
        </w:rPr>
      </w:pPr>
      <w:r w:rsidRPr="00CC345B">
        <w:rPr>
          <w:rFonts w:asciiTheme="minorBidi" w:hAnsiTheme="minorBidi"/>
          <w:sz w:val="32"/>
          <w:szCs w:val="32"/>
          <w:rtl/>
        </w:rPr>
        <w:t xml:space="preserve"> وإن كانا من الضدين اللذين لا ثالث لهما يبقى العدم الأزلي الموافق لأثر واحد منهما، فمثلا لو أراد شخص تحريك جسم وأراد الآخر سكونه وكانا متساويين، فإن الحاصل هو السكون لا لتأثير إرادة السكون بل لبقاء عدم الحركة على حاله لعدم تأثير سبب الحركة، وكذا الحال في النار والرطوبة، وإن كان أحدهما أقوى أثر الأقوى، وتأثير الأقوى لا لضعف الثاني بل لأنه قوي في ذاته، وإلا لو كان تأثير الأقوى ناشئا عن ضعف الثاني وضعف الثاني مستند لقوة الأول لكان تأثير الأقوى بلا مرجح إذ لا صفة متميزة له في حد ذاته تقتضي التأثير لولا ضعف الآخر المستند اليه أيضا، وعدم تأثير الضعيف لمزاحمته بتأثير القوي لا لأمر آخر، فلا يوجد إلا تمانع المقتضيين في التأثير من دون تقيد تأثير أحدهما بانتفاء الآخر، نعم </w:t>
      </w:r>
      <w:r w:rsidRPr="00CC345B">
        <w:rPr>
          <w:rFonts w:asciiTheme="minorBidi" w:hAnsiTheme="minorBidi"/>
          <w:sz w:val="32"/>
          <w:szCs w:val="32"/>
          <w:highlight w:val="yellow"/>
          <w:rtl/>
        </w:rPr>
        <w:t>الذهن ينتزع من خلال هذه المقارنة أن لا تأثير لأحد المتساويين إلا بعدم الآخر</w:t>
      </w:r>
      <w:r w:rsidRPr="00CC345B">
        <w:rPr>
          <w:rFonts w:asciiTheme="minorBidi" w:hAnsiTheme="minorBidi"/>
          <w:sz w:val="32"/>
          <w:szCs w:val="32"/>
          <w:rtl/>
        </w:rPr>
        <w:t xml:space="preserve">، ولا تأثير للضعيف إلا بعدم القوي ولا عكس، لا لأن العدم دخيل لا بنحو الجزئية ولا بنحو الشرطية، بل ما ينتزعه الذهن مجرد صياغة ذهنية لواقع التمانع بين السببين في التأثير، فدعوى أن عدم المانع شرط أو جزء ليس لها برهان عقلي، بل هي مجرد صياغة أريد بها بيان التمانع في التأثير، وبذلك يتضح أن باب التضاد وباب المقتضي والمانع باب واحد، لرجوع باب المقتضي والمانع كالنار والرطوبة لباب التضاد واقعا، إذ لولا التضاد بين الأثرين المسببين للنار والرطوبة لما كان هناك تمانع في التأثير بين </w:t>
      </w:r>
      <w:r w:rsidRPr="00CC345B">
        <w:rPr>
          <w:rFonts w:asciiTheme="minorBidi" w:hAnsiTheme="minorBidi"/>
          <w:sz w:val="32"/>
          <w:szCs w:val="32"/>
          <w:highlight w:val="yellow"/>
          <w:rtl/>
        </w:rPr>
        <w:t>السببين وهما النار والرطوبة</w:t>
      </w:r>
      <w:r w:rsidRPr="00CC345B">
        <w:rPr>
          <w:rFonts w:asciiTheme="minorBidi" w:hAnsiTheme="minorBidi"/>
          <w:sz w:val="32"/>
          <w:szCs w:val="32"/>
          <w:rtl/>
        </w:rPr>
        <w:t>، إذ لا معنى لتأثير الوجود في المنع من دون أن يكون له أثر وجودي مضاد، فتسمية النار مقتضي والرطوبة مانع تجوز عقلي، وإلا فكل منهما بالنسبة لأثره مقتضي وبالنسبة لتأثير الآخر مانع، وبذلك يتبين أنه إذا قيل إن عدم المانع من أجزاء العلة أو شروطها بمعنى أن عدم المقتضي لكل أثر مانع من تأثير المقتضي الآخر صياغة ذهنية فقط   .</w:t>
      </w:r>
    </w:p>
    <w:p w14:paraId="2F7C0818" w14:textId="66C79995"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t>ومنها:</w:t>
      </w:r>
      <w:r w:rsidRPr="00CC345B">
        <w:rPr>
          <w:rFonts w:asciiTheme="minorBidi" w:hAnsiTheme="minorBidi"/>
          <w:sz w:val="32"/>
          <w:szCs w:val="32"/>
          <w:rtl/>
        </w:rPr>
        <w:t xml:space="preserve"> ما أفاده من أن خلو الجسم من الضد متمم لقابلية الجسم لعروض الضد الآخر، فإنه يلاحظ على ذلك أن القابلية خصوصية وجودية وليست أمرا انتزاعيا كما ذكر قدس سره [ص 183]، إذ من الواضح أن الإمكان </w:t>
      </w:r>
      <w:proofErr w:type="spellStart"/>
      <w:r w:rsidRPr="00CC345B">
        <w:rPr>
          <w:rFonts w:asciiTheme="minorBidi" w:hAnsiTheme="minorBidi"/>
          <w:sz w:val="32"/>
          <w:szCs w:val="32"/>
          <w:rtl/>
        </w:rPr>
        <w:t>الإستعدادي</w:t>
      </w:r>
      <w:proofErr w:type="spellEnd"/>
      <w:r w:rsidRPr="00CC345B">
        <w:rPr>
          <w:rFonts w:asciiTheme="minorBidi" w:hAnsiTheme="minorBidi"/>
          <w:sz w:val="32"/>
          <w:szCs w:val="32"/>
          <w:rtl/>
        </w:rPr>
        <w:t xml:space="preserve"> كاستعداد البذرة لأن تكون شجرة واستعداد النطفة لأن تكون جسم إنسان حيثية وجودية خارجية تتمايز بها الموجودات، وليست أمرا انتزاعيا كالفوقية والتحتية التي لا</w:t>
      </w:r>
      <w:r w:rsidR="00553975" w:rsidRPr="00CC345B">
        <w:rPr>
          <w:rFonts w:asciiTheme="minorBidi" w:hAnsiTheme="minorBidi"/>
          <w:sz w:val="32"/>
          <w:szCs w:val="32"/>
          <w:rtl/>
        </w:rPr>
        <w:t xml:space="preserve"> </w:t>
      </w:r>
      <w:r w:rsidRPr="00CC345B">
        <w:rPr>
          <w:rFonts w:asciiTheme="minorBidi" w:hAnsiTheme="minorBidi"/>
          <w:sz w:val="32"/>
          <w:szCs w:val="32"/>
          <w:rtl/>
        </w:rPr>
        <w:t>واقع لها إلا بواقع منشأ انتزاعها،  فإذا كانت القابلية خصوصية وجودية في الشيء فلا يعقل أن يكون المتمم لها عدما - وهو عدم المانع أو عدم الضد كما في تعبيره بخلو الجسم من الضد- إذ لا معنى لأن يكون المتمَّم وجودا والمتمِّم عدما لعدم المسانخة.</w:t>
      </w:r>
    </w:p>
    <w:p w14:paraId="444F4966" w14:textId="5AB1F560" w:rsidR="008C4FED" w:rsidRPr="00CC345B" w:rsidRDefault="008C4FED" w:rsidP="00AB6615">
      <w:pPr>
        <w:rPr>
          <w:rFonts w:asciiTheme="minorBidi" w:hAnsiTheme="minorBidi"/>
          <w:sz w:val="32"/>
          <w:szCs w:val="32"/>
          <w:rtl/>
        </w:rPr>
      </w:pPr>
      <w:r w:rsidRPr="00CC345B">
        <w:rPr>
          <w:rFonts w:asciiTheme="minorBidi" w:hAnsiTheme="minorBidi"/>
          <w:sz w:val="32"/>
          <w:szCs w:val="32"/>
          <w:rtl/>
        </w:rPr>
        <w:lastRenderedPageBreak/>
        <w:t xml:space="preserve">وبهذا يتضح الإيراد أيضا على ما أفاده المحقق العراقي قدس سره [ في نهاية الأفكار ج1 من ص 273 الى ص 279] من محاولة إرجاع عدم المانع إلى </w:t>
      </w:r>
      <w:r w:rsidR="00963DFE" w:rsidRPr="00CC345B">
        <w:rPr>
          <w:rFonts w:asciiTheme="minorBidi" w:hAnsiTheme="minorBidi"/>
          <w:sz w:val="32"/>
          <w:szCs w:val="32"/>
          <w:rtl/>
        </w:rPr>
        <w:t>ما كان</w:t>
      </w:r>
      <w:r w:rsidRPr="00CC345B">
        <w:rPr>
          <w:rFonts w:asciiTheme="minorBidi" w:hAnsiTheme="minorBidi"/>
          <w:sz w:val="32"/>
          <w:szCs w:val="32"/>
          <w:rtl/>
        </w:rPr>
        <w:t xml:space="preserve"> طرفا للإضافة الدخيلة في تحقق القابلية للوجود كما صرح به في [ص 276] بقوله:  (</w:t>
      </w:r>
      <w:r w:rsidRPr="00CC345B">
        <w:rPr>
          <w:rFonts w:asciiTheme="minorBidi" w:hAnsiTheme="minorBidi"/>
          <w:b/>
          <w:bCs/>
          <w:sz w:val="32"/>
          <w:szCs w:val="32"/>
          <w:rtl/>
        </w:rPr>
        <w:t>إن العدم من حيث وقوعه طرفا</w:t>
      </w:r>
      <w:r w:rsidR="00A0240C" w:rsidRPr="00CC345B">
        <w:rPr>
          <w:rFonts w:asciiTheme="minorBidi" w:hAnsiTheme="minorBidi"/>
          <w:b/>
          <w:bCs/>
          <w:sz w:val="32"/>
          <w:szCs w:val="32"/>
          <w:rtl/>
        </w:rPr>
        <w:t>ً</w:t>
      </w:r>
      <w:r w:rsidRPr="00CC345B">
        <w:rPr>
          <w:rFonts w:asciiTheme="minorBidi" w:hAnsiTheme="minorBidi"/>
          <w:b/>
          <w:bCs/>
          <w:sz w:val="32"/>
          <w:szCs w:val="32"/>
          <w:rtl/>
        </w:rPr>
        <w:t xml:space="preserve"> للإضافة ومنشأ لتحدد الشيء بحد خاص ينال العقل جهة المقدمية منه، كما كان ذلك في بعض الأمور الوجودية ككون الشيء مثلا في ظرف كذا وفي مكان كذا - قابلا للوجود - نحو كون الجسم في ظرف</w:t>
      </w:r>
      <w:r w:rsidRPr="00CC345B">
        <w:rPr>
          <w:rFonts w:asciiTheme="minorBidi" w:hAnsiTheme="minorBidi"/>
          <w:sz w:val="32"/>
          <w:szCs w:val="32"/>
          <w:rtl/>
        </w:rPr>
        <w:t xml:space="preserve"> </w:t>
      </w:r>
      <w:r w:rsidRPr="00CC345B">
        <w:rPr>
          <w:rFonts w:asciiTheme="minorBidi" w:hAnsiTheme="minorBidi"/>
          <w:b/>
          <w:bCs/>
          <w:sz w:val="32"/>
          <w:szCs w:val="32"/>
          <w:rtl/>
        </w:rPr>
        <w:t>حركة الرجلين في المكان المناسب للحركة مكتسبا للحرارة - فكما أن الشيء لا</w:t>
      </w:r>
      <w:r w:rsidR="008B3F14" w:rsidRPr="00CC345B">
        <w:rPr>
          <w:rFonts w:asciiTheme="minorBidi" w:hAnsiTheme="minorBidi"/>
          <w:b/>
          <w:bCs/>
          <w:sz w:val="32"/>
          <w:szCs w:val="32"/>
          <w:rtl/>
        </w:rPr>
        <w:t xml:space="preserve"> </w:t>
      </w:r>
      <w:r w:rsidRPr="00CC345B">
        <w:rPr>
          <w:rFonts w:asciiTheme="minorBidi" w:hAnsiTheme="minorBidi"/>
          <w:b/>
          <w:bCs/>
          <w:sz w:val="32"/>
          <w:szCs w:val="32"/>
          <w:rtl/>
        </w:rPr>
        <w:t>يكون فيه القابلية للوجود ولو مع وجود مقتضيه وتماميته الا إذا كان محدودا بحد خاص ناشئ عن إضافته لأمر وجودي كالمكان والزمان، كذلك الحال من جهة إضافته لأمر عدمي - فيقال مثلا إن احتراق الورقة فرع قابليتها لذلك ، وقابليتها فرع كونها بحد خاص ناشئ من إضافتها لعدم الرطوبة - فالعدم المضاف طرف للإضافة الدخيلة في تحقق القابلية</w:t>
      </w:r>
      <w:r w:rsidRPr="00CC345B">
        <w:rPr>
          <w:rFonts w:asciiTheme="minorBidi" w:hAnsiTheme="minorBidi"/>
          <w:sz w:val="32"/>
          <w:szCs w:val="32"/>
          <w:rtl/>
        </w:rPr>
        <w:t>).</w:t>
      </w:r>
    </w:p>
    <w:p w14:paraId="30BFAF3D" w14:textId="65BAD3BF" w:rsidR="008C4FED" w:rsidRPr="00CC345B" w:rsidRDefault="008C4FED" w:rsidP="00AB6615">
      <w:pPr>
        <w:rPr>
          <w:rFonts w:asciiTheme="minorBidi" w:hAnsiTheme="minorBidi"/>
          <w:sz w:val="32"/>
          <w:szCs w:val="32"/>
          <w:rtl/>
        </w:rPr>
      </w:pPr>
      <w:r w:rsidRPr="00CC345B">
        <w:rPr>
          <w:rFonts w:asciiTheme="minorBidi" w:hAnsiTheme="minorBidi"/>
          <w:sz w:val="32"/>
          <w:szCs w:val="32"/>
          <w:rtl/>
        </w:rPr>
        <w:t xml:space="preserve">مضافا لما سبق من أنه لا يوجد نقص في القابلية لعروض الضد كي يحتاج للمتمم بعدم المانع، فإن قابلية الجسم للجمع بين الضدين - القيام والقعود </w:t>
      </w:r>
      <w:proofErr w:type="gramStart"/>
      <w:r w:rsidRPr="00CC345B">
        <w:rPr>
          <w:rFonts w:asciiTheme="minorBidi" w:hAnsiTheme="minorBidi"/>
          <w:sz w:val="32"/>
          <w:szCs w:val="32"/>
          <w:rtl/>
        </w:rPr>
        <w:t>-  أمرٌ</w:t>
      </w:r>
      <w:proofErr w:type="gramEnd"/>
      <w:r w:rsidRPr="00CC345B">
        <w:rPr>
          <w:rFonts w:asciiTheme="minorBidi" w:hAnsiTheme="minorBidi"/>
          <w:sz w:val="32"/>
          <w:szCs w:val="32"/>
          <w:rtl/>
        </w:rPr>
        <w:t xml:space="preserve"> مستحيل في حد نفسه </w:t>
      </w:r>
      <w:proofErr w:type="spellStart"/>
      <w:r w:rsidRPr="00CC345B">
        <w:rPr>
          <w:rFonts w:asciiTheme="minorBidi" w:hAnsiTheme="minorBidi"/>
          <w:sz w:val="32"/>
          <w:szCs w:val="32"/>
          <w:rtl/>
        </w:rPr>
        <w:t>فلايعقل</w:t>
      </w:r>
      <w:proofErr w:type="spellEnd"/>
      <w:r w:rsidRPr="00CC345B">
        <w:rPr>
          <w:rFonts w:asciiTheme="minorBidi" w:hAnsiTheme="minorBidi"/>
          <w:sz w:val="32"/>
          <w:szCs w:val="32"/>
          <w:rtl/>
        </w:rPr>
        <w:t xml:space="preserve"> تتميمه، وقابلية الجسم لكل من الضدين في نفسه أي: لكل منهما بدلا عن الآخر قابليةٌ تامة لا تحتاج إلى متمم، فدعوى أن خلو الجسم من الضد متمم لقابليته لعروض الضد </w:t>
      </w:r>
      <w:r w:rsidR="00121ADF" w:rsidRPr="00CC345B">
        <w:rPr>
          <w:rFonts w:asciiTheme="minorBidi" w:hAnsiTheme="minorBidi"/>
          <w:sz w:val="32"/>
          <w:szCs w:val="32"/>
          <w:rtl/>
        </w:rPr>
        <w:t>الآخر ممنوعة</w:t>
      </w:r>
      <w:r w:rsidRPr="00CC345B">
        <w:rPr>
          <w:rFonts w:asciiTheme="minorBidi" w:hAnsiTheme="minorBidi"/>
          <w:sz w:val="32"/>
          <w:szCs w:val="32"/>
          <w:rtl/>
        </w:rPr>
        <w:t>.</w:t>
      </w:r>
    </w:p>
    <w:p w14:paraId="44B28130" w14:textId="77777777"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t xml:space="preserve">والمتحصل من الأبحاث السابقة </w:t>
      </w:r>
      <w:proofErr w:type="gramStart"/>
      <w:r w:rsidRPr="00CC345B">
        <w:rPr>
          <w:rFonts w:asciiTheme="minorBidi" w:hAnsiTheme="minorBidi"/>
          <w:b/>
          <w:bCs/>
          <w:sz w:val="32"/>
          <w:szCs w:val="32"/>
          <w:rtl/>
        </w:rPr>
        <w:t>جميعا:</w:t>
      </w:r>
      <w:r w:rsidRPr="00CC345B">
        <w:rPr>
          <w:rFonts w:asciiTheme="minorBidi" w:hAnsiTheme="minorBidi"/>
          <w:sz w:val="32"/>
          <w:szCs w:val="32"/>
          <w:rtl/>
        </w:rPr>
        <w:t xml:space="preserve">  أن</w:t>
      </w:r>
      <w:proofErr w:type="gramEnd"/>
      <w:r w:rsidRPr="00CC345B">
        <w:rPr>
          <w:rFonts w:asciiTheme="minorBidi" w:hAnsiTheme="minorBidi"/>
          <w:sz w:val="32"/>
          <w:szCs w:val="32"/>
          <w:rtl/>
        </w:rPr>
        <w:t xml:space="preserve"> محذور الدور بالتصوير الثاني كان قائما على دعوى استناد وجود الضد لعدم ضده واستناد عدم ضده لوجود الضد الأول بحيث تكون النتيجة توقف وجود الضد على نفسه أو توقف عدم الضد على نفسه وهو محال لمحذور الخلف.</w:t>
      </w:r>
    </w:p>
    <w:p w14:paraId="0F12F9F7" w14:textId="77777777" w:rsidR="008C4FED" w:rsidRPr="00CC345B" w:rsidRDefault="008C4FED" w:rsidP="00AB6615">
      <w:pPr>
        <w:rPr>
          <w:rFonts w:asciiTheme="minorBidi" w:hAnsiTheme="minorBidi"/>
          <w:sz w:val="32"/>
          <w:szCs w:val="32"/>
          <w:rtl/>
        </w:rPr>
      </w:pPr>
      <w:r w:rsidRPr="00CC345B">
        <w:rPr>
          <w:rFonts w:asciiTheme="minorBidi" w:hAnsiTheme="minorBidi"/>
          <w:sz w:val="32"/>
          <w:szCs w:val="32"/>
          <w:rtl/>
        </w:rPr>
        <w:t>وكان هناك محاولتان لدفع المحذور:</w:t>
      </w:r>
    </w:p>
    <w:p w14:paraId="660C1EF1" w14:textId="77777777"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t>المحاولة الأولى:</w:t>
      </w:r>
      <w:r w:rsidRPr="00CC345B">
        <w:rPr>
          <w:rFonts w:asciiTheme="minorBidi" w:hAnsiTheme="minorBidi"/>
          <w:sz w:val="32"/>
          <w:szCs w:val="32"/>
          <w:rtl/>
        </w:rPr>
        <w:t xml:space="preserve"> محاولة المحقق الخونساري قدس سره التي نقلها في الكفاية وأجاب عنها، وخلاصتها: أن توقف وجود الضد على عدم الضد فعلي بينما توقف عدم الضد على وجود ضده تقديري، والتوقف التقديري راجع لقضية شرطية وهي: (لو كان المقتضي لوجود الضد تاما لكان عدم الضد مستندا لوجود </w:t>
      </w:r>
      <w:proofErr w:type="gramStart"/>
      <w:r w:rsidRPr="00CC345B">
        <w:rPr>
          <w:rFonts w:asciiTheme="minorBidi" w:hAnsiTheme="minorBidi"/>
          <w:sz w:val="32"/>
          <w:szCs w:val="32"/>
          <w:rtl/>
        </w:rPr>
        <w:t>ضده )</w:t>
      </w:r>
      <w:proofErr w:type="gramEnd"/>
      <w:r w:rsidRPr="00CC345B">
        <w:rPr>
          <w:rFonts w:asciiTheme="minorBidi" w:hAnsiTheme="minorBidi"/>
          <w:sz w:val="32"/>
          <w:szCs w:val="32"/>
          <w:rtl/>
        </w:rPr>
        <w:t xml:space="preserve"> لكن صدق القضية الشرطية لا يقتضي صدق طرفيها، بل لعله محال لامتناع تحقق المقتضي لوجود الضد ما لم تتعلق الإرادة الازلية به بحسب بيان الآخوند قدس سره، فلا دور لأنه فرع التوقف الفعلي، والتوقف مستحيل لاستحالة المقتضي له.</w:t>
      </w:r>
    </w:p>
    <w:p w14:paraId="7A0BF5D0" w14:textId="6A89FE6D"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t>المحاولة الثانية:</w:t>
      </w:r>
      <w:r w:rsidRPr="00CC345B">
        <w:rPr>
          <w:rFonts w:asciiTheme="minorBidi" w:hAnsiTheme="minorBidi"/>
          <w:sz w:val="32"/>
          <w:szCs w:val="32"/>
          <w:rtl/>
        </w:rPr>
        <w:t xml:space="preserve"> ما أفاده المحقق الإصفهاني قدس سره </w:t>
      </w:r>
      <w:r w:rsidR="00BD53DD" w:rsidRPr="00CC345B">
        <w:rPr>
          <w:rFonts w:asciiTheme="minorBidi" w:hAnsiTheme="minorBidi"/>
          <w:sz w:val="32"/>
          <w:szCs w:val="32"/>
          <w:rtl/>
        </w:rPr>
        <w:t>في دفع</w:t>
      </w:r>
      <w:r w:rsidRPr="00CC345B">
        <w:rPr>
          <w:rFonts w:asciiTheme="minorBidi" w:hAnsiTheme="minorBidi"/>
          <w:sz w:val="32"/>
          <w:szCs w:val="32"/>
          <w:rtl/>
        </w:rPr>
        <w:t xml:space="preserve"> محذور الدور بناء على المقدمية، من أن عدم الضد شرط لوجود ضده - بمعنى أنه متمم لقابلية الجسم لعروض الضد - </w:t>
      </w:r>
      <w:r w:rsidRPr="00CC345B">
        <w:rPr>
          <w:rFonts w:asciiTheme="minorBidi" w:hAnsiTheme="minorBidi"/>
          <w:sz w:val="32"/>
          <w:szCs w:val="32"/>
          <w:rtl/>
        </w:rPr>
        <w:lastRenderedPageBreak/>
        <w:t xml:space="preserve">فهو مقدمة له، </w:t>
      </w:r>
      <w:r w:rsidRPr="00CC345B">
        <w:rPr>
          <w:rFonts w:asciiTheme="minorBidi" w:hAnsiTheme="minorBidi"/>
          <w:sz w:val="32"/>
          <w:szCs w:val="32"/>
          <w:highlight w:val="yellow"/>
          <w:rtl/>
        </w:rPr>
        <w:t>لكن عدم الضد ليس مستندا لوجود الضد أي ليس</w:t>
      </w:r>
      <w:r w:rsidRPr="00CC345B">
        <w:rPr>
          <w:rFonts w:asciiTheme="minorBidi" w:hAnsiTheme="minorBidi"/>
          <w:sz w:val="32"/>
          <w:szCs w:val="32"/>
          <w:rtl/>
        </w:rPr>
        <w:t xml:space="preserve"> مشروطا به كي يرد محذور الدور، وهو كون عدم الضد شرطا ومشروطا فتكون النتيجة توقف الشيء على نفسه، وذلك لأن الوجود يحتاج إلى الشرط المتمم وأما العدم بنحو السالبة المحصلة فلا يحتاج للمتمم، وساق لإثبات ذلك عدة مقدمات سبق التأمل فيها. ولكن السؤال الباقي: هو أن المناط الذي ذكره لدفع محذور الدور يرتكز على منع استناد عدم الضد لوجود الضد فهل هذا المناط تام؟</w:t>
      </w:r>
    </w:p>
    <w:p w14:paraId="37E22CD7" w14:textId="77777777" w:rsidR="008C4FED" w:rsidRPr="00CC345B" w:rsidRDefault="008C4FED" w:rsidP="00AB6615">
      <w:pPr>
        <w:rPr>
          <w:rFonts w:asciiTheme="minorBidi" w:hAnsiTheme="minorBidi"/>
          <w:sz w:val="32"/>
          <w:szCs w:val="32"/>
          <w:rtl/>
        </w:rPr>
      </w:pPr>
      <w:r w:rsidRPr="00CC345B">
        <w:rPr>
          <w:rFonts w:asciiTheme="minorBidi" w:hAnsiTheme="minorBidi"/>
          <w:sz w:val="32"/>
          <w:szCs w:val="32"/>
          <w:rtl/>
        </w:rPr>
        <w:t>وتحقيق المطلب في نقد كلتا المحاولتين أن يقال:</w:t>
      </w:r>
    </w:p>
    <w:p w14:paraId="7ADF0CBE" w14:textId="77777777" w:rsidR="008C4FED" w:rsidRPr="00CC345B" w:rsidRDefault="008C4FED" w:rsidP="00AB6615">
      <w:pPr>
        <w:rPr>
          <w:rFonts w:asciiTheme="minorBidi" w:hAnsiTheme="minorBidi"/>
          <w:sz w:val="32"/>
          <w:szCs w:val="32"/>
          <w:rtl/>
        </w:rPr>
      </w:pPr>
      <w:r w:rsidRPr="00CC345B">
        <w:rPr>
          <w:rFonts w:asciiTheme="minorBidi" w:hAnsiTheme="minorBidi"/>
          <w:sz w:val="32"/>
          <w:szCs w:val="32"/>
          <w:rtl/>
        </w:rPr>
        <w:t xml:space="preserve">أما المحاولة الأولى وهي ما طرحه المحقق الخوانساري قدس سره من أن توقف عدم الضد على وجود ضده فرع تمامية المقتضي للضد المعدوم كي يكون عدمه متوقفا على وجود ضده، مع أن المقتضي له مستحيل مع وجود ضده، وذلك - بحسب بيان الكفاية -لأن عدم وجوده لعدم تعلق الإرادة الأزلية به، وكل ما لم تتعلق الإرادة الأزلية به فوجوده مستحيل، فالمقتضي للضد المعدوم مستحيلٌ، وبالتالي فانتفاؤه لانتفاء مقتضيه لا لوجود </w:t>
      </w:r>
      <w:proofErr w:type="gramStart"/>
      <w:r w:rsidRPr="00CC345B">
        <w:rPr>
          <w:rFonts w:asciiTheme="minorBidi" w:hAnsiTheme="minorBidi"/>
          <w:sz w:val="32"/>
          <w:szCs w:val="32"/>
          <w:rtl/>
        </w:rPr>
        <w:t>ضده ،</w:t>
      </w:r>
      <w:proofErr w:type="gramEnd"/>
      <w:r w:rsidRPr="00CC345B">
        <w:rPr>
          <w:rFonts w:asciiTheme="minorBidi" w:hAnsiTheme="minorBidi"/>
          <w:sz w:val="32"/>
          <w:szCs w:val="32"/>
          <w:rtl/>
        </w:rPr>
        <w:t xml:space="preserve"> وبذلك يرتفع محذور </w:t>
      </w:r>
      <w:proofErr w:type="gramStart"/>
      <w:r w:rsidRPr="00CC345B">
        <w:rPr>
          <w:rFonts w:asciiTheme="minorBidi" w:hAnsiTheme="minorBidi"/>
          <w:sz w:val="32"/>
          <w:szCs w:val="32"/>
          <w:rtl/>
        </w:rPr>
        <w:t>الدور .</w:t>
      </w:r>
      <w:proofErr w:type="gramEnd"/>
    </w:p>
    <w:p w14:paraId="59F8D0A7" w14:textId="77777777"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t>ويرد عليها:</w:t>
      </w:r>
      <w:r w:rsidRPr="00CC345B">
        <w:rPr>
          <w:rFonts w:asciiTheme="minorBidi" w:hAnsiTheme="minorBidi"/>
          <w:sz w:val="32"/>
          <w:szCs w:val="32"/>
          <w:rtl/>
        </w:rPr>
        <w:t xml:space="preserve"> أن رفع محذور الدور بعامل خارجي وهو دعوى عدم المقتضي أو استحالته غير مجدي في دفع المحذور، وذلك لأن الدور محال بالذات لاستلزامه الخلف فلا يجدي في دفعه </w:t>
      </w:r>
      <w:proofErr w:type="spellStart"/>
      <w:r w:rsidRPr="00CC345B">
        <w:rPr>
          <w:rFonts w:asciiTheme="minorBidi" w:hAnsiTheme="minorBidi"/>
          <w:sz w:val="32"/>
          <w:szCs w:val="32"/>
          <w:rtl/>
        </w:rPr>
        <w:t>الإمتناع</w:t>
      </w:r>
      <w:proofErr w:type="spellEnd"/>
      <w:r w:rsidRPr="00CC345B">
        <w:rPr>
          <w:rFonts w:asciiTheme="minorBidi" w:hAnsiTheme="minorBidi"/>
          <w:sz w:val="32"/>
          <w:szCs w:val="32"/>
          <w:rtl/>
        </w:rPr>
        <w:t xml:space="preserve"> بالغير لا بالذات، فإن مفاد هذه المحاولة أن توقف عدم الضد على وجود ضده ليس مستحيلا في حد ذاته، بل إنما هو ممتنع لاستحالة المقتضي لوجود الضد، فامتناع توقف عدم الضد على وجود ضده من الامتناع بالغير لا بالذات، مما يعني اعتراف  المحقق الخونساري قدس سره ضمنا بأن توقف عدم الضد على وجود ضده، مع التسليم بتوقف وجود الضد على عدم ضده - بمقتضى المقدمية - أمر ممكن في ذاته لولا عدم المقتضي أو استحالته، والحال أن مآل التوقفين لتوقف الشيء على نفسه المستحيل في حد ذاته وإن كان المقتضي مستحيلا .</w:t>
      </w:r>
    </w:p>
    <w:p w14:paraId="39698BC8" w14:textId="0F81C621" w:rsidR="008C4FED" w:rsidRPr="00CC345B" w:rsidRDefault="008C4FED" w:rsidP="00AB6615">
      <w:pPr>
        <w:rPr>
          <w:rFonts w:asciiTheme="minorBidi" w:hAnsiTheme="minorBidi"/>
          <w:sz w:val="32"/>
          <w:szCs w:val="32"/>
          <w:rtl/>
        </w:rPr>
      </w:pPr>
      <w:r w:rsidRPr="00CC345B">
        <w:rPr>
          <w:rFonts w:asciiTheme="minorBidi" w:hAnsiTheme="minorBidi"/>
          <w:sz w:val="32"/>
          <w:szCs w:val="32"/>
          <w:rtl/>
        </w:rPr>
        <w:t>وأما المحاولة الثانية وهي ما نظر إليه المحقق الإصفهاني قدس سره من بيان امتناع التوقف الثاني لا</w:t>
      </w:r>
      <w:r w:rsidR="00922CC4" w:rsidRPr="00CC345B">
        <w:rPr>
          <w:rFonts w:asciiTheme="minorBidi" w:hAnsiTheme="minorBidi"/>
          <w:sz w:val="32"/>
          <w:szCs w:val="32"/>
          <w:rtl/>
        </w:rPr>
        <w:t xml:space="preserve"> </w:t>
      </w:r>
      <w:r w:rsidRPr="00CC345B">
        <w:rPr>
          <w:rFonts w:asciiTheme="minorBidi" w:hAnsiTheme="minorBidi"/>
          <w:sz w:val="32"/>
          <w:szCs w:val="32"/>
          <w:rtl/>
        </w:rPr>
        <w:t xml:space="preserve">من جهة امتناع المقتضي، بل أن التوقف الثاني ممتنع في حد ذاته، فليس في البين إلا توقف واحد وهو توقف وجود الضد على عدم ضده، وأما توقف عدم الضد على وجود ضده فهو مستحيل في حد ذاته لأنه من توقف العدم على الوجود والعدم لا يقبل أن يكون مصححا ولا متمما، فلا موضوع للدور </w:t>
      </w:r>
      <w:r w:rsidR="008F2418" w:rsidRPr="00CC345B">
        <w:rPr>
          <w:rFonts w:asciiTheme="minorBidi" w:hAnsiTheme="minorBidi"/>
          <w:sz w:val="32"/>
          <w:szCs w:val="32"/>
          <w:rtl/>
        </w:rPr>
        <w:t>لابتنائه</w:t>
      </w:r>
      <w:r w:rsidRPr="00CC345B">
        <w:rPr>
          <w:rFonts w:asciiTheme="minorBidi" w:hAnsiTheme="minorBidi"/>
          <w:sz w:val="32"/>
          <w:szCs w:val="32"/>
          <w:rtl/>
        </w:rPr>
        <w:t xml:space="preserve"> على توقفين وليس في المقام بناء على المقدمية إلا توقف </w:t>
      </w:r>
      <w:proofErr w:type="gramStart"/>
      <w:r w:rsidRPr="00CC345B">
        <w:rPr>
          <w:rFonts w:asciiTheme="minorBidi" w:hAnsiTheme="minorBidi"/>
          <w:sz w:val="32"/>
          <w:szCs w:val="32"/>
          <w:rtl/>
        </w:rPr>
        <w:t>واحد .</w:t>
      </w:r>
      <w:proofErr w:type="gramEnd"/>
    </w:p>
    <w:p w14:paraId="21244DD3" w14:textId="77777777" w:rsidR="008C4FED" w:rsidRPr="00CC345B" w:rsidRDefault="008C4FED" w:rsidP="00AB6615">
      <w:pPr>
        <w:rPr>
          <w:rFonts w:asciiTheme="minorBidi" w:hAnsiTheme="minorBidi"/>
          <w:b/>
          <w:bCs/>
          <w:sz w:val="32"/>
          <w:szCs w:val="32"/>
          <w:rtl/>
        </w:rPr>
      </w:pPr>
      <w:r w:rsidRPr="00CC345B">
        <w:rPr>
          <w:rFonts w:asciiTheme="minorBidi" w:hAnsiTheme="minorBidi"/>
          <w:b/>
          <w:bCs/>
          <w:sz w:val="32"/>
          <w:szCs w:val="32"/>
          <w:rtl/>
        </w:rPr>
        <w:t>ولكن يلاحظ على ذلك ما يبتني على أمرين:</w:t>
      </w:r>
    </w:p>
    <w:p w14:paraId="08CA6D26" w14:textId="77777777"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lastRenderedPageBreak/>
        <w:t>الأمر الأول:</w:t>
      </w:r>
      <w:r w:rsidRPr="00CC345B">
        <w:rPr>
          <w:rFonts w:asciiTheme="minorBidi" w:hAnsiTheme="minorBidi"/>
          <w:sz w:val="32"/>
          <w:szCs w:val="32"/>
          <w:rtl/>
        </w:rPr>
        <w:t xml:space="preserve"> قد يقال: إن مانعية الضد المعدوم للضد الموجود أو مانعية الضد الموجود للضد المعدوم مستحيلةٌ.</w:t>
      </w:r>
    </w:p>
    <w:p w14:paraId="58CA07F2" w14:textId="77777777" w:rsidR="008C4FED" w:rsidRPr="00CC345B" w:rsidRDefault="008C4FED" w:rsidP="00AB6615">
      <w:pPr>
        <w:rPr>
          <w:rFonts w:asciiTheme="minorBidi" w:hAnsiTheme="minorBidi"/>
          <w:sz w:val="32"/>
          <w:szCs w:val="32"/>
          <w:rtl/>
        </w:rPr>
      </w:pPr>
      <w:r w:rsidRPr="00CC345B">
        <w:rPr>
          <w:rFonts w:asciiTheme="minorBidi" w:hAnsiTheme="minorBidi"/>
          <w:sz w:val="32"/>
          <w:szCs w:val="32"/>
          <w:rtl/>
        </w:rPr>
        <w:t xml:space="preserve">وبيان الأول: أنه إذا افترض أن الجسم تلبس فعلا بالسواد والبياض معدوم، </w:t>
      </w:r>
      <w:proofErr w:type="spellStart"/>
      <w:r w:rsidRPr="00CC345B">
        <w:rPr>
          <w:rFonts w:asciiTheme="minorBidi" w:hAnsiTheme="minorBidi"/>
          <w:sz w:val="32"/>
          <w:szCs w:val="32"/>
          <w:rtl/>
        </w:rPr>
        <w:t>فمانعية</w:t>
      </w:r>
      <w:proofErr w:type="spellEnd"/>
      <w:r w:rsidRPr="00CC345B">
        <w:rPr>
          <w:rFonts w:asciiTheme="minorBidi" w:hAnsiTheme="minorBidi"/>
          <w:sz w:val="32"/>
          <w:szCs w:val="32"/>
          <w:rtl/>
        </w:rPr>
        <w:t xml:space="preserve"> البياض المعدوم من السواد الموجود غير معقولة، لأن هذه المانعية إما في فرض عدم السواد والمعدوم لا يقبل أن يكون مانعا، وإما في فرض وجود السواد كي يكون مانعا، </w:t>
      </w:r>
      <w:proofErr w:type="gramStart"/>
      <w:r w:rsidRPr="00CC345B">
        <w:rPr>
          <w:rFonts w:asciiTheme="minorBidi" w:hAnsiTheme="minorBidi"/>
          <w:sz w:val="32"/>
          <w:szCs w:val="32"/>
          <w:rtl/>
        </w:rPr>
        <w:t>وحيث  كانت</w:t>
      </w:r>
      <w:proofErr w:type="gramEnd"/>
      <w:r w:rsidRPr="00CC345B">
        <w:rPr>
          <w:rFonts w:asciiTheme="minorBidi" w:hAnsiTheme="minorBidi"/>
          <w:sz w:val="32"/>
          <w:szCs w:val="32"/>
          <w:rtl/>
        </w:rPr>
        <w:t xml:space="preserve"> المانعية متوقفة على فرض وجود المانع كالسواد، ووجوده متوقف على عدم البياض لتسليم القائلين </w:t>
      </w:r>
      <w:proofErr w:type="spellStart"/>
      <w:r w:rsidRPr="00CC345B">
        <w:rPr>
          <w:rFonts w:asciiTheme="minorBidi" w:hAnsiTheme="minorBidi"/>
          <w:sz w:val="32"/>
          <w:szCs w:val="32"/>
          <w:rtl/>
        </w:rPr>
        <w:t>بالمقدمية</w:t>
      </w:r>
      <w:proofErr w:type="spellEnd"/>
      <w:r w:rsidRPr="00CC345B">
        <w:rPr>
          <w:rFonts w:asciiTheme="minorBidi" w:hAnsiTheme="minorBidi"/>
          <w:sz w:val="32"/>
          <w:szCs w:val="32"/>
          <w:rtl/>
        </w:rPr>
        <w:t xml:space="preserve"> - كالمحقق وغيره - بأن وجود الضد متوقف على عدم ضده. </w:t>
      </w:r>
      <w:proofErr w:type="spellStart"/>
      <w:r w:rsidRPr="00CC345B">
        <w:rPr>
          <w:rFonts w:asciiTheme="minorBidi" w:hAnsiTheme="minorBidi"/>
          <w:sz w:val="32"/>
          <w:szCs w:val="32"/>
          <w:rtl/>
        </w:rPr>
        <w:t>فمانعية</w:t>
      </w:r>
      <w:proofErr w:type="spellEnd"/>
      <w:r w:rsidRPr="00CC345B">
        <w:rPr>
          <w:rFonts w:asciiTheme="minorBidi" w:hAnsiTheme="minorBidi"/>
          <w:sz w:val="32"/>
          <w:szCs w:val="32"/>
          <w:rtl/>
        </w:rPr>
        <w:t xml:space="preserve"> السواد متوقفة على وجوده ووجوده متوقف على عدم البياض،  وبالتالي فلا يعقل أن يكون السواد مانعا من البياض، لأن ما يتوقف وجوده  على عدم شيءٍ لا يعقل أن يكون مانعا من وجود ذلك الشيء، </w:t>
      </w:r>
      <w:proofErr w:type="spellStart"/>
      <w:r w:rsidRPr="00CC345B">
        <w:rPr>
          <w:rFonts w:asciiTheme="minorBidi" w:hAnsiTheme="minorBidi"/>
          <w:sz w:val="32"/>
          <w:szCs w:val="32"/>
          <w:rtl/>
        </w:rPr>
        <w:t>فلايعقل</w:t>
      </w:r>
      <w:proofErr w:type="spellEnd"/>
      <w:r w:rsidRPr="00CC345B">
        <w:rPr>
          <w:rFonts w:asciiTheme="minorBidi" w:hAnsiTheme="minorBidi"/>
          <w:sz w:val="32"/>
          <w:szCs w:val="32"/>
          <w:rtl/>
        </w:rPr>
        <w:t xml:space="preserve"> مانعية السواد المتوقف وجوده على عدم البياض من وجود البياض، فإنه متأخر رتبة عن عدمه فكيف يكون مانعا من وجوده، مع أن لازم ذلك كون المتقدم متأخرا وهذا تهافت في الرتبة، فلا يعقل مانعية الضد المعدوم من الضد الموجود، وإذا لم يعقل ذلك فالضد الموجود ليس متوقفا على عدم الضد المعدوم توقف الشيء على عدم مانعه لأن المعدوم لا يقبل أن يكون مانعا منه .</w:t>
      </w:r>
    </w:p>
    <w:p w14:paraId="599FB125" w14:textId="77777777" w:rsidR="008C4FED" w:rsidRPr="00CC345B" w:rsidRDefault="008C4FED" w:rsidP="00AB6615">
      <w:pPr>
        <w:rPr>
          <w:rFonts w:asciiTheme="minorBidi" w:hAnsiTheme="minorBidi"/>
          <w:sz w:val="32"/>
          <w:szCs w:val="32"/>
          <w:rtl/>
        </w:rPr>
      </w:pPr>
      <w:r w:rsidRPr="00CC345B">
        <w:rPr>
          <w:rFonts w:asciiTheme="minorBidi" w:hAnsiTheme="minorBidi"/>
          <w:sz w:val="32"/>
          <w:szCs w:val="32"/>
          <w:rtl/>
        </w:rPr>
        <w:t xml:space="preserve">وبيان الثاني: ما ذكره المحقق الإصفهاني قدس سره في [ج2 ص 195] من أن مرجع مانعية الضد الموجود من المعدوم إما لمنع وجوده معه أو لمنع وجوده بدلا عنه، وكلاهما غير معقول، أما الأول فلأن عدم الضد المعدوم حتى مع تمامية مقتضيه بالفعل مستند لفقد الشرط وهو عدم قابلية المحل لعروضه لا لوجود الضد، وامتناع قابلية الجسم للضدين محال ذاتا، لا لمانعية الضد، وأما الثاني فلمحذور الخلف لأن مانعية الضد فرع وجوده والممنوع هو وجود الضد الآخر مكانه، ولو وجد مكانه زال الضد الأول فزالت مانعيته، فكيف يمكن احتفاظه </w:t>
      </w:r>
      <w:proofErr w:type="spellStart"/>
      <w:r w:rsidRPr="00CC345B">
        <w:rPr>
          <w:rFonts w:asciiTheme="minorBidi" w:hAnsiTheme="minorBidi"/>
          <w:sz w:val="32"/>
          <w:szCs w:val="32"/>
          <w:rtl/>
        </w:rPr>
        <w:t>بمانعيته</w:t>
      </w:r>
      <w:proofErr w:type="spellEnd"/>
      <w:r w:rsidRPr="00CC345B">
        <w:rPr>
          <w:rFonts w:asciiTheme="minorBidi" w:hAnsiTheme="minorBidi"/>
          <w:sz w:val="32"/>
          <w:szCs w:val="32"/>
          <w:rtl/>
        </w:rPr>
        <w:t xml:space="preserve"> حتى في فرض حلول الضد الآخر مكانه المساوق لزواله؟ مما يعني عدم التمانع بين الضدين حال وجود أحدهما.</w:t>
      </w:r>
    </w:p>
    <w:p w14:paraId="5E5BB74D" w14:textId="77777777"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t xml:space="preserve"> الأمر الثاني:</w:t>
      </w:r>
      <w:r w:rsidRPr="00CC345B">
        <w:rPr>
          <w:rFonts w:asciiTheme="minorBidi" w:hAnsiTheme="minorBidi"/>
          <w:sz w:val="32"/>
          <w:szCs w:val="32"/>
          <w:rtl/>
        </w:rPr>
        <w:t xml:space="preserve"> هل أن المحقق الإصفهاني قدس سره ينكر المانعية أم لا؟ فإذا كان ينكرها كما سبق توضيحه في الأمر الأول بأن يقول: لا توقف لتحقق الضد المعدوم فعلا على عدم الضد الموجود توقف المعلول على عدم المانع، لأن الضد الموجود لا يصلح للمانعية، كما أن الضد الموجود لا يتوقف وجوده على عدم الضد المعدوم من باب توقف الشيء على عدم المانع لأن المعدوم لا يصلح للمانعية، فمرجع ذلك إلى إنكار المقدمية لأنه متى ما أنكر توقف وجود الضد على عدم الضد توقف الشيء على عدم مانعه فهذا إنكار لأصل المقدمية، حتى لو فسرت المقدمية بالتقدم بالطبع الذي بنى عليه في صدر البحث  [ص 182] ثم غض النظر عنه </w:t>
      </w:r>
      <w:r w:rsidRPr="00CC345B">
        <w:rPr>
          <w:rFonts w:asciiTheme="minorBidi" w:hAnsiTheme="minorBidi"/>
          <w:sz w:val="32"/>
          <w:szCs w:val="32"/>
          <w:rtl/>
        </w:rPr>
        <w:lastRenderedPageBreak/>
        <w:t xml:space="preserve">وجرى على وفق مصطلح القوم في المقدمية في [ص 187] عند قوله قدس سره: (والتحقيق يقتضي طورا آخر من الكلام)، لأن وجود الضد المعدوم  - بناء على إنكار المانعية – لا يستدعي عدم الضد الموجود، كي يكون عدم الموجود متقدما عليه بالطبع.                               </w:t>
      </w:r>
    </w:p>
    <w:p w14:paraId="7F93DD29" w14:textId="77777777" w:rsidR="008C4FED" w:rsidRPr="00CC345B" w:rsidRDefault="008C4FED" w:rsidP="00AB6615">
      <w:pPr>
        <w:rPr>
          <w:rFonts w:asciiTheme="minorBidi" w:hAnsiTheme="minorBidi"/>
          <w:sz w:val="32"/>
          <w:szCs w:val="32"/>
          <w:rtl/>
        </w:rPr>
      </w:pPr>
      <w:r w:rsidRPr="00CC345B">
        <w:rPr>
          <w:rFonts w:asciiTheme="minorBidi" w:hAnsiTheme="minorBidi"/>
          <w:sz w:val="32"/>
          <w:szCs w:val="32"/>
          <w:rtl/>
        </w:rPr>
        <w:t xml:space="preserve">وإن قال بأنه يعترف بتوقف تحقق  المعدوم على انتفاء الموجود، كما هو ظاهر كلامه في [ص 188- </w:t>
      </w:r>
      <w:proofErr w:type="spellStart"/>
      <w:r w:rsidRPr="00CC345B">
        <w:rPr>
          <w:rFonts w:asciiTheme="minorBidi" w:hAnsiTheme="minorBidi"/>
          <w:sz w:val="32"/>
          <w:szCs w:val="32"/>
          <w:rtl/>
        </w:rPr>
        <w:t>وص</w:t>
      </w:r>
      <w:proofErr w:type="spellEnd"/>
      <w:r w:rsidRPr="00CC345B">
        <w:rPr>
          <w:rFonts w:asciiTheme="minorBidi" w:hAnsiTheme="minorBidi"/>
          <w:sz w:val="32"/>
          <w:szCs w:val="32"/>
          <w:rtl/>
        </w:rPr>
        <w:t xml:space="preserve"> 194]  بمعنى أن المقتضي لوجود الضد وإن كان تاما إلا أن الشرط هو قابلية المحل لعروضه، وقابلية المحل لعروضه منوطة بخلوه من الضد الموجود ، بخلاف توقف العدم على الوجود فإن عدم الضد المعدوم مع تمامية مقتضيه لا يستند لوجود ضده في المحل بل لفقد شرطه وهو عدم قابلية المحل لعروضه، فلازم ذلك عود محذور الدور، والوجه في ذلك: أن هناك قضية مسلمة عند المحقق قدس سره [كما يظهر من ص189] وهي (أن التمانع بين الضدين أوجب التمانع بين السببين لهما في مقام التأثير، وأن عدم سبب أي من الضدين بمثابة عدم المانع بالنسبة لتأثير سبب الآخر)، وبناء على ذلك فإما أن تنكر المقدمية من الأساس فلا يكون عدم الضد شرطا في وجود ضده الذي تم مقتضيه، ويقال بأن التمانع بين السببين الناشئ عن التمانع بين المسببين في عرض واحد من دون تقدم أحدهما على الآخر، فلا يكون عدم أحدهما شرطا في تأثير الآخر كما سبق شرحه في منع الدعوى الأولى للمحقق الإصفهاني قدس سره، أو تكون النتيجة ورود محذور الدور - بمجرد التسليم </w:t>
      </w:r>
      <w:proofErr w:type="spellStart"/>
      <w:r w:rsidRPr="00CC345B">
        <w:rPr>
          <w:rFonts w:asciiTheme="minorBidi" w:hAnsiTheme="minorBidi"/>
          <w:sz w:val="32"/>
          <w:szCs w:val="32"/>
          <w:rtl/>
        </w:rPr>
        <w:t>بالمقدمية</w:t>
      </w:r>
      <w:proofErr w:type="spellEnd"/>
      <w:r w:rsidRPr="00CC345B">
        <w:rPr>
          <w:rFonts w:asciiTheme="minorBidi" w:hAnsiTheme="minorBidi"/>
          <w:sz w:val="32"/>
          <w:szCs w:val="32"/>
          <w:rtl/>
        </w:rPr>
        <w:t xml:space="preserve"> أي شرطية عدم الضد لوجود ضده - لأن توقف وجود الضد - مع تمامية مقتضيه - على عدم الضد لا لموضوعية في العدم ، بل لأن هناك تمانعا في الوجود بين الضدين أوجب التمانع بين السببين في التأثير، وحيث إن عدم الضد الآخر الذي يعني عدم تأثير سببه مساوق لارتفاع المانع من تأثير مقتضي الضد الأول في وجوده كان تحقق الضد منوطا بارتفاع تأثير السبب للضد الآخر المساوق لانتفاء أثره وهو الضد ، أو فقل كان عدم تأثير السبب للضد الآخر يعني تحقق شرط الضد وهو قابلية المحل لعروضه،  وإذا تم ذلك في طرف الوجود تم في طرف العدم بنفس النكتة وهي  أن وجود الضد (أ) المساوق لتأثير مقتضيه وسببه قد أعاق مقتضي الضد الآخر (ب) عن تأثيره في إيجاد أثره وهو الضد (ب)، ومعنى سلبه تأثير مقتضي الآخر في إيجاد ضده أن عدم الضد الآخر مع تمامية مقتضيه قد استند إلى وجود هذا الضد فعاد محذور الدور مرة أخرى، فإن سبب الضد (أ) إذا كان مانعا من تأثير سبب (ب) قبل وجود أثره (أ)، وأن عدمه عدم مانع، فلا يخرج عن المانعية ولا يخرج عدمه عن عدم المانعية بعد تأثيره في إيجاد (أ) فالنتيجة أن مقتضى التمانع بين الضدين وتوقف وجود كل منهما على قابلية المحل له المتوقفة على خلوه من ضده إما إنكار المقدمية لأن التمانع بين السببين في عرض واحد ، وإما ورود محذور الدور فكما أن عروض الضد يتوقف على قابلية المحل له المنتفية باشتغاله بالضد الآخر فلا محالة يتوقف وجوده على تحقق القابلية بعدم الضد الموجود، </w:t>
      </w:r>
      <w:r w:rsidRPr="00CC345B">
        <w:rPr>
          <w:rFonts w:asciiTheme="minorBidi" w:hAnsiTheme="minorBidi"/>
          <w:sz w:val="32"/>
          <w:szCs w:val="32"/>
          <w:rtl/>
        </w:rPr>
        <w:lastRenderedPageBreak/>
        <w:t>فكذلك عدم الضد المعدوم بالفعل  في هذا الحال يستند لعدم قابلية المحل المستند لتلبس المحل بالضد الموجود ، وهو عبارة عن توقف وجود الضد على نفسه    .</w:t>
      </w:r>
    </w:p>
    <w:p w14:paraId="66986614" w14:textId="77777777" w:rsidR="008C4FED" w:rsidRPr="00CC345B" w:rsidRDefault="008C4FED" w:rsidP="00AB6615">
      <w:pPr>
        <w:rPr>
          <w:rFonts w:asciiTheme="minorBidi" w:hAnsiTheme="minorBidi"/>
          <w:sz w:val="32"/>
          <w:szCs w:val="32"/>
          <w:rtl/>
        </w:rPr>
      </w:pPr>
      <w:r w:rsidRPr="00CC345B">
        <w:rPr>
          <w:rFonts w:asciiTheme="minorBidi" w:hAnsiTheme="minorBidi"/>
          <w:sz w:val="32"/>
          <w:szCs w:val="32"/>
          <w:rtl/>
        </w:rPr>
        <w:t>هذا تمام الكلام في التصوير الثاني لمحذور الدور.</w:t>
      </w:r>
    </w:p>
    <w:p w14:paraId="7F90F497" w14:textId="77777777"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t>التصوير الثالث:</w:t>
      </w:r>
      <w:r w:rsidRPr="00CC345B">
        <w:rPr>
          <w:rFonts w:asciiTheme="minorBidi" w:hAnsiTheme="minorBidi"/>
          <w:sz w:val="32"/>
          <w:szCs w:val="32"/>
          <w:rtl/>
        </w:rPr>
        <w:t xml:space="preserve"> ما ذكره المحقق الإصفهاني قدس سره [ص184] وبيانه: أنه إذا كان لدينا ضدان: الجلوس والقيام، والمفروض أن الجلوس يتوقف على عدم القيام في الجسم – كما هو مقتضى القول </w:t>
      </w:r>
      <w:proofErr w:type="spellStart"/>
      <w:r w:rsidRPr="00CC345B">
        <w:rPr>
          <w:rFonts w:asciiTheme="minorBidi" w:hAnsiTheme="minorBidi"/>
          <w:sz w:val="32"/>
          <w:szCs w:val="32"/>
          <w:rtl/>
        </w:rPr>
        <w:t>بالمقدمية</w:t>
      </w:r>
      <w:proofErr w:type="spellEnd"/>
      <w:r w:rsidRPr="00CC345B">
        <w:rPr>
          <w:rFonts w:asciiTheme="minorBidi" w:hAnsiTheme="minorBidi"/>
          <w:sz w:val="32"/>
          <w:szCs w:val="32"/>
          <w:rtl/>
        </w:rPr>
        <w:t xml:space="preserve"> – فمقتضى توقف الجلوس على عدم القيام توقف عدم الجلوس على عدم </w:t>
      </w:r>
      <w:proofErr w:type="spellStart"/>
      <w:r w:rsidRPr="00CC345B">
        <w:rPr>
          <w:rFonts w:asciiTheme="minorBidi" w:hAnsiTheme="minorBidi"/>
          <w:sz w:val="32"/>
          <w:szCs w:val="32"/>
          <w:rtl/>
        </w:rPr>
        <w:t>عدم</w:t>
      </w:r>
      <w:proofErr w:type="spellEnd"/>
      <w:r w:rsidRPr="00CC345B">
        <w:rPr>
          <w:rFonts w:asciiTheme="minorBidi" w:hAnsiTheme="minorBidi"/>
          <w:sz w:val="32"/>
          <w:szCs w:val="32"/>
          <w:rtl/>
        </w:rPr>
        <w:t xml:space="preserve"> القيام، لثبوت عدم المشروط عند عدم شرطه، فمثلا: الصعود على السطح متوقف على نصب السلم، فعدم نصب السلم يعني عدم السطح، فإذا توقف الجلوس على عدم القيام فعدم الجلوس متوقف على عدم </w:t>
      </w:r>
      <w:proofErr w:type="spellStart"/>
      <w:r w:rsidRPr="00CC345B">
        <w:rPr>
          <w:rFonts w:asciiTheme="minorBidi" w:hAnsiTheme="minorBidi"/>
          <w:sz w:val="32"/>
          <w:szCs w:val="32"/>
          <w:rtl/>
        </w:rPr>
        <w:t>عدم</w:t>
      </w:r>
      <w:proofErr w:type="spellEnd"/>
      <w:r w:rsidRPr="00CC345B">
        <w:rPr>
          <w:rFonts w:asciiTheme="minorBidi" w:hAnsiTheme="minorBidi"/>
          <w:sz w:val="32"/>
          <w:szCs w:val="32"/>
          <w:rtl/>
        </w:rPr>
        <w:t xml:space="preserve"> القيام، وبما أن نفي النفي إثبات فذلك يعني أن عدم الجلوس متوقف على القيام، والمفروض من جهة أخرى أن القيام متوقف على عدم الجلوس توقف الشيء على عدم المانع فيرد محذور الدور.</w:t>
      </w:r>
    </w:p>
    <w:p w14:paraId="77043133" w14:textId="77777777" w:rsidR="008C4FED" w:rsidRPr="00CC345B" w:rsidRDefault="008C4FED" w:rsidP="00AB6615">
      <w:pPr>
        <w:rPr>
          <w:rFonts w:asciiTheme="minorBidi" w:hAnsiTheme="minorBidi"/>
          <w:sz w:val="32"/>
          <w:szCs w:val="32"/>
          <w:rtl/>
        </w:rPr>
      </w:pPr>
      <w:r w:rsidRPr="00CC345B">
        <w:rPr>
          <w:rFonts w:asciiTheme="minorBidi" w:hAnsiTheme="minorBidi"/>
          <w:sz w:val="32"/>
          <w:szCs w:val="32"/>
          <w:rtl/>
        </w:rPr>
        <w:t xml:space="preserve">وقد تصدى المحقق الإصفهاني قدس سره </w:t>
      </w:r>
      <w:proofErr w:type="gramStart"/>
      <w:r w:rsidRPr="00CC345B">
        <w:rPr>
          <w:rFonts w:asciiTheme="minorBidi" w:hAnsiTheme="minorBidi"/>
          <w:sz w:val="32"/>
          <w:szCs w:val="32"/>
          <w:rtl/>
        </w:rPr>
        <w:t>[ ص</w:t>
      </w:r>
      <w:proofErr w:type="gramEnd"/>
      <w:r w:rsidRPr="00CC345B">
        <w:rPr>
          <w:rFonts w:asciiTheme="minorBidi" w:hAnsiTheme="minorBidi"/>
          <w:sz w:val="32"/>
          <w:szCs w:val="32"/>
          <w:rtl/>
        </w:rPr>
        <w:t xml:space="preserve"> 184</w:t>
      </w:r>
      <w:proofErr w:type="gramStart"/>
      <w:r w:rsidRPr="00CC345B">
        <w:rPr>
          <w:rFonts w:asciiTheme="minorBidi" w:hAnsiTheme="minorBidi"/>
          <w:sz w:val="32"/>
          <w:szCs w:val="32"/>
          <w:rtl/>
        </w:rPr>
        <w:t>]  لدفع</w:t>
      </w:r>
      <w:proofErr w:type="gramEnd"/>
      <w:r w:rsidRPr="00CC345B">
        <w:rPr>
          <w:rFonts w:asciiTheme="minorBidi" w:hAnsiTheme="minorBidi"/>
          <w:sz w:val="32"/>
          <w:szCs w:val="32"/>
          <w:rtl/>
        </w:rPr>
        <w:t xml:space="preserve"> هذا المحذور كما نقل الجواب عن الدور في المنتقى </w:t>
      </w:r>
      <w:proofErr w:type="gramStart"/>
      <w:r w:rsidRPr="00CC345B">
        <w:rPr>
          <w:rFonts w:asciiTheme="minorBidi" w:hAnsiTheme="minorBidi"/>
          <w:sz w:val="32"/>
          <w:szCs w:val="32"/>
          <w:rtl/>
        </w:rPr>
        <w:t>[ ج</w:t>
      </w:r>
      <w:proofErr w:type="gramEnd"/>
      <w:r w:rsidRPr="00CC345B">
        <w:rPr>
          <w:rFonts w:asciiTheme="minorBidi" w:hAnsiTheme="minorBidi"/>
          <w:sz w:val="32"/>
          <w:szCs w:val="32"/>
          <w:rtl/>
        </w:rPr>
        <w:t xml:space="preserve">2 ص 349] والبحوث </w:t>
      </w:r>
      <w:proofErr w:type="gramStart"/>
      <w:r w:rsidRPr="00CC345B">
        <w:rPr>
          <w:rFonts w:asciiTheme="minorBidi" w:hAnsiTheme="minorBidi"/>
          <w:sz w:val="32"/>
          <w:szCs w:val="32"/>
          <w:rtl/>
        </w:rPr>
        <w:t>[ ج</w:t>
      </w:r>
      <w:proofErr w:type="gramEnd"/>
      <w:r w:rsidRPr="00CC345B">
        <w:rPr>
          <w:rFonts w:asciiTheme="minorBidi" w:hAnsiTheme="minorBidi"/>
          <w:sz w:val="32"/>
          <w:szCs w:val="32"/>
          <w:rtl/>
        </w:rPr>
        <w:t>2 ص 309] من دون نقل أصل تصوير الدور، وحاصل الجواب:</w:t>
      </w:r>
    </w:p>
    <w:p w14:paraId="76E0648A" w14:textId="77777777"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t>أولا:</w:t>
      </w:r>
      <w:r w:rsidRPr="00CC345B">
        <w:rPr>
          <w:rFonts w:asciiTheme="minorBidi" w:hAnsiTheme="minorBidi"/>
          <w:sz w:val="32"/>
          <w:szCs w:val="32"/>
          <w:rtl/>
        </w:rPr>
        <w:t xml:space="preserve"> أننا لا نسلم أن عدم الشرط علة لعدم المشروط، أي: لا نسلم أن عدم </w:t>
      </w:r>
      <w:proofErr w:type="spellStart"/>
      <w:r w:rsidRPr="00CC345B">
        <w:rPr>
          <w:rFonts w:asciiTheme="minorBidi" w:hAnsiTheme="minorBidi"/>
          <w:sz w:val="32"/>
          <w:szCs w:val="32"/>
          <w:rtl/>
        </w:rPr>
        <w:t>عدم</w:t>
      </w:r>
      <w:proofErr w:type="spellEnd"/>
      <w:r w:rsidRPr="00CC345B">
        <w:rPr>
          <w:rFonts w:asciiTheme="minorBidi" w:hAnsiTheme="minorBidi"/>
          <w:sz w:val="32"/>
          <w:szCs w:val="32"/>
          <w:rtl/>
        </w:rPr>
        <w:t xml:space="preserve"> القيام علة لعدم الجلوس، لعدم العلية في الأعدام.</w:t>
      </w:r>
    </w:p>
    <w:p w14:paraId="197DFB72" w14:textId="77777777"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t>وثانيا:</w:t>
      </w:r>
      <w:r w:rsidRPr="00CC345B">
        <w:rPr>
          <w:rFonts w:asciiTheme="minorBidi" w:hAnsiTheme="minorBidi"/>
          <w:sz w:val="32"/>
          <w:szCs w:val="32"/>
          <w:rtl/>
        </w:rPr>
        <w:t xml:space="preserve"> لو سلمنا أن الجلوس كما يتوقف على عدم القيام فإن عدم الجلوس يتوقف على عدم </w:t>
      </w:r>
      <w:proofErr w:type="spellStart"/>
      <w:r w:rsidRPr="00CC345B">
        <w:rPr>
          <w:rFonts w:asciiTheme="minorBidi" w:hAnsiTheme="minorBidi"/>
          <w:sz w:val="32"/>
          <w:szCs w:val="32"/>
          <w:rtl/>
        </w:rPr>
        <w:t>عدم</w:t>
      </w:r>
      <w:proofErr w:type="spellEnd"/>
      <w:r w:rsidRPr="00CC345B">
        <w:rPr>
          <w:rFonts w:asciiTheme="minorBidi" w:hAnsiTheme="minorBidi"/>
          <w:sz w:val="32"/>
          <w:szCs w:val="32"/>
          <w:rtl/>
        </w:rPr>
        <w:t xml:space="preserve"> القيام فليس مرجع ذلك إلى توقف عدم الجلوس على نفس القيام كي يرد محذور الدور، بل عدم الجلوس متوقف على عدم </w:t>
      </w:r>
      <w:proofErr w:type="spellStart"/>
      <w:r w:rsidRPr="00CC345B">
        <w:rPr>
          <w:rFonts w:asciiTheme="minorBidi" w:hAnsiTheme="minorBidi"/>
          <w:sz w:val="32"/>
          <w:szCs w:val="32"/>
          <w:rtl/>
        </w:rPr>
        <w:t>عدم</w:t>
      </w:r>
      <w:proofErr w:type="spellEnd"/>
      <w:r w:rsidRPr="00CC345B">
        <w:rPr>
          <w:rFonts w:asciiTheme="minorBidi" w:hAnsiTheme="minorBidi"/>
          <w:sz w:val="32"/>
          <w:szCs w:val="32"/>
          <w:rtl/>
        </w:rPr>
        <w:t xml:space="preserve"> القيام وعدم العدم ليس الوجود وإن كانا متلازمين خارجا، فإن عدم </w:t>
      </w:r>
      <w:proofErr w:type="spellStart"/>
      <w:r w:rsidRPr="00CC345B">
        <w:rPr>
          <w:rFonts w:asciiTheme="minorBidi" w:hAnsiTheme="minorBidi"/>
          <w:sz w:val="32"/>
          <w:szCs w:val="32"/>
          <w:rtl/>
        </w:rPr>
        <w:t>عدم</w:t>
      </w:r>
      <w:proofErr w:type="spellEnd"/>
      <w:r w:rsidRPr="00CC345B">
        <w:rPr>
          <w:rFonts w:asciiTheme="minorBidi" w:hAnsiTheme="minorBidi"/>
          <w:sz w:val="32"/>
          <w:szCs w:val="32"/>
          <w:rtl/>
        </w:rPr>
        <w:t xml:space="preserve"> القيام ملازم للقيام إلا أنه ليس عينه، فلا يستنتج من ذلك توقف عدم الجلوس على نفس القيام الذي هو متوقف على عدم الجلوس - بمقتضى المقدمية - كي يعود محذور الدور.</w:t>
      </w:r>
    </w:p>
    <w:p w14:paraId="1123FAE4" w14:textId="77777777" w:rsidR="008C4FED" w:rsidRPr="00CC345B" w:rsidRDefault="008C4FED" w:rsidP="00AB6615">
      <w:pPr>
        <w:rPr>
          <w:rFonts w:asciiTheme="minorBidi" w:hAnsiTheme="minorBidi"/>
          <w:sz w:val="32"/>
          <w:szCs w:val="32"/>
          <w:rtl/>
        </w:rPr>
      </w:pPr>
      <w:r w:rsidRPr="00CC345B">
        <w:rPr>
          <w:rFonts w:asciiTheme="minorBidi" w:hAnsiTheme="minorBidi"/>
          <w:sz w:val="32"/>
          <w:szCs w:val="32"/>
          <w:rtl/>
        </w:rPr>
        <w:t xml:space="preserve">ومن هنا تصدى العلمان قدس سرهما وطاب ثراهما: سيد المنتقى </w:t>
      </w:r>
      <w:proofErr w:type="gramStart"/>
      <w:r w:rsidRPr="00CC345B">
        <w:rPr>
          <w:rFonts w:asciiTheme="minorBidi" w:hAnsiTheme="minorBidi"/>
          <w:sz w:val="32"/>
          <w:szCs w:val="32"/>
          <w:rtl/>
        </w:rPr>
        <w:t>[ ص</w:t>
      </w:r>
      <w:proofErr w:type="gramEnd"/>
      <w:r w:rsidRPr="00CC345B">
        <w:rPr>
          <w:rFonts w:asciiTheme="minorBidi" w:hAnsiTheme="minorBidi"/>
          <w:sz w:val="32"/>
          <w:szCs w:val="32"/>
          <w:rtl/>
        </w:rPr>
        <w:t xml:space="preserve"> 350] والسيد الشهيد الصدر [ص </w:t>
      </w:r>
      <w:proofErr w:type="gramStart"/>
      <w:r w:rsidRPr="00CC345B">
        <w:rPr>
          <w:rFonts w:asciiTheme="minorBidi" w:hAnsiTheme="minorBidi"/>
          <w:sz w:val="32"/>
          <w:szCs w:val="32"/>
          <w:rtl/>
        </w:rPr>
        <w:t>310 ]</w:t>
      </w:r>
      <w:proofErr w:type="gramEnd"/>
      <w:r w:rsidRPr="00CC345B">
        <w:rPr>
          <w:rFonts w:asciiTheme="minorBidi" w:hAnsiTheme="minorBidi"/>
          <w:sz w:val="32"/>
          <w:szCs w:val="32"/>
          <w:rtl/>
        </w:rPr>
        <w:t xml:space="preserve"> - بعنوان رابعا وخامسا - لمنع ذلك:</w:t>
      </w:r>
    </w:p>
    <w:p w14:paraId="2C5CB254" w14:textId="77777777"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t>أولا:</w:t>
      </w:r>
      <w:r w:rsidRPr="00CC345B">
        <w:rPr>
          <w:rFonts w:asciiTheme="minorBidi" w:hAnsiTheme="minorBidi"/>
          <w:sz w:val="32"/>
          <w:szCs w:val="32"/>
          <w:rtl/>
        </w:rPr>
        <w:t xml:space="preserve"> أن  عدم العدم - كعدم عدم القيام - إما أن يراد به مفهوم صرف لا واقعية له فلا تأثير له  في رفع المعلول وهو الجلوس كي يكون علة لعدم الجلوس، وإما أن يراد به ماله شأنية الحكاية عن واقعٍ ما - لأن العدم لا يضاف إلى العدم كما أن الوجود لا يضاف الى الوجود - بل كلاهما يضاف  إلى الماهيات، ومقتضى ذلك أن يكون حينئذ حاكيا عن واقع، ولا واقع يحكي عنه إلا </w:t>
      </w:r>
      <w:r w:rsidRPr="00CC345B">
        <w:rPr>
          <w:rFonts w:asciiTheme="minorBidi" w:hAnsiTheme="minorBidi"/>
          <w:sz w:val="32"/>
          <w:szCs w:val="32"/>
          <w:rtl/>
        </w:rPr>
        <w:lastRenderedPageBreak/>
        <w:t xml:space="preserve">الوجود، وإلا فلو قيل بأنه لا وجود وفي نفس الوقت لا عدم لأن المفروض أن الحاصل هو عدم العدم، فيلزم من ذلك ارتفاع الوجود والعدم معا وهو محال بالذات </w:t>
      </w:r>
      <w:proofErr w:type="spellStart"/>
      <w:r w:rsidRPr="00CC345B">
        <w:rPr>
          <w:rFonts w:asciiTheme="minorBidi" w:hAnsiTheme="minorBidi"/>
          <w:sz w:val="32"/>
          <w:szCs w:val="32"/>
          <w:rtl/>
        </w:rPr>
        <w:t>لابالعرض</w:t>
      </w:r>
      <w:proofErr w:type="spellEnd"/>
      <w:r w:rsidRPr="00CC345B">
        <w:rPr>
          <w:rFonts w:asciiTheme="minorBidi" w:hAnsiTheme="minorBidi"/>
          <w:sz w:val="32"/>
          <w:szCs w:val="32"/>
          <w:rtl/>
        </w:rPr>
        <w:t>.</w:t>
      </w:r>
    </w:p>
    <w:p w14:paraId="7B320E83" w14:textId="77777777"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t>وثانيا:</w:t>
      </w:r>
      <w:r w:rsidRPr="00CC345B">
        <w:rPr>
          <w:rFonts w:asciiTheme="minorBidi" w:hAnsiTheme="minorBidi"/>
          <w:sz w:val="32"/>
          <w:szCs w:val="32"/>
          <w:rtl/>
        </w:rPr>
        <w:t xml:space="preserve"> لا حاجة في ورود محذور الدور لدعوى أن عدم العدم هو الوجود، بل محذور الدور وارد بنفس الإقرار </w:t>
      </w:r>
      <w:proofErr w:type="spellStart"/>
      <w:r w:rsidRPr="00CC345B">
        <w:rPr>
          <w:rFonts w:asciiTheme="minorBidi" w:hAnsiTheme="minorBidi"/>
          <w:sz w:val="32"/>
          <w:szCs w:val="32"/>
          <w:rtl/>
        </w:rPr>
        <w:t>بمقدمية</w:t>
      </w:r>
      <w:proofErr w:type="spellEnd"/>
      <w:r w:rsidRPr="00CC345B">
        <w:rPr>
          <w:rFonts w:asciiTheme="minorBidi" w:hAnsiTheme="minorBidi"/>
          <w:sz w:val="32"/>
          <w:szCs w:val="32"/>
          <w:rtl/>
        </w:rPr>
        <w:t xml:space="preserve"> عدم الضد لوجود ضده كما سبق بيانه، وذلك لأن توقف وجود الضد على عدم الضد لا لموضوعية في العدم، بل لأجل التمانع بين الوجودين أي الضدين، ونتيجة هذا التمانع بين الوجودين أن المقتضي للضد الأول حتى يؤثر فلا بد أن يرتفع تأثير المقتضي الثاني الذي يعني أن وجود الضد متوقف على عدم ضده، أي أن وجود السواد إنما توقف على عدم البياض لا لموضوعية في عدم البياض بل لأن مقتضي السواد لا يؤثر إلا مع ارتفاع عائقه وهو مقتضي البياض، ومتى فرض توقف وجود السواد - أي تأثير مقتضيه - على عدم البياض الموجود أي على عدم تأثير مقتضيه فهذا يعني الإقرار أن وجود البياض - المساوق لتأثير مقتضيه - هو المنشأ لعدم تأثير مقتضي السواد المساوق لعدم السواد ، فتوقف وجود السواد على عدم البياض توقف الشيء على عدم المانع يعني أن البياض مانع، وهذه المانعية عبارة عن سلب المقتضي أثره ومعنى سلب المقتضي أثره استناد عدم السواد إلى وجود البياض، فكان وجود البياض متوقفا على عدم السواد توقف الشيء على عدم المانع، وعدم السواد مستند إلى وجود البياض لأن وجوده هو الذي سلب مقتضي السواد أثره، والنتيجة ورود محذور الدور وهو توقف وجود البياض على نفسه .</w:t>
      </w:r>
    </w:p>
    <w:p w14:paraId="4A63BB2A" w14:textId="77777777" w:rsidR="008C4FED" w:rsidRPr="00CC345B" w:rsidRDefault="008C4FED" w:rsidP="00AB6615">
      <w:pPr>
        <w:rPr>
          <w:rFonts w:asciiTheme="minorBidi" w:hAnsiTheme="minorBidi"/>
          <w:sz w:val="32"/>
          <w:szCs w:val="32"/>
          <w:rtl/>
        </w:rPr>
      </w:pPr>
      <w:r w:rsidRPr="00CC345B">
        <w:rPr>
          <w:rFonts w:asciiTheme="minorBidi" w:hAnsiTheme="minorBidi"/>
          <w:b/>
          <w:bCs/>
          <w:sz w:val="32"/>
          <w:szCs w:val="32"/>
          <w:rtl/>
        </w:rPr>
        <w:t>والحاصل مما سبق</w:t>
      </w:r>
      <w:r w:rsidRPr="00CC345B">
        <w:rPr>
          <w:rFonts w:asciiTheme="minorBidi" w:hAnsiTheme="minorBidi"/>
          <w:sz w:val="32"/>
          <w:szCs w:val="32"/>
          <w:rtl/>
        </w:rPr>
        <w:t xml:space="preserve"> من الأبحاث أن الصحيح ما ذهب له صاحب الكفاية والعلمان الروحاني والشهيد الصدر قدس سرهما من استلزام المقدمية لمحذور </w:t>
      </w:r>
      <w:proofErr w:type="gramStart"/>
      <w:r w:rsidRPr="00CC345B">
        <w:rPr>
          <w:rFonts w:asciiTheme="minorBidi" w:hAnsiTheme="minorBidi"/>
          <w:sz w:val="32"/>
          <w:szCs w:val="32"/>
          <w:rtl/>
        </w:rPr>
        <w:t>الدور  .</w:t>
      </w:r>
      <w:proofErr w:type="gramEnd"/>
    </w:p>
    <w:p w14:paraId="6F101299" w14:textId="77777777" w:rsidR="008C4FED" w:rsidRPr="00CC345B" w:rsidRDefault="008C4FED"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014985EA" w14:textId="17717472" w:rsidR="008C4FED" w:rsidRPr="00CC345B" w:rsidRDefault="005F4289"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الخلاصة</w:t>
      </w:r>
    </w:p>
    <w:p w14:paraId="2D6D8A77" w14:textId="77777777" w:rsidR="005F4289" w:rsidRPr="00CC345B" w:rsidRDefault="005F4289" w:rsidP="00AB6615">
      <w:pPr>
        <w:rPr>
          <w:rFonts w:asciiTheme="minorBidi" w:hAnsiTheme="minorBidi"/>
          <w:sz w:val="32"/>
          <w:szCs w:val="32"/>
          <w:rtl/>
        </w:rPr>
      </w:pPr>
      <w:r w:rsidRPr="00CC345B">
        <w:rPr>
          <w:rFonts w:asciiTheme="minorBidi" w:hAnsiTheme="minorBidi"/>
          <w:b/>
          <w:bCs/>
          <w:sz w:val="32"/>
          <w:szCs w:val="32"/>
          <w:rtl/>
        </w:rPr>
        <w:t>بسم</w:t>
      </w:r>
      <w:r w:rsidRPr="00CC345B">
        <w:rPr>
          <w:rFonts w:asciiTheme="minorBidi" w:hAnsiTheme="minorBidi"/>
          <w:sz w:val="32"/>
          <w:szCs w:val="32"/>
          <w:rtl/>
        </w:rPr>
        <w:t xml:space="preserve"> الله </w:t>
      </w:r>
      <w:r w:rsidRPr="00CC345B">
        <w:rPr>
          <w:rFonts w:asciiTheme="minorBidi" w:hAnsiTheme="minorBidi"/>
          <w:b/>
          <w:bCs/>
          <w:sz w:val="32"/>
          <w:szCs w:val="32"/>
          <w:rtl/>
        </w:rPr>
        <w:t>الرحمن</w:t>
      </w:r>
      <w:r w:rsidRPr="00CC345B">
        <w:rPr>
          <w:rFonts w:asciiTheme="minorBidi" w:hAnsiTheme="minorBidi"/>
          <w:sz w:val="32"/>
          <w:szCs w:val="32"/>
          <w:rtl/>
        </w:rPr>
        <w:t xml:space="preserve"> الرحيم صلى الله على </w:t>
      </w:r>
      <w:r w:rsidRPr="00CC345B">
        <w:rPr>
          <w:rFonts w:asciiTheme="minorBidi" w:hAnsiTheme="minorBidi"/>
          <w:b/>
          <w:bCs/>
          <w:sz w:val="32"/>
          <w:szCs w:val="32"/>
          <w:rtl/>
        </w:rPr>
        <w:t>محمد</w:t>
      </w:r>
      <w:r w:rsidRPr="00CC345B">
        <w:rPr>
          <w:rFonts w:asciiTheme="minorBidi" w:hAnsiTheme="minorBidi"/>
          <w:sz w:val="32"/>
          <w:szCs w:val="32"/>
          <w:rtl/>
        </w:rPr>
        <w:t xml:space="preserve"> وآله </w:t>
      </w:r>
      <w:r w:rsidRPr="00CC345B">
        <w:rPr>
          <w:rFonts w:asciiTheme="minorBidi" w:hAnsiTheme="minorBidi"/>
          <w:b/>
          <w:bCs/>
          <w:sz w:val="32"/>
          <w:szCs w:val="32"/>
          <w:rtl/>
        </w:rPr>
        <w:t>الطاهرين</w:t>
      </w:r>
      <w:r w:rsidRPr="00CC345B">
        <w:rPr>
          <w:rFonts w:asciiTheme="minorBidi" w:hAnsiTheme="minorBidi"/>
          <w:sz w:val="32"/>
          <w:szCs w:val="32"/>
          <w:rtl/>
        </w:rPr>
        <w:t>.</w:t>
      </w:r>
    </w:p>
    <w:p w14:paraId="5E65D4AA" w14:textId="77777777" w:rsidR="005F4289" w:rsidRPr="00CC345B" w:rsidRDefault="005F4289" w:rsidP="00AB6615">
      <w:pPr>
        <w:rPr>
          <w:rFonts w:asciiTheme="minorBidi" w:hAnsiTheme="minorBidi"/>
          <w:b/>
          <w:bCs/>
          <w:sz w:val="32"/>
          <w:szCs w:val="32"/>
          <w:rtl/>
        </w:rPr>
      </w:pPr>
      <w:r w:rsidRPr="00CC345B">
        <w:rPr>
          <w:rFonts w:asciiTheme="minorBidi" w:hAnsiTheme="minorBidi"/>
          <w:b/>
          <w:bCs/>
          <w:sz w:val="32"/>
          <w:szCs w:val="32"/>
          <w:rtl/>
        </w:rPr>
        <w:t>الدعوة الأولى: شرطية عدم المانع</w:t>
      </w:r>
    </w:p>
    <w:p w14:paraId="7FA495FC" w14:textId="77777777" w:rsidR="001858F3" w:rsidRPr="00CC345B" w:rsidRDefault="005F4289" w:rsidP="00AB6615">
      <w:pPr>
        <w:rPr>
          <w:rFonts w:asciiTheme="minorBidi" w:hAnsiTheme="minorBidi"/>
          <w:sz w:val="32"/>
          <w:szCs w:val="32"/>
          <w:rtl/>
        </w:rPr>
      </w:pPr>
      <w:r w:rsidRPr="00CC345B">
        <w:rPr>
          <w:rFonts w:asciiTheme="minorBidi" w:hAnsiTheme="minorBidi"/>
          <w:sz w:val="32"/>
          <w:szCs w:val="32"/>
          <w:rtl/>
        </w:rPr>
        <w:t xml:space="preserve">وفي كلمات المحقق </w:t>
      </w:r>
      <w:r w:rsidRPr="00CC345B">
        <w:rPr>
          <w:rFonts w:asciiTheme="minorBidi" w:hAnsiTheme="minorBidi"/>
          <w:b/>
          <w:bCs/>
          <w:sz w:val="32"/>
          <w:szCs w:val="32"/>
          <w:rtl/>
        </w:rPr>
        <w:t>الأصفهاني</w:t>
      </w:r>
      <w:r w:rsidRPr="00CC345B">
        <w:rPr>
          <w:rFonts w:asciiTheme="minorBidi" w:hAnsiTheme="minorBidi"/>
          <w:sz w:val="32"/>
          <w:szCs w:val="32"/>
          <w:rtl/>
        </w:rPr>
        <w:t xml:space="preserve"> قدس سره أمور لم يقم عليها </w:t>
      </w:r>
      <w:r w:rsidRPr="00CC345B">
        <w:rPr>
          <w:rFonts w:asciiTheme="minorBidi" w:hAnsiTheme="minorBidi"/>
          <w:b/>
          <w:bCs/>
          <w:sz w:val="32"/>
          <w:szCs w:val="32"/>
          <w:rtl/>
        </w:rPr>
        <w:t>برهان</w:t>
      </w:r>
      <w:r w:rsidRPr="00CC345B">
        <w:rPr>
          <w:rFonts w:asciiTheme="minorBidi" w:hAnsiTheme="minorBidi"/>
          <w:sz w:val="32"/>
          <w:szCs w:val="32"/>
          <w:rtl/>
        </w:rPr>
        <w:t xml:space="preserve">، منها ما ذكره من أن </w:t>
      </w:r>
      <w:r w:rsidRPr="00CC345B">
        <w:rPr>
          <w:rFonts w:asciiTheme="minorBidi" w:hAnsiTheme="minorBidi"/>
          <w:b/>
          <w:bCs/>
          <w:sz w:val="32"/>
          <w:szCs w:val="32"/>
          <w:rtl/>
        </w:rPr>
        <w:t>عدم</w:t>
      </w:r>
      <w:r w:rsidRPr="00CC345B">
        <w:rPr>
          <w:rFonts w:asciiTheme="minorBidi" w:hAnsiTheme="minorBidi"/>
          <w:sz w:val="32"/>
          <w:szCs w:val="32"/>
          <w:rtl/>
        </w:rPr>
        <w:t xml:space="preserve"> </w:t>
      </w:r>
      <w:r w:rsidRPr="00CC345B">
        <w:rPr>
          <w:rFonts w:asciiTheme="minorBidi" w:hAnsiTheme="minorBidi"/>
          <w:b/>
          <w:bCs/>
          <w:sz w:val="32"/>
          <w:szCs w:val="32"/>
          <w:rtl/>
        </w:rPr>
        <w:t>المانع</w:t>
      </w:r>
      <w:r w:rsidRPr="00CC345B">
        <w:rPr>
          <w:rFonts w:asciiTheme="minorBidi" w:hAnsiTheme="minorBidi"/>
          <w:sz w:val="32"/>
          <w:szCs w:val="32"/>
          <w:rtl/>
        </w:rPr>
        <w:t xml:space="preserve"> شرط في </w:t>
      </w:r>
      <w:r w:rsidRPr="00CC345B">
        <w:rPr>
          <w:rFonts w:asciiTheme="minorBidi" w:hAnsiTheme="minorBidi"/>
          <w:b/>
          <w:bCs/>
          <w:sz w:val="32"/>
          <w:szCs w:val="32"/>
          <w:rtl/>
        </w:rPr>
        <w:t>التأثير</w:t>
      </w:r>
      <w:r w:rsidRPr="00CC345B">
        <w:rPr>
          <w:rFonts w:asciiTheme="minorBidi" w:hAnsiTheme="minorBidi"/>
          <w:sz w:val="32"/>
          <w:szCs w:val="32"/>
          <w:rtl/>
        </w:rPr>
        <w:t xml:space="preserve">، </w:t>
      </w:r>
      <w:r w:rsidRPr="00CC345B">
        <w:rPr>
          <w:rFonts w:asciiTheme="minorBidi" w:hAnsiTheme="minorBidi"/>
          <w:b/>
          <w:bCs/>
          <w:sz w:val="32"/>
          <w:szCs w:val="32"/>
          <w:rtl/>
        </w:rPr>
        <w:t>والصحيح</w:t>
      </w:r>
      <w:r w:rsidRPr="00CC345B">
        <w:rPr>
          <w:rFonts w:asciiTheme="minorBidi" w:hAnsiTheme="minorBidi"/>
          <w:sz w:val="32"/>
          <w:szCs w:val="32"/>
          <w:rtl/>
        </w:rPr>
        <w:t xml:space="preserve"> أن عدم المانع ليس شرطًا ولا جزءًا في </w:t>
      </w:r>
      <w:r w:rsidRPr="00CC345B">
        <w:rPr>
          <w:rFonts w:asciiTheme="minorBidi" w:hAnsiTheme="minorBidi"/>
          <w:b/>
          <w:bCs/>
          <w:sz w:val="32"/>
          <w:szCs w:val="32"/>
          <w:rtl/>
        </w:rPr>
        <w:t>التأثير</w:t>
      </w:r>
      <w:r w:rsidRPr="00CC345B">
        <w:rPr>
          <w:rFonts w:asciiTheme="minorBidi" w:hAnsiTheme="minorBidi"/>
          <w:sz w:val="32"/>
          <w:szCs w:val="32"/>
          <w:rtl/>
        </w:rPr>
        <w:t xml:space="preserve">؛ إذ لا يوجد في هذه الموارد </w:t>
      </w:r>
      <w:r w:rsidRPr="00CC345B">
        <w:rPr>
          <w:rFonts w:asciiTheme="minorBidi" w:hAnsiTheme="minorBidi"/>
          <w:sz w:val="32"/>
          <w:szCs w:val="32"/>
          <w:highlight w:val="yellow"/>
          <w:rtl/>
        </w:rPr>
        <w:t xml:space="preserve">إلا </w:t>
      </w:r>
      <w:r w:rsidRPr="00CC345B">
        <w:rPr>
          <w:rFonts w:asciiTheme="minorBidi" w:hAnsiTheme="minorBidi"/>
          <w:b/>
          <w:bCs/>
          <w:sz w:val="32"/>
          <w:szCs w:val="32"/>
          <w:highlight w:val="yellow"/>
          <w:rtl/>
        </w:rPr>
        <w:t>التمانع</w:t>
      </w:r>
      <w:r w:rsidRPr="00CC345B">
        <w:rPr>
          <w:rFonts w:asciiTheme="minorBidi" w:hAnsiTheme="minorBidi"/>
          <w:sz w:val="32"/>
          <w:szCs w:val="32"/>
          <w:highlight w:val="yellow"/>
          <w:rtl/>
        </w:rPr>
        <w:t xml:space="preserve"> بين </w:t>
      </w:r>
      <w:r w:rsidRPr="00CC345B">
        <w:rPr>
          <w:rFonts w:asciiTheme="minorBidi" w:hAnsiTheme="minorBidi"/>
          <w:b/>
          <w:bCs/>
          <w:sz w:val="32"/>
          <w:szCs w:val="32"/>
          <w:highlight w:val="yellow"/>
          <w:rtl/>
        </w:rPr>
        <w:t>المقتضيين</w:t>
      </w:r>
      <w:r w:rsidRPr="00CC345B">
        <w:rPr>
          <w:rFonts w:asciiTheme="minorBidi" w:hAnsiTheme="minorBidi"/>
          <w:sz w:val="32"/>
          <w:szCs w:val="32"/>
          <w:highlight w:val="yellow"/>
          <w:rtl/>
        </w:rPr>
        <w:t xml:space="preserve"> في </w:t>
      </w:r>
      <w:r w:rsidRPr="00CC345B">
        <w:rPr>
          <w:rFonts w:asciiTheme="minorBidi" w:hAnsiTheme="minorBidi"/>
          <w:b/>
          <w:bCs/>
          <w:sz w:val="32"/>
          <w:szCs w:val="32"/>
          <w:highlight w:val="yellow"/>
          <w:rtl/>
        </w:rPr>
        <w:t>التأثير</w:t>
      </w:r>
      <w:r w:rsidRPr="00CC345B">
        <w:rPr>
          <w:rFonts w:asciiTheme="minorBidi" w:hAnsiTheme="minorBidi"/>
          <w:sz w:val="32"/>
          <w:szCs w:val="32"/>
          <w:highlight w:val="yellow"/>
          <w:rtl/>
        </w:rPr>
        <w:t>.</w:t>
      </w:r>
      <w:r w:rsidRPr="00CC345B">
        <w:rPr>
          <w:rFonts w:asciiTheme="minorBidi" w:hAnsiTheme="minorBidi"/>
          <w:sz w:val="32"/>
          <w:szCs w:val="32"/>
          <w:rtl/>
        </w:rPr>
        <w:t xml:space="preserve"> وهناك </w:t>
      </w:r>
      <w:r w:rsidRPr="00CC345B">
        <w:rPr>
          <w:rFonts w:asciiTheme="minorBidi" w:hAnsiTheme="minorBidi"/>
          <w:b/>
          <w:bCs/>
          <w:sz w:val="32"/>
          <w:szCs w:val="32"/>
          <w:rtl/>
        </w:rPr>
        <w:t>مقتضي</w:t>
      </w:r>
      <w:r w:rsidRPr="00CC345B">
        <w:rPr>
          <w:rFonts w:asciiTheme="minorBidi" w:hAnsiTheme="minorBidi"/>
          <w:sz w:val="32"/>
          <w:szCs w:val="32"/>
          <w:rtl/>
        </w:rPr>
        <w:t xml:space="preserve"> </w:t>
      </w:r>
      <w:proofErr w:type="spellStart"/>
      <w:r w:rsidRPr="00CC345B">
        <w:rPr>
          <w:rFonts w:asciiTheme="minorBidi" w:hAnsiTheme="minorBidi"/>
          <w:b/>
          <w:bCs/>
          <w:sz w:val="32"/>
          <w:szCs w:val="32"/>
          <w:rtl/>
        </w:rPr>
        <w:t>للإحتراق</w:t>
      </w:r>
      <w:proofErr w:type="spellEnd"/>
      <w:r w:rsidRPr="00CC345B">
        <w:rPr>
          <w:rFonts w:asciiTheme="minorBidi" w:hAnsiTheme="minorBidi"/>
          <w:sz w:val="32"/>
          <w:szCs w:val="32"/>
          <w:rtl/>
        </w:rPr>
        <w:t xml:space="preserve"> وهو </w:t>
      </w:r>
      <w:r w:rsidRPr="00CC345B">
        <w:rPr>
          <w:rFonts w:asciiTheme="minorBidi" w:hAnsiTheme="minorBidi"/>
          <w:b/>
          <w:bCs/>
          <w:sz w:val="32"/>
          <w:szCs w:val="32"/>
          <w:rtl/>
        </w:rPr>
        <w:t>النار</w:t>
      </w:r>
      <w:r w:rsidRPr="00CC345B">
        <w:rPr>
          <w:rFonts w:asciiTheme="minorBidi" w:hAnsiTheme="minorBidi"/>
          <w:sz w:val="32"/>
          <w:szCs w:val="32"/>
          <w:rtl/>
        </w:rPr>
        <w:t xml:space="preserve">، ومقتضي </w:t>
      </w:r>
      <w:r w:rsidRPr="00CC345B">
        <w:rPr>
          <w:rFonts w:asciiTheme="minorBidi" w:hAnsiTheme="minorBidi"/>
          <w:b/>
          <w:bCs/>
          <w:sz w:val="32"/>
          <w:szCs w:val="32"/>
          <w:rtl/>
        </w:rPr>
        <w:t>لتماسك</w:t>
      </w:r>
      <w:r w:rsidRPr="00CC345B">
        <w:rPr>
          <w:rFonts w:asciiTheme="minorBidi" w:hAnsiTheme="minorBidi"/>
          <w:sz w:val="32"/>
          <w:szCs w:val="32"/>
          <w:rtl/>
        </w:rPr>
        <w:t xml:space="preserve"> </w:t>
      </w:r>
      <w:r w:rsidRPr="00CC345B">
        <w:rPr>
          <w:rFonts w:asciiTheme="minorBidi" w:hAnsiTheme="minorBidi"/>
          <w:b/>
          <w:bCs/>
          <w:sz w:val="32"/>
          <w:szCs w:val="32"/>
          <w:rtl/>
        </w:rPr>
        <w:t>الورقة</w:t>
      </w:r>
      <w:r w:rsidRPr="00CC345B">
        <w:rPr>
          <w:rFonts w:asciiTheme="minorBidi" w:hAnsiTheme="minorBidi"/>
          <w:sz w:val="32"/>
          <w:szCs w:val="32"/>
          <w:rtl/>
        </w:rPr>
        <w:t xml:space="preserve"> وهو </w:t>
      </w:r>
      <w:r w:rsidRPr="00CC345B">
        <w:rPr>
          <w:rFonts w:asciiTheme="minorBidi" w:hAnsiTheme="minorBidi"/>
          <w:b/>
          <w:bCs/>
          <w:sz w:val="32"/>
          <w:szCs w:val="32"/>
          <w:rtl/>
        </w:rPr>
        <w:t>الرطوبة</w:t>
      </w:r>
      <w:r w:rsidRPr="00CC345B">
        <w:rPr>
          <w:rFonts w:asciiTheme="minorBidi" w:hAnsiTheme="minorBidi"/>
          <w:sz w:val="32"/>
          <w:szCs w:val="32"/>
          <w:rtl/>
        </w:rPr>
        <w:t xml:space="preserve">. وكل من </w:t>
      </w:r>
      <w:r w:rsidRPr="00CC345B">
        <w:rPr>
          <w:rFonts w:asciiTheme="minorBidi" w:hAnsiTheme="minorBidi"/>
          <w:b/>
          <w:bCs/>
          <w:sz w:val="32"/>
          <w:szCs w:val="32"/>
          <w:rtl/>
        </w:rPr>
        <w:t>المقتضيين</w:t>
      </w:r>
      <w:r w:rsidRPr="00CC345B">
        <w:rPr>
          <w:rFonts w:asciiTheme="minorBidi" w:hAnsiTheme="minorBidi"/>
          <w:sz w:val="32"/>
          <w:szCs w:val="32"/>
          <w:rtl/>
        </w:rPr>
        <w:t xml:space="preserve"> </w:t>
      </w:r>
      <w:r w:rsidRPr="00CC345B">
        <w:rPr>
          <w:rFonts w:asciiTheme="minorBidi" w:hAnsiTheme="minorBidi"/>
          <w:b/>
          <w:bCs/>
          <w:sz w:val="32"/>
          <w:szCs w:val="32"/>
          <w:rtl/>
        </w:rPr>
        <w:t>يؤثر</w:t>
      </w:r>
      <w:r w:rsidRPr="00CC345B">
        <w:rPr>
          <w:rFonts w:asciiTheme="minorBidi" w:hAnsiTheme="minorBidi"/>
          <w:sz w:val="32"/>
          <w:szCs w:val="32"/>
          <w:rtl/>
        </w:rPr>
        <w:t xml:space="preserve"> أثره لا بشرط من حيث المقتضي </w:t>
      </w:r>
      <w:r w:rsidRPr="00CC345B">
        <w:rPr>
          <w:rFonts w:asciiTheme="minorBidi" w:hAnsiTheme="minorBidi"/>
          <w:b/>
          <w:bCs/>
          <w:sz w:val="32"/>
          <w:szCs w:val="32"/>
          <w:rtl/>
        </w:rPr>
        <w:t>الآخر</w:t>
      </w:r>
      <w:r w:rsidRPr="00CC345B">
        <w:rPr>
          <w:rFonts w:asciiTheme="minorBidi" w:hAnsiTheme="minorBidi"/>
          <w:sz w:val="32"/>
          <w:szCs w:val="32"/>
          <w:rtl/>
        </w:rPr>
        <w:t xml:space="preserve">، إلا أنهما </w:t>
      </w:r>
      <w:proofErr w:type="spellStart"/>
      <w:r w:rsidRPr="00CC345B">
        <w:rPr>
          <w:rFonts w:asciiTheme="minorBidi" w:hAnsiTheme="minorBidi"/>
          <w:b/>
          <w:bCs/>
          <w:sz w:val="32"/>
          <w:szCs w:val="32"/>
          <w:rtl/>
        </w:rPr>
        <w:t>متمانعان</w:t>
      </w:r>
      <w:proofErr w:type="spellEnd"/>
      <w:r w:rsidRPr="00CC345B">
        <w:rPr>
          <w:rFonts w:asciiTheme="minorBidi" w:hAnsiTheme="minorBidi"/>
          <w:sz w:val="32"/>
          <w:szCs w:val="32"/>
          <w:rtl/>
        </w:rPr>
        <w:t xml:space="preserve"> في </w:t>
      </w:r>
      <w:r w:rsidRPr="00CC345B">
        <w:rPr>
          <w:rFonts w:asciiTheme="minorBidi" w:hAnsiTheme="minorBidi"/>
          <w:b/>
          <w:bCs/>
          <w:sz w:val="32"/>
          <w:szCs w:val="32"/>
          <w:rtl/>
        </w:rPr>
        <w:t>التأثير</w:t>
      </w:r>
      <w:r w:rsidRPr="00CC345B">
        <w:rPr>
          <w:rFonts w:asciiTheme="minorBidi" w:hAnsiTheme="minorBidi"/>
          <w:sz w:val="32"/>
          <w:szCs w:val="32"/>
          <w:rtl/>
        </w:rPr>
        <w:t xml:space="preserve">. </w:t>
      </w:r>
    </w:p>
    <w:p w14:paraId="039C6B02" w14:textId="2A5AFCE5" w:rsidR="005F4289" w:rsidRPr="00CC345B" w:rsidRDefault="005F4289" w:rsidP="00AB6615">
      <w:pPr>
        <w:rPr>
          <w:rFonts w:asciiTheme="minorBidi" w:hAnsiTheme="minorBidi"/>
          <w:sz w:val="32"/>
          <w:szCs w:val="32"/>
          <w:rtl/>
        </w:rPr>
      </w:pPr>
      <w:r w:rsidRPr="00CC345B">
        <w:rPr>
          <w:rFonts w:asciiTheme="minorBidi" w:hAnsiTheme="minorBidi"/>
          <w:sz w:val="32"/>
          <w:szCs w:val="32"/>
          <w:rtl/>
        </w:rPr>
        <w:lastRenderedPageBreak/>
        <w:t xml:space="preserve">والسر في </w:t>
      </w:r>
      <w:r w:rsidRPr="00CC345B">
        <w:rPr>
          <w:rFonts w:asciiTheme="minorBidi" w:hAnsiTheme="minorBidi"/>
          <w:b/>
          <w:bCs/>
          <w:sz w:val="32"/>
          <w:szCs w:val="32"/>
          <w:rtl/>
        </w:rPr>
        <w:t>تمانعهما</w:t>
      </w:r>
      <w:r w:rsidRPr="00CC345B">
        <w:rPr>
          <w:rFonts w:asciiTheme="minorBidi" w:hAnsiTheme="minorBidi"/>
          <w:sz w:val="32"/>
          <w:szCs w:val="32"/>
          <w:rtl/>
        </w:rPr>
        <w:t xml:space="preserve"> تمانع </w:t>
      </w:r>
      <w:r w:rsidRPr="00CC345B">
        <w:rPr>
          <w:rFonts w:asciiTheme="minorBidi" w:hAnsiTheme="minorBidi"/>
          <w:b/>
          <w:bCs/>
          <w:sz w:val="32"/>
          <w:szCs w:val="32"/>
          <w:rtl/>
        </w:rPr>
        <w:t>المسببين</w:t>
      </w:r>
      <w:r w:rsidRPr="00CC345B">
        <w:rPr>
          <w:rFonts w:asciiTheme="minorBidi" w:hAnsiTheme="minorBidi"/>
          <w:sz w:val="32"/>
          <w:szCs w:val="32"/>
          <w:rtl/>
        </w:rPr>
        <w:t xml:space="preserve"> في </w:t>
      </w:r>
      <w:r w:rsidRPr="00CC345B">
        <w:rPr>
          <w:rFonts w:asciiTheme="minorBidi" w:hAnsiTheme="minorBidi"/>
          <w:b/>
          <w:bCs/>
          <w:sz w:val="32"/>
          <w:szCs w:val="32"/>
          <w:rtl/>
        </w:rPr>
        <w:t>الوجود</w:t>
      </w:r>
      <w:r w:rsidRPr="00CC345B">
        <w:rPr>
          <w:rFonts w:asciiTheme="minorBidi" w:hAnsiTheme="minorBidi"/>
          <w:sz w:val="32"/>
          <w:szCs w:val="32"/>
          <w:rtl/>
        </w:rPr>
        <w:t xml:space="preserve">، </w:t>
      </w:r>
      <w:r w:rsidRPr="00CC345B">
        <w:rPr>
          <w:rFonts w:asciiTheme="minorBidi" w:hAnsiTheme="minorBidi"/>
          <w:b/>
          <w:bCs/>
          <w:sz w:val="32"/>
          <w:szCs w:val="32"/>
          <w:rtl/>
        </w:rPr>
        <w:t>فسببية</w:t>
      </w:r>
      <w:r w:rsidRPr="00CC345B">
        <w:rPr>
          <w:rFonts w:asciiTheme="minorBidi" w:hAnsiTheme="minorBidi"/>
          <w:sz w:val="32"/>
          <w:szCs w:val="32"/>
          <w:rtl/>
        </w:rPr>
        <w:t xml:space="preserve"> كل منهما </w:t>
      </w:r>
      <w:r w:rsidRPr="00CC345B">
        <w:rPr>
          <w:rFonts w:asciiTheme="minorBidi" w:hAnsiTheme="minorBidi"/>
          <w:b/>
          <w:bCs/>
          <w:sz w:val="32"/>
          <w:szCs w:val="32"/>
          <w:rtl/>
        </w:rPr>
        <w:t>لأثره</w:t>
      </w:r>
      <w:r w:rsidRPr="00CC345B">
        <w:rPr>
          <w:rFonts w:asciiTheme="minorBidi" w:hAnsiTheme="minorBidi"/>
          <w:sz w:val="32"/>
          <w:szCs w:val="32"/>
          <w:rtl/>
        </w:rPr>
        <w:t xml:space="preserve"> و</w:t>
      </w:r>
      <w:r w:rsidRPr="00CC345B">
        <w:rPr>
          <w:rFonts w:asciiTheme="minorBidi" w:hAnsiTheme="minorBidi"/>
          <w:b/>
          <w:bCs/>
          <w:sz w:val="32"/>
          <w:szCs w:val="32"/>
          <w:rtl/>
        </w:rPr>
        <w:t>مانعية</w:t>
      </w:r>
      <w:r w:rsidRPr="00CC345B">
        <w:rPr>
          <w:rFonts w:asciiTheme="minorBidi" w:hAnsiTheme="minorBidi"/>
          <w:sz w:val="32"/>
          <w:szCs w:val="32"/>
          <w:rtl/>
        </w:rPr>
        <w:t xml:space="preserve"> كل منهما من </w:t>
      </w:r>
      <w:r w:rsidRPr="00CC345B">
        <w:rPr>
          <w:rFonts w:asciiTheme="minorBidi" w:hAnsiTheme="minorBidi"/>
          <w:b/>
          <w:bCs/>
          <w:sz w:val="32"/>
          <w:szCs w:val="32"/>
          <w:rtl/>
        </w:rPr>
        <w:t>تأثير</w:t>
      </w:r>
      <w:r w:rsidRPr="00CC345B">
        <w:rPr>
          <w:rFonts w:asciiTheme="minorBidi" w:hAnsiTheme="minorBidi"/>
          <w:sz w:val="32"/>
          <w:szCs w:val="32"/>
          <w:rtl/>
        </w:rPr>
        <w:t xml:space="preserve"> </w:t>
      </w:r>
      <w:r w:rsidRPr="00CC345B">
        <w:rPr>
          <w:rFonts w:asciiTheme="minorBidi" w:hAnsiTheme="minorBidi"/>
          <w:b/>
          <w:bCs/>
          <w:sz w:val="32"/>
          <w:szCs w:val="32"/>
          <w:rtl/>
        </w:rPr>
        <w:t>الآخر</w:t>
      </w:r>
      <w:r w:rsidRPr="00CC345B">
        <w:rPr>
          <w:rFonts w:asciiTheme="minorBidi" w:hAnsiTheme="minorBidi"/>
          <w:sz w:val="32"/>
          <w:szCs w:val="32"/>
          <w:rtl/>
        </w:rPr>
        <w:t xml:space="preserve"> في عرض </w:t>
      </w:r>
      <w:r w:rsidRPr="00CC345B">
        <w:rPr>
          <w:rFonts w:asciiTheme="minorBidi" w:hAnsiTheme="minorBidi"/>
          <w:b/>
          <w:bCs/>
          <w:sz w:val="32"/>
          <w:szCs w:val="32"/>
          <w:rtl/>
        </w:rPr>
        <w:t>واحد</w:t>
      </w:r>
      <w:r w:rsidRPr="00CC345B">
        <w:rPr>
          <w:rFonts w:asciiTheme="minorBidi" w:hAnsiTheme="minorBidi"/>
          <w:sz w:val="32"/>
          <w:szCs w:val="32"/>
          <w:rtl/>
        </w:rPr>
        <w:t xml:space="preserve">، لا أن سببية كل منهما </w:t>
      </w:r>
      <w:r w:rsidRPr="00CC345B">
        <w:rPr>
          <w:rFonts w:asciiTheme="minorBidi" w:hAnsiTheme="minorBidi"/>
          <w:b/>
          <w:bCs/>
          <w:sz w:val="32"/>
          <w:szCs w:val="32"/>
          <w:rtl/>
        </w:rPr>
        <w:t>متوقفة</w:t>
      </w:r>
      <w:r w:rsidRPr="00CC345B">
        <w:rPr>
          <w:rFonts w:asciiTheme="minorBidi" w:hAnsiTheme="minorBidi"/>
          <w:sz w:val="32"/>
          <w:szCs w:val="32"/>
          <w:rtl/>
        </w:rPr>
        <w:t xml:space="preserve"> على عدم </w:t>
      </w:r>
      <w:r w:rsidRPr="00CC345B">
        <w:rPr>
          <w:rFonts w:asciiTheme="minorBidi" w:hAnsiTheme="minorBidi"/>
          <w:b/>
          <w:bCs/>
          <w:sz w:val="32"/>
          <w:szCs w:val="32"/>
          <w:rtl/>
        </w:rPr>
        <w:t>الآخر</w:t>
      </w:r>
      <w:r w:rsidRPr="00CC345B">
        <w:rPr>
          <w:rFonts w:asciiTheme="minorBidi" w:hAnsiTheme="minorBidi"/>
          <w:sz w:val="32"/>
          <w:szCs w:val="32"/>
          <w:rtl/>
        </w:rPr>
        <w:t xml:space="preserve"> </w:t>
      </w:r>
      <w:r w:rsidRPr="00CC345B">
        <w:rPr>
          <w:rFonts w:asciiTheme="minorBidi" w:hAnsiTheme="minorBidi"/>
          <w:b/>
          <w:bCs/>
          <w:sz w:val="32"/>
          <w:szCs w:val="32"/>
          <w:rtl/>
        </w:rPr>
        <w:t>عقلًا</w:t>
      </w:r>
      <w:r w:rsidRPr="00CC345B">
        <w:rPr>
          <w:rFonts w:asciiTheme="minorBidi" w:hAnsiTheme="minorBidi"/>
          <w:sz w:val="32"/>
          <w:szCs w:val="32"/>
          <w:rtl/>
        </w:rPr>
        <w:t xml:space="preserve">. ولذلك إن كانا </w:t>
      </w:r>
      <w:r w:rsidRPr="00CC345B">
        <w:rPr>
          <w:rFonts w:asciiTheme="minorBidi" w:hAnsiTheme="minorBidi"/>
          <w:b/>
          <w:bCs/>
          <w:sz w:val="32"/>
          <w:szCs w:val="32"/>
          <w:rtl/>
        </w:rPr>
        <w:t>متساويين</w:t>
      </w:r>
      <w:r w:rsidRPr="00CC345B">
        <w:rPr>
          <w:rFonts w:asciiTheme="minorBidi" w:hAnsiTheme="minorBidi"/>
          <w:sz w:val="32"/>
          <w:szCs w:val="32"/>
          <w:rtl/>
        </w:rPr>
        <w:t xml:space="preserve"> ولم يكونا من </w:t>
      </w:r>
      <w:r w:rsidRPr="00CC345B">
        <w:rPr>
          <w:rFonts w:asciiTheme="minorBidi" w:hAnsiTheme="minorBidi"/>
          <w:b/>
          <w:bCs/>
          <w:sz w:val="32"/>
          <w:szCs w:val="32"/>
          <w:rtl/>
        </w:rPr>
        <w:t>الضدين</w:t>
      </w:r>
      <w:r w:rsidRPr="00CC345B">
        <w:rPr>
          <w:rFonts w:asciiTheme="minorBidi" w:hAnsiTheme="minorBidi"/>
          <w:sz w:val="32"/>
          <w:szCs w:val="32"/>
          <w:rtl/>
        </w:rPr>
        <w:t xml:space="preserve"> الذين لا ثالث لهما، فلا يوجد أي من </w:t>
      </w:r>
      <w:r w:rsidRPr="00CC345B">
        <w:rPr>
          <w:rFonts w:asciiTheme="minorBidi" w:hAnsiTheme="minorBidi"/>
          <w:b/>
          <w:bCs/>
          <w:sz w:val="32"/>
          <w:szCs w:val="32"/>
          <w:rtl/>
        </w:rPr>
        <w:t>الضدين</w:t>
      </w:r>
      <w:r w:rsidRPr="00CC345B">
        <w:rPr>
          <w:rFonts w:asciiTheme="minorBidi" w:hAnsiTheme="minorBidi"/>
          <w:sz w:val="32"/>
          <w:szCs w:val="32"/>
          <w:rtl/>
        </w:rPr>
        <w:t xml:space="preserve">. وإن كانا من </w:t>
      </w:r>
      <w:r w:rsidRPr="00CC345B">
        <w:rPr>
          <w:rFonts w:asciiTheme="minorBidi" w:hAnsiTheme="minorBidi"/>
          <w:b/>
          <w:bCs/>
          <w:sz w:val="32"/>
          <w:szCs w:val="32"/>
          <w:rtl/>
        </w:rPr>
        <w:t>الضدين</w:t>
      </w:r>
      <w:r w:rsidRPr="00CC345B">
        <w:rPr>
          <w:rFonts w:asciiTheme="minorBidi" w:hAnsiTheme="minorBidi"/>
          <w:sz w:val="32"/>
          <w:szCs w:val="32"/>
          <w:rtl/>
        </w:rPr>
        <w:t xml:space="preserve"> الذين لا </w:t>
      </w:r>
      <w:r w:rsidRPr="00CC345B">
        <w:rPr>
          <w:rFonts w:asciiTheme="minorBidi" w:hAnsiTheme="minorBidi"/>
          <w:b/>
          <w:bCs/>
          <w:sz w:val="32"/>
          <w:szCs w:val="32"/>
          <w:rtl/>
        </w:rPr>
        <w:t>ثالث</w:t>
      </w:r>
      <w:r w:rsidRPr="00CC345B">
        <w:rPr>
          <w:rFonts w:asciiTheme="minorBidi" w:hAnsiTheme="minorBidi"/>
          <w:sz w:val="32"/>
          <w:szCs w:val="32"/>
          <w:rtl/>
        </w:rPr>
        <w:t xml:space="preserve"> لهما، يبقى </w:t>
      </w:r>
      <w:r w:rsidRPr="00CC345B">
        <w:rPr>
          <w:rFonts w:asciiTheme="minorBidi" w:hAnsiTheme="minorBidi"/>
          <w:b/>
          <w:bCs/>
          <w:sz w:val="32"/>
          <w:szCs w:val="32"/>
          <w:rtl/>
        </w:rPr>
        <w:t>العدم</w:t>
      </w:r>
      <w:r w:rsidRPr="00CC345B">
        <w:rPr>
          <w:rFonts w:asciiTheme="minorBidi" w:hAnsiTheme="minorBidi"/>
          <w:sz w:val="32"/>
          <w:szCs w:val="32"/>
          <w:rtl/>
        </w:rPr>
        <w:t xml:space="preserve"> </w:t>
      </w:r>
      <w:r w:rsidRPr="00CC345B">
        <w:rPr>
          <w:rFonts w:asciiTheme="minorBidi" w:hAnsiTheme="minorBidi"/>
          <w:b/>
          <w:bCs/>
          <w:sz w:val="32"/>
          <w:szCs w:val="32"/>
          <w:rtl/>
        </w:rPr>
        <w:t>الأزلي</w:t>
      </w:r>
      <w:r w:rsidRPr="00CC345B">
        <w:rPr>
          <w:rFonts w:asciiTheme="minorBidi" w:hAnsiTheme="minorBidi"/>
          <w:sz w:val="32"/>
          <w:szCs w:val="32"/>
          <w:rtl/>
        </w:rPr>
        <w:t xml:space="preserve"> الموافق </w:t>
      </w:r>
      <w:r w:rsidRPr="00CC345B">
        <w:rPr>
          <w:rFonts w:asciiTheme="minorBidi" w:hAnsiTheme="minorBidi"/>
          <w:b/>
          <w:bCs/>
          <w:sz w:val="32"/>
          <w:szCs w:val="32"/>
          <w:rtl/>
        </w:rPr>
        <w:t>لأثر</w:t>
      </w:r>
      <w:r w:rsidRPr="00CC345B">
        <w:rPr>
          <w:rFonts w:asciiTheme="minorBidi" w:hAnsiTheme="minorBidi"/>
          <w:sz w:val="32"/>
          <w:szCs w:val="32"/>
          <w:rtl/>
        </w:rPr>
        <w:t xml:space="preserve"> </w:t>
      </w:r>
      <w:r w:rsidRPr="00CC345B">
        <w:rPr>
          <w:rFonts w:asciiTheme="minorBidi" w:hAnsiTheme="minorBidi"/>
          <w:b/>
          <w:bCs/>
          <w:sz w:val="32"/>
          <w:szCs w:val="32"/>
          <w:rtl/>
        </w:rPr>
        <w:t>واحد</w:t>
      </w:r>
      <w:r w:rsidRPr="00CC345B">
        <w:rPr>
          <w:rFonts w:asciiTheme="minorBidi" w:hAnsiTheme="minorBidi"/>
          <w:sz w:val="32"/>
          <w:szCs w:val="32"/>
          <w:rtl/>
        </w:rPr>
        <w:t xml:space="preserve"> منهما. وإن كان أحدهما </w:t>
      </w:r>
      <w:r w:rsidRPr="00CC345B">
        <w:rPr>
          <w:rFonts w:asciiTheme="minorBidi" w:hAnsiTheme="minorBidi"/>
          <w:b/>
          <w:bCs/>
          <w:sz w:val="32"/>
          <w:szCs w:val="32"/>
          <w:rtl/>
        </w:rPr>
        <w:t>أقوى</w:t>
      </w:r>
      <w:r w:rsidRPr="00CC345B">
        <w:rPr>
          <w:rFonts w:asciiTheme="minorBidi" w:hAnsiTheme="minorBidi"/>
          <w:sz w:val="32"/>
          <w:szCs w:val="32"/>
          <w:rtl/>
        </w:rPr>
        <w:t xml:space="preserve">، </w:t>
      </w:r>
      <w:r w:rsidRPr="00CC345B">
        <w:rPr>
          <w:rFonts w:asciiTheme="minorBidi" w:hAnsiTheme="minorBidi"/>
          <w:b/>
          <w:bCs/>
          <w:sz w:val="32"/>
          <w:szCs w:val="32"/>
          <w:rtl/>
        </w:rPr>
        <w:t>تأثر</w:t>
      </w:r>
      <w:r w:rsidRPr="00CC345B">
        <w:rPr>
          <w:rFonts w:asciiTheme="minorBidi" w:hAnsiTheme="minorBidi"/>
          <w:sz w:val="32"/>
          <w:szCs w:val="32"/>
          <w:rtl/>
        </w:rPr>
        <w:t xml:space="preserve"> </w:t>
      </w:r>
      <w:r w:rsidRPr="00CC345B">
        <w:rPr>
          <w:rFonts w:asciiTheme="minorBidi" w:hAnsiTheme="minorBidi"/>
          <w:b/>
          <w:bCs/>
          <w:sz w:val="32"/>
          <w:szCs w:val="32"/>
          <w:rtl/>
        </w:rPr>
        <w:t>الأقوى</w:t>
      </w:r>
      <w:r w:rsidRPr="00CC345B">
        <w:rPr>
          <w:rFonts w:asciiTheme="minorBidi" w:hAnsiTheme="minorBidi"/>
          <w:sz w:val="32"/>
          <w:szCs w:val="32"/>
          <w:rtl/>
        </w:rPr>
        <w:t xml:space="preserve">. وتأثير </w:t>
      </w:r>
      <w:r w:rsidRPr="00CC345B">
        <w:rPr>
          <w:rFonts w:asciiTheme="minorBidi" w:hAnsiTheme="minorBidi"/>
          <w:b/>
          <w:bCs/>
          <w:sz w:val="32"/>
          <w:szCs w:val="32"/>
          <w:rtl/>
        </w:rPr>
        <w:t>الأقوى</w:t>
      </w:r>
      <w:r w:rsidRPr="00CC345B">
        <w:rPr>
          <w:rFonts w:asciiTheme="minorBidi" w:hAnsiTheme="minorBidi"/>
          <w:sz w:val="32"/>
          <w:szCs w:val="32"/>
          <w:rtl/>
        </w:rPr>
        <w:t xml:space="preserve"> لا لضعف </w:t>
      </w:r>
      <w:r w:rsidRPr="00CC345B">
        <w:rPr>
          <w:rFonts w:asciiTheme="minorBidi" w:hAnsiTheme="minorBidi"/>
          <w:b/>
          <w:bCs/>
          <w:sz w:val="32"/>
          <w:szCs w:val="32"/>
          <w:rtl/>
        </w:rPr>
        <w:t>الأول</w:t>
      </w:r>
      <w:r w:rsidRPr="00CC345B">
        <w:rPr>
          <w:rFonts w:asciiTheme="minorBidi" w:hAnsiTheme="minorBidi"/>
          <w:sz w:val="32"/>
          <w:szCs w:val="32"/>
          <w:rtl/>
        </w:rPr>
        <w:t xml:space="preserve">، فلأنه قوي في حد </w:t>
      </w:r>
      <w:r w:rsidRPr="00CC345B">
        <w:rPr>
          <w:rFonts w:asciiTheme="minorBidi" w:hAnsiTheme="minorBidi"/>
          <w:b/>
          <w:bCs/>
          <w:sz w:val="32"/>
          <w:szCs w:val="32"/>
          <w:rtl/>
        </w:rPr>
        <w:t>ذاته</w:t>
      </w:r>
      <w:r w:rsidRPr="00CC345B">
        <w:rPr>
          <w:rFonts w:asciiTheme="minorBidi" w:hAnsiTheme="minorBidi"/>
          <w:sz w:val="32"/>
          <w:szCs w:val="32"/>
          <w:rtl/>
        </w:rPr>
        <w:t xml:space="preserve">. نعم، عدم تأثير </w:t>
      </w:r>
      <w:r w:rsidRPr="00CC345B">
        <w:rPr>
          <w:rFonts w:asciiTheme="minorBidi" w:hAnsiTheme="minorBidi"/>
          <w:b/>
          <w:bCs/>
          <w:sz w:val="32"/>
          <w:szCs w:val="32"/>
          <w:rtl/>
        </w:rPr>
        <w:t>الأضعف</w:t>
      </w:r>
      <w:r w:rsidRPr="00CC345B">
        <w:rPr>
          <w:rFonts w:asciiTheme="minorBidi" w:hAnsiTheme="minorBidi"/>
          <w:sz w:val="32"/>
          <w:szCs w:val="32"/>
          <w:rtl/>
        </w:rPr>
        <w:t xml:space="preserve"> متوقف على </w:t>
      </w:r>
      <w:r w:rsidRPr="00CC345B">
        <w:rPr>
          <w:rFonts w:asciiTheme="minorBidi" w:hAnsiTheme="minorBidi"/>
          <w:b/>
          <w:bCs/>
          <w:sz w:val="32"/>
          <w:szCs w:val="32"/>
          <w:rtl/>
        </w:rPr>
        <w:t>مزاحمته</w:t>
      </w:r>
      <w:r w:rsidRPr="00CC345B">
        <w:rPr>
          <w:rFonts w:asciiTheme="minorBidi" w:hAnsiTheme="minorBidi"/>
          <w:sz w:val="32"/>
          <w:szCs w:val="32"/>
          <w:rtl/>
        </w:rPr>
        <w:t xml:space="preserve"> بتأثير </w:t>
      </w:r>
      <w:r w:rsidRPr="00CC345B">
        <w:rPr>
          <w:rFonts w:asciiTheme="minorBidi" w:hAnsiTheme="minorBidi"/>
          <w:b/>
          <w:bCs/>
          <w:sz w:val="32"/>
          <w:szCs w:val="32"/>
          <w:rtl/>
        </w:rPr>
        <w:t>الأقوى</w:t>
      </w:r>
      <w:r w:rsidRPr="00CC345B">
        <w:rPr>
          <w:rFonts w:asciiTheme="minorBidi" w:hAnsiTheme="minorBidi"/>
          <w:sz w:val="32"/>
          <w:szCs w:val="32"/>
          <w:rtl/>
        </w:rPr>
        <w:t xml:space="preserve">. فقول </w:t>
      </w:r>
      <w:r w:rsidRPr="00CC345B">
        <w:rPr>
          <w:rFonts w:asciiTheme="minorBidi" w:hAnsiTheme="minorBidi"/>
          <w:b/>
          <w:bCs/>
          <w:sz w:val="32"/>
          <w:szCs w:val="32"/>
          <w:rtl/>
        </w:rPr>
        <w:t>الحكماء</w:t>
      </w:r>
      <w:r w:rsidRPr="00CC345B">
        <w:rPr>
          <w:rFonts w:asciiTheme="minorBidi" w:hAnsiTheme="minorBidi"/>
          <w:sz w:val="32"/>
          <w:szCs w:val="32"/>
          <w:rtl/>
        </w:rPr>
        <w:t xml:space="preserve"> إن عدم المانع جزء من </w:t>
      </w:r>
      <w:r w:rsidRPr="00CC345B">
        <w:rPr>
          <w:rFonts w:asciiTheme="minorBidi" w:hAnsiTheme="minorBidi"/>
          <w:b/>
          <w:bCs/>
          <w:sz w:val="32"/>
          <w:szCs w:val="32"/>
          <w:rtl/>
        </w:rPr>
        <w:t>أجزاء</w:t>
      </w:r>
      <w:r w:rsidRPr="00CC345B">
        <w:rPr>
          <w:rFonts w:asciiTheme="minorBidi" w:hAnsiTheme="minorBidi"/>
          <w:sz w:val="32"/>
          <w:szCs w:val="32"/>
          <w:rtl/>
        </w:rPr>
        <w:t xml:space="preserve"> </w:t>
      </w:r>
      <w:r w:rsidRPr="00CC345B">
        <w:rPr>
          <w:rFonts w:asciiTheme="minorBidi" w:hAnsiTheme="minorBidi"/>
          <w:b/>
          <w:bCs/>
          <w:sz w:val="32"/>
          <w:szCs w:val="32"/>
          <w:rtl/>
        </w:rPr>
        <w:t>العلة</w:t>
      </w:r>
      <w:r w:rsidRPr="00CC345B">
        <w:rPr>
          <w:rFonts w:asciiTheme="minorBidi" w:hAnsiTheme="minorBidi"/>
          <w:sz w:val="32"/>
          <w:szCs w:val="32"/>
          <w:rtl/>
        </w:rPr>
        <w:t xml:space="preserve">، مجرد </w:t>
      </w:r>
      <w:r w:rsidRPr="00CC345B">
        <w:rPr>
          <w:rFonts w:asciiTheme="minorBidi" w:hAnsiTheme="minorBidi"/>
          <w:b/>
          <w:bCs/>
          <w:sz w:val="32"/>
          <w:szCs w:val="32"/>
          <w:rtl/>
        </w:rPr>
        <w:t>صياغة</w:t>
      </w:r>
      <w:r w:rsidRPr="00CC345B">
        <w:rPr>
          <w:rFonts w:asciiTheme="minorBidi" w:hAnsiTheme="minorBidi"/>
          <w:sz w:val="32"/>
          <w:szCs w:val="32"/>
          <w:rtl/>
        </w:rPr>
        <w:t xml:space="preserve"> </w:t>
      </w:r>
      <w:r w:rsidRPr="00CC345B">
        <w:rPr>
          <w:rFonts w:asciiTheme="minorBidi" w:hAnsiTheme="minorBidi"/>
          <w:b/>
          <w:bCs/>
          <w:sz w:val="32"/>
          <w:szCs w:val="32"/>
          <w:rtl/>
        </w:rPr>
        <w:t>ذهنية</w:t>
      </w:r>
      <w:r w:rsidRPr="00CC345B">
        <w:rPr>
          <w:rFonts w:asciiTheme="minorBidi" w:hAnsiTheme="minorBidi"/>
          <w:sz w:val="32"/>
          <w:szCs w:val="32"/>
          <w:rtl/>
        </w:rPr>
        <w:t xml:space="preserve"> </w:t>
      </w:r>
      <w:r w:rsidRPr="00CC345B">
        <w:rPr>
          <w:rFonts w:asciiTheme="minorBidi" w:hAnsiTheme="minorBidi"/>
          <w:sz w:val="32"/>
          <w:szCs w:val="32"/>
          <w:highlight w:val="yellow"/>
          <w:rtl/>
        </w:rPr>
        <w:t xml:space="preserve">لواقع </w:t>
      </w:r>
      <w:r w:rsidRPr="00CC345B">
        <w:rPr>
          <w:rFonts w:asciiTheme="minorBidi" w:hAnsiTheme="minorBidi"/>
          <w:b/>
          <w:bCs/>
          <w:sz w:val="32"/>
          <w:szCs w:val="32"/>
          <w:highlight w:val="yellow"/>
          <w:rtl/>
        </w:rPr>
        <w:t>التمانع</w:t>
      </w:r>
      <w:r w:rsidRPr="00CC345B">
        <w:rPr>
          <w:rFonts w:asciiTheme="minorBidi" w:hAnsiTheme="minorBidi"/>
          <w:sz w:val="32"/>
          <w:szCs w:val="32"/>
          <w:highlight w:val="yellow"/>
          <w:rtl/>
        </w:rPr>
        <w:t xml:space="preserve"> بين </w:t>
      </w:r>
      <w:r w:rsidRPr="00CC345B">
        <w:rPr>
          <w:rFonts w:asciiTheme="minorBidi" w:hAnsiTheme="minorBidi"/>
          <w:b/>
          <w:bCs/>
          <w:sz w:val="32"/>
          <w:szCs w:val="32"/>
          <w:highlight w:val="yellow"/>
          <w:rtl/>
        </w:rPr>
        <w:t>السببين</w:t>
      </w:r>
      <w:r w:rsidRPr="00CC345B">
        <w:rPr>
          <w:rFonts w:asciiTheme="minorBidi" w:hAnsiTheme="minorBidi"/>
          <w:sz w:val="32"/>
          <w:szCs w:val="32"/>
          <w:highlight w:val="yellow"/>
          <w:rtl/>
        </w:rPr>
        <w:t xml:space="preserve"> في </w:t>
      </w:r>
      <w:r w:rsidRPr="00CC345B">
        <w:rPr>
          <w:rFonts w:asciiTheme="minorBidi" w:hAnsiTheme="minorBidi"/>
          <w:b/>
          <w:bCs/>
          <w:sz w:val="32"/>
          <w:szCs w:val="32"/>
          <w:highlight w:val="yellow"/>
          <w:rtl/>
        </w:rPr>
        <w:t>التأثير</w:t>
      </w:r>
      <w:r w:rsidRPr="00CC345B">
        <w:rPr>
          <w:rFonts w:asciiTheme="minorBidi" w:hAnsiTheme="minorBidi"/>
          <w:sz w:val="32"/>
          <w:szCs w:val="32"/>
          <w:highlight w:val="yellow"/>
          <w:rtl/>
        </w:rPr>
        <w:t>.</w:t>
      </w:r>
    </w:p>
    <w:p w14:paraId="22C1D8C3" w14:textId="77777777" w:rsidR="005F4289" w:rsidRPr="00CC345B" w:rsidRDefault="00000000" w:rsidP="00AB6615">
      <w:pPr>
        <w:rPr>
          <w:rFonts w:asciiTheme="minorBidi" w:hAnsiTheme="minorBidi"/>
          <w:sz w:val="32"/>
          <w:szCs w:val="32"/>
          <w:rtl/>
        </w:rPr>
      </w:pPr>
      <w:r>
        <w:rPr>
          <w:rFonts w:asciiTheme="minorBidi" w:hAnsiTheme="minorBidi"/>
          <w:noProof/>
          <w:sz w:val="32"/>
          <w:szCs w:val="32"/>
        </w:rPr>
        <w:pict w14:anchorId="6116A83F">
          <v:rect id="_x0000_i1029" style="width:0;height:1.5pt" o:hralign="right" o:hrstd="t" o:hrnoshade="t" o:hr="t" fillcolor="gray" stroked="f"/>
        </w:pict>
      </w:r>
    </w:p>
    <w:p w14:paraId="01A56AB0" w14:textId="77777777" w:rsidR="005F4289" w:rsidRPr="00CC345B" w:rsidRDefault="005F4289" w:rsidP="00AB6615">
      <w:pPr>
        <w:rPr>
          <w:rFonts w:asciiTheme="minorBidi" w:hAnsiTheme="minorBidi"/>
          <w:b/>
          <w:bCs/>
          <w:sz w:val="32"/>
          <w:szCs w:val="32"/>
          <w:rtl/>
        </w:rPr>
      </w:pPr>
      <w:r w:rsidRPr="00CC345B">
        <w:rPr>
          <w:rFonts w:asciiTheme="minorBidi" w:hAnsiTheme="minorBidi"/>
          <w:b/>
          <w:bCs/>
          <w:sz w:val="32"/>
          <w:szCs w:val="32"/>
          <w:rtl/>
        </w:rPr>
        <w:t>الدعوة الثانية: خلو الجسم كمتمم للقابلية</w:t>
      </w:r>
    </w:p>
    <w:p w14:paraId="41FA9E1B" w14:textId="77777777" w:rsidR="005F4289" w:rsidRPr="00CC345B" w:rsidRDefault="005F4289" w:rsidP="00AB6615">
      <w:pPr>
        <w:rPr>
          <w:rFonts w:asciiTheme="minorBidi" w:hAnsiTheme="minorBidi"/>
          <w:sz w:val="32"/>
          <w:szCs w:val="32"/>
          <w:rtl/>
        </w:rPr>
      </w:pPr>
      <w:r w:rsidRPr="00CC345B">
        <w:rPr>
          <w:rFonts w:asciiTheme="minorBidi" w:hAnsiTheme="minorBidi"/>
          <w:sz w:val="32"/>
          <w:szCs w:val="32"/>
          <w:rtl/>
        </w:rPr>
        <w:t xml:space="preserve">هذه الدعوة الأولى. الدعوة الثانية ما أفاده من أن خلو </w:t>
      </w:r>
      <w:r w:rsidRPr="00CC345B">
        <w:rPr>
          <w:rFonts w:asciiTheme="minorBidi" w:hAnsiTheme="minorBidi"/>
          <w:b/>
          <w:bCs/>
          <w:sz w:val="32"/>
          <w:szCs w:val="32"/>
          <w:rtl/>
        </w:rPr>
        <w:t>الجسم</w:t>
      </w:r>
      <w:r w:rsidRPr="00CC345B">
        <w:rPr>
          <w:rFonts w:asciiTheme="minorBidi" w:hAnsiTheme="minorBidi"/>
          <w:sz w:val="32"/>
          <w:szCs w:val="32"/>
          <w:rtl/>
        </w:rPr>
        <w:t xml:space="preserve"> من </w:t>
      </w:r>
      <w:r w:rsidRPr="00CC345B">
        <w:rPr>
          <w:rFonts w:asciiTheme="minorBidi" w:hAnsiTheme="minorBidi"/>
          <w:b/>
          <w:bCs/>
          <w:sz w:val="32"/>
          <w:szCs w:val="32"/>
          <w:rtl/>
        </w:rPr>
        <w:t>الضد</w:t>
      </w:r>
      <w:r w:rsidRPr="00CC345B">
        <w:rPr>
          <w:rFonts w:asciiTheme="minorBidi" w:hAnsiTheme="minorBidi"/>
          <w:sz w:val="32"/>
          <w:szCs w:val="32"/>
          <w:rtl/>
        </w:rPr>
        <w:t xml:space="preserve"> </w:t>
      </w:r>
      <w:r w:rsidRPr="00CC345B">
        <w:rPr>
          <w:rFonts w:asciiTheme="minorBidi" w:hAnsiTheme="minorBidi"/>
          <w:b/>
          <w:bCs/>
          <w:sz w:val="32"/>
          <w:szCs w:val="32"/>
          <w:rtl/>
        </w:rPr>
        <w:t>متمم</w:t>
      </w:r>
      <w:r w:rsidRPr="00CC345B">
        <w:rPr>
          <w:rFonts w:asciiTheme="minorBidi" w:hAnsiTheme="minorBidi"/>
          <w:sz w:val="32"/>
          <w:szCs w:val="32"/>
          <w:rtl/>
        </w:rPr>
        <w:t xml:space="preserve"> </w:t>
      </w:r>
      <w:r w:rsidRPr="00CC345B">
        <w:rPr>
          <w:rFonts w:asciiTheme="minorBidi" w:hAnsiTheme="minorBidi"/>
          <w:b/>
          <w:bCs/>
          <w:sz w:val="32"/>
          <w:szCs w:val="32"/>
          <w:rtl/>
        </w:rPr>
        <w:t>لقابلية</w:t>
      </w:r>
      <w:r w:rsidRPr="00CC345B">
        <w:rPr>
          <w:rFonts w:asciiTheme="minorBidi" w:hAnsiTheme="minorBidi"/>
          <w:sz w:val="32"/>
          <w:szCs w:val="32"/>
          <w:rtl/>
        </w:rPr>
        <w:t xml:space="preserve"> الجسم </w:t>
      </w:r>
      <w:r w:rsidRPr="00CC345B">
        <w:rPr>
          <w:rFonts w:asciiTheme="minorBidi" w:hAnsiTheme="minorBidi"/>
          <w:b/>
          <w:bCs/>
          <w:sz w:val="32"/>
          <w:szCs w:val="32"/>
          <w:rtl/>
        </w:rPr>
        <w:t>لعروض</w:t>
      </w:r>
      <w:r w:rsidRPr="00CC345B">
        <w:rPr>
          <w:rFonts w:asciiTheme="minorBidi" w:hAnsiTheme="minorBidi"/>
          <w:sz w:val="32"/>
          <w:szCs w:val="32"/>
          <w:rtl/>
        </w:rPr>
        <w:t xml:space="preserve"> </w:t>
      </w:r>
      <w:r w:rsidRPr="00CC345B">
        <w:rPr>
          <w:rFonts w:asciiTheme="minorBidi" w:hAnsiTheme="minorBidi"/>
          <w:b/>
          <w:bCs/>
          <w:sz w:val="32"/>
          <w:szCs w:val="32"/>
          <w:rtl/>
        </w:rPr>
        <w:t>الضد</w:t>
      </w:r>
      <w:r w:rsidRPr="00CC345B">
        <w:rPr>
          <w:rFonts w:asciiTheme="minorBidi" w:hAnsiTheme="minorBidi"/>
          <w:sz w:val="32"/>
          <w:szCs w:val="32"/>
          <w:rtl/>
        </w:rPr>
        <w:t xml:space="preserve"> </w:t>
      </w:r>
      <w:r w:rsidRPr="00CC345B">
        <w:rPr>
          <w:rFonts w:asciiTheme="minorBidi" w:hAnsiTheme="minorBidi"/>
          <w:b/>
          <w:bCs/>
          <w:sz w:val="32"/>
          <w:szCs w:val="32"/>
          <w:rtl/>
        </w:rPr>
        <w:t>الآخر</w:t>
      </w:r>
      <w:r w:rsidRPr="00CC345B">
        <w:rPr>
          <w:rFonts w:asciiTheme="minorBidi" w:hAnsiTheme="minorBidi"/>
          <w:sz w:val="32"/>
          <w:szCs w:val="32"/>
          <w:rtl/>
        </w:rPr>
        <w:t xml:space="preserve">، ففيه أن </w:t>
      </w:r>
      <w:r w:rsidRPr="00CC345B">
        <w:rPr>
          <w:rFonts w:asciiTheme="minorBidi" w:hAnsiTheme="minorBidi"/>
          <w:b/>
          <w:bCs/>
          <w:sz w:val="32"/>
          <w:szCs w:val="32"/>
          <w:highlight w:val="yellow"/>
          <w:rtl/>
        </w:rPr>
        <w:t>القابلية</w:t>
      </w:r>
      <w:r w:rsidRPr="00CC345B">
        <w:rPr>
          <w:rFonts w:asciiTheme="minorBidi" w:hAnsiTheme="minorBidi"/>
          <w:sz w:val="32"/>
          <w:szCs w:val="32"/>
          <w:highlight w:val="yellow"/>
          <w:rtl/>
        </w:rPr>
        <w:t xml:space="preserve"> خصوصية </w:t>
      </w:r>
      <w:r w:rsidRPr="00CC345B">
        <w:rPr>
          <w:rFonts w:asciiTheme="minorBidi" w:hAnsiTheme="minorBidi"/>
          <w:b/>
          <w:bCs/>
          <w:sz w:val="32"/>
          <w:szCs w:val="32"/>
          <w:highlight w:val="yellow"/>
          <w:rtl/>
        </w:rPr>
        <w:t>وجودية</w:t>
      </w:r>
      <w:r w:rsidRPr="00CC345B">
        <w:rPr>
          <w:rFonts w:asciiTheme="minorBidi" w:hAnsiTheme="minorBidi"/>
          <w:sz w:val="32"/>
          <w:szCs w:val="32"/>
          <w:rtl/>
        </w:rPr>
        <w:t xml:space="preserve"> وليست أمرًا </w:t>
      </w:r>
      <w:r w:rsidRPr="00CC345B">
        <w:rPr>
          <w:rFonts w:asciiTheme="minorBidi" w:hAnsiTheme="minorBidi"/>
          <w:b/>
          <w:bCs/>
          <w:sz w:val="32"/>
          <w:szCs w:val="32"/>
          <w:rtl/>
        </w:rPr>
        <w:t>انتزاعيًا</w:t>
      </w:r>
      <w:r w:rsidRPr="00CC345B">
        <w:rPr>
          <w:rFonts w:asciiTheme="minorBidi" w:hAnsiTheme="minorBidi"/>
          <w:sz w:val="32"/>
          <w:szCs w:val="32"/>
          <w:rtl/>
        </w:rPr>
        <w:t xml:space="preserve">، كاستعداد </w:t>
      </w:r>
      <w:r w:rsidRPr="00CC345B">
        <w:rPr>
          <w:rFonts w:asciiTheme="minorBidi" w:hAnsiTheme="minorBidi"/>
          <w:b/>
          <w:bCs/>
          <w:sz w:val="32"/>
          <w:szCs w:val="32"/>
          <w:rtl/>
        </w:rPr>
        <w:t>البذرة</w:t>
      </w:r>
      <w:r w:rsidRPr="00CC345B">
        <w:rPr>
          <w:rFonts w:asciiTheme="minorBidi" w:hAnsiTheme="minorBidi"/>
          <w:sz w:val="32"/>
          <w:szCs w:val="32"/>
          <w:rtl/>
        </w:rPr>
        <w:t xml:space="preserve"> لأن تكون </w:t>
      </w:r>
      <w:r w:rsidRPr="00CC345B">
        <w:rPr>
          <w:rFonts w:asciiTheme="minorBidi" w:hAnsiTheme="minorBidi"/>
          <w:b/>
          <w:bCs/>
          <w:sz w:val="32"/>
          <w:szCs w:val="32"/>
          <w:rtl/>
        </w:rPr>
        <w:t>شجرة</w:t>
      </w:r>
      <w:r w:rsidRPr="00CC345B">
        <w:rPr>
          <w:rFonts w:asciiTheme="minorBidi" w:hAnsiTheme="minorBidi"/>
          <w:sz w:val="32"/>
          <w:szCs w:val="32"/>
          <w:rtl/>
        </w:rPr>
        <w:t xml:space="preserve">. فإذا كانت </w:t>
      </w:r>
      <w:r w:rsidRPr="00CC345B">
        <w:rPr>
          <w:rFonts w:asciiTheme="minorBidi" w:hAnsiTheme="minorBidi"/>
          <w:b/>
          <w:bCs/>
          <w:sz w:val="32"/>
          <w:szCs w:val="32"/>
          <w:rtl/>
        </w:rPr>
        <w:t>القابلية</w:t>
      </w:r>
      <w:r w:rsidRPr="00CC345B">
        <w:rPr>
          <w:rFonts w:asciiTheme="minorBidi" w:hAnsiTheme="minorBidi"/>
          <w:sz w:val="32"/>
          <w:szCs w:val="32"/>
          <w:rtl/>
        </w:rPr>
        <w:t xml:space="preserve"> خصوصية </w:t>
      </w:r>
      <w:r w:rsidRPr="00CC345B">
        <w:rPr>
          <w:rFonts w:asciiTheme="minorBidi" w:hAnsiTheme="minorBidi"/>
          <w:b/>
          <w:bCs/>
          <w:sz w:val="32"/>
          <w:szCs w:val="32"/>
          <w:rtl/>
        </w:rPr>
        <w:t>وجودية</w:t>
      </w:r>
      <w:r w:rsidRPr="00CC345B">
        <w:rPr>
          <w:rFonts w:asciiTheme="minorBidi" w:hAnsiTheme="minorBidi"/>
          <w:sz w:val="32"/>
          <w:szCs w:val="32"/>
          <w:rtl/>
        </w:rPr>
        <w:t xml:space="preserve">، فلا </w:t>
      </w:r>
      <w:r w:rsidRPr="00CC345B">
        <w:rPr>
          <w:rFonts w:asciiTheme="minorBidi" w:hAnsiTheme="minorBidi"/>
          <w:b/>
          <w:bCs/>
          <w:sz w:val="32"/>
          <w:szCs w:val="32"/>
          <w:rtl/>
        </w:rPr>
        <w:t>يعقل</w:t>
      </w:r>
      <w:r w:rsidRPr="00CC345B">
        <w:rPr>
          <w:rFonts w:asciiTheme="minorBidi" w:hAnsiTheme="minorBidi"/>
          <w:sz w:val="32"/>
          <w:szCs w:val="32"/>
          <w:rtl/>
        </w:rPr>
        <w:t xml:space="preserve"> أن يكون </w:t>
      </w:r>
      <w:r w:rsidRPr="00CC345B">
        <w:rPr>
          <w:rFonts w:asciiTheme="minorBidi" w:hAnsiTheme="minorBidi"/>
          <w:b/>
          <w:bCs/>
          <w:sz w:val="32"/>
          <w:szCs w:val="32"/>
          <w:highlight w:val="yellow"/>
          <w:rtl/>
        </w:rPr>
        <w:t>المتمم</w:t>
      </w:r>
      <w:r w:rsidRPr="00CC345B">
        <w:rPr>
          <w:rFonts w:asciiTheme="minorBidi" w:hAnsiTheme="minorBidi"/>
          <w:sz w:val="32"/>
          <w:szCs w:val="32"/>
          <w:highlight w:val="yellow"/>
          <w:rtl/>
        </w:rPr>
        <w:t xml:space="preserve"> لها </w:t>
      </w:r>
      <w:r w:rsidRPr="00CC345B">
        <w:rPr>
          <w:rFonts w:asciiTheme="minorBidi" w:hAnsiTheme="minorBidi"/>
          <w:b/>
          <w:bCs/>
          <w:sz w:val="32"/>
          <w:szCs w:val="32"/>
          <w:highlight w:val="yellow"/>
          <w:rtl/>
        </w:rPr>
        <w:t>عدمًا</w:t>
      </w:r>
      <w:r w:rsidRPr="00CC345B">
        <w:rPr>
          <w:rFonts w:asciiTheme="minorBidi" w:hAnsiTheme="minorBidi"/>
          <w:sz w:val="32"/>
          <w:szCs w:val="32"/>
          <w:rtl/>
        </w:rPr>
        <w:t xml:space="preserve">، كما في تعبيره بأن خلو </w:t>
      </w:r>
      <w:r w:rsidRPr="00CC345B">
        <w:rPr>
          <w:rFonts w:asciiTheme="minorBidi" w:hAnsiTheme="minorBidi"/>
          <w:b/>
          <w:bCs/>
          <w:sz w:val="32"/>
          <w:szCs w:val="32"/>
          <w:rtl/>
        </w:rPr>
        <w:t>الجسم</w:t>
      </w:r>
      <w:r w:rsidRPr="00CC345B">
        <w:rPr>
          <w:rFonts w:asciiTheme="minorBidi" w:hAnsiTheme="minorBidi"/>
          <w:sz w:val="32"/>
          <w:szCs w:val="32"/>
          <w:rtl/>
        </w:rPr>
        <w:t xml:space="preserve"> من الضد </w:t>
      </w:r>
      <w:r w:rsidRPr="00CC345B">
        <w:rPr>
          <w:rFonts w:asciiTheme="minorBidi" w:hAnsiTheme="minorBidi"/>
          <w:b/>
          <w:bCs/>
          <w:sz w:val="32"/>
          <w:szCs w:val="32"/>
          <w:rtl/>
        </w:rPr>
        <w:t>متمم</w:t>
      </w:r>
      <w:r w:rsidRPr="00CC345B">
        <w:rPr>
          <w:rFonts w:asciiTheme="minorBidi" w:hAnsiTheme="minorBidi"/>
          <w:sz w:val="32"/>
          <w:szCs w:val="32"/>
          <w:rtl/>
        </w:rPr>
        <w:t xml:space="preserve">؛ إذ لا معنى لأن يكون </w:t>
      </w:r>
      <w:r w:rsidRPr="00CC345B">
        <w:rPr>
          <w:rFonts w:asciiTheme="minorBidi" w:hAnsiTheme="minorBidi"/>
          <w:b/>
          <w:bCs/>
          <w:sz w:val="32"/>
          <w:szCs w:val="32"/>
          <w:rtl/>
        </w:rPr>
        <w:t>المتمم</w:t>
      </w:r>
      <w:r w:rsidRPr="00CC345B">
        <w:rPr>
          <w:rFonts w:asciiTheme="minorBidi" w:hAnsiTheme="minorBidi"/>
          <w:sz w:val="32"/>
          <w:szCs w:val="32"/>
          <w:rtl/>
        </w:rPr>
        <w:t xml:space="preserve"> </w:t>
      </w:r>
      <w:r w:rsidRPr="00CC345B">
        <w:rPr>
          <w:rFonts w:asciiTheme="minorBidi" w:hAnsiTheme="minorBidi"/>
          <w:b/>
          <w:bCs/>
          <w:sz w:val="32"/>
          <w:szCs w:val="32"/>
          <w:rtl/>
        </w:rPr>
        <w:t>وجودًا</w:t>
      </w:r>
      <w:r w:rsidRPr="00CC345B">
        <w:rPr>
          <w:rFonts w:asciiTheme="minorBidi" w:hAnsiTheme="minorBidi"/>
          <w:sz w:val="32"/>
          <w:szCs w:val="32"/>
          <w:rtl/>
        </w:rPr>
        <w:t xml:space="preserve"> و</w:t>
      </w:r>
      <w:r w:rsidRPr="00CC345B">
        <w:rPr>
          <w:rFonts w:asciiTheme="minorBidi" w:hAnsiTheme="minorBidi"/>
          <w:b/>
          <w:bCs/>
          <w:sz w:val="32"/>
          <w:szCs w:val="32"/>
          <w:rtl/>
        </w:rPr>
        <w:t>المتمم</w:t>
      </w:r>
      <w:r w:rsidRPr="00CC345B">
        <w:rPr>
          <w:rFonts w:asciiTheme="minorBidi" w:hAnsiTheme="minorBidi"/>
          <w:sz w:val="32"/>
          <w:szCs w:val="32"/>
          <w:rtl/>
        </w:rPr>
        <w:t xml:space="preserve"> </w:t>
      </w:r>
      <w:r w:rsidRPr="00CC345B">
        <w:rPr>
          <w:rFonts w:asciiTheme="minorBidi" w:hAnsiTheme="minorBidi"/>
          <w:b/>
          <w:bCs/>
          <w:sz w:val="32"/>
          <w:szCs w:val="32"/>
          <w:rtl/>
        </w:rPr>
        <w:t>عدمًا</w:t>
      </w:r>
      <w:r w:rsidRPr="00CC345B">
        <w:rPr>
          <w:rFonts w:asciiTheme="minorBidi" w:hAnsiTheme="minorBidi"/>
          <w:sz w:val="32"/>
          <w:szCs w:val="32"/>
          <w:rtl/>
        </w:rPr>
        <w:t xml:space="preserve"> لعدم </w:t>
      </w:r>
      <w:r w:rsidRPr="00CC345B">
        <w:rPr>
          <w:rFonts w:asciiTheme="minorBidi" w:hAnsiTheme="minorBidi"/>
          <w:b/>
          <w:bCs/>
          <w:sz w:val="32"/>
          <w:szCs w:val="32"/>
          <w:rtl/>
        </w:rPr>
        <w:t>المسانخة</w:t>
      </w:r>
      <w:r w:rsidRPr="00CC345B">
        <w:rPr>
          <w:rFonts w:asciiTheme="minorBidi" w:hAnsiTheme="minorBidi"/>
          <w:sz w:val="32"/>
          <w:szCs w:val="32"/>
          <w:rtl/>
        </w:rPr>
        <w:t>.</w:t>
      </w:r>
    </w:p>
    <w:p w14:paraId="4690462E" w14:textId="77777777" w:rsidR="005F4289" w:rsidRPr="00CC345B" w:rsidRDefault="00000000" w:rsidP="00AB6615">
      <w:pPr>
        <w:rPr>
          <w:rFonts w:asciiTheme="minorBidi" w:hAnsiTheme="minorBidi"/>
          <w:sz w:val="32"/>
          <w:szCs w:val="32"/>
          <w:rtl/>
        </w:rPr>
      </w:pPr>
      <w:r>
        <w:rPr>
          <w:rFonts w:asciiTheme="minorBidi" w:hAnsiTheme="minorBidi"/>
          <w:noProof/>
          <w:sz w:val="32"/>
          <w:szCs w:val="32"/>
        </w:rPr>
        <w:pict w14:anchorId="3D41598B">
          <v:rect id="_x0000_i1030" style="width:0;height:1.5pt" o:hralign="right" o:hrstd="t" o:hrnoshade="t" o:hr="t" fillcolor="gray" stroked="f"/>
        </w:pict>
      </w:r>
    </w:p>
    <w:p w14:paraId="27E125E2" w14:textId="77777777" w:rsidR="005F4289" w:rsidRPr="00CC345B" w:rsidRDefault="005F4289" w:rsidP="00AB6615">
      <w:pPr>
        <w:rPr>
          <w:rFonts w:asciiTheme="minorBidi" w:hAnsiTheme="minorBidi"/>
          <w:b/>
          <w:bCs/>
          <w:sz w:val="32"/>
          <w:szCs w:val="32"/>
          <w:rtl/>
        </w:rPr>
      </w:pPr>
      <w:r w:rsidRPr="00CC345B">
        <w:rPr>
          <w:rFonts w:asciiTheme="minorBidi" w:hAnsiTheme="minorBidi"/>
          <w:b/>
          <w:bCs/>
          <w:sz w:val="32"/>
          <w:szCs w:val="32"/>
          <w:rtl/>
        </w:rPr>
        <w:t>محاولات دفع محذور الدور (التصوير الثاني)</w:t>
      </w:r>
    </w:p>
    <w:p w14:paraId="03771A69" w14:textId="77777777" w:rsidR="005F4289" w:rsidRPr="00CC345B" w:rsidRDefault="005F4289" w:rsidP="00AB6615">
      <w:pPr>
        <w:rPr>
          <w:rFonts w:asciiTheme="minorBidi" w:hAnsiTheme="minorBidi"/>
          <w:sz w:val="32"/>
          <w:szCs w:val="32"/>
          <w:rtl/>
        </w:rPr>
      </w:pPr>
      <w:r w:rsidRPr="00CC345B">
        <w:rPr>
          <w:rFonts w:asciiTheme="minorBidi" w:hAnsiTheme="minorBidi"/>
          <w:sz w:val="32"/>
          <w:szCs w:val="32"/>
          <w:rtl/>
        </w:rPr>
        <w:t xml:space="preserve">والحاصل من </w:t>
      </w:r>
      <w:r w:rsidRPr="00CC345B">
        <w:rPr>
          <w:rFonts w:asciiTheme="minorBidi" w:hAnsiTheme="minorBidi"/>
          <w:b/>
          <w:bCs/>
          <w:sz w:val="32"/>
          <w:szCs w:val="32"/>
          <w:rtl/>
        </w:rPr>
        <w:t>الأبحاث</w:t>
      </w:r>
      <w:r w:rsidRPr="00CC345B">
        <w:rPr>
          <w:rFonts w:asciiTheme="minorBidi" w:hAnsiTheme="minorBidi"/>
          <w:sz w:val="32"/>
          <w:szCs w:val="32"/>
          <w:rtl/>
        </w:rPr>
        <w:t xml:space="preserve"> </w:t>
      </w:r>
      <w:r w:rsidRPr="00CC345B">
        <w:rPr>
          <w:rFonts w:asciiTheme="minorBidi" w:hAnsiTheme="minorBidi"/>
          <w:b/>
          <w:bCs/>
          <w:sz w:val="32"/>
          <w:szCs w:val="32"/>
          <w:rtl/>
        </w:rPr>
        <w:t>السابقة</w:t>
      </w:r>
      <w:r w:rsidRPr="00CC345B">
        <w:rPr>
          <w:rFonts w:asciiTheme="minorBidi" w:hAnsiTheme="minorBidi"/>
          <w:sz w:val="32"/>
          <w:szCs w:val="32"/>
          <w:rtl/>
        </w:rPr>
        <w:t xml:space="preserve"> أن محذور </w:t>
      </w:r>
      <w:r w:rsidRPr="00CC345B">
        <w:rPr>
          <w:rFonts w:asciiTheme="minorBidi" w:hAnsiTheme="minorBidi"/>
          <w:b/>
          <w:bCs/>
          <w:sz w:val="32"/>
          <w:szCs w:val="32"/>
          <w:rtl/>
        </w:rPr>
        <w:t>الدور</w:t>
      </w:r>
      <w:r w:rsidRPr="00CC345B">
        <w:rPr>
          <w:rFonts w:asciiTheme="minorBidi" w:hAnsiTheme="minorBidi"/>
          <w:sz w:val="32"/>
          <w:szCs w:val="32"/>
          <w:rtl/>
        </w:rPr>
        <w:t xml:space="preserve"> </w:t>
      </w:r>
      <w:r w:rsidRPr="00CC345B">
        <w:rPr>
          <w:rFonts w:asciiTheme="minorBidi" w:hAnsiTheme="minorBidi"/>
          <w:b/>
          <w:bCs/>
          <w:sz w:val="32"/>
          <w:szCs w:val="32"/>
          <w:rtl/>
        </w:rPr>
        <w:t>بالتصوير</w:t>
      </w:r>
      <w:r w:rsidRPr="00CC345B">
        <w:rPr>
          <w:rFonts w:asciiTheme="minorBidi" w:hAnsiTheme="minorBidi"/>
          <w:sz w:val="32"/>
          <w:szCs w:val="32"/>
          <w:rtl/>
        </w:rPr>
        <w:t xml:space="preserve"> </w:t>
      </w:r>
      <w:r w:rsidRPr="00CC345B">
        <w:rPr>
          <w:rFonts w:asciiTheme="minorBidi" w:hAnsiTheme="minorBidi"/>
          <w:b/>
          <w:bCs/>
          <w:sz w:val="32"/>
          <w:szCs w:val="32"/>
          <w:rtl/>
        </w:rPr>
        <w:t>الثاني</w:t>
      </w:r>
      <w:r w:rsidRPr="00CC345B">
        <w:rPr>
          <w:rFonts w:asciiTheme="minorBidi" w:hAnsiTheme="minorBidi"/>
          <w:sz w:val="32"/>
          <w:szCs w:val="32"/>
          <w:rtl/>
        </w:rPr>
        <w:t xml:space="preserve"> الذي كان عبارة عن </w:t>
      </w:r>
      <w:r w:rsidRPr="00CC345B">
        <w:rPr>
          <w:rFonts w:asciiTheme="minorBidi" w:hAnsiTheme="minorBidi"/>
          <w:b/>
          <w:bCs/>
          <w:sz w:val="32"/>
          <w:szCs w:val="32"/>
          <w:rtl/>
        </w:rPr>
        <w:t>استناد</w:t>
      </w:r>
      <w:r w:rsidRPr="00CC345B">
        <w:rPr>
          <w:rFonts w:asciiTheme="minorBidi" w:hAnsiTheme="minorBidi"/>
          <w:sz w:val="32"/>
          <w:szCs w:val="32"/>
          <w:rtl/>
        </w:rPr>
        <w:t xml:space="preserve"> وجود </w:t>
      </w:r>
      <w:r w:rsidRPr="00CC345B">
        <w:rPr>
          <w:rFonts w:asciiTheme="minorBidi" w:hAnsiTheme="minorBidi"/>
          <w:b/>
          <w:bCs/>
          <w:sz w:val="32"/>
          <w:szCs w:val="32"/>
          <w:rtl/>
        </w:rPr>
        <w:t>الضد</w:t>
      </w:r>
      <w:r w:rsidRPr="00CC345B">
        <w:rPr>
          <w:rFonts w:asciiTheme="minorBidi" w:hAnsiTheme="minorBidi"/>
          <w:sz w:val="32"/>
          <w:szCs w:val="32"/>
          <w:rtl/>
        </w:rPr>
        <w:t xml:space="preserve"> لعدم </w:t>
      </w:r>
      <w:r w:rsidRPr="00CC345B">
        <w:rPr>
          <w:rFonts w:asciiTheme="minorBidi" w:hAnsiTheme="minorBidi"/>
          <w:b/>
          <w:bCs/>
          <w:sz w:val="32"/>
          <w:szCs w:val="32"/>
          <w:rtl/>
        </w:rPr>
        <w:t>ضده</w:t>
      </w:r>
      <w:r w:rsidRPr="00CC345B">
        <w:rPr>
          <w:rFonts w:asciiTheme="minorBidi" w:hAnsiTheme="minorBidi"/>
          <w:sz w:val="32"/>
          <w:szCs w:val="32"/>
          <w:rtl/>
        </w:rPr>
        <w:t xml:space="preserve"> واستناد عدم </w:t>
      </w:r>
      <w:r w:rsidRPr="00CC345B">
        <w:rPr>
          <w:rFonts w:asciiTheme="minorBidi" w:hAnsiTheme="minorBidi"/>
          <w:b/>
          <w:bCs/>
          <w:sz w:val="32"/>
          <w:szCs w:val="32"/>
          <w:rtl/>
        </w:rPr>
        <w:t>الضد</w:t>
      </w:r>
      <w:r w:rsidRPr="00CC345B">
        <w:rPr>
          <w:rFonts w:asciiTheme="minorBidi" w:hAnsiTheme="minorBidi"/>
          <w:sz w:val="32"/>
          <w:szCs w:val="32"/>
          <w:rtl/>
        </w:rPr>
        <w:t xml:space="preserve"> لوجود </w:t>
      </w:r>
      <w:r w:rsidRPr="00CC345B">
        <w:rPr>
          <w:rFonts w:asciiTheme="minorBidi" w:hAnsiTheme="minorBidi"/>
          <w:b/>
          <w:bCs/>
          <w:sz w:val="32"/>
          <w:szCs w:val="32"/>
          <w:rtl/>
        </w:rPr>
        <w:t>الضد</w:t>
      </w:r>
      <w:r w:rsidRPr="00CC345B">
        <w:rPr>
          <w:rFonts w:asciiTheme="minorBidi" w:hAnsiTheme="minorBidi"/>
          <w:sz w:val="32"/>
          <w:szCs w:val="32"/>
          <w:rtl/>
        </w:rPr>
        <w:t xml:space="preserve">، بحيث تكون النتيجة توقف وجود </w:t>
      </w:r>
      <w:r w:rsidRPr="00CC345B">
        <w:rPr>
          <w:rFonts w:asciiTheme="minorBidi" w:hAnsiTheme="minorBidi"/>
          <w:b/>
          <w:bCs/>
          <w:sz w:val="32"/>
          <w:szCs w:val="32"/>
          <w:rtl/>
        </w:rPr>
        <w:t>الشيء</w:t>
      </w:r>
      <w:r w:rsidRPr="00CC345B">
        <w:rPr>
          <w:rFonts w:asciiTheme="minorBidi" w:hAnsiTheme="minorBidi"/>
          <w:sz w:val="32"/>
          <w:szCs w:val="32"/>
          <w:rtl/>
        </w:rPr>
        <w:t xml:space="preserve"> على </w:t>
      </w:r>
      <w:r w:rsidRPr="00CC345B">
        <w:rPr>
          <w:rFonts w:asciiTheme="minorBidi" w:hAnsiTheme="minorBidi"/>
          <w:b/>
          <w:bCs/>
          <w:sz w:val="32"/>
          <w:szCs w:val="32"/>
          <w:rtl/>
        </w:rPr>
        <w:t>نفسه</w:t>
      </w:r>
      <w:r w:rsidRPr="00CC345B">
        <w:rPr>
          <w:rFonts w:asciiTheme="minorBidi" w:hAnsiTheme="minorBidi"/>
          <w:sz w:val="32"/>
          <w:szCs w:val="32"/>
          <w:rtl/>
        </w:rPr>
        <w:t xml:space="preserve"> وهو </w:t>
      </w:r>
      <w:r w:rsidRPr="00CC345B">
        <w:rPr>
          <w:rFonts w:asciiTheme="minorBidi" w:hAnsiTheme="minorBidi"/>
          <w:b/>
          <w:bCs/>
          <w:sz w:val="32"/>
          <w:szCs w:val="32"/>
          <w:rtl/>
        </w:rPr>
        <w:t>محال</w:t>
      </w:r>
      <w:r w:rsidRPr="00CC345B">
        <w:rPr>
          <w:rFonts w:asciiTheme="minorBidi" w:hAnsiTheme="minorBidi"/>
          <w:sz w:val="32"/>
          <w:szCs w:val="32"/>
          <w:rtl/>
        </w:rPr>
        <w:t xml:space="preserve">، كانت هناك </w:t>
      </w:r>
      <w:r w:rsidRPr="00CC345B">
        <w:rPr>
          <w:rFonts w:asciiTheme="minorBidi" w:hAnsiTheme="minorBidi"/>
          <w:b/>
          <w:bCs/>
          <w:sz w:val="32"/>
          <w:szCs w:val="32"/>
          <w:rtl/>
        </w:rPr>
        <w:t>محاولتان</w:t>
      </w:r>
      <w:r w:rsidRPr="00CC345B">
        <w:rPr>
          <w:rFonts w:asciiTheme="minorBidi" w:hAnsiTheme="minorBidi"/>
          <w:sz w:val="32"/>
          <w:szCs w:val="32"/>
          <w:rtl/>
        </w:rPr>
        <w:t xml:space="preserve"> لدفع </w:t>
      </w:r>
      <w:r w:rsidRPr="00CC345B">
        <w:rPr>
          <w:rFonts w:asciiTheme="minorBidi" w:hAnsiTheme="minorBidi"/>
          <w:b/>
          <w:bCs/>
          <w:sz w:val="32"/>
          <w:szCs w:val="32"/>
          <w:rtl/>
        </w:rPr>
        <w:t>المحذور</w:t>
      </w:r>
      <w:r w:rsidRPr="00CC345B">
        <w:rPr>
          <w:rFonts w:asciiTheme="minorBidi" w:hAnsiTheme="minorBidi"/>
          <w:sz w:val="32"/>
          <w:szCs w:val="32"/>
          <w:rtl/>
        </w:rPr>
        <w:t>.</w:t>
      </w:r>
    </w:p>
    <w:p w14:paraId="0B3CD051" w14:textId="10502E58" w:rsidR="005F4289" w:rsidRPr="00CC345B" w:rsidRDefault="005F4289" w:rsidP="00AB6615">
      <w:pPr>
        <w:numPr>
          <w:ilvl w:val="0"/>
          <w:numId w:val="9"/>
        </w:numPr>
        <w:rPr>
          <w:rFonts w:asciiTheme="minorBidi" w:hAnsiTheme="minorBidi"/>
          <w:sz w:val="32"/>
          <w:szCs w:val="32"/>
          <w:rtl/>
        </w:rPr>
      </w:pPr>
      <w:r w:rsidRPr="00CC345B">
        <w:rPr>
          <w:rFonts w:asciiTheme="minorBidi" w:hAnsiTheme="minorBidi"/>
          <w:b/>
          <w:bCs/>
          <w:sz w:val="32"/>
          <w:szCs w:val="32"/>
          <w:rtl/>
        </w:rPr>
        <w:t>المحاولة الأولى</w:t>
      </w:r>
      <w:r w:rsidRPr="00CC345B">
        <w:rPr>
          <w:rFonts w:asciiTheme="minorBidi" w:hAnsiTheme="minorBidi"/>
          <w:sz w:val="32"/>
          <w:szCs w:val="32"/>
          <w:rtl/>
        </w:rPr>
        <w:t xml:space="preserve">: محاولة المحقق </w:t>
      </w:r>
      <w:r w:rsidR="00BC24FA" w:rsidRPr="00CC345B">
        <w:rPr>
          <w:rFonts w:asciiTheme="minorBidi" w:hAnsiTheme="minorBidi"/>
          <w:b/>
          <w:bCs/>
          <w:sz w:val="32"/>
          <w:szCs w:val="32"/>
          <w:rtl/>
        </w:rPr>
        <w:t>الخونساري</w:t>
      </w:r>
      <w:r w:rsidRPr="00CC345B">
        <w:rPr>
          <w:rFonts w:asciiTheme="minorBidi" w:hAnsiTheme="minorBidi"/>
          <w:sz w:val="32"/>
          <w:szCs w:val="32"/>
          <w:rtl/>
        </w:rPr>
        <w:t xml:space="preserve">، وخلاصتها أن توقف وجود </w:t>
      </w:r>
      <w:r w:rsidRPr="00CC345B">
        <w:rPr>
          <w:rFonts w:asciiTheme="minorBidi" w:hAnsiTheme="minorBidi"/>
          <w:b/>
          <w:bCs/>
          <w:sz w:val="32"/>
          <w:szCs w:val="32"/>
          <w:rtl/>
        </w:rPr>
        <w:t>الضد</w:t>
      </w:r>
      <w:r w:rsidRPr="00CC345B">
        <w:rPr>
          <w:rFonts w:asciiTheme="minorBidi" w:hAnsiTheme="minorBidi"/>
          <w:sz w:val="32"/>
          <w:szCs w:val="32"/>
          <w:rtl/>
        </w:rPr>
        <w:t xml:space="preserve"> على عدم </w:t>
      </w:r>
      <w:r w:rsidRPr="00CC345B">
        <w:rPr>
          <w:rFonts w:asciiTheme="minorBidi" w:hAnsiTheme="minorBidi"/>
          <w:b/>
          <w:bCs/>
          <w:sz w:val="32"/>
          <w:szCs w:val="32"/>
          <w:rtl/>
        </w:rPr>
        <w:t>الضد</w:t>
      </w:r>
      <w:r w:rsidRPr="00CC345B">
        <w:rPr>
          <w:rFonts w:asciiTheme="minorBidi" w:hAnsiTheme="minorBidi"/>
          <w:sz w:val="32"/>
          <w:szCs w:val="32"/>
          <w:rtl/>
        </w:rPr>
        <w:t xml:space="preserve"> </w:t>
      </w:r>
      <w:r w:rsidRPr="00CC345B">
        <w:rPr>
          <w:rFonts w:asciiTheme="minorBidi" w:hAnsiTheme="minorBidi"/>
          <w:b/>
          <w:bCs/>
          <w:sz w:val="32"/>
          <w:szCs w:val="32"/>
          <w:rtl/>
        </w:rPr>
        <w:t>فعليّ</w:t>
      </w:r>
      <w:r w:rsidRPr="00CC345B">
        <w:rPr>
          <w:rFonts w:asciiTheme="minorBidi" w:hAnsiTheme="minorBidi"/>
          <w:sz w:val="32"/>
          <w:szCs w:val="32"/>
          <w:rtl/>
        </w:rPr>
        <w:t xml:space="preserve">، توقف عدم </w:t>
      </w:r>
      <w:r w:rsidRPr="00CC345B">
        <w:rPr>
          <w:rFonts w:asciiTheme="minorBidi" w:hAnsiTheme="minorBidi"/>
          <w:b/>
          <w:bCs/>
          <w:sz w:val="32"/>
          <w:szCs w:val="32"/>
          <w:rtl/>
        </w:rPr>
        <w:t>الضد</w:t>
      </w:r>
      <w:r w:rsidRPr="00CC345B">
        <w:rPr>
          <w:rFonts w:asciiTheme="minorBidi" w:hAnsiTheme="minorBidi"/>
          <w:sz w:val="32"/>
          <w:szCs w:val="32"/>
          <w:rtl/>
        </w:rPr>
        <w:t xml:space="preserve"> على وجود </w:t>
      </w:r>
      <w:r w:rsidRPr="00CC345B">
        <w:rPr>
          <w:rFonts w:asciiTheme="minorBidi" w:hAnsiTheme="minorBidi"/>
          <w:b/>
          <w:bCs/>
          <w:sz w:val="32"/>
          <w:szCs w:val="32"/>
          <w:rtl/>
        </w:rPr>
        <w:t>ضده</w:t>
      </w:r>
      <w:r w:rsidRPr="00CC345B">
        <w:rPr>
          <w:rFonts w:asciiTheme="minorBidi" w:hAnsiTheme="minorBidi"/>
          <w:sz w:val="32"/>
          <w:szCs w:val="32"/>
          <w:rtl/>
        </w:rPr>
        <w:t xml:space="preserve"> </w:t>
      </w:r>
      <w:r w:rsidRPr="00CC345B">
        <w:rPr>
          <w:rFonts w:asciiTheme="minorBidi" w:hAnsiTheme="minorBidi"/>
          <w:b/>
          <w:bCs/>
          <w:sz w:val="32"/>
          <w:szCs w:val="32"/>
          <w:rtl/>
        </w:rPr>
        <w:t>محال</w:t>
      </w:r>
      <w:r w:rsidRPr="00CC345B">
        <w:rPr>
          <w:rFonts w:asciiTheme="minorBidi" w:hAnsiTheme="minorBidi"/>
          <w:sz w:val="32"/>
          <w:szCs w:val="32"/>
          <w:rtl/>
        </w:rPr>
        <w:t xml:space="preserve">؛ لاستحالة </w:t>
      </w:r>
      <w:r w:rsidRPr="00CC345B">
        <w:rPr>
          <w:rFonts w:asciiTheme="minorBidi" w:hAnsiTheme="minorBidi"/>
          <w:b/>
          <w:bCs/>
          <w:sz w:val="32"/>
          <w:szCs w:val="32"/>
          <w:rtl/>
        </w:rPr>
        <w:t>المقتضي</w:t>
      </w:r>
      <w:r w:rsidRPr="00CC345B">
        <w:rPr>
          <w:rFonts w:asciiTheme="minorBidi" w:hAnsiTheme="minorBidi"/>
          <w:sz w:val="32"/>
          <w:szCs w:val="32"/>
          <w:rtl/>
        </w:rPr>
        <w:t xml:space="preserve"> لوجود </w:t>
      </w:r>
      <w:r w:rsidRPr="00CC345B">
        <w:rPr>
          <w:rFonts w:asciiTheme="minorBidi" w:hAnsiTheme="minorBidi"/>
          <w:b/>
          <w:bCs/>
          <w:sz w:val="32"/>
          <w:szCs w:val="32"/>
          <w:rtl/>
        </w:rPr>
        <w:t>الضد</w:t>
      </w:r>
      <w:r w:rsidRPr="00CC345B">
        <w:rPr>
          <w:rFonts w:asciiTheme="minorBidi" w:hAnsiTheme="minorBidi"/>
          <w:sz w:val="32"/>
          <w:szCs w:val="32"/>
          <w:rtl/>
        </w:rPr>
        <w:t xml:space="preserve"> مع وجود </w:t>
      </w:r>
      <w:r w:rsidRPr="00CC345B">
        <w:rPr>
          <w:rFonts w:asciiTheme="minorBidi" w:hAnsiTheme="minorBidi"/>
          <w:b/>
          <w:bCs/>
          <w:sz w:val="32"/>
          <w:szCs w:val="32"/>
          <w:rtl/>
        </w:rPr>
        <w:t>ضده</w:t>
      </w:r>
      <w:r w:rsidRPr="00CC345B">
        <w:rPr>
          <w:rFonts w:asciiTheme="minorBidi" w:hAnsiTheme="minorBidi"/>
          <w:sz w:val="32"/>
          <w:szCs w:val="32"/>
          <w:rtl/>
        </w:rPr>
        <w:t xml:space="preserve">؛ لأن عدم وجوده يعني عدم تعلق </w:t>
      </w:r>
      <w:r w:rsidRPr="00CC345B">
        <w:rPr>
          <w:rFonts w:asciiTheme="minorBidi" w:hAnsiTheme="minorBidi"/>
          <w:b/>
          <w:bCs/>
          <w:sz w:val="32"/>
          <w:szCs w:val="32"/>
          <w:rtl/>
        </w:rPr>
        <w:t>الإرادة</w:t>
      </w:r>
      <w:r w:rsidRPr="00CC345B">
        <w:rPr>
          <w:rFonts w:asciiTheme="minorBidi" w:hAnsiTheme="minorBidi"/>
          <w:sz w:val="32"/>
          <w:szCs w:val="32"/>
          <w:rtl/>
        </w:rPr>
        <w:t xml:space="preserve"> </w:t>
      </w:r>
      <w:r w:rsidRPr="00CC345B">
        <w:rPr>
          <w:rFonts w:asciiTheme="minorBidi" w:hAnsiTheme="minorBidi"/>
          <w:b/>
          <w:bCs/>
          <w:sz w:val="32"/>
          <w:szCs w:val="32"/>
          <w:rtl/>
        </w:rPr>
        <w:t>الأزلية</w:t>
      </w:r>
      <w:r w:rsidRPr="00CC345B">
        <w:rPr>
          <w:rFonts w:asciiTheme="minorBidi" w:hAnsiTheme="minorBidi"/>
          <w:sz w:val="32"/>
          <w:szCs w:val="32"/>
          <w:rtl/>
        </w:rPr>
        <w:t xml:space="preserve"> به، وكل شيء لا تتعلق به </w:t>
      </w:r>
      <w:r w:rsidRPr="00CC345B">
        <w:rPr>
          <w:rFonts w:asciiTheme="minorBidi" w:hAnsiTheme="minorBidi"/>
          <w:b/>
          <w:bCs/>
          <w:sz w:val="32"/>
          <w:szCs w:val="32"/>
          <w:rtl/>
        </w:rPr>
        <w:t>الإرادة</w:t>
      </w:r>
      <w:r w:rsidRPr="00CC345B">
        <w:rPr>
          <w:rFonts w:asciiTheme="minorBidi" w:hAnsiTheme="minorBidi"/>
          <w:sz w:val="32"/>
          <w:szCs w:val="32"/>
          <w:rtl/>
        </w:rPr>
        <w:t xml:space="preserve"> </w:t>
      </w:r>
      <w:r w:rsidRPr="00CC345B">
        <w:rPr>
          <w:rFonts w:asciiTheme="minorBidi" w:hAnsiTheme="minorBidi"/>
          <w:b/>
          <w:bCs/>
          <w:sz w:val="32"/>
          <w:szCs w:val="32"/>
          <w:rtl/>
        </w:rPr>
        <w:t>الأزلية</w:t>
      </w:r>
      <w:r w:rsidRPr="00CC345B">
        <w:rPr>
          <w:rFonts w:asciiTheme="minorBidi" w:hAnsiTheme="minorBidi"/>
          <w:sz w:val="32"/>
          <w:szCs w:val="32"/>
          <w:rtl/>
        </w:rPr>
        <w:t xml:space="preserve"> فوجوده </w:t>
      </w:r>
      <w:r w:rsidRPr="00CC345B">
        <w:rPr>
          <w:rFonts w:asciiTheme="minorBidi" w:hAnsiTheme="minorBidi"/>
          <w:b/>
          <w:bCs/>
          <w:sz w:val="32"/>
          <w:szCs w:val="32"/>
          <w:rtl/>
        </w:rPr>
        <w:t>مستحيل</w:t>
      </w:r>
      <w:r w:rsidRPr="00CC345B">
        <w:rPr>
          <w:rFonts w:asciiTheme="minorBidi" w:hAnsiTheme="minorBidi"/>
          <w:sz w:val="32"/>
          <w:szCs w:val="32"/>
          <w:rtl/>
        </w:rPr>
        <w:t>.</w:t>
      </w:r>
    </w:p>
    <w:p w14:paraId="3710604F" w14:textId="77777777" w:rsidR="005F4289" w:rsidRPr="00CC345B" w:rsidRDefault="005F4289" w:rsidP="00AB6615">
      <w:pPr>
        <w:numPr>
          <w:ilvl w:val="0"/>
          <w:numId w:val="9"/>
        </w:numPr>
        <w:rPr>
          <w:rFonts w:asciiTheme="minorBidi" w:hAnsiTheme="minorBidi"/>
          <w:sz w:val="32"/>
          <w:szCs w:val="32"/>
          <w:rtl/>
        </w:rPr>
      </w:pPr>
      <w:r w:rsidRPr="00CC345B">
        <w:rPr>
          <w:rFonts w:asciiTheme="minorBidi" w:hAnsiTheme="minorBidi"/>
          <w:b/>
          <w:bCs/>
          <w:sz w:val="32"/>
          <w:szCs w:val="32"/>
          <w:rtl/>
        </w:rPr>
        <w:t>المحاولة الثانية</w:t>
      </w:r>
      <w:r w:rsidRPr="00CC345B">
        <w:rPr>
          <w:rFonts w:asciiTheme="minorBidi" w:hAnsiTheme="minorBidi"/>
          <w:sz w:val="32"/>
          <w:szCs w:val="32"/>
          <w:rtl/>
        </w:rPr>
        <w:t xml:space="preserve">: ما أفاده المحقق </w:t>
      </w:r>
      <w:r w:rsidRPr="00CC345B">
        <w:rPr>
          <w:rFonts w:asciiTheme="minorBidi" w:hAnsiTheme="minorBidi"/>
          <w:b/>
          <w:bCs/>
          <w:sz w:val="32"/>
          <w:szCs w:val="32"/>
          <w:rtl/>
        </w:rPr>
        <w:t>الأصفهاني</w:t>
      </w:r>
      <w:r w:rsidRPr="00CC345B">
        <w:rPr>
          <w:rFonts w:asciiTheme="minorBidi" w:hAnsiTheme="minorBidi"/>
          <w:sz w:val="32"/>
          <w:szCs w:val="32"/>
          <w:rtl/>
        </w:rPr>
        <w:t xml:space="preserve"> في دفع محذور </w:t>
      </w:r>
      <w:r w:rsidRPr="00CC345B">
        <w:rPr>
          <w:rFonts w:asciiTheme="minorBidi" w:hAnsiTheme="minorBidi"/>
          <w:b/>
          <w:bCs/>
          <w:sz w:val="32"/>
          <w:szCs w:val="32"/>
          <w:rtl/>
        </w:rPr>
        <w:t>الدور</w:t>
      </w:r>
      <w:r w:rsidRPr="00CC345B">
        <w:rPr>
          <w:rFonts w:asciiTheme="minorBidi" w:hAnsiTheme="minorBidi"/>
          <w:sz w:val="32"/>
          <w:szCs w:val="32"/>
          <w:rtl/>
        </w:rPr>
        <w:t xml:space="preserve"> بناءً على </w:t>
      </w:r>
      <w:r w:rsidRPr="00CC345B">
        <w:rPr>
          <w:rFonts w:asciiTheme="minorBidi" w:hAnsiTheme="minorBidi"/>
          <w:b/>
          <w:bCs/>
          <w:sz w:val="32"/>
          <w:szCs w:val="32"/>
          <w:rtl/>
        </w:rPr>
        <w:t>المقدمية</w:t>
      </w:r>
      <w:r w:rsidRPr="00CC345B">
        <w:rPr>
          <w:rFonts w:asciiTheme="minorBidi" w:hAnsiTheme="minorBidi"/>
          <w:sz w:val="32"/>
          <w:szCs w:val="32"/>
          <w:rtl/>
        </w:rPr>
        <w:t xml:space="preserve">، من أن عدم </w:t>
      </w:r>
      <w:r w:rsidRPr="00CC345B">
        <w:rPr>
          <w:rFonts w:asciiTheme="minorBidi" w:hAnsiTheme="minorBidi"/>
          <w:b/>
          <w:bCs/>
          <w:sz w:val="32"/>
          <w:szCs w:val="32"/>
          <w:rtl/>
        </w:rPr>
        <w:t>الضد</w:t>
      </w:r>
      <w:r w:rsidRPr="00CC345B">
        <w:rPr>
          <w:rFonts w:asciiTheme="minorBidi" w:hAnsiTheme="minorBidi"/>
          <w:sz w:val="32"/>
          <w:szCs w:val="32"/>
          <w:rtl/>
        </w:rPr>
        <w:t xml:space="preserve"> شرط لوجود </w:t>
      </w:r>
      <w:r w:rsidRPr="00CC345B">
        <w:rPr>
          <w:rFonts w:asciiTheme="minorBidi" w:hAnsiTheme="minorBidi"/>
          <w:b/>
          <w:bCs/>
          <w:sz w:val="32"/>
          <w:szCs w:val="32"/>
          <w:rtl/>
        </w:rPr>
        <w:t>ضده</w:t>
      </w:r>
      <w:r w:rsidRPr="00CC345B">
        <w:rPr>
          <w:rFonts w:asciiTheme="minorBidi" w:hAnsiTheme="minorBidi"/>
          <w:sz w:val="32"/>
          <w:szCs w:val="32"/>
          <w:rtl/>
        </w:rPr>
        <w:t xml:space="preserve"> بمعنى أنه </w:t>
      </w:r>
      <w:r w:rsidRPr="00CC345B">
        <w:rPr>
          <w:rFonts w:asciiTheme="minorBidi" w:hAnsiTheme="minorBidi"/>
          <w:b/>
          <w:bCs/>
          <w:sz w:val="32"/>
          <w:szCs w:val="32"/>
          <w:rtl/>
        </w:rPr>
        <w:t>متمم</w:t>
      </w:r>
      <w:r w:rsidRPr="00CC345B">
        <w:rPr>
          <w:rFonts w:asciiTheme="minorBidi" w:hAnsiTheme="minorBidi"/>
          <w:sz w:val="32"/>
          <w:szCs w:val="32"/>
          <w:rtl/>
        </w:rPr>
        <w:t xml:space="preserve"> </w:t>
      </w:r>
      <w:r w:rsidRPr="00CC345B">
        <w:rPr>
          <w:rFonts w:asciiTheme="minorBidi" w:hAnsiTheme="minorBidi"/>
          <w:b/>
          <w:bCs/>
          <w:sz w:val="32"/>
          <w:szCs w:val="32"/>
          <w:rtl/>
        </w:rPr>
        <w:t>لقابلية</w:t>
      </w:r>
      <w:r w:rsidRPr="00CC345B">
        <w:rPr>
          <w:rFonts w:asciiTheme="minorBidi" w:hAnsiTheme="minorBidi"/>
          <w:sz w:val="32"/>
          <w:szCs w:val="32"/>
          <w:rtl/>
        </w:rPr>
        <w:t xml:space="preserve"> </w:t>
      </w:r>
      <w:r w:rsidRPr="00CC345B">
        <w:rPr>
          <w:rFonts w:asciiTheme="minorBidi" w:hAnsiTheme="minorBidi"/>
          <w:b/>
          <w:bCs/>
          <w:sz w:val="32"/>
          <w:szCs w:val="32"/>
          <w:rtl/>
        </w:rPr>
        <w:t>الجسم</w:t>
      </w:r>
      <w:r w:rsidRPr="00CC345B">
        <w:rPr>
          <w:rFonts w:asciiTheme="minorBidi" w:hAnsiTheme="minorBidi"/>
          <w:sz w:val="32"/>
          <w:szCs w:val="32"/>
          <w:rtl/>
        </w:rPr>
        <w:t xml:space="preserve"> لعروض </w:t>
      </w:r>
      <w:r w:rsidRPr="00CC345B">
        <w:rPr>
          <w:rFonts w:asciiTheme="minorBidi" w:hAnsiTheme="minorBidi"/>
          <w:b/>
          <w:bCs/>
          <w:sz w:val="32"/>
          <w:szCs w:val="32"/>
          <w:rtl/>
        </w:rPr>
        <w:t>الضد</w:t>
      </w:r>
      <w:r w:rsidRPr="00CC345B">
        <w:rPr>
          <w:rFonts w:asciiTheme="minorBidi" w:hAnsiTheme="minorBidi"/>
          <w:sz w:val="32"/>
          <w:szCs w:val="32"/>
          <w:rtl/>
        </w:rPr>
        <w:t xml:space="preserve">، ولكن عدم </w:t>
      </w:r>
      <w:r w:rsidRPr="00CC345B">
        <w:rPr>
          <w:rFonts w:asciiTheme="minorBidi" w:hAnsiTheme="minorBidi"/>
          <w:b/>
          <w:bCs/>
          <w:sz w:val="32"/>
          <w:szCs w:val="32"/>
          <w:rtl/>
        </w:rPr>
        <w:t>الضد</w:t>
      </w:r>
      <w:r w:rsidRPr="00CC345B">
        <w:rPr>
          <w:rFonts w:asciiTheme="minorBidi" w:hAnsiTheme="minorBidi"/>
          <w:sz w:val="32"/>
          <w:szCs w:val="32"/>
          <w:rtl/>
        </w:rPr>
        <w:t xml:space="preserve"> ليس مستندًا لوجود </w:t>
      </w:r>
      <w:r w:rsidRPr="00CC345B">
        <w:rPr>
          <w:rFonts w:asciiTheme="minorBidi" w:hAnsiTheme="minorBidi"/>
          <w:b/>
          <w:bCs/>
          <w:sz w:val="32"/>
          <w:szCs w:val="32"/>
          <w:rtl/>
        </w:rPr>
        <w:t>الضد</w:t>
      </w:r>
      <w:r w:rsidRPr="00CC345B">
        <w:rPr>
          <w:rFonts w:asciiTheme="minorBidi" w:hAnsiTheme="minorBidi"/>
          <w:sz w:val="32"/>
          <w:szCs w:val="32"/>
          <w:rtl/>
        </w:rPr>
        <w:t xml:space="preserve">، أي ليس </w:t>
      </w:r>
      <w:r w:rsidRPr="00CC345B">
        <w:rPr>
          <w:rFonts w:asciiTheme="minorBidi" w:hAnsiTheme="minorBidi"/>
          <w:b/>
          <w:bCs/>
          <w:sz w:val="32"/>
          <w:szCs w:val="32"/>
          <w:rtl/>
        </w:rPr>
        <w:t>مشروطًا</w:t>
      </w:r>
      <w:r w:rsidRPr="00CC345B">
        <w:rPr>
          <w:rFonts w:asciiTheme="minorBidi" w:hAnsiTheme="minorBidi"/>
          <w:sz w:val="32"/>
          <w:szCs w:val="32"/>
          <w:rtl/>
        </w:rPr>
        <w:t xml:space="preserve"> به، كي يرد محذور </w:t>
      </w:r>
      <w:r w:rsidRPr="00CC345B">
        <w:rPr>
          <w:rFonts w:asciiTheme="minorBidi" w:hAnsiTheme="minorBidi"/>
          <w:b/>
          <w:bCs/>
          <w:sz w:val="32"/>
          <w:szCs w:val="32"/>
          <w:rtl/>
        </w:rPr>
        <w:t>الدور</w:t>
      </w:r>
      <w:r w:rsidRPr="00CC345B">
        <w:rPr>
          <w:rFonts w:asciiTheme="minorBidi" w:hAnsiTheme="minorBidi"/>
          <w:sz w:val="32"/>
          <w:szCs w:val="32"/>
          <w:rtl/>
        </w:rPr>
        <w:t xml:space="preserve"> وهو كون عدم </w:t>
      </w:r>
      <w:r w:rsidRPr="00CC345B">
        <w:rPr>
          <w:rFonts w:asciiTheme="minorBidi" w:hAnsiTheme="minorBidi"/>
          <w:b/>
          <w:bCs/>
          <w:sz w:val="32"/>
          <w:szCs w:val="32"/>
          <w:rtl/>
        </w:rPr>
        <w:t>الضد</w:t>
      </w:r>
      <w:r w:rsidRPr="00CC345B">
        <w:rPr>
          <w:rFonts w:asciiTheme="minorBidi" w:hAnsiTheme="minorBidi"/>
          <w:sz w:val="32"/>
          <w:szCs w:val="32"/>
          <w:rtl/>
        </w:rPr>
        <w:t xml:space="preserve"> </w:t>
      </w:r>
      <w:r w:rsidRPr="00CC345B">
        <w:rPr>
          <w:rFonts w:asciiTheme="minorBidi" w:hAnsiTheme="minorBidi"/>
          <w:b/>
          <w:bCs/>
          <w:sz w:val="32"/>
          <w:szCs w:val="32"/>
          <w:rtl/>
        </w:rPr>
        <w:t>شرطًا</w:t>
      </w:r>
      <w:r w:rsidRPr="00CC345B">
        <w:rPr>
          <w:rFonts w:asciiTheme="minorBidi" w:hAnsiTheme="minorBidi"/>
          <w:sz w:val="32"/>
          <w:szCs w:val="32"/>
          <w:rtl/>
        </w:rPr>
        <w:t xml:space="preserve"> و</w:t>
      </w:r>
      <w:r w:rsidRPr="00CC345B">
        <w:rPr>
          <w:rFonts w:asciiTheme="minorBidi" w:hAnsiTheme="minorBidi"/>
          <w:b/>
          <w:bCs/>
          <w:sz w:val="32"/>
          <w:szCs w:val="32"/>
          <w:rtl/>
        </w:rPr>
        <w:t>مشروطًا</w:t>
      </w:r>
      <w:r w:rsidRPr="00CC345B">
        <w:rPr>
          <w:rFonts w:asciiTheme="minorBidi" w:hAnsiTheme="minorBidi"/>
          <w:sz w:val="32"/>
          <w:szCs w:val="32"/>
          <w:rtl/>
        </w:rPr>
        <w:t xml:space="preserve">، فتكون النتيجة توقف </w:t>
      </w:r>
      <w:r w:rsidRPr="00CC345B">
        <w:rPr>
          <w:rFonts w:asciiTheme="minorBidi" w:hAnsiTheme="minorBidi"/>
          <w:b/>
          <w:bCs/>
          <w:sz w:val="32"/>
          <w:szCs w:val="32"/>
          <w:rtl/>
        </w:rPr>
        <w:t>الشيء</w:t>
      </w:r>
      <w:r w:rsidRPr="00CC345B">
        <w:rPr>
          <w:rFonts w:asciiTheme="minorBidi" w:hAnsiTheme="minorBidi"/>
          <w:sz w:val="32"/>
          <w:szCs w:val="32"/>
          <w:rtl/>
        </w:rPr>
        <w:t xml:space="preserve"> على </w:t>
      </w:r>
      <w:r w:rsidRPr="00CC345B">
        <w:rPr>
          <w:rFonts w:asciiTheme="minorBidi" w:hAnsiTheme="minorBidi"/>
          <w:b/>
          <w:bCs/>
          <w:sz w:val="32"/>
          <w:szCs w:val="32"/>
          <w:rtl/>
        </w:rPr>
        <w:t>نفسه</w:t>
      </w:r>
      <w:r w:rsidRPr="00CC345B">
        <w:rPr>
          <w:rFonts w:asciiTheme="minorBidi" w:hAnsiTheme="minorBidi"/>
          <w:sz w:val="32"/>
          <w:szCs w:val="32"/>
          <w:rtl/>
        </w:rPr>
        <w:t>.</w:t>
      </w:r>
    </w:p>
    <w:p w14:paraId="0A4B88F9" w14:textId="77777777" w:rsidR="005F4289" w:rsidRPr="00CC345B" w:rsidRDefault="00000000" w:rsidP="00AB6615">
      <w:pPr>
        <w:rPr>
          <w:rFonts w:asciiTheme="minorBidi" w:hAnsiTheme="minorBidi"/>
          <w:sz w:val="32"/>
          <w:szCs w:val="32"/>
          <w:rtl/>
        </w:rPr>
      </w:pPr>
      <w:r>
        <w:rPr>
          <w:rFonts w:asciiTheme="minorBidi" w:hAnsiTheme="minorBidi"/>
          <w:noProof/>
          <w:sz w:val="32"/>
          <w:szCs w:val="32"/>
        </w:rPr>
        <w:lastRenderedPageBreak/>
        <w:pict w14:anchorId="0F150F7A">
          <v:rect id="_x0000_i1031" style="width:0;height:1.5pt" o:hralign="right" o:hrstd="t" o:hrnoshade="t" o:hr="t" fillcolor="gray" stroked="f"/>
        </w:pict>
      </w:r>
    </w:p>
    <w:p w14:paraId="0ED27CDF" w14:textId="77777777" w:rsidR="005F4289" w:rsidRPr="00CC345B" w:rsidRDefault="005F4289" w:rsidP="00AB6615">
      <w:pPr>
        <w:rPr>
          <w:rFonts w:asciiTheme="minorBidi" w:hAnsiTheme="minorBidi"/>
          <w:b/>
          <w:bCs/>
          <w:sz w:val="32"/>
          <w:szCs w:val="32"/>
          <w:rtl/>
        </w:rPr>
      </w:pPr>
      <w:r w:rsidRPr="00CC345B">
        <w:rPr>
          <w:rFonts w:asciiTheme="minorBidi" w:hAnsiTheme="minorBidi"/>
          <w:b/>
          <w:bCs/>
          <w:sz w:val="32"/>
          <w:szCs w:val="32"/>
          <w:rtl/>
        </w:rPr>
        <w:t>مناقشة محاولتي الدفع</w:t>
      </w:r>
    </w:p>
    <w:p w14:paraId="3C0D2445" w14:textId="77777777" w:rsidR="005F4289" w:rsidRPr="00CC345B" w:rsidRDefault="005F4289" w:rsidP="00AB6615">
      <w:pPr>
        <w:rPr>
          <w:rFonts w:asciiTheme="minorBidi" w:hAnsiTheme="minorBidi"/>
          <w:sz w:val="32"/>
          <w:szCs w:val="32"/>
          <w:rtl/>
        </w:rPr>
      </w:pPr>
      <w:r w:rsidRPr="00CC345B">
        <w:rPr>
          <w:rFonts w:asciiTheme="minorBidi" w:hAnsiTheme="minorBidi"/>
          <w:sz w:val="32"/>
          <w:szCs w:val="32"/>
          <w:rtl/>
        </w:rPr>
        <w:t xml:space="preserve">ولكن </w:t>
      </w:r>
      <w:r w:rsidRPr="00CC345B">
        <w:rPr>
          <w:rFonts w:asciiTheme="minorBidi" w:hAnsiTheme="minorBidi"/>
          <w:b/>
          <w:bCs/>
          <w:sz w:val="32"/>
          <w:szCs w:val="32"/>
          <w:rtl/>
        </w:rPr>
        <w:t>السؤال</w:t>
      </w:r>
      <w:r w:rsidRPr="00CC345B">
        <w:rPr>
          <w:rFonts w:asciiTheme="minorBidi" w:hAnsiTheme="minorBidi"/>
          <w:sz w:val="32"/>
          <w:szCs w:val="32"/>
          <w:rtl/>
        </w:rPr>
        <w:t xml:space="preserve"> </w:t>
      </w:r>
      <w:r w:rsidRPr="00CC345B">
        <w:rPr>
          <w:rFonts w:asciiTheme="minorBidi" w:hAnsiTheme="minorBidi"/>
          <w:b/>
          <w:bCs/>
          <w:sz w:val="32"/>
          <w:szCs w:val="32"/>
          <w:rtl/>
        </w:rPr>
        <w:t>الباقي</w:t>
      </w:r>
      <w:r w:rsidRPr="00CC345B">
        <w:rPr>
          <w:rFonts w:asciiTheme="minorBidi" w:hAnsiTheme="minorBidi"/>
          <w:sz w:val="32"/>
          <w:szCs w:val="32"/>
          <w:rtl/>
        </w:rPr>
        <w:t xml:space="preserve"> هو أن هذا </w:t>
      </w:r>
      <w:r w:rsidRPr="00CC345B">
        <w:rPr>
          <w:rFonts w:asciiTheme="minorBidi" w:hAnsiTheme="minorBidi"/>
          <w:b/>
          <w:bCs/>
          <w:sz w:val="32"/>
          <w:szCs w:val="32"/>
          <w:rtl/>
        </w:rPr>
        <w:t>المناط</w:t>
      </w:r>
      <w:r w:rsidRPr="00CC345B">
        <w:rPr>
          <w:rFonts w:asciiTheme="minorBidi" w:hAnsiTheme="minorBidi"/>
          <w:sz w:val="32"/>
          <w:szCs w:val="32"/>
          <w:rtl/>
        </w:rPr>
        <w:t xml:space="preserve"> الذي ذكره المحقق </w:t>
      </w:r>
      <w:r w:rsidRPr="00CC345B">
        <w:rPr>
          <w:rFonts w:asciiTheme="minorBidi" w:hAnsiTheme="minorBidi"/>
          <w:b/>
          <w:bCs/>
          <w:sz w:val="32"/>
          <w:szCs w:val="32"/>
          <w:rtl/>
        </w:rPr>
        <w:t>الأصفهاني</w:t>
      </w:r>
      <w:r w:rsidRPr="00CC345B">
        <w:rPr>
          <w:rFonts w:asciiTheme="minorBidi" w:hAnsiTheme="minorBidi"/>
          <w:sz w:val="32"/>
          <w:szCs w:val="32"/>
          <w:rtl/>
        </w:rPr>
        <w:t xml:space="preserve"> لدفع </w:t>
      </w:r>
      <w:r w:rsidRPr="00CC345B">
        <w:rPr>
          <w:rFonts w:asciiTheme="minorBidi" w:hAnsiTheme="minorBidi"/>
          <w:b/>
          <w:bCs/>
          <w:sz w:val="32"/>
          <w:szCs w:val="32"/>
          <w:rtl/>
        </w:rPr>
        <w:t>محذور</w:t>
      </w:r>
      <w:r w:rsidRPr="00CC345B">
        <w:rPr>
          <w:rFonts w:asciiTheme="minorBidi" w:hAnsiTheme="minorBidi"/>
          <w:sz w:val="32"/>
          <w:szCs w:val="32"/>
          <w:rtl/>
        </w:rPr>
        <w:t xml:space="preserve"> </w:t>
      </w:r>
      <w:r w:rsidRPr="00CC345B">
        <w:rPr>
          <w:rFonts w:asciiTheme="minorBidi" w:hAnsiTheme="minorBidi"/>
          <w:b/>
          <w:bCs/>
          <w:sz w:val="32"/>
          <w:szCs w:val="32"/>
          <w:rtl/>
        </w:rPr>
        <w:t>الدور</w:t>
      </w:r>
      <w:r w:rsidRPr="00CC345B">
        <w:rPr>
          <w:rFonts w:asciiTheme="minorBidi" w:hAnsiTheme="minorBidi"/>
          <w:sz w:val="32"/>
          <w:szCs w:val="32"/>
          <w:rtl/>
        </w:rPr>
        <w:t xml:space="preserve">، وهو عدم </w:t>
      </w:r>
      <w:r w:rsidRPr="00CC345B">
        <w:rPr>
          <w:rFonts w:asciiTheme="minorBidi" w:hAnsiTheme="minorBidi"/>
          <w:b/>
          <w:bCs/>
          <w:sz w:val="32"/>
          <w:szCs w:val="32"/>
          <w:rtl/>
        </w:rPr>
        <w:t>استناد</w:t>
      </w:r>
      <w:r w:rsidRPr="00CC345B">
        <w:rPr>
          <w:rFonts w:asciiTheme="minorBidi" w:hAnsiTheme="minorBidi"/>
          <w:sz w:val="32"/>
          <w:szCs w:val="32"/>
          <w:rtl/>
        </w:rPr>
        <w:t xml:space="preserve"> عدم </w:t>
      </w:r>
      <w:r w:rsidRPr="00CC345B">
        <w:rPr>
          <w:rFonts w:asciiTheme="minorBidi" w:hAnsiTheme="minorBidi"/>
          <w:b/>
          <w:bCs/>
          <w:sz w:val="32"/>
          <w:szCs w:val="32"/>
          <w:rtl/>
        </w:rPr>
        <w:t>الضد</w:t>
      </w:r>
      <w:r w:rsidRPr="00CC345B">
        <w:rPr>
          <w:rFonts w:asciiTheme="minorBidi" w:hAnsiTheme="minorBidi"/>
          <w:sz w:val="32"/>
          <w:szCs w:val="32"/>
          <w:rtl/>
        </w:rPr>
        <w:t xml:space="preserve"> لوجود </w:t>
      </w:r>
      <w:r w:rsidRPr="00CC345B">
        <w:rPr>
          <w:rFonts w:asciiTheme="minorBidi" w:hAnsiTheme="minorBidi"/>
          <w:b/>
          <w:bCs/>
          <w:sz w:val="32"/>
          <w:szCs w:val="32"/>
          <w:rtl/>
        </w:rPr>
        <w:t>ضده</w:t>
      </w:r>
      <w:r w:rsidRPr="00CC345B">
        <w:rPr>
          <w:rFonts w:asciiTheme="minorBidi" w:hAnsiTheme="minorBidi"/>
          <w:sz w:val="32"/>
          <w:szCs w:val="32"/>
          <w:rtl/>
        </w:rPr>
        <w:t xml:space="preserve">، هل هو </w:t>
      </w:r>
      <w:r w:rsidRPr="00CC345B">
        <w:rPr>
          <w:rFonts w:asciiTheme="minorBidi" w:hAnsiTheme="minorBidi"/>
          <w:b/>
          <w:bCs/>
          <w:sz w:val="32"/>
          <w:szCs w:val="32"/>
          <w:rtl/>
        </w:rPr>
        <w:t>تام</w:t>
      </w:r>
      <w:r w:rsidRPr="00CC345B">
        <w:rPr>
          <w:rFonts w:asciiTheme="minorBidi" w:hAnsiTheme="minorBidi"/>
          <w:sz w:val="32"/>
          <w:szCs w:val="32"/>
          <w:rtl/>
        </w:rPr>
        <w:t xml:space="preserve"> أم لا؟ وتحقيق المطلب </w:t>
      </w:r>
      <w:r w:rsidRPr="00CC345B">
        <w:rPr>
          <w:rFonts w:asciiTheme="minorBidi" w:hAnsiTheme="minorBidi"/>
          <w:b/>
          <w:bCs/>
          <w:sz w:val="32"/>
          <w:szCs w:val="32"/>
          <w:rtl/>
        </w:rPr>
        <w:t>بنقض</w:t>
      </w:r>
      <w:r w:rsidRPr="00CC345B">
        <w:rPr>
          <w:rFonts w:asciiTheme="minorBidi" w:hAnsiTheme="minorBidi"/>
          <w:sz w:val="32"/>
          <w:szCs w:val="32"/>
          <w:rtl/>
        </w:rPr>
        <w:t xml:space="preserve"> </w:t>
      </w:r>
      <w:r w:rsidRPr="00CC345B">
        <w:rPr>
          <w:rFonts w:asciiTheme="minorBidi" w:hAnsiTheme="minorBidi"/>
          <w:b/>
          <w:bCs/>
          <w:sz w:val="32"/>
          <w:szCs w:val="32"/>
          <w:rtl/>
        </w:rPr>
        <w:t>كلتا</w:t>
      </w:r>
      <w:r w:rsidRPr="00CC345B">
        <w:rPr>
          <w:rFonts w:asciiTheme="minorBidi" w:hAnsiTheme="minorBidi"/>
          <w:sz w:val="32"/>
          <w:szCs w:val="32"/>
          <w:rtl/>
        </w:rPr>
        <w:t xml:space="preserve"> </w:t>
      </w:r>
      <w:r w:rsidRPr="00CC345B">
        <w:rPr>
          <w:rFonts w:asciiTheme="minorBidi" w:hAnsiTheme="minorBidi"/>
          <w:b/>
          <w:bCs/>
          <w:sz w:val="32"/>
          <w:szCs w:val="32"/>
          <w:rtl/>
        </w:rPr>
        <w:t>المحاولتين</w:t>
      </w:r>
      <w:r w:rsidRPr="00CC345B">
        <w:rPr>
          <w:rFonts w:asciiTheme="minorBidi" w:hAnsiTheme="minorBidi"/>
          <w:sz w:val="32"/>
          <w:szCs w:val="32"/>
          <w:rtl/>
        </w:rPr>
        <w:t>.</w:t>
      </w:r>
    </w:p>
    <w:p w14:paraId="5F3539D1" w14:textId="2A2DE178" w:rsidR="005F4289" w:rsidRPr="00CC345B" w:rsidRDefault="005F4289" w:rsidP="00AB6615">
      <w:pPr>
        <w:rPr>
          <w:rFonts w:asciiTheme="minorBidi" w:hAnsiTheme="minorBidi"/>
          <w:b/>
          <w:bCs/>
          <w:sz w:val="32"/>
          <w:szCs w:val="32"/>
          <w:rtl/>
        </w:rPr>
      </w:pPr>
      <w:r w:rsidRPr="00CC345B">
        <w:rPr>
          <w:rFonts w:asciiTheme="minorBidi" w:hAnsiTheme="minorBidi"/>
          <w:b/>
          <w:bCs/>
          <w:sz w:val="32"/>
          <w:szCs w:val="32"/>
          <w:rtl/>
        </w:rPr>
        <w:t xml:space="preserve">نقض محاولة </w:t>
      </w:r>
      <w:r w:rsidR="005A40E5" w:rsidRPr="00CC345B">
        <w:rPr>
          <w:rFonts w:asciiTheme="minorBidi" w:hAnsiTheme="minorBidi"/>
          <w:b/>
          <w:bCs/>
          <w:sz w:val="32"/>
          <w:szCs w:val="32"/>
          <w:rtl/>
        </w:rPr>
        <w:t>الخونساري</w:t>
      </w:r>
    </w:p>
    <w:p w14:paraId="17F7DD19" w14:textId="3E6412B4" w:rsidR="005F4289" w:rsidRPr="00CC345B" w:rsidRDefault="005F4289" w:rsidP="00AB6615">
      <w:pPr>
        <w:rPr>
          <w:rFonts w:asciiTheme="minorBidi" w:hAnsiTheme="minorBidi"/>
          <w:sz w:val="32"/>
          <w:szCs w:val="32"/>
          <w:rtl/>
        </w:rPr>
      </w:pPr>
      <w:r w:rsidRPr="00CC345B">
        <w:rPr>
          <w:rFonts w:asciiTheme="minorBidi" w:hAnsiTheme="minorBidi"/>
          <w:sz w:val="32"/>
          <w:szCs w:val="32"/>
          <w:rtl/>
        </w:rPr>
        <w:t xml:space="preserve">أما المحاولة الأولى، وهي ما طرحه المحقق </w:t>
      </w:r>
      <w:r w:rsidR="005A40E5" w:rsidRPr="00CC345B">
        <w:rPr>
          <w:rFonts w:asciiTheme="minorBidi" w:hAnsiTheme="minorBidi"/>
          <w:b/>
          <w:bCs/>
          <w:sz w:val="32"/>
          <w:szCs w:val="32"/>
          <w:rtl/>
        </w:rPr>
        <w:t>الخونساري</w:t>
      </w:r>
      <w:r w:rsidRPr="00CC345B">
        <w:rPr>
          <w:rFonts w:asciiTheme="minorBidi" w:hAnsiTheme="minorBidi"/>
          <w:sz w:val="32"/>
          <w:szCs w:val="32"/>
          <w:rtl/>
        </w:rPr>
        <w:t xml:space="preserve"> من أن توقف عدم </w:t>
      </w:r>
      <w:r w:rsidRPr="00CC345B">
        <w:rPr>
          <w:rFonts w:asciiTheme="minorBidi" w:hAnsiTheme="minorBidi"/>
          <w:b/>
          <w:bCs/>
          <w:sz w:val="32"/>
          <w:szCs w:val="32"/>
          <w:rtl/>
        </w:rPr>
        <w:t>الضد</w:t>
      </w:r>
      <w:r w:rsidRPr="00CC345B">
        <w:rPr>
          <w:rFonts w:asciiTheme="minorBidi" w:hAnsiTheme="minorBidi"/>
          <w:sz w:val="32"/>
          <w:szCs w:val="32"/>
          <w:rtl/>
        </w:rPr>
        <w:t xml:space="preserve"> على وجود </w:t>
      </w:r>
      <w:r w:rsidRPr="00CC345B">
        <w:rPr>
          <w:rFonts w:asciiTheme="minorBidi" w:hAnsiTheme="minorBidi"/>
          <w:b/>
          <w:bCs/>
          <w:sz w:val="32"/>
          <w:szCs w:val="32"/>
          <w:rtl/>
        </w:rPr>
        <w:t>ضده</w:t>
      </w:r>
      <w:r w:rsidRPr="00CC345B">
        <w:rPr>
          <w:rFonts w:asciiTheme="minorBidi" w:hAnsiTheme="minorBidi"/>
          <w:sz w:val="32"/>
          <w:szCs w:val="32"/>
          <w:rtl/>
        </w:rPr>
        <w:t xml:space="preserve"> فرع </w:t>
      </w:r>
      <w:r w:rsidRPr="00CC345B">
        <w:rPr>
          <w:rFonts w:asciiTheme="minorBidi" w:hAnsiTheme="minorBidi"/>
          <w:b/>
          <w:bCs/>
          <w:sz w:val="32"/>
          <w:szCs w:val="32"/>
          <w:rtl/>
        </w:rPr>
        <w:t>تمامية</w:t>
      </w:r>
      <w:r w:rsidRPr="00CC345B">
        <w:rPr>
          <w:rFonts w:asciiTheme="minorBidi" w:hAnsiTheme="minorBidi"/>
          <w:sz w:val="32"/>
          <w:szCs w:val="32"/>
          <w:rtl/>
        </w:rPr>
        <w:t xml:space="preserve"> </w:t>
      </w:r>
      <w:r w:rsidRPr="00CC345B">
        <w:rPr>
          <w:rFonts w:asciiTheme="minorBidi" w:hAnsiTheme="minorBidi"/>
          <w:b/>
          <w:bCs/>
          <w:sz w:val="32"/>
          <w:szCs w:val="32"/>
          <w:rtl/>
        </w:rPr>
        <w:t>المقتضي</w:t>
      </w:r>
      <w:r w:rsidRPr="00CC345B">
        <w:rPr>
          <w:rFonts w:asciiTheme="minorBidi" w:hAnsiTheme="minorBidi"/>
          <w:sz w:val="32"/>
          <w:szCs w:val="32"/>
          <w:rtl/>
        </w:rPr>
        <w:t xml:space="preserve"> </w:t>
      </w:r>
      <w:r w:rsidRPr="00CC345B">
        <w:rPr>
          <w:rFonts w:asciiTheme="minorBidi" w:hAnsiTheme="minorBidi"/>
          <w:b/>
          <w:bCs/>
          <w:sz w:val="32"/>
          <w:szCs w:val="32"/>
          <w:rtl/>
        </w:rPr>
        <w:t>للضد</w:t>
      </w:r>
      <w:r w:rsidRPr="00CC345B">
        <w:rPr>
          <w:rFonts w:asciiTheme="minorBidi" w:hAnsiTheme="minorBidi"/>
          <w:sz w:val="32"/>
          <w:szCs w:val="32"/>
          <w:rtl/>
        </w:rPr>
        <w:t xml:space="preserve"> </w:t>
      </w:r>
      <w:r w:rsidRPr="00CC345B">
        <w:rPr>
          <w:rFonts w:asciiTheme="minorBidi" w:hAnsiTheme="minorBidi"/>
          <w:b/>
          <w:bCs/>
          <w:sz w:val="32"/>
          <w:szCs w:val="32"/>
          <w:rtl/>
        </w:rPr>
        <w:t>المعدوم</w:t>
      </w:r>
      <w:r w:rsidRPr="00CC345B">
        <w:rPr>
          <w:rFonts w:asciiTheme="minorBidi" w:hAnsiTheme="minorBidi"/>
          <w:sz w:val="32"/>
          <w:szCs w:val="32"/>
          <w:rtl/>
        </w:rPr>
        <w:t xml:space="preserve">، لكن </w:t>
      </w:r>
      <w:r w:rsidRPr="00CC345B">
        <w:rPr>
          <w:rFonts w:asciiTheme="minorBidi" w:hAnsiTheme="minorBidi"/>
          <w:b/>
          <w:bCs/>
          <w:sz w:val="32"/>
          <w:szCs w:val="32"/>
          <w:rtl/>
        </w:rPr>
        <w:t>المقتضي</w:t>
      </w:r>
      <w:r w:rsidRPr="00CC345B">
        <w:rPr>
          <w:rFonts w:asciiTheme="minorBidi" w:hAnsiTheme="minorBidi"/>
          <w:sz w:val="32"/>
          <w:szCs w:val="32"/>
          <w:rtl/>
        </w:rPr>
        <w:t xml:space="preserve"> له </w:t>
      </w:r>
      <w:r w:rsidRPr="00CC345B">
        <w:rPr>
          <w:rFonts w:asciiTheme="minorBidi" w:hAnsiTheme="minorBidi"/>
          <w:b/>
          <w:bCs/>
          <w:sz w:val="32"/>
          <w:szCs w:val="32"/>
          <w:rtl/>
        </w:rPr>
        <w:t>مستحيل</w:t>
      </w:r>
      <w:r w:rsidRPr="00CC345B">
        <w:rPr>
          <w:rFonts w:asciiTheme="minorBidi" w:hAnsiTheme="minorBidi"/>
          <w:sz w:val="32"/>
          <w:szCs w:val="32"/>
          <w:rtl/>
        </w:rPr>
        <w:t xml:space="preserve"> لعدم تعلق </w:t>
      </w:r>
      <w:r w:rsidRPr="00CC345B">
        <w:rPr>
          <w:rFonts w:asciiTheme="minorBidi" w:hAnsiTheme="minorBidi"/>
          <w:b/>
          <w:bCs/>
          <w:sz w:val="32"/>
          <w:szCs w:val="32"/>
          <w:rtl/>
        </w:rPr>
        <w:t>الإرادة</w:t>
      </w:r>
      <w:r w:rsidRPr="00CC345B">
        <w:rPr>
          <w:rFonts w:asciiTheme="minorBidi" w:hAnsiTheme="minorBidi"/>
          <w:sz w:val="32"/>
          <w:szCs w:val="32"/>
          <w:rtl/>
        </w:rPr>
        <w:t xml:space="preserve"> </w:t>
      </w:r>
      <w:r w:rsidRPr="00CC345B">
        <w:rPr>
          <w:rFonts w:asciiTheme="minorBidi" w:hAnsiTheme="minorBidi"/>
          <w:b/>
          <w:bCs/>
          <w:sz w:val="32"/>
          <w:szCs w:val="32"/>
          <w:rtl/>
        </w:rPr>
        <w:t>الأزلية</w:t>
      </w:r>
      <w:r w:rsidRPr="00CC345B">
        <w:rPr>
          <w:rFonts w:asciiTheme="minorBidi" w:hAnsiTheme="minorBidi"/>
          <w:sz w:val="32"/>
          <w:szCs w:val="32"/>
          <w:rtl/>
        </w:rPr>
        <w:t xml:space="preserve"> به، وبالتالي فانتفاؤه </w:t>
      </w:r>
      <w:r w:rsidRPr="00CC345B">
        <w:rPr>
          <w:rFonts w:asciiTheme="minorBidi" w:hAnsiTheme="minorBidi"/>
          <w:b/>
          <w:bCs/>
          <w:sz w:val="32"/>
          <w:szCs w:val="32"/>
          <w:rtl/>
        </w:rPr>
        <w:t>لانتفاء</w:t>
      </w:r>
      <w:r w:rsidRPr="00CC345B">
        <w:rPr>
          <w:rFonts w:asciiTheme="minorBidi" w:hAnsiTheme="minorBidi"/>
          <w:sz w:val="32"/>
          <w:szCs w:val="32"/>
          <w:rtl/>
        </w:rPr>
        <w:t xml:space="preserve"> </w:t>
      </w:r>
      <w:r w:rsidRPr="00CC345B">
        <w:rPr>
          <w:rFonts w:asciiTheme="minorBidi" w:hAnsiTheme="minorBidi"/>
          <w:b/>
          <w:bCs/>
          <w:sz w:val="32"/>
          <w:szCs w:val="32"/>
          <w:rtl/>
        </w:rPr>
        <w:t>مقتضيه</w:t>
      </w:r>
      <w:r w:rsidRPr="00CC345B">
        <w:rPr>
          <w:rFonts w:asciiTheme="minorBidi" w:hAnsiTheme="minorBidi"/>
          <w:sz w:val="32"/>
          <w:szCs w:val="32"/>
          <w:rtl/>
        </w:rPr>
        <w:t xml:space="preserve"> لا لوجود </w:t>
      </w:r>
      <w:r w:rsidRPr="00CC345B">
        <w:rPr>
          <w:rFonts w:asciiTheme="minorBidi" w:hAnsiTheme="minorBidi"/>
          <w:b/>
          <w:bCs/>
          <w:sz w:val="32"/>
          <w:szCs w:val="32"/>
          <w:rtl/>
        </w:rPr>
        <w:t>ضده</w:t>
      </w:r>
      <w:r w:rsidRPr="00CC345B">
        <w:rPr>
          <w:rFonts w:asciiTheme="minorBidi" w:hAnsiTheme="minorBidi"/>
          <w:sz w:val="32"/>
          <w:szCs w:val="32"/>
          <w:rtl/>
        </w:rPr>
        <w:t xml:space="preserve">. </w:t>
      </w:r>
      <w:r w:rsidRPr="00CC345B">
        <w:rPr>
          <w:rFonts w:asciiTheme="minorBidi" w:hAnsiTheme="minorBidi"/>
          <w:b/>
          <w:bCs/>
          <w:sz w:val="32"/>
          <w:szCs w:val="32"/>
          <w:rtl/>
        </w:rPr>
        <w:t>يرد</w:t>
      </w:r>
      <w:r w:rsidRPr="00CC345B">
        <w:rPr>
          <w:rFonts w:asciiTheme="minorBidi" w:hAnsiTheme="minorBidi"/>
          <w:sz w:val="32"/>
          <w:szCs w:val="32"/>
          <w:rtl/>
        </w:rPr>
        <w:t xml:space="preserve"> عليه أنه </w:t>
      </w:r>
      <w:r w:rsidRPr="00CC345B">
        <w:rPr>
          <w:rFonts w:asciiTheme="minorBidi" w:hAnsiTheme="minorBidi"/>
          <w:b/>
          <w:bCs/>
          <w:sz w:val="32"/>
          <w:szCs w:val="32"/>
          <w:rtl/>
        </w:rPr>
        <w:t>رفع</w:t>
      </w:r>
      <w:r w:rsidRPr="00CC345B">
        <w:rPr>
          <w:rFonts w:asciiTheme="minorBidi" w:hAnsiTheme="minorBidi"/>
          <w:sz w:val="32"/>
          <w:szCs w:val="32"/>
          <w:rtl/>
        </w:rPr>
        <w:t xml:space="preserve"> محذور </w:t>
      </w:r>
      <w:r w:rsidRPr="00CC345B">
        <w:rPr>
          <w:rFonts w:asciiTheme="minorBidi" w:hAnsiTheme="minorBidi"/>
          <w:b/>
          <w:bCs/>
          <w:sz w:val="32"/>
          <w:szCs w:val="32"/>
          <w:rtl/>
        </w:rPr>
        <w:t>الدور</w:t>
      </w:r>
      <w:r w:rsidRPr="00CC345B">
        <w:rPr>
          <w:rFonts w:asciiTheme="minorBidi" w:hAnsiTheme="minorBidi"/>
          <w:sz w:val="32"/>
          <w:szCs w:val="32"/>
          <w:rtl/>
        </w:rPr>
        <w:t xml:space="preserve"> </w:t>
      </w:r>
      <w:r w:rsidRPr="00CC345B">
        <w:rPr>
          <w:rFonts w:asciiTheme="minorBidi" w:hAnsiTheme="minorBidi"/>
          <w:b/>
          <w:bCs/>
          <w:sz w:val="32"/>
          <w:szCs w:val="32"/>
          <w:rtl/>
        </w:rPr>
        <w:t>بعامل</w:t>
      </w:r>
      <w:r w:rsidRPr="00CC345B">
        <w:rPr>
          <w:rFonts w:asciiTheme="minorBidi" w:hAnsiTheme="minorBidi"/>
          <w:sz w:val="32"/>
          <w:szCs w:val="32"/>
          <w:rtl/>
        </w:rPr>
        <w:t xml:space="preserve"> </w:t>
      </w:r>
      <w:r w:rsidRPr="00CC345B">
        <w:rPr>
          <w:rFonts w:asciiTheme="minorBidi" w:hAnsiTheme="minorBidi"/>
          <w:b/>
          <w:bCs/>
          <w:sz w:val="32"/>
          <w:szCs w:val="32"/>
          <w:rtl/>
        </w:rPr>
        <w:t>خارجي</w:t>
      </w:r>
      <w:r w:rsidRPr="00CC345B">
        <w:rPr>
          <w:rFonts w:asciiTheme="minorBidi" w:hAnsiTheme="minorBidi"/>
          <w:sz w:val="32"/>
          <w:szCs w:val="32"/>
          <w:rtl/>
        </w:rPr>
        <w:t xml:space="preserve"> وهو دعوى </w:t>
      </w:r>
      <w:r w:rsidRPr="00CC345B">
        <w:rPr>
          <w:rFonts w:asciiTheme="minorBidi" w:hAnsiTheme="minorBidi"/>
          <w:b/>
          <w:bCs/>
          <w:sz w:val="32"/>
          <w:szCs w:val="32"/>
          <w:rtl/>
        </w:rPr>
        <w:t>استحالة</w:t>
      </w:r>
      <w:r w:rsidRPr="00CC345B">
        <w:rPr>
          <w:rFonts w:asciiTheme="minorBidi" w:hAnsiTheme="minorBidi"/>
          <w:sz w:val="32"/>
          <w:szCs w:val="32"/>
          <w:rtl/>
        </w:rPr>
        <w:t xml:space="preserve"> </w:t>
      </w:r>
      <w:r w:rsidRPr="00CC345B">
        <w:rPr>
          <w:rFonts w:asciiTheme="minorBidi" w:hAnsiTheme="minorBidi"/>
          <w:b/>
          <w:bCs/>
          <w:sz w:val="32"/>
          <w:szCs w:val="32"/>
          <w:rtl/>
        </w:rPr>
        <w:t>المقتضي</w:t>
      </w:r>
      <w:r w:rsidRPr="00CC345B">
        <w:rPr>
          <w:rFonts w:asciiTheme="minorBidi" w:hAnsiTheme="minorBidi"/>
          <w:sz w:val="32"/>
          <w:szCs w:val="32"/>
          <w:rtl/>
        </w:rPr>
        <w:t xml:space="preserve">، بينما </w:t>
      </w:r>
      <w:r w:rsidRPr="00CC345B">
        <w:rPr>
          <w:rFonts w:asciiTheme="minorBidi" w:hAnsiTheme="minorBidi"/>
          <w:b/>
          <w:bCs/>
          <w:sz w:val="32"/>
          <w:szCs w:val="32"/>
          <w:rtl/>
        </w:rPr>
        <w:t>الدور</w:t>
      </w:r>
      <w:r w:rsidRPr="00CC345B">
        <w:rPr>
          <w:rFonts w:asciiTheme="minorBidi" w:hAnsiTheme="minorBidi"/>
          <w:sz w:val="32"/>
          <w:szCs w:val="32"/>
          <w:rtl/>
        </w:rPr>
        <w:t xml:space="preserve"> </w:t>
      </w:r>
      <w:r w:rsidRPr="00CC345B">
        <w:rPr>
          <w:rFonts w:asciiTheme="minorBidi" w:hAnsiTheme="minorBidi"/>
          <w:b/>
          <w:bCs/>
          <w:sz w:val="32"/>
          <w:szCs w:val="32"/>
          <w:rtl/>
        </w:rPr>
        <w:t>محال</w:t>
      </w:r>
      <w:r w:rsidRPr="00CC345B">
        <w:rPr>
          <w:rFonts w:asciiTheme="minorBidi" w:hAnsiTheme="minorBidi"/>
          <w:sz w:val="32"/>
          <w:szCs w:val="32"/>
          <w:rtl/>
        </w:rPr>
        <w:t xml:space="preserve"> </w:t>
      </w:r>
      <w:r w:rsidRPr="00CC345B">
        <w:rPr>
          <w:rFonts w:asciiTheme="minorBidi" w:hAnsiTheme="minorBidi"/>
          <w:b/>
          <w:bCs/>
          <w:sz w:val="32"/>
          <w:szCs w:val="32"/>
          <w:rtl/>
        </w:rPr>
        <w:t>بالذات</w:t>
      </w:r>
      <w:r w:rsidRPr="00CC345B">
        <w:rPr>
          <w:rFonts w:asciiTheme="minorBidi" w:hAnsiTheme="minorBidi"/>
          <w:sz w:val="32"/>
          <w:szCs w:val="32"/>
          <w:rtl/>
        </w:rPr>
        <w:t xml:space="preserve"> وليس </w:t>
      </w:r>
      <w:r w:rsidRPr="00CC345B">
        <w:rPr>
          <w:rFonts w:asciiTheme="minorBidi" w:hAnsiTheme="minorBidi"/>
          <w:b/>
          <w:bCs/>
          <w:sz w:val="32"/>
          <w:szCs w:val="32"/>
          <w:rtl/>
        </w:rPr>
        <w:t>محالًا</w:t>
      </w:r>
      <w:r w:rsidRPr="00CC345B">
        <w:rPr>
          <w:rFonts w:asciiTheme="minorBidi" w:hAnsiTheme="minorBidi"/>
          <w:sz w:val="32"/>
          <w:szCs w:val="32"/>
          <w:rtl/>
        </w:rPr>
        <w:t xml:space="preserve"> </w:t>
      </w:r>
      <w:r w:rsidRPr="00CC345B">
        <w:rPr>
          <w:rFonts w:asciiTheme="minorBidi" w:hAnsiTheme="minorBidi"/>
          <w:b/>
          <w:bCs/>
          <w:sz w:val="32"/>
          <w:szCs w:val="32"/>
          <w:rtl/>
        </w:rPr>
        <w:t>بالعرض</w:t>
      </w:r>
      <w:r w:rsidRPr="00CC345B">
        <w:rPr>
          <w:rFonts w:asciiTheme="minorBidi" w:hAnsiTheme="minorBidi"/>
          <w:sz w:val="32"/>
          <w:szCs w:val="32"/>
          <w:rtl/>
        </w:rPr>
        <w:t xml:space="preserve">. بينما مفاد هذه المحاولة أن توقف عدم </w:t>
      </w:r>
      <w:r w:rsidRPr="00CC345B">
        <w:rPr>
          <w:rFonts w:asciiTheme="minorBidi" w:hAnsiTheme="minorBidi"/>
          <w:b/>
          <w:bCs/>
          <w:sz w:val="32"/>
          <w:szCs w:val="32"/>
          <w:rtl/>
        </w:rPr>
        <w:t>الضد</w:t>
      </w:r>
      <w:r w:rsidRPr="00CC345B">
        <w:rPr>
          <w:rFonts w:asciiTheme="minorBidi" w:hAnsiTheme="minorBidi"/>
          <w:sz w:val="32"/>
          <w:szCs w:val="32"/>
          <w:rtl/>
        </w:rPr>
        <w:t xml:space="preserve"> على وجود </w:t>
      </w:r>
      <w:r w:rsidRPr="00CC345B">
        <w:rPr>
          <w:rFonts w:asciiTheme="minorBidi" w:hAnsiTheme="minorBidi"/>
          <w:b/>
          <w:bCs/>
          <w:sz w:val="32"/>
          <w:szCs w:val="32"/>
          <w:rtl/>
        </w:rPr>
        <w:t>الضد</w:t>
      </w:r>
      <w:r w:rsidRPr="00CC345B">
        <w:rPr>
          <w:rFonts w:asciiTheme="minorBidi" w:hAnsiTheme="minorBidi"/>
          <w:sz w:val="32"/>
          <w:szCs w:val="32"/>
          <w:rtl/>
        </w:rPr>
        <w:t xml:space="preserve"> ليس </w:t>
      </w:r>
      <w:r w:rsidRPr="00CC345B">
        <w:rPr>
          <w:rFonts w:asciiTheme="minorBidi" w:hAnsiTheme="minorBidi"/>
          <w:b/>
          <w:bCs/>
          <w:sz w:val="32"/>
          <w:szCs w:val="32"/>
          <w:rtl/>
        </w:rPr>
        <w:t>مستحيلًا</w:t>
      </w:r>
      <w:r w:rsidRPr="00CC345B">
        <w:rPr>
          <w:rFonts w:asciiTheme="minorBidi" w:hAnsiTheme="minorBidi"/>
          <w:sz w:val="32"/>
          <w:szCs w:val="32"/>
          <w:rtl/>
        </w:rPr>
        <w:t xml:space="preserve"> في حد </w:t>
      </w:r>
      <w:r w:rsidRPr="00CC345B">
        <w:rPr>
          <w:rFonts w:asciiTheme="minorBidi" w:hAnsiTheme="minorBidi"/>
          <w:b/>
          <w:bCs/>
          <w:sz w:val="32"/>
          <w:szCs w:val="32"/>
          <w:rtl/>
        </w:rPr>
        <w:t>ذاته</w:t>
      </w:r>
      <w:r w:rsidRPr="00CC345B">
        <w:rPr>
          <w:rFonts w:asciiTheme="minorBidi" w:hAnsiTheme="minorBidi"/>
          <w:sz w:val="32"/>
          <w:szCs w:val="32"/>
          <w:rtl/>
        </w:rPr>
        <w:t xml:space="preserve">، إنما هو </w:t>
      </w:r>
      <w:r w:rsidRPr="00CC345B">
        <w:rPr>
          <w:rFonts w:asciiTheme="minorBidi" w:hAnsiTheme="minorBidi"/>
          <w:b/>
          <w:bCs/>
          <w:sz w:val="32"/>
          <w:szCs w:val="32"/>
          <w:rtl/>
        </w:rPr>
        <w:t>ممتنع</w:t>
      </w:r>
      <w:r w:rsidRPr="00CC345B">
        <w:rPr>
          <w:rFonts w:asciiTheme="minorBidi" w:hAnsiTheme="minorBidi"/>
          <w:sz w:val="32"/>
          <w:szCs w:val="32"/>
          <w:rtl/>
        </w:rPr>
        <w:t xml:space="preserve"> </w:t>
      </w:r>
      <w:r w:rsidRPr="00CC345B">
        <w:rPr>
          <w:rFonts w:asciiTheme="minorBidi" w:hAnsiTheme="minorBidi"/>
          <w:b/>
          <w:bCs/>
          <w:sz w:val="32"/>
          <w:szCs w:val="32"/>
          <w:rtl/>
        </w:rPr>
        <w:t>لاستحالة</w:t>
      </w:r>
      <w:r w:rsidRPr="00CC345B">
        <w:rPr>
          <w:rFonts w:asciiTheme="minorBidi" w:hAnsiTheme="minorBidi"/>
          <w:sz w:val="32"/>
          <w:szCs w:val="32"/>
          <w:rtl/>
        </w:rPr>
        <w:t xml:space="preserve"> </w:t>
      </w:r>
      <w:r w:rsidRPr="00CC345B">
        <w:rPr>
          <w:rFonts w:asciiTheme="minorBidi" w:hAnsiTheme="minorBidi"/>
          <w:b/>
          <w:bCs/>
          <w:sz w:val="32"/>
          <w:szCs w:val="32"/>
          <w:rtl/>
        </w:rPr>
        <w:t>المقتضي</w:t>
      </w:r>
      <w:r w:rsidRPr="00CC345B">
        <w:rPr>
          <w:rFonts w:asciiTheme="minorBidi" w:hAnsiTheme="minorBidi"/>
          <w:sz w:val="32"/>
          <w:szCs w:val="32"/>
          <w:rtl/>
        </w:rPr>
        <w:t xml:space="preserve"> له، وإلا فهو في حد ذاته ليس </w:t>
      </w:r>
      <w:r w:rsidRPr="00CC345B">
        <w:rPr>
          <w:rFonts w:asciiTheme="minorBidi" w:hAnsiTheme="minorBidi"/>
          <w:b/>
          <w:bCs/>
          <w:sz w:val="32"/>
          <w:szCs w:val="32"/>
          <w:rtl/>
        </w:rPr>
        <w:t>مستحيلًا</w:t>
      </w:r>
      <w:r w:rsidRPr="00CC345B">
        <w:rPr>
          <w:rFonts w:asciiTheme="minorBidi" w:hAnsiTheme="minorBidi"/>
          <w:sz w:val="32"/>
          <w:szCs w:val="32"/>
          <w:rtl/>
        </w:rPr>
        <w:t xml:space="preserve">. فإذا كان توقف عدم </w:t>
      </w:r>
      <w:r w:rsidRPr="00CC345B">
        <w:rPr>
          <w:rFonts w:asciiTheme="minorBidi" w:hAnsiTheme="minorBidi"/>
          <w:b/>
          <w:bCs/>
          <w:sz w:val="32"/>
          <w:szCs w:val="32"/>
          <w:rtl/>
        </w:rPr>
        <w:t>الضد</w:t>
      </w:r>
      <w:r w:rsidRPr="00CC345B">
        <w:rPr>
          <w:rFonts w:asciiTheme="minorBidi" w:hAnsiTheme="minorBidi"/>
          <w:sz w:val="32"/>
          <w:szCs w:val="32"/>
          <w:rtl/>
        </w:rPr>
        <w:t xml:space="preserve"> على وجود </w:t>
      </w:r>
      <w:r w:rsidRPr="00CC345B">
        <w:rPr>
          <w:rFonts w:asciiTheme="minorBidi" w:hAnsiTheme="minorBidi"/>
          <w:b/>
          <w:bCs/>
          <w:sz w:val="32"/>
          <w:szCs w:val="32"/>
          <w:rtl/>
        </w:rPr>
        <w:t>ضده</w:t>
      </w:r>
      <w:r w:rsidRPr="00CC345B">
        <w:rPr>
          <w:rFonts w:asciiTheme="minorBidi" w:hAnsiTheme="minorBidi"/>
          <w:sz w:val="32"/>
          <w:szCs w:val="32"/>
          <w:rtl/>
        </w:rPr>
        <w:t xml:space="preserve"> </w:t>
      </w:r>
      <w:r w:rsidRPr="00CC345B">
        <w:rPr>
          <w:rFonts w:asciiTheme="minorBidi" w:hAnsiTheme="minorBidi"/>
          <w:b/>
          <w:bCs/>
          <w:sz w:val="32"/>
          <w:szCs w:val="32"/>
          <w:rtl/>
        </w:rPr>
        <w:t>ممكنًا</w:t>
      </w:r>
      <w:r w:rsidRPr="00CC345B">
        <w:rPr>
          <w:rFonts w:asciiTheme="minorBidi" w:hAnsiTheme="minorBidi"/>
          <w:sz w:val="32"/>
          <w:szCs w:val="32"/>
          <w:rtl/>
        </w:rPr>
        <w:t xml:space="preserve">، والحال بأن وجود </w:t>
      </w:r>
      <w:r w:rsidRPr="00CC345B">
        <w:rPr>
          <w:rFonts w:asciiTheme="minorBidi" w:hAnsiTheme="minorBidi"/>
          <w:b/>
          <w:bCs/>
          <w:sz w:val="32"/>
          <w:szCs w:val="32"/>
          <w:rtl/>
        </w:rPr>
        <w:t>الضد</w:t>
      </w:r>
      <w:r w:rsidRPr="00CC345B">
        <w:rPr>
          <w:rFonts w:asciiTheme="minorBidi" w:hAnsiTheme="minorBidi"/>
          <w:sz w:val="32"/>
          <w:szCs w:val="32"/>
          <w:rtl/>
        </w:rPr>
        <w:t xml:space="preserve"> متوقف على عدم </w:t>
      </w:r>
      <w:r w:rsidRPr="00CC345B">
        <w:rPr>
          <w:rFonts w:asciiTheme="minorBidi" w:hAnsiTheme="minorBidi"/>
          <w:b/>
          <w:bCs/>
          <w:sz w:val="32"/>
          <w:szCs w:val="32"/>
          <w:rtl/>
        </w:rPr>
        <w:t>ضده</w:t>
      </w:r>
      <w:r w:rsidRPr="00CC345B">
        <w:rPr>
          <w:rFonts w:asciiTheme="minorBidi" w:hAnsiTheme="minorBidi"/>
          <w:sz w:val="32"/>
          <w:szCs w:val="32"/>
          <w:rtl/>
        </w:rPr>
        <w:t xml:space="preserve">، لزم </w:t>
      </w:r>
      <w:r w:rsidRPr="00CC345B">
        <w:rPr>
          <w:rFonts w:asciiTheme="minorBidi" w:hAnsiTheme="minorBidi"/>
          <w:b/>
          <w:bCs/>
          <w:sz w:val="32"/>
          <w:szCs w:val="32"/>
          <w:rtl/>
        </w:rPr>
        <w:t>إمكان</w:t>
      </w:r>
      <w:r w:rsidRPr="00CC345B">
        <w:rPr>
          <w:rFonts w:asciiTheme="minorBidi" w:hAnsiTheme="minorBidi"/>
          <w:sz w:val="32"/>
          <w:szCs w:val="32"/>
          <w:rtl/>
        </w:rPr>
        <w:t xml:space="preserve"> توقف </w:t>
      </w:r>
      <w:r w:rsidRPr="00CC345B">
        <w:rPr>
          <w:rFonts w:asciiTheme="minorBidi" w:hAnsiTheme="minorBidi"/>
          <w:b/>
          <w:bCs/>
          <w:sz w:val="32"/>
          <w:szCs w:val="32"/>
          <w:rtl/>
        </w:rPr>
        <w:t>الشيء</w:t>
      </w:r>
      <w:r w:rsidRPr="00CC345B">
        <w:rPr>
          <w:rFonts w:asciiTheme="minorBidi" w:hAnsiTheme="minorBidi"/>
          <w:sz w:val="32"/>
          <w:szCs w:val="32"/>
          <w:rtl/>
        </w:rPr>
        <w:t xml:space="preserve"> على </w:t>
      </w:r>
      <w:r w:rsidRPr="00CC345B">
        <w:rPr>
          <w:rFonts w:asciiTheme="minorBidi" w:hAnsiTheme="minorBidi"/>
          <w:b/>
          <w:bCs/>
          <w:sz w:val="32"/>
          <w:szCs w:val="32"/>
          <w:rtl/>
        </w:rPr>
        <w:t>نفسه</w:t>
      </w:r>
      <w:r w:rsidRPr="00CC345B">
        <w:rPr>
          <w:rFonts w:asciiTheme="minorBidi" w:hAnsiTheme="minorBidi"/>
          <w:sz w:val="32"/>
          <w:szCs w:val="32"/>
          <w:rtl/>
        </w:rPr>
        <w:t xml:space="preserve">؛ لأن </w:t>
      </w:r>
      <w:r w:rsidRPr="00CC345B">
        <w:rPr>
          <w:rFonts w:asciiTheme="minorBidi" w:hAnsiTheme="minorBidi"/>
          <w:b/>
          <w:bCs/>
          <w:sz w:val="32"/>
          <w:szCs w:val="32"/>
          <w:rtl/>
        </w:rPr>
        <w:t>استحالته</w:t>
      </w:r>
      <w:r w:rsidRPr="00CC345B">
        <w:rPr>
          <w:rFonts w:asciiTheme="minorBidi" w:hAnsiTheme="minorBidi"/>
          <w:sz w:val="32"/>
          <w:szCs w:val="32"/>
          <w:rtl/>
        </w:rPr>
        <w:t xml:space="preserve"> </w:t>
      </w:r>
      <w:r w:rsidRPr="00CC345B">
        <w:rPr>
          <w:rFonts w:asciiTheme="minorBidi" w:hAnsiTheme="minorBidi"/>
          <w:b/>
          <w:bCs/>
          <w:sz w:val="32"/>
          <w:szCs w:val="32"/>
          <w:rtl/>
        </w:rPr>
        <w:t>بالغير</w:t>
      </w:r>
      <w:r w:rsidRPr="00CC345B">
        <w:rPr>
          <w:rFonts w:asciiTheme="minorBidi" w:hAnsiTheme="minorBidi"/>
          <w:sz w:val="32"/>
          <w:szCs w:val="32"/>
          <w:rtl/>
        </w:rPr>
        <w:t xml:space="preserve"> لا ينافي أنه </w:t>
      </w:r>
      <w:r w:rsidRPr="00CC345B">
        <w:rPr>
          <w:rFonts w:asciiTheme="minorBidi" w:hAnsiTheme="minorBidi"/>
          <w:b/>
          <w:bCs/>
          <w:sz w:val="32"/>
          <w:szCs w:val="32"/>
          <w:rtl/>
        </w:rPr>
        <w:t>ممكن</w:t>
      </w:r>
      <w:r w:rsidRPr="00CC345B">
        <w:rPr>
          <w:rFonts w:asciiTheme="minorBidi" w:hAnsiTheme="minorBidi"/>
          <w:sz w:val="32"/>
          <w:szCs w:val="32"/>
          <w:rtl/>
        </w:rPr>
        <w:t xml:space="preserve"> في حد </w:t>
      </w:r>
      <w:r w:rsidRPr="00CC345B">
        <w:rPr>
          <w:rFonts w:asciiTheme="minorBidi" w:hAnsiTheme="minorBidi"/>
          <w:b/>
          <w:bCs/>
          <w:sz w:val="32"/>
          <w:szCs w:val="32"/>
          <w:rtl/>
        </w:rPr>
        <w:t>ذاته</w:t>
      </w:r>
      <w:r w:rsidRPr="00CC345B">
        <w:rPr>
          <w:rFonts w:asciiTheme="minorBidi" w:hAnsiTheme="minorBidi"/>
          <w:sz w:val="32"/>
          <w:szCs w:val="32"/>
          <w:rtl/>
        </w:rPr>
        <w:t xml:space="preserve">، والحال بأن توقف </w:t>
      </w:r>
      <w:r w:rsidRPr="00CC345B">
        <w:rPr>
          <w:rFonts w:asciiTheme="minorBidi" w:hAnsiTheme="minorBidi"/>
          <w:b/>
          <w:bCs/>
          <w:sz w:val="32"/>
          <w:szCs w:val="32"/>
          <w:rtl/>
        </w:rPr>
        <w:t>الشيء</w:t>
      </w:r>
      <w:r w:rsidRPr="00CC345B">
        <w:rPr>
          <w:rFonts w:asciiTheme="minorBidi" w:hAnsiTheme="minorBidi"/>
          <w:sz w:val="32"/>
          <w:szCs w:val="32"/>
          <w:rtl/>
        </w:rPr>
        <w:t xml:space="preserve"> على </w:t>
      </w:r>
      <w:r w:rsidRPr="00CC345B">
        <w:rPr>
          <w:rFonts w:asciiTheme="minorBidi" w:hAnsiTheme="minorBidi"/>
          <w:b/>
          <w:bCs/>
          <w:sz w:val="32"/>
          <w:szCs w:val="32"/>
          <w:rtl/>
        </w:rPr>
        <w:t>نفسه</w:t>
      </w:r>
      <w:r w:rsidRPr="00CC345B">
        <w:rPr>
          <w:rFonts w:asciiTheme="minorBidi" w:hAnsiTheme="minorBidi"/>
          <w:sz w:val="32"/>
          <w:szCs w:val="32"/>
          <w:rtl/>
        </w:rPr>
        <w:t xml:space="preserve"> </w:t>
      </w:r>
      <w:r w:rsidRPr="00CC345B">
        <w:rPr>
          <w:rFonts w:asciiTheme="minorBidi" w:hAnsiTheme="minorBidi"/>
          <w:b/>
          <w:bCs/>
          <w:sz w:val="32"/>
          <w:szCs w:val="32"/>
          <w:rtl/>
        </w:rPr>
        <w:t>محال</w:t>
      </w:r>
      <w:r w:rsidRPr="00CC345B">
        <w:rPr>
          <w:rFonts w:asciiTheme="minorBidi" w:hAnsiTheme="minorBidi"/>
          <w:sz w:val="32"/>
          <w:szCs w:val="32"/>
          <w:rtl/>
        </w:rPr>
        <w:t xml:space="preserve"> في حد </w:t>
      </w:r>
      <w:r w:rsidRPr="00CC345B">
        <w:rPr>
          <w:rFonts w:asciiTheme="minorBidi" w:hAnsiTheme="minorBidi"/>
          <w:b/>
          <w:bCs/>
          <w:sz w:val="32"/>
          <w:szCs w:val="32"/>
          <w:rtl/>
        </w:rPr>
        <w:t>ذاته</w:t>
      </w:r>
      <w:r w:rsidRPr="00CC345B">
        <w:rPr>
          <w:rFonts w:asciiTheme="minorBidi" w:hAnsiTheme="minorBidi"/>
          <w:sz w:val="32"/>
          <w:szCs w:val="32"/>
          <w:rtl/>
        </w:rPr>
        <w:t>.</w:t>
      </w:r>
    </w:p>
    <w:p w14:paraId="1AE9B737" w14:textId="77777777" w:rsidR="005F4289" w:rsidRPr="00CC345B" w:rsidRDefault="005F4289" w:rsidP="00AB6615">
      <w:pPr>
        <w:rPr>
          <w:rFonts w:asciiTheme="minorBidi" w:hAnsiTheme="minorBidi"/>
          <w:b/>
          <w:bCs/>
          <w:sz w:val="32"/>
          <w:szCs w:val="32"/>
          <w:rtl/>
        </w:rPr>
      </w:pPr>
      <w:r w:rsidRPr="00CC345B">
        <w:rPr>
          <w:rFonts w:asciiTheme="minorBidi" w:hAnsiTheme="minorBidi"/>
          <w:b/>
          <w:bCs/>
          <w:sz w:val="32"/>
          <w:szCs w:val="32"/>
          <w:rtl/>
        </w:rPr>
        <w:t>نقض محاولة الأصفهاني</w:t>
      </w:r>
    </w:p>
    <w:p w14:paraId="13267620" w14:textId="77777777" w:rsidR="005F4289" w:rsidRPr="00CC345B" w:rsidRDefault="005F4289" w:rsidP="00AB6615">
      <w:pPr>
        <w:rPr>
          <w:rFonts w:asciiTheme="minorBidi" w:hAnsiTheme="minorBidi"/>
          <w:sz w:val="32"/>
          <w:szCs w:val="32"/>
          <w:rtl/>
        </w:rPr>
      </w:pPr>
      <w:r w:rsidRPr="00CC345B">
        <w:rPr>
          <w:rFonts w:asciiTheme="minorBidi" w:hAnsiTheme="minorBidi"/>
          <w:sz w:val="32"/>
          <w:szCs w:val="32"/>
          <w:rtl/>
        </w:rPr>
        <w:t xml:space="preserve">وأما المحاولة الثانية التي ذكرها المحقق </w:t>
      </w:r>
      <w:r w:rsidRPr="00CC345B">
        <w:rPr>
          <w:rFonts w:asciiTheme="minorBidi" w:hAnsiTheme="minorBidi"/>
          <w:b/>
          <w:bCs/>
          <w:sz w:val="32"/>
          <w:szCs w:val="32"/>
          <w:rtl/>
        </w:rPr>
        <w:t>الأصفهاني</w:t>
      </w:r>
      <w:r w:rsidRPr="00CC345B">
        <w:rPr>
          <w:rFonts w:asciiTheme="minorBidi" w:hAnsiTheme="minorBidi"/>
          <w:sz w:val="32"/>
          <w:szCs w:val="32"/>
          <w:rtl/>
        </w:rPr>
        <w:t xml:space="preserve"> من أن التوقف الثاني وهو توقف عدم </w:t>
      </w:r>
      <w:r w:rsidRPr="00CC345B">
        <w:rPr>
          <w:rFonts w:asciiTheme="minorBidi" w:hAnsiTheme="minorBidi"/>
          <w:b/>
          <w:bCs/>
          <w:sz w:val="32"/>
          <w:szCs w:val="32"/>
          <w:rtl/>
        </w:rPr>
        <w:t>ضد</w:t>
      </w:r>
      <w:r w:rsidRPr="00CC345B">
        <w:rPr>
          <w:rFonts w:asciiTheme="minorBidi" w:hAnsiTheme="minorBidi"/>
          <w:sz w:val="32"/>
          <w:szCs w:val="32"/>
          <w:rtl/>
        </w:rPr>
        <w:t xml:space="preserve"> على وجود </w:t>
      </w:r>
      <w:r w:rsidRPr="00CC345B">
        <w:rPr>
          <w:rFonts w:asciiTheme="minorBidi" w:hAnsiTheme="minorBidi"/>
          <w:b/>
          <w:bCs/>
          <w:sz w:val="32"/>
          <w:szCs w:val="32"/>
          <w:rtl/>
        </w:rPr>
        <w:t>ضده</w:t>
      </w:r>
      <w:r w:rsidRPr="00CC345B">
        <w:rPr>
          <w:rFonts w:asciiTheme="minorBidi" w:hAnsiTheme="minorBidi"/>
          <w:sz w:val="32"/>
          <w:szCs w:val="32"/>
          <w:rtl/>
        </w:rPr>
        <w:t xml:space="preserve"> </w:t>
      </w:r>
      <w:r w:rsidRPr="00CC345B">
        <w:rPr>
          <w:rFonts w:asciiTheme="minorBidi" w:hAnsiTheme="minorBidi"/>
          <w:b/>
          <w:bCs/>
          <w:sz w:val="32"/>
          <w:szCs w:val="32"/>
          <w:rtl/>
        </w:rPr>
        <w:t>ممتنع</w:t>
      </w:r>
      <w:r w:rsidRPr="00CC345B">
        <w:rPr>
          <w:rFonts w:asciiTheme="minorBidi" w:hAnsiTheme="minorBidi"/>
          <w:sz w:val="32"/>
          <w:szCs w:val="32"/>
          <w:rtl/>
        </w:rPr>
        <w:t xml:space="preserve"> لأن </w:t>
      </w:r>
      <w:r w:rsidRPr="00CC345B">
        <w:rPr>
          <w:rFonts w:asciiTheme="minorBidi" w:hAnsiTheme="minorBidi"/>
          <w:b/>
          <w:bCs/>
          <w:sz w:val="32"/>
          <w:szCs w:val="32"/>
          <w:rtl/>
        </w:rPr>
        <w:t>العدم</w:t>
      </w:r>
      <w:r w:rsidRPr="00CC345B">
        <w:rPr>
          <w:rFonts w:asciiTheme="minorBidi" w:hAnsiTheme="minorBidi"/>
          <w:sz w:val="32"/>
          <w:szCs w:val="32"/>
          <w:rtl/>
        </w:rPr>
        <w:t xml:space="preserve"> لا يتوقف على </w:t>
      </w:r>
      <w:r w:rsidRPr="00CC345B">
        <w:rPr>
          <w:rFonts w:asciiTheme="minorBidi" w:hAnsiTheme="minorBidi"/>
          <w:b/>
          <w:bCs/>
          <w:sz w:val="32"/>
          <w:szCs w:val="32"/>
          <w:rtl/>
        </w:rPr>
        <w:t>الوجود</w:t>
      </w:r>
      <w:r w:rsidRPr="00CC345B">
        <w:rPr>
          <w:rFonts w:asciiTheme="minorBidi" w:hAnsiTheme="minorBidi"/>
          <w:sz w:val="32"/>
          <w:szCs w:val="32"/>
          <w:rtl/>
        </w:rPr>
        <w:t>، فيلاحظ عليه ما يبتني على أمرين:</w:t>
      </w:r>
    </w:p>
    <w:p w14:paraId="458E657E" w14:textId="77777777" w:rsidR="005F4289" w:rsidRPr="00CC345B" w:rsidRDefault="005F4289" w:rsidP="00AB6615">
      <w:pPr>
        <w:numPr>
          <w:ilvl w:val="0"/>
          <w:numId w:val="10"/>
        </w:numPr>
        <w:rPr>
          <w:rFonts w:asciiTheme="minorBidi" w:hAnsiTheme="minorBidi"/>
          <w:sz w:val="32"/>
          <w:szCs w:val="32"/>
          <w:rtl/>
        </w:rPr>
      </w:pPr>
      <w:r w:rsidRPr="00CC345B">
        <w:rPr>
          <w:rFonts w:asciiTheme="minorBidi" w:hAnsiTheme="minorBidi"/>
          <w:b/>
          <w:bCs/>
          <w:sz w:val="32"/>
          <w:szCs w:val="32"/>
          <w:rtl/>
        </w:rPr>
        <w:t>الأمر الأول</w:t>
      </w:r>
      <w:r w:rsidRPr="00CC345B">
        <w:rPr>
          <w:rFonts w:asciiTheme="minorBidi" w:hAnsiTheme="minorBidi"/>
          <w:sz w:val="32"/>
          <w:szCs w:val="32"/>
          <w:rtl/>
        </w:rPr>
        <w:t xml:space="preserve">: أن المحقق </w:t>
      </w:r>
      <w:r w:rsidRPr="00CC345B">
        <w:rPr>
          <w:rFonts w:asciiTheme="minorBidi" w:hAnsiTheme="minorBidi"/>
          <w:b/>
          <w:bCs/>
          <w:sz w:val="32"/>
          <w:szCs w:val="32"/>
          <w:rtl/>
        </w:rPr>
        <w:t>الأصفهاني</w:t>
      </w:r>
      <w:r w:rsidRPr="00CC345B">
        <w:rPr>
          <w:rFonts w:asciiTheme="minorBidi" w:hAnsiTheme="minorBidi"/>
          <w:sz w:val="32"/>
          <w:szCs w:val="32"/>
          <w:rtl/>
        </w:rPr>
        <w:t xml:space="preserve"> قدس سره أفاد بأنه إذا وجد </w:t>
      </w:r>
      <w:r w:rsidRPr="00CC345B">
        <w:rPr>
          <w:rFonts w:asciiTheme="minorBidi" w:hAnsiTheme="minorBidi"/>
          <w:b/>
          <w:bCs/>
          <w:sz w:val="32"/>
          <w:szCs w:val="32"/>
          <w:rtl/>
        </w:rPr>
        <w:t>البياض</w:t>
      </w:r>
      <w:r w:rsidRPr="00CC345B">
        <w:rPr>
          <w:rFonts w:asciiTheme="minorBidi" w:hAnsiTheme="minorBidi"/>
          <w:sz w:val="32"/>
          <w:szCs w:val="32"/>
          <w:rtl/>
        </w:rPr>
        <w:t xml:space="preserve"> وانعدم </w:t>
      </w:r>
      <w:r w:rsidRPr="00CC345B">
        <w:rPr>
          <w:rFonts w:asciiTheme="minorBidi" w:hAnsiTheme="minorBidi"/>
          <w:b/>
          <w:bCs/>
          <w:sz w:val="32"/>
          <w:szCs w:val="32"/>
          <w:rtl/>
        </w:rPr>
        <w:t>السواد</w:t>
      </w:r>
      <w:r w:rsidRPr="00CC345B">
        <w:rPr>
          <w:rFonts w:asciiTheme="minorBidi" w:hAnsiTheme="minorBidi"/>
          <w:sz w:val="32"/>
          <w:szCs w:val="32"/>
          <w:rtl/>
        </w:rPr>
        <w:t xml:space="preserve">، فلا </w:t>
      </w:r>
      <w:r w:rsidRPr="00CC345B">
        <w:rPr>
          <w:rFonts w:asciiTheme="minorBidi" w:hAnsiTheme="minorBidi"/>
          <w:b/>
          <w:bCs/>
          <w:sz w:val="32"/>
          <w:szCs w:val="32"/>
          <w:rtl/>
        </w:rPr>
        <w:t>يعقل</w:t>
      </w:r>
      <w:r w:rsidRPr="00CC345B">
        <w:rPr>
          <w:rFonts w:asciiTheme="minorBidi" w:hAnsiTheme="minorBidi"/>
          <w:sz w:val="32"/>
          <w:szCs w:val="32"/>
          <w:rtl/>
        </w:rPr>
        <w:t xml:space="preserve"> أن يكون </w:t>
      </w:r>
      <w:r w:rsidRPr="00CC345B">
        <w:rPr>
          <w:rFonts w:asciiTheme="minorBidi" w:hAnsiTheme="minorBidi"/>
          <w:b/>
          <w:bCs/>
          <w:sz w:val="32"/>
          <w:szCs w:val="32"/>
          <w:rtl/>
        </w:rPr>
        <w:t>البياض</w:t>
      </w:r>
      <w:r w:rsidRPr="00CC345B">
        <w:rPr>
          <w:rFonts w:asciiTheme="minorBidi" w:hAnsiTheme="minorBidi"/>
          <w:sz w:val="32"/>
          <w:szCs w:val="32"/>
          <w:rtl/>
        </w:rPr>
        <w:t xml:space="preserve"> </w:t>
      </w:r>
      <w:r w:rsidRPr="00CC345B">
        <w:rPr>
          <w:rFonts w:asciiTheme="minorBidi" w:hAnsiTheme="minorBidi"/>
          <w:b/>
          <w:bCs/>
          <w:sz w:val="32"/>
          <w:szCs w:val="32"/>
          <w:rtl/>
        </w:rPr>
        <w:t>الموجود</w:t>
      </w:r>
      <w:r w:rsidRPr="00CC345B">
        <w:rPr>
          <w:rFonts w:asciiTheme="minorBidi" w:hAnsiTheme="minorBidi"/>
          <w:sz w:val="32"/>
          <w:szCs w:val="32"/>
          <w:rtl/>
        </w:rPr>
        <w:t xml:space="preserve"> مانعًا من </w:t>
      </w:r>
      <w:r w:rsidRPr="00CC345B">
        <w:rPr>
          <w:rFonts w:asciiTheme="minorBidi" w:hAnsiTheme="minorBidi"/>
          <w:b/>
          <w:bCs/>
          <w:sz w:val="32"/>
          <w:szCs w:val="32"/>
          <w:rtl/>
        </w:rPr>
        <w:t>السواد</w:t>
      </w:r>
      <w:r w:rsidRPr="00CC345B">
        <w:rPr>
          <w:rFonts w:asciiTheme="minorBidi" w:hAnsiTheme="minorBidi"/>
          <w:sz w:val="32"/>
          <w:szCs w:val="32"/>
          <w:rtl/>
        </w:rPr>
        <w:t xml:space="preserve"> </w:t>
      </w:r>
      <w:r w:rsidRPr="00CC345B">
        <w:rPr>
          <w:rFonts w:asciiTheme="minorBidi" w:hAnsiTheme="minorBidi"/>
          <w:b/>
          <w:bCs/>
          <w:sz w:val="32"/>
          <w:szCs w:val="32"/>
          <w:rtl/>
        </w:rPr>
        <w:t>المعدوم</w:t>
      </w:r>
      <w:r w:rsidRPr="00CC345B">
        <w:rPr>
          <w:rFonts w:asciiTheme="minorBidi" w:hAnsiTheme="minorBidi"/>
          <w:sz w:val="32"/>
          <w:szCs w:val="32"/>
          <w:rtl/>
        </w:rPr>
        <w:t xml:space="preserve">؛ لأن مانعيته من </w:t>
      </w:r>
      <w:r w:rsidRPr="00CC345B">
        <w:rPr>
          <w:rFonts w:asciiTheme="minorBidi" w:hAnsiTheme="minorBidi"/>
          <w:b/>
          <w:bCs/>
          <w:sz w:val="32"/>
          <w:szCs w:val="32"/>
          <w:rtl/>
        </w:rPr>
        <w:t>السواد</w:t>
      </w:r>
      <w:r w:rsidRPr="00CC345B">
        <w:rPr>
          <w:rFonts w:asciiTheme="minorBidi" w:hAnsiTheme="minorBidi"/>
          <w:sz w:val="32"/>
          <w:szCs w:val="32"/>
          <w:rtl/>
        </w:rPr>
        <w:t xml:space="preserve"> </w:t>
      </w:r>
      <w:r w:rsidRPr="00CC345B">
        <w:rPr>
          <w:rFonts w:asciiTheme="minorBidi" w:hAnsiTheme="minorBidi"/>
          <w:b/>
          <w:bCs/>
          <w:sz w:val="32"/>
          <w:szCs w:val="32"/>
          <w:rtl/>
        </w:rPr>
        <w:t>المعدوم</w:t>
      </w:r>
      <w:r w:rsidRPr="00CC345B">
        <w:rPr>
          <w:rFonts w:asciiTheme="minorBidi" w:hAnsiTheme="minorBidi"/>
          <w:sz w:val="32"/>
          <w:szCs w:val="32"/>
          <w:rtl/>
        </w:rPr>
        <w:t xml:space="preserve"> إما </w:t>
      </w:r>
      <w:r w:rsidRPr="00CC345B">
        <w:rPr>
          <w:rFonts w:asciiTheme="minorBidi" w:hAnsiTheme="minorBidi"/>
          <w:b/>
          <w:bCs/>
          <w:sz w:val="32"/>
          <w:szCs w:val="32"/>
          <w:rtl/>
        </w:rPr>
        <w:t>معه</w:t>
      </w:r>
      <w:r w:rsidRPr="00CC345B">
        <w:rPr>
          <w:rFonts w:asciiTheme="minorBidi" w:hAnsiTheme="minorBidi"/>
          <w:sz w:val="32"/>
          <w:szCs w:val="32"/>
          <w:rtl/>
        </w:rPr>
        <w:t xml:space="preserve"> وإما </w:t>
      </w:r>
      <w:r w:rsidRPr="00CC345B">
        <w:rPr>
          <w:rFonts w:asciiTheme="minorBidi" w:hAnsiTheme="minorBidi"/>
          <w:b/>
          <w:bCs/>
          <w:sz w:val="32"/>
          <w:szCs w:val="32"/>
          <w:rtl/>
        </w:rPr>
        <w:t>بدلًا</w:t>
      </w:r>
      <w:r w:rsidRPr="00CC345B">
        <w:rPr>
          <w:rFonts w:asciiTheme="minorBidi" w:hAnsiTheme="minorBidi"/>
          <w:sz w:val="32"/>
          <w:szCs w:val="32"/>
          <w:rtl/>
        </w:rPr>
        <w:t xml:space="preserve"> </w:t>
      </w:r>
      <w:r w:rsidRPr="00CC345B">
        <w:rPr>
          <w:rFonts w:asciiTheme="minorBidi" w:hAnsiTheme="minorBidi"/>
          <w:b/>
          <w:bCs/>
          <w:sz w:val="32"/>
          <w:szCs w:val="32"/>
          <w:rtl/>
        </w:rPr>
        <w:t>عنه</w:t>
      </w:r>
      <w:r w:rsidRPr="00CC345B">
        <w:rPr>
          <w:rFonts w:asciiTheme="minorBidi" w:hAnsiTheme="minorBidi"/>
          <w:sz w:val="32"/>
          <w:szCs w:val="32"/>
          <w:rtl/>
        </w:rPr>
        <w:t xml:space="preserve">. فإن كانت مانعيته للسواد المعدوم </w:t>
      </w:r>
      <w:r w:rsidRPr="00CC345B">
        <w:rPr>
          <w:rFonts w:asciiTheme="minorBidi" w:hAnsiTheme="minorBidi"/>
          <w:b/>
          <w:bCs/>
          <w:sz w:val="32"/>
          <w:szCs w:val="32"/>
          <w:rtl/>
        </w:rPr>
        <w:t>معه</w:t>
      </w:r>
      <w:r w:rsidRPr="00CC345B">
        <w:rPr>
          <w:rFonts w:asciiTheme="minorBidi" w:hAnsiTheme="minorBidi"/>
          <w:sz w:val="32"/>
          <w:szCs w:val="32"/>
          <w:rtl/>
        </w:rPr>
        <w:t xml:space="preserve"> بمعنى أن يمنع </w:t>
      </w:r>
      <w:r w:rsidRPr="00CC345B">
        <w:rPr>
          <w:rFonts w:asciiTheme="minorBidi" w:hAnsiTheme="minorBidi"/>
          <w:b/>
          <w:bCs/>
          <w:sz w:val="32"/>
          <w:szCs w:val="32"/>
          <w:rtl/>
        </w:rPr>
        <w:t>تحقق</w:t>
      </w:r>
      <w:r w:rsidRPr="00CC345B">
        <w:rPr>
          <w:rFonts w:asciiTheme="minorBidi" w:hAnsiTheme="minorBidi"/>
          <w:sz w:val="32"/>
          <w:szCs w:val="32"/>
          <w:rtl/>
        </w:rPr>
        <w:t xml:space="preserve"> </w:t>
      </w:r>
      <w:r w:rsidRPr="00CC345B">
        <w:rPr>
          <w:rFonts w:asciiTheme="minorBidi" w:hAnsiTheme="minorBidi"/>
          <w:b/>
          <w:bCs/>
          <w:sz w:val="32"/>
          <w:szCs w:val="32"/>
          <w:rtl/>
        </w:rPr>
        <w:t>السواد</w:t>
      </w:r>
      <w:r w:rsidRPr="00CC345B">
        <w:rPr>
          <w:rFonts w:asciiTheme="minorBidi" w:hAnsiTheme="minorBidi"/>
          <w:sz w:val="32"/>
          <w:szCs w:val="32"/>
          <w:rtl/>
        </w:rPr>
        <w:t xml:space="preserve"> </w:t>
      </w:r>
      <w:r w:rsidRPr="00CC345B">
        <w:rPr>
          <w:rFonts w:asciiTheme="minorBidi" w:hAnsiTheme="minorBidi"/>
          <w:b/>
          <w:bCs/>
          <w:sz w:val="32"/>
          <w:szCs w:val="32"/>
          <w:rtl/>
        </w:rPr>
        <w:t>معه</w:t>
      </w:r>
      <w:r w:rsidRPr="00CC345B">
        <w:rPr>
          <w:rFonts w:asciiTheme="minorBidi" w:hAnsiTheme="minorBidi"/>
          <w:sz w:val="32"/>
          <w:szCs w:val="32"/>
          <w:rtl/>
        </w:rPr>
        <w:t xml:space="preserve">، فهذا </w:t>
      </w:r>
      <w:r w:rsidRPr="00CC345B">
        <w:rPr>
          <w:rFonts w:asciiTheme="minorBidi" w:hAnsiTheme="minorBidi"/>
          <w:b/>
          <w:bCs/>
          <w:sz w:val="32"/>
          <w:szCs w:val="32"/>
          <w:rtl/>
        </w:rPr>
        <w:t>ممتنع</w:t>
      </w:r>
      <w:r w:rsidRPr="00CC345B">
        <w:rPr>
          <w:rFonts w:asciiTheme="minorBidi" w:hAnsiTheme="minorBidi"/>
          <w:sz w:val="32"/>
          <w:szCs w:val="32"/>
          <w:rtl/>
        </w:rPr>
        <w:t xml:space="preserve"> لا لأجل وجود </w:t>
      </w:r>
      <w:r w:rsidRPr="00CC345B">
        <w:rPr>
          <w:rFonts w:asciiTheme="minorBidi" w:hAnsiTheme="minorBidi"/>
          <w:b/>
          <w:bCs/>
          <w:sz w:val="32"/>
          <w:szCs w:val="32"/>
          <w:rtl/>
        </w:rPr>
        <w:t>البياض</w:t>
      </w:r>
      <w:r w:rsidRPr="00CC345B">
        <w:rPr>
          <w:rFonts w:asciiTheme="minorBidi" w:hAnsiTheme="minorBidi"/>
          <w:sz w:val="32"/>
          <w:szCs w:val="32"/>
          <w:rtl/>
        </w:rPr>
        <w:t xml:space="preserve"> بل لأجل عدم </w:t>
      </w:r>
      <w:r w:rsidRPr="00CC345B">
        <w:rPr>
          <w:rFonts w:asciiTheme="minorBidi" w:hAnsiTheme="minorBidi"/>
          <w:b/>
          <w:bCs/>
          <w:sz w:val="32"/>
          <w:szCs w:val="32"/>
          <w:rtl/>
        </w:rPr>
        <w:t>قابلية</w:t>
      </w:r>
      <w:r w:rsidRPr="00CC345B">
        <w:rPr>
          <w:rFonts w:asciiTheme="minorBidi" w:hAnsiTheme="minorBidi"/>
          <w:sz w:val="32"/>
          <w:szCs w:val="32"/>
          <w:rtl/>
        </w:rPr>
        <w:t xml:space="preserve"> </w:t>
      </w:r>
      <w:r w:rsidRPr="00CC345B">
        <w:rPr>
          <w:rFonts w:asciiTheme="minorBidi" w:hAnsiTheme="minorBidi"/>
          <w:b/>
          <w:bCs/>
          <w:sz w:val="32"/>
          <w:szCs w:val="32"/>
          <w:rtl/>
        </w:rPr>
        <w:t>الجسم</w:t>
      </w:r>
      <w:r w:rsidRPr="00CC345B">
        <w:rPr>
          <w:rFonts w:asciiTheme="minorBidi" w:hAnsiTheme="minorBidi"/>
          <w:sz w:val="32"/>
          <w:szCs w:val="32"/>
          <w:rtl/>
        </w:rPr>
        <w:t xml:space="preserve"> </w:t>
      </w:r>
      <w:r w:rsidRPr="00CC345B">
        <w:rPr>
          <w:rFonts w:asciiTheme="minorBidi" w:hAnsiTheme="minorBidi"/>
          <w:b/>
          <w:bCs/>
          <w:sz w:val="32"/>
          <w:szCs w:val="32"/>
          <w:rtl/>
        </w:rPr>
        <w:t>لاستيعاب</w:t>
      </w:r>
      <w:r w:rsidRPr="00CC345B">
        <w:rPr>
          <w:rFonts w:asciiTheme="minorBidi" w:hAnsiTheme="minorBidi"/>
          <w:sz w:val="32"/>
          <w:szCs w:val="32"/>
          <w:rtl/>
        </w:rPr>
        <w:t xml:space="preserve"> </w:t>
      </w:r>
      <w:r w:rsidRPr="00CC345B">
        <w:rPr>
          <w:rFonts w:asciiTheme="minorBidi" w:hAnsiTheme="minorBidi"/>
          <w:b/>
          <w:bCs/>
          <w:sz w:val="32"/>
          <w:szCs w:val="32"/>
          <w:rtl/>
        </w:rPr>
        <w:t>الضدين</w:t>
      </w:r>
      <w:r w:rsidRPr="00CC345B">
        <w:rPr>
          <w:rFonts w:asciiTheme="minorBidi" w:hAnsiTheme="minorBidi"/>
          <w:sz w:val="32"/>
          <w:szCs w:val="32"/>
          <w:rtl/>
        </w:rPr>
        <w:t xml:space="preserve"> </w:t>
      </w:r>
      <w:r w:rsidRPr="00CC345B">
        <w:rPr>
          <w:rFonts w:asciiTheme="minorBidi" w:hAnsiTheme="minorBidi"/>
          <w:b/>
          <w:bCs/>
          <w:sz w:val="32"/>
          <w:szCs w:val="32"/>
          <w:rtl/>
        </w:rPr>
        <w:t>معه</w:t>
      </w:r>
      <w:r w:rsidRPr="00CC345B">
        <w:rPr>
          <w:rFonts w:asciiTheme="minorBidi" w:hAnsiTheme="minorBidi"/>
          <w:sz w:val="32"/>
          <w:szCs w:val="32"/>
          <w:rtl/>
        </w:rPr>
        <w:t xml:space="preserve">. وهذا أيضًا ليس </w:t>
      </w:r>
      <w:r w:rsidRPr="00CC345B">
        <w:rPr>
          <w:rFonts w:asciiTheme="minorBidi" w:hAnsiTheme="minorBidi"/>
          <w:b/>
          <w:bCs/>
          <w:sz w:val="32"/>
          <w:szCs w:val="32"/>
          <w:rtl/>
        </w:rPr>
        <w:t>بمعقول</w:t>
      </w:r>
      <w:r w:rsidRPr="00CC345B">
        <w:rPr>
          <w:rFonts w:asciiTheme="minorBidi" w:hAnsiTheme="minorBidi"/>
          <w:sz w:val="32"/>
          <w:szCs w:val="32"/>
          <w:rtl/>
        </w:rPr>
        <w:t xml:space="preserve">؛ لأن </w:t>
      </w:r>
      <w:r w:rsidRPr="00CC345B">
        <w:rPr>
          <w:rFonts w:asciiTheme="minorBidi" w:hAnsiTheme="minorBidi"/>
          <w:b/>
          <w:bCs/>
          <w:sz w:val="32"/>
          <w:szCs w:val="32"/>
          <w:rtl/>
        </w:rPr>
        <w:t>المانعية</w:t>
      </w:r>
      <w:r w:rsidRPr="00CC345B">
        <w:rPr>
          <w:rFonts w:asciiTheme="minorBidi" w:hAnsiTheme="minorBidi"/>
          <w:sz w:val="32"/>
          <w:szCs w:val="32"/>
          <w:rtl/>
        </w:rPr>
        <w:t xml:space="preserve"> فرع وجود </w:t>
      </w:r>
      <w:r w:rsidRPr="00CC345B">
        <w:rPr>
          <w:rFonts w:asciiTheme="minorBidi" w:hAnsiTheme="minorBidi"/>
          <w:b/>
          <w:bCs/>
          <w:sz w:val="32"/>
          <w:szCs w:val="32"/>
          <w:rtl/>
        </w:rPr>
        <w:t>المانع</w:t>
      </w:r>
      <w:r w:rsidRPr="00CC345B">
        <w:rPr>
          <w:rFonts w:asciiTheme="minorBidi" w:hAnsiTheme="minorBidi"/>
          <w:sz w:val="32"/>
          <w:szCs w:val="32"/>
          <w:rtl/>
        </w:rPr>
        <w:t xml:space="preserve">. وحين وجود </w:t>
      </w:r>
      <w:r w:rsidRPr="00CC345B">
        <w:rPr>
          <w:rFonts w:asciiTheme="minorBidi" w:hAnsiTheme="minorBidi"/>
          <w:b/>
          <w:bCs/>
          <w:sz w:val="32"/>
          <w:szCs w:val="32"/>
          <w:highlight w:val="yellow"/>
          <w:rtl/>
        </w:rPr>
        <w:t>السواد</w:t>
      </w:r>
      <w:r w:rsidRPr="00CC345B">
        <w:rPr>
          <w:rFonts w:asciiTheme="minorBidi" w:hAnsiTheme="minorBidi"/>
          <w:sz w:val="32"/>
          <w:szCs w:val="32"/>
          <w:highlight w:val="yellow"/>
          <w:rtl/>
        </w:rPr>
        <w:t xml:space="preserve"> </w:t>
      </w:r>
      <w:r w:rsidRPr="00CC345B">
        <w:rPr>
          <w:rFonts w:asciiTheme="minorBidi" w:hAnsiTheme="minorBidi"/>
          <w:b/>
          <w:bCs/>
          <w:sz w:val="32"/>
          <w:szCs w:val="32"/>
          <w:highlight w:val="yellow"/>
          <w:rtl/>
        </w:rPr>
        <w:t>بدلًا</w:t>
      </w:r>
      <w:r w:rsidRPr="00CC345B">
        <w:rPr>
          <w:rFonts w:asciiTheme="minorBidi" w:hAnsiTheme="minorBidi"/>
          <w:sz w:val="32"/>
          <w:szCs w:val="32"/>
          <w:highlight w:val="yellow"/>
          <w:rtl/>
        </w:rPr>
        <w:t xml:space="preserve"> عن </w:t>
      </w:r>
      <w:r w:rsidRPr="00CC345B">
        <w:rPr>
          <w:rFonts w:asciiTheme="minorBidi" w:hAnsiTheme="minorBidi"/>
          <w:b/>
          <w:bCs/>
          <w:sz w:val="32"/>
          <w:szCs w:val="32"/>
          <w:highlight w:val="yellow"/>
          <w:rtl/>
        </w:rPr>
        <w:t>البياض</w:t>
      </w:r>
      <w:r w:rsidRPr="00CC345B">
        <w:rPr>
          <w:rFonts w:asciiTheme="minorBidi" w:hAnsiTheme="minorBidi"/>
          <w:sz w:val="32"/>
          <w:szCs w:val="32"/>
          <w:highlight w:val="yellow"/>
          <w:rtl/>
        </w:rPr>
        <w:t xml:space="preserve"> يكون</w:t>
      </w:r>
      <w:r w:rsidRPr="00CC345B">
        <w:rPr>
          <w:rFonts w:asciiTheme="minorBidi" w:hAnsiTheme="minorBidi"/>
          <w:sz w:val="32"/>
          <w:szCs w:val="32"/>
          <w:rtl/>
        </w:rPr>
        <w:t xml:space="preserve"> </w:t>
      </w:r>
      <w:r w:rsidRPr="00CC345B">
        <w:rPr>
          <w:rFonts w:asciiTheme="minorBidi" w:hAnsiTheme="minorBidi"/>
          <w:b/>
          <w:bCs/>
          <w:sz w:val="32"/>
          <w:szCs w:val="32"/>
          <w:rtl/>
        </w:rPr>
        <w:t>البياض</w:t>
      </w:r>
      <w:r w:rsidRPr="00CC345B">
        <w:rPr>
          <w:rFonts w:asciiTheme="minorBidi" w:hAnsiTheme="minorBidi"/>
          <w:sz w:val="32"/>
          <w:szCs w:val="32"/>
          <w:rtl/>
        </w:rPr>
        <w:t xml:space="preserve"> قد </w:t>
      </w:r>
      <w:r w:rsidRPr="00CC345B">
        <w:rPr>
          <w:rFonts w:asciiTheme="minorBidi" w:hAnsiTheme="minorBidi"/>
          <w:b/>
          <w:bCs/>
          <w:sz w:val="32"/>
          <w:szCs w:val="32"/>
          <w:rtl/>
        </w:rPr>
        <w:t>زال</w:t>
      </w:r>
      <w:r w:rsidRPr="00CC345B">
        <w:rPr>
          <w:rFonts w:asciiTheme="minorBidi" w:hAnsiTheme="minorBidi"/>
          <w:sz w:val="32"/>
          <w:szCs w:val="32"/>
          <w:rtl/>
        </w:rPr>
        <w:t xml:space="preserve">. فإذا زالت </w:t>
      </w:r>
      <w:r w:rsidRPr="00CC345B">
        <w:rPr>
          <w:rFonts w:asciiTheme="minorBidi" w:hAnsiTheme="minorBidi"/>
          <w:b/>
          <w:bCs/>
          <w:sz w:val="32"/>
          <w:szCs w:val="32"/>
          <w:rtl/>
        </w:rPr>
        <w:t>مانعيته</w:t>
      </w:r>
      <w:r w:rsidRPr="00CC345B">
        <w:rPr>
          <w:rFonts w:asciiTheme="minorBidi" w:hAnsiTheme="minorBidi"/>
          <w:sz w:val="32"/>
          <w:szCs w:val="32"/>
          <w:rtl/>
        </w:rPr>
        <w:t xml:space="preserve">، </w:t>
      </w:r>
      <w:r w:rsidRPr="00CC345B">
        <w:rPr>
          <w:rFonts w:asciiTheme="minorBidi" w:hAnsiTheme="minorBidi"/>
          <w:b/>
          <w:bCs/>
          <w:sz w:val="32"/>
          <w:szCs w:val="32"/>
          <w:rtl/>
        </w:rPr>
        <w:t>فالتحفظ</w:t>
      </w:r>
      <w:r w:rsidRPr="00CC345B">
        <w:rPr>
          <w:rFonts w:asciiTheme="minorBidi" w:hAnsiTheme="minorBidi"/>
          <w:sz w:val="32"/>
          <w:szCs w:val="32"/>
          <w:rtl/>
        </w:rPr>
        <w:t xml:space="preserve"> على </w:t>
      </w:r>
      <w:r w:rsidRPr="00CC345B">
        <w:rPr>
          <w:rFonts w:asciiTheme="minorBidi" w:hAnsiTheme="minorBidi"/>
          <w:b/>
          <w:bCs/>
          <w:sz w:val="32"/>
          <w:szCs w:val="32"/>
          <w:rtl/>
        </w:rPr>
        <w:t>مانعية</w:t>
      </w:r>
      <w:r w:rsidRPr="00CC345B">
        <w:rPr>
          <w:rFonts w:asciiTheme="minorBidi" w:hAnsiTheme="minorBidi"/>
          <w:sz w:val="32"/>
          <w:szCs w:val="32"/>
          <w:rtl/>
        </w:rPr>
        <w:t xml:space="preserve"> </w:t>
      </w:r>
      <w:r w:rsidRPr="00CC345B">
        <w:rPr>
          <w:rFonts w:asciiTheme="minorBidi" w:hAnsiTheme="minorBidi"/>
          <w:b/>
          <w:bCs/>
          <w:sz w:val="32"/>
          <w:szCs w:val="32"/>
          <w:rtl/>
        </w:rPr>
        <w:t>البياض</w:t>
      </w:r>
      <w:r w:rsidRPr="00CC345B">
        <w:rPr>
          <w:rFonts w:asciiTheme="minorBidi" w:hAnsiTheme="minorBidi"/>
          <w:sz w:val="32"/>
          <w:szCs w:val="32"/>
          <w:rtl/>
        </w:rPr>
        <w:t xml:space="preserve"> يعني </w:t>
      </w:r>
      <w:r w:rsidRPr="00CC345B">
        <w:rPr>
          <w:rFonts w:asciiTheme="minorBidi" w:hAnsiTheme="minorBidi"/>
          <w:b/>
          <w:bCs/>
          <w:sz w:val="32"/>
          <w:szCs w:val="32"/>
          <w:rtl/>
        </w:rPr>
        <w:t>التحفظ</w:t>
      </w:r>
      <w:r w:rsidRPr="00CC345B">
        <w:rPr>
          <w:rFonts w:asciiTheme="minorBidi" w:hAnsiTheme="minorBidi"/>
          <w:sz w:val="32"/>
          <w:szCs w:val="32"/>
          <w:rtl/>
        </w:rPr>
        <w:t xml:space="preserve"> على </w:t>
      </w:r>
      <w:r w:rsidRPr="00CC345B">
        <w:rPr>
          <w:rFonts w:asciiTheme="minorBidi" w:hAnsiTheme="minorBidi"/>
          <w:b/>
          <w:bCs/>
          <w:sz w:val="32"/>
          <w:szCs w:val="32"/>
          <w:rtl/>
        </w:rPr>
        <w:t>وجوده</w:t>
      </w:r>
      <w:r w:rsidRPr="00CC345B">
        <w:rPr>
          <w:rFonts w:asciiTheme="minorBidi" w:hAnsiTheme="minorBidi"/>
          <w:sz w:val="32"/>
          <w:szCs w:val="32"/>
          <w:rtl/>
        </w:rPr>
        <w:t xml:space="preserve">. ولا يمكن </w:t>
      </w:r>
      <w:r w:rsidRPr="00CC345B">
        <w:rPr>
          <w:rFonts w:asciiTheme="minorBidi" w:hAnsiTheme="minorBidi"/>
          <w:b/>
          <w:bCs/>
          <w:sz w:val="32"/>
          <w:szCs w:val="32"/>
          <w:rtl/>
        </w:rPr>
        <w:t>التحفظ</w:t>
      </w:r>
      <w:r w:rsidRPr="00CC345B">
        <w:rPr>
          <w:rFonts w:asciiTheme="minorBidi" w:hAnsiTheme="minorBidi"/>
          <w:sz w:val="32"/>
          <w:szCs w:val="32"/>
          <w:rtl/>
        </w:rPr>
        <w:t xml:space="preserve"> على </w:t>
      </w:r>
      <w:r w:rsidRPr="00CC345B">
        <w:rPr>
          <w:rFonts w:asciiTheme="minorBidi" w:hAnsiTheme="minorBidi"/>
          <w:b/>
          <w:bCs/>
          <w:sz w:val="32"/>
          <w:szCs w:val="32"/>
          <w:rtl/>
        </w:rPr>
        <w:t>وجوده</w:t>
      </w:r>
      <w:r w:rsidRPr="00CC345B">
        <w:rPr>
          <w:rFonts w:asciiTheme="minorBidi" w:hAnsiTheme="minorBidi"/>
          <w:sz w:val="32"/>
          <w:szCs w:val="32"/>
          <w:rtl/>
        </w:rPr>
        <w:t xml:space="preserve"> مع </w:t>
      </w:r>
      <w:r w:rsidRPr="00CC345B">
        <w:rPr>
          <w:rFonts w:asciiTheme="minorBidi" w:hAnsiTheme="minorBidi"/>
          <w:b/>
          <w:bCs/>
          <w:sz w:val="32"/>
          <w:szCs w:val="32"/>
          <w:rtl/>
        </w:rPr>
        <w:t>حلول</w:t>
      </w:r>
      <w:r w:rsidRPr="00CC345B">
        <w:rPr>
          <w:rFonts w:asciiTheme="minorBidi" w:hAnsiTheme="minorBidi"/>
          <w:sz w:val="32"/>
          <w:szCs w:val="32"/>
          <w:rtl/>
        </w:rPr>
        <w:t xml:space="preserve"> </w:t>
      </w:r>
      <w:r w:rsidRPr="00CC345B">
        <w:rPr>
          <w:rFonts w:asciiTheme="minorBidi" w:hAnsiTheme="minorBidi"/>
          <w:b/>
          <w:bCs/>
          <w:sz w:val="32"/>
          <w:szCs w:val="32"/>
          <w:rtl/>
        </w:rPr>
        <w:t>السواد</w:t>
      </w:r>
      <w:r w:rsidRPr="00CC345B">
        <w:rPr>
          <w:rFonts w:asciiTheme="minorBidi" w:hAnsiTheme="minorBidi"/>
          <w:sz w:val="32"/>
          <w:szCs w:val="32"/>
          <w:rtl/>
        </w:rPr>
        <w:t xml:space="preserve"> </w:t>
      </w:r>
      <w:r w:rsidRPr="00CC345B">
        <w:rPr>
          <w:rFonts w:asciiTheme="minorBidi" w:hAnsiTheme="minorBidi"/>
          <w:b/>
          <w:bCs/>
          <w:sz w:val="32"/>
          <w:szCs w:val="32"/>
          <w:rtl/>
        </w:rPr>
        <w:t>محله</w:t>
      </w:r>
      <w:r w:rsidRPr="00CC345B">
        <w:rPr>
          <w:rFonts w:asciiTheme="minorBidi" w:hAnsiTheme="minorBidi"/>
          <w:sz w:val="32"/>
          <w:szCs w:val="32"/>
          <w:rtl/>
        </w:rPr>
        <w:t xml:space="preserve">، فإن ذلك مستلزم </w:t>
      </w:r>
      <w:r w:rsidRPr="00CC345B">
        <w:rPr>
          <w:rFonts w:asciiTheme="minorBidi" w:hAnsiTheme="minorBidi"/>
          <w:b/>
          <w:bCs/>
          <w:sz w:val="32"/>
          <w:szCs w:val="32"/>
          <w:rtl/>
        </w:rPr>
        <w:t>للتهافت</w:t>
      </w:r>
      <w:r w:rsidRPr="00CC345B">
        <w:rPr>
          <w:rFonts w:asciiTheme="minorBidi" w:hAnsiTheme="minorBidi"/>
          <w:sz w:val="32"/>
          <w:szCs w:val="32"/>
          <w:rtl/>
        </w:rPr>
        <w:t xml:space="preserve"> في </w:t>
      </w:r>
      <w:r w:rsidRPr="00CC345B">
        <w:rPr>
          <w:rFonts w:asciiTheme="minorBidi" w:hAnsiTheme="minorBidi"/>
          <w:b/>
          <w:bCs/>
          <w:sz w:val="32"/>
          <w:szCs w:val="32"/>
          <w:rtl/>
        </w:rPr>
        <w:t>الرتبة</w:t>
      </w:r>
      <w:r w:rsidRPr="00CC345B">
        <w:rPr>
          <w:rFonts w:asciiTheme="minorBidi" w:hAnsiTheme="minorBidi"/>
          <w:sz w:val="32"/>
          <w:szCs w:val="32"/>
          <w:rtl/>
        </w:rPr>
        <w:t xml:space="preserve">. فلا </w:t>
      </w:r>
      <w:r w:rsidRPr="00CC345B">
        <w:rPr>
          <w:rFonts w:asciiTheme="minorBidi" w:hAnsiTheme="minorBidi"/>
          <w:b/>
          <w:bCs/>
          <w:sz w:val="32"/>
          <w:szCs w:val="32"/>
          <w:rtl/>
        </w:rPr>
        <w:t>يعقل</w:t>
      </w:r>
      <w:r w:rsidRPr="00CC345B">
        <w:rPr>
          <w:rFonts w:asciiTheme="minorBidi" w:hAnsiTheme="minorBidi"/>
          <w:sz w:val="32"/>
          <w:szCs w:val="32"/>
          <w:rtl/>
        </w:rPr>
        <w:t xml:space="preserve"> </w:t>
      </w:r>
      <w:r w:rsidRPr="00CC345B">
        <w:rPr>
          <w:rFonts w:asciiTheme="minorBidi" w:hAnsiTheme="minorBidi"/>
          <w:b/>
          <w:bCs/>
          <w:sz w:val="32"/>
          <w:szCs w:val="32"/>
          <w:rtl/>
        </w:rPr>
        <w:t>مانعية</w:t>
      </w:r>
      <w:r w:rsidRPr="00CC345B">
        <w:rPr>
          <w:rFonts w:asciiTheme="minorBidi" w:hAnsiTheme="minorBidi"/>
          <w:sz w:val="32"/>
          <w:szCs w:val="32"/>
          <w:rtl/>
        </w:rPr>
        <w:t xml:space="preserve"> </w:t>
      </w:r>
      <w:r w:rsidRPr="00CC345B">
        <w:rPr>
          <w:rFonts w:asciiTheme="minorBidi" w:hAnsiTheme="minorBidi"/>
          <w:b/>
          <w:bCs/>
          <w:sz w:val="32"/>
          <w:szCs w:val="32"/>
          <w:rtl/>
        </w:rPr>
        <w:t>الضد</w:t>
      </w:r>
      <w:r w:rsidRPr="00CC345B">
        <w:rPr>
          <w:rFonts w:asciiTheme="minorBidi" w:hAnsiTheme="minorBidi"/>
          <w:sz w:val="32"/>
          <w:szCs w:val="32"/>
          <w:rtl/>
        </w:rPr>
        <w:t xml:space="preserve"> </w:t>
      </w:r>
      <w:r w:rsidRPr="00CC345B">
        <w:rPr>
          <w:rFonts w:asciiTheme="minorBidi" w:hAnsiTheme="minorBidi"/>
          <w:b/>
          <w:bCs/>
          <w:sz w:val="32"/>
          <w:szCs w:val="32"/>
          <w:rtl/>
        </w:rPr>
        <w:t>الموجود</w:t>
      </w:r>
      <w:r w:rsidRPr="00CC345B">
        <w:rPr>
          <w:rFonts w:asciiTheme="minorBidi" w:hAnsiTheme="minorBidi"/>
          <w:sz w:val="32"/>
          <w:szCs w:val="32"/>
          <w:rtl/>
        </w:rPr>
        <w:t xml:space="preserve"> من </w:t>
      </w:r>
      <w:r w:rsidRPr="00CC345B">
        <w:rPr>
          <w:rFonts w:asciiTheme="minorBidi" w:hAnsiTheme="minorBidi"/>
          <w:b/>
          <w:bCs/>
          <w:sz w:val="32"/>
          <w:szCs w:val="32"/>
          <w:rtl/>
        </w:rPr>
        <w:t>تحقق</w:t>
      </w:r>
      <w:r w:rsidRPr="00CC345B">
        <w:rPr>
          <w:rFonts w:asciiTheme="minorBidi" w:hAnsiTheme="minorBidi"/>
          <w:sz w:val="32"/>
          <w:szCs w:val="32"/>
          <w:rtl/>
        </w:rPr>
        <w:t xml:space="preserve"> </w:t>
      </w:r>
      <w:r w:rsidRPr="00CC345B">
        <w:rPr>
          <w:rFonts w:asciiTheme="minorBidi" w:hAnsiTheme="minorBidi"/>
          <w:b/>
          <w:bCs/>
          <w:sz w:val="32"/>
          <w:szCs w:val="32"/>
          <w:rtl/>
        </w:rPr>
        <w:t>الضد</w:t>
      </w:r>
      <w:r w:rsidRPr="00CC345B">
        <w:rPr>
          <w:rFonts w:asciiTheme="minorBidi" w:hAnsiTheme="minorBidi"/>
          <w:sz w:val="32"/>
          <w:szCs w:val="32"/>
          <w:rtl/>
        </w:rPr>
        <w:t xml:space="preserve"> </w:t>
      </w:r>
      <w:r w:rsidRPr="00CC345B">
        <w:rPr>
          <w:rFonts w:asciiTheme="minorBidi" w:hAnsiTheme="minorBidi"/>
          <w:b/>
          <w:bCs/>
          <w:sz w:val="32"/>
          <w:szCs w:val="32"/>
          <w:rtl/>
        </w:rPr>
        <w:t>المعدوم</w:t>
      </w:r>
      <w:r w:rsidRPr="00CC345B">
        <w:rPr>
          <w:rFonts w:asciiTheme="minorBidi" w:hAnsiTheme="minorBidi"/>
          <w:sz w:val="32"/>
          <w:szCs w:val="32"/>
          <w:rtl/>
        </w:rPr>
        <w:t>. هذا الأمر الأول.</w:t>
      </w:r>
    </w:p>
    <w:p w14:paraId="02D871A3" w14:textId="77777777" w:rsidR="005F4289" w:rsidRPr="00CC345B" w:rsidRDefault="005F4289" w:rsidP="00AB6615">
      <w:pPr>
        <w:numPr>
          <w:ilvl w:val="0"/>
          <w:numId w:val="10"/>
        </w:numPr>
        <w:rPr>
          <w:rFonts w:asciiTheme="minorBidi" w:hAnsiTheme="minorBidi"/>
          <w:sz w:val="32"/>
          <w:szCs w:val="32"/>
          <w:rtl/>
        </w:rPr>
      </w:pPr>
      <w:r w:rsidRPr="00CC345B">
        <w:rPr>
          <w:rFonts w:asciiTheme="minorBidi" w:hAnsiTheme="minorBidi"/>
          <w:b/>
          <w:bCs/>
          <w:sz w:val="32"/>
          <w:szCs w:val="32"/>
          <w:rtl/>
        </w:rPr>
        <w:lastRenderedPageBreak/>
        <w:t>الأمر الثاني</w:t>
      </w:r>
      <w:r w:rsidRPr="00CC345B">
        <w:rPr>
          <w:rFonts w:asciiTheme="minorBidi" w:hAnsiTheme="minorBidi"/>
          <w:sz w:val="32"/>
          <w:szCs w:val="32"/>
          <w:rtl/>
        </w:rPr>
        <w:t xml:space="preserve">: هل أن المحقق </w:t>
      </w:r>
      <w:r w:rsidRPr="00CC345B">
        <w:rPr>
          <w:rFonts w:asciiTheme="minorBidi" w:hAnsiTheme="minorBidi"/>
          <w:b/>
          <w:bCs/>
          <w:sz w:val="32"/>
          <w:szCs w:val="32"/>
          <w:rtl/>
        </w:rPr>
        <w:t>الأصفهاني</w:t>
      </w:r>
      <w:r w:rsidRPr="00CC345B">
        <w:rPr>
          <w:rFonts w:asciiTheme="minorBidi" w:hAnsiTheme="minorBidi"/>
          <w:sz w:val="32"/>
          <w:szCs w:val="32"/>
          <w:rtl/>
        </w:rPr>
        <w:t xml:space="preserve"> </w:t>
      </w:r>
      <w:r w:rsidRPr="00CC345B">
        <w:rPr>
          <w:rFonts w:asciiTheme="minorBidi" w:hAnsiTheme="minorBidi"/>
          <w:b/>
          <w:bCs/>
          <w:sz w:val="32"/>
          <w:szCs w:val="32"/>
          <w:rtl/>
        </w:rPr>
        <w:t>ينكر</w:t>
      </w:r>
      <w:r w:rsidRPr="00CC345B">
        <w:rPr>
          <w:rFonts w:asciiTheme="minorBidi" w:hAnsiTheme="minorBidi"/>
          <w:sz w:val="32"/>
          <w:szCs w:val="32"/>
          <w:rtl/>
        </w:rPr>
        <w:t xml:space="preserve"> </w:t>
      </w:r>
      <w:r w:rsidRPr="00CC345B">
        <w:rPr>
          <w:rFonts w:asciiTheme="minorBidi" w:hAnsiTheme="minorBidi"/>
          <w:b/>
          <w:bCs/>
          <w:sz w:val="32"/>
          <w:szCs w:val="32"/>
          <w:rtl/>
        </w:rPr>
        <w:t>المانعية</w:t>
      </w:r>
      <w:r w:rsidRPr="00CC345B">
        <w:rPr>
          <w:rFonts w:asciiTheme="minorBidi" w:hAnsiTheme="minorBidi"/>
          <w:sz w:val="32"/>
          <w:szCs w:val="32"/>
          <w:rtl/>
        </w:rPr>
        <w:t xml:space="preserve"> كما سبق بيانه أو لا </w:t>
      </w:r>
      <w:r w:rsidRPr="00CC345B">
        <w:rPr>
          <w:rFonts w:asciiTheme="minorBidi" w:hAnsiTheme="minorBidi"/>
          <w:b/>
          <w:bCs/>
          <w:sz w:val="32"/>
          <w:szCs w:val="32"/>
          <w:rtl/>
        </w:rPr>
        <w:t>ينكرها</w:t>
      </w:r>
      <w:r w:rsidRPr="00CC345B">
        <w:rPr>
          <w:rFonts w:asciiTheme="minorBidi" w:hAnsiTheme="minorBidi"/>
          <w:sz w:val="32"/>
          <w:szCs w:val="32"/>
          <w:rtl/>
        </w:rPr>
        <w:t xml:space="preserve">؟ فإن كان </w:t>
      </w:r>
      <w:r w:rsidRPr="00CC345B">
        <w:rPr>
          <w:rFonts w:asciiTheme="minorBidi" w:hAnsiTheme="minorBidi"/>
          <w:b/>
          <w:bCs/>
          <w:sz w:val="32"/>
          <w:szCs w:val="32"/>
          <w:rtl/>
        </w:rPr>
        <w:t>ينكر</w:t>
      </w:r>
      <w:r w:rsidRPr="00CC345B">
        <w:rPr>
          <w:rFonts w:asciiTheme="minorBidi" w:hAnsiTheme="minorBidi"/>
          <w:sz w:val="32"/>
          <w:szCs w:val="32"/>
          <w:rtl/>
        </w:rPr>
        <w:t xml:space="preserve"> </w:t>
      </w:r>
      <w:r w:rsidRPr="00CC345B">
        <w:rPr>
          <w:rFonts w:asciiTheme="minorBidi" w:hAnsiTheme="minorBidi"/>
          <w:b/>
          <w:bCs/>
          <w:sz w:val="32"/>
          <w:szCs w:val="32"/>
          <w:rtl/>
        </w:rPr>
        <w:t>المانعية</w:t>
      </w:r>
      <w:r w:rsidRPr="00CC345B">
        <w:rPr>
          <w:rFonts w:asciiTheme="minorBidi" w:hAnsiTheme="minorBidi"/>
          <w:sz w:val="32"/>
          <w:szCs w:val="32"/>
          <w:rtl/>
        </w:rPr>
        <w:t xml:space="preserve"> بأن يقول لا </w:t>
      </w:r>
      <w:r w:rsidRPr="00CC345B">
        <w:rPr>
          <w:rFonts w:asciiTheme="minorBidi" w:hAnsiTheme="minorBidi"/>
          <w:b/>
          <w:bCs/>
          <w:sz w:val="32"/>
          <w:szCs w:val="32"/>
          <w:rtl/>
        </w:rPr>
        <w:t>توقف</w:t>
      </w:r>
      <w:r w:rsidRPr="00CC345B">
        <w:rPr>
          <w:rFonts w:asciiTheme="minorBidi" w:hAnsiTheme="minorBidi"/>
          <w:sz w:val="32"/>
          <w:szCs w:val="32"/>
          <w:rtl/>
        </w:rPr>
        <w:t xml:space="preserve"> لتحقق </w:t>
      </w:r>
      <w:r w:rsidRPr="00CC345B">
        <w:rPr>
          <w:rFonts w:asciiTheme="minorBidi" w:hAnsiTheme="minorBidi"/>
          <w:b/>
          <w:bCs/>
          <w:sz w:val="32"/>
          <w:szCs w:val="32"/>
          <w:rtl/>
        </w:rPr>
        <w:t>الضد</w:t>
      </w:r>
      <w:r w:rsidRPr="00CC345B">
        <w:rPr>
          <w:rFonts w:asciiTheme="minorBidi" w:hAnsiTheme="minorBidi"/>
          <w:sz w:val="32"/>
          <w:szCs w:val="32"/>
          <w:rtl/>
        </w:rPr>
        <w:t xml:space="preserve"> </w:t>
      </w:r>
      <w:r w:rsidRPr="00CC345B">
        <w:rPr>
          <w:rFonts w:asciiTheme="minorBidi" w:hAnsiTheme="minorBidi"/>
          <w:b/>
          <w:bCs/>
          <w:sz w:val="32"/>
          <w:szCs w:val="32"/>
          <w:rtl/>
        </w:rPr>
        <w:t>المعدوم</w:t>
      </w:r>
      <w:r w:rsidRPr="00CC345B">
        <w:rPr>
          <w:rFonts w:asciiTheme="minorBidi" w:hAnsiTheme="minorBidi"/>
          <w:sz w:val="32"/>
          <w:szCs w:val="32"/>
          <w:rtl/>
        </w:rPr>
        <w:t xml:space="preserve"> على ارتفاع </w:t>
      </w:r>
      <w:r w:rsidRPr="00CC345B">
        <w:rPr>
          <w:rFonts w:asciiTheme="minorBidi" w:hAnsiTheme="minorBidi"/>
          <w:b/>
          <w:bCs/>
          <w:sz w:val="32"/>
          <w:szCs w:val="32"/>
          <w:rtl/>
        </w:rPr>
        <w:t>الضد</w:t>
      </w:r>
      <w:r w:rsidRPr="00CC345B">
        <w:rPr>
          <w:rFonts w:asciiTheme="minorBidi" w:hAnsiTheme="minorBidi"/>
          <w:sz w:val="32"/>
          <w:szCs w:val="32"/>
          <w:rtl/>
        </w:rPr>
        <w:t xml:space="preserve"> </w:t>
      </w:r>
      <w:r w:rsidRPr="00CC345B">
        <w:rPr>
          <w:rFonts w:asciiTheme="minorBidi" w:hAnsiTheme="minorBidi"/>
          <w:b/>
          <w:bCs/>
          <w:sz w:val="32"/>
          <w:szCs w:val="32"/>
          <w:rtl/>
        </w:rPr>
        <w:t>الموجود</w:t>
      </w:r>
      <w:r w:rsidRPr="00CC345B">
        <w:rPr>
          <w:rFonts w:asciiTheme="minorBidi" w:hAnsiTheme="minorBidi"/>
          <w:sz w:val="32"/>
          <w:szCs w:val="32"/>
          <w:rtl/>
        </w:rPr>
        <w:t xml:space="preserve">؛ لأن </w:t>
      </w:r>
      <w:r w:rsidRPr="00CC345B">
        <w:rPr>
          <w:rFonts w:asciiTheme="minorBidi" w:hAnsiTheme="minorBidi"/>
          <w:b/>
          <w:bCs/>
          <w:sz w:val="32"/>
          <w:szCs w:val="32"/>
          <w:rtl/>
        </w:rPr>
        <w:t>الضد</w:t>
      </w:r>
      <w:r w:rsidRPr="00CC345B">
        <w:rPr>
          <w:rFonts w:asciiTheme="minorBidi" w:hAnsiTheme="minorBidi"/>
          <w:sz w:val="32"/>
          <w:szCs w:val="32"/>
          <w:rtl/>
        </w:rPr>
        <w:t xml:space="preserve"> </w:t>
      </w:r>
      <w:r w:rsidRPr="00CC345B">
        <w:rPr>
          <w:rFonts w:asciiTheme="minorBidi" w:hAnsiTheme="minorBidi"/>
          <w:b/>
          <w:bCs/>
          <w:sz w:val="32"/>
          <w:szCs w:val="32"/>
          <w:rtl/>
        </w:rPr>
        <w:t>الموجود</w:t>
      </w:r>
      <w:r w:rsidRPr="00CC345B">
        <w:rPr>
          <w:rFonts w:asciiTheme="minorBidi" w:hAnsiTheme="minorBidi"/>
          <w:sz w:val="32"/>
          <w:szCs w:val="32"/>
          <w:rtl/>
        </w:rPr>
        <w:t xml:space="preserve"> لا يصلح </w:t>
      </w:r>
      <w:r w:rsidRPr="00CC345B">
        <w:rPr>
          <w:rFonts w:asciiTheme="minorBidi" w:hAnsiTheme="minorBidi"/>
          <w:b/>
          <w:bCs/>
          <w:sz w:val="32"/>
          <w:szCs w:val="32"/>
          <w:rtl/>
        </w:rPr>
        <w:t>للمانعية</w:t>
      </w:r>
      <w:r w:rsidRPr="00CC345B">
        <w:rPr>
          <w:rFonts w:asciiTheme="minorBidi" w:hAnsiTheme="minorBidi"/>
          <w:sz w:val="32"/>
          <w:szCs w:val="32"/>
          <w:rtl/>
        </w:rPr>
        <w:t xml:space="preserve">، فمرجع ذلك إلى </w:t>
      </w:r>
      <w:r w:rsidRPr="00CC345B">
        <w:rPr>
          <w:rFonts w:asciiTheme="minorBidi" w:hAnsiTheme="minorBidi"/>
          <w:b/>
          <w:bCs/>
          <w:sz w:val="32"/>
          <w:szCs w:val="32"/>
          <w:rtl/>
        </w:rPr>
        <w:t>إنكار</w:t>
      </w:r>
      <w:r w:rsidRPr="00CC345B">
        <w:rPr>
          <w:rFonts w:asciiTheme="minorBidi" w:hAnsiTheme="minorBidi"/>
          <w:sz w:val="32"/>
          <w:szCs w:val="32"/>
          <w:rtl/>
        </w:rPr>
        <w:t xml:space="preserve"> </w:t>
      </w:r>
      <w:r w:rsidRPr="00CC345B">
        <w:rPr>
          <w:rFonts w:asciiTheme="minorBidi" w:hAnsiTheme="minorBidi"/>
          <w:b/>
          <w:bCs/>
          <w:sz w:val="32"/>
          <w:szCs w:val="32"/>
          <w:rtl/>
        </w:rPr>
        <w:t>المقدمية</w:t>
      </w:r>
      <w:r w:rsidRPr="00CC345B">
        <w:rPr>
          <w:rFonts w:asciiTheme="minorBidi" w:hAnsiTheme="minorBidi"/>
          <w:sz w:val="32"/>
          <w:szCs w:val="32"/>
          <w:rtl/>
        </w:rPr>
        <w:t xml:space="preserve">. لأنه متى ما أنكر توقف وجود </w:t>
      </w:r>
      <w:r w:rsidRPr="00CC345B">
        <w:rPr>
          <w:rFonts w:asciiTheme="minorBidi" w:hAnsiTheme="minorBidi"/>
          <w:b/>
          <w:bCs/>
          <w:sz w:val="32"/>
          <w:szCs w:val="32"/>
          <w:rtl/>
        </w:rPr>
        <w:t>الضد</w:t>
      </w:r>
      <w:r w:rsidRPr="00CC345B">
        <w:rPr>
          <w:rFonts w:asciiTheme="minorBidi" w:hAnsiTheme="minorBidi"/>
          <w:sz w:val="32"/>
          <w:szCs w:val="32"/>
          <w:rtl/>
        </w:rPr>
        <w:t xml:space="preserve"> على عدم </w:t>
      </w:r>
      <w:r w:rsidRPr="00CC345B">
        <w:rPr>
          <w:rFonts w:asciiTheme="minorBidi" w:hAnsiTheme="minorBidi"/>
          <w:b/>
          <w:bCs/>
          <w:sz w:val="32"/>
          <w:szCs w:val="32"/>
          <w:rtl/>
        </w:rPr>
        <w:t>الضد</w:t>
      </w:r>
      <w:r w:rsidRPr="00CC345B">
        <w:rPr>
          <w:rFonts w:asciiTheme="minorBidi" w:hAnsiTheme="minorBidi"/>
          <w:sz w:val="32"/>
          <w:szCs w:val="32"/>
          <w:rtl/>
        </w:rPr>
        <w:t xml:space="preserve"> توقف </w:t>
      </w:r>
      <w:r w:rsidRPr="00CC345B">
        <w:rPr>
          <w:rFonts w:asciiTheme="minorBidi" w:hAnsiTheme="minorBidi"/>
          <w:b/>
          <w:bCs/>
          <w:sz w:val="32"/>
          <w:szCs w:val="32"/>
          <w:rtl/>
        </w:rPr>
        <w:t>الشيء</w:t>
      </w:r>
      <w:r w:rsidRPr="00CC345B">
        <w:rPr>
          <w:rFonts w:asciiTheme="minorBidi" w:hAnsiTheme="minorBidi"/>
          <w:sz w:val="32"/>
          <w:szCs w:val="32"/>
          <w:rtl/>
        </w:rPr>
        <w:t xml:space="preserve"> على عدم </w:t>
      </w:r>
      <w:r w:rsidRPr="00CC345B">
        <w:rPr>
          <w:rFonts w:asciiTheme="minorBidi" w:hAnsiTheme="minorBidi"/>
          <w:b/>
          <w:bCs/>
          <w:sz w:val="32"/>
          <w:szCs w:val="32"/>
          <w:rtl/>
        </w:rPr>
        <w:t>مانعه</w:t>
      </w:r>
      <w:r w:rsidRPr="00CC345B">
        <w:rPr>
          <w:rFonts w:asciiTheme="minorBidi" w:hAnsiTheme="minorBidi"/>
          <w:sz w:val="32"/>
          <w:szCs w:val="32"/>
          <w:rtl/>
        </w:rPr>
        <w:t xml:space="preserve">، فهذا </w:t>
      </w:r>
      <w:r w:rsidRPr="00CC345B">
        <w:rPr>
          <w:rFonts w:asciiTheme="minorBidi" w:hAnsiTheme="minorBidi"/>
          <w:b/>
          <w:bCs/>
          <w:sz w:val="32"/>
          <w:szCs w:val="32"/>
          <w:rtl/>
        </w:rPr>
        <w:t>إنكار</w:t>
      </w:r>
      <w:r w:rsidRPr="00CC345B">
        <w:rPr>
          <w:rFonts w:asciiTheme="minorBidi" w:hAnsiTheme="minorBidi"/>
          <w:sz w:val="32"/>
          <w:szCs w:val="32"/>
          <w:rtl/>
        </w:rPr>
        <w:t xml:space="preserve"> </w:t>
      </w:r>
      <w:r w:rsidRPr="00CC345B">
        <w:rPr>
          <w:rFonts w:asciiTheme="minorBidi" w:hAnsiTheme="minorBidi"/>
          <w:b/>
          <w:bCs/>
          <w:sz w:val="32"/>
          <w:szCs w:val="32"/>
          <w:rtl/>
        </w:rPr>
        <w:t>لأصل</w:t>
      </w:r>
      <w:r w:rsidRPr="00CC345B">
        <w:rPr>
          <w:rFonts w:asciiTheme="minorBidi" w:hAnsiTheme="minorBidi"/>
          <w:sz w:val="32"/>
          <w:szCs w:val="32"/>
          <w:rtl/>
        </w:rPr>
        <w:t xml:space="preserve"> </w:t>
      </w:r>
      <w:r w:rsidRPr="00CC345B">
        <w:rPr>
          <w:rFonts w:asciiTheme="minorBidi" w:hAnsiTheme="minorBidi"/>
          <w:b/>
          <w:bCs/>
          <w:sz w:val="32"/>
          <w:szCs w:val="32"/>
          <w:rtl/>
        </w:rPr>
        <w:t>المقدمية</w:t>
      </w:r>
      <w:r w:rsidRPr="00CC345B">
        <w:rPr>
          <w:rFonts w:asciiTheme="minorBidi" w:hAnsiTheme="minorBidi"/>
          <w:sz w:val="32"/>
          <w:szCs w:val="32"/>
          <w:rtl/>
        </w:rPr>
        <w:t xml:space="preserve">؛ بمعنى أن </w:t>
      </w:r>
      <w:r w:rsidRPr="00CC345B">
        <w:rPr>
          <w:rFonts w:asciiTheme="minorBidi" w:hAnsiTheme="minorBidi"/>
          <w:b/>
          <w:bCs/>
          <w:sz w:val="32"/>
          <w:szCs w:val="32"/>
          <w:rtl/>
        </w:rPr>
        <w:t>المقتضي</w:t>
      </w:r>
      <w:r w:rsidRPr="00CC345B">
        <w:rPr>
          <w:rFonts w:asciiTheme="minorBidi" w:hAnsiTheme="minorBidi"/>
          <w:sz w:val="32"/>
          <w:szCs w:val="32"/>
          <w:rtl/>
        </w:rPr>
        <w:t xml:space="preserve"> لوجود </w:t>
      </w:r>
      <w:r w:rsidRPr="00CC345B">
        <w:rPr>
          <w:rFonts w:asciiTheme="minorBidi" w:hAnsiTheme="minorBidi"/>
          <w:b/>
          <w:bCs/>
          <w:sz w:val="32"/>
          <w:szCs w:val="32"/>
          <w:rtl/>
        </w:rPr>
        <w:t>الضد</w:t>
      </w:r>
      <w:r w:rsidRPr="00CC345B">
        <w:rPr>
          <w:rFonts w:asciiTheme="minorBidi" w:hAnsiTheme="minorBidi"/>
          <w:sz w:val="32"/>
          <w:szCs w:val="32"/>
          <w:rtl/>
        </w:rPr>
        <w:t xml:space="preserve"> وإن كان </w:t>
      </w:r>
      <w:r w:rsidRPr="00CC345B">
        <w:rPr>
          <w:rFonts w:asciiTheme="minorBidi" w:hAnsiTheme="minorBidi"/>
          <w:b/>
          <w:bCs/>
          <w:sz w:val="32"/>
          <w:szCs w:val="32"/>
          <w:rtl/>
        </w:rPr>
        <w:t>تامًا</w:t>
      </w:r>
      <w:r w:rsidRPr="00CC345B">
        <w:rPr>
          <w:rFonts w:asciiTheme="minorBidi" w:hAnsiTheme="minorBidi"/>
          <w:sz w:val="32"/>
          <w:szCs w:val="32"/>
          <w:rtl/>
        </w:rPr>
        <w:t xml:space="preserve">، إلا أن </w:t>
      </w:r>
      <w:r w:rsidRPr="00CC345B">
        <w:rPr>
          <w:rFonts w:asciiTheme="minorBidi" w:hAnsiTheme="minorBidi"/>
          <w:b/>
          <w:bCs/>
          <w:sz w:val="32"/>
          <w:szCs w:val="32"/>
          <w:rtl/>
        </w:rPr>
        <w:t>الشرط</w:t>
      </w:r>
      <w:r w:rsidRPr="00CC345B">
        <w:rPr>
          <w:rFonts w:asciiTheme="minorBidi" w:hAnsiTheme="minorBidi"/>
          <w:sz w:val="32"/>
          <w:szCs w:val="32"/>
          <w:rtl/>
        </w:rPr>
        <w:t xml:space="preserve"> وهو </w:t>
      </w:r>
      <w:r w:rsidRPr="00CC345B">
        <w:rPr>
          <w:rFonts w:asciiTheme="minorBidi" w:hAnsiTheme="minorBidi"/>
          <w:b/>
          <w:bCs/>
          <w:sz w:val="32"/>
          <w:szCs w:val="32"/>
          <w:rtl/>
        </w:rPr>
        <w:t>قابلية</w:t>
      </w:r>
      <w:r w:rsidRPr="00CC345B">
        <w:rPr>
          <w:rFonts w:asciiTheme="minorBidi" w:hAnsiTheme="minorBidi"/>
          <w:sz w:val="32"/>
          <w:szCs w:val="32"/>
          <w:rtl/>
        </w:rPr>
        <w:t xml:space="preserve"> </w:t>
      </w:r>
      <w:r w:rsidRPr="00CC345B">
        <w:rPr>
          <w:rFonts w:asciiTheme="minorBidi" w:hAnsiTheme="minorBidi"/>
          <w:b/>
          <w:bCs/>
          <w:sz w:val="32"/>
          <w:szCs w:val="32"/>
          <w:rtl/>
        </w:rPr>
        <w:t>المحل</w:t>
      </w:r>
      <w:r w:rsidRPr="00CC345B">
        <w:rPr>
          <w:rFonts w:asciiTheme="minorBidi" w:hAnsiTheme="minorBidi"/>
          <w:sz w:val="32"/>
          <w:szCs w:val="32"/>
          <w:rtl/>
        </w:rPr>
        <w:t xml:space="preserve"> </w:t>
      </w:r>
      <w:r w:rsidRPr="00CC345B">
        <w:rPr>
          <w:rFonts w:asciiTheme="minorBidi" w:hAnsiTheme="minorBidi"/>
          <w:b/>
          <w:bCs/>
          <w:sz w:val="32"/>
          <w:szCs w:val="32"/>
          <w:rtl/>
        </w:rPr>
        <w:t>لعروضه</w:t>
      </w:r>
      <w:r w:rsidRPr="00CC345B">
        <w:rPr>
          <w:rFonts w:asciiTheme="minorBidi" w:hAnsiTheme="minorBidi"/>
          <w:sz w:val="32"/>
          <w:szCs w:val="32"/>
          <w:rtl/>
        </w:rPr>
        <w:t xml:space="preserve"> </w:t>
      </w:r>
      <w:r w:rsidRPr="00CC345B">
        <w:rPr>
          <w:rFonts w:asciiTheme="minorBidi" w:hAnsiTheme="minorBidi"/>
          <w:b/>
          <w:bCs/>
          <w:sz w:val="32"/>
          <w:szCs w:val="32"/>
          <w:rtl/>
        </w:rPr>
        <w:t>منتفية</w:t>
      </w:r>
      <w:r w:rsidRPr="00CC345B">
        <w:rPr>
          <w:rFonts w:asciiTheme="minorBidi" w:hAnsiTheme="minorBidi"/>
          <w:sz w:val="32"/>
          <w:szCs w:val="32"/>
          <w:rtl/>
        </w:rPr>
        <w:t xml:space="preserve"> لتلبس </w:t>
      </w:r>
      <w:r w:rsidRPr="00CC345B">
        <w:rPr>
          <w:rFonts w:asciiTheme="minorBidi" w:hAnsiTheme="minorBidi"/>
          <w:b/>
          <w:bCs/>
          <w:sz w:val="32"/>
          <w:szCs w:val="32"/>
          <w:rtl/>
        </w:rPr>
        <w:t>المحل</w:t>
      </w:r>
      <w:r w:rsidRPr="00CC345B">
        <w:rPr>
          <w:rFonts w:asciiTheme="minorBidi" w:hAnsiTheme="minorBidi"/>
          <w:sz w:val="32"/>
          <w:szCs w:val="32"/>
          <w:rtl/>
        </w:rPr>
        <w:t xml:space="preserve"> </w:t>
      </w:r>
      <w:r w:rsidRPr="00CC345B">
        <w:rPr>
          <w:rFonts w:asciiTheme="minorBidi" w:hAnsiTheme="minorBidi"/>
          <w:b/>
          <w:bCs/>
          <w:sz w:val="32"/>
          <w:szCs w:val="32"/>
          <w:rtl/>
        </w:rPr>
        <w:t>بالضد</w:t>
      </w:r>
      <w:r w:rsidRPr="00CC345B">
        <w:rPr>
          <w:rFonts w:asciiTheme="minorBidi" w:hAnsiTheme="minorBidi"/>
          <w:sz w:val="32"/>
          <w:szCs w:val="32"/>
          <w:rtl/>
        </w:rPr>
        <w:t xml:space="preserve"> </w:t>
      </w:r>
      <w:r w:rsidRPr="00CC345B">
        <w:rPr>
          <w:rFonts w:asciiTheme="minorBidi" w:hAnsiTheme="minorBidi"/>
          <w:b/>
          <w:bCs/>
          <w:sz w:val="32"/>
          <w:szCs w:val="32"/>
          <w:rtl/>
        </w:rPr>
        <w:t>الآخر</w:t>
      </w:r>
      <w:r w:rsidRPr="00CC345B">
        <w:rPr>
          <w:rFonts w:asciiTheme="minorBidi" w:hAnsiTheme="minorBidi"/>
          <w:sz w:val="32"/>
          <w:szCs w:val="32"/>
          <w:rtl/>
        </w:rPr>
        <w:t xml:space="preserve">. بخلاف توقف </w:t>
      </w:r>
      <w:r w:rsidRPr="00CC345B">
        <w:rPr>
          <w:rFonts w:asciiTheme="minorBidi" w:hAnsiTheme="minorBidi"/>
          <w:b/>
          <w:bCs/>
          <w:sz w:val="32"/>
          <w:szCs w:val="32"/>
          <w:rtl/>
        </w:rPr>
        <w:t>العدم</w:t>
      </w:r>
      <w:r w:rsidRPr="00CC345B">
        <w:rPr>
          <w:rFonts w:asciiTheme="minorBidi" w:hAnsiTheme="minorBidi"/>
          <w:sz w:val="32"/>
          <w:szCs w:val="32"/>
          <w:rtl/>
        </w:rPr>
        <w:t xml:space="preserve"> على </w:t>
      </w:r>
      <w:r w:rsidRPr="00CC345B">
        <w:rPr>
          <w:rFonts w:asciiTheme="minorBidi" w:hAnsiTheme="minorBidi"/>
          <w:b/>
          <w:bCs/>
          <w:sz w:val="32"/>
          <w:szCs w:val="32"/>
          <w:rtl/>
        </w:rPr>
        <w:t>الوجود</w:t>
      </w:r>
      <w:r w:rsidRPr="00CC345B">
        <w:rPr>
          <w:rFonts w:asciiTheme="minorBidi" w:hAnsiTheme="minorBidi"/>
          <w:sz w:val="32"/>
          <w:szCs w:val="32"/>
          <w:rtl/>
        </w:rPr>
        <w:t xml:space="preserve">، فإن عدم </w:t>
      </w:r>
      <w:r w:rsidRPr="00CC345B">
        <w:rPr>
          <w:rFonts w:asciiTheme="minorBidi" w:hAnsiTheme="minorBidi"/>
          <w:b/>
          <w:bCs/>
          <w:sz w:val="32"/>
          <w:szCs w:val="32"/>
          <w:rtl/>
        </w:rPr>
        <w:t>الضد</w:t>
      </w:r>
      <w:r w:rsidRPr="00CC345B">
        <w:rPr>
          <w:rFonts w:asciiTheme="minorBidi" w:hAnsiTheme="minorBidi"/>
          <w:sz w:val="32"/>
          <w:szCs w:val="32"/>
          <w:rtl/>
        </w:rPr>
        <w:t xml:space="preserve"> </w:t>
      </w:r>
      <w:r w:rsidRPr="00CC345B">
        <w:rPr>
          <w:rFonts w:asciiTheme="minorBidi" w:hAnsiTheme="minorBidi"/>
          <w:b/>
          <w:bCs/>
          <w:sz w:val="32"/>
          <w:szCs w:val="32"/>
          <w:rtl/>
        </w:rPr>
        <w:t>المعدوم</w:t>
      </w:r>
      <w:r w:rsidRPr="00CC345B">
        <w:rPr>
          <w:rFonts w:asciiTheme="minorBidi" w:hAnsiTheme="minorBidi"/>
          <w:sz w:val="32"/>
          <w:szCs w:val="32"/>
          <w:rtl/>
        </w:rPr>
        <w:t xml:space="preserve"> مع </w:t>
      </w:r>
      <w:r w:rsidRPr="00CC345B">
        <w:rPr>
          <w:rFonts w:asciiTheme="minorBidi" w:hAnsiTheme="minorBidi"/>
          <w:b/>
          <w:bCs/>
          <w:sz w:val="32"/>
          <w:szCs w:val="32"/>
          <w:rtl/>
        </w:rPr>
        <w:t>تمامية</w:t>
      </w:r>
      <w:r w:rsidRPr="00CC345B">
        <w:rPr>
          <w:rFonts w:asciiTheme="minorBidi" w:hAnsiTheme="minorBidi"/>
          <w:sz w:val="32"/>
          <w:szCs w:val="32"/>
          <w:rtl/>
        </w:rPr>
        <w:t xml:space="preserve"> </w:t>
      </w:r>
      <w:r w:rsidRPr="00CC345B">
        <w:rPr>
          <w:rFonts w:asciiTheme="minorBidi" w:hAnsiTheme="minorBidi"/>
          <w:b/>
          <w:bCs/>
          <w:sz w:val="32"/>
          <w:szCs w:val="32"/>
          <w:rtl/>
        </w:rPr>
        <w:t>مقتضيه</w:t>
      </w:r>
      <w:r w:rsidRPr="00CC345B">
        <w:rPr>
          <w:rFonts w:asciiTheme="minorBidi" w:hAnsiTheme="minorBidi"/>
          <w:sz w:val="32"/>
          <w:szCs w:val="32"/>
          <w:rtl/>
        </w:rPr>
        <w:t xml:space="preserve"> لا يستند لوجود </w:t>
      </w:r>
      <w:r w:rsidRPr="00CC345B">
        <w:rPr>
          <w:rFonts w:asciiTheme="minorBidi" w:hAnsiTheme="minorBidi"/>
          <w:b/>
          <w:bCs/>
          <w:sz w:val="32"/>
          <w:szCs w:val="32"/>
          <w:rtl/>
        </w:rPr>
        <w:t>الضد</w:t>
      </w:r>
      <w:r w:rsidRPr="00CC345B">
        <w:rPr>
          <w:rFonts w:asciiTheme="minorBidi" w:hAnsiTheme="minorBidi"/>
          <w:sz w:val="32"/>
          <w:szCs w:val="32"/>
          <w:rtl/>
        </w:rPr>
        <w:t xml:space="preserve"> بل </w:t>
      </w:r>
      <w:r w:rsidRPr="00CC345B">
        <w:rPr>
          <w:rFonts w:asciiTheme="minorBidi" w:hAnsiTheme="minorBidi"/>
          <w:b/>
          <w:bCs/>
          <w:sz w:val="32"/>
          <w:szCs w:val="32"/>
          <w:rtl/>
        </w:rPr>
        <w:t>لفقد</w:t>
      </w:r>
      <w:r w:rsidRPr="00CC345B">
        <w:rPr>
          <w:rFonts w:asciiTheme="minorBidi" w:hAnsiTheme="minorBidi"/>
          <w:sz w:val="32"/>
          <w:szCs w:val="32"/>
          <w:rtl/>
        </w:rPr>
        <w:t xml:space="preserve"> </w:t>
      </w:r>
      <w:r w:rsidRPr="00CC345B">
        <w:rPr>
          <w:rFonts w:asciiTheme="minorBidi" w:hAnsiTheme="minorBidi"/>
          <w:b/>
          <w:bCs/>
          <w:sz w:val="32"/>
          <w:szCs w:val="32"/>
          <w:rtl/>
        </w:rPr>
        <w:t>شرطه</w:t>
      </w:r>
      <w:r w:rsidRPr="00CC345B">
        <w:rPr>
          <w:rFonts w:asciiTheme="minorBidi" w:hAnsiTheme="minorBidi"/>
          <w:sz w:val="32"/>
          <w:szCs w:val="32"/>
          <w:rtl/>
        </w:rPr>
        <w:t xml:space="preserve"> وهو عدم </w:t>
      </w:r>
      <w:r w:rsidRPr="00CC345B">
        <w:rPr>
          <w:rFonts w:asciiTheme="minorBidi" w:hAnsiTheme="minorBidi"/>
          <w:b/>
          <w:bCs/>
          <w:sz w:val="32"/>
          <w:szCs w:val="32"/>
          <w:rtl/>
        </w:rPr>
        <w:t>قابلية</w:t>
      </w:r>
      <w:r w:rsidRPr="00CC345B">
        <w:rPr>
          <w:rFonts w:asciiTheme="minorBidi" w:hAnsiTheme="minorBidi"/>
          <w:sz w:val="32"/>
          <w:szCs w:val="32"/>
          <w:rtl/>
        </w:rPr>
        <w:t xml:space="preserve"> </w:t>
      </w:r>
      <w:r w:rsidRPr="00CC345B">
        <w:rPr>
          <w:rFonts w:asciiTheme="minorBidi" w:hAnsiTheme="minorBidi"/>
          <w:b/>
          <w:bCs/>
          <w:sz w:val="32"/>
          <w:szCs w:val="32"/>
          <w:rtl/>
        </w:rPr>
        <w:t>المحل</w:t>
      </w:r>
      <w:r w:rsidRPr="00CC345B">
        <w:rPr>
          <w:rFonts w:asciiTheme="minorBidi" w:hAnsiTheme="minorBidi"/>
          <w:sz w:val="32"/>
          <w:szCs w:val="32"/>
          <w:rtl/>
        </w:rPr>
        <w:t xml:space="preserve">. فإذا كان </w:t>
      </w:r>
      <w:r w:rsidRPr="00CC345B">
        <w:rPr>
          <w:rFonts w:asciiTheme="minorBidi" w:hAnsiTheme="minorBidi"/>
          <w:b/>
          <w:bCs/>
          <w:sz w:val="32"/>
          <w:szCs w:val="32"/>
          <w:rtl/>
        </w:rPr>
        <w:t>ينكر</w:t>
      </w:r>
      <w:r w:rsidRPr="00CC345B">
        <w:rPr>
          <w:rFonts w:asciiTheme="minorBidi" w:hAnsiTheme="minorBidi"/>
          <w:sz w:val="32"/>
          <w:szCs w:val="32"/>
          <w:rtl/>
        </w:rPr>
        <w:t xml:space="preserve"> </w:t>
      </w:r>
      <w:r w:rsidRPr="00CC345B">
        <w:rPr>
          <w:rFonts w:asciiTheme="minorBidi" w:hAnsiTheme="minorBidi"/>
          <w:b/>
          <w:bCs/>
          <w:sz w:val="32"/>
          <w:szCs w:val="32"/>
          <w:rtl/>
        </w:rPr>
        <w:t>المانعية</w:t>
      </w:r>
      <w:r w:rsidRPr="00CC345B">
        <w:rPr>
          <w:rFonts w:asciiTheme="minorBidi" w:hAnsiTheme="minorBidi"/>
          <w:sz w:val="32"/>
          <w:szCs w:val="32"/>
          <w:rtl/>
        </w:rPr>
        <w:t xml:space="preserve">، فـ </w:t>
      </w:r>
      <w:r w:rsidRPr="00CC345B">
        <w:rPr>
          <w:rFonts w:asciiTheme="minorBidi" w:hAnsiTheme="minorBidi"/>
          <w:b/>
          <w:bCs/>
          <w:sz w:val="32"/>
          <w:szCs w:val="32"/>
          <w:rtl/>
        </w:rPr>
        <w:t>هذا</w:t>
      </w:r>
      <w:r w:rsidRPr="00CC345B">
        <w:rPr>
          <w:rFonts w:asciiTheme="minorBidi" w:hAnsiTheme="minorBidi"/>
          <w:sz w:val="32"/>
          <w:szCs w:val="32"/>
          <w:rtl/>
        </w:rPr>
        <w:t xml:space="preserve"> </w:t>
      </w:r>
      <w:r w:rsidRPr="00CC345B">
        <w:rPr>
          <w:rFonts w:asciiTheme="minorBidi" w:hAnsiTheme="minorBidi"/>
          <w:b/>
          <w:bCs/>
          <w:sz w:val="32"/>
          <w:szCs w:val="32"/>
          <w:rtl/>
        </w:rPr>
        <w:t>إنكار</w:t>
      </w:r>
      <w:r w:rsidRPr="00CC345B">
        <w:rPr>
          <w:rFonts w:asciiTheme="minorBidi" w:hAnsiTheme="minorBidi"/>
          <w:sz w:val="32"/>
          <w:szCs w:val="32"/>
          <w:rtl/>
        </w:rPr>
        <w:t xml:space="preserve"> </w:t>
      </w:r>
      <w:r w:rsidRPr="00CC345B">
        <w:rPr>
          <w:rFonts w:asciiTheme="minorBidi" w:hAnsiTheme="minorBidi"/>
          <w:b/>
          <w:bCs/>
          <w:sz w:val="32"/>
          <w:szCs w:val="32"/>
          <w:rtl/>
        </w:rPr>
        <w:t>لأصل</w:t>
      </w:r>
      <w:r w:rsidRPr="00CC345B">
        <w:rPr>
          <w:rFonts w:asciiTheme="minorBidi" w:hAnsiTheme="minorBidi"/>
          <w:sz w:val="32"/>
          <w:szCs w:val="32"/>
          <w:rtl/>
        </w:rPr>
        <w:t xml:space="preserve"> </w:t>
      </w:r>
      <w:r w:rsidRPr="00CC345B">
        <w:rPr>
          <w:rFonts w:asciiTheme="minorBidi" w:hAnsiTheme="minorBidi"/>
          <w:b/>
          <w:bCs/>
          <w:sz w:val="32"/>
          <w:szCs w:val="32"/>
          <w:rtl/>
        </w:rPr>
        <w:t>المقدمية</w:t>
      </w:r>
      <w:r w:rsidRPr="00CC345B">
        <w:rPr>
          <w:rFonts w:asciiTheme="minorBidi" w:hAnsiTheme="minorBidi"/>
          <w:sz w:val="32"/>
          <w:szCs w:val="32"/>
          <w:rtl/>
        </w:rPr>
        <w:t xml:space="preserve">. وإذا كان يقول </w:t>
      </w:r>
      <w:r w:rsidRPr="00CC345B">
        <w:rPr>
          <w:rFonts w:asciiTheme="minorBidi" w:hAnsiTheme="minorBidi"/>
          <w:b/>
          <w:bCs/>
          <w:sz w:val="32"/>
          <w:szCs w:val="32"/>
          <w:rtl/>
        </w:rPr>
        <w:t>بالمانعية</w:t>
      </w:r>
      <w:r w:rsidRPr="00CC345B">
        <w:rPr>
          <w:rFonts w:asciiTheme="minorBidi" w:hAnsiTheme="minorBidi"/>
          <w:sz w:val="32"/>
          <w:szCs w:val="32"/>
          <w:rtl/>
        </w:rPr>
        <w:t xml:space="preserve"> بمعنى توقف وجود </w:t>
      </w:r>
      <w:r w:rsidRPr="00CC345B">
        <w:rPr>
          <w:rFonts w:asciiTheme="minorBidi" w:hAnsiTheme="minorBidi"/>
          <w:b/>
          <w:bCs/>
          <w:sz w:val="32"/>
          <w:szCs w:val="32"/>
          <w:rtl/>
        </w:rPr>
        <w:t>الضد</w:t>
      </w:r>
      <w:r w:rsidRPr="00CC345B">
        <w:rPr>
          <w:rFonts w:asciiTheme="minorBidi" w:hAnsiTheme="minorBidi"/>
          <w:sz w:val="32"/>
          <w:szCs w:val="32"/>
          <w:rtl/>
        </w:rPr>
        <w:t xml:space="preserve"> على عدم </w:t>
      </w:r>
      <w:r w:rsidRPr="00CC345B">
        <w:rPr>
          <w:rFonts w:asciiTheme="minorBidi" w:hAnsiTheme="minorBidi"/>
          <w:b/>
          <w:bCs/>
          <w:sz w:val="32"/>
          <w:szCs w:val="32"/>
          <w:rtl/>
        </w:rPr>
        <w:t>ضده</w:t>
      </w:r>
      <w:r w:rsidRPr="00CC345B">
        <w:rPr>
          <w:rFonts w:asciiTheme="minorBidi" w:hAnsiTheme="minorBidi"/>
          <w:sz w:val="32"/>
          <w:szCs w:val="32"/>
          <w:rtl/>
        </w:rPr>
        <w:t xml:space="preserve">، </w:t>
      </w:r>
      <w:r w:rsidRPr="00CC345B">
        <w:rPr>
          <w:rFonts w:asciiTheme="minorBidi" w:hAnsiTheme="minorBidi"/>
          <w:b/>
          <w:bCs/>
          <w:sz w:val="32"/>
          <w:szCs w:val="32"/>
          <w:rtl/>
        </w:rPr>
        <w:t>فالدور</w:t>
      </w:r>
      <w:r w:rsidRPr="00CC345B">
        <w:rPr>
          <w:rFonts w:asciiTheme="minorBidi" w:hAnsiTheme="minorBidi"/>
          <w:sz w:val="32"/>
          <w:szCs w:val="32"/>
          <w:rtl/>
        </w:rPr>
        <w:t xml:space="preserve"> </w:t>
      </w:r>
      <w:r w:rsidRPr="00CC345B">
        <w:rPr>
          <w:rFonts w:asciiTheme="minorBidi" w:hAnsiTheme="minorBidi"/>
          <w:b/>
          <w:bCs/>
          <w:sz w:val="32"/>
          <w:szCs w:val="32"/>
          <w:rtl/>
        </w:rPr>
        <w:t>مستحكم</w:t>
      </w:r>
      <w:r w:rsidRPr="00CC345B">
        <w:rPr>
          <w:rFonts w:asciiTheme="minorBidi" w:hAnsiTheme="minorBidi"/>
          <w:sz w:val="32"/>
          <w:szCs w:val="32"/>
          <w:rtl/>
        </w:rPr>
        <w:t xml:space="preserve">. والوجه في ذلك أن هناك </w:t>
      </w:r>
      <w:r w:rsidRPr="00CC345B">
        <w:rPr>
          <w:rFonts w:asciiTheme="minorBidi" w:hAnsiTheme="minorBidi"/>
          <w:b/>
          <w:bCs/>
          <w:sz w:val="32"/>
          <w:szCs w:val="32"/>
          <w:rtl/>
        </w:rPr>
        <w:t>قضية</w:t>
      </w:r>
      <w:r w:rsidRPr="00CC345B">
        <w:rPr>
          <w:rFonts w:asciiTheme="minorBidi" w:hAnsiTheme="minorBidi"/>
          <w:sz w:val="32"/>
          <w:szCs w:val="32"/>
          <w:rtl/>
        </w:rPr>
        <w:t xml:space="preserve"> </w:t>
      </w:r>
      <w:r w:rsidRPr="00CC345B">
        <w:rPr>
          <w:rFonts w:asciiTheme="minorBidi" w:hAnsiTheme="minorBidi"/>
          <w:b/>
          <w:bCs/>
          <w:sz w:val="32"/>
          <w:szCs w:val="32"/>
          <w:rtl/>
        </w:rPr>
        <w:t>مسلمة</w:t>
      </w:r>
      <w:r w:rsidRPr="00CC345B">
        <w:rPr>
          <w:rFonts w:asciiTheme="minorBidi" w:hAnsiTheme="minorBidi"/>
          <w:sz w:val="32"/>
          <w:szCs w:val="32"/>
          <w:rtl/>
        </w:rPr>
        <w:t xml:space="preserve"> عند المحقق </w:t>
      </w:r>
      <w:r w:rsidRPr="00CC345B">
        <w:rPr>
          <w:rFonts w:asciiTheme="minorBidi" w:hAnsiTheme="minorBidi"/>
          <w:b/>
          <w:bCs/>
          <w:sz w:val="32"/>
          <w:szCs w:val="32"/>
          <w:rtl/>
        </w:rPr>
        <w:t>الأصفهاني</w:t>
      </w:r>
      <w:r w:rsidRPr="00CC345B">
        <w:rPr>
          <w:rFonts w:asciiTheme="minorBidi" w:hAnsiTheme="minorBidi"/>
          <w:sz w:val="32"/>
          <w:szCs w:val="32"/>
          <w:rtl/>
        </w:rPr>
        <w:t xml:space="preserve"> وهي أن </w:t>
      </w:r>
      <w:r w:rsidRPr="00CC345B">
        <w:rPr>
          <w:rFonts w:asciiTheme="minorBidi" w:hAnsiTheme="minorBidi"/>
          <w:b/>
          <w:bCs/>
          <w:sz w:val="32"/>
          <w:szCs w:val="32"/>
          <w:rtl/>
        </w:rPr>
        <w:t>التمانع</w:t>
      </w:r>
      <w:r w:rsidRPr="00CC345B">
        <w:rPr>
          <w:rFonts w:asciiTheme="minorBidi" w:hAnsiTheme="minorBidi"/>
          <w:sz w:val="32"/>
          <w:szCs w:val="32"/>
          <w:rtl/>
        </w:rPr>
        <w:t xml:space="preserve"> بين </w:t>
      </w:r>
      <w:r w:rsidRPr="00CC345B">
        <w:rPr>
          <w:rFonts w:asciiTheme="minorBidi" w:hAnsiTheme="minorBidi"/>
          <w:b/>
          <w:bCs/>
          <w:sz w:val="32"/>
          <w:szCs w:val="32"/>
          <w:rtl/>
        </w:rPr>
        <w:t>الضدين</w:t>
      </w:r>
      <w:r w:rsidRPr="00CC345B">
        <w:rPr>
          <w:rFonts w:asciiTheme="minorBidi" w:hAnsiTheme="minorBidi"/>
          <w:sz w:val="32"/>
          <w:szCs w:val="32"/>
          <w:rtl/>
        </w:rPr>
        <w:t xml:space="preserve"> أوجب </w:t>
      </w:r>
      <w:r w:rsidRPr="00CC345B">
        <w:rPr>
          <w:rFonts w:asciiTheme="minorBidi" w:hAnsiTheme="minorBidi"/>
          <w:b/>
          <w:bCs/>
          <w:sz w:val="32"/>
          <w:szCs w:val="32"/>
          <w:rtl/>
        </w:rPr>
        <w:t>التمانع</w:t>
      </w:r>
      <w:r w:rsidRPr="00CC345B">
        <w:rPr>
          <w:rFonts w:asciiTheme="minorBidi" w:hAnsiTheme="minorBidi"/>
          <w:sz w:val="32"/>
          <w:szCs w:val="32"/>
          <w:rtl/>
        </w:rPr>
        <w:t xml:space="preserve"> بين </w:t>
      </w:r>
      <w:r w:rsidRPr="00CC345B">
        <w:rPr>
          <w:rFonts w:asciiTheme="minorBidi" w:hAnsiTheme="minorBidi"/>
          <w:b/>
          <w:bCs/>
          <w:sz w:val="32"/>
          <w:szCs w:val="32"/>
          <w:rtl/>
        </w:rPr>
        <w:t>السببين</w:t>
      </w:r>
      <w:r w:rsidRPr="00CC345B">
        <w:rPr>
          <w:rFonts w:asciiTheme="minorBidi" w:hAnsiTheme="minorBidi"/>
          <w:sz w:val="32"/>
          <w:szCs w:val="32"/>
          <w:rtl/>
        </w:rPr>
        <w:t xml:space="preserve"> في مقام </w:t>
      </w:r>
      <w:r w:rsidRPr="00CC345B">
        <w:rPr>
          <w:rFonts w:asciiTheme="minorBidi" w:hAnsiTheme="minorBidi"/>
          <w:b/>
          <w:bCs/>
          <w:sz w:val="32"/>
          <w:szCs w:val="32"/>
          <w:rtl/>
        </w:rPr>
        <w:t>التأثير</w:t>
      </w:r>
      <w:r w:rsidRPr="00CC345B">
        <w:rPr>
          <w:rFonts w:asciiTheme="minorBidi" w:hAnsiTheme="minorBidi"/>
          <w:sz w:val="32"/>
          <w:szCs w:val="32"/>
          <w:rtl/>
        </w:rPr>
        <w:t xml:space="preserve">، وأن عدم </w:t>
      </w:r>
      <w:r w:rsidRPr="00CC345B">
        <w:rPr>
          <w:rFonts w:asciiTheme="minorBidi" w:hAnsiTheme="minorBidi"/>
          <w:b/>
          <w:bCs/>
          <w:sz w:val="32"/>
          <w:szCs w:val="32"/>
          <w:rtl/>
        </w:rPr>
        <w:t>سبب</w:t>
      </w:r>
      <w:r w:rsidRPr="00CC345B">
        <w:rPr>
          <w:rFonts w:asciiTheme="minorBidi" w:hAnsiTheme="minorBidi"/>
          <w:sz w:val="32"/>
          <w:szCs w:val="32"/>
          <w:rtl/>
        </w:rPr>
        <w:t xml:space="preserve"> أي من </w:t>
      </w:r>
      <w:r w:rsidRPr="00CC345B">
        <w:rPr>
          <w:rFonts w:asciiTheme="minorBidi" w:hAnsiTheme="minorBidi"/>
          <w:b/>
          <w:bCs/>
          <w:sz w:val="32"/>
          <w:szCs w:val="32"/>
          <w:rtl/>
        </w:rPr>
        <w:t>الضدين</w:t>
      </w:r>
      <w:r w:rsidRPr="00CC345B">
        <w:rPr>
          <w:rFonts w:asciiTheme="minorBidi" w:hAnsiTheme="minorBidi"/>
          <w:sz w:val="32"/>
          <w:szCs w:val="32"/>
          <w:rtl/>
        </w:rPr>
        <w:t xml:space="preserve"> بمثابة عدم </w:t>
      </w:r>
      <w:r w:rsidRPr="00CC345B">
        <w:rPr>
          <w:rFonts w:asciiTheme="minorBidi" w:hAnsiTheme="minorBidi"/>
          <w:b/>
          <w:bCs/>
          <w:sz w:val="32"/>
          <w:szCs w:val="32"/>
          <w:rtl/>
        </w:rPr>
        <w:t>المانع</w:t>
      </w:r>
      <w:r w:rsidRPr="00CC345B">
        <w:rPr>
          <w:rFonts w:asciiTheme="minorBidi" w:hAnsiTheme="minorBidi"/>
          <w:sz w:val="32"/>
          <w:szCs w:val="32"/>
          <w:rtl/>
        </w:rPr>
        <w:t xml:space="preserve"> بالنسبة لتأثير </w:t>
      </w:r>
      <w:r w:rsidRPr="00CC345B">
        <w:rPr>
          <w:rFonts w:asciiTheme="minorBidi" w:hAnsiTheme="minorBidi"/>
          <w:b/>
          <w:bCs/>
          <w:sz w:val="32"/>
          <w:szCs w:val="32"/>
          <w:rtl/>
        </w:rPr>
        <w:t>سبب</w:t>
      </w:r>
      <w:r w:rsidRPr="00CC345B">
        <w:rPr>
          <w:rFonts w:asciiTheme="minorBidi" w:hAnsiTheme="minorBidi"/>
          <w:sz w:val="32"/>
          <w:szCs w:val="32"/>
          <w:rtl/>
        </w:rPr>
        <w:t xml:space="preserve"> </w:t>
      </w:r>
      <w:r w:rsidRPr="00CC345B">
        <w:rPr>
          <w:rFonts w:asciiTheme="minorBidi" w:hAnsiTheme="minorBidi"/>
          <w:b/>
          <w:bCs/>
          <w:sz w:val="32"/>
          <w:szCs w:val="32"/>
          <w:rtl/>
        </w:rPr>
        <w:t>الضد</w:t>
      </w:r>
      <w:r w:rsidRPr="00CC345B">
        <w:rPr>
          <w:rFonts w:asciiTheme="minorBidi" w:hAnsiTheme="minorBidi"/>
          <w:sz w:val="32"/>
          <w:szCs w:val="32"/>
          <w:rtl/>
        </w:rPr>
        <w:t xml:space="preserve"> </w:t>
      </w:r>
      <w:r w:rsidRPr="00CC345B">
        <w:rPr>
          <w:rFonts w:asciiTheme="minorBidi" w:hAnsiTheme="minorBidi"/>
          <w:b/>
          <w:bCs/>
          <w:sz w:val="32"/>
          <w:szCs w:val="32"/>
          <w:rtl/>
        </w:rPr>
        <w:t>الآخر</w:t>
      </w:r>
      <w:r w:rsidRPr="00CC345B">
        <w:rPr>
          <w:rFonts w:asciiTheme="minorBidi" w:hAnsiTheme="minorBidi"/>
          <w:sz w:val="32"/>
          <w:szCs w:val="32"/>
          <w:rtl/>
        </w:rPr>
        <w:t xml:space="preserve">. وبناءً على ذلك، إما أن نقول بأن </w:t>
      </w:r>
      <w:r w:rsidRPr="00CC345B">
        <w:rPr>
          <w:rFonts w:asciiTheme="minorBidi" w:hAnsiTheme="minorBidi"/>
          <w:b/>
          <w:bCs/>
          <w:sz w:val="32"/>
          <w:szCs w:val="32"/>
          <w:rtl/>
        </w:rPr>
        <w:t>التمانع</w:t>
      </w:r>
      <w:r w:rsidRPr="00CC345B">
        <w:rPr>
          <w:rFonts w:asciiTheme="minorBidi" w:hAnsiTheme="minorBidi"/>
          <w:sz w:val="32"/>
          <w:szCs w:val="32"/>
          <w:rtl/>
        </w:rPr>
        <w:t xml:space="preserve"> بين </w:t>
      </w:r>
      <w:r w:rsidRPr="00CC345B">
        <w:rPr>
          <w:rFonts w:asciiTheme="minorBidi" w:hAnsiTheme="minorBidi"/>
          <w:b/>
          <w:bCs/>
          <w:sz w:val="32"/>
          <w:szCs w:val="32"/>
          <w:rtl/>
        </w:rPr>
        <w:t>السببين</w:t>
      </w:r>
      <w:r w:rsidRPr="00CC345B">
        <w:rPr>
          <w:rFonts w:asciiTheme="minorBidi" w:hAnsiTheme="minorBidi"/>
          <w:sz w:val="32"/>
          <w:szCs w:val="32"/>
          <w:rtl/>
        </w:rPr>
        <w:t xml:space="preserve"> الناشئ من </w:t>
      </w:r>
      <w:r w:rsidRPr="00CC345B">
        <w:rPr>
          <w:rFonts w:asciiTheme="minorBidi" w:hAnsiTheme="minorBidi"/>
          <w:b/>
          <w:bCs/>
          <w:sz w:val="32"/>
          <w:szCs w:val="32"/>
          <w:rtl/>
        </w:rPr>
        <w:t>التمانع</w:t>
      </w:r>
      <w:r w:rsidRPr="00CC345B">
        <w:rPr>
          <w:rFonts w:asciiTheme="minorBidi" w:hAnsiTheme="minorBidi"/>
          <w:sz w:val="32"/>
          <w:szCs w:val="32"/>
          <w:rtl/>
        </w:rPr>
        <w:t xml:space="preserve"> بين </w:t>
      </w:r>
      <w:r w:rsidRPr="00CC345B">
        <w:rPr>
          <w:rFonts w:asciiTheme="minorBidi" w:hAnsiTheme="minorBidi"/>
          <w:b/>
          <w:bCs/>
          <w:sz w:val="32"/>
          <w:szCs w:val="32"/>
          <w:rtl/>
        </w:rPr>
        <w:t>المسببين</w:t>
      </w:r>
      <w:r w:rsidRPr="00CC345B">
        <w:rPr>
          <w:rFonts w:asciiTheme="minorBidi" w:hAnsiTheme="minorBidi"/>
          <w:sz w:val="32"/>
          <w:szCs w:val="32"/>
          <w:rtl/>
        </w:rPr>
        <w:t xml:space="preserve"> في </w:t>
      </w:r>
      <w:r w:rsidRPr="00CC345B">
        <w:rPr>
          <w:rFonts w:asciiTheme="minorBidi" w:hAnsiTheme="minorBidi"/>
          <w:b/>
          <w:bCs/>
          <w:sz w:val="32"/>
          <w:szCs w:val="32"/>
          <w:rtl/>
        </w:rPr>
        <w:t>عرض</w:t>
      </w:r>
      <w:r w:rsidRPr="00CC345B">
        <w:rPr>
          <w:rFonts w:asciiTheme="minorBidi" w:hAnsiTheme="minorBidi"/>
          <w:sz w:val="32"/>
          <w:szCs w:val="32"/>
          <w:rtl/>
        </w:rPr>
        <w:t xml:space="preserve"> </w:t>
      </w:r>
      <w:r w:rsidRPr="00CC345B">
        <w:rPr>
          <w:rFonts w:asciiTheme="minorBidi" w:hAnsiTheme="minorBidi"/>
          <w:b/>
          <w:bCs/>
          <w:sz w:val="32"/>
          <w:szCs w:val="32"/>
          <w:rtl/>
        </w:rPr>
        <w:t>واحد</w:t>
      </w:r>
      <w:r w:rsidRPr="00CC345B">
        <w:rPr>
          <w:rFonts w:asciiTheme="minorBidi" w:hAnsiTheme="minorBidi"/>
          <w:sz w:val="32"/>
          <w:szCs w:val="32"/>
          <w:rtl/>
        </w:rPr>
        <w:t xml:space="preserve"> من دون </w:t>
      </w:r>
      <w:r w:rsidRPr="00CC345B">
        <w:rPr>
          <w:rFonts w:asciiTheme="minorBidi" w:hAnsiTheme="minorBidi"/>
          <w:b/>
          <w:bCs/>
          <w:sz w:val="32"/>
          <w:szCs w:val="32"/>
          <w:rtl/>
        </w:rPr>
        <w:t>تقدم</w:t>
      </w:r>
      <w:r w:rsidRPr="00CC345B">
        <w:rPr>
          <w:rFonts w:asciiTheme="minorBidi" w:hAnsiTheme="minorBidi"/>
          <w:sz w:val="32"/>
          <w:szCs w:val="32"/>
          <w:rtl/>
        </w:rPr>
        <w:t xml:space="preserve"> لأحدهما على </w:t>
      </w:r>
      <w:r w:rsidRPr="00CC345B">
        <w:rPr>
          <w:rFonts w:asciiTheme="minorBidi" w:hAnsiTheme="minorBidi"/>
          <w:b/>
          <w:bCs/>
          <w:sz w:val="32"/>
          <w:szCs w:val="32"/>
          <w:rtl/>
        </w:rPr>
        <w:t>الآخر</w:t>
      </w:r>
      <w:r w:rsidRPr="00CC345B">
        <w:rPr>
          <w:rFonts w:asciiTheme="minorBidi" w:hAnsiTheme="minorBidi"/>
          <w:sz w:val="32"/>
          <w:szCs w:val="32"/>
          <w:rtl/>
        </w:rPr>
        <w:t xml:space="preserve">، فلا يكون عدم أحدهما </w:t>
      </w:r>
      <w:r w:rsidRPr="00CC345B">
        <w:rPr>
          <w:rFonts w:asciiTheme="minorBidi" w:hAnsiTheme="minorBidi"/>
          <w:b/>
          <w:bCs/>
          <w:sz w:val="32"/>
          <w:szCs w:val="32"/>
          <w:rtl/>
        </w:rPr>
        <w:t>شرطًا</w:t>
      </w:r>
      <w:r w:rsidRPr="00CC345B">
        <w:rPr>
          <w:rFonts w:asciiTheme="minorBidi" w:hAnsiTheme="minorBidi"/>
          <w:sz w:val="32"/>
          <w:szCs w:val="32"/>
          <w:rtl/>
        </w:rPr>
        <w:t xml:space="preserve"> في تأثير </w:t>
      </w:r>
      <w:r w:rsidRPr="00CC345B">
        <w:rPr>
          <w:rFonts w:asciiTheme="minorBidi" w:hAnsiTheme="minorBidi"/>
          <w:b/>
          <w:bCs/>
          <w:sz w:val="32"/>
          <w:szCs w:val="32"/>
          <w:rtl/>
        </w:rPr>
        <w:t>الآخر</w:t>
      </w:r>
      <w:r w:rsidRPr="00CC345B">
        <w:rPr>
          <w:rFonts w:asciiTheme="minorBidi" w:hAnsiTheme="minorBidi"/>
          <w:sz w:val="32"/>
          <w:szCs w:val="32"/>
          <w:rtl/>
        </w:rPr>
        <w:t xml:space="preserve"> وهذا هو </w:t>
      </w:r>
      <w:r w:rsidRPr="00CC345B">
        <w:rPr>
          <w:rFonts w:asciiTheme="minorBidi" w:hAnsiTheme="minorBidi"/>
          <w:b/>
          <w:bCs/>
          <w:sz w:val="32"/>
          <w:szCs w:val="32"/>
          <w:rtl/>
        </w:rPr>
        <w:t>إنكار</w:t>
      </w:r>
      <w:r w:rsidRPr="00CC345B">
        <w:rPr>
          <w:rFonts w:asciiTheme="minorBidi" w:hAnsiTheme="minorBidi"/>
          <w:sz w:val="32"/>
          <w:szCs w:val="32"/>
          <w:rtl/>
        </w:rPr>
        <w:t xml:space="preserve"> </w:t>
      </w:r>
      <w:r w:rsidRPr="00CC345B">
        <w:rPr>
          <w:rFonts w:asciiTheme="minorBidi" w:hAnsiTheme="minorBidi"/>
          <w:b/>
          <w:bCs/>
          <w:sz w:val="32"/>
          <w:szCs w:val="32"/>
          <w:rtl/>
        </w:rPr>
        <w:t>المقدمية</w:t>
      </w:r>
      <w:r w:rsidRPr="00CC345B">
        <w:rPr>
          <w:rFonts w:asciiTheme="minorBidi" w:hAnsiTheme="minorBidi"/>
          <w:sz w:val="32"/>
          <w:szCs w:val="32"/>
          <w:rtl/>
        </w:rPr>
        <w:t xml:space="preserve">. أو أننا بمجرد </w:t>
      </w:r>
      <w:r w:rsidRPr="00CC345B">
        <w:rPr>
          <w:rFonts w:asciiTheme="minorBidi" w:hAnsiTheme="minorBidi"/>
          <w:b/>
          <w:bCs/>
          <w:sz w:val="32"/>
          <w:szCs w:val="32"/>
          <w:rtl/>
        </w:rPr>
        <w:t>التسليم</w:t>
      </w:r>
      <w:r w:rsidRPr="00CC345B">
        <w:rPr>
          <w:rFonts w:asciiTheme="minorBidi" w:hAnsiTheme="minorBidi"/>
          <w:sz w:val="32"/>
          <w:szCs w:val="32"/>
          <w:rtl/>
        </w:rPr>
        <w:t xml:space="preserve"> </w:t>
      </w:r>
      <w:proofErr w:type="spellStart"/>
      <w:r w:rsidRPr="00CC345B">
        <w:rPr>
          <w:rFonts w:asciiTheme="minorBidi" w:hAnsiTheme="minorBidi"/>
          <w:b/>
          <w:bCs/>
          <w:sz w:val="32"/>
          <w:szCs w:val="32"/>
          <w:rtl/>
        </w:rPr>
        <w:t>بالمقدمية</w:t>
      </w:r>
      <w:proofErr w:type="spellEnd"/>
      <w:r w:rsidRPr="00CC345B">
        <w:rPr>
          <w:rFonts w:asciiTheme="minorBidi" w:hAnsiTheme="minorBidi"/>
          <w:sz w:val="32"/>
          <w:szCs w:val="32"/>
          <w:rtl/>
        </w:rPr>
        <w:t xml:space="preserve"> أي </w:t>
      </w:r>
      <w:r w:rsidRPr="00CC345B">
        <w:rPr>
          <w:rFonts w:asciiTheme="minorBidi" w:hAnsiTheme="minorBidi"/>
          <w:b/>
          <w:bCs/>
          <w:sz w:val="32"/>
          <w:szCs w:val="32"/>
          <w:rtl/>
        </w:rPr>
        <w:t>شرطية</w:t>
      </w:r>
      <w:r w:rsidRPr="00CC345B">
        <w:rPr>
          <w:rFonts w:asciiTheme="minorBidi" w:hAnsiTheme="minorBidi"/>
          <w:sz w:val="32"/>
          <w:szCs w:val="32"/>
          <w:rtl/>
        </w:rPr>
        <w:t xml:space="preserve"> عدم </w:t>
      </w:r>
      <w:r w:rsidRPr="00CC345B">
        <w:rPr>
          <w:rFonts w:asciiTheme="minorBidi" w:hAnsiTheme="minorBidi"/>
          <w:b/>
          <w:bCs/>
          <w:sz w:val="32"/>
          <w:szCs w:val="32"/>
          <w:rtl/>
        </w:rPr>
        <w:t>الضد</w:t>
      </w:r>
      <w:r w:rsidRPr="00CC345B">
        <w:rPr>
          <w:rFonts w:asciiTheme="minorBidi" w:hAnsiTheme="minorBidi"/>
          <w:sz w:val="32"/>
          <w:szCs w:val="32"/>
          <w:rtl/>
        </w:rPr>
        <w:t xml:space="preserve"> لوجود </w:t>
      </w:r>
      <w:r w:rsidRPr="00CC345B">
        <w:rPr>
          <w:rFonts w:asciiTheme="minorBidi" w:hAnsiTheme="minorBidi"/>
          <w:b/>
          <w:bCs/>
          <w:sz w:val="32"/>
          <w:szCs w:val="32"/>
          <w:rtl/>
        </w:rPr>
        <w:t>ضده</w:t>
      </w:r>
      <w:r w:rsidRPr="00CC345B">
        <w:rPr>
          <w:rFonts w:asciiTheme="minorBidi" w:hAnsiTheme="minorBidi"/>
          <w:sz w:val="32"/>
          <w:szCs w:val="32"/>
          <w:rtl/>
        </w:rPr>
        <w:t xml:space="preserve">، لأن توقف وجود </w:t>
      </w:r>
      <w:r w:rsidRPr="00CC345B">
        <w:rPr>
          <w:rFonts w:asciiTheme="minorBidi" w:hAnsiTheme="minorBidi"/>
          <w:b/>
          <w:bCs/>
          <w:sz w:val="32"/>
          <w:szCs w:val="32"/>
          <w:rtl/>
        </w:rPr>
        <w:t>الضد</w:t>
      </w:r>
      <w:r w:rsidRPr="00CC345B">
        <w:rPr>
          <w:rFonts w:asciiTheme="minorBidi" w:hAnsiTheme="minorBidi"/>
          <w:sz w:val="32"/>
          <w:szCs w:val="32"/>
          <w:rtl/>
        </w:rPr>
        <w:t xml:space="preserve"> مع </w:t>
      </w:r>
      <w:r w:rsidRPr="00CC345B">
        <w:rPr>
          <w:rFonts w:asciiTheme="minorBidi" w:hAnsiTheme="minorBidi"/>
          <w:b/>
          <w:bCs/>
          <w:sz w:val="32"/>
          <w:szCs w:val="32"/>
          <w:rtl/>
        </w:rPr>
        <w:t>تمامية</w:t>
      </w:r>
      <w:r w:rsidRPr="00CC345B">
        <w:rPr>
          <w:rFonts w:asciiTheme="minorBidi" w:hAnsiTheme="minorBidi"/>
          <w:sz w:val="32"/>
          <w:szCs w:val="32"/>
          <w:rtl/>
        </w:rPr>
        <w:t xml:space="preserve"> </w:t>
      </w:r>
      <w:r w:rsidRPr="00CC345B">
        <w:rPr>
          <w:rFonts w:asciiTheme="minorBidi" w:hAnsiTheme="minorBidi"/>
          <w:b/>
          <w:bCs/>
          <w:sz w:val="32"/>
          <w:szCs w:val="32"/>
          <w:rtl/>
        </w:rPr>
        <w:t>مقتضيه</w:t>
      </w:r>
      <w:r w:rsidRPr="00CC345B">
        <w:rPr>
          <w:rFonts w:asciiTheme="minorBidi" w:hAnsiTheme="minorBidi"/>
          <w:sz w:val="32"/>
          <w:szCs w:val="32"/>
          <w:rtl/>
        </w:rPr>
        <w:t xml:space="preserve"> على عدم </w:t>
      </w:r>
      <w:r w:rsidRPr="00CC345B">
        <w:rPr>
          <w:rFonts w:asciiTheme="minorBidi" w:hAnsiTheme="minorBidi"/>
          <w:b/>
          <w:bCs/>
          <w:sz w:val="32"/>
          <w:szCs w:val="32"/>
          <w:rtl/>
        </w:rPr>
        <w:t>الضد</w:t>
      </w:r>
      <w:r w:rsidRPr="00CC345B">
        <w:rPr>
          <w:rFonts w:asciiTheme="minorBidi" w:hAnsiTheme="minorBidi"/>
          <w:sz w:val="32"/>
          <w:szCs w:val="32"/>
          <w:rtl/>
        </w:rPr>
        <w:t xml:space="preserve"> لا </w:t>
      </w:r>
      <w:r w:rsidRPr="00CC345B">
        <w:rPr>
          <w:rFonts w:asciiTheme="minorBidi" w:hAnsiTheme="minorBidi"/>
          <w:b/>
          <w:bCs/>
          <w:sz w:val="32"/>
          <w:szCs w:val="32"/>
          <w:rtl/>
        </w:rPr>
        <w:t>لموضوعية</w:t>
      </w:r>
      <w:r w:rsidRPr="00CC345B">
        <w:rPr>
          <w:rFonts w:asciiTheme="minorBidi" w:hAnsiTheme="minorBidi"/>
          <w:sz w:val="32"/>
          <w:szCs w:val="32"/>
          <w:rtl/>
        </w:rPr>
        <w:t xml:space="preserve"> في </w:t>
      </w:r>
      <w:r w:rsidRPr="00CC345B">
        <w:rPr>
          <w:rFonts w:asciiTheme="minorBidi" w:hAnsiTheme="minorBidi"/>
          <w:b/>
          <w:bCs/>
          <w:sz w:val="32"/>
          <w:szCs w:val="32"/>
          <w:rtl/>
        </w:rPr>
        <w:t>العدم</w:t>
      </w:r>
      <w:r w:rsidRPr="00CC345B">
        <w:rPr>
          <w:rFonts w:asciiTheme="minorBidi" w:hAnsiTheme="minorBidi"/>
          <w:sz w:val="32"/>
          <w:szCs w:val="32"/>
          <w:rtl/>
        </w:rPr>
        <w:t xml:space="preserve">، بل لأن هناك </w:t>
      </w:r>
      <w:r w:rsidRPr="00CC345B">
        <w:rPr>
          <w:rFonts w:asciiTheme="minorBidi" w:hAnsiTheme="minorBidi"/>
          <w:b/>
          <w:bCs/>
          <w:sz w:val="32"/>
          <w:szCs w:val="32"/>
          <w:rtl/>
        </w:rPr>
        <w:t>تمانع</w:t>
      </w:r>
      <w:r w:rsidRPr="00CC345B">
        <w:rPr>
          <w:rFonts w:asciiTheme="minorBidi" w:hAnsiTheme="minorBidi"/>
          <w:sz w:val="32"/>
          <w:szCs w:val="32"/>
          <w:rtl/>
        </w:rPr>
        <w:t xml:space="preserve"> في </w:t>
      </w:r>
      <w:r w:rsidRPr="00CC345B">
        <w:rPr>
          <w:rFonts w:asciiTheme="minorBidi" w:hAnsiTheme="minorBidi"/>
          <w:b/>
          <w:bCs/>
          <w:sz w:val="32"/>
          <w:szCs w:val="32"/>
          <w:rtl/>
        </w:rPr>
        <w:t>الوجود</w:t>
      </w:r>
      <w:r w:rsidRPr="00CC345B">
        <w:rPr>
          <w:rFonts w:asciiTheme="minorBidi" w:hAnsiTheme="minorBidi"/>
          <w:sz w:val="32"/>
          <w:szCs w:val="32"/>
          <w:rtl/>
        </w:rPr>
        <w:t xml:space="preserve"> بين </w:t>
      </w:r>
      <w:r w:rsidRPr="00CC345B">
        <w:rPr>
          <w:rFonts w:asciiTheme="minorBidi" w:hAnsiTheme="minorBidi"/>
          <w:b/>
          <w:bCs/>
          <w:sz w:val="32"/>
          <w:szCs w:val="32"/>
          <w:rtl/>
        </w:rPr>
        <w:t>الضدين</w:t>
      </w:r>
      <w:r w:rsidRPr="00CC345B">
        <w:rPr>
          <w:rFonts w:asciiTheme="minorBidi" w:hAnsiTheme="minorBidi"/>
          <w:sz w:val="32"/>
          <w:szCs w:val="32"/>
          <w:rtl/>
        </w:rPr>
        <w:t xml:space="preserve"> أوجب </w:t>
      </w:r>
      <w:r w:rsidRPr="00CC345B">
        <w:rPr>
          <w:rFonts w:asciiTheme="minorBidi" w:hAnsiTheme="minorBidi"/>
          <w:b/>
          <w:bCs/>
          <w:sz w:val="32"/>
          <w:szCs w:val="32"/>
          <w:rtl/>
        </w:rPr>
        <w:t>التمانع</w:t>
      </w:r>
      <w:r w:rsidRPr="00CC345B">
        <w:rPr>
          <w:rFonts w:asciiTheme="minorBidi" w:hAnsiTheme="minorBidi"/>
          <w:sz w:val="32"/>
          <w:szCs w:val="32"/>
          <w:rtl/>
        </w:rPr>
        <w:t xml:space="preserve"> بين </w:t>
      </w:r>
      <w:r w:rsidRPr="00CC345B">
        <w:rPr>
          <w:rFonts w:asciiTheme="minorBidi" w:hAnsiTheme="minorBidi"/>
          <w:b/>
          <w:bCs/>
          <w:sz w:val="32"/>
          <w:szCs w:val="32"/>
          <w:rtl/>
        </w:rPr>
        <w:t>السببين</w:t>
      </w:r>
      <w:r w:rsidRPr="00CC345B">
        <w:rPr>
          <w:rFonts w:asciiTheme="minorBidi" w:hAnsiTheme="minorBidi"/>
          <w:sz w:val="32"/>
          <w:szCs w:val="32"/>
          <w:rtl/>
        </w:rPr>
        <w:t xml:space="preserve"> في </w:t>
      </w:r>
      <w:r w:rsidRPr="00CC345B">
        <w:rPr>
          <w:rFonts w:asciiTheme="minorBidi" w:hAnsiTheme="minorBidi"/>
          <w:b/>
          <w:bCs/>
          <w:sz w:val="32"/>
          <w:szCs w:val="32"/>
          <w:rtl/>
        </w:rPr>
        <w:t>التأثير</w:t>
      </w:r>
      <w:r w:rsidRPr="00CC345B">
        <w:rPr>
          <w:rFonts w:asciiTheme="minorBidi" w:hAnsiTheme="minorBidi"/>
          <w:sz w:val="32"/>
          <w:szCs w:val="32"/>
          <w:rtl/>
        </w:rPr>
        <w:t xml:space="preserve">. فما يمنع تأثير </w:t>
      </w:r>
      <w:r w:rsidRPr="00CC345B">
        <w:rPr>
          <w:rFonts w:asciiTheme="minorBidi" w:hAnsiTheme="minorBidi"/>
          <w:b/>
          <w:bCs/>
          <w:sz w:val="32"/>
          <w:szCs w:val="32"/>
          <w:rtl/>
        </w:rPr>
        <w:t>سببه</w:t>
      </w:r>
      <w:r w:rsidRPr="00CC345B">
        <w:rPr>
          <w:rFonts w:asciiTheme="minorBidi" w:hAnsiTheme="minorBidi"/>
          <w:sz w:val="32"/>
          <w:szCs w:val="32"/>
          <w:rtl/>
        </w:rPr>
        <w:t xml:space="preserve"> مع </w:t>
      </w:r>
      <w:r w:rsidRPr="00CC345B">
        <w:rPr>
          <w:rFonts w:asciiTheme="minorBidi" w:hAnsiTheme="minorBidi"/>
          <w:b/>
          <w:bCs/>
          <w:sz w:val="32"/>
          <w:szCs w:val="32"/>
          <w:rtl/>
        </w:rPr>
        <w:t>تماميته</w:t>
      </w:r>
      <w:r w:rsidRPr="00CC345B">
        <w:rPr>
          <w:rFonts w:asciiTheme="minorBidi" w:hAnsiTheme="minorBidi"/>
          <w:sz w:val="32"/>
          <w:szCs w:val="32"/>
          <w:rtl/>
        </w:rPr>
        <w:t xml:space="preserve"> إلا وجود هذا </w:t>
      </w:r>
      <w:r w:rsidRPr="00CC345B">
        <w:rPr>
          <w:rFonts w:asciiTheme="minorBidi" w:hAnsiTheme="minorBidi"/>
          <w:b/>
          <w:bCs/>
          <w:sz w:val="32"/>
          <w:szCs w:val="32"/>
          <w:rtl/>
        </w:rPr>
        <w:t>الضد</w:t>
      </w:r>
      <w:r w:rsidRPr="00CC345B">
        <w:rPr>
          <w:rFonts w:asciiTheme="minorBidi" w:hAnsiTheme="minorBidi"/>
          <w:sz w:val="32"/>
          <w:szCs w:val="32"/>
          <w:rtl/>
        </w:rPr>
        <w:t xml:space="preserve">. فكما أن وجود هذا </w:t>
      </w:r>
      <w:r w:rsidRPr="00CC345B">
        <w:rPr>
          <w:rFonts w:asciiTheme="minorBidi" w:hAnsiTheme="minorBidi"/>
          <w:b/>
          <w:bCs/>
          <w:sz w:val="32"/>
          <w:szCs w:val="32"/>
          <w:rtl/>
        </w:rPr>
        <w:t>الضد</w:t>
      </w:r>
      <w:r w:rsidRPr="00CC345B">
        <w:rPr>
          <w:rFonts w:asciiTheme="minorBidi" w:hAnsiTheme="minorBidi"/>
          <w:sz w:val="32"/>
          <w:szCs w:val="32"/>
          <w:rtl/>
        </w:rPr>
        <w:t xml:space="preserve"> يستند </w:t>
      </w:r>
      <w:r w:rsidRPr="00CC345B">
        <w:rPr>
          <w:rFonts w:asciiTheme="minorBidi" w:hAnsiTheme="minorBidi"/>
          <w:b/>
          <w:bCs/>
          <w:sz w:val="32"/>
          <w:szCs w:val="32"/>
          <w:rtl/>
        </w:rPr>
        <w:t>لعدم</w:t>
      </w:r>
      <w:r w:rsidRPr="00CC345B">
        <w:rPr>
          <w:rFonts w:asciiTheme="minorBidi" w:hAnsiTheme="minorBidi"/>
          <w:sz w:val="32"/>
          <w:szCs w:val="32"/>
          <w:rtl/>
        </w:rPr>
        <w:t xml:space="preserve"> </w:t>
      </w:r>
      <w:r w:rsidRPr="00CC345B">
        <w:rPr>
          <w:rFonts w:asciiTheme="minorBidi" w:hAnsiTheme="minorBidi"/>
          <w:b/>
          <w:bCs/>
          <w:sz w:val="32"/>
          <w:szCs w:val="32"/>
          <w:rtl/>
        </w:rPr>
        <w:t>الآخر</w:t>
      </w:r>
      <w:r w:rsidRPr="00CC345B">
        <w:rPr>
          <w:rFonts w:asciiTheme="minorBidi" w:hAnsiTheme="minorBidi"/>
          <w:sz w:val="32"/>
          <w:szCs w:val="32"/>
          <w:rtl/>
        </w:rPr>
        <w:t xml:space="preserve">، فعدم </w:t>
      </w:r>
      <w:r w:rsidRPr="00CC345B">
        <w:rPr>
          <w:rFonts w:asciiTheme="minorBidi" w:hAnsiTheme="minorBidi"/>
          <w:b/>
          <w:bCs/>
          <w:sz w:val="32"/>
          <w:szCs w:val="32"/>
          <w:rtl/>
        </w:rPr>
        <w:t>الآخر</w:t>
      </w:r>
      <w:r w:rsidRPr="00CC345B">
        <w:rPr>
          <w:rFonts w:asciiTheme="minorBidi" w:hAnsiTheme="minorBidi"/>
          <w:sz w:val="32"/>
          <w:szCs w:val="32"/>
          <w:rtl/>
        </w:rPr>
        <w:t xml:space="preserve"> يستند إلى وجود هذا </w:t>
      </w:r>
      <w:r w:rsidRPr="00CC345B">
        <w:rPr>
          <w:rFonts w:asciiTheme="minorBidi" w:hAnsiTheme="minorBidi"/>
          <w:b/>
          <w:bCs/>
          <w:sz w:val="32"/>
          <w:szCs w:val="32"/>
          <w:rtl/>
        </w:rPr>
        <w:t>الضد</w:t>
      </w:r>
      <w:r w:rsidRPr="00CC345B">
        <w:rPr>
          <w:rFonts w:asciiTheme="minorBidi" w:hAnsiTheme="minorBidi"/>
          <w:sz w:val="32"/>
          <w:szCs w:val="32"/>
          <w:rtl/>
        </w:rPr>
        <w:t xml:space="preserve">، وهو عبارة عن محذور </w:t>
      </w:r>
      <w:r w:rsidRPr="00CC345B">
        <w:rPr>
          <w:rFonts w:asciiTheme="minorBidi" w:hAnsiTheme="minorBidi"/>
          <w:b/>
          <w:bCs/>
          <w:sz w:val="32"/>
          <w:szCs w:val="32"/>
          <w:rtl/>
        </w:rPr>
        <w:t>الدور</w:t>
      </w:r>
      <w:r w:rsidRPr="00CC345B">
        <w:rPr>
          <w:rFonts w:asciiTheme="minorBidi" w:hAnsiTheme="minorBidi"/>
          <w:sz w:val="32"/>
          <w:szCs w:val="32"/>
          <w:rtl/>
        </w:rPr>
        <w:t xml:space="preserve">. </w:t>
      </w:r>
      <w:r w:rsidRPr="00CC345B">
        <w:rPr>
          <w:rFonts w:asciiTheme="minorBidi" w:hAnsiTheme="minorBidi"/>
          <w:b/>
          <w:bCs/>
          <w:sz w:val="32"/>
          <w:szCs w:val="32"/>
          <w:rtl/>
        </w:rPr>
        <w:t>فالنتيجة</w:t>
      </w:r>
      <w:r w:rsidRPr="00CC345B">
        <w:rPr>
          <w:rFonts w:asciiTheme="minorBidi" w:hAnsiTheme="minorBidi"/>
          <w:sz w:val="32"/>
          <w:szCs w:val="32"/>
          <w:rtl/>
        </w:rPr>
        <w:t xml:space="preserve"> هي إما القول بـ </w:t>
      </w:r>
      <w:r w:rsidRPr="00CC345B">
        <w:rPr>
          <w:rFonts w:asciiTheme="minorBidi" w:hAnsiTheme="minorBidi"/>
          <w:b/>
          <w:bCs/>
          <w:sz w:val="32"/>
          <w:szCs w:val="32"/>
          <w:rtl/>
        </w:rPr>
        <w:t>إنكار</w:t>
      </w:r>
      <w:r w:rsidRPr="00CC345B">
        <w:rPr>
          <w:rFonts w:asciiTheme="minorBidi" w:hAnsiTheme="minorBidi"/>
          <w:sz w:val="32"/>
          <w:szCs w:val="32"/>
          <w:rtl/>
        </w:rPr>
        <w:t xml:space="preserve"> </w:t>
      </w:r>
      <w:r w:rsidRPr="00CC345B">
        <w:rPr>
          <w:rFonts w:asciiTheme="minorBidi" w:hAnsiTheme="minorBidi"/>
          <w:b/>
          <w:bCs/>
          <w:sz w:val="32"/>
          <w:szCs w:val="32"/>
          <w:rtl/>
        </w:rPr>
        <w:t>المقدمية</w:t>
      </w:r>
      <w:r w:rsidRPr="00CC345B">
        <w:rPr>
          <w:rFonts w:asciiTheme="minorBidi" w:hAnsiTheme="minorBidi"/>
          <w:sz w:val="32"/>
          <w:szCs w:val="32"/>
          <w:rtl/>
        </w:rPr>
        <w:t xml:space="preserve"> أو </w:t>
      </w:r>
      <w:r w:rsidRPr="00CC345B">
        <w:rPr>
          <w:rFonts w:asciiTheme="minorBidi" w:hAnsiTheme="minorBidi"/>
          <w:b/>
          <w:bCs/>
          <w:sz w:val="32"/>
          <w:szCs w:val="32"/>
          <w:rtl/>
        </w:rPr>
        <w:t>ورود</w:t>
      </w:r>
      <w:r w:rsidRPr="00CC345B">
        <w:rPr>
          <w:rFonts w:asciiTheme="minorBidi" w:hAnsiTheme="minorBidi"/>
          <w:sz w:val="32"/>
          <w:szCs w:val="32"/>
          <w:rtl/>
        </w:rPr>
        <w:t xml:space="preserve"> محذور </w:t>
      </w:r>
      <w:r w:rsidRPr="00CC345B">
        <w:rPr>
          <w:rFonts w:asciiTheme="minorBidi" w:hAnsiTheme="minorBidi"/>
          <w:b/>
          <w:bCs/>
          <w:sz w:val="32"/>
          <w:szCs w:val="32"/>
          <w:rtl/>
        </w:rPr>
        <w:t>الدور</w:t>
      </w:r>
      <w:r w:rsidRPr="00CC345B">
        <w:rPr>
          <w:rFonts w:asciiTheme="minorBidi" w:hAnsiTheme="minorBidi"/>
          <w:sz w:val="32"/>
          <w:szCs w:val="32"/>
          <w:rtl/>
        </w:rPr>
        <w:t>.</w:t>
      </w:r>
    </w:p>
    <w:p w14:paraId="448C2C0B" w14:textId="77777777" w:rsidR="005F4289" w:rsidRPr="00CC345B" w:rsidRDefault="00000000" w:rsidP="00AB6615">
      <w:pPr>
        <w:rPr>
          <w:rFonts w:asciiTheme="minorBidi" w:hAnsiTheme="minorBidi"/>
          <w:sz w:val="32"/>
          <w:szCs w:val="32"/>
          <w:rtl/>
        </w:rPr>
      </w:pPr>
      <w:r>
        <w:rPr>
          <w:rFonts w:asciiTheme="minorBidi" w:hAnsiTheme="minorBidi"/>
          <w:noProof/>
          <w:sz w:val="32"/>
          <w:szCs w:val="32"/>
        </w:rPr>
        <w:pict w14:anchorId="35FF76F7">
          <v:rect id="_x0000_i1032" style="width:0;height:1.5pt" o:hralign="right" o:hrstd="t" o:hrnoshade="t" o:hr="t" fillcolor="gray" stroked="f"/>
        </w:pict>
      </w:r>
    </w:p>
    <w:p w14:paraId="508273D2" w14:textId="77777777" w:rsidR="005F4289" w:rsidRPr="00CC345B" w:rsidRDefault="005F4289" w:rsidP="00AB6615">
      <w:pPr>
        <w:rPr>
          <w:rFonts w:asciiTheme="minorBidi" w:hAnsiTheme="minorBidi"/>
          <w:b/>
          <w:bCs/>
          <w:sz w:val="32"/>
          <w:szCs w:val="32"/>
          <w:rtl/>
        </w:rPr>
      </w:pPr>
      <w:r w:rsidRPr="00CC345B">
        <w:rPr>
          <w:rFonts w:asciiTheme="minorBidi" w:hAnsiTheme="minorBidi"/>
          <w:b/>
          <w:bCs/>
          <w:sz w:val="32"/>
          <w:szCs w:val="32"/>
          <w:rtl/>
        </w:rPr>
        <w:t>محذور الدور (التصوير الثالث)</w:t>
      </w:r>
    </w:p>
    <w:p w14:paraId="37A21741" w14:textId="77777777" w:rsidR="005F4289" w:rsidRPr="00CC345B" w:rsidRDefault="005F4289" w:rsidP="00AB6615">
      <w:pPr>
        <w:rPr>
          <w:rFonts w:asciiTheme="minorBidi" w:hAnsiTheme="minorBidi"/>
          <w:sz w:val="32"/>
          <w:szCs w:val="32"/>
          <w:rtl/>
        </w:rPr>
      </w:pPr>
      <w:r w:rsidRPr="00CC345B">
        <w:rPr>
          <w:rFonts w:asciiTheme="minorBidi" w:hAnsiTheme="minorBidi"/>
          <w:sz w:val="32"/>
          <w:szCs w:val="32"/>
          <w:rtl/>
        </w:rPr>
        <w:t xml:space="preserve">هذا تمام الكلام في </w:t>
      </w:r>
      <w:r w:rsidRPr="00CC345B">
        <w:rPr>
          <w:rFonts w:asciiTheme="minorBidi" w:hAnsiTheme="minorBidi"/>
          <w:b/>
          <w:bCs/>
          <w:sz w:val="32"/>
          <w:szCs w:val="32"/>
          <w:rtl/>
        </w:rPr>
        <w:t>التصوير</w:t>
      </w:r>
      <w:r w:rsidRPr="00CC345B">
        <w:rPr>
          <w:rFonts w:asciiTheme="minorBidi" w:hAnsiTheme="minorBidi"/>
          <w:sz w:val="32"/>
          <w:szCs w:val="32"/>
          <w:rtl/>
        </w:rPr>
        <w:t xml:space="preserve"> </w:t>
      </w:r>
      <w:r w:rsidRPr="00CC345B">
        <w:rPr>
          <w:rFonts w:asciiTheme="minorBidi" w:hAnsiTheme="minorBidi"/>
          <w:b/>
          <w:bCs/>
          <w:sz w:val="32"/>
          <w:szCs w:val="32"/>
          <w:rtl/>
        </w:rPr>
        <w:t>الثاني</w:t>
      </w:r>
      <w:r w:rsidRPr="00CC345B">
        <w:rPr>
          <w:rFonts w:asciiTheme="minorBidi" w:hAnsiTheme="minorBidi"/>
          <w:sz w:val="32"/>
          <w:szCs w:val="32"/>
          <w:rtl/>
        </w:rPr>
        <w:t xml:space="preserve"> </w:t>
      </w:r>
      <w:r w:rsidRPr="00CC345B">
        <w:rPr>
          <w:rFonts w:asciiTheme="minorBidi" w:hAnsiTheme="minorBidi"/>
          <w:b/>
          <w:bCs/>
          <w:sz w:val="32"/>
          <w:szCs w:val="32"/>
          <w:rtl/>
        </w:rPr>
        <w:t>لمحذور</w:t>
      </w:r>
      <w:r w:rsidRPr="00CC345B">
        <w:rPr>
          <w:rFonts w:asciiTheme="minorBidi" w:hAnsiTheme="minorBidi"/>
          <w:sz w:val="32"/>
          <w:szCs w:val="32"/>
          <w:rtl/>
        </w:rPr>
        <w:t xml:space="preserve"> </w:t>
      </w:r>
      <w:r w:rsidRPr="00CC345B">
        <w:rPr>
          <w:rFonts w:asciiTheme="minorBidi" w:hAnsiTheme="minorBidi"/>
          <w:b/>
          <w:bCs/>
          <w:sz w:val="32"/>
          <w:szCs w:val="32"/>
          <w:rtl/>
        </w:rPr>
        <w:t>الدور</w:t>
      </w:r>
      <w:r w:rsidRPr="00CC345B">
        <w:rPr>
          <w:rFonts w:asciiTheme="minorBidi" w:hAnsiTheme="minorBidi"/>
          <w:sz w:val="32"/>
          <w:szCs w:val="32"/>
          <w:rtl/>
        </w:rPr>
        <w:t>.</w:t>
      </w:r>
    </w:p>
    <w:p w14:paraId="6062FBE4" w14:textId="77777777" w:rsidR="005F4289" w:rsidRPr="00CC345B" w:rsidRDefault="005F4289" w:rsidP="00AB6615">
      <w:pPr>
        <w:rPr>
          <w:rFonts w:asciiTheme="minorBidi" w:hAnsiTheme="minorBidi"/>
          <w:sz w:val="32"/>
          <w:szCs w:val="32"/>
          <w:rtl/>
        </w:rPr>
      </w:pPr>
      <w:r w:rsidRPr="00CC345B">
        <w:rPr>
          <w:rFonts w:asciiTheme="minorBidi" w:hAnsiTheme="minorBidi"/>
          <w:sz w:val="32"/>
          <w:szCs w:val="32"/>
          <w:rtl/>
        </w:rPr>
        <w:t xml:space="preserve">التصوير الثالث ما ذكره المحقق </w:t>
      </w:r>
      <w:r w:rsidRPr="00CC345B">
        <w:rPr>
          <w:rFonts w:asciiTheme="minorBidi" w:hAnsiTheme="minorBidi"/>
          <w:b/>
          <w:bCs/>
          <w:sz w:val="32"/>
          <w:szCs w:val="32"/>
          <w:rtl/>
        </w:rPr>
        <w:t>الأصفهاني</w:t>
      </w:r>
      <w:r w:rsidRPr="00CC345B">
        <w:rPr>
          <w:rFonts w:asciiTheme="minorBidi" w:hAnsiTheme="minorBidi"/>
          <w:sz w:val="32"/>
          <w:szCs w:val="32"/>
          <w:rtl/>
        </w:rPr>
        <w:t xml:space="preserve"> من أنه إذا كان لدينا </w:t>
      </w:r>
      <w:r w:rsidRPr="00CC345B">
        <w:rPr>
          <w:rFonts w:asciiTheme="minorBidi" w:hAnsiTheme="minorBidi"/>
          <w:b/>
          <w:bCs/>
          <w:sz w:val="32"/>
          <w:szCs w:val="32"/>
          <w:rtl/>
        </w:rPr>
        <w:t>ضدان</w:t>
      </w:r>
      <w:r w:rsidRPr="00CC345B">
        <w:rPr>
          <w:rFonts w:asciiTheme="minorBidi" w:hAnsiTheme="minorBidi"/>
          <w:sz w:val="32"/>
          <w:szCs w:val="32"/>
          <w:rtl/>
        </w:rPr>
        <w:t xml:space="preserve">: </w:t>
      </w:r>
      <w:r w:rsidRPr="00CC345B">
        <w:rPr>
          <w:rFonts w:asciiTheme="minorBidi" w:hAnsiTheme="minorBidi"/>
          <w:b/>
          <w:bCs/>
          <w:sz w:val="32"/>
          <w:szCs w:val="32"/>
          <w:rtl/>
        </w:rPr>
        <w:t>الجلوس</w:t>
      </w:r>
      <w:r w:rsidRPr="00CC345B">
        <w:rPr>
          <w:rFonts w:asciiTheme="minorBidi" w:hAnsiTheme="minorBidi"/>
          <w:sz w:val="32"/>
          <w:szCs w:val="32"/>
          <w:rtl/>
        </w:rPr>
        <w:t xml:space="preserve"> و</w:t>
      </w:r>
      <w:r w:rsidRPr="00CC345B">
        <w:rPr>
          <w:rFonts w:asciiTheme="minorBidi" w:hAnsiTheme="minorBidi"/>
          <w:b/>
          <w:bCs/>
          <w:sz w:val="32"/>
          <w:szCs w:val="32"/>
          <w:rtl/>
        </w:rPr>
        <w:t>القيام</w:t>
      </w:r>
      <w:r w:rsidRPr="00CC345B">
        <w:rPr>
          <w:rFonts w:asciiTheme="minorBidi" w:hAnsiTheme="minorBidi"/>
          <w:sz w:val="32"/>
          <w:szCs w:val="32"/>
          <w:rtl/>
        </w:rPr>
        <w:t>. و</w:t>
      </w:r>
      <w:r w:rsidRPr="00CC345B">
        <w:rPr>
          <w:rFonts w:asciiTheme="minorBidi" w:hAnsiTheme="minorBidi"/>
          <w:b/>
          <w:bCs/>
          <w:sz w:val="32"/>
          <w:szCs w:val="32"/>
          <w:rtl/>
        </w:rPr>
        <w:t>المفروض</w:t>
      </w:r>
      <w:r w:rsidRPr="00CC345B">
        <w:rPr>
          <w:rFonts w:asciiTheme="minorBidi" w:hAnsiTheme="minorBidi"/>
          <w:sz w:val="32"/>
          <w:szCs w:val="32"/>
          <w:rtl/>
        </w:rPr>
        <w:t xml:space="preserve"> أن </w:t>
      </w:r>
      <w:r w:rsidRPr="00CC345B">
        <w:rPr>
          <w:rFonts w:asciiTheme="minorBidi" w:hAnsiTheme="minorBidi"/>
          <w:b/>
          <w:bCs/>
          <w:sz w:val="32"/>
          <w:szCs w:val="32"/>
          <w:rtl/>
        </w:rPr>
        <w:t>الجلوس</w:t>
      </w:r>
      <w:r w:rsidRPr="00CC345B">
        <w:rPr>
          <w:rFonts w:asciiTheme="minorBidi" w:hAnsiTheme="minorBidi"/>
          <w:sz w:val="32"/>
          <w:szCs w:val="32"/>
          <w:rtl/>
        </w:rPr>
        <w:t xml:space="preserve"> يتوقف على عدم </w:t>
      </w:r>
      <w:r w:rsidRPr="00CC345B">
        <w:rPr>
          <w:rFonts w:asciiTheme="minorBidi" w:hAnsiTheme="minorBidi"/>
          <w:b/>
          <w:bCs/>
          <w:sz w:val="32"/>
          <w:szCs w:val="32"/>
          <w:rtl/>
        </w:rPr>
        <w:t>القيام</w:t>
      </w:r>
      <w:r w:rsidRPr="00CC345B">
        <w:rPr>
          <w:rFonts w:asciiTheme="minorBidi" w:hAnsiTheme="minorBidi"/>
          <w:sz w:val="32"/>
          <w:szCs w:val="32"/>
          <w:rtl/>
        </w:rPr>
        <w:t xml:space="preserve"> كما هو </w:t>
      </w:r>
      <w:r w:rsidRPr="00CC345B">
        <w:rPr>
          <w:rFonts w:asciiTheme="minorBidi" w:hAnsiTheme="minorBidi"/>
          <w:b/>
          <w:bCs/>
          <w:sz w:val="32"/>
          <w:szCs w:val="32"/>
          <w:rtl/>
        </w:rPr>
        <w:t>مقتضى</w:t>
      </w:r>
      <w:r w:rsidRPr="00CC345B">
        <w:rPr>
          <w:rFonts w:asciiTheme="minorBidi" w:hAnsiTheme="minorBidi"/>
          <w:sz w:val="32"/>
          <w:szCs w:val="32"/>
          <w:rtl/>
        </w:rPr>
        <w:t xml:space="preserve"> </w:t>
      </w:r>
      <w:r w:rsidRPr="00CC345B">
        <w:rPr>
          <w:rFonts w:asciiTheme="minorBidi" w:hAnsiTheme="minorBidi"/>
          <w:b/>
          <w:bCs/>
          <w:sz w:val="32"/>
          <w:szCs w:val="32"/>
          <w:rtl/>
        </w:rPr>
        <w:t>القول</w:t>
      </w:r>
      <w:r w:rsidRPr="00CC345B">
        <w:rPr>
          <w:rFonts w:asciiTheme="minorBidi" w:hAnsiTheme="minorBidi"/>
          <w:sz w:val="32"/>
          <w:szCs w:val="32"/>
          <w:rtl/>
        </w:rPr>
        <w:t xml:space="preserve"> </w:t>
      </w:r>
      <w:proofErr w:type="spellStart"/>
      <w:r w:rsidRPr="00CC345B">
        <w:rPr>
          <w:rFonts w:asciiTheme="minorBidi" w:hAnsiTheme="minorBidi"/>
          <w:b/>
          <w:bCs/>
          <w:sz w:val="32"/>
          <w:szCs w:val="32"/>
          <w:rtl/>
        </w:rPr>
        <w:t>بالمقدمية</w:t>
      </w:r>
      <w:proofErr w:type="spellEnd"/>
      <w:r w:rsidRPr="00CC345B">
        <w:rPr>
          <w:rFonts w:asciiTheme="minorBidi" w:hAnsiTheme="minorBidi"/>
          <w:sz w:val="32"/>
          <w:szCs w:val="32"/>
          <w:rtl/>
        </w:rPr>
        <w:t xml:space="preserve">، فهذا يعني توقف عدم </w:t>
      </w:r>
      <w:r w:rsidRPr="00CC345B">
        <w:rPr>
          <w:rFonts w:asciiTheme="minorBidi" w:hAnsiTheme="minorBidi"/>
          <w:b/>
          <w:bCs/>
          <w:sz w:val="32"/>
          <w:szCs w:val="32"/>
          <w:rtl/>
        </w:rPr>
        <w:t>الجلوس</w:t>
      </w:r>
      <w:r w:rsidRPr="00CC345B">
        <w:rPr>
          <w:rFonts w:asciiTheme="minorBidi" w:hAnsiTheme="minorBidi"/>
          <w:sz w:val="32"/>
          <w:szCs w:val="32"/>
          <w:rtl/>
        </w:rPr>
        <w:t xml:space="preserve"> على عدم </w:t>
      </w:r>
      <w:proofErr w:type="spellStart"/>
      <w:r w:rsidRPr="00CC345B">
        <w:rPr>
          <w:rFonts w:asciiTheme="minorBidi" w:hAnsiTheme="minorBidi"/>
          <w:sz w:val="32"/>
          <w:szCs w:val="32"/>
          <w:rtl/>
        </w:rPr>
        <w:t>عدم</w:t>
      </w:r>
      <w:proofErr w:type="spellEnd"/>
      <w:r w:rsidRPr="00CC345B">
        <w:rPr>
          <w:rFonts w:asciiTheme="minorBidi" w:hAnsiTheme="minorBidi"/>
          <w:sz w:val="32"/>
          <w:szCs w:val="32"/>
          <w:rtl/>
        </w:rPr>
        <w:t xml:space="preserve"> </w:t>
      </w:r>
      <w:r w:rsidRPr="00CC345B">
        <w:rPr>
          <w:rFonts w:asciiTheme="minorBidi" w:hAnsiTheme="minorBidi"/>
          <w:b/>
          <w:bCs/>
          <w:sz w:val="32"/>
          <w:szCs w:val="32"/>
          <w:rtl/>
        </w:rPr>
        <w:t>القيام</w:t>
      </w:r>
      <w:r w:rsidRPr="00CC345B">
        <w:rPr>
          <w:rFonts w:asciiTheme="minorBidi" w:hAnsiTheme="minorBidi"/>
          <w:sz w:val="32"/>
          <w:szCs w:val="32"/>
          <w:rtl/>
        </w:rPr>
        <w:t xml:space="preserve"> من </w:t>
      </w:r>
      <w:r w:rsidRPr="00CC345B">
        <w:rPr>
          <w:rFonts w:asciiTheme="minorBidi" w:hAnsiTheme="minorBidi"/>
          <w:b/>
          <w:bCs/>
          <w:sz w:val="32"/>
          <w:szCs w:val="32"/>
          <w:rtl/>
        </w:rPr>
        <w:t>انتفاء</w:t>
      </w:r>
      <w:r w:rsidRPr="00CC345B">
        <w:rPr>
          <w:rFonts w:asciiTheme="minorBidi" w:hAnsiTheme="minorBidi"/>
          <w:sz w:val="32"/>
          <w:szCs w:val="32"/>
          <w:rtl/>
        </w:rPr>
        <w:t xml:space="preserve"> </w:t>
      </w:r>
      <w:r w:rsidRPr="00CC345B">
        <w:rPr>
          <w:rFonts w:asciiTheme="minorBidi" w:hAnsiTheme="minorBidi"/>
          <w:b/>
          <w:bCs/>
          <w:sz w:val="32"/>
          <w:szCs w:val="32"/>
          <w:rtl/>
        </w:rPr>
        <w:t>المشروط</w:t>
      </w:r>
      <w:r w:rsidRPr="00CC345B">
        <w:rPr>
          <w:rFonts w:asciiTheme="minorBidi" w:hAnsiTheme="minorBidi"/>
          <w:sz w:val="32"/>
          <w:szCs w:val="32"/>
          <w:rtl/>
        </w:rPr>
        <w:t xml:space="preserve"> عند </w:t>
      </w:r>
      <w:r w:rsidRPr="00CC345B">
        <w:rPr>
          <w:rFonts w:asciiTheme="minorBidi" w:hAnsiTheme="minorBidi"/>
          <w:b/>
          <w:bCs/>
          <w:sz w:val="32"/>
          <w:szCs w:val="32"/>
          <w:rtl/>
        </w:rPr>
        <w:t>انتفاء</w:t>
      </w:r>
      <w:r w:rsidRPr="00CC345B">
        <w:rPr>
          <w:rFonts w:asciiTheme="minorBidi" w:hAnsiTheme="minorBidi"/>
          <w:sz w:val="32"/>
          <w:szCs w:val="32"/>
          <w:rtl/>
        </w:rPr>
        <w:t xml:space="preserve"> </w:t>
      </w:r>
      <w:r w:rsidRPr="00CC345B">
        <w:rPr>
          <w:rFonts w:asciiTheme="minorBidi" w:hAnsiTheme="minorBidi"/>
          <w:b/>
          <w:bCs/>
          <w:sz w:val="32"/>
          <w:szCs w:val="32"/>
          <w:rtl/>
        </w:rPr>
        <w:t>شرطه</w:t>
      </w:r>
      <w:r w:rsidRPr="00CC345B">
        <w:rPr>
          <w:rFonts w:asciiTheme="minorBidi" w:hAnsiTheme="minorBidi"/>
          <w:sz w:val="32"/>
          <w:szCs w:val="32"/>
          <w:rtl/>
        </w:rPr>
        <w:t xml:space="preserve">. فإذا توقف </w:t>
      </w:r>
      <w:r w:rsidRPr="00CC345B">
        <w:rPr>
          <w:rFonts w:asciiTheme="minorBidi" w:hAnsiTheme="minorBidi"/>
          <w:b/>
          <w:bCs/>
          <w:sz w:val="32"/>
          <w:szCs w:val="32"/>
          <w:rtl/>
        </w:rPr>
        <w:t>الجلوس</w:t>
      </w:r>
      <w:r w:rsidRPr="00CC345B">
        <w:rPr>
          <w:rFonts w:asciiTheme="minorBidi" w:hAnsiTheme="minorBidi"/>
          <w:sz w:val="32"/>
          <w:szCs w:val="32"/>
          <w:rtl/>
        </w:rPr>
        <w:t xml:space="preserve"> على عدم </w:t>
      </w:r>
      <w:r w:rsidRPr="00CC345B">
        <w:rPr>
          <w:rFonts w:asciiTheme="minorBidi" w:hAnsiTheme="minorBidi"/>
          <w:b/>
          <w:bCs/>
          <w:sz w:val="32"/>
          <w:szCs w:val="32"/>
          <w:rtl/>
        </w:rPr>
        <w:t>القيام</w:t>
      </w:r>
      <w:r w:rsidRPr="00CC345B">
        <w:rPr>
          <w:rFonts w:asciiTheme="minorBidi" w:hAnsiTheme="minorBidi"/>
          <w:sz w:val="32"/>
          <w:szCs w:val="32"/>
          <w:rtl/>
        </w:rPr>
        <w:t xml:space="preserve">، وعدم </w:t>
      </w:r>
      <w:r w:rsidRPr="00CC345B">
        <w:rPr>
          <w:rFonts w:asciiTheme="minorBidi" w:hAnsiTheme="minorBidi"/>
          <w:b/>
          <w:bCs/>
          <w:sz w:val="32"/>
          <w:szCs w:val="32"/>
          <w:rtl/>
        </w:rPr>
        <w:t>الجلوس</w:t>
      </w:r>
      <w:r w:rsidRPr="00CC345B">
        <w:rPr>
          <w:rFonts w:asciiTheme="minorBidi" w:hAnsiTheme="minorBidi"/>
          <w:sz w:val="32"/>
          <w:szCs w:val="32"/>
          <w:rtl/>
        </w:rPr>
        <w:t xml:space="preserve"> توقف على عدم </w:t>
      </w:r>
      <w:proofErr w:type="spellStart"/>
      <w:r w:rsidRPr="00CC345B">
        <w:rPr>
          <w:rFonts w:asciiTheme="minorBidi" w:hAnsiTheme="minorBidi"/>
          <w:sz w:val="32"/>
          <w:szCs w:val="32"/>
          <w:rtl/>
        </w:rPr>
        <w:t>عدم</w:t>
      </w:r>
      <w:proofErr w:type="spellEnd"/>
      <w:r w:rsidRPr="00CC345B">
        <w:rPr>
          <w:rFonts w:asciiTheme="minorBidi" w:hAnsiTheme="minorBidi"/>
          <w:sz w:val="32"/>
          <w:szCs w:val="32"/>
          <w:rtl/>
        </w:rPr>
        <w:t xml:space="preserve"> </w:t>
      </w:r>
      <w:r w:rsidRPr="00CC345B">
        <w:rPr>
          <w:rFonts w:asciiTheme="minorBidi" w:hAnsiTheme="minorBidi"/>
          <w:b/>
          <w:bCs/>
          <w:sz w:val="32"/>
          <w:szCs w:val="32"/>
          <w:rtl/>
        </w:rPr>
        <w:t>القيام</w:t>
      </w:r>
      <w:r w:rsidRPr="00CC345B">
        <w:rPr>
          <w:rFonts w:asciiTheme="minorBidi" w:hAnsiTheme="minorBidi"/>
          <w:sz w:val="32"/>
          <w:szCs w:val="32"/>
          <w:rtl/>
        </w:rPr>
        <w:t>. و</w:t>
      </w:r>
      <w:r w:rsidRPr="00CC345B">
        <w:rPr>
          <w:rFonts w:asciiTheme="minorBidi" w:hAnsiTheme="minorBidi"/>
          <w:b/>
          <w:bCs/>
          <w:sz w:val="32"/>
          <w:szCs w:val="32"/>
          <w:rtl/>
        </w:rPr>
        <w:t>نفي</w:t>
      </w:r>
      <w:r w:rsidRPr="00CC345B">
        <w:rPr>
          <w:rFonts w:asciiTheme="minorBidi" w:hAnsiTheme="minorBidi"/>
          <w:sz w:val="32"/>
          <w:szCs w:val="32"/>
          <w:rtl/>
        </w:rPr>
        <w:t xml:space="preserve"> </w:t>
      </w:r>
      <w:r w:rsidRPr="00CC345B">
        <w:rPr>
          <w:rFonts w:asciiTheme="minorBidi" w:hAnsiTheme="minorBidi"/>
          <w:b/>
          <w:bCs/>
          <w:sz w:val="32"/>
          <w:szCs w:val="32"/>
          <w:rtl/>
        </w:rPr>
        <w:t>النفي</w:t>
      </w:r>
      <w:r w:rsidRPr="00CC345B">
        <w:rPr>
          <w:rFonts w:asciiTheme="minorBidi" w:hAnsiTheme="minorBidi"/>
          <w:sz w:val="32"/>
          <w:szCs w:val="32"/>
          <w:rtl/>
        </w:rPr>
        <w:t xml:space="preserve"> </w:t>
      </w:r>
      <w:r w:rsidRPr="00CC345B">
        <w:rPr>
          <w:rFonts w:asciiTheme="minorBidi" w:hAnsiTheme="minorBidi"/>
          <w:b/>
          <w:bCs/>
          <w:sz w:val="32"/>
          <w:szCs w:val="32"/>
          <w:rtl/>
        </w:rPr>
        <w:t>إثبات</w:t>
      </w:r>
      <w:r w:rsidRPr="00CC345B">
        <w:rPr>
          <w:rFonts w:asciiTheme="minorBidi" w:hAnsiTheme="minorBidi"/>
          <w:sz w:val="32"/>
          <w:szCs w:val="32"/>
          <w:rtl/>
        </w:rPr>
        <w:t xml:space="preserve">، فهذا يعني أن عدم </w:t>
      </w:r>
      <w:r w:rsidRPr="00CC345B">
        <w:rPr>
          <w:rFonts w:asciiTheme="minorBidi" w:hAnsiTheme="minorBidi"/>
          <w:b/>
          <w:bCs/>
          <w:sz w:val="32"/>
          <w:szCs w:val="32"/>
          <w:rtl/>
        </w:rPr>
        <w:t>الجلوس</w:t>
      </w:r>
      <w:r w:rsidRPr="00CC345B">
        <w:rPr>
          <w:rFonts w:asciiTheme="minorBidi" w:hAnsiTheme="minorBidi"/>
          <w:sz w:val="32"/>
          <w:szCs w:val="32"/>
          <w:rtl/>
        </w:rPr>
        <w:t xml:space="preserve"> متوقف على </w:t>
      </w:r>
      <w:r w:rsidRPr="00CC345B">
        <w:rPr>
          <w:rFonts w:asciiTheme="minorBidi" w:hAnsiTheme="minorBidi"/>
          <w:b/>
          <w:bCs/>
          <w:sz w:val="32"/>
          <w:szCs w:val="32"/>
          <w:rtl/>
        </w:rPr>
        <w:t>القيام</w:t>
      </w:r>
      <w:r w:rsidRPr="00CC345B">
        <w:rPr>
          <w:rFonts w:asciiTheme="minorBidi" w:hAnsiTheme="minorBidi"/>
          <w:sz w:val="32"/>
          <w:szCs w:val="32"/>
          <w:rtl/>
        </w:rPr>
        <w:t>. و</w:t>
      </w:r>
      <w:r w:rsidRPr="00CC345B">
        <w:rPr>
          <w:rFonts w:asciiTheme="minorBidi" w:hAnsiTheme="minorBidi"/>
          <w:b/>
          <w:bCs/>
          <w:sz w:val="32"/>
          <w:szCs w:val="32"/>
          <w:rtl/>
        </w:rPr>
        <w:t>المفروض</w:t>
      </w:r>
      <w:r w:rsidRPr="00CC345B">
        <w:rPr>
          <w:rFonts w:asciiTheme="minorBidi" w:hAnsiTheme="minorBidi"/>
          <w:sz w:val="32"/>
          <w:szCs w:val="32"/>
          <w:rtl/>
        </w:rPr>
        <w:t xml:space="preserve"> من جهة أخرى أن </w:t>
      </w:r>
      <w:r w:rsidRPr="00CC345B">
        <w:rPr>
          <w:rFonts w:asciiTheme="minorBidi" w:hAnsiTheme="minorBidi"/>
          <w:b/>
          <w:bCs/>
          <w:sz w:val="32"/>
          <w:szCs w:val="32"/>
          <w:rtl/>
        </w:rPr>
        <w:t>القيام</w:t>
      </w:r>
      <w:r w:rsidRPr="00CC345B">
        <w:rPr>
          <w:rFonts w:asciiTheme="minorBidi" w:hAnsiTheme="minorBidi"/>
          <w:sz w:val="32"/>
          <w:szCs w:val="32"/>
          <w:rtl/>
        </w:rPr>
        <w:t xml:space="preserve"> متوقف على عدم </w:t>
      </w:r>
      <w:r w:rsidRPr="00CC345B">
        <w:rPr>
          <w:rFonts w:asciiTheme="minorBidi" w:hAnsiTheme="minorBidi"/>
          <w:b/>
          <w:bCs/>
          <w:sz w:val="32"/>
          <w:szCs w:val="32"/>
          <w:rtl/>
        </w:rPr>
        <w:t>الجلوس</w:t>
      </w:r>
      <w:r w:rsidRPr="00CC345B">
        <w:rPr>
          <w:rFonts w:asciiTheme="minorBidi" w:hAnsiTheme="minorBidi"/>
          <w:sz w:val="32"/>
          <w:szCs w:val="32"/>
          <w:rtl/>
        </w:rPr>
        <w:t xml:space="preserve"> توقف </w:t>
      </w:r>
      <w:r w:rsidRPr="00CC345B">
        <w:rPr>
          <w:rFonts w:asciiTheme="minorBidi" w:hAnsiTheme="minorBidi"/>
          <w:b/>
          <w:bCs/>
          <w:sz w:val="32"/>
          <w:szCs w:val="32"/>
          <w:rtl/>
        </w:rPr>
        <w:t>الشيء</w:t>
      </w:r>
      <w:r w:rsidRPr="00CC345B">
        <w:rPr>
          <w:rFonts w:asciiTheme="minorBidi" w:hAnsiTheme="minorBidi"/>
          <w:sz w:val="32"/>
          <w:szCs w:val="32"/>
          <w:rtl/>
        </w:rPr>
        <w:t xml:space="preserve"> على عدم </w:t>
      </w:r>
      <w:r w:rsidRPr="00CC345B">
        <w:rPr>
          <w:rFonts w:asciiTheme="minorBidi" w:hAnsiTheme="minorBidi"/>
          <w:b/>
          <w:bCs/>
          <w:sz w:val="32"/>
          <w:szCs w:val="32"/>
          <w:rtl/>
        </w:rPr>
        <w:t>المانع</w:t>
      </w:r>
      <w:r w:rsidRPr="00CC345B">
        <w:rPr>
          <w:rFonts w:asciiTheme="minorBidi" w:hAnsiTheme="minorBidi"/>
          <w:sz w:val="32"/>
          <w:szCs w:val="32"/>
          <w:rtl/>
        </w:rPr>
        <w:t xml:space="preserve">، فيرد محذور </w:t>
      </w:r>
      <w:r w:rsidRPr="00CC345B">
        <w:rPr>
          <w:rFonts w:asciiTheme="minorBidi" w:hAnsiTheme="minorBidi"/>
          <w:b/>
          <w:bCs/>
          <w:sz w:val="32"/>
          <w:szCs w:val="32"/>
          <w:rtl/>
        </w:rPr>
        <w:t>الدور</w:t>
      </w:r>
      <w:r w:rsidRPr="00CC345B">
        <w:rPr>
          <w:rFonts w:asciiTheme="minorBidi" w:hAnsiTheme="minorBidi"/>
          <w:sz w:val="32"/>
          <w:szCs w:val="32"/>
          <w:rtl/>
        </w:rPr>
        <w:t>.</w:t>
      </w:r>
    </w:p>
    <w:p w14:paraId="50664D84" w14:textId="77777777" w:rsidR="005F4289" w:rsidRPr="00CC345B" w:rsidRDefault="00000000" w:rsidP="00AB6615">
      <w:pPr>
        <w:rPr>
          <w:rFonts w:asciiTheme="minorBidi" w:hAnsiTheme="minorBidi"/>
          <w:sz w:val="32"/>
          <w:szCs w:val="32"/>
          <w:rtl/>
        </w:rPr>
      </w:pPr>
      <w:r>
        <w:rPr>
          <w:rFonts w:asciiTheme="minorBidi" w:hAnsiTheme="minorBidi"/>
          <w:noProof/>
          <w:sz w:val="32"/>
          <w:szCs w:val="32"/>
        </w:rPr>
        <w:lastRenderedPageBreak/>
        <w:pict w14:anchorId="2483ABB0">
          <v:rect id="_x0000_i1033" style="width:0;height:1.5pt" o:hralign="right" o:hrstd="t" o:hrnoshade="t" o:hr="t" fillcolor="gray" stroked="f"/>
        </w:pict>
      </w:r>
    </w:p>
    <w:p w14:paraId="7FB8AC2C" w14:textId="77777777" w:rsidR="005F4289" w:rsidRPr="00CC345B" w:rsidRDefault="005F4289" w:rsidP="00AB6615">
      <w:pPr>
        <w:rPr>
          <w:rFonts w:asciiTheme="minorBidi" w:hAnsiTheme="minorBidi"/>
          <w:b/>
          <w:bCs/>
          <w:sz w:val="32"/>
          <w:szCs w:val="32"/>
          <w:rtl/>
        </w:rPr>
      </w:pPr>
      <w:r w:rsidRPr="00CC345B">
        <w:rPr>
          <w:rFonts w:asciiTheme="minorBidi" w:hAnsiTheme="minorBidi"/>
          <w:b/>
          <w:bCs/>
          <w:sz w:val="32"/>
          <w:szCs w:val="32"/>
          <w:rtl/>
        </w:rPr>
        <w:t>الجواب عن التصوير الثالث ونقضه</w:t>
      </w:r>
    </w:p>
    <w:p w14:paraId="6AB21169" w14:textId="77777777" w:rsidR="005F4289" w:rsidRPr="00CC345B" w:rsidRDefault="005F4289" w:rsidP="00AB6615">
      <w:pPr>
        <w:rPr>
          <w:rFonts w:asciiTheme="minorBidi" w:hAnsiTheme="minorBidi"/>
          <w:sz w:val="32"/>
          <w:szCs w:val="32"/>
          <w:rtl/>
        </w:rPr>
      </w:pPr>
      <w:r w:rsidRPr="00CC345B">
        <w:rPr>
          <w:rFonts w:asciiTheme="minorBidi" w:hAnsiTheme="minorBidi"/>
          <w:sz w:val="32"/>
          <w:szCs w:val="32"/>
          <w:rtl/>
        </w:rPr>
        <w:t xml:space="preserve">وقد </w:t>
      </w:r>
      <w:r w:rsidRPr="00CC345B">
        <w:rPr>
          <w:rFonts w:asciiTheme="minorBidi" w:hAnsiTheme="minorBidi"/>
          <w:b/>
          <w:bCs/>
          <w:sz w:val="32"/>
          <w:szCs w:val="32"/>
          <w:rtl/>
        </w:rPr>
        <w:t>تصدى</w:t>
      </w:r>
      <w:r w:rsidRPr="00CC345B">
        <w:rPr>
          <w:rFonts w:asciiTheme="minorBidi" w:hAnsiTheme="minorBidi"/>
          <w:sz w:val="32"/>
          <w:szCs w:val="32"/>
          <w:rtl/>
        </w:rPr>
        <w:t xml:space="preserve"> المحقق </w:t>
      </w:r>
      <w:r w:rsidRPr="00CC345B">
        <w:rPr>
          <w:rFonts w:asciiTheme="minorBidi" w:hAnsiTheme="minorBidi"/>
          <w:b/>
          <w:bCs/>
          <w:sz w:val="32"/>
          <w:szCs w:val="32"/>
          <w:rtl/>
        </w:rPr>
        <w:t>الأصفهاني</w:t>
      </w:r>
      <w:r w:rsidRPr="00CC345B">
        <w:rPr>
          <w:rFonts w:asciiTheme="minorBidi" w:hAnsiTheme="minorBidi"/>
          <w:sz w:val="32"/>
          <w:szCs w:val="32"/>
          <w:rtl/>
        </w:rPr>
        <w:t xml:space="preserve"> للجواب عن ذلك بأنه لو </w:t>
      </w:r>
      <w:r w:rsidRPr="00CC345B">
        <w:rPr>
          <w:rFonts w:asciiTheme="minorBidi" w:hAnsiTheme="minorBidi"/>
          <w:b/>
          <w:bCs/>
          <w:sz w:val="32"/>
          <w:szCs w:val="32"/>
          <w:rtl/>
        </w:rPr>
        <w:t>سلمنا</w:t>
      </w:r>
      <w:r w:rsidRPr="00CC345B">
        <w:rPr>
          <w:rFonts w:asciiTheme="minorBidi" w:hAnsiTheme="minorBidi"/>
          <w:sz w:val="32"/>
          <w:szCs w:val="32"/>
          <w:rtl/>
        </w:rPr>
        <w:t xml:space="preserve"> أن </w:t>
      </w:r>
      <w:r w:rsidRPr="00CC345B">
        <w:rPr>
          <w:rFonts w:asciiTheme="minorBidi" w:hAnsiTheme="minorBidi"/>
          <w:b/>
          <w:bCs/>
          <w:sz w:val="32"/>
          <w:szCs w:val="32"/>
          <w:rtl/>
        </w:rPr>
        <w:t>الجلوس</w:t>
      </w:r>
      <w:r w:rsidRPr="00CC345B">
        <w:rPr>
          <w:rFonts w:asciiTheme="minorBidi" w:hAnsiTheme="minorBidi"/>
          <w:sz w:val="32"/>
          <w:szCs w:val="32"/>
          <w:rtl/>
        </w:rPr>
        <w:t xml:space="preserve"> يتوقف على عدم </w:t>
      </w:r>
      <w:r w:rsidRPr="00CC345B">
        <w:rPr>
          <w:rFonts w:asciiTheme="minorBidi" w:hAnsiTheme="minorBidi"/>
          <w:b/>
          <w:bCs/>
          <w:sz w:val="32"/>
          <w:szCs w:val="32"/>
          <w:rtl/>
        </w:rPr>
        <w:t>القيام</w:t>
      </w:r>
      <w:r w:rsidRPr="00CC345B">
        <w:rPr>
          <w:rFonts w:asciiTheme="minorBidi" w:hAnsiTheme="minorBidi"/>
          <w:sz w:val="32"/>
          <w:szCs w:val="32"/>
          <w:rtl/>
        </w:rPr>
        <w:t xml:space="preserve"> وأن عدم </w:t>
      </w:r>
      <w:r w:rsidRPr="00CC345B">
        <w:rPr>
          <w:rFonts w:asciiTheme="minorBidi" w:hAnsiTheme="minorBidi"/>
          <w:b/>
          <w:bCs/>
          <w:sz w:val="32"/>
          <w:szCs w:val="32"/>
          <w:rtl/>
        </w:rPr>
        <w:t>الجلوس</w:t>
      </w:r>
      <w:r w:rsidRPr="00CC345B">
        <w:rPr>
          <w:rFonts w:asciiTheme="minorBidi" w:hAnsiTheme="minorBidi"/>
          <w:sz w:val="32"/>
          <w:szCs w:val="32"/>
          <w:rtl/>
        </w:rPr>
        <w:t xml:space="preserve"> يتوقف على عدم </w:t>
      </w:r>
      <w:proofErr w:type="spellStart"/>
      <w:r w:rsidRPr="00CC345B">
        <w:rPr>
          <w:rFonts w:asciiTheme="minorBidi" w:hAnsiTheme="minorBidi"/>
          <w:sz w:val="32"/>
          <w:szCs w:val="32"/>
          <w:rtl/>
        </w:rPr>
        <w:t>عدم</w:t>
      </w:r>
      <w:proofErr w:type="spellEnd"/>
      <w:r w:rsidRPr="00CC345B">
        <w:rPr>
          <w:rFonts w:asciiTheme="minorBidi" w:hAnsiTheme="minorBidi"/>
          <w:sz w:val="32"/>
          <w:szCs w:val="32"/>
          <w:rtl/>
        </w:rPr>
        <w:t xml:space="preserve"> </w:t>
      </w:r>
      <w:r w:rsidRPr="00CC345B">
        <w:rPr>
          <w:rFonts w:asciiTheme="minorBidi" w:hAnsiTheme="minorBidi"/>
          <w:b/>
          <w:bCs/>
          <w:sz w:val="32"/>
          <w:szCs w:val="32"/>
          <w:rtl/>
        </w:rPr>
        <w:t>القيام</w:t>
      </w:r>
      <w:r w:rsidRPr="00CC345B">
        <w:rPr>
          <w:rFonts w:asciiTheme="minorBidi" w:hAnsiTheme="minorBidi"/>
          <w:sz w:val="32"/>
          <w:szCs w:val="32"/>
          <w:rtl/>
        </w:rPr>
        <w:t xml:space="preserve">، فليس مرجع ذلك إلى محذور </w:t>
      </w:r>
      <w:r w:rsidRPr="00CC345B">
        <w:rPr>
          <w:rFonts w:asciiTheme="minorBidi" w:hAnsiTheme="minorBidi"/>
          <w:b/>
          <w:bCs/>
          <w:sz w:val="32"/>
          <w:szCs w:val="32"/>
          <w:rtl/>
        </w:rPr>
        <w:t>الدور</w:t>
      </w:r>
      <w:r w:rsidRPr="00CC345B">
        <w:rPr>
          <w:rFonts w:asciiTheme="minorBidi" w:hAnsiTheme="minorBidi"/>
          <w:sz w:val="32"/>
          <w:szCs w:val="32"/>
          <w:rtl/>
        </w:rPr>
        <w:t xml:space="preserve">؛ لأن محذور </w:t>
      </w:r>
      <w:r w:rsidRPr="00CC345B">
        <w:rPr>
          <w:rFonts w:asciiTheme="minorBidi" w:hAnsiTheme="minorBidi"/>
          <w:b/>
          <w:bCs/>
          <w:sz w:val="32"/>
          <w:szCs w:val="32"/>
          <w:rtl/>
        </w:rPr>
        <w:t>الدور</w:t>
      </w:r>
      <w:r w:rsidRPr="00CC345B">
        <w:rPr>
          <w:rFonts w:asciiTheme="minorBidi" w:hAnsiTheme="minorBidi"/>
          <w:sz w:val="32"/>
          <w:szCs w:val="32"/>
          <w:rtl/>
        </w:rPr>
        <w:t xml:space="preserve"> توقف </w:t>
      </w:r>
      <w:r w:rsidRPr="00CC345B">
        <w:rPr>
          <w:rFonts w:asciiTheme="minorBidi" w:hAnsiTheme="minorBidi"/>
          <w:b/>
          <w:bCs/>
          <w:sz w:val="32"/>
          <w:szCs w:val="32"/>
          <w:rtl/>
        </w:rPr>
        <w:t>الشيء</w:t>
      </w:r>
      <w:r w:rsidRPr="00CC345B">
        <w:rPr>
          <w:rFonts w:asciiTheme="minorBidi" w:hAnsiTheme="minorBidi"/>
          <w:sz w:val="32"/>
          <w:szCs w:val="32"/>
          <w:rtl/>
        </w:rPr>
        <w:t xml:space="preserve"> على </w:t>
      </w:r>
      <w:r w:rsidRPr="00CC345B">
        <w:rPr>
          <w:rFonts w:asciiTheme="minorBidi" w:hAnsiTheme="minorBidi"/>
          <w:b/>
          <w:bCs/>
          <w:sz w:val="32"/>
          <w:szCs w:val="32"/>
          <w:rtl/>
        </w:rPr>
        <w:t>نفسه</w:t>
      </w:r>
      <w:r w:rsidRPr="00CC345B">
        <w:rPr>
          <w:rFonts w:asciiTheme="minorBidi" w:hAnsiTheme="minorBidi"/>
          <w:sz w:val="32"/>
          <w:szCs w:val="32"/>
          <w:rtl/>
        </w:rPr>
        <w:t xml:space="preserve">. وعدم </w:t>
      </w:r>
      <w:r w:rsidRPr="00CC345B">
        <w:rPr>
          <w:rFonts w:asciiTheme="minorBidi" w:hAnsiTheme="minorBidi"/>
          <w:b/>
          <w:bCs/>
          <w:sz w:val="32"/>
          <w:szCs w:val="32"/>
          <w:rtl/>
        </w:rPr>
        <w:t>الجلوس</w:t>
      </w:r>
      <w:r w:rsidRPr="00CC345B">
        <w:rPr>
          <w:rFonts w:asciiTheme="minorBidi" w:hAnsiTheme="minorBidi"/>
          <w:sz w:val="32"/>
          <w:szCs w:val="32"/>
          <w:rtl/>
        </w:rPr>
        <w:t xml:space="preserve"> توقف على عدم </w:t>
      </w:r>
      <w:proofErr w:type="spellStart"/>
      <w:r w:rsidRPr="00CC345B">
        <w:rPr>
          <w:rFonts w:asciiTheme="minorBidi" w:hAnsiTheme="minorBidi"/>
          <w:sz w:val="32"/>
          <w:szCs w:val="32"/>
          <w:rtl/>
        </w:rPr>
        <w:t>عدم</w:t>
      </w:r>
      <w:proofErr w:type="spellEnd"/>
      <w:r w:rsidRPr="00CC345B">
        <w:rPr>
          <w:rFonts w:asciiTheme="minorBidi" w:hAnsiTheme="minorBidi"/>
          <w:sz w:val="32"/>
          <w:szCs w:val="32"/>
          <w:rtl/>
        </w:rPr>
        <w:t xml:space="preserve"> </w:t>
      </w:r>
      <w:r w:rsidRPr="00CC345B">
        <w:rPr>
          <w:rFonts w:asciiTheme="minorBidi" w:hAnsiTheme="minorBidi"/>
          <w:b/>
          <w:bCs/>
          <w:sz w:val="32"/>
          <w:szCs w:val="32"/>
          <w:rtl/>
        </w:rPr>
        <w:t>القيام</w:t>
      </w:r>
      <w:r w:rsidRPr="00CC345B">
        <w:rPr>
          <w:rFonts w:asciiTheme="minorBidi" w:hAnsiTheme="minorBidi"/>
          <w:sz w:val="32"/>
          <w:szCs w:val="32"/>
          <w:rtl/>
        </w:rPr>
        <w:t xml:space="preserve"> لا على نفس </w:t>
      </w:r>
      <w:r w:rsidRPr="00CC345B">
        <w:rPr>
          <w:rFonts w:asciiTheme="minorBidi" w:hAnsiTheme="minorBidi"/>
          <w:b/>
          <w:bCs/>
          <w:sz w:val="32"/>
          <w:szCs w:val="32"/>
          <w:rtl/>
        </w:rPr>
        <w:t>القيام</w:t>
      </w:r>
      <w:r w:rsidRPr="00CC345B">
        <w:rPr>
          <w:rFonts w:asciiTheme="minorBidi" w:hAnsiTheme="minorBidi"/>
          <w:sz w:val="32"/>
          <w:szCs w:val="32"/>
          <w:rtl/>
        </w:rPr>
        <w:t>. و</w:t>
      </w:r>
      <w:r w:rsidRPr="00CC345B">
        <w:rPr>
          <w:rFonts w:asciiTheme="minorBidi" w:hAnsiTheme="minorBidi"/>
          <w:b/>
          <w:bCs/>
          <w:sz w:val="32"/>
          <w:szCs w:val="32"/>
          <w:rtl/>
        </w:rPr>
        <w:t>القيام</w:t>
      </w:r>
      <w:r w:rsidRPr="00CC345B">
        <w:rPr>
          <w:rFonts w:asciiTheme="minorBidi" w:hAnsiTheme="minorBidi"/>
          <w:sz w:val="32"/>
          <w:szCs w:val="32"/>
          <w:rtl/>
        </w:rPr>
        <w:t xml:space="preserve"> متوقف على عدم </w:t>
      </w:r>
      <w:r w:rsidRPr="00CC345B">
        <w:rPr>
          <w:rFonts w:asciiTheme="minorBidi" w:hAnsiTheme="minorBidi"/>
          <w:b/>
          <w:bCs/>
          <w:sz w:val="32"/>
          <w:szCs w:val="32"/>
          <w:rtl/>
        </w:rPr>
        <w:t>الجلوس</w:t>
      </w:r>
      <w:r w:rsidRPr="00CC345B">
        <w:rPr>
          <w:rFonts w:asciiTheme="minorBidi" w:hAnsiTheme="minorBidi"/>
          <w:sz w:val="32"/>
          <w:szCs w:val="32"/>
          <w:rtl/>
        </w:rPr>
        <w:t xml:space="preserve">، بينما عدم </w:t>
      </w:r>
      <w:r w:rsidRPr="00CC345B">
        <w:rPr>
          <w:rFonts w:asciiTheme="minorBidi" w:hAnsiTheme="minorBidi"/>
          <w:b/>
          <w:bCs/>
          <w:sz w:val="32"/>
          <w:szCs w:val="32"/>
          <w:rtl/>
        </w:rPr>
        <w:t>الجلوس</w:t>
      </w:r>
      <w:r w:rsidRPr="00CC345B">
        <w:rPr>
          <w:rFonts w:asciiTheme="minorBidi" w:hAnsiTheme="minorBidi"/>
          <w:sz w:val="32"/>
          <w:szCs w:val="32"/>
          <w:rtl/>
        </w:rPr>
        <w:t xml:space="preserve"> متوقف على عدم </w:t>
      </w:r>
      <w:proofErr w:type="spellStart"/>
      <w:r w:rsidRPr="00CC345B">
        <w:rPr>
          <w:rFonts w:asciiTheme="minorBidi" w:hAnsiTheme="minorBidi"/>
          <w:sz w:val="32"/>
          <w:szCs w:val="32"/>
          <w:rtl/>
        </w:rPr>
        <w:t>عدم</w:t>
      </w:r>
      <w:proofErr w:type="spellEnd"/>
      <w:r w:rsidRPr="00CC345B">
        <w:rPr>
          <w:rFonts w:asciiTheme="minorBidi" w:hAnsiTheme="minorBidi"/>
          <w:sz w:val="32"/>
          <w:szCs w:val="32"/>
          <w:rtl/>
        </w:rPr>
        <w:t xml:space="preserve"> </w:t>
      </w:r>
      <w:r w:rsidRPr="00CC345B">
        <w:rPr>
          <w:rFonts w:asciiTheme="minorBidi" w:hAnsiTheme="minorBidi"/>
          <w:b/>
          <w:bCs/>
          <w:sz w:val="32"/>
          <w:szCs w:val="32"/>
          <w:rtl/>
        </w:rPr>
        <w:t>القيام</w:t>
      </w:r>
      <w:r w:rsidRPr="00CC345B">
        <w:rPr>
          <w:rFonts w:asciiTheme="minorBidi" w:hAnsiTheme="minorBidi"/>
          <w:sz w:val="32"/>
          <w:szCs w:val="32"/>
          <w:rtl/>
        </w:rPr>
        <w:t xml:space="preserve">. وعدم عدم </w:t>
      </w:r>
      <w:r w:rsidRPr="00CC345B">
        <w:rPr>
          <w:rFonts w:asciiTheme="minorBidi" w:hAnsiTheme="minorBidi"/>
          <w:b/>
          <w:bCs/>
          <w:sz w:val="32"/>
          <w:szCs w:val="32"/>
          <w:rtl/>
        </w:rPr>
        <w:t>القيام</w:t>
      </w:r>
      <w:r w:rsidRPr="00CC345B">
        <w:rPr>
          <w:rFonts w:asciiTheme="minorBidi" w:hAnsiTheme="minorBidi"/>
          <w:sz w:val="32"/>
          <w:szCs w:val="32"/>
          <w:rtl/>
        </w:rPr>
        <w:t xml:space="preserve"> وإن كان </w:t>
      </w:r>
      <w:r w:rsidRPr="00CC345B">
        <w:rPr>
          <w:rFonts w:asciiTheme="minorBidi" w:hAnsiTheme="minorBidi"/>
          <w:b/>
          <w:bCs/>
          <w:sz w:val="32"/>
          <w:szCs w:val="32"/>
          <w:rtl/>
        </w:rPr>
        <w:t>متلازمًا</w:t>
      </w:r>
      <w:r w:rsidRPr="00CC345B">
        <w:rPr>
          <w:rFonts w:asciiTheme="minorBidi" w:hAnsiTheme="minorBidi"/>
          <w:sz w:val="32"/>
          <w:szCs w:val="32"/>
          <w:rtl/>
        </w:rPr>
        <w:t xml:space="preserve"> مع </w:t>
      </w:r>
      <w:r w:rsidRPr="00CC345B">
        <w:rPr>
          <w:rFonts w:asciiTheme="minorBidi" w:hAnsiTheme="minorBidi"/>
          <w:b/>
          <w:bCs/>
          <w:sz w:val="32"/>
          <w:szCs w:val="32"/>
          <w:rtl/>
        </w:rPr>
        <w:t>القيام</w:t>
      </w:r>
      <w:r w:rsidRPr="00CC345B">
        <w:rPr>
          <w:rFonts w:asciiTheme="minorBidi" w:hAnsiTheme="minorBidi"/>
          <w:sz w:val="32"/>
          <w:szCs w:val="32"/>
          <w:rtl/>
        </w:rPr>
        <w:t xml:space="preserve"> في </w:t>
      </w:r>
      <w:r w:rsidRPr="00CC345B">
        <w:rPr>
          <w:rFonts w:asciiTheme="minorBidi" w:hAnsiTheme="minorBidi"/>
          <w:b/>
          <w:bCs/>
          <w:sz w:val="32"/>
          <w:szCs w:val="32"/>
          <w:rtl/>
        </w:rPr>
        <w:t>الخارج</w:t>
      </w:r>
      <w:r w:rsidRPr="00CC345B">
        <w:rPr>
          <w:rFonts w:asciiTheme="minorBidi" w:hAnsiTheme="minorBidi"/>
          <w:sz w:val="32"/>
          <w:szCs w:val="32"/>
          <w:rtl/>
        </w:rPr>
        <w:t xml:space="preserve">، لكنه ليس </w:t>
      </w:r>
      <w:r w:rsidRPr="00CC345B">
        <w:rPr>
          <w:rFonts w:asciiTheme="minorBidi" w:hAnsiTheme="minorBidi"/>
          <w:b/>
          <w:bCs/>
          <w:sz w:val="32"/>
          <w:szCs w:val="32"/>
          <w:rtl/>
        </w:rPr>
        <w:t>عينه</w:t>
      </w:r>
      <w:r w:rsidRPr="00CC345B">
        <w:rPr>
          <w:rFonts w:asciiTheme="minorBidi" w:hAnsiTheme="minorBidi"/>
          <w:sz w:val="32"/>
          <w:szCs w:val="32"/>
          <w:rtl/>
        </w:rPr>
        <w:t xml:space="preserve">. فلا تكون </w:t>
      </w:r>
      <w:r w:rsidRPr="00CC345B">
        <w:rPr>
          <w:rFonts w:asciiTheme="minorBidi" w:hAnsiTheme="minorBidi"/>
          <w:b/>
          <w:bCs/>
          <w:sz w:val="32"/>
          <w:szCs w:val="32"/>
          <w:rtl/>
        </w:rPr>
        <w:t>النتيجة</w:t>
      </w:r>
      <w:r w:rsidRPr="00CC345B">
        <w:rPr>
          <w:rFonts w:asciiTheme="minorBidi" w:hAnsiTheme="minorBidi"/>
          <w:sz w:val="32"/>
          <w:szCs w:val="32"/>
          <w:rtl/>
        </w:rPr>
        <w:t xml:space="preserve"> توقف </w:t>
      </w:r>
      <w:r w:rsidRPr="00CC345B">
        <w:rPr>
          <w:rFonts w:asciiTheme="minorBidi" w:hAnsiTheme="minorBidi"/>
          <w:b/>
          <w:bCs/>
          <w:sz w:val="32"/>
          <w:szCs w:val="32"/>
          <w:rtl/>
        </w:rPr>
        <w:t>الشيء</w:t>
      </w:r>
      <w:r w:rsidRPr="00CC345B">
        <w:rPr>
          <w:rFonts w:asciiTheme="minorBidi" w:hAnsiTheme="minorBidi"/>
          <w:sz w:val="32"/>
          <w:szCs w:val="32"/>
          <w:rtl/>
        </w:rPr>
        <w:t xml:space="preserve"> على </w:t>
      </w:r>
      <w:r w:rsidRPr="00CC345B">
        <w:rPr>
          <w:rFonts w:asciiTheme="minorBidi" w:hAnsiTheme="minorBidi"/>
          <w:b/>
          <w:bCs/>
          <w:sz w:val="32"/>
          <w:szCs w:val="32"/>
          <w:rtl/>
        </w:rPr>
        <w:t>نفسه</w:t>
      </w:r>
      <w:r w:rsidRPr="00CC345B">
        <w:rPr>
          <w:rFonts w:asciiTheme="minorBidi" w:hAnsiTheme="minorBidi"/>
          <w:sz w:val="32"/>
          <w:szCs w:val="32"/>
          <w:rtl/>
        </w:rPr>
        <w:t>.</w:t>
      </w:r>
    </w:p>
    <w:p w14:paraId="4C52EC0B" w14:textId="77777777" w:rsidR="005F4289" w:rsidRPr="00CC345B" w:rsidRDefault="005F4289" w:rsidP="00AB6615">
      <w:pPr>
        <w:rPr>
          <w:rFonts w:asciiTheme="minorBidi" w:hAnsiTheme="minorBidi"/>
          <w:sz w:val="32"/>
          <w:szCs w:val="32"/>
          <w:rtl/>
        </w:rPr>
      </w:pPr>
      <w:r w:rsidRPr="00CC345B">
        <w:rPr>
          <w:rFonts w:asciiTheme="minorBidi" w:hAnsiTheme="minorBidi"/>
          <w:sz w:val="32"/>
          <w:szCs w:val="32"/>
          <w:rtl/>
        </w:rPr>
        <w:t xml:space="preserve">وقد </w:t>
      </w:r>
      <w:r w:rsidRPr="00CC345B">
        <w:rPr>
          <w:rFonts w:asciiTheme="minorBidi" w:hAnsiTheme="minorBidi"/>
          <w:b/>
          <w:bCs/>
          <w:sz w:val="32"/>
          <w:szCs w:val="32"/>
          <w:rtl/>
        </w:rPr>
        <w:t>تصدى</w:t>
      </w:r>
      <w:r w:rsidRPr="00CC345B">
        <w:rPr>
          <w:rFonts w:asciiTheme="minorBidi" w:hAnsiTheme="minorBidi"/>
          <w:sz w:val="32"/>
          <w:szCs w:val="32"/>
          <w:rtl/>
        </w:rPr>
        <w:t xml:space="preserve"> </w:t>
      </w:r>
      <w:r w:rsidRPr="00CC345B">
        <w:rPr>
          <w:rFonts w:asciiTheme="minorBidi" w:hAnsiTheme="minorBidi"/>
          <w:b/>
          <w:bCs/>
          <w:sz w:val="32"/>
          <w:szCs w:val="32"/>
          <w:rtl/>
        </w:rPr>
        <w:t>السيد</w:t>
      </w:r>
      <w:r w:rsidRPr="00CC345B">
        <w:rPr>
          <w:rFonts w:asciiTheme="minorBidi" w:hAnsiTheme="minorBidi"/>
          <w:sz w:val="32"/>
          <w:szCs w:val="32"/>
          <w:rtl/>
        </w:rPr>
        <w:t xml:space="preserve"> </w:t>
      </w:r>
      <w:r w:rsidRPr="00CC345B">
        <w:rPr>
          <w:rFonts w:asciiTheme="minorBidi" w:hAnsiTheme="minorBidi"/>
          <w:b/>
          <w:bCs/>
          <w:sz w:val="32"/>
          <w:szCs w:val="32"/>
          <w:rtl/>
        </w:rPr>
        <w:t>المنطقة</w:t>
      </w:r>
      <w:r w:rsidRPr="00CC345B">
        <w:rPr>
          <w:rFonts w:asciiTheme="minorBidi" w:hAnsiTheme="minorBidi"/>
          <w:sz w:val="32"/>
          <w:szCs w:val="32"/>
          <w:rtl/>
        </w:rPr>
        <w:t xml:space="preserve"> و</w:t>
      </w:r>
      <w:r w:rsidRPr="00CC345B">
        <w:rPr>
          <w:rFonts w:asciiTheme="minorBidi" w:hAnsiTheme="minorBidi"/>
          <w:b/>
          <w:bCs/>
          <w:sz w:val="32"/>
          <w:szCs w:val="32"/>
          <w:rtl/>
        </w:rPr>
        <w:t>السيد</w:t>
      </w:r>
      <w:r w:rsidRPr="00CC345B">
        <w:rPr>
          <w:rFonts w:asciiTheme="minorBidi" w:hAnsiTheme="minorBidi"/>
          <w:sz w:val="32"/>
          <w:szCs w:val="32"/>
          <w:rtl/>
        </w:rPr>
        <w:t xml:space="preserve"> </w:t>
      </w:r>
      <w:r w:rsidRPr="00CC345B">
        <w:rPr>
          <w:rFonts w:asciiTheme="minorBidi" w:hAnsiTheme="minorBidi"/>
          <w:b/>
          <w:bCs/>
          <w:sz w:val="32"/>
          <w:szCs w:val="32"/>
          <w:rtl/>
        </w:rPr>
        <w:t>الشهيد</w:t>
      </w:r>
      <w:r w:rsidRPr="00CC345B">
        <w:rPr>
          <w:rFonts w:asciiTheme="minorBidi" w:hAnsiTheme="minorBidi"/>
          <w:sz w:val="32"/>
          <w:szCs w:val="32"/>
          <w:rtl/>
        </w:rPr>
        <w:t xml:space="preserve"> قدس </w:t>
      </w:r>
      <w:r w:rsidRPr="00CC345B">
        <w:rPr>
          <w:rFonts w:asciiTheme="minorBidi" w:hAnsiTheme="minorBidi"/>
          <w:b/>
          <w:bCs/>
          <w:sz w:val="32"/>
          <w:szCs w:val="32"/>
          <w:rtl/>
        </w:rPr>
        <w:t>سرهما</w:t>
      </w:r>
      <w:r w:rsidRPr="00CC345B">
        <w:rPr>
          <w:rFonts w:asciiTheme="minorBidi" w:hAnsiTheme="minorBidi"/>
          <w:sz w:val="32"/>
          <w:szCs w:val="32"/>
          <w:rtl/>
        </w:rPr>
        <w:t xml:space="preserve"> للجواب عن ذلك بأن عدم </w:t>
      </w:r>
      <w:r w:rsidRPr="00CC345B">
        <w:rPr>
          <w:rFonts w:asciiTheme="minorBidi" w:hAnsiTheme="minorBidi"/>
          <w:b/>
          <w:bCs/>
          <w:sz w:val="32"/>
          <w:szCs w:val="32"/>
          <w:rtl/>
        </w:rPr>
        <w:t>العدم</w:t>
      </w:r>
      <w:r w:rsidRPr="00CC345B">
        <w:rPr>
          <w:rFonts w:asciiTheme="minorBidi" w:hAnsiTheme="minorBidi"/>
          <w:sz w:val="32"/>
          <w:szCs w:val="32"/>
          <w:rtl/>
        </w:rPr>
        <w:t xml:space="preserve"> إما </w:t>
      </w:r>
      <w:r w:rsidRPr="00CC345B">
        <w:rPr>
          <w:rFonts w:asciiTheme="minorBidi" w:hAnsiTheme="minorBidi"/>
          <w:b/>
          <w:bCs/>
          <w:sz w:val="32"/>
          <w:szCs w:val="32"/>
          <w:rtl/>
        </w:rPr>
        <w:t>مفهوم</w:t>
      </w:r>
      <w:r w:rsidRPr="00CC345B">
        <w:rPr>
          <w:rFonts w:asciiTheme="minorBidi" w:hAnsiTheme="minorBidi"/>
          <w:sz w:val="32"/>
          <w:szCs w:val="32"/>
          <w:rtl/>
        </w:rPr>
        <w:t xml:space="preserve"> </w:t>
      </w:r>
      <w:r w:rsidRPr="00CC345B">
        <w:rPr>
          <w:rFonts w:asciiTheme="minorBidi" w:hAnsiTheme="minorBidi"/>
          <w:b/>
          <w:bCs/>
          <w:sz w:val="32"/>
          <w:szCs w:val="32"/>
          <w:rtl/>
        </w:rPr>
        <w:t>صرف</w:t>
      </w:r>
      <w:r w:rsidRPr="00CC345B">
        <w:rPr>
          <w:rFonts w:asciiTheme="minorBidi" w:hAnsiTheme="minorBidi"/>
          <w:sz w:val="32"/>
          <w:szCs w:val="32"/>
          <w:rtl/>
        </w:rPr>
        <w:t xml:space="preserve"> لا </w:t>
      </w:r>
      <w:r w:rsidRPr="00CC345B">
        <w:rPr>
          <w:rFonts w:asciiTheme="minorBidi" w:hAnsiTheme="minorBidi"/>
          <w:b/>
          <w:bCs/>
          <w:sz w:val="32"/>
          <w:szCs w:val="32"/>
          <w:rtl/>
        </w:rPr>
        <w:t>واقعية</w:t>
      </w:r>
      <w:r w:rsidRPr="00CC345B">
        <w:rPr>
          <w:rFonts w:asciiTheme="minorBidi" w:hAnsiTheme="minorBidi"/>
          <w:sz w:val="32"/>
          <w:szCs w:val="32"/>
          <w:rtl/>
        </w:rPr>
        <w:t xml:space="preserve"> له، فلا </w:t>
      </w:r>
      <w:r w:rsidRPr="00CC345B">
        <w:rPr>
          <w:rFonts w:asciiTheme="minorBidi" w:hAnsiTheme="minorBidi"/>
          <w:b/>
          <w:bCs/>
          <w:sz w:val="32"/>
          <w:szCs w:val="32"/>
          <w:rtl/>
        </w:rPr>
        <w:t>تأثير</w:t>
      </w:r>
      <w:r w:rsidRPr="00CC345B">
        <w:rPr>
          <w:rFonts w:asciiTheme="minorBidi" w:hAnsiTheme="minorBidi"/>
          <w:sz w:val="32"/>
          <w:szCs w:val="32"/>
          <w:rtl/>
        </w:rPr>
        <w:t xml:space="preserve"> له في رفع </w:t>
      </w:r>
      <w:r w:rsidRPr="00CC345B">
        <w:rPr>
          <w:rFonts w:asciiTheme="minorBidi" w:hAnsiTheme="minorBidi"/>
          <w:b/>
          <w:bCs/>
          <w:sz w:val="32"/>
          <w:szCs w:val="32"/>
          <w:rtl/>
        </w:rPr>
        <w:t>المعلول</w:t>
      </w:r>
      <w:r w:rsidRPr="00CC345B">
        <w:rPr>
          <w:rFonts w:asciiTheme="minorBidi" w:hAnsiTheme="minorBidi"/>
          <w:sz w:val="32"/>
          <w:szCs w:val="32"/>
          <w:rtl/>
        </w:rPr>
        <w:t xml:space="preserve"> وهو </w:t>
      </w:r>
      <w:r w:rsidRPr="00CC345B">
        <w:rPr>
          <w:rFonts w:asciiTheme="minorBidi" w:hAnsiTheme="minorBidi"/>
          <w:b/>
          <w:bCs/>
          <w:sz w:val="32"/>
          <w:szCs w:val="32"/>
          <w:rtl/>
        </w:rPr>
        <w:t>الجلوس</w:t>
      </w:r>
      <w:r w:rsidRPr="00CC345B">
        <w:rPr>
          <w:rFonts w:asciiTheme="minorBidi" w:hAnsiTheme="minorBidi"/>
          <w:sz w:val="32"/>
          <w:szCs w:val="32"/>
          <w:rtl/>
        </w:rPr>
        <w:t xml:space="preserve">، كي يكون </w:t>
      </w:r>
      <w:r w:rsidRPr="00CC345B">
        <w:rPr>
          <w:rFonts w:asciiTheme="minorBidi" w:hAnsiTheme="minorBidi"/>
          <w:b/>
          <w:bCs/>
          <w:sz w:val="32"/>
          <w:szCs w:val="32"/>
          <w:rtl/>
        </w:rPr>
        <w:t>علة</w:t>
      </w:r>
      <w:r w:rsidRPr="00CC345B">
        <w:rPr>
          <w:rFonts w:asciiTheme="minorBidi" w:hAnsiTheme="minorBidi"/>
          <w:sz w:val="32"/>
          <w:szCs w:val="32"/>
          <w:rtl/>
        </w:rPr>
        <w:t xml:space="preserve"> لعدم </w:t>
      </w:r>
      <w:r w:rsidRPr="00CC345B">
        <w:rPr>
          <w:rFonts w:asciiTheme="minorBidi" w:hAnsiTheme="minorBidi"/>
          <w:b/>
          <w:bCs/>
          <w:sz w:val="32"/>
          <w:szCs w:val="32"/>
          <w:rtl/>
        </w:rPr>
        <w:t>الجلوس</w:t>
      </w:r>
      <w:r w:rsidRPr="00CC345B">
        <w:rPr>
          <w:rFonts w:asciiTheme="minorBidi" w:hAnsiTheme="minorBidi"/>
          <w:sz w:val="32"/>
          <w:szCs w:val="32"/>
          <w:rtl/>
        </w:rPr>
        <w:t xml:space="preserve">. وإما أن يراد منه </w:t>
      </w:r>
      <w:r w:rsidRPr="00CC345B">
        <w:rPr>
          <w:rFonts w:asciiTheme="minorBidi" w:hAnsiTheme="minorBidi"/>
          <w:b/>
          <w:bCs/>
          <w:sz w:val="32"/>
          <w:szCs w:val="32"/>
          <w:rtl/>
        </w:rPr>
        <w:t>الحكاية</w:t>
      </w:r>
      <w:r w:rsidRPr="00CC345B">
        <w:rPr>
          <w:rFonts w:asciiTheme="minorBidi" w:hAnsiTheme="minorBidi"/>
          <w:sz w:val="32"/>
          <w:szCs w:val="32"/>
          <w:rtl/>
        </w:rPr>
        <w:t xml:space="preserve"> عن </w:t>
      </w:r>
      <w:r w:rsidRPr="00CC345B">
        <w:rPr>
          <w:rFonts w:asciiTheme="minorBidi" w:hAnsiTheme="minorBidi"/>
          <w:b/>
          <w:bCs/>
          <w:sz w:val="32"/>
          <w:szCs w:val="32"/>
          <w:rtl/>
        </w:rPr>
        <w:t>واقع</w:t>
      </w:r>
      <w:r w:rsidRPr="00CC345B">
        <w:rPr>
          <w:rFonts w:asciiTheme="minorBidi" w:hAnsiTheme="minorBidi"/>
          <w:sz w:val="32"/>
          <w:szCs w:val="32"/>
          <w:rtl/>
        </w:rPr>
        <w:t xml:space="preserve">، فالواقع لا يخلو من </w:t>
      </w:r>
      <w:r w:rsidRPr="00CC345B">
        <w:rPr>
          <w:rFonts w:asciiTheme="minorBidi" w:hAnsiTheme="minorBidi"/>
          <w:b/>
          <w:bCs/>
          <w:sz w:val="32"/>
          <w:szCs w:val="32"/>
          <w:rtl/>
        </w:rPr>
        <w:t>الوجود</w:t>
      </w:r>
      <w:r w:rsidRPr="00CC345B">
        <w:rPr>
          <w:rFonts w:asciiTheme="minorBidi" w:hAnsiTheme="minorBidi"/>
          <w:sz w:val="32"/>
          <w:szCs w:val="32"/>
          <w:rtl/>
        </w:rPr>
        <w:t xml:space="preserve">؛ لأن المفروض أن </w:t>
      </w:r>
      <w:r w:rsidRPr="00CC345B">
        <w:rPr>
          <w:rFonts w:asciiTheme="minorBidi" w:hAnsiTheme="minorBidi"/>
          <w:b/>
          <w:bCs/>
          <w:sz w:val="32"/>
          <w:szCs w:val="32"/>
          <w:rtl/>
        </w:rPr>
        <w:t>العدم</w:t>
      </w:r>
      <w:r w:rsidRPr="00CC345B">
        <w:rPr>
          <w:rFonts w:asciiTheme="minorBidi" w:hAnsiTheme="minorBidi"/>
          <w:sz w:val="32"/>
          <w:szCs w:val="32"/>
          <w:rtl/>
        </w:rPr>
        <w:t xml:space="preserve"> </w:t>
      </w:r>
      <w:r w:rsidRPr="00CC345B">
        <w:rPr>
          <w:rFonts w:asciiTheme="minorBidi" w:hAnsiTheme="minorBidi"/>
          <w:b/>
          <w:bCs/>
          <w:sz w:val="32"/>
          <w:szCs w:val="32"/>
          <w:rtl/>
        </w:rPr>
        <w:t>مرتفع</w:t>
      </w:r>
      <w:r w:rsidRPr="00CC345B">
        <w:rPr>
          <w:rFonts w:asciiTheme="minorBidi" w:hAnsiTheme="minorBidi"/>
          <w:sz w:val="32"/>
          <w:szCs w:val="32"/>
          <w:rtl/>
        </w:rPr>
        <w:t xml:space="preserve"> بعد فرض أن </w:t>
      </w:r>
      <w:r w:rsidRPr="00CC345B">
        <w:rPr>
          <w:rFonts w:asciiTheme="minorBidi" w:hAnsiTheme="minorBidi"/>
          <w:b/>
          <w:bCs/>
          <w:sz w:val="32"/>
          <w:szCs w:val="32"/>
          <w:rtl/>
        </w:rPr>
        <w:t>الحاصل</w:t>
      </w:r>
      <w:r w:rsidRPr="00CC345B">
        <w:rPr>
          <w:rFonts w:asciiTheme="minorBidi" w:hAnsiTheme="minorBidi"/>
          <w:sz w:val="32"/>
          <w:szCs w:val="32"/>
          <w:rtl/>
        </w:rPr>
        <w:t xml:space="preserve"> هو عدم </w:t>
      </w:r>
      <w:r w:rsidRPr="00CC345B">
        <w:rPr>
          <w:rFonts w:asciiTheme="minorBidi" w:hAnsiTheme="minorBidi"/>
          <w:b/>
          <w:bCs/>
          <w:sz w:val="32"/>
          <w:szCs w:val="32"/>
          <w:rtl/>
        </w:rPr>
        <w:t>العدم</w:t>
      </w:r>
      <w:r w:rsidRPr="00CC345B">
        <w:rPr>
          <w:rFonts w:asciiTheme="minorBidi" w:hAnsiTheme="minorBidi"/>
          <w:sz w:val="32"/>
          <w:szCs w:val="32"/>
          <w:rtl/>
        </w:rPr>
        <w:t xml:space="preserve">. فلو ارتفع </w:t>
      </w:r>
      <w:r w:rsidRPr="00CC345B">
        <w:rPr>
          <w:rFonts w:asciiTheme="minorBidi" w:hAnsiTheme="minorBidi"/>
          <w:b/>
          <w:bCs/>
          <w:sz w:val="32"/>
          <w:szCs w:val="32"/>
          <w:rtl/>
        </w:rPr>
        <w:t>الوجود</w:t>
      </w:r>
      <w:r w:rsidRPr="00CC345B">
        <w:rPr>
          <w:rFonts w:asciiTheme="minorBidi" w:hAnsiTheme="minorBidi"/>
          <w:sz w:val="32"/>
          <w:szCs w:val="32"/>
          <w:rtl/>
        </w:rPr>
        <w:t xml:space="preserve"> كان يعني ذلك ارتفاع </w:t>
      </w:r>
      <w:r w:rsidRPr="00CC345B">
        <w:rPr>
          <w:rFonts w:asciiTheme="minorBidi" w:hAnsiTheme="minorBidi"/>
          <w:b/>
          <w:bCs/>
          <w:sz w:val="32"/>
          <w:szCs w:val="32"/>
          <w:rtl/>
        </w:rPr>
        <w:t>الوجود</w:t>
      </w:r>
      <w:r w:rsidRPr="00CC345B">
        <w:rPr>
          <w:rFonts w:asciiTheme="minorBidi" w:hAnsiTheme="minorBidi"/>
          <w:sz w:val="32"/>
          <w:szCs w:val="32"/>
          <w:rtl/>
        </w:rPr>
        <w:t xml:space="preserve"> و</w:t>
      </w:r>
      <w:r w:rsidRPr="00CC345B">
        <w:rPr>
          <w:rFonts w:asciiTheme="minorBidi" w:hAnsiTheme="minorBidi"/>
          <w:b/>
          <w:bCs/>
          <w:sz w:val="32"/>
          <w:szCs w:val="32"/>
          <w:rtl/>
        </w:rPr>
        <w:t>العدم</w:t>
      </w:r>
      <w:r w:rsidRPr="00CC345B">
        <w:rPr>
          <w:rFonts w:asciiTheme="minorBidi" w:hAnsiTheme="minorBidi"/>
          <w:sz w:val="32"/>
          <w:szCs w:val="32"/>
          <w:rtl/>
        </w:rPr>
        <w:t xml:space="preserve">، وارتفاعهما </w:t>
      </w:r>
      <w:r w:rsidRPr="00CC345B">
        <w:rPr>
          <w:rFonts w:asciiTheme="minorBidi" w:hAnsiTheme="minorBidi"/>
          <w:b/>
          <w:bCs/>
          <w:sz w:val="32"/>
          <w:szCs w:val="32"/>
          <w:rtl/>
        </w:rPr>
        <w:t>محال</w:t>
      </w:r>
      <w:r w:rsidRPr="00CC345B">
        <w:rPr>
          <w:rFonts w:asciiTheme="minorBidi" w:hAnsiTheme="minorBidi"/>
          <w:sz w:val="32"/>
          <w:szCs w:val="32"/>
          <w:rtl/>
        </w:rPr>
        <w:t xml:space="preserve">. إذن </w:t>
      </w:r>
      <w:r w:rsidRPr="00CC345B">
        <w:rPr>
          <w:rFonts w:asciiTheme="minorBidi" w:hAnsiTheme="minorBidi"/>
          <w:b/>
          <w:bCs/>
          <w:sz w:val="32"/>
          <w:szCs w:val="32"/>
          <w:rtl/>
        </w:rPr>
        <w:t>نتيجة</w:t>
      </w:r>
      <w:r w:rsidRPr="00CC345B">
        <w:rPr>
          <w:rFonts w:asciiTheme="minorBidi" w:hAnsiTheme="minorBidi"/>
          <w:sz w:val="32"/>
          <w:szCs w:val="32"/>
          <w:rtl/>
        </w:rPr>
        <w:t xml:space="preserve"> هذا الكلام </w:t>
      </w:r>
      <w:proofErr w:type="gramStart"/>
      <w:r w:rsidRPr="00CC345B">
        <w:rPr>
          <w:rFonts w:asciiTheme="minorBidi" w:hAnsiTheme="minorBidi"/>
          <w:sz w:val="32"/>
          <w:szCs w:val="32"/>
          <w:rtl/>
        </w:rPr>
        <w:t>أن لا</w:t>
      </w:r>
      <w:proofErr w:type="gramEnd"/>
      <w:r w:rsidRPr="00CC345B">
        <w:rPr>
          <w:rFonts w:asciiTheme="minorBidi" w:hAnsiTheme="minorBidi"/>
          <w:sz w:val="32"/>
          <w:szCs w:val="32"/>
          <w:rtl/>
        </w:rPr>
        <w:t xml:space="preserve"> </w:t>
      </w:r>
      <w:r w:rsidRPr="00CC345B">
        <w:rPr>
          <w:rFonts w:asciiTheme="minorBidi" w:hAnsiTheme="minorBidi"/>
          <w:b/>
          <w:bCs/>
          <w:sz w:val="32"/>
          <w:szCs w:val="32"/>
          <w:rtl/>
        </w:rPr>
        <w:t>واقع</w:t>
      </w:r>
      <w:r w:rsidRPr="00CC345B">
        <w:rPr>
          <w:rFonts w:asciiTheme="minorBidi" w:hAnsiTheme="minorBidi"/>
          <w:sz w:val="32"/>
          <w:szCs w:val="32"/>
          <w:rtl/>
        </w:rPr>
        <w:t xml:space="preserve"> في هذه المسألة إلا </w:t>
      </w:r>
      <w:r w:rsidRPr="00CC345B">
        <w:rPr>
          <w:rFonts w:asciiTheme="minorBidi" w:hAnsiTheme="minorBidi"/>
          <w:b/>
          <w:bCs/>
          <w:sz w:val="32"/>
          <w:szCs w:val="32"/>
          <w:rtl/>
        </w:rPr>
        <w:t>الوجود</w:t>
      </w:r>
      <w:r w:rsidRPr="00CC345B">
        <w:rPr>
          <w:rFonts w:asciiTheme="minorBidi" w:hAnsiTheme="minorBidi"/>
          <w:sz w:val="32"/>
          <w:szCs w:val="32"/>
          <w:rtl/>
        </w:rPr>
        <w:t xml:space="preserve">. هذا </w:t>
      </w:r>
      <w:r w:rsidRPr="00CC345B">
        <w:rPr>
          <w:rFonts w:asciiTheme="minorBidi" w:hAnsiTheme="minorBidi"/>
          <w:b/>
          <w:bCs/>
          <w:sz w:val="32"/>
          <w:szCs w:val="32"/>
          <w:rtl/>
        </w:rPr>
        <w:t>أولًا</w:t>
      </w:r>
      <w:r w:rsidRPr="00CC345B">
        <w:rPr>
          <w:rFonts w:asciiTheme="minorBidi" w:hAnsiTheme="minorBidi"/>
          <w:sz w:val="32"/>
          <w:szCs w:val="32"/>
          <w:rtl/>
        </w:rPr>
        <w:t>.</w:t>
      </w:r>
    </w:p>
    <w:p w14:paraId="2436485A" w14:textId="77777777" w:rsidR="005F4289" w:rsidRPr="00CC345B" w:rsidRDefault="005F4289" w:rsidP="00AB6615">
      <w:pPr>
        <w:rPr>
          <w:rFonts w:asciiTheme="minorBidi" w:hAnsiTheme="minorBidi"/>
          <w:sz w:val="32"/>
          <w:szCs w:val="32"/>
          <w:rtl/>
        </w:rPr>
      </w:pPr>
      <w:r w:rsidRPr="00CC345B">
        <w:rPr>
          <w:rFonts w:asciiTheme="minorBidi" w:hAnsiTheme="minorBidi"/>
          <w:sz w:val="32"/>
          <w:szCs w:val="32"/>
          <w:rtl/>
        </w:rPr>
        <w:t>و</w:t>
      </w:r>
      <w:r w:rsidRPr="00CC345B">
        <w:rPr>
          <w:rFonts w:asciiTheme="minorBidi" w:hAnsiTheme="minorBidi"/>
          <w:b/>
          <w:bCs/>
          <w:sz w:val="32"/>
          <w:szCs w:val="32"/>
          <w:rtl/>
        </w:rPr>
        <w:t>ثانيًا</w:t>
      </w:r>
      <w:r w:rsidRPr="00CC345B">
        <w:rPr>
          <w:rFonts w:asciiTheme="minorBidi" w:hAnsiTheme="minorBidi"/>
          <w:sz w:val="32"/>
          <w:szCs w:val="32"/>
          <w:rtl/>
        </w:rPr>
        <w:t xml:space="preserve"> أن محذور </w:t>
      </w:r>
      <w:r w:rsidRPr="00CC345B">
        <w:rPr>
          <w:rFonts w:asciiTheme="minorBidi" w:hAnsiTheme="minorBidi"/>
          <w:b/>
          <w:bCs/>
          <w:sz w:val="32"/>
          <w:szCs w:val="32"/>
          <w:rtl/>
        </w:rPr>
        <w:t>الدور</w:t>
      </w:r>
      <w:r w:rsidRPr="00CC345B">
        <w:rPr>
          <w:rFonts w:asciiTheme="minorBidi" w:hAnsiTheme="minorBidi"/>
          <w:sz w:val="32"/>
          <w:szCs w:val="32"/>
          <w:rtl/>
        </w:rPr>
        <w:t xml:space="preserve"> </w:t>
      </w:r>
      <w:r w:rsidRPr="00CC345B">
        <w:rPr>
          <w:rFonts w:asciiTheme="minorBidi" w:hAnsiTheme="minorBidi"/>
          <w:b/>
          <w:bCs/>
          <w:sz w:val="32"/>
          <w:szCs w:val="32"/>
          <w:rtl/>
        </w:rPr>
        <w:t>وارد</w:t>
      </w:r>
      <w:r w:rsidRPr="00CC345B">
        <w:rPr>
          <w:rFonts w:asciiTheme="minorBidi" w:hAnsiTheme="minorBidi"/>
          <w:sz w:val="32"/>
          <w:szCs w:val="32"/>
          <w:rtl/>
        </w:rPr>
        <w:t xml:space="preserve"> على كل </w:t>
      </w:r>
      <w:r w:rsidRPr="00CC345B">
        <w:rPr>
          <w:rFonts w:asciiTheme="minorBidi" w:hAnsiTheme="minorBidi"/>
          <w:b/>
          <w:bCs/>
          <w:sz w:val="32"/>
          <w:szCs w:val="32"/>
          <w:rtl/>
        </w:rPr>
        <w:t>حال</w:t>
      </w:r>
      <w:r w:rsidRPr="00CC345B">
        <w:rPr>
          <w:rFonts w:asciiTheme="minorBidi" w:hAnsiTheme="minorBidi"/>
          <w:sz w:val="32"/>
          <w:szCs w:val="32"/>
          <w:rtl/>
        </w:rPr>
        <w:t xml:space="preserve">؛ لأن </w:t>
      </w:r>
      <w:r w:rsidRPr="00CC345B">
        <w:rPr>
          <w:rFonts w:asciiTheme="minorBidi" w:hAnsiTheme="minorBidi"/>
          <w:b/>
          <w:bCs/>
          <w:sz w:val="32"/>
          <w:szCs w:val="32"/>
          <w:rtl/>
        </w:rPr>
        <w:t>التمانع</w:t>
      </w:r>
      <w:r w:rsidRPr="00CC345B">
        <w:rPr>
          <w:rFonts w:asciiTheme="minorBidi" w:hAnsiTheme="minorBidi"/>
          <w:sz w:val="32"/>
          <w:szCs w:val="32"/>
          <w:rtl/>
        </w:rPr>
        <w:t xml:space="preserve"> بين </w:t>
      </w:r>
      <w:r w:rsidRPr="00CC345B">
        <w:rPr>
          <w:rFonts w:asciiTheme="minorBidi" w:hAnsiTheme="minorBidi"/>
          <w:b/>
          <w:bCs/>
          <w:sz w:val="32"/>
          <w:szCs w:val="32"/>
          <w:rtl/>
        </w:rPr>
        <w:t>الضدين</w:t>
      </w:r>
      <w:r w:rsidRPr="00CC345B">
        <w:rPr>
          <w:rFonts w:asciiTheme="minorBidi" w:hAnsiTheme="minorBidi"/>
          <w:sz w:val="32"/>
          <w:szCs w:val="32"/>
          <w:rtl/>
        </w:rPr>
        <w:t xml:space="preserve"> كما سبق أن بيناه يعني </w:t>
      </w:r>
      <w:r w:rsidRPr="00CC345B">
        <w:rPr>
          <w:rFonts w:asciiTheme="minorBidi" w:hAnsiTheme="minorBidi"/>
          <w:b/>
          <w:bCs/>
          <w:sz w:val="32"/>
          <w:szCs w:val="32"/>
          <w:rtl/>
        </w:rPr>
        <w:t>التمانع</w:t>
      </w:r>
      <w:r w:rsidRPr="00CC345B">
        <w:rPr>
          <w:rFonts w:asciiTheme="minorBidi" w:hAnsiTheme="minorBidi"/>
          <w:sz w:val="32"/>
          <w:szCs w:val="32"/>
          <w:rtl/>
        </w:rPr>
        <w:t xml:space="preserve"> بين </w:t>
      </w:r>
      <w:r w:rsidRPr="00CC345B">
        <w:rPr>
          <w:rFonts w:asciiTheme="minorBidi" w:hAnsiTheme="minorBidi"/>
          <w:b/>
          <w:bCs/>
          <w:sz w:val="32"/>
          <w:szCs w:val="32"/>
          <w:rtl/>
        </w:rPr>
        <w:t>سببي</w:t>
      </w:r>
      <w:r w:rsidRPr="00CC345B">
        <w:rPr>
          <w:rFonts w:asciiTheme="minorBidi" w:hAnsiTheme="minorBidi"/>
          <w:sz w:val="32"/>
          <w:szCs w:val="32"/>
          <w:rtl/>
        </w:rPr>
        <w:t xml:space="preserve"> </w:t>
      </w:r>
      <w:r w:rsidRPr="00CC345B">
        <w:rPr>
          <w:rFonts w:asciiTheme="minorBidi" w:hAnsiTheme="minorBidi"/>
          <w:b/>
          <w:bCs/>
          <w:sz w:val="32"/>
          <w:szCs w:val="32"/>
          <w:rtl/>
        </w:rPr>
        <w:t>الضدين</w:t>
      </w:r>
      <w:r w:rsidRPr="00CC345B">
        <w:rPr>
          <w:rFonts w:asciiTheme="minorBidi" w:hAnsiTheme="minorBidi"/>
          <w:sz w:val="32"/>
          <w:szCs w:val="32"/>
          <w:rtl/>
        </w:rPr>
        <w:t xml:space="preserve">. ومعنى </w:t>
      </w:r>
      <w:r w:rsidRPr="00CC345B">
        <w:rPr>
          <w:rFonts w:asciiTheme="minorBidi" w:hAnsiTheme="minorBidi"/>
          <w:b/>
          <w:bCs/>
          <w:sz w:val="32"/>
          <w:szCs w:val="32"/>
          <w:rtl/>
        </w:rPr>
        <w:t>التمانع</w:t>
      </w:r>
      <w:r w:rsidRPr="00CC345B">
        <w:rPr>
          <w:rFonts w:asciiTheme="minorBidi" w:hAnsiTheme="minorBidi"/>
          <w:sz w:val="32"/>
          <w:szCs w:val="32"/>
          <w:rtl/>
        </w:rPr>
        <w:t xml:space="preserve"> بين </w:t>
      </w:r>
      <w:r w:rsidRPr="00CC345B">
        <w:rPr>
          <w:rFonts w:asciiTheme="minorBidi" w:hAnsiTheme="minorBidi"/>
          <w:b/>
          <w:bCs/>
          <w:sz w:val="32"/>
          <w:szCs w:val="32"/>
          <w:rtl/>
        </w:rPr>
        <w:t>سببي</w:t>
      </w:r>
      <w:r w:rsidRPr="00CC345B">
        <w:rPr>
          <w:rFonts w:asciiTheme="minorBidi" w:hAnsiTheme="minorBidi"/>
          <w:sz w:val="32"/>
          <w:szCs w:val="32"/>
          <w:rtl/>
        </w:rPr>
        <w:t xml:space="preserve"> </w:t>
      </w:r>
      <w:r w:rsidRPr="00CC345B">
        <w:rPr>
          <w:rFonts w:asciiTheme="minorBidi" w:hAnsiTheme="minorBidi"/>
          <w:b/>
          <w:bCs/>
          <w:sz w:val="32"/>
          <w:szCs w:val="32"/>
          <w:rtl/>
        </w:rPr>
        <w:t>الضدين</w:t>
      </w:r>
      <w:r w:rsidRPr="00CC345B">
        <w:rPr>
          <w:rFonts w:asciiTheme="minorBidi" w:hAnsiTheme="minorBidi"/>
          <w:sz w:val="32"/>
          <w:szCs w:val="32"/>
          <w:rtl/>
        </w:rPr>
        <w:t xml:space="preserve"> أن تأثير </w:t>
      </w:r>
      <w:r w:rsidRPr="00CC345B">
        <w:rPr>
          <w:rFonts w:asciiTheme="minorBidi" w:hAnsiTheme="minorBidi"/>
          <w:b/>
          <w:bCs/>
          <w:sz w:val="32"/>
          <w:szCs w:val="32"/>
          <w:rtl/>
        </w:rPr>
        <w:t>السبب</w:t>
      </w:r>
      <w:r w:rsidRPr="00CC345B">
        <w:rPr>
          <w:rFonts w:asciiTheme="minorBidi" w:hAnsiTheme="minorBidi"/>
          <w:sz w:val="32"/>
          <w:szCs w:val="32"/>
          <w:rtl/>
        </w:rPr>
        <w:t xml:space="preserve"> </w:t>
      </w:r>
      <w:r w:rsidRPr="00CC345B">
        <w:rPr>
          <w:rFonts w:asciiTheme="minorBidi" w:hAnsiTheme="minorBidi"/>
          <w:b/>
          <w:bCs/>
          <w:sz w:val="32"/>
          <w:szCs w:val="32"/>
          <w:rtl/>
        </w:rPr>
        <w:t>الأول</w:t>
      </w:r>
      <w:r w:rsidRPr="00CC345B">
        <w:rPr>
          <w:rFonts w:asciiTheme="minorBidi" w:hAnsiTheme="minorBidi"/>
          <w:sz w:val="32"/>
          <w:szCs w:val="32"/>
          <w:rtl/>
        </w:rPr>
        <w:t xml:space="preserve"> </w:t>
      </w:r>
      <w:r w:rsidRPr="00CC345B">
        <w:rPr>
          <w:rFonts w:asciiTheme="minorBidi" w:hAnsiTheme="minorBidi"/>
          <w:b/>
          <w:bCs/>
          <w:sz w:val="32"/>
          <w:szCs w:val="32"/>
          <w:rtl/>
        </w:rPr>
        <w:t>مزاحم</w:t>
      </w:r>
      <w:r w:rsidRPr="00CC345B">
        <w:rPr>
          <w:rFonts w:asciiTheme="minorBidi" w:hAnsiTheme="minorBidi"/>
          <w:sz w:val="32"/>
          <w:szCs w:val="32"/>
          <w:rtl/>
        </w:rPr>
        <w:t xml:space="preserve"> بتأثير </w:t>
      </w:r>
      <w:r w:rsidRPr="00CC345B">
        <w:rPr>
          <w:rFonts w:asciiTheme="minorBidi" w:hAnsiTheme="minorBidi"/>
          <w:b/>
          <w:bCs/>
          <w:sz w:val="32"/>
          <w:szCs w:val="32"/>
          <w:rtl/>
        </w:rPr>
        <w:t>السبب</w:t>
      </w:r>
      <w:r w:rsidRPr="00CC345B">
        <w:rPr>
          <w:rFonts w:asciiTheme="minorBidi" w:hAnsiTheme="minorBidi"/>
          <w:sz w:val="32"/>
          <w:szCs w:val="32"/>
          <w:rtl/>
        </w:rPr>
        <w:t xml:space="preserve"> </w:t>
      </w:r>
      <w:r w:rsidRPr="00CC345B">
        <w:rPr>
          <w:rFonts w:asciiTheme="minorBidi" w:hAnsiTheme="minorBidi"/>
          <w:b/>
          <w:bCs/>
          <w:sz w:val="32"/>
          <w:szCs w:val="32"/>
          <w:rtl/>
        </w:rPr>
        <w:t>الثاني</w:t>
      </w:r>
      <w:r w:rsidRPr="00CC345B">
        <w:rPr>
          <w:rFonts w:asciiTheme="minorBidi" w:hAnsiTheme="minorBidi"/>
          <w:sz w:val="32"/>
          <w:szCs w:val="32"/>
          <w:rtl/>
        </w:rPr>
        <w:t xml:space="preserve">. فلا </w:t>
      </w:r>
      <w:r w:rsidRPr="00CC345B">
        <w:rPr>
          <w:rFonts w:asciiTheme="minorBidi" w:hAnsiTheme="minorBidi"/>
          <w:b/>
          <w:bCs/>
          <w:sz w:val="32"/>
          <w:szCs w:val="32"/>
          <w:rtl/>
        </w:rPr>
        <w:t>عائق</w:t>
      </w:r>
      <w:r w:rsidRPr="00CC345B">
        <w:rPr>
          <w:rFonts w:asciiTheme="minorBidi" w:hAnsiTheme="minorBidi"/>
          <w:sz w:val="32"/>
          <w:szCs w:val="32"/>
          <w:rtl/>
        </w:rPr>
        <w:t xml:space="preserve"> أمام تأثير </w:t>
      </w:r>
      <w:r w:rsidRPr="00CC345B">
        <w:rPr>
          <w:rFonts w:asciiTheme="minorBidi" w:hAnsiTheme="minorBidi"/>
          <w:b/>
          <w:bCs/>
          <w:sz w:val="32"/>
          <w:szCs w:val="32"/>
          <w:rtl/>
        </w:rPr>
        <w:t>السبب</w:t>
      </w:r>
      <w:r w:rsidRPr="00CC345B">
        <w:rPr>
          <w:rFonts w:asciiTheme="minorBidi" w:hAnsiTheme="minorBidi"/>
          <w:sz w:val="32"/>
          <w:szCs w:val="32"/>
          <w:rtl/>
        </w:rPr>
        <w:t xml:space="preserve"> </w:t>
      </w:r>
      <w:r w:rsidRPr="00CC345B">
        <w:rPr>
          <w:rFonts w:asciiTheme="minorBidi" w:hAnsiTheme="minorBidi"/>
          <w:b/>
          <w:bCs/>
          <w:sz w:val="32"/>
          <w:szCs w:val="32"/>
          <w:rtl/>
        </w:rPr>
        <w:t>الأول</w:t>
      </w:r>
      <w:r w:rsidRPr="00CC345B">
        <w:rPr>
          <w:rFonts w:asciiTheme="minorBidi" w:hAnsiTheme="minorBidi"/>
          <w:sz w:val="32"/>
          <w:szCs w:val="32"/>
          <w:rtl/>
        </w:rPr>
        <w:t xml:space="preserve"> إلا </w:t>
      </w:r>
      <w:r w:rsidRPr="00CC345B">
        <w:rPr>
          <w:rFonts w:asciiTheme="minorBidi" w:hAnsiTheme="minorBidi"/>
          <w:b/>
          <w:bCs/>
          <w:sz w:val="32"/>
          <w:szCs w:val="32"/>
          <w:rtl/>
        </w:rPr>
        <w:t>السبب</w:t>
      </w:r>
      <w:r w:rsidRPr="00CC345B">
        <w:rPr>
          <w:rFonts w:asciiTheme="minorBidi" w:hAnsiTheme="minorBidi"/>
          <w:sz w:val="32"/>
          <w:szCs w:val="32"/>
          <w:rtl/>
        </w:rPr>
        <w:t xml:space="preserve"> </w:t>
      </w:r>
      <w:r w:rsidRPr="00CC345B">
        <w:rPr>
          <w:rFonts w:asciiTheme="minorBidi" w:hAnsiTheme="minorBidi"/>
          <w:b/>
          <w:bCs/>
          <w:sz w:val="32"/>
          <w:szCs w:val="32"/>
          <w:rtl/>
        </w:rPr>
        <w:t>الثاني</w:t>
      </w:r>
      <w:r w:rsidRPr="00CC345B">
        <w:rPr>
          <w:rFonts w:asciiTheme="minorBidi" w:hAnsiTheme="minorBidi"/>
          <w:sz w:val="32"/>
          <w:szCs w:val="32"/>
          <w:rtl/>
        </w:rPr>
        <w:t xml:space="preserve">. إذن </w:t>
      </w:r>
      <w:r w:rsidRPr="00CC345B">
        <w:rPr>
          <w:rFonts w:asciiTheme="minorBidi" w:hAnsiTheme="minorBidi"/>
          <w:b/>
          <w:bCs/>
          <w:sz w:val="32"/>
          <w:szCs w:val="32"/>
          <w:rtl/>
        </w:rPr>
        <w:t>تأثير</w:t>
      </w:r>
      <w:r w:rsidRPr="00CC345B">
        <w:rPr>
          <w:rFonts w:asciiTheme="minorBidi" w:hAnsiTheme="minorBidi"/>
          <w:sz w:val="32"/>
          <w:szCs w:val="32"/>
          <w:rtl/>
        </w:rPr>
        <w:t xml:space="preserve"> </w:t>
      </w:r>
      <w:r w:rsidRPr="00CC345B">
        <w:rPr>
          <w:rFonts w:asciiTheme="minorBidi" w:hAnsiTheme="minorBidi"/>
          <w:b/>
          <w:bCs/>
          <w:sz w:val="32"/>
          <w:szCs w:val="32"/>
          <w:rtl/>
        </w:rPr>
        <w:t>السبب</w:t>
      </w:r>
      <w:r w:rsidRPr="00CC345B">
        <w:rPr>
          <w:rFonts w:asciiTheme="minorBidi" w:hAnsiTheme="minorBidi"/>
          <w:sz w:val="32"/>
          <w:szCs w:val="32"/>
          <w:rtl/>
        </w:rPr>
        <w:t xml:space="preserve"> </w:t>
      </w:r>
      <w:r w:rsidRPr="00CC345B">
        <w:rPr>
          <w:rFonts w:asciiTheme="minorBidi" w:hAnsiTheme="minorBidi"/>
          <w:b/>
          <w:bCs/>
          <w:sz w:val="32"/>
          <w:szCs w:val="32"/>
          <w:rtl/>
        </w:rPr>
        <w:t>الأول</w:t>
      </w:r>
      <w:r w:rsidRPr="00CC345B">
        <w:rPr>
          <w:rFonts w:asciiTheme="minorBidi" w:hAnsiTheme="minorBidi"/>
          <w:sz w:val="32"/>
          <w:szCs w:val="32"/>
          <w:rtl/>
        </w:rPr>
        <w:t xml:space="preserve"> متوقف على عدم </w:t>
      </w:r>
      <w:r w:rsidRPr="00CC345B">
        <w:rPr>
          <w:rFonts w:asciiTheme="minorBidi" w:hAnsiTheme="minorBidi"/>
          <w:b/>
          <w:bCs/>
          <w:sz w:val="32"/>
          <w:szCs w:val="32"/>
          <w:rtl/>
        </w:rPr>
        <w:t>تأثير</w:t>
      </w:r>
      <w:r w:rsidRPr="00CC345B">
        <w:rPr>
          <w:rFonts w:asciiTheme="minorBidi" w:hAnsiTheme="minorBidi"/>
          <w:sz w:val="32"/>
          <w:szCs w:val="32"/>
          <w:rtl/>
        </w:rPr>
        <w:t xml:space="preserve"> </w:t>
      </w:r>
      <w:r w:rsidRPr="00CC345B">
        <w:rPr>
          <w:rFonts w:asciiTheme="minorBidi" w:hAnsiTheme="minorBidi"/>
          <w:b/>
          <w:bCs/>
          <w:sz w:val="32"/>
          <w:szCs w:val="32"/>
          <w:rtl/>
        </w:rPr>
        <w:t>الثاني</w:t>
      </w:r>
      <w:r w:rsidRPr="00CC345B">
        <w:rPr>
          <w:rFonts w:asciiTheme="minorBidi" w:hAnsiTheme="minorBidi"/>
          <w:sz w:val="32"/>
          <w:szCs w:val="32"/>
          <w:rtl/>
        </w:rPr>
        <w:t xml:space="preserve">. ولا </w:t>
      </w:r>
      <w:r w:rsidRPr="00CC345B">
        <w:rPr>
          <w:rFonts w:asciiTheme="minorBidi" w:hAnsiTheme="minorBidi"/>
          <w:b/>
          <w:bCs/>
          <w:sz w:val="32"/>
          <w:szCs w:val="32"/>
          <w:rtl/>
        </w:rPr>
        <w:t>منشأ</w:t>
      </w:r>
      <w:r w:rsidRPr="00CC345B">
        <w:rPr>
          <w:rFonts w:asciiTheme="minorBidi" w:hAnsiTheme="minorBidi"/>
          <w:sz w:val="32"/>
          <w:szCs w:val="32"/>
          <w:rtl/>
        </w:rPr>
        <w:t xml:space="preserve"> لعدم </w:t>
      </w:r>
      <w:r w:rsidRPr="00CC345B">
        <w:rPr>
          <w:rFonts w:asciiTheme="minorBidi" w:hAnsiTheme="minorBidi"/>
          <w:b/>
          <w:bCs/>
          <w:sz w:val="32"/>
          <w:szCs w:val="32"/>
          <w:rtl/>
        </w:rPr>
        <w:t>تأثير</w:t>
      </w:r>
      <w:r w:rsidRPr="00CC345B">
        <w:rPr>
          <w:rFonts w:asciiTheme="minorBidi" w:hAnsiTheme="minorBidi"/>
          <w:sz w:val="32"/>
          <w:szCs w:val="32"/>
          <w:rtl/>
        </w:rPr>
        <w:t xml:space="preserve"> </w:t>
      </w:r>
      <w:r w:rsidRPr="00CC345B">
        <w:rPr>
          <w:rFonts w:asciiTheme="minorBidi" w:hAnsiTheme="minorBidi"/>
          <w:b/>
          <w:bCs/>
          <w:sz w:val="32"/>
          <w:szCs w:val="32"/>
          <w:rtl/>
        </w:rPr>
        <w:t>السبب</w:t>
      </w:r>
      <w:r w:rsidRPr="00CC345B">
        <w:rPr>
          <w:rFonts w:asciiTheme="minorBidi" w:hAnsiTheme="minorBidi"/>
          <w:sz w:val="32"/>
          <w:szCs w:val="32"/>
          <w:rtl/>
        </w:rPr>
        <w:t xml:space="preserve"> </w:t>
      </w:r>
      <w:r w:rsidRPr="00CC345B">
        <w:rPr>
          <w:rFonts w:asciiTheme="minorBidi" w:hAnsiTheme="minorBidi"/>
          <w:b/>
          <w:bCs/>
          <w:sz w:val="32"/>
          <w:szCs w:val="32"/>
          <w:rtl/>
        </w:rPr>
        <w:t>الثاني</w:t>
      </w:r>
      <w:r w:rsidRPr="00CC345B">
        <w:rPr>
          <w:rFonts w:asciiTheme="minorBidi" w:hAnsiTheme="minorBidi"/>
          <w:sz w:val="32"/>
          <w:szCs w:val="32"/>
          <w:rtl/>
        </w:rPr>
        <w:t xml:space="preserve"> إلا تأثير </w:t>
      </w:r>
      <w:r w:rsidRPr="00CC345B">
        <w:rPr>
          <w:rFonts w:asciiTheme="minorBidi" w:hAnsiTheme="minorBidi"/>
          <w:b/>
          <w:bCs/>
          <w:sz w:val="32"/>
          <w:szCs w:val="32"/>
          <w:rtl/>
        </w:rPr>
        <w:t>السبب</w:t>
      </w:r>
      <w:r w:rsidRPr="00CC345B">
        <w:rPr>
          <w:rFonts w:asciiTheme="minorBidi" w:hAnsiTheme="minorBidi"/>
          <w:sz w:val="32"/>
          <w:szCs w:val="32"/>
          <w:rtl/>
        </w:rPr>
        <w:t xml:space="preserve"> </w:t>
      </w:r>
      <w:r w:rsidRPr="00CC345B">
        <w:rPr>
          <w:rFonts w:asciiTheme="minorBidi" w:hAnsiTheme="minorBidi"/>
          <w:b/>
          <w:bCs/>
          <w:sz w:val="32"/>
          <w:szCs w:val="32"/>
          <w:rtl/>
        </w:rPr>
        <w:t>الأول</w:t>
      </w:r>
      <w:r w:rsidRPr="00CC345B">
        <w:rPr>
          <w:rFonts w:asciiTheme="minorBidi" w:hAnsiTheme="minorBidi"/>
          <w:sz w:val="32"/>
          <w:szCs w:val="32"/>
          <w:rtl/>
        </w:rPr>
        <w:t xml:space="preserve">. فتوقف وجود </w:t>
      </w:r>
      <w:r w:rsidRPr="00CC345B">
        <w:rPr>
          <w:rFonts w:asciiTheme="minorBidi" w:hAnsiTheme="minorBidi"/>
          <w:b/>
          <w:bCs/>
          <w:sz w:val="32"/>
          <w:szCs w:val="32"/>
          <w:rtl/>
        </w:rPr>
        <w:t>الضد</w:t>
      </w:r>
      <w:r w:rsidRPr="00CC345B">
        <w:rPr>
          <w:rFonts w:asciiTheme="minorBidi" w:hAnsiTheme="minorBidi"/>
          <w:sz w:val="32"/>
          <w:szCs w:val="32"/>
          <w:rtl/>
        </w:rPr>
        <w:t xml:space="preserve"> على عدم </w:t>
      </w:r>
      <w:r w:rsidRPr="00CC345B">
        <w:rPr>
          <w:rFonts w:asciiTheme="minorBidi" w:hAnsiTheme="minorBidi"/>
          <w:b/>
          <w:bCs/>
          <w:sz w:val="32"/>
          <w:szCs w:val="32"/>
          <w:rtl/>
        </w:rPr>
        <w:t>ضده</w:t>
      </w:r>
      <w:r w:rsidRPr="00CC345B">
        <w:rPr>
          <w:rFonts w:asciiTheme="minorBidi" w:hAnsiTheme="minorBidi"/>
          <w:sz w:val="32"/>
          <w:szCs w:val="32"/>
          <w:rtl/>
        </w:rPr>
        <w:t xml:space="preserve">، وعدم </w:t>
      </w:r>
      <w:r w:rsidRPr="00CC345B">
        <w:rPr>
          <w:rFonts w:asciiTheme="minorBidi" w:hAnsiTheme="minorBidi"/>
          <w:b/>
          <w:bCs/>
          <w:sz w:val="32"/>
          <w:szCs w:val="32"/>
          <w:rtl/>
        </w:rPr>
        <w:t>الضد</w:t>
      </w:r>
      <w:r w:rsidRPr="00CC345B">
        <w:rPr>
          <w:rFonts w:asciiTheme="minorBidi" w:hAnsiTheme="minorBidi"/>
          <w:sz w:val="32"/>
          <w:szCs w:val="32"/>
          <w:rtl/>
        </w:rPr>
        <w:t xml:space="preserve"> </w:t>
      </w:r>
      <w:r w:rsidRPr="00CC345B">
        <w:rPr>
          <w:rFonts w:asciiTheme="minorBidi" w:hAnsiTheme="minorBidi"/>
          <w:b/>
          <w:bCs/>
          <w:sz w:val="32"/>
          <w:szCs w:val="32"/>
          <w:rtl/>
        </w:rPr>
        <w:t>مستند</w:t>
      </w:r>
      <w:r w:rsidRPr="00CC345B">
        <w:rPr>
          <w:rFonts w:asciiTheme="minorBidi" w:hAnsiTheme="minorBidi"/>
          <w:sz w:val="32"/>
          <w:szCs w:val="32"/>
          <w:rtl/>
        </w:rPr>
        <w:t xml:space="preserve"> لوجود </w:t>
      </w:r>
      <w:r w:rsidRPr="00CC345B">
        <w:rPr>
          <w:rFonts w:asciiTheme="minorBidi" w:hAnsiTheme="minorBidi"/>
          <w:b/>
          <w:bCs/>
          <w:sz w:val="32"/>
          <w:szCs w:val="32"/>
          <w:rtl/>
        </w:rPr>
        <w:t>ضده</w:t>
      </w:r>
      <w:r w:rsidRPr="00CC345B">
        <w:rPr>
          <w:rFonts w:asciiTheme="minorBidi" w:hAnsiTheme="minorBidi"/>
          <w:sz w:val="32"/>
          <w:szCs w:val="32"/>
          <w:rtl/>
        </w:rPr>
        <w:t xml:space="preserve">. وهذا هو عبارة عن محذور </w:t>
      </w:r>
      <w:r w:rsidRPr="00CC345B">
        <w:rPr>
          <w:rFonts w:asciiTheme="minorBidi" w:hAnsiTheme="minorBidi"/>
          <w:b/>
          <w:bCs/>
          <w:sz w:val="32"/>
          <w:szCs w:val="32"/>
          <w:rtl/>
        </w:rPr>
        <w:t>الدور</w:t>
      </w:r>
      <w:r w:rsidRPr="00CC345B">
        <w:rPr>
          <w:rFonts w:asciiTheme="minorBidi" w:hAnsiTheme="minorBidi"/>
          <w:sz w:val="32"/>
          <w:szCs w:val="32"/>
          <w:rtl/>
        </w:rPr>
        <w:t>.</w:t>
      </w:r>
    </w:p>
    <w:p w14:paraId="51825CD1" w14:textId="77777777" w:rsidR="005F4289" w:rsidRPr="00CC345B" w:rsidRDefault="00000000" w:rsidP="00AB6615">
      <w:pPr>
        <w:rPr>
          <w:rFonts w:asciiTheme="minorBidi" w:hAnsiTheme="minorBidi"/>
          <w:sz w:val="32"/>
          <w:szCs w:val="32"/>
          <w:rtl/>
        </w:rPr>
      </w:pPr>
      <w:r>
        <w:rPr>
          <w:rFonts w:asciiTheme="minorBidi" w:hAnsiTheme="minorBidi"/>
          <w:noProof/>
          <w:sz w:val="32"/>
          <w:szCs w:val="32"/>
        </w:rPr>
        <w:pict w14:anchorId="6A5E3D20">
          <v:rect id="_x0000_i1034" style="width:0;height:1.5pt" o:hralign="right" o:hrstd="t" o:hrnoshade="t" o:hr="t" fillcolor="gray" stroked="f"/>
        </w:pict>
      </w:r>
    </w:p>
    <w:p w14:paraId="112F99A4" w14:textId="77777777" w:rsidR="005F4289" w:rsidRPr="00CC345B" w:rsidRDefault="005F4289" w:rsidP="00AB6615">
      <w:pPr>
        <w:rPr>
          <w:rFonts w:asciiTheme="minorBidi" w:hAnsiTheme="minorBidi"/>
          <w:b/>
          <w:bCs/>
          <w:sz w:val="32"/>
          <w:szCs w:val="32"/>
          <w:rtl/>
        </w:rPr>
      </w:pPr>
      <w:r w:rsidRPr="00CC345B">
        <w:rPr>
          <w:rFonts w:asciiTheme="minorBidi" w:hAnsiTheme="minorBidi"/>
          <w:b/>
          <w:bCs/>
          <w:sz w:val="32"/>
          <w:szCs w:val="32"/>
          <w:rtl/>
        </w:rPr>
        <w:t>الخلاصة والنتيجة النهائية</w:t>
      </w:r>
    </w:p>
    <w:p w14:paraId="6A25E8A4" w14:textId="77777777" w:rsidR="005F4289" w:rsidRPr="00CC345B" w:rsidRDefault="005F4289" w:rsidP="00AB6615">
      <w:pPr>
        <w:rPr>
          <w:rFonts w:asciiTheme="minorBidi" w:hAnsiTheme="minorBidi"/>
          <w:sz w:val="32"/>
          <w:szCs w:val="32"/>
          <w:rtl/>
        </w:rPr>
      </w:pPr>
      <w:r w:rsidRPr="00CC345B">
        <w:rPr>
          <w:rFonts w:asciiTheme="minorBidi" w:hAnsiTheme="minorBidi"/>
          <w:b/>
          <w:bCs/>
          <w:sz w:val="32"/>
          <w:szCs w:val="32"/>
          <w:rtl/>
        </w:rPr>
        <w:t>والحاصل</w:t>
      </w:r>
      <w:r w:rsidRPr="00CC345B">
        <w:rPr>
          <w:rFonts w:asciiTheme="minorBidi" w:hAnsiTheme="minorBidi"/>
          <w:sz w:val="32"/>
          <w:szCs w:val="32"/>
          <w:rtl/>
        </w:rPr>
        <w:t xml:space="preserve"> هو أن </w:t>
      </w:r>
      <w:r w:rsidRPr="00CC345B">
        <w:rPr>
          <w:rFonts w:asciiTheme="minorBidi" w:hAnsiTheme="minorBidi"/>
          <w:b/>
          <w:bCs/>
          <w:sz w:val="32"/>
          <w:szCs w:val="32"/>
          <w:rtl/>
        </w:rPr>
        <w:t>الصحيح</w:t>
      </w:r>
      <w:r w:rsidRPr="00CC345B">
        <w:rPr>
          <w:rFonts w:asciiTheme="minorBidi" w:hAnsiTheme="minorBidi"/>
          <w:sz w:val="32"/>
          <w:szCs w:val="32"/>
          <w:rtl/>
        </w:rPr>
        <w:t xml:space="preserve"> ما ذهب إليه في </w:t>
      </w:r>
      <w:r w:rsidRPr="00CC345B">
        <w:rPr>
          <w:rFonts w:asciiTheme="minorBidi" w:hAnsiTheme="minorBidi"/>
          <w:b/>
          <w:bCs/>
          <w:sz w:val="32"/>
          <w:szCs w:val="32"/>
          <w:rtl/>
        </w:rPr>
        <w:t>الكفاية</w:t>
      </w:r>
      <w:r w:rsidRPr="00CC345B">
        <w:rPr>
          <w:rFonts w:asciiTheme="minorBidi" w:hAnsiTheme="minorBidi"/>
          <w:sz w:val="32"/>
          <w:szCs w:val="32"/>
          <w:rtl/>
        </w:rPr>
        <w:t xml:space="preserve"> من </w:t>
      </w:r>
      <w:r w:rsidRPr="00CC345B">
        <w:rPr>
          <w:rFonts w:asciiTheme="minorBidi" w:hAnsiTheme="minorBidi"/>
          <w:b/>
          <w:bCs/>
          <w:sz w:val="32"/>
          <w:szCs w:val="32"/>
          <w:rtl/>
        </w:rPr>
        <w:t>استحكام</w:t>
      </w:r>
      <w:r w:rsidRPr="00CC345B">
        <w:rPr>
          <w:rFonts w:asciiTheme="minorBidi" w:hAnsiTheme="minorBidi"/>
          <w:sz w:val="32"/>
          <w:szCs w:val="32"/>
          <w:rtl/>
        </w:rPr>
        <w:t xml:space="preserve"> محذور </w:t>
      </w:r>
      <w:r w:rsidRPr="00CC345B">
        <w:rPr>
          <w:rFonts w:asciiTheme="minorBidi" w:hAnsiTheme="minorBidi"/>
          <w:b/>
          <w:bCs/>
          <w:sz w:val="32"/>
          <w:szCs w:val="32"/>
          <w:rtl/>
        </w:rPr>
        <w:t>الدور</w:t>
      </w:r>
      <w:r w:rsidRPr="00CC345B">
        <w:rPr>
          <w:rFonts w:asciiTheme="minorBidi" w:hAnsiTheme="minorBidi"/>
          <w:sz w:val="32"/>
          <w:szCs w:val="32"/>
          <w:rtl/>
        </w:rPr>
        <w:t xml:space="preserve"> بناءً على </w:t>
      </w:r>
      <w:r w:rsidRPr="00CC345B">
        <w:rPr>
          <w:rFonts w:asciiTheme="minorBidi" w:hAnsiTheme="minorBidi"/>
          <w:b/>
          <w:bCs/>
          <w:sz w:val="32"/>
          <w:szCs w:val="32"/>
          <w:rtl/>
        </w:rPr>
        <w:t>القول</w:t>
      </w:r>
      <w:r w:rsidRPr="00CC345B">
        <w:rPr>
          <w:rFonts w:asciiTheme="minorBidi" w:hAnsiTheme="minorBidi"/>
          <w:sz w:val="32"/>
          <w:szCs w:val="32"/>
          <w:rtl/>
        </w:rPr>
        <w:t xml:space="preserve"> </w:t>
      </w:r>
      <w:proofErr w:type="spellStart"/>
      <w:r w:rsidRPr="00CC345B">
        <w:rPr>
          <w:rFonts w:asciiTheme="minorBidi" w:hAnsiTheme="minorBidi"/>
          <w:b/>
          <w:bCs/>
          <w:sz w:val="32"/>
          <w:szCs w:val="32"/>
          <w:rtl/>
        </w:rPr>
        <w:t>بالمقدميات</w:t>
      </w:r>
      <w:proofErr w:type="spellEnd"/>
      <w:r w:rsidRPr="00CC345B">
        <w:rPr>
          <w:rFonts w:asciiTheme="minorBidi" w:hAnsiTheme="minorBidi"/>
          <w:sz w:val="32"/>
          <w:szCs w:val="32"/>
          <w:rtl/>
        </w:rPr>
        <w:t>.</w:t>
      </w:r>
    </w:p>
    <w:p w14:paraId="1765D8A2" w14:textId="77777777" w:rsidR="005F4289" w:rsidRPr="00CC345B" w:rsidRDefault="005F4289" w:rsidP="00AB6615">
      <w:pPr>
        <w:rPr>
          <w:rFonts w:asciiTheme="minorBidi" w:hAnsiTheme="minorBidi"/>
          <w:sz w:val="32"/>
          <w:szCs w:val="32"/>
          <w:rtl/>
        </w:rPr>
      </w:pPr>
    </w:p>
    <w:p w14:paraId="6DD39DCD" w14:textId="046E5AC8" w:rsidR="005F4289" w:rsidRPr="00CC345B" w:rsidRDefault="005F4289"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lastRenderedPageBreak/>
        <w:t>021</w:t>
      </w:r>
    </w:p>
    <w:p w14:paraId="28D265E4" w14:textId="77777777" w:rsidR="00A4207F" w:rsidRPr="00CC345B" w:rsidRDefault="00A4207F"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بسم الله الرحمن الرحيم</w:t>
      </w:r>
    </w:p>
    <w:p w14:paraId="2A9BB046" w14:textId="77777777" w:rsidR="00A4207F" w:rsidRPr="00CC345B" w:rsidRDefault="00A4207F"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والصلاة والسلام على أشرف الأنبياء والمرسلين، محمد وآله الطيبين الطاهرين</w:t>
      </w:r>
    </w:p>
    <w:p w14:paraId="31C63C1B"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واللعن الدائم على أعدائهم أجمعين إلى قيام يوم الدين </w:t>
      </w:r>
    </w:p>
    <w:p w14:paraId="1CFCA703" w14:textId="77777777" w:rsidR="00A4207F" w:rsidRPr="00CC345B" w:rsidRDefault="00A4207F" w:rsidP="00AB6615">
      <w:pPr>
        <w:pStyle w:val="a"/>
        <w:widowControl w:val="0"/>
        <w:bidi/>
        <w:spacing w:line="240" w:lineRule="auto"/>
        <w:ind w:firstLine="0"/>
        <w:jc w:val="left"/>
        <w:rPr>
          <w:rFonts w:asciiTheme="minorBidi" w:hAnsiTheme="minorBidi" w:cstheme="minorBidi"/>
          <w:sz w:val="32"/>
          <w:rtl/>
        </w:rPr>
      </w:pPr>
    </w:p>
    <w:p w14:paraId="239FD158"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النقطة الثانية في كلام صاحب الكفاية قدس سره:</w:t>
      </w:r>
      <w:r w:rsidRPr="00CC345B">
        <w:rPr>
          <w:rFonts w:asciiTheme="minorBidi" w:hAnsiTheme="minorBidi" w:cstheme="minorBidi"/>
          <w:sz w:val="32"/>
          <w:rtl/>
        </w:rPr>
        <w:t xml:space="preserve"> ما نقله صاحب الكفاية قدس سره عن المحقق الخوانساري قدس سره في رسالته في مقدمة الواجب، وإن لم يعلم صدور هذا التحليل من المحقق الخوانساري قدس سره فإن ما نقله عنه الشيخ الأعظم في [مطارح الأنظار ج1 ص </w:t>
      </w:r>
      <w:proofErr w:type="gramStart"/>
      <w:r w:rsidRPr="00CC345B">
        <w:rPr>
          <w:rFonts w:asciiTheme="minorBidi" w:hAnsiTheme="minorBidi" w:cstheme="minorBidi"/>
          <w:sz w:val="32"/>
          <w:rtl/>
        </w:rPr>
        <w:t>520 ]</w:t>
      </w:r>
      <w:proofErr w:type="gramEnd"/>
      <w:r w:rsidRPr="00CC345B">
        <w:rPr>
          <w:rFonts w:asciiTheme="minorBidi" w:hAnsiTheme="minorBidi" w:cstheme="minorBidi"/>
          <w:sz w:val="32"/>
          <w:rtl/>
        </w:rPr>
        <w:t xml:space="preserve"> ظاهره أنه فهم من كلامه أن النكتة في استحالة المقتضي للضد المعدوم مع تلبس الجسم بضده هو ما سيأتي عن المحقق النائيني قدس سره من امتناع اجتماع المقتضي التام والشرط للضد مع تلبس الجسم بضده. وقد تصدى الشيخ الأعظم قدس سره لنقده [ص 522- 523]، فلعل ما في الكفاية من إرجاع </w:t>
      </w:r>
      <w:proofErr w:type="spellStart"/>
      <w:r w:rsidRPr="00CC345B">
        <w:rPr>
          <w:rFonts w:asciiTheme="minorBidi" w:hAnsiTheme="minorBidi" w:cstheme="minorBidi"/>
          <w:sz w:val="32"/>
          <w:rtl/>
        </w:rPr>
        <w:t>الإستحالة</w:t>
      </w:r>
      <w:proofErr w:type="spellEnd"/>
      <w:r w:rsidRPr="00CC345B">
        <w:rPr>
          <w:rFonts w:asciiTheme="minorBidi" w:hAnsiTheme="minorBidi" w:cstheme="minorBidi"/>
          <w:sz w:val="32"/>
          <w:rtl/>
        </w:rPr>
        <w:t xml:space="preserve"> </w:t>
      </w:r>
      <w:proofErr w:type="spellStart"/>
      <w:r w:rsidRPr="00CC345B">
        <w:rPr>
          <w:rFonts w:asciiTheme="minorBidi" w:hAnsiTheme="minorBidi" w:cstheme="minorBidi"/>
          <w:sz w:val="32"/>
          <w:rtl/>
        </w:rPr>
        <w:t>للإستحالة</w:t>
      </w:r>
      <w:proofErr w:type="spellEnd"/>
      <w:r w:rsidRPr="00CC345B">
        <w:rPr>
          <w:rFonts w:asciiTheme="minorBidi" w:hAnsiTheme="minorBidi" w:cstheme="minorBidi"/>
          <w:sz w:val="32"/>
          <w:rtl/>
        </w:rPr>
        <w:t xml:space="preserve"> بالغير - التي تعني امتناع المقتضي لعدم تعلق الإرادة الأزلية به - تحليل منه وتقريب لكلامه.</w:t>
      </w:r>
    </w:p>
    <w:p w14:paraId="452ED9BC" w14:textId="427753EF"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وحاصله:</w:t>
      </w:r>
      <w:r w:rsidRPr="00CC345B">
        <w:rPr>
          <w:rFonts w:asciiTheme="minorBidi" w:hAnsiTheme="minorBidi" w:cstheme="minorBidi"/>
          <w:sz w:val="32"/>
          <w:rtl/>
        </w:rPr>
        <w:t xml:space="preserve"> أن عدم وجود الضد لا يدل على استناد عدمه لوجود المانع وهو ضده الموجود بالفعل، لاحتمال أن عدم الضد لعدم المقتضي لا لوجود المانع، بل ربما كان ثبوت المقتضي له محالاً، وسر المحالية هو أن ما لم تتعلق به الإرادة الأزلية فتحققه محال، فإن الإرادة الأزلية إن تعلقت بشيء وجب وجوده وإن لم تتعلق به لزم عدمه، وهذه الجهة مما ذكره صاحب الكفاية قدس سره تحليلا لكلام الخونساري قدس </w:t>
      </w:r>
      <w:proofErr w:type="gramStart"/>
      <w:r w:rsidRPr="00CC345B">
        <w:rPr>
          <w:rFonts w:asciiTheme="minorBidi" w:hAnsiTheme="minorBidi" w:cstheme="minorBidi"/>
          <w:sz w:val="32"/>
          <w:rtl/>
        </w:rPr>
        <w:t>سره  هي</w:t>
      </w:r>
      <w:proofErr w:type="gramEnd"/>
      <w:r w:rsidRPr="00CC345B">
        <w:rPr>
          <w:rFonts w:asciiTheme="minorBidi" w:hAnsiTheme="minorBidi" w:cstheme="minorBidi"/>
          <w:sz w:val="32"/>
          <w:rtl/>
        </w:rPr>
        <w:t xml:space="preserve"> محل التأمل، وبيان ذلك بذكر ملاحظات ثلاث:</w:t>
      </w:r>
    </w:p>
    <w:p w14:paraId="3163E70D"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الملاحظة الأولى:</w:t>
      </w:r>
      <w:r w:rsidRPr="00CC345B">
        <w:rPr>
          <w:rFonts w:asciiTheme="minorBidi" w:hAnsiTheme="minorBidi" w:cstheme="minorBidi"/>
          <w:sz w:val="32"/>
          <w:rtl/>
        </w:rPr>
        <w:t xml:space="preserve"> أن الثابت أن إرادته تبارك وتعالى حادثة وليست أزلية، فإرادته فعل من أفعاله تبارك وتعالى، كما هو ظاهر الروايات الشريفة كما في صحيحة عاصم بن حميد: (قلت لأبي عبد الله عليه السلام: لم يزل الله مريدا فقال عليه السلام: إن المريد لا يكون إلا والمراد معه لم يزل الله عالما قادرا ثم أراد) وفي صحيحة محمد بن مسلم عن أبي عبد الله عليه السلام: (إن المشيئة محدثة) وفي صحيحة عمر بن أذينة عنه عليه السلام: (إن الله خلق الأشياء بالمشيئة وخلق المشيئة بنفسها) وظاهر جميعها  أن المشيئة والإرادة حادثة، وأنها فعله تبارك وتعالى، وإن كان في بعض الروايات فرق بين المشيئة والإرادة نحو ما في الكافي [ ط الإسلامية ج1 ص 148] (سئل العالم ع كيف علم الله ؟ قال : علم وشاء وأراد وقدر وقضى وأمضى، فأمضى </w:t>
      </w:r>
      <w:proofErr w:type="spellStart"/>
      <w:r w:rsidRPr="00CC345B">
        <w:rPr>
          <w:rFonts w:asciiTheme="minorBidi" w:hAnsiTheme="minorBidi" w:cstheme="minorBidi"/>
          <w:sz w:val="32"/>
          <w:rtl/>
        </w:rPr>
        <w:t>ماقضى</w:t>
      </w:r>
      <w:proofErr w:type="spellEnd"/>
      <w:r w:rsidRPr="00CC345B">
        <w:rPr>
          <w:rFonts w:asciiTheme="minorBidi" w:hAnsiTheme="minorBidi" w:cstheme="minorBidi"/>
          <w:sz w:val="32"/>
          <w:rtl/>
        </w:rPr>
        <w:t xml:space="preserve"> وقضى </w:t>
      </w:r>
      <w:proofErr w:type="spellStart"/>
      <w:r w:rsidRPr="00CC345B">
        <w:rPr>
          <w:rFonts w:asciiTheme="minorBidi" w:hAnsiTheme="minorBidi" w:cstheme="minorBidi"/>
          <w:sz w:val="32"/>
          <w:rtl/>
        </w:rPr>
        <w:t>ماقدر</w:t>
      </w:r>
      <w:proofErr w:type="spellEnd"/>
      <w:r w:rsidRPr="00CC345B">
        <w:rPr>
          <w:rFonts w:asciiTheme="minorBidi" w:hAnsiTheme="minorBidi" w:cstheme="minorBidi"/>
          <w:sz w:val="32"/>
          <w:rtl/>
        </w:rPr>
        <w:t xml:space="preserve"> وقدر ما أراد، فبعلمه كانت المشيئة وبمشيئته كانت الإرادة ، وبإرادته كان التقدير) الى أن قال: (والعلم متقدم على المشيئة والمشيئة ثانية والإرادة ثالثة)  فدعوى ثبوت إرادة أزلية كما يظهر من كلمات بعض أهل المعقول ومنهم المحقق الإصفهاني قدس سره الذي أرجعها الى الابتهاج والرضا [نهاية الدراية ج1 ص 278]، كما أرجعها بعضهم للعلم بقوله: (ومعنى كونه مريدا أنه سبحانه يعقل ذاته ويعقل نظام الخير الموجود في الكل من ذاته وأنه كيف يكون) وذلك كما ترى بعيد عن مساق الروايات السابقة ويؤكده ما روي عن بكير بن أعين (قلت لأبي عبد الله ع: علمه ومشيئته مختلفان أو متفقان؟ </w:t>
      </w:r>
      <w:r w:rsidRPr="00CC345B">
        <w:rPr>
          <w:rFonts w:asciiTheme="minorBidi" w:hAnsiTheme="minorBidi" w:cstheme="minorBidi"/>
          <w:sz w:val="32"/>
          <w:rtl/>
        </w:rPr>
        <w:lastRenderedPageBreak/>
        <w:t xml:space="preserve">فقال عليه السلام: العلم ليس هو المشيئة ألا ترى أنك تقول سأفعل كذا ان شاء الله ولا تقول سأفعل كذا إن علم الله). وأما كيفية علقة الإرادة بالمشيئة وانبثاق المشيئة عن العلم والقدرة فمحل بحث في محله، والحاصل أنه بناءً على أن إرادته تعالى حادثة وليست أزلية فإن إرادته تعلقت بالمسببات في إطار أسبابها، سواء أكانت المسببات طبيعية أم كانت اختيارية، فلا يدل تعلق الإرادة الإلهية بشيء على حتمية وقوعه، لأنها تعلقت به عن سببه، فربما يكون سببه موجبا وربما لا يكون كذلك، كما لا يدل عدم تعلق الإرادة الأزلية على استحالته بل لعل أسبابه قد تمت ومع ذلك لم يتحقق </w:t>
      </w:r>
      <w:proofErr w:type="gramStart"/>
      <w:r w:rsidRPr="00CC345B">
        <w:rPr>
          <w:rFonts w:asciiTheme="minorBidi" w:hAnsiTheme="minorBidi" w:cstheme="minorBidi"/>
          <w:sz w:val="32"/>
          <w:rtl/>
        </w:rPr>
        <w:t>لمانع .</w:t>
      </w:r>
      <w:proofErr w:type="gramEnd"/>
    </w:p>
    <w:p w14:paraId="60A3AAD2" w14:textId="6527D6A4"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الملاحظة الثانية:</w:t>
      </w:r>
      <w:r w:rsidRPr="00CC345B">
        <w:rPr>
          <w:rFonts w:asciiTheme="minorBidi" w:hAnsiTheme="minorBidi" w:cstheme="minorBidi"/>
          <w:sz w:val="32"/>
          <w:rtl/>
        </w:rPr>
        <w:t xml:space="preserve"> لو سلمنا بثبوت الإرادة الأزلية كما ذكره صاحب الكفاية قدس سره فيقال: إن عدم تعلق الإرادة الأزلية بشيء لا يعني استحالته، بل الإرادة وجودا وعدما فرع كون الشيء في حد ذاته ممتنعا أو ممكنا، مما يعني أنه لا بد أن يكون مستحيلا في رتبة سابقة إما ذاتا أو</w:t>
      </w:r>
      <w:r w:rsidR="009B2721" w:rsidRPr="00CC345B">
        <w:rPr>
          <w:rFonts w:asciiTheme="minorBidi" w:hAnsiTheme="minorBidi" w:cstheme="minorBidi"/>
          <w:sz w:val="32"/>
          <w:rtl/>
        </w:rPr>
        <w:t xml:space="preserve"> وقوعا كي</w:t>
      </w:r>
      <w:r w:rsidRPr="00CC345B">
        <w:rPr>
          <w:rFonts w:asciiTheme="minorBidi" w:hAnsiTheme="minorBidi" w:cstheme="minorBidi"/>
          <w:sz w:val="32"/>
          <w:rtl/>
        </w:rPr>
        <w:t xml:space="preserve"> لا تتعلق به الإرادة الأزلية أو تتعلق بعدمه، فإن تعلقها بوجود شيء أو</w:t>
      </w:r>
      <w:r w:rsidR="009B2721" w:rsidRPr="00CC345B">
        <w:rPr>
          <w:rFonts w:asciiTheme="minorBidi" w:hAnsiTheme="minorBidi" w:cstheme="minorBidi"/>
          <w:sz w:val="32"/>
          <w:rtl/>
        </w:rPr>
        <w:t xml:space="preserve"> </w:t>
      </w:r>
      <w:r w:rsidRPr="00CC345B">
        <w:rPr>
          <w:rFonts w:asciiTheme="minorBidi" w:hAnsiTheme="minorBidi" w:cstheme="minorBidi"/>
          <w:sz w:val="32"/>
          <w:rtl/>
        </w:rPr>
        <w:t xml:space="preserve">عدمه ليس جزافا بل لأنه في نفسه ممكن أو </w:t>
      </w:r>
      <w:r w:rsidR="009B2721" w:rsidRPr="00CC345B">
        <w:rPr>
          <w:rFonts w:asciiTheme="minorBidi" w:hAnsiTheme="minorBidi" w:cstheme="minorBidi"/>
          <w:sz w:val="32"/>
          <w:rtl/>
        </w:rPr>
        <w:t>محال.</w:t>
      </w:r>
    </w:p>
    <w:p w14:paraId="01DD36F9"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الملاحظة الثالثة:</w:t>
      </w:r>
      <w:r w:rsidRPr="00CC345B">
        <w:rPr>
          <w:rFonts w:asciiTheme="minorBidi" w:hAnsiTheme="minorBidi" w:cstheme="minorBidi"/>
          <w:sz w:val="32"/>
          <w:rtl/>
        </w:rPr>
        <w:t xml:space="preserve"> أن ما أفيد من أن عدم تعلق الإرادة الأزلية بشيء يعني استحالته هل هو من باب الاستدلال في مقام الإثبات أم الاستدلال في مقام الثبوت؟ فهنا محتملان:</w:t>
      </w:r>
    </w:p>
    <w:p w14:paraId="1E92AB87"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الأول:</w:t>
      </w:r>
      <w:r w:rsidRPr="00CC345B">
        <w:rPr>
          <w:rFonts w:asciiTheme="minorBidi" w:hAnsiTheme="minorBidi" w:cstheme="minorBidi"/>
          <w:sz w:val="32"/>
          <w:rtl/>
        </w:rPr>
        <w:t xml:space="preserve"> أن المنظور هو مقام الإثبات بأن يقال: إن عدم تعلق الإرادة الأزلية بشيء كاشف عن استحالته باستحالة مقتضيه ، فإذا كان هذا هو المنظور – وهو مقام الإثبات – فهو ممنوع لأن عدم تعلق الإرادة الأزلية لا يكشف عن استحالته لاستحالة مقتضيه، بل حتى لو تعلقت الإرادة الأزلية بعدمه فضلا عن عدم تعلقها بوجوده فإنها لا تكشف عن استحالته لاستحالة مقتضيه كما أريد في الاستدلال، بل تعلق الإرادة الأزلية بعدمه يكشف عن الاستحالة، ولكنها قد تكون لوجود المانع لا لاستحالة مقتضيه أي: لعل تعلق الإرادة الأزلية بعدمه لأن المانع من وجوده ضروري الوقوع، لا لاستحالة مقتضيه كي يكشف تعلق الإرادة الأزلية بعدمه عن استحالته لاستحالة مقتضيه.</w:t>
      </w:r>
    </w:p>
    <w:p w14:paraId="7BCB0EF1"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الثاني:</w:t>
      </w:r>
      <w:r w:rsidRPr="00CC345B">
        <w:rPr>
          <w:rFonts w:asciiTheme="minorBidi" w:hAnsiTheme="minorBidi" w:cstheme="minorBidi"/>
          <w:sz w:val="32"/>
          <w:rtl/>
        </w:rPr>
        <w:t xml:space="preserve"> أن المنظور هو مقام الثبوت، بأن يقال: إن عدم تعلق الإرادة الأزلية به علة لاستحالته لاستحالة مقتضيه، وذلك لأن سائر الأسباب الطبيعية الإمكانية ترجع بحسب التسلسل إلى علة العلل وهو السبب الواجب بالذات وهو الإرادة الأزلية، والإرادة الأزلية ليست فيها جهة إمكان بل ليس فيها إلا جهة الوجوب، فما تعلقت به لزم وما لم تتعلق به امتنع، ولكن هذا غير تام، فإن الإرادة الأزلية لم تتعلق بالمسببات بنحو مباشر بل تعلقت بها بمالها من  أسباب طولية، ولأجل ذلك ربما يكون الشيء قد تمت أسبابه الطولية ومقتضياته ومع ذلك لم تتعلق الإرادة الأزلية بعدمه إلا لوجود مانع - وذلك المانع هو الضد - لا لاستحالة مقتضيه.</w:t>
      </w:r>
    </w:p>
    <w:p w14:paraId="38092D89"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فتلخص من هذه المناقشة كلها</w:t>
      </w:r>
      <w:r w:rsidRPr="00CC345B">
        <w:rPr>
          <w:rFonts w:asciiTheme="minorBidi" w:hAnsiTheme="minorBidi" w:cstheme="minorBidi"/>
          <w:sz w:val="32"/>
          <w:rtl/>
        </w:rPr>
        <w:t xml:space="preserve"> أن ما أفيد من أن عدم الضد يعني استحالة وجوده لاستحالة مقتضيه لعدم تعلق الإرادة الأزلية به غير تام.</w:t>
      </w:r>
    </w:p>
    <w:p w14:paraId="5324AF85"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هذا تمام الكلام في الوجه الأول لامتناع المقدمية وهو ما أفاده صاحب الكفاية قدس سره من محذور </w:t>
      </w:r>
      <w:proofErr w:type="gramStart"/>
      <w:r w:rsidRPr="00CC345B">
        <w:rPr>
          <w:rFonts w:asciiTheme="minorBidi" w:hAnsiTheme="minorBidi" w:cstheme="minorBidi"/>
          <w:sz w:val="32"/>
          <w:rtl/>
        </w:rPr>
        <w:t>الدور .</w:t>
      </w:r>
      <w:proofErr w:type="gramEnd"/>
    </w:p>
    <w:p w14:paraId="416E577C"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الوجه الثاني:</w:t>
      </w:r>
      <w:r w:rsidRPr="00CC345B">
        <w:rPr>
          <w:rFonts w:asciiTheme="minorBidi" w:hAnsiTheme="minorBidi" w:cstheme="minorBidi"/>
          <w:sz w:val="32"/>
          <w:rtl/>
        </w:rPr>
        <w:t xml:space="preserve"> لامتناع مقدمية عدم الضد لوجود الضد ما ذكره المحقق النائيني قدس سره [أجود التقريرات ج1 ص357 وفي الطبعة الأخرى ج2 ص11] وبيان ما أفيد في ضمن </w:t>
      </w:r>
      <w:r w:rsidRPr="00CC345B">
        <w:rPr>
          <w:rFonts w:asciiTheme="minorBidi" w:hAnsiTheme="minorBidi" w:cstheme="minorBidi"/>
          <w:sz w:val="32"/>
          <w:rtl/>
        </w:rPr>
        <w:lastRenderedPageBreak/>
        <w:t>مقدمتين:</w:t>
      </w:r>
    </w:p>
    <w:p w14:paraId="411F058A" w14:textId="4E9E0F82"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المقدمة الأولى:</w:t>
      </w:r>
      <w:r w:rsidRPr="00CC345B">
        <w:rPr>
          <w:rFonts w:asciiTheme="minorBidi" w:hAnsiTheme="minorBidi" w:cstheme="minorBidi"/>
          <w:sz w:val="32"/>
          <w:rtl/>
        </w:rPr>
        <w:t xml:space="preserve"> أن أجزاء العلة – وهي </w:t>
      </w:r>
      <w:r w:rsidRPr="00CC345B">
        <w:rPr>
          <w:rFonts w:asciiTheme="minorBidi" w:hAnsiTheme="minorBidi" w:cstheme="minorBidi"/>
          <w:sz w:val="32"/>
          <w:highlight w:val="cyan"/>
          <w:rtl/>
        </w:rPr>
        <w:t>المقتضي والشرط وعدم المانع</w:t>
      </w:r>
      <w:r w:rsidRPr="00CC345B">
        <w:rPr>
          <w:rFonts w:asciiTheme="minorBidi" w:hAnsiTheme="minorBidi" w:cstheme="minorBidi"/>
          <w:sz w:val="32"/>
          <w:rtl/>
        </w:rPr>
        <w:t xml:space="preserve"> – متفاوتة رتبة وليست في عرض واحد، فإن المقتضي فاعل ما</w:t>
      </w:r>
      <w:r w:rsidR="00824081" w:rsidRPr="00CC345B">
        <w:rPr>
          <w:rFonts w:asciiTheme="minorBidi" w:hAnsiTheme="minorBidi" w:cstheme="minorBidi"/>
          <w:sz w:val="32"/>
          <w:rtl/>
        </w:rPr>
        <w:t xml:space="preserve"> </w:t>
      </w:r>
      <w:r w:rsidRPr="00CC345B">
        <w:rPr>
          <w:rFonts w:asciiTheme="minorBidi" w:hAnsiTheme="minorBidi" w:cstheme="minorBidi"/>
          <w:sz w:val="32"/>
          <w:rtl/>
        </w:rPr>
        <w:t>منه الوجود والشرط ما كان مصححا لفاعلية الفاعل أو متمما لقابلية القابل، وهذا فرع تمامية المقتضي، إذ لولا وجود مقتض لما كان الشرط مصححا له أو متمما لقابله، كما أن عدم المانع متأخر رتبة عن المقتضي لأنه عبارة عن نفي المزاحم للمقتضي وهو المانع المتأخر رتبة عن المقتضي أيضا، إذ لا يتصف الأمر الوجودي بكونه مانعا إلا إذا كان هناك مقتضٍ، لأن المانع هو العائق للمقتضي عن تأثيره في إيجاد أثره، ومن الواضح أن الأمر الوجودي لا يكون عائقا عن التأثير ما لم يكن هناك مقتضٍ يستدعي التأثير فيكون الأمر الوجودي الآخر عائقا عن تأثيره.</w:t>
      </w:r>
    </w:p>
    <w:p w14:paraId="5E2462A3"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المقدمة الثانية:</w:t>
      </w:r>
      <w:r w:rsidRPr="00CC345B">
        <w:rPr>
          <w:rFonts w:asciiTheme="minorBidi" w:hAnsiTheme="minorBidi" w:cstheme="minorBidi"/>
          <w:sz w:val="32"/>
          <w:rtl/>
        </w:rPr>
        <w:t xml:space="preserve"> بناء على أن الأمر الوجودي لا يتصف بالمانعية إلا مع وجود المقتضي فالضد لا يصلح أن يكون مانعا عن وجود ضده أبداً، وعدم الضد دائما مستند لعدم المقتضي، فلا تصل النوبة إلى كون وجود ضده مانعا منه أبداً، وذلك لأنه إذا وجد الضد كما إذا افترض أن الجسم صار قائما أو صار أسود، فعدم البياض حينئذ ليس لمانعية السواد بل لعدم مقتضيه.</w:t>
      </w:r>
    </w:p>
    <w:p w14:paraId="34E8E972" w14:textId="6620FBD6"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والوجه في ذلك:</w:t>
      </w:r>
      <w:r w:rsidRPr="00CC345B">
        <w:rPr>
          <w:rFonts w:asciiTheme="minorBidi" w:hAnsiTheme="minorBidi" w:cstheme="minorBidi"/>
          <w:sz w:val="32"/>
          <w:rtl/>
        </w:rPr>
        <w:t xml:space="preserve"> أن المانعية فرع المقتضي، فلا يكون وجود الضد الموجود مانعا من ضده إلا إذا كان مقتضي البياض تاما، ولا يعقل وجود مقتضي البياض مع تحقق السواد لأن تحقق البياض مع السواد محال لامتناع وجود الضدين في مكان واحد في زمان واحد، وبما أن وجود البياض مع السواد محال فالمقتضي له محال لأن </w:t>
      </w:r>
      <w:proofErr w:type="gramStart"/>
      <w:r w:rsidRPr="00CC345B">
        <w:rPr>
          <w:rFonts w:asciiTheme="minorBidi" w:hAnsiTheme="minorBidi" w:cstheme="minorBidi"/>
          <w:sz w:val="32"/>
          <w:rtl/>
        </w:rPr>
        <w:t>المقتضي  للمحال</w:t>
      </w:r>
      <w:proofErr w:type="gramEnd"/>
      <w:r w:rsidRPr="00CC345B">
        <w:rPr>
          <w:rFonts w:asciiTheme="minorBidi" w:hAnsiTheme="minorBidi" w:cstheme="minorBidi"/>
          <w:sz w:val="32"/>
          <w:rtl/>
        </w:rPr>
        <w:t xml:space="preserve"> محال، فهل يعقل مقتضٍ لشريك الباري؟ أو لاجتماع النقيضين؟ أو للدور أو التسلسل؟ والسر في ذلك أن ما</w:t>
      </w:r>
      <w:r w:rsidR="008F71F4" w:rsidRPr="00CC345B">
        <w:rPr>
          <w:rFonts w:asciiTheme="minorBidi" w:hAnsiTheme="minorBidi" w:cstheme="minorBidi"/>
          <w:sz w:val="32"/>
          <w:rtl/>
        </w:rPr>
        <w:t xml:space="preserve"> </w:t>
      </w:r>
      <w:r w:rsidRPr="00CC345B">
        <w:rPr>
          <w:rFonts w:asciiTheme="minorBidi" w:hAnsiTheme="minorBidi" w:cstheme="minorBidi"/>
          <w:sz w:val="32"/>
          <w:rtl/>
        </w:rPr>
        <w:t>يستحيل وقوعه لا يعقل التسبب إليه بأي سبب، فبما أن السواد مع البياض محال فالمقتضي له محال، فعدم الضد دائما يستند لعدم مقتضيه لا لوجود المانع.</w:t>
      </w:r>
    </w:p>
    <w:p w14:paraId="66509945"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وهذا ينطبق على الأفعال الاختيارية والأسباب الطبيعية أما الأول فواضح كما لو أراد الإنسان القيام فلا يعقل أن يريد القعود حال إرادته القيام، وإذا تصارعت إرادتان كما لو كان الشخص نائما فأراد زيد إقعاده وأراد بكر إقامته وكانت الإرادتان متساويتين، فلا يعقل وجود شيء لا من القيام ولا من القعود، وإذا كانت إرادة أحدهما أقوى فأقعده فتخلف القيام فإن تخلفه لا لوجود المانع بل </w:t>
      </w:r>
      <w:proofErr w:type="spellStart"/>
      <w:r w:rsidRPr="00CC345B">
        <w:rPr>
          <w:rFonts w:asciiTheme="minorBidi" w:hAnsiTheme="minorBidi" w:cstheme="minorBidi"/>
          <w:sz w:val="32"/>
          <w:rtl/>
        </w:rPr>
        <w:t>لمغلوبية</w:t>
      </w:r>
      <w:proofErr w:type="spellEnd"/>
      <w:r w:rsidRPr="00CC345B">
        <w:rPr>
          <w:rFonts w:asciiTheme="minorBidi" w:hAnsiTheme="minorBidi" w:cstheme="minorBidi"/>
          <w:sz w:val="32"/>
          <w:rtl/>
        </w:rPr>
        <w:t xml:space="preserve"> إرادته وهي عبارة عن عدم المقتضي، وأما الأسباب الطبيعية كالسواد والبياض فكما سبق بيانه.</w:t>
      </w:r>
    </w:p>
    <w:p w14:paraId="3D14EA9F"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فإذا لم يكن الضد صالحا للمانعية من وجود ضده الآخر، فعدم الضد ليس من قبيل عدم المانع، وإذا لم يكن عدم الضد عدم مانع لم تتم المقدمية لأن دعوى المقدمية مبنية على أن نسبة عدم الضد للضد الآخر نسبة عدم المانع، وإذا لم يكن عدمه عدم مانع لم تثبت مقدمية عدم الضد لوجود ضده.</w:t>
      </w:r>
    </w:p>
    <w:p w14:paraId="6679A795"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تم كلام المحقق النائيني قدس سره.</w:t>
      </w:r>
    </w:p>
    <w:p w14:paraId="641EE674"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وقد أورد عليه سيدنا الخوئي</w:t>
      </w:r>
      <w:r w:rsidRPr="00CC345B">
        <w:rPr>
          <w:rFonts w:asciiTheme="minorBidi" w:hAnsiTheme="minorBidi" w:cstheme="minorBidi"/>
          <w:sz w:val="32"/>
          <w:rtl/>
        </w:rPr>
        <w:t xml:space="preserve"> </w:t>
      </w:r>
      <w:r w:rsidRPr="00CC345B">
        <w:rPr>
          <w:rFonts w:asciiTheme="minorBidi" w:hAnsiTheme="minorBidi" w:cstheme="minorBidi"/>
          <w:b/>
          <w:bCs/>
          <w:sz w:val="32"/>
          <w:rtl/>
        </w:rPr>
        <w:t>قدس سره</w:t>
      </w:r>
      <w:r w:rsidRPr="00CC345B">
        <w:rPr>
          <w:rFonts w:asciiTheme="minorBidi" w:hAnsiTheme="minorBidi" w:cstheme="minorBidi"/>
          <w:sz w:val="32"/>
          <w:rtl/>
        </w:rPr>
        <w:t xml:space="preserve"> [المحاضرات ج3 ص14 في طبعة، وفي أخرى ج2 ص296] بمنع المقدمة الثانية، وهي دعوى أن المقتضي للمحال محال، فقد أفاد سيدنا الخوئي قدس سره أن هناك فرقا واضحا بين المقتضي للضدين والمقتضي للجمع بين الضدين، فالمحال ثبوت المقتضي للجمع بين الضدين لا ثبوت المقتضي لكل من الضدين، فإن مقتضي </w:t>
      </w:r>
      <w:r w:rsidRPr="00CC345B">
        <w:rPr>
          <w:rFonts w:asciiTheme="minorBidi" w:hAnsiTheme="minorBidi" w:cstheme="minorBidi"/>
          <w:sz w:val="32"/>
          <w:rtl/>
        </w:rPr>
        <w:lastRenderedPageBreak/>
        <w:t>الضدين مما لا كلام في إمكانه ، فإن كل مقتضٍ يقتضي أثره في نفسه، فللسواد مقتضٍ كما أن للبياض مقتضٍ، وليس اقتضاء الأول متقيدا بعدم اقتضاء الثاني ولا العكس، فكل منهما مقتض في حد نفسه، غاية الأمر أن تمانع المقتضَيَين اقتضى تمانع المقتضِيَين في التأثير، فثبوت المقتضي للضدين ليس محالا.</w:t>
      </w:r>
    </w:p>
    <w:p w14:paraId="107BDC7D" w14:textId="77777777" w:rsidR="00A4207F" w:rsidRPr="00CC345B" w:rsidRDefault="00A4207F"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وقد أورد السيد الشهيد قدس سره على سيدنا الخوئي قدس سره [البحوث ج2 ص305] بما سيأتي بيانه.</w:t>
      </w:r>
    </w:p>
    <w:p w14:paraId="7AC673E9" w14:textId="77777777" w:rsidR="00A4207F" w:rsidRPr="00CC345B" w:rsidRDefault="00A4207F"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 xml:space="preserve">والحمد لله رب العالمين </w:t>
      </w:r>
    </w:p>
    <w:p w14:paraId="07546BD9" w14:textId="77777777" w:rsidR="00A4207F" w:rsidRPr="00CC345B" w:rsidRDefault="00A4207F" w:rsidP="00AB6615">
      <w:pPr>
        <w:rPr>
          <w:rFonts w:asciiTheme="minorBidi" w:eastAsia="Times New Roman" w:hAnsiTheme="minorBidi"/>
          <w:color w:val="1B1C1D"/>
          <w:kern w:val="0"/>
          <w:sz w:val="32"/>
          <w:szCs w:val="32"/>
          <w:rtl/>
          <w14:ligatures w14:val="none"/>
        </w:rPr>
      </w:pPr>
    </w:p>
    <w:p w14:paraId="1B7313FC" w14:textId="77777777" w:rsidR="00A4207F" w:rsidRPr="00CC345B" w:rsidRDefault="00A4207F" w:rsidP="00AB6615">
      <w:pPr>
        <w:rPr>
          <w:rFonts w:asciiTheme="minorBidi" w:eastAsia="Times New Roman" w:hAnsiTheme="minorBidi"/>
          <w:color w:val="1B1C1D"/>
          <w:kern w:val="0"/>
          <w:sz w:val="32"/>
          <w:szCs w:val="32"/>
          <w:rtl/>
          <w14:ligatures w14:val="none"/>
        </w:rPr>
      </w:pPr>
    </w:p>
    <w:p w14:paraId="785FD50E" w14:textId="4CBA2039" w:rsidR="00B12704" w:rsidRPr="00CC345B" w:rsidRDefault="00B12704" w:rsidP="00AB6615">
      <w:pPr>
        <w:pStyle w:val="Heading3"/>
        <w:rPr>
          <w:rFonts w:asciiTheme="minorBidi" w:eastAsia="Times New Roman" w:hAnsiTheme="minorBidi" w:cstheme="minorBidi"/>
          <w:color w:val="1B1C1D"/>
          <w:kern w:val="0"/>
          <w:sz w:val="32"/>
          <w:szCs w:val="32"/>
          <w:rtl/>
          <w14:ligatures w14:val="none"/>
        </w:rPr>
      </w:pPr>
      <w:r w:rsidRPr="00CC345B">
        <w:rPr>
          <w:rFonts w:asciiTheme="minorBidi" w:eastAsia="Times New Roman" w:hAnsiTheme="minorBidi" w:cstheme="minorBidi"/>
          <w:color w:val="1B1C1D"/>
          <w:kern w:val="0"/>
          <w:sz w:val="32"/>
          <w:szCs w:val="32"/>
          <w:rtl/>
          <w14:ligatures w14:val="none"/>
        </w:rPr>
        <w:t>الخلاصة</w:t>
      </w:r>
    </w:p>
    <w:p w14:paraId="489154E6" w14:textId="096810F9"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Segoe UI Emoji" w:eastAsia="Times New Roman" w:hAnsi="Segoe UI Emoji" w:cs="Segoe UI Emoji"/>
          <w:color w:val="1B1C1D"/>
          <w:kern w:val="0"/>
          <w:sz w:val="32"/>
          <w:szCs w:val="32"/>
          <w:rtl/>
          <w14:ligatures w14:val="none"/>
        </w:rPr>
        <w:t>🙏</w:t>
      </w:r>
      <w:r w:rsidRPr="00CC345B">
        <w:rPr>
          <w:rFonts w:asciiTheme="minorBidi" w:eastAsia="Times New Roman" w:hAnsiTheme="minorBidi"/>
          <w:color w:val="1B1C1D"/>
          <w:kern w:val="0"/>
          <w:sz w:val="32"/>
          <w:szCs w:val="32"/>
          <w:rtl/>
          <w14:ligatures w14:val="none"/>
        </w:rPr>
        <w:t xml:space="preserve"> </w:t>
      </w:r>
      <w:r w:rsidRPr="00CC345B">
        <w:rPr>
          <w:rFonts w:asciiTheme="minorBidi" w:eastAsia="Times New Roman" w:hAnsiTheme="minorBidi"/>
          <w:b/>
          <w:bCs/>
          <w:color w:val="1B1C1D"/>
          <w:kern w:val="0"/>
          <w:sz w:val="32"/>
          <w:szCs w:val="32"/>
          <w:bdr w:val="none" w:sz="0" w:space="0" w:color="auto" w:frame="1"/>
          <w:rtl/>
          <w14:ligatures w14:val="none"/>
        </w:rPr>
        <w:t>بِسمِ اللهِ الرَّحمَنِ الرَّحِيمِ وصَلَّى اللهُ عَلَى مُحَمَّدٍ وَآلِهِ الطَّيِّبِينَ الطَّاهِرِينَ</w:t>
      </w:r>
    </w:p>
    <w:p w14:paraId="0A72DCF7" w14:textId="77777777" w:rsidR="00B12704" w:rsidRPr="00CC345B" w:rsidRDefault="00000000" w:rsidP="00AB6615">
      <w:pPr>
        <w:spacing w:after="120" w:line="240" w:lineRule="auto"/>
        <w:rPr>
          <w:rFonts w:asciiTheme="minorBidi" w:eastAsia="Times New Roman" w:hAnsiTheme="minorBidi"/>
          <w:color w:val="1B1C1D"/>
          <w:kern w:val="0"/>
          <w:sz w:val="32"/>
          <w:szCs w:val="32"/>
          <w:rtl/>
          <w14:ligatures w14:val="none"/>
        </w:rPr>
      </w:pPr>
      <w:r>
        <w:rPr>
          <w:rFonts w:asciiTheme="minorBidi" w:eastAsia="Times New Roman" w:hAnsiTheme="minorBidi"/>
          <w:noProof/>
          <w:color w:val="1B1C1D"/>
          <w:kern w:val="0"/>
          <w:sz w:val="32"/>
          <w:szCs w:val="32"/>
          <w14:ligatures w14:val="none"/>
        </w:rPr>
        <w:pict w14:anchorId="21C98913">
          <v:rect id="_x0000_i1035" style="width:0;height:1.5pt" o:hralign="right" o:hrstd="t" o:hrnoshade="t" o:hr="t" fillcolor="gray" stroked="f"/>
        </w:pict>
      </w:r>
    </w:p>
    <w:p w14:paraId="7393A84C" w14:textId="77777777" w:rsidR="00B12704" w:rsidRPr="00CC345B" w:rsidRDefault="00B12704" w:rsidP="00AB6615">
      <w:pPr>
        <w:spacing w:after="0" w:line="240" w:lineRule="auto"/>
        <w:outlineLvl w:val="2"/>
        <w:rPr>
          <w:rFonts w:asciiTheme="minorBidi" w:eastAsia="Times New Roman" w:hAnsiTheme="minorBidi"/>
          <w:b/>
          <w:bCs/>
          <w:color w:val="1B1C1D"/>
          <w:kern w:val="0"/>
          <w:sz w:val="32"/>
          <w:szCs w:val="32"/>
          <w:rtl/>
          <w14:ligatures w14:val="none"/>
        </w:rPr>
      </w:pPr>
      <w:r w:rsidRPr="00CC345B">
        <w:rPr>
          <w:rFonts w:ascii="Segoe UI Emoji" w:eastAsia="Times New Roman" w:hAnsi="Segoe UI Emoji" w:cs="Segoe UI Emoji"/>
          <w:b/>
          <w:bCs/>
          <w:color w:val="1B1C1D"/>
          <w:kern w:val="0"/>
          <w:sz w:val="32"/>
          <w:szCs w:val="32"/>
          <w:bdr w:val="none" w:sz="0" w:space="0" w:color="auto" w:frame="1"/>
          <w:rtl/>
          <w14:ligatures w14:val="none"/>
        </w:rPr>
        <w:t>🛡️</w:t>
      </w:r>
      <w:r w:rsidRPr="00CC345B">
        <w:rPr>
          <w:rFonts w:asciiTheme="minorBidi" w:eastAsia="Times New Roman" w:hAnsiTheme="minorBidi"/>
          <w:b/>
          <w:bCs/>
          <w:color w:val="1B1C1D"/>
          <w:kern w:val="0"/>
          <w:sz w:val="32"/>
          <w:szCs w:val="32"/>
          <w:bdr w:val="none" w:sz="0" w:space="0" w:color="auto" w:frame="1"/>
          <w:rtl/>
          <w14:ligatures w14:val="none"/>
        </w:rPr>
        <w:t xml:space="preserve"> مُنَاقَشَةُ دَفْعِ الدَّوْرِ بِاسْتِحَالَةِ المُقتَضِي</w:t>
      </w:r>
    </w:p>
    <w:p w14:paraId="02AC7123"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[كلام المتحدث]</w:t>
      </w:r>
    </w:p>
    <w:p w14:paraId="2C7CF334" w14:textId="0B6832D8"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color w:val="1B1C1D"/>
          <w:kern w:val="0"/>
          <w:sz w:val="32"/>
          <w:szCs w:val="32"/>
          <w:rtl/>
          <w14:ligatures w14:val="none"/>
        </w:rPr>
        <w:t xml:space="preserve">ذكر </w:t>
      </w:r>
      <w:r w:rsidRPr="00CC345B">
        <w:rPr>
          <w:rFonts w:asciiTheme="minorBidi" w:eastAsia="Times New Roman" w:hAnsiTheme="minorBidi"/>
          <w:b/>
          <w:bCs/>
          <w:color w:val="1B1C1D"/>
          <w:kern w:val="0"/>
          <w:sz w:val="32"/>
          <w:szCs w:val="32"/>
          <w:bdr w:val="none" w:sz="0" w:space="0" w:color="auto" w:frame="1"/>
          <w:rtl/>
          <w14:ligatures w14:val="none"/>
        </w:rPr>
        <w:t xml:space="preserve">المحقق </w:t>
      </w:r>
      <w:r w:rsidR="00533D08" w:rsidRPr="00CC345B">
        <w:rPr>
          <w:rFonts w:asciiTheme="minorBidi" w:eastAsia="Times New Roman" w:hAnsiTheme="minorBidi"/>
          <w:b/>
          <w:bCs/>
          <w:color w:val="1B1C1D"/>
          <w:kern w:val="0"/>
          <w:sz w:val="32"/>
          <w:szCs w:val="32"/>
          <w:bdr w:val="none" w:sz="0" w:space="0" w:color="auto" w:frame="1"/>
          <w:rtl/>
          <w14:ligatures w14:val="none"/>
        </w:rPr>
        <w:t>الخونساري</w:t>
      </w:r>
      <w:r w:rsidRPr="00CC345B">
        <w:rPr>
          <w:rFonts w:asciiTheme="minorBidi" w:eastAsia="Times New Roman" w:hAnsiTheme="minorBidi"/>
          <w:color w:val="1B1C1D"/>
          <w:kern w:val="0"/>
          <w:sz w:val="32"/>
          <w:szCs w:val="32"/>
          <w:rtl/>
          <w14:ligatures w14:val="none"/>
        </w:rPr>
        <w:t xml:space="preserve"> أن </w:t>
      </w:r>
      <w:r w:rsidRPr="00CC345B">
        <w:rPr>
          <w:rFonts w:asciiTheme="minorBidi" w:eastAsia="Times New Roman" w:hAnsiTheme="minorBidi"/>
          <w:b/>
          <w:bCs/>
          <w:color w:val="1B1C1D"/>
          <w:kern w:val="0"/>
          <w:sz w:val="32"/>
          <w:szCs w:val="32"/>
          <w:bdr w:val="none" w:sz="0" w:space="0" w:color="auto" w:frame="1"/>
          <w:rtl/>
          <w14:ligatures w14:val="none"/>
        </w:rPr>
        <w:t>عدم الضد</w:t>
      </w:r>
      <w:r w:rsidRPr="00CC345B">
        <w:rPr>
          <w:rFonts w:asciiTheme="minorBidi" w:eastAsia="Times New Roman" w:hAnsiTheme="minorBidi"/>
          <w:color w:val="1B1C1D"/>
          <w:kern w:val="0"/>
          <w:sz w:val="32"/>
          <w:szCs w:val="32"/>
          <w:rtl/>
          <w14:ligatures w14:val="none"/>
        </w:rPr>
        <w:t xml:space="preserve"> لم يثبت أنه متوقف </w:t>
      </w:r>
      <w:r w:rsidRPr="00CC345B">
        <w:rPr>
          <w:rFonts w:asciiTheme="minorBidi" w:eastAsia="Times New Roman" w:hAnsiTheme="minorBidi"/>
          <w:b/>
          <w:bCs/>
          <w:color w:val="1B1C1D"/>
          <w:kern w:val="0"/>
          <w:sz w:val="32"/>
          <w:szCs w:val="32"/>
          <w:bdr w:val="none" w:sz="0" w:space="0" w:color="auto" w:frame="1"/>
          <w:rtl/>
          <w14:ligatures w14:val="none"/>
        </w:rPr>
        <w:t>بالفعل</w:t>
      </w:r>
      <w:r w:rsidRPr="00CC345B">
        <w:rPr>
          <w:rFonts w:asciiTheme="minorBidi" w:eastAsia="Times New Roman" w:hAnsiTheme="minorBidi"/>
          <w:color w:val="1B1C1D"/>
          <w:kern w:val="0"/>
          <w:sz w:val="32"/>
          <w:szCs w:val="32"/>
          <w:rtl/>
          <w14:ligatures w14:val="none"/>
        </w:rPr>
        <w:t xml:space="preserve"> على </w:t>
      </w:r>
      <w:r w:rsidRPr="00CC345B">
        <w:rPr>
          <w:rFonts w:asciiTheme="minorBidi" w:eastAsia="Times New Roman" w:hAnsiTheme="minorBidi"/>
          <w:b/>
          <w:bCs/>
          <w:color w:val="1B1C1D"/>
          <w:kern w:val="0"/>
          <w:sz w:val="32"/>
          <w:szCs w:val="32"/>
          <w:bdr w:val="none" w:sz="0" w:space="0" w:color="auto" w:frame="1"/>
          <w:rtl/>
          <w14:ligatures w14:val="none"/>
        </w:rPr>
        <w:t>وجود ضده</w:t>
      </w:r>
      <w:r w:rsidRPr="00CC345B">
        <w:rPr>
          <w:rFonts w:asciiTheme="minorBidi" w:eastAsia="Times New Roman" w:hAnsiTheme="minorBidi"/>
          <w:color w:val="1B1C1D"/>
          <w:kern w:val="0"/>
          <w:sz w:val="32"/>
          <w:szCs w:val="32"/>
          <w:rtl/>
          <w14:ligatures w14:val="none"/>
        </w:rPr>
        <w:t xml:space="preserve">، لاحتمال أن يكون عدمه من باب </w:t>
      </w:r>
      <w:r w:rsidRPr="00CC345B">
        <w:rPr>
          <w:rFonts w:asciiTheme="minorBidi" w:eastAsia="Times New Roman" w:hAnsiTheme="minorBidi"/>
          <w:b/>
          <w:bCs/>
          <w:color w:val="1B1C1D"/>
          <w:kern w:val="0"/>
          <w:sz w:val="32"/>
          <w:szCs w:val="32"/>
          <w:bdr w:val="none" w:sz="0" w:space="0" w:color="auto" w:frame="1"/>
          <w:rtl/>
          <w14:ligatures w14:val="none"/>
        </w:rPr>
        <w:t>عدم المقتضي</w:t>
      </w:r>
      <w:r w:rsidRPr="00CC345B">
        <w:rPr>
          <w:rFonts w:asciiTheme="minorBidi" w:eastAsia="Times New Roman" w:hAnsiTheme="minorBidi"/>
          <w:color w:val="1B1C1D"/>
          <w:kern w:val="0"/>
          <w:sz w:val="32"/>
          <w:szCs w:val="32"/>
          <w:rtl/>
          <w14:ligatures w14:val="none"/>
        </w:rPr>
        <w:t xml:space="preserve">، بل قد يكون </w:t>
      </w:r>
      <w:r w:rsidRPr="00CC345B">
        <w:rPr>
          <w:rFonts w:asciiTheme="minorBidi" w:eastAsia="Times New Roman" w:hAnsiTheme="minorBidi"/>
          <w:b/>
          <w:bCs/>
          <w:color w:val="1B1C1D"/>
          <w:kern w:val="0"/>
          <w:sz w:val="32"/>
          <w:szCs w:val="32"/>
          <w:bdr w:val="none" w:sz="0" w:space="0" w:color="auto" w:frame="1"/>
          <w:rtl/>
          <w14:ligatures w14:val="none"/>
        </w:rPr>
        <w:t>ثبوت المقتضي له محالاً</w:t>
      </w:r>
      <w:r w:rsidRPr="00CC345B">
        <w:rPr>
          <w:rFonts w:asciiTheme="minorBidi" w:eastAsia="Times New Roman" w:hAnsiTheme="minorBidi"/>
          <w:color w:val="1B1C1D"/>
          <w:kern w:val="0"/>
          <w:sz w:val="32"/>
          <w:szCs w:val="32"/>
          <w:rtl/>
          <w14:ligatures w14:val="none"/>
        </w:rPr>
        <w:t xml:space="preserve">. وقد فسَّر ذلك </w:t>
      </w:r>
      <w:r w:rsidRPr="00CC345B">
        <w:rPr>
          <w:rFonts w:asciiTheme="minorBidi" w:eastAsia="Times New Roman" w:hAnsiTheme="minorBidi"/>
          <w:b/>
          <w:bCs/>
          <w:color w:val="1B1C1D"/>
          <w:kern w:val="0"/>
          <w:sz w:val="32"/>
          <w:szCs w:val="32"/>
          <w:bdr w:val="none" w:sz="0" w:space="0" w:color="auto" w:frame="1"/>
          <w:rtl/>
          <w14:ligatures w14:val="none"/>
        </w:rPr>
        <w:t>صاحب الكفاية</w:t>
      </w:r>
      <w:r w:rsidRPr="00CC345B">
        <w:rPr>
          <w:rFonts w:asciiTheme="minorBidi" w:eastAsia="Times New Roman" w:hAnsiTheme="minorBidi"/>
          <w:color w:val="1B1C1D"/>
          <w:kern w:val="0"/>
          <w:sz w:val="32"/>
          <w:szCs w:val="32"/>
          <w:rtl/>
          <w14:ligatures w14:val="none"/>
        </w:rPr>
        <w:t xml:space="preserve"> بأن منظوره أن تعلق </w:t>
      </w:r>
      <w:r w:rsidRPr="00CC345B">
        <w:rPr>
          <w:rFonts w:asciiTheme="minorBidi" w:eastAsia="Times New Roman" w:hAnsiTheme="minorBidi"/>
          <w:b/>
          <w:bCs/>
          <w:color w:val="1B1C1D"/>
          <w:kern w:val="0"/>
          <w:sz w:val="32"/>
          <w:szCs w:val="32"/>
          <w:bdr w:val="none" w:sz="0" w:space="0" w:color="auto" w:frame="1"/>
          <w:rtl/>
          <w14:ligatures w14:val="none"/>
        </w:rPr>
        <w:t>الإرادة الأزلية</w:t>
      </w:r>
      <w:r w:rsidRPr="00CC345B">
        <w:rPr>
          <w:rFonts w:asciiTheme="minorBidi" w:eastAsia="Times New Roman" w:hAnsiTheme="minorBidi"/>
          <w:color w:val="1B1C1D"/>
          <w:kern w:val="0"/>
          <w:sz w:val="32"/>
          <w:szCs w:val="32"/>
          <w:rtl/>
          <w14:ligatures w14:val="none"/>
        </w:rPr>
        <w:t xml:space="preserve"> بـ </w:t>
      </w:r>
      <w:r w:rsidRPr="00CC345B">
        <w:rPr>
          <w:rFonts w:asciiTheme="minorBidi" w:eastAsia="Times New Roman" w:hAnsiTheme="minorBidi"/>
          <w:b/>
          <w:bCs/>
          <w:color w:val="1B1C1D"/>
          <w:kern w:val="0"/>
          <w:sz w:val="32"/>
          <w:szCs w:val="32"/>
          <w:bdr w:val="none" w:sz="0" w:space="0" w:color="auto" w:frame="1"/>
          <w:rtl/>
          <w14:ligatures w14:val="none"/>
        </w:rPr>
        <w:t>الضد الموجود</w:t>
      </w:r>
      <w:r w:rsidRPr="00CC345B">
        <w:rPr>
          <w:rFonts w:asciiTheme="minorBidi" w:eastAsia="Times New Roman" w:hAnsiTheme="minorBidi"/>
          <w:color w:val="1B1C1D"/>
          <w:kern w:val="0"/>
          <w:sz w:val="32"/>
          <w:szCs w:val="32"/>
          <w:rtl/>
          <w14:ligatures w14:val="none"/>
        </w:rPr>
        <w:t xml:space="preserve"> وعدم تعلق الإرادة الأزلية بـ </w:t>
      </w:r>
      <w:r w:rsidRPr="00CC345B">
        <w:rPr>
          <w:rFonts w:asciiTheme="minorBidi" w:eastAsia="Times New Roman" w:hAnsiTheme="minorBidi"/>
          <w:b/>
          <w:bCs/>
          <w:color w:val="1B1C1D"/>
          <w:kern w:val="0"/>
          <w:sz w:val="32"/>
          <w:szCs w:val="32"/>
          <w:bdr w:val="none" w:sz="0" w:space="0" w:color="auto" w:frame="1"/>
          <w:rtl/>
          <w14:ligatures w14:val="none"/>
        </w:rPr>
        <w:t>الضد المعدوم</w:t>
      </w:r>
      <w:r w:rsidRPr="00CC345B">
        <w:rPr>
          <w:rFonts w:asciiTheme="minorBidi" w:eastAsia="Times New Roman" w:hAnsiTheme="minorBidi"/>
          <w:color w:val="1B1C1D"/>
          <w:kern w:val="0"/>
          <w:sz w:val="32"/>
          <w:szCs w:val="32"/>
          <w:rtl/>
          <w14:ligatures w14:val="none"/>
        </w:rPr>
        <w:t xml:space="preserve"> أوجبت </w:t>
      </w:r>
      <w:r w:rsidRPr="00CC345B">
        <w:rPr>
          <w:rFonts w:asciiTheme="minorBidi" w:eastAsia="Times New Roman" w:hAnsiTheme="minorBidi"/>
          <w:b/>
          <w:bCs/>
          <w:color w:val="1B1C1D"/>
          <w:kern w:val="0"/>
          <w:sz w:val="32"/>
          <w:szCs w:val="32"/>
          <w:bdr w:val="none" w:sz="0" w:space="0" w:color="auto" w:frame="1"/>
          <w:rtl/>
          <w14:ligatures w14:val="none"/>
        </w:rPr>
        <w:t>استحالة وجود الضد المعدوم</w:t>
      </w:r>
      <w:r w:rsidRPr="00CC345B">
        <w:rPr>
          <w:rFonts w:asciiTheme="minorBidi" w:eastAsia="Times New Roman" w:hAnsiTheme="minorBidi"/>
          <w:color w:val="1B1C1D"/>
          <w:kern w:val="0"/>
          <w:sz w:val="32"/>
          <w:szCs w:val="32"/>
          <w:rtl/>
          <w14:ligatures w14:val="none"/>
        </w:rPr>
        <w:t xml:space="preserve"> لـ </w:t>
      </w:r>
      <w:r w:rsidRPr="00CC345B">
        <w:rPr>
          <w:rFonts w:asciiTheme="minorBidi" w:eastAsia="Times New Roman" w:hAnsiTheme="minorBidi"/>
          <w:b/>
          <w:bCs/>
          <w:color w:val="1B1C1D"/>
          <w:kern w:val="0"/>
          <w:sz w:val="32"/>
          <w:szCs w:val="32"/>
          <w:bdr w:val="none" w:sz="0" w:space="0" w:color="auto" w:frame="1"/>
          <w:rtl/>
          <w14:ligatures w14:val="none"/>
        </w:rPr>
        <w:t>استحالة مقتضيه</w:t>
      </w:r>
      <w:r w:rsidRPr="00CC345B">
        <w:rPr>
          <w:rFonts w:asciiTheme="minorBidi" w:eastAsia="Times New Roman" w:hAnsiTheme="minorBidi"/>
          <w:color w:val="1B1C1D"/>
          <w:kern w:val="0"/>
          <w:sz w:val="32"/>
          <w:szCs w:val="32"/>
          <w:rtl/>
          <w14:ligatures w14:val="none"/>
        </w:rPr>
        <w:t xml:space="preserve">. وهذا المطلب محل </w:t>
      </w:r>
      <w:r w:rsidRPr="00CC345B">
        <w:rPr>
          <w:rFonts w:asciiTheme="minorBidi" w:eastAsia="Times New Roman" w:hAnsiTheme="minorBidi"/>
          <w:b/>
          <w:bCs/>
          <w:color w:val="1B1C1D"/>
          <w:kern w:val="0"/>
          <w:sz w:val="32"/>
          <w:szCs w:val="32"/>
          <w:bdr w:val="none" w:sz="0" w:space="0" w:color="auto" w:frame="1"/>
          <w:rtl/>
          <w14:ligatures w14:val="none"/>
        </w:rPr>
        <w:t>ملاحظات ثلاثة</w:t>
      </w:r>
      <w:r w:rsidRPr="00CC345B">
        <w:rPr>
          <w:rFonts w:asciiTheme="minorBidi" w:eastAsia="Times New Roman" w:hAnsiTheme="minorBidi"/>
          <w:color w:val="1B1C1D"/>
          <w:kern w:val="0"/>
          <w:sz w:val="32"/>
          <w:szCs w:val="32"/>
          <w:rtl/>
          <w14:ligatures w14:val="none"/>
        </w:rPr>
        <w:t>:</w:t>
      </w:r>
    </w:p>
    <w:p w14:paraId="508AE12B" w14:textId="77777777" w:rsidR="00B12704" w:rsidRPr="00CC345B" w:rsidRDefault="00B12704" w:rsidP="00AB6615">
      <w:pPr>
        <w:spacing w:after="0" w:line="240" w:lineRule="auto"/>
        <w:outlineLvl w:val="3"/>
        <w:rPr>
          <w:rFonts w:asciiTheme="minorBidi" w:eastAsia="Times New Roman" w:hAnsiTheme="minorBidi"/>
          <w:b/>
          <w:bCs/>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1. إِشْكَالُ الإِرَادَةِ الأَزَلِيَّةِ</w:t>
      </w:r>
      <w:r w:rsidRPr="00CC345B">
        <w:rPr>
          <w:rFonts w:asciiTheme="minorBidi" w:eastAsia="Times New Roman" w:hAnsiTheme="minorBidi"/>
          <w:b/>
          <w:bCs/>
          <w:color w:val="1B1C1D"/>
          <w:kern w:val="0"/>
          <w:sz w:val="32"/>
          <w:szCs w:val="32"/>
          <w:rtl/>
          <w14:ligatures w14:val="none"/>
        </w:rPr>
        <w:t xml:space="preserve"> </w:t>
      </w:r>
      <w:r w:rsidRPr="00CC345B">
        <w:rPr>
          <w:rFonts w:ascii="Segoe UI Emoji" w:eastAsia="Times New Roman" w:hAnsi="Segoe UI Emoji" w:cs="Segoe UI Emoji"/>
          <w:b/>
          <w:bCs/>
          <w:color w:val="1B1C1D"/>
          <w:kern w:val="0"/>
          <w:sz w:val="32"/>
          <w:szCs w:val="32"/>
          <w:rtl/>
          <w14:ligatures w14:val="none"/>
        </w:rPr>
        <w:t>💡</w:t>
      </w:r>
    </w:p>
    <w:p w14:paraId="7AECFFD7"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الملاحظة الأولى</w:t>
      </w:r>
      <w:r w:rsidRPr="00CC345B">
        <w:rPr>
          <w:rFonts w:asciiTheme="minorBidi" w:eastAsia="Times New Roman" w:hAnsiTheme="minorBidi"/>
          <w:color w:val="1B1C1D"/>
          <w:kern w:val="0"/>
          <w:sz w:val="32"/>
          <w:szCs w:val="32"/>
          <w:rtl/>
          <w14:ligatures w14:val="none"/>
        </w:rPr>
        <w:t xml:space="preserve">: أنه لم يثبت أن لله </w:t>
      </w:r>
      <w:r w:rsidRPr="00CC345B">
        <w:rPr>
          <w:rFonts w:asciiTheme="minorBidi" w:eastAsia="Times New Roman" w:hAnsiTheme="minorBidi"/>
          <w:b/>
          <w:bCs/>
          <w:color w:val="1B1C1D"/>
          <w:kern w:val="0"/>
          <w:sz w:val="32"/>
          <w:szCs w:val="32"/>
          <w:bdr w:val="none" w:sz="0" w:space="0" w:color="auto" w:frame="1"/>
          <w:rtl/>
          <w14:ligatures w14:val="none"/>
        </w:rPr>
        <w:t>إرادة أزلية</w:t>
      </w:r>
      <w:r w:rsidRPr="00CC345B">
        <w:rPr>
          <w:rFonts w:asciiTheme="minorBidi" w:eastAsia="Times New Roman" w:hAnsiTheme="minorBidi"/>
          <w:color w:val="1B1C1D"/>
          <w:kern w:val="0"/>
          <w:sz w:val="32"/>
          <w:szCs w:val="32"/>
          <w:rtl/>
          <w14:ligatures w14:val="none"/>
        </w:rPr>
        <w:t xml:space="preserve"> وراء </w:t>
      </w:r>
      <w:r w:rsidRPr="00CC345B">
        <w:rPr>
          <w:rFonts w:asciiTheme="minorBidi" w:eastAsia="Times New Roman" w:hAnsiTheme="minorBidi"/>
          <w:b/>
          <w:bCs/>
          <w:color w:val="1B1C1D"/>
          <w:kern w:val="0"/>
          <w:sz w:val="32"/>
          <w:szCs w:val="32"/>
          <w:bdr w:val="none" w:sz="0" w:space="0" w:color="auto" w:frame="1"/>
          <w:rtl/>
          <w14:ligatures w14:val="none"/>
        </w:rPr>
        <w:t>العلم والقدرة</w:t>
      </w:r>
      <w:r w:rsidRPr="00CC345B">
        <w:rPr>
          <w:rFonts w:asciiTheme="minorBidi" w:eastAsia="Times New Roman" w:hAnsiTheme="minorBidi"/>
          <w:color w:val="1B1C1D"/>
          <w:kern w:val="0"/>
          <w:sz w:val="32"/>
          <w:szCs w:val="32"/>
          <w:rtl/>
          <w14:ligatures w14:val="none"/>
        </w:rPr>
        <w:t xml:space="preserve">، وإنما الثابت بالروايات الشريفة أن </w:t>
      </w:r>
      <w:r w:rsidRPr="00CC345B">
        <w:rPr>
          <w:rFonts w:asciiTheme="minorBidi" w:eastAsia="Times New Roman" w:hAnsiTheme="minorBidi"/>
          <w:b/>
          <w:bCs/>
          <w:color w:val="1B1C1D"/>
          <w:kern w:val="0"/>
          <w:sz w:val="32"/>
          <w:szCs w:val="32"/>
          <w:bdr w:val="none" w:sz="0" w:space="0" w:color="auto" w:frame="1"/>
          <w:rtl/>
          <w14:ligatures w14:val="none"/>
        </w:rPr>
        <w:t>الإرادة الإلهية حادثة</w:t>
      </w:r>
      <w:r w:rsidRPr="00CC345B">
        <w:rPr>
          <w:rFonts w:asciiTheme="minorBidi" w:eastAsia="Times New Roman" w:hAnsiTheme="minorBidi"/>
          <w:color w:val="1B1C1D"/>
          <w:kern w:val="0"/>
          <w:sz w:val="32"/>
          <w:szCs w:val="32"/>
          <w:rtl/>
          <w14:ligatures w14:val="none"/>
        </w:rPr>
        <w:t xml:space="preserve">. وبناء على ذلك، فـ </w:t>
      </w:r>
      <w:r w:rsidRPr="00CC345B">
        <w:rPr>
          <w:rFonts w:asciiTheme="minorBidi" w:eastAsia="Times New Roman" w:hAnsiTheme="minorBidi"/>
          <w:b/>
          <w:bCs/>
          <w:color w:val="1B1C1D"/>
          <w:kern w:val="0"/>
          <w:sz w:val="32"/>
          <w:szCs w:val="32"/>
          <w:bdr w:val="none" w:sz="0" w:space="0" w:color="auto" w:frame="1"/>
          <w:rtl/>
          <w14:ligatures w14:val="none"/>
        </w:rPr>
        <w:t>الإرادة الإلهية الحادثة</w:t>
      </w:r>
      <w:r w:rsidRPr="00CC345B">
        <w:rPr>
          <w:rFonts w:asciiTheme="minorBidi" w:eastAsia="Times New Roman" w:hAnsiTheme="minorBidi"/>
          <w:color w:val="1B1C1D"/>
          <w:kern w:val="0"/>
          <w:sz w:val="32"/>
          <w:szCs w:val="32"/>
          <w:rtl/>
          <w14:ligatures w14:val="none"/>
        </w:rPr>
        <w:t xml:space="preserve"> قد ربطت </w:t>
      </w:r>
      <w:r w:rsidRPr="00CC345B">
        <w:rPr>
          <w:rFonts w:asciiTheme="minorBidi" w:eastAsia="Times New Roman" w:hAnsiTheme="minorBidi"/>
          <w:b/>
          <w:bCs/>
          <w:color w:val="1B1C1D"/>
          <w:kern w:val="0"/>
          <w:sz w:val="32"/>
          <w:szCs w:val="32"/>
          <w:bdr w:val="none" w:sz="0" w:space="0" w:color="auto" w:frame="1"/>
          <w:rtl/>
          <w14:ligatures w14:val="none"/>
        </w:rPr>
        <w:t>المسببات بـ أسبابها الطبيعية أو الاختيارية</w:t>
      </w:r>
      <w:r w:rsidRPr="00CC345B">
        <w:rPr>
          <w:rFonts w:asciiTheme="minorBidi" w:eastAsia="Times New Roman" w:hAnsiTheme="minorBidi"/>
          <w:color w:val="1B1C1D"/>
          <w:kern w:val="0"/>
          <w:sz w:val="32"/>
          <w:szCs w:val="32"/>
          <w:rtl/>
          <w14:ligatures w14:val="none"/>
        </w:rPr>
        <w:t xml:space="preserve">. وبما أنها ربطت المسببات بأسبابها، فمن المحتمل أن تكون </w:t>
      </w:r>
      <w:r w:rsidRPr="00CC345B">
        <w:rPr>
          <w:rFonts w:asciiTheme="minorBidi" w:eastAsia="Times New Roman" w:hAnsiTheme="minorBidi"/>
          <w:b/>
          <w:bCs/>
          <w:color w:val="1B1C1D"/>
          <w:kern w:val="0"/>
          <w:sz w:val="32"/>
          <w:szCs w:val="32"/>
          <w:bdr w:val="none" w:sz="0" w:space="0" w:color="auto" w:frame="1"/>
          <w:rtl/>
          <w14:ligatures w14:val="none"/>
        </w:rPr>
        <w:t>الأسباب قد تَمَّت</w:t>
      </w:r>
      <w:r w:rsidRPr="00CC345B">
        <w:rPr>
          <w:rFonts w:asciiTheme="minorBidi" w:eastAsia="Times New Roman" w:hAnsiTheme="minorBidi"/>
          <w:color w:val="1B1C1D"/>
          <w:kern w:val="0"/>
          <w:sz w:val="32"/>
          <w:szCs w:val="32"/>
          <w:rtl/>
          <w14:ligatures w14:val="none"/>
        </w:rPr>
        <w:t xml:space="preserve">، لكن </w:t>
      </w:r>
      <w:r w:rsidRPr="00CC345B">
        <w:rPr>
          <w:rFonts w:asciiTheme="minorBidi" w:eastAsia="Times New Roman" w:hAnsiTheme="minorBidi"/>
          <w:b/>
          <w:bCs/>
          <w:color w:val="1B1C1D"/>
          <w:kern w:val="0"/>
          <w:sz w:val="32"/>
          <w:szCs w:val="32"/>
          <w:bdr w:val="none" w:sz="0" w:space="0" w:color="auto" w:frame="1"/>
          <w:rtl/>
          <w14:ligatures w14:val="none"/>
        </w:rPr>
        <w:t>المُسبَّب لم يوجد</w:t>
      </w:r>
      <w:r w:rsidRPr="00CC345B">
        <w:rPr>
          <w:rFonts w:asciiTheme="minorBidi" w:eastAsia="Times New Roman" w:hAnsiTheme="minorBidi"/>
          <w:color w:val="1B1C1D"/>
          <w:kern w:val="0"/>
          <w:sz w:val="32"/>
          <w:szCs w:val="32"/>
          <w:rtl/>
          <w14:ligatures w14:val="none"/>
        </w:rPr>
        <w:t xml:space="preserve"> لوجود </w:t>
      </w:r>
      <w:r w:rsidRPr="00CC345B">
        <w:rPr>
          <w:rFonts w:asciiTheme="minorBidi" w:eastAsia="Times New Roman" w:hAnsiTheme="minorBidi"/>
          <w:b/>
          <w:bCs/>
          <w:color w:val="1B1C1D"/>
          <w:kern w:val="0"/>
          <w:sz w:val="32"/>
          <w:szCs w:val="32"/>
          <w:bdr w:val="none" w:sz="0" w:space="0" w:color="auto" w:frame="1"/>
          <w:rtl/>
          <w14:ligatures w14:val="none"/>
        </w:rPr>
        <w:t>المانع</w:t>
      </w:r>
      <w:r w:rsidRPr="00CC345B">
        <w:rPr>
          <w:rFonts w:asciiTheme="minorBidi" w:eastAsia="Times New Roman" w:hAnsiTheme="minorBidi"/>
          <w:color w:val="1B1C1D"/>
          <w:kern w:val="0"/>
          <w:sz w:val="32"/>
          <w:szCs w:val="32"/>
          <w:rtl/>
          <w14:ligatures w14:val="none"/>
        </w:rPr>
        <w:t xml:space="preserve">، ألا وهو </w:t>
      </w:r>
      <w:r w:rsidRPr="00CC345B">
        <w:rPr>
          <w:rFonts w:asciiTheme="minorBidi" w:eastAsia="Times New Roman" w:hAnsiTheme="minorBidi"/>
          <w:b/>
          <w:bCs/>
          <w:color w:val="1B1C1D"/>
          <w:kern w:val="0"/>
          <w:sz w:val="32"/>
          <w:szCs w:val="32"/>
          <w:bdr w:val="none" w:sz="0" w:space="0" w:color="auto" w:frame="1"/>
          <w:rtl/>
          <w14:ligatures w14:val="none"/>
        </w:rPr>
        <w:t>الضد الموجود</w:t>
      </w:r>
      <w:r w:rsidRPr="00CC345B">
        <w:rPr>
          <w:rFonts w:asciiTheme="minorBidi" w:eastAsia="Times New Roman" w:hAnsiTheme="minorBidi"/>
          <w:color w:val="1B1C1D"/>
          <w:kern w:val="0"/>
          <w:sz w:val="32"/>
          <w:szCs w:val="32"/>
          <w:rtl/>
          <w14:ligatures w14:val="none"/>
        </w:rPr>
        <w:t>.</w:t>
      </w:r>
    </w:p>
    <w:p w14:paraId="711FD769" w14:textId="77777777" w:rsidR="00B12704" w:rsidRPr="00CC345B" w:rsidRDefault="00B12704" w:rsidP="00AB6615">
      <w:pPr>
        <w:spacing w:after="0" w:line="240" w:lineRule="auto"/>
        <w:outlineLvl w:val="3"/>
        <w:rPr>
          <w:rFonts w:asciiTheme="minorBidi" w:eastAsia="Times New Roman" w:hAnsiTheme="minorBidi"/>
          <w:b/>
          <w:bCs/>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2. إِشْكَالُ تَبَعِيَّةِ الإِرَادَةِ لِلْمُحَالِ</w:t>
      </w:r>
      <w:r w:rsidRPr="00CC345B">
        <w:rPr>
          <w:rFonts w:asciiTheme="minorBidi" w:eastAsia="Times New Roman" w:hAnsiTheme="minorBidi"/>
          <w:b/>
          <w:bCs/>
          <w:color w:val="1B1C1D"/>
          <w:kern w:val="0"/>
          <w:sz w:val="32"/>
          <w:szCs w:val="32"/>
          <w:rtl/>
          <w14:ligatures w14:val="none"/>
        </w:rPr>
        <w:t xml:space="preserve"> </w:t>
      </w:r>
      <w:r w:rsidRPr="00CC345B">
        <w:rPr>
          <w:rFonts w:ascii="Segoe UI Emoji" w:eastAsia="Times New Roman" w:hAnsi="Segoe UI Emoji" w:cs="Segoe UI Emoji"/>
          <w:b/>
          <w:bCs/>
          <w:color w:val="1B1C1D"/>
          <w:kern w:val="0"/>
          <w:sz w:val="32"/>
          <w:szCs w:val="32"/>
          <w:rtl/>
          <w14:ligatures w14:val="none"/>
        </w:rPr>
        <w:t>🚫</w:t>
      </w:r>
    </w:p>
    <w:p w14:paraId="6D97BE2B"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الملاحظة الثانية</w:t>
      </w:r>
      <w:r w:rsidRPr="00CC345B">
        <w:rPr>
          <w:rFonts w:asciiTheme="minorBidi" w:eastAsia="Times New Roman" w:hAnsiTheme="minorBidi"/>
          <w:color w:val="1B1C1D"/>
          <w:kern w:val="0"/>
          <w:sz w:val="32"/>
          <w:szCs w:val="32"/>
          <w:rtl/>
          <w14:ligatures w14:val="none"/>
        </w:rPr>
        <w:t xml:space="preserve">: على فَرْض أن هناك </w:t>
      </w:r>
      <w:r w:rsidRPr="00CC345B">
        <w:rPr>
          <w:rFonts w:asciiTheme="minorBidi" w:eastAsia="Times New Roman" w:hAnsiTheme="minorBidi"/>
          <w:b/>
          <w:bCs/>
          <w:color w:val="1B1C1D"/>
          <w:kern w:val="0"/>
          <w:sz w:val="32"/>
          <w:szCs w:val="32"/>
          <w:bdr w:val="none" w:sz="0" w:space="0" w:color="auto" w:frame="1"/>
          <w:rtl/>
          <w14:ligatures w14:val="none"/>
        </w:rPr>
        <w:t>إرادة أزلية</w:t>
      </w:r>
      <w:r w:rsidRPr="00CC345B">
        <w:rPr>
          <w:rFonts w:asciiTheme="minorBidi" w:eastAsia="Times New Roman" w:hAnsiTheme="minorBidi"/>
          <w:color w:val="1B1C1D"/>
          <w:kern w:val="0"/>
          <w:sz w:val="32"/>
          <w:szCs w:val="32"/>
          <w:rtl/>
          <w14:ligatures w14:val="none"/>
        </w:rPr>
        <w:t xml:space="preserve">، فإن الإرادة الأزلية </w:t>
      </w:r>
      <w:r w:rsidRPr="00CC345B">
        <w:rPr>
          <w:rFonts w:asciiTheme="minorBidi" w:eastAsia="Times New Roman" w:hAnsiTheme="minorBidi"/>
          <w:b/>
          <w:bCs/>
          <w:color w:val="1B1C1D"/>
          <w:kern w:val="0"/>
          <w:sz w:val="32"/>
          <w:szCs w:val="32"/>
          <w:bdr w:val="none" w:sz="0" w:space="0" w:color="auto" w:frame="1"/>
          <w:rtl/>
          <w14:ligatures w14:val="none"/>
        </w:rPr>
        <w:t>لا يمكن أن تتعلق بما هو مُستحيل في نفسه</w:t>
      </w:r>
      <w:r w:rsidRPr="00CC345B">
        <w:rPr>
          <w:rFonts w:asciiTheme="minorBidi" w:eastAsia="Times New Roman" w:hAnsiTheme="minorBidi"/>
          <w:color w:val="1B1C1D"/>
          <w:kern w:val="0"/>
          <w:sz w:val="32"/>
          <w:szCs w:val="32"/>
          <w:rtl/>
          <w14:ligatures w14:val="none"/>
        </w:rPr>
        <w:t xml:space="preserve">. بل لا بد أن يكون الشيء مستحيلاً في رتبة سابقة، أو لا تتعلق به الإرادة الأزلية </w:t>
      </w:r>
      <w:r w:rsidRPr="00CC345B">
        <w:rPr>
          <w:rFonts w:asciiTheme="minorBidi" w:eastAsia="Times New Roman" w:hAnsiTheme="minorBidi"/>
          <w:b/>
          <w:bCs/>
          <w:color w:val="1B1C1D"/>
          <w:kern w:val="0"/>
          <w:sz w:val="32"/>
          <w:szCs w:val="32"/>
          <w:bdr w:val="none" w:sz="0" w:space="0" w:color="auto" w:frame="1"/>
          <w:rtl/>
          <w14:ligatures w14:val="none"/>
        </w:rPr>
        <w:t>لاستحالته في حد ذاته</w:t>
      </w:r>
      <w:r w:rsidRPr="00CC345B">
        <w:rPr>
          <w:rFonts w:asciiTheme="minorBidi" w:eastAsia="Times New Roman" w:hAnsiTheme="minorBidi"/>
          <w:color w:val="1B1C1D"/>
          <w:kern w:val="0"/>
          <w:sz w:val="32"/>
          <w:szCs w:val="32"/>
          <w:rtl/>
          <w14:ligatures w14:val="none"/>
        </w:rPr>
        <w:t xml:space="preserve">. لا أن </w:t>
      </w:r>
      <w:r w:rsidRPr="00CC345B">
        <w:rPr>
          <w:rFonts w:asciiTheme="minorBidi" w:eastAsia="Times New Roman" w:hAnsiTheme="minorBidi"/>
          <w:b/>
          <w:bCs/>
          <w:color w:val="1B1C1D"/>
          <w:kern w:val="0"/>
          <w:sz w:val="32"/>
          <w:szCs w:val="32"/>
          <w:bdr w:val="none" w:sz="0" w:space="0" w:color="auto" w:frame="1"/>
          <w:rtl/>
          <w14:ligatures w14:val="none"/>
        </w:rPr>
        <w:t>الاستحالة تَتبَع الإرادة الأزلية</w:t>
      </w:r>
      <w:r w:rsidRPr="00CC345B">
        <w:rPr>
          <w:rFonts w:asciiTheme="minorBidi" w:eastAsia="Times New Roman" w:hAnsiTheme="minorBidi"/>
          <w:color w:val="1B1C1D"/>
          <w:kern w:val="0"/>
          <w:sz w:val="32"/>
          <w:szCs w:val="32"/>
          <w:rtl/>
          <w14:ligatures w14:val="none"/>
        </w:rPr>
        <w:t xml:space="preserve"> ليقال: حيث لم تتعلق الإرادة الأزلية به فهو مستحيل، بل </w:t>
      </w:r>
      <w:r w:rsidRPr="00CC345B">
        <w:rPr>
          <w:rFonts w:asciiTheme="minorBidi" w:eastAsia="Times New Roman" w:hAnsiTheme="minorBidi"/>
          <w:b/>
          <w:bCs/>
          <w:color w:val="1B1C1D"/>
          <w:kern w:val="0"/>
          <w:sz w:val="32"/>
          <w:szCs w:val="32"/>
          <w:bdr w:val="none" w:sz="0" w:space="0" w:color="auto" w:frame="1"/>
          <w:rtl/>
          <w14:ligatures w14:val="none"/>
        </w:rPr>
        <w:t>الإرادة تتبع الاستحالة</w:t>
      </w:r>
      <w:r w:rsidRPr="00CC345B">
        <w:rPr>
          <w:rFonts w:asciiTheme="minorBidi" w:eastAsia="Times New Roman" w:hAnsiTheme="minorBidi"/>
          <w:color w:val="1B1C1D"/>
          <w:kern w:val="0"/>
          <w:sz w:val="32"/>
          <w:szCs w:val="32"/>
          <w:rtl/>
          <w14:ligatures w14:val="none"/>
        </w:rPr>
        <w:t xml:space="preserve">. فلأنه </w:t>
      </w:r>
      <w:r w:rsidRPr="00CC345B">
        <w:rPr>
          <w:rFonts w:asciiTheme="minorBidi" w:eastAsia="Times New Roman" w:hAnsiTheme="minorBidi"/>
          <w:b/>
          <w:bCs/>
          <w:color w:val="1B1C1D"/>
          <w:kern w:val="0"/>
          <w:sz w:val="32"/>
          <w:szCs w:val="32"/>
          <w:bdr w:val="none" w:sz="0" w:space="0" w:color="auto" w:frame="1"/>
          <w:rtl/>
          <w14:ligatures w14:val="none"/>
        </w:rPr>
        <w:t>مستحيل في رتبة سابقة</w:t>
      </w:r>
      <w:r w:rsidRPr="00CC345B">
        <w:rPr>
          <w:rFonts w:asciiTheme="minorBidi" w:eastAsia="Times New Roman" w:hAnsiTheme="minorBidi"/>
          <w:color w:val="1B1C1D"/>
          <w:kern w:val="0"/>
          <w:sz w:val="32"/>
          <w:szCs w:val="32"/>
          <w:rtl/>
          <w14:ligatures w14:val="none"/>
        </w:rPr>
        <w:t xml:space="preserve"> لا تتعلق به الإرادة الأزلية، و</w:t>
      </w:r>
      <w:r w:rsidRPr="00CC345B">
        <w:rPr>
          <w:rFonts w:asciiTheme="minorBidi" w:eastAsia="Times New Roman" w:hAnsiTheme="minorBidi"/>
          <w:b/>
          <w:bCs/>
          <w:color w:val="1B1C1D"/>
          <w:kern w:val="0"/>
          <w:sz w:val="32"/>
          <w:szCs w:val="32"/>
          <w:bdr w:val="none" w:sz="0" w:space="0" w:color="auto" w:frame="1"/>
          <w:rtl/>
          <w14:ligatures w14:val="none"/>
        </w:rPr>
        <w:t>ليس العكس</w:t>
      </w:r>
      <w:r w:rsidRPr="00CC345B">
        <w:rPr>
          <w:rFonts w:asciiTheme="minorBidi" w:eastAsia="Times New Roman" w:hAnsiTheme="minorBidi"/>
          <w:color w:val="1B1C1D"/>
          <w:kern w:val="0"/>
          <w:sz w:val="32"/>
          <w:szCs w:val="32"/>
          <w:rtl/>
          <w14:ligatures w14:val="none"/>
        </w:rPr>
        <w:t>.</w:t>
      </w:r>
    </w:p>
    <w:p w14:paraId="71676E88" w14:textId="77777777" w:rsidR="00B12704" w:rsidRPr="00CC345B" w:rsidRDefault="00B12704" w:rsidP="00AB6615">
      <w:pPr>
        <w:spacing w:after="0" w:line="240" w:lineRule="auto"/>
        <w:outlineLvl w:val="3"/>
        <w:rPr>
          <w:rFonts w:asciiTheme="minorBidi" w:eastAsia="Times New Roman" w:hAnsiTheme="minorBidi"/>
          <w:b/>
          <w:bCs/>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3. إِشْكَالُ الْمُدَّعَى (المُقَامُ الإِثْبَاتِيُّ وَالثُّبُوتِيُّ)</w:t>
      </w:r>
      <w:r w:rsidRPr="00CC345B">
        <w:rPr>
          <w:rFonts w:asciiTheme="minorBidi" w:eastAsia="Times New Roman" w:hAnsiTheme="minorBidi"/>
          <w:b/>
          <w:bCs/>
          <w:color w:val="1B1C1D"/>
          <w:kern w:val="0"/>
          <w:sz w:val="32"/>
          <w:szCs w:val="32"/>
          <w:rtl/>
          <w14:ligatures w14:val="none"/>
        </w:rPr>
        <w:t xml:space="preserve"> </w:t>
      </w:r>
      <w:r w:rsidRPr="00CC345B">
        <w:rPr>
          <w:rFonts w:ascii="Segoe UI Emoji" w:eastAsia="Times New Roman" w:hAnsi="Segoe UI Emoji" w:cs="Segoe UI Emoji"/>
          <w:b/>
          <w:bCs/>
          <w:color w:val="1B1C1D"/>
          <w:kern w:val="0"/>
          <w:sz w:val="32"/>
          <w:szCs w:val="32"/>
          <w:rtl/>
          <w14:ligatures w14:val="none"/>
        </w:rPr>
        <w:t>⚖️</w:t>
      </w:r>
    </w:p>
    <w:p w14:paraId="28083B70"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lastRenderedPageBreak/>
        <w:t>الملاحظة الثالثة</w:t>
      </w:r>
      <w:r w:rsidRPr="00CC345B">
        <w:rPr>
          <w:rFonts w:asciiTheme="minorBidi" w:eastAsia="Times New Roman" w:hAnsiTheme="minorBidi"/>
          <w:color w:val="1B1C1D"/>
          <w:kern w:val="0"/>
          <w:sz w:val="32"/>
          <w:szCs w:val="32"/>
          <w:rtl/>
          <w14:ligatures w14:val="none"/>
        </w:rPr>
        <w:t xml:space="preserve">: على فَرْض التسليم بالإرادة الأزلية، فما هو مقصود المستدل من قوله بأن </w:t>
      </w:r>
      <w:r w:rsidRPr="00CC345B">
        <w:rPr>
          <w:rFonts w:asciiTheme="minorBidi" w:eastAsia="Times New Roman" w:hAnsiTheme="minorBidi"/>
          <w:b/>
          <w:bCs/>
          <w:color w:val="1B1C1D"/>
          <w:kern w:val="0"/>
          <w:sz w:val="32"/>
          <w:szCs w:val="32"/>
          <w:bdr w:val="none" w:sz="0" w:space="0" w:color="auto" w:frame="1"/>
          <w:rtl/>
          <w14:ligatures w14:val="none"/>
        </w:rPr>
        <w:t>عدم تعلق الإرادة الأزلية به يعني استحالة وقوعه</w:t>
      </w:r>
      <w:r w:rsidRPr="00CC345B">
        <w:rPr>
          <w:rFonts w:asciiTheme="minorBidi" w:eastAsia="Times New Roman" w:hAnsiTheme="minorBidi"/>
          <w:color w:val="1B1C1D"/>
          <w:kern w:val="0"/>
          <w:sz w:val="32"/>
          <w:szCs w:val="32"/>
          <w:rtl/>
          <w14:ligatures w14:val="none"/>
        </w:rPr>
        <w:t>؟</w:t>
      </w:r>
    </w:p>
    <w:p w14:paraId="5EDCFE0B"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color w:val="1B1C1D"/>
          <w:kern w:val="0"/>
          <w:sz w:val="32"/>
          <w:szCs w:val="32"/>
          <w:rtl/>
          <w14:ligatures w14:val="none"/>
        </w:rPr>
        <w:t xml:space="preserve">تارة يكون المنظور </w:t>
      </w:r>
      <w:r w:rsidRPr="00CC345B">
        <w:rPr>
          <w:rFonts w:asciiTheme="minorBidi" w:eastAsia="Times New Roman" w:hAnsiTheme="minorBidi"/>
          <w:b/>
          <w:bCs/>
          <w:color w:val="1B1C1D"/>
          <w:kern w:val="0"/>
          <w:sz w:val="32"/>
          <w:szCs w:val="32"/>
          <w:bdr w:val="none" w:sz="0" w:space="0" w:color="auto" w:frame="1"/>
          <w:rtl/>
          <w14:ligatures w14:val="none"/>
        </w:rPr>
        <w:t>مقام الإثبات</w:t>
      </w:r>
      <w:r w:rsidRPr="00CC345B">
        <w:rPr>
          <w:rFonts w:asciiTheme="minorBidi" w:eastAsia="Times New Roman" w:hAnsiTheme="minorBidi"/>
          <w:color w:val="1B1C1D"/>
          <w:kern w:val="0"/>
          <w:sz w:val="32"/>
          <w:szCs w:val="32"/>
          <w:rtl/>
          <w14:ligatures w14:val="none"/>
        </w:rPr>
        <w:t xml:space="preserve">، وأخرى يكون المنظور </w:t>
      </w:r>
      <w:r w:rsidRPr="00CC345B">
        <w:rPr>
          <w:rFonts w:asciiTheme="minorBidi" w:eastAsia="Times New Roman" w:hAnsiTheme="minorBidi"/>
          <w:b/>
          <w:bCs/>
          <w:color w:val="1B1C1D"/>
          <w:kern w:val="0"/>
          <w:sz w:val="32"/>
          <w:szCs w:val="32"/>
          <w:bdr w:val="none" w:sz="0" w:space="0" w:color="auto" w:frame="1"/>
          <w:rtl/>
          <w14:ligatures w14:val="none"/>
        </w:rPr>
        <w:t>مقام الثبوت</w:t>
      </w:r>
      <w:r w:rsidRPr="00CC345B">
        <w:rPr>
          <w:rFonts w:asciiTheme="minorBidi" w:eastAsia="Times New Roman" w:hAnsiTheme="minorBidi"/>
          <w:color w:val="1B1C1D"/>
          <w:kern w:val="0"/>
          <w:sz w:val="32"/>
          <w:szCs w:val="32"/>
          <w:rtl/>
          <w14:ligatures w14:val="none"/>
        </w:rPr>
        <w:t>.</w:t>
      </w:r>
    </w:p>
    <w:p w14:paraId="5F0ADB57" w14:textId="77777777" w:rsidR="00B12704" w:rsidRPr="00CC345B" w:rsidRDefault="00B12704" w:rsidP="00AB6615">
      <w:pPr>
        <w:numPr>
          <w:ilvl w:val="0"/>
          <w:numId w:val="11"/>
        </w:num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فإن كان المنظور مقام الإثبات</w:t>
      </w:r>
      <w:r w:rsidRPr="00CC345B">
        <w:rPr>
          <w:rFonts w:asciiTheme="minorBidi" w:eastAsia="Times New Roman" w:hAnsiTheme="minorBidi"/>
          <w:color w:val="1B1C1D"/>
          <w:kern w:val="0"/>
          <w:sz w:val="32"/>
          <w:szCs w:val="32"/>
          <w:rtl/>
          <w14:ligatures w14:val="none"/>
        </w:rPr>
        <w:t xml:space="preserve">، بمعنى أن عدم تعلق الإرادة الأزلية به </w:t>
      </w:r>
      <w:r w:rsidRPr="00CC345B">
        <w:rPr>
          <w:rFonts w:asciiTheme="minorBidi" w:eastAsia="Times New Roman" w:hAnsiTheme="minorBidi"/>
          <w:b/>
          <w:bCs/>
          <w:color w:val="1B1C1D"/>
          <w:kern w:val="0"/>
          <w:sz w:val="32"/>
          <w:szCs w:val="32"/>
          <w:bdr w:val="none" w:sz="0" w:space="0" w:color="auto" w:frame="1"/>
          <w:rtl/>
          <w14:ligatures w14:val="none"/>
        </w:rPr>
        <w:t>كاشف</w:t>
      </w:r>
      <w:r w:rsidRPr="00CC345B">
        <w:rPr>
          <w:rFonts w:asciiTheme="minorBidi" w:eastAsia="Times New Roman" w:hAnsiTheme="minorBidi"/>
          <w:color w:val="1B1C1D"/>
          <w:kern w:val="0"/>
          <w:sz w:val="32"/>
          <w:szCs w:val="32"/>
          <w:rtl/>
          <w14:ligatures w14:val="none"/>
        </w:rPr>
        <w:t xml:space="preserve"> عن استحالته بـ </w:t>
      </w:r>
      <w:r w:rsidRPr="00CC345B">
        <w:rPr>
          <w:rFonts w:asciiTheme="minorBidi" w:eastAsia="Times New Roman" w:hAnsiTheme="minorBidi"/>
          <w:b/>
          <w:bCs/>
          <w:color w:val="1B1C1D"/>
          <w:kern w:val="0"/>
          <w:sz w:val="32"/>
          <w:szCs w:val="32"/>
          <w:bdr w:val="none" w:sz="0" w:space="0" w:color="auto" w:frame="1"/>
          <w:rtl/>
          <w14:ligatures w14:val="none"/>
        </w:rPr>
        <w:t>استحالة مُقتضيه</w:t>
      </w:r>
      <w:r w:rsidRPr="00CC345B">
        <w:rPr>
          <w:rFonts w:asciiTheme="minorBidi" w:eastAsia="Times New Roman" w:hAnsiTheme="minorBidi"/>
          <w:color w:val="1B1C1D"/>
          <w:kern w:val="0"/>
          <w:sz w:val="32"/>
          <w:szCs w:val="32"/>
          <w:rtl/>
          <w14:ligatures w14:val="none"/>
        </w:rPr>
        <w:t xml:space="preserve">، فهذا إن كان هذا هو المنظور فهو </w:t>
      </w:r>
      <w:r w:rsidRPr="00CC345B">
        <w:rPr>
          <w:rFonts w:asciiTheme="minorBidi" w:eastAsia="Times New Roman" w:hAnsiTheme="minorBidi"/>
          <w:b/>
          <w:bCs/>
          <w:color w:val="1B1C1D"/>
          <w:kern w:val="0"/>
          <w:sz w:val="32"/>
          <w:szCs w:val="32"/>
          <w:bdr w:val="none" w:sz="0" w:space="0" w:color="auto" w:frame="1"/>
          <w:rtl/>
          <w14:ligatures w14:val="none"/>
        </w:rPr>
        <w:t>مدفوع</w:t>
      </w:r>
      <w:r w:rsidRPr="00CC345B">
        <w:rPr>
          <w:rFonts w:asciiTheme="minorBidi" w:eastAsia="Times New Roman" w:hAnsiTheme="minorBidi"/>
          <w:color w:val="1B1C1D"/>
          <w:kern w:val="0"/>
          <w:sz w:val="32"/>
          <w:szCs w:val="32"/>
          <w:rtl/>
          <w14:ligatures w14:val="none"/>
        </w:rPr>
        <w:t xml:space="preserve">؛ لأن عدم تعلق الإرادة الأزلية بالشيء وإن كشف عن استحالته، لكن لا يعني أنه مستحيل لـ </w:t>
      </w:r>
      <w:r w:rsidRPr="00CC345B">
        <w:rPr>
          <w:rFonts w:asciiTheme="minorBidi" w:eastAsia="Times New Roman" w:hAnsiTheme="minorBidi"/>
          <w:b/>
          <w:bCs/>
          <w:color w:val="1B1C1D"/>
          <w:kern w:val="0"/>
          <w:sz w:val="32"/>
          <w:szCs w:val="32"/>
          <w:bdr w:val="none" w:sz="0" w:space="0" w:color="auto" w:frame="1"/>
          <w:rtl/>
          <w14:ligatures w14:val="none"/>
        </w:rPr>
        <w:t>استحالة مُقتضيه</w:t>
      </w:r>
      <w:r w:rsidRPr="00CC345B">
        <w:rPr>
          <w:rFonts w:asciiTheme="minorBidi" w:eastAsia="Times New Roman" w:hAnsiTheme="minorBidi"/>
          <w:color w:val="1B1C1D"/>
          <w:kern w:val="0"/>
          <w:sz w:val="32"/>
          <w:szCs w:val="32"/>
          <w:rtl/>
          <w14:ligatures w14:val="none"/>
        </w:rPr>
        <w:t xml:space="preserve">، بل لعله مستحيل لأن </w:t>
      </w:r>
      <w:r w:rsidRPr="00CC345B">
        <w:rPr>
          <w:rFonts w:asciiTheme="minorBidi" w:eastAsia="Times New Roman" w:hAnsiTheme="minorBidi"/>
          <w:b/>
          <w:bCs/>
          <w:color w:val="1B1C1D"/>
          <w:kern w:val="0"/>
          <w:sz w:val="32"/>
          <w:szCs w:val="32"/>
          <w:bdr w:val="none" w:sz="0" w:space="0" w:color="auto" w:frame="1"/>
          <w:rtl/>
          <w14:ligatures w14:val="none"/>
        </w:rPr>
        <w:t>المانع منه ضروري الوقوع</w:t>
      </w:r>
      <w:r w:rsidRPr="00CC345B">
        <w:rPr>
          <w:rFonts w:asciiTheme="minorBidi" w:eastAsia="Times New Roman" w:hAnsiTheme="minorBidi"/>
          <w:color w:val="1B1C1D"/>
          <w:kern w:val="0"/>
          <w:sz w:val="32"/>
          <w:szCs w:val="32"/>
          <w:rtl/>
          <w14:ligatures w14:val="none"/>
        </w:rPr>
        <w:t xml:space="preserve">، والمانع منه هو </w:t>
      </w:r>
      <w:r w:rsidRPr="00CC345B">
        <w:rPr>
          <w:rFonts w:asciiTheme="minorBidi" w:eastAsia="Times New Roman" w:hAnsiTheme="minorBidi"/>
          <w:b/>
          <w:bCs/>
          <w:color w:val="1B1C1D"/>
          <w:kern w:val="0"/>
          <w:sz w:val="32"/>
          <w:szCs w:val="32"/>
          <w:bdr w:val="none" w:sz="0" w:space="0" w:color="auto" w:frame="1"/>
          <w:rtl/>
          <w14:ligatures w14:val="none"/>
        </w:rPr>
        <w:t>وجود ضده</w:t>
      </w:r>
      <w:r w:rsidRPr="00CC345B">
        <w:rPr>
          <w:rFonts w:asciiTheme="minorBidi" w:eastAsia="Times New Roman" w:hAnsiTheme="minorBidi"/>
          <w:color w:val="1B1C1D"/>
          <w:kern w:val="0"/>
          <w:sz w:val="32"/>
          <w:szCs w:val="32"/>
          <w:rtl/>
          <w14:ligatures w14:val="none"/>
        </w:rPr>
        <w:t xml:space="preserve">. فلا يكشف عدمه عن </w:t>
      </w:r>
      <w:r w:rsidRPr="00CC345B">
        <w:rPr>
          <w:rFonts w:asciiTheme="minorBidi" w:eastAsia="Times New Roman" w:hAnsiTheme="minorBidi"/>
          <w:b/>
          <w:bCs/>
          <w:color w:val="1B1C1D"/>
          <w:kern w:val="0"/>
          <w:sz w:val="32"/>
          <w:szCs w:val="32"/>
          <w:bdr w:val="none" w:sz="0" w:space="0" w:color="auto" w:frame="1"/>
          <w:rtl/>
          <w14:ligatures w14:val="none"/>
        </w:rPr>
        <w:t>عدم مقتضيه</w:t>
      </w:r>
      <w:r w:rsidRPr="00CC345B">
        <w:rPr>
          <w:rFonts w:asciiTheme="minorBidi" w:eastAsia="Times New Roman" w:hAnsiTheme="minorBidi"/>
          <w:color w:val="1B1C1D"/>
          <w:kern w:val="0"/>
          <w:sz w:val="32"/>
          <w:szCs w:val="32"/>
          <w:rtl/>
          <w14:ligatures w14:val="none"/>
        </w:rPr>
        <w:t>.</w:t>
      </w:r>
    </w:p>
    <w:p w14:paraId="3E8D6F4C" w14:textId="77777777" w:rsidR="00B12704" w:rsidRPr="00CC345B" w:rsidRDefault="00B12704" w:rsidP="00AB6615">
      <w:pPr>
        <w:numPr>
          <w:ilvl w:val="0"/>
          <w:numId w:val="11"/>
        </w:num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وإن كان المدَّعى أن عدم تعلق الإرادة الأزلية عِلَّة لاستحالته</w:t>
      </w:r>
      <w:r w:rsidRPr="00CC345B">
        <w:rPr>
          <w:rFonts w:asciiTheme="minorBidi" w:eastAsia="Times New Roman" w:hAnsiTheme="minorBidi"/>
          <w:color w:val="1B1C1D"/>
          <w:kern w:val="0"/>
          <w:sz w:val="32"/>
          <w:szCs w:val="32"/>
          <w:rtl/>
          <w14:ligatures w14:val="none"/>
        </w:rPr>
        <w:t xml:space="preserve">، باعتبار أن الأسباب الطبيعية تنتهي إلى </w:t>
      </w:r>
      <w:r w:rsidRPr="00CC345B">
        <w:rPr>
          <w:rFonts w:asciiTheme="minorBidi" w:eastAsia="Times New Roman" w:hAnsiTheme="minorBidi"/>
          <w:b/>
          <w:bCs/>
          <w:color w:val="1B1C1D"/>
          <w:kern w:val="0"/>
          <w:sz w:val="32"/>
          <w:szCs w:val="32"/>
          <w:bdr w:val="none" w:sz="0" w:space="0" w:color="auto" w:frame="1"/>
          <w:rtl/>
          <w14:ligatures w14:val="none"/>
        </w:rPr>
        <w:t>سبب واجب بالذات</w:t>
      </w:r>
      <w:r w:rsidRPr="00CC345B">
        <w:rPr>
          <w:rFonts w:asciiTheme="minorBidi" w:eastAsia="Times New Roman" w:hAnsiTheme="minorBidi"/>
          <w:color w:val="1B1C1D"/>
          <w:kern w:val="0"/>
          <w:sz w:val="32"/>
          <w:szCs w:val="32"/>
          <w:rtl/>
          <w14:ligatures w14:val="none"/>
        </w:rPr>
        <w:t xml:space="preserve"> وهو </w:t>
      </w:r>
      <w:r w:rsidRPr="00CC345B">
        <w:rPr>
          <w:rFonts w:asciiTheme="minorBidi" w:eastAsia="Times New Roman" w:hAnsiTheme="minorBidi"/>
          <w:b/>
          <w:bCs/>
          <w:color w:val="1B1C1D"/>
          <w:kern w:val="0"/>
          <w:sz w:val="32"/>
          <w:szCs w:val="32"/>
          <w:bdr w:val="none" w:sz="0" w:space="0" w:color="auto" w:frame="1"/>
          <w:rtl/>
          <w14:ligatures w14:val="none"/>
        </w:rPr>
        <w:t>الإرادة الأزلية</w:t>
      </w:r>
      <w:r w:rsidRPr="00CC345B">
        <w:rPr>
          <w:rFonts w:asciiTheme="minorBidi" w:eastAsia="Times New Roman" w:hAnsiTheme="minorBidi"/>
          <w:color w:val="1B1C1D"/>
          <w:kern w:val="0"/>
          <w:sz w:val="32"/>
          <w:szCs w:val="32"/>
          <w:rtl/>
          <w14:ligatures w14:val="none"/>
        </w:rPr>
        <w:t xml:space="preserve">، والإرادة الأزلية ليس فيها جهة </w:t>
      </w:r>
      <w:r w:rsidRPr="00CC345B">
        <w:rPr>
          <w:rFonts w:asciiTheme="minorBidi" w:eastAsia="Times New Roman" w:hAnsiTheme="minorBidi"/>
          <w:b/>
          <w:bCs/>
          <w:color w:val="1B1C1D"/>
          <w:kern w:val="0"/>
          <w:sz w:val="32"/>
          <w:szCs w:val="32"/>
          <w:bdr w:val="none" w:sz="0" w:space="0" w:color="auto" w:frame="1"/>
          <w:rtl/>
          <w14:ligatures w14:val="none"/>
        </w:rPr>
        <w:t>إمكان</w:t>
      </w:r>
      <w:r w:rsidRPr="00CC345B">
        <w:rPr>
          <w:rFonts w:asciiTheme="minorBidi" w:eastAsia="Times New Roman" w:hAnsiTheme="minorBidi"/>
          <w:color w:val="1B1C1D"/>
          <w:kern w:val="0"/>
          <w:sz w:val="32"/>
          <w:szCs w:val="32"/>
          <w:rtl/>
          <w14:ligatures w14:val="none"/>
        </w:rPr>
        <w:t xml:space="preserve">. فإما أن تتعلق بشيء فيجب وقوعه أو لا تتعلق فيمتنع. لهذا الضد قد تحققت، ولكن لم يتحقق باعتبار وجود المانع الذي تعلقت الإرادة الأزلية بـ </w:t>
      </w:r>
      <w:r w:rsidRPr="00CC345B">
        <w:rPr>
          <w:rFonts w:asciiTheme="minorBidi" w:eastAsia="Times New Roman" w:hAnsiTheme="minorBidi"/>
          <w:b/>
          <w:bCs/>
          <w:color w:val="1B1C1D"/>
          <w:kern w:val="0"/>
          <w:sz w:val="32"/>
          <w:szCs w:val="32"/>
          <w:bdr w:val="none" w:sz="0" w:space="0" w:color="auto" w:frame="1"/>
          <w:rtl/>
          <w14:ligatures w14:val="none"/>
        </w:rPr>
        <w:t>وجوده</w:t>
      </w:r>
      <w:r w:rsidRPr="00CC345B">
        <w:rPr>
          <w:rFonts w:asciiTheme="minorBidi" w:eastAsia="Times New Roman" w:hAnsiTheme="minorBidi"/>
          <w:color w:val="1B1C1D"/>
          <w:kern w:val="0"/>
          <w:sz w:val="32"/>
          <w:szCs w:val="32"/>
          <w:rtl/>
          <w14:ligatures w14:val="none"/>
        </w:rPr>
        <w:t>.</w:t>
      </w:r>
    </w:p>
    <w:p w14:paraId="52F39684"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color w:val="1B1C1D"/>
          <w:kern w:val="0"/>
          <w:sz w:val="32"/>
          <w:szCs w:val="32"/>
          <w:rtl/>
          <w14:ligatures w14:val="none"/>
        </w:rPr>
        <w:t xml:space="preserve">فـ </w:t>
      </w:r>
      <w:r w:rsidRPr="00CC345B">
        <w:rPr>
          <w:rFonts w:asciiTheme="minorBidi" w:eastAsia="Times New Roman" w:hAnsiTheme="minorBidi"/>
          <w:b/>
          <w:bCs/>
          <w:color w:val="1B1C1D"/>
          <w:kern w:val="0"/>
          <w:sz w:val="32"/>
          <w:szCs w:val="32"/>
          <w:bdr w:val="none" w:sz="0" w:space="0" w:color="auto" w:frame="1"/>
          <w:rtl/>
          <w14:ligatures w14:val="none"/>
        </w:rPr>
        <w:t>على جميع التقديرات</w:t>
      </w:r>
      <w:r w:rsidRPr="00CC345B">
        <w:rPr>
          <w:rFonts w:asciiTheme="minorBidi" w:eastAsia="Times New Roman" w:hAnsiTheme="minorBidi"/>
          <w:color w:val="1B1C1D"/>
          <w:kern w:val="0"/>
          <w:sz w:val="32"/>
          <w:szCs w:val="32"/>
          <w:rtl/>
          <w14:ligatures w14:val="none"/>
        </w:rPr>
        <w:t xml:space="preserve"> لا يكون عدم تعلق الإرادة الأزلية </w:t>
      </w:r>
      <w:r w:rsidRPr="00CC345B">
        <w:rPr>
          <w:rFonts w:asciiTheme="minorBidi" w:eastAsia="Times New Roman" w:hAnsiTheme="minorBidi"/>
          <w:b/>
          <w:bCs/>
          <w:color w:val="1B1C1D"/>
          <w:kern w:val="0"/>
          <w:sz w:val="32"/>
          <w:szCs w:val="32"/>
          <w:bdr w:val="none" w:sz="0" w:space="0" w:color="auto" w:frame="1"/>
          <w:rtl/>
          <w14:ligatures w14:val="none"/>
        </w:rPr>
        <w:t>مُوجِباً للاستحالة</w:t>
      </w:r>
      <w:r w:rsidRPr="00CC345B">
        <w:rPr>
          <w:rFonts w:asciiTheme="minorBidi" w:eastAsia="Times New Roman" w:hAnsiTheme="minorBidi"/>
          <w:color w:val="1B1C1D"/>
          <w:kern w:val="0"/>
          <w:sz w:val="32"/>
          <w:szCs w:val="32"/>
          <w:rtl/>
          <w14:ligatures w14:val="none"/>
        </w:rPr>
        <w:t xml:space="preserve"> أو </w:t>
      </w:r>
      <w:r w:rsidRPr="00CC345B">
        <w:rPr>
          <w:rFonts w:asciiTheme="minorBidi" w:eastAsia="Times New Roman" w:hAnsiTheme="minorBidi"/>
          <w:b/>
          <w:bCs/>
          <w:color w:val="1B1C1D"/>
          <w:kern w:val="0"/>
          <w:sz w:val="32"/>
          <w:szCs w:val="32"/>
          <w:bdr w:val="none" w:sz="0" w:space="0" w:color="auto" w:frame="1"/>
          <w:rtl/>
          <w14:ligatures w14:val="none"/>
        </w:rPr>
        <w:t>كاشِفاً عن الاستحالة</w:t>
      </w:r>
      <w:r w:rsidRPr="00CC345B">
        <w:rPr>
          <w:rFonts w:asciiTheme="minorBidi" w:eastAsia="Times New Roman" w:hAnsiTheme="minorBidi"/>
          <w:color w:val="1B1C1D"/>
          <w:kern w:val="0"/>
          <w:sz w:val="32"/>
          <w:szCs w:val="32"/>
          <w:rtl/>
          <w14:ligatures w14:val="none"/>
        </w:rPr>
        <w:t>.</w:t>
      </w:r>
    </w:p>
    <w:p w14:paraId="65E232F9" w14:textId="77777777" w:rsidR="00B12704" w:rsidRPr="00CC345B" w:rsidRDefault="00000000" w:rsidP="00AB6615">
      <w:pPr>
        <w:spacing w:after="120" w:line="240" w:lineRule="auto"/>
        <w:rPr>
          <w:rFonts w:asciiTheme="minorBidi" w:eastAsia="Times New Roman" w:hAnsiTheme="minorBidi"/>
          <w:color w:val="1B1C1D"/>
          <w:kern w:val="0"/>
          <w:sz w:val="32"/>
          <w:szCs w:val="32"/>
          <w:rtl/>
          <w14:ligatures w14:val="none"/>
        </w:rPr>
      </w:pPr>
      <w:r>
        <w:rPr>
          <w:rFonts w:asciiTheme="minorBidi" w:eastAsia="Times New Roman" w:hAnsiTheme="minorBidi"/>
          <w:noProof/>
          <w:color w:val="1B1C1D"/>
          <w:kern w:val="0"/>
          <w:sz w:val="32"/>
          <w:szCs w:val="32"/>
          <w14:ligatures w14:val="none"/>
        </w:rPr>
        <w:pict w14:anchorId="4B9C5C64">
          <v:rect id="_x0000_i1036" style="width:0;height:1.5pt" o:hralign="right" o:hrstd="t" o:hrnoshade="t" o:hr="t" fillcolor="gray" stroked="f"/>
        </w:pict>
      </w:r>
    </w:p>
    <w:p w14:paraId="31CA5F50" w14:textId="77777777" w:rsidR="00B12704" w:rsidRPr="00CC345B" w:rsidRDefault="00B12704" w:rsidP="00AB6615">
      <w:pPr>
        <w:spacing w:after="0" w:line="240" w:lineRule="auto"/>
        <w:outlineLvl w:val="2"/>
        <w:rPr>
          <w:rFonts w:asciiTheme="minorBidi" w:eastAsia="Times New Roman" w:hAnsiTheme="minorBidi"/>
          <w:b/>
          <w:bCs/>
          <w:color w:val="1B1C1D"/>
          <w:kern w:val="0"/>
          <w:sz w:val="32"/>
          <w:szCs w:val="32"/>
          <w:rtl/>
          <w14:ligatures w14:val="none"/>
        </w:rPr>
      </w:pPr>
      <w:r w:rsidRPr="00CC345B">
        <w:rPr>
          <w:rFonts w:ascii="Segoe UI Emoji" w:eastAsia="Times New Roman" w:hAnsi="Segoe UI Emoji" w:cs="Segoe UI Emoji"/>
          <w:b/>
          <w:bCs/>
          <w:color w:val="1B1C1D"/>
          <w:kern w:val="0"/>
          <w:sz w:val="32"/>
          <w:szCs w:val="32"/>
          <w:bdr w:val="none" w:sz="0" w:space="0" w:color="auto" w:frame="1"/>
          <w:rtl/>
          <w14:ligatures w14:val="none"/>
        </w:rPr>
        <w:t>🔁</w:t>
      </w:r>
      <w:r w:rsidRPr="00CC345B">
        <w:rPr>
          <w:rFonts w:asciiTheme="minorBidi" w:eastAsia="Times New Roman" w:hAnsiTheme="minorBidi"/>
          <w:b/>
          <w:bCs/>
          <w:color w:val="1B1C1D"/>
          <w:kern w:val="0"/>
          <w:sz w:val="32"/>
          <w:szCs w:val="32"/>
          <w:bdr w:val="none" w:sz="0" w:space="0" w:color="auto" w:frame="1"/>
          <w:rtl/>
          <w14:ligatures w14:val="none"/>
        </w:rPr>
        <w:t xml:space="preserve"> وَجْهَانِ لِامْتِنَاعِ مُقَدِّمِيَّةِ عَدَمِ الضِّدِّ</w:t>
      </w:r>
    </w:p>
    <w:p w14:paraId="3BB74645"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[كلام المتحدث]</w:t>
      </w:r>
    </w:p>
    <w:p w14:paraId="010FA67A"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color w:val="1B1C1D"/>
          <w:kern w:val="0"/>
          <w:sz w:val="32"/>
          <w:szCs w:val="32"/>
          <w:rtl/>
          <w14:ligatures w14:val="none"/>
        </w:rPr>
        <w:t xml:space="preserve">ثم إن </w:t>
      </w:r>
      <w:r w:rsidRPr="00CC345B">
        <w:rPr>
          <w:rFonts w:asciiTheme="minorBidi" w:eastAsia="Times New Roman" w:hAnsiTheme="minorBidi"/>
          <w:b/>
          <w:bCs/>
          <w:color w:val="1B1C1D"/>
          <w:kern w:val="0"/>
          <w:sz w:val="32"/>
          <w:szCs w:val="32"/>
          <w:bdr w:val="none" w:sz="0" w:space="0" w:color="auto" w:frame="1"/>
          <w:rtl/>
          <w14:ligatures w14:val="none"/>
        </w:rPr>
        <w:t>المحقق النائيني</w:t>
      </w:r>
      <w:r w:rsidRPr="00CC345B">
        <w:rPr>
          <w:rFonts w:asciiTheme="minorBidi" w:eastAsia="Times New Roman" w:hAnsiTheme="minorBidi"/>
          <w:color w:val="1B1C1D"/>
          <w:kern w:val="0"/>
          <w:sz w:val="32"/>
          <w:szCs w:val="32"/>
          <w:rtl/>
          <w14:ligatures w14:val="none"/>
        </w:rPr>
        <w:t xml:space="preserve"> قدس سره تعرض لـ </w:t>
      </w:r>
      <w:r w:rsidRPr="00CC345B">
        <w:rPr>
          <w:rFonts w:asciiTheme="minorBidi" w:eastAsia="Times New Roman" w:hAnsiTheme="minorBidi"/>
          <w:b/>
          <w:bCs/>
          <w:color w:val="1B1C1D"/>
          <w:kern w:val="0"/>
          <w:sz w:val="32"/>
          <w:szCs w:val="32"/>
          <w:bdr w:val="none" w:sz="0" w:space="0" w:color="auto" w:frame="1"/>
          <w:rtl/>
          <w14:ligatures w14:val="none"/>
        </w:rPr>
        <w:t>وجهين</w:t>
      </w:r>
      <w:r w:rsidRPr="00CC345B">
        <w:rPr>
          <w:rFonts w:asciiTheme="minorBidi" w:eastAsia="Times New Roman" w:hAnsiTheme="minorBidi"/>
          <w:color w:val="1B1C1D"/>
          <w:kern w:val="0"/>
          <w:sz w:val="32"/>
          <w:szCs w:val="32"/>
          <w:rtl/>
          <w14:ligatures w14:val="none"/>
        </w:rPr>
        <w:t xml:space="preserve"> لإثبات </w:t>
      </w:r>
      <w:r w:rsidRPr="00CC345B">
        <w:rPr>
          <w:rFonts w:asciiTheme="minorBidi" w:eastAsia="Times New Roman" w:hAnsiTheme="minorBidi"/>
          <w:b/>
          <w:bCs/>
          <w:color w:val="1B1C1D"/>
          <w:kern w:val="0"/>
          <w:sz w:val="32"/>
          <w:szCs w:val="32"/>
          <w:bdr w:val="none" w:sz="0" w:space="0" w:color="auto" w:frame="1"/>
          <w:rtl/>
          <w14:ligatures w14:val="none"/>
        </w:rPr>
        <w:t>امتناع مُقدِّمية عدم الضد لوجود الضد</w:t>
      </w:r>
      <w:r w:rsidRPr="00CC345B">
        <w:rPr>
          <w:rFonts w:asciiTheme="minorBidi" w:eastAsia="Times New Roman" w:hAnsiTheme="minorBidi"/>
          <w:color w:val="1B1C1D"/>
          <w:kern w:val="0"/>
          <w:sz w:val="32"/>
          <w:szCs w:val="32"/>
          <w:rtl/>
          <w14:ligatures w14:val="none"/>
        </w:rPr>
        <w:t xml:space="preserve">، مضافاً لـ </w:t>
      </w:r>
      <w:r w:rsidRPr="00CC345B">
        <w:rPr>
          <w:rFonts w:asciiTheme="minorBidi" w:eastAsia="Times New Roman" w:hAnsiTheme="minorBidi"/>
          <w:b/>
          <w:bCs/>
          <w:color w:val="1B1C1D"/>
          <w:kern w:val="0"/>
          <w:sz w:val="32"/>
          <w:szCs w:val="32"/>
          <w:bdr w:val="none" w:sz="0" w:space="0" w:color="auto" w:frame="1"/>
          <w:rtl/>
          <w14:ligatures w14:val="none"/>
        </w:rPr>
        <w:t>محذور الدور</w:t>
      </w:r>
      <w:r w:rsidRPr="00CC345B">
        <w:rPr>
          <w:rFonts w:asciiTheme="minorBidi" w:eastAsia="Times New Roman" w:hAnsiTheme="minorBidi"/>
          <w:color w:val="1B1C1D"/>
          <w:kern w:val="0"/>
          <w:sz w:val="32"/>
          <w:szCs w:val="32"/>
          <w:rtl/>
          <w14:ligatures w14:val="none"/>
        </w:rPr>
        <w:t xml:space="preserve"> الذي سبق بيانه.</w:t>
      </w:r>
    </w:p>
    <w:p w14:paraId="50724EE4" w14:textId="77777777" w:rsidR="00B12704" w:rsidRPr="00CC345B" w:rsidRDefault="00B12704" w:rsidP="00AB6615">
      <w:pPr>
        <w:spacing w:after="0" w:line="240" w:lineRule="auto"/>
        <w:outlineLvl w:val="3"/>
        <w:rPr>
          <w:rFonts w:asciiTheme="minorBidi" w:eastAsia="Times New Roman" w:hAnsiTheme="minorBidi"/>
          <w:b/>
          <w:bCs/>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الوَجْهُ الأَوَّلُ: مُشْكِلَةُ المَانِعِيَّةِ وَاقْتِضَاءِ الْمُحَالِ</w:t>
      </w:r>
      <w:r w:rsidRPr="00CC345B">
        <w:rPr>
          <w:rFonts w:asciiTheme="minorBidi" w:eastAsia="Times New Roman" w:hAnsiTheme="minorBidi"/>
          <w:b/>
          <w:bCs/>
          <w:color w:val="1B1C1D"/>
          <w:kern w:val="0"/>
          <w:sz w:val="32"/>
          <w:szCs w:val="32"/>
          <w:rtl/>
          <w14:ligatures w14:val="none"/>
        </w:rPr>
        <w:t xml:space="preserve"> </w:t>
      </w:r>
      <w:r w:rsidRPr="00CC345B">
        <w:rPr>
          <w:rFonts w:ascii="Segoe UI Emoji" w:eastAsia="Times New Roman" w:hAnsi="Segoe UI Emoji" w:cs="Segoe UI Emoji"/>
          <w:b/>
          <w:bCs/>
          <w:color w:val="1B1C1D"/>
          <w:kern w:val="0"/>
          <w:sz w:val="32"/>
          <w:szCs w:val="32"/>
          <w:rtl/>
          <w14:ligatures w14:val="none"/>
        </w:rPr>
        <w:t>❌</w:t>
      </w:r>
    </w:p>
    <w:p w14:paraId="4C495FFD"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[كلام المتحدث]</w:t>
      </w:r>
    </w:p>
    <w:p w14:paraId="35F44613"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الوجه الأول</w:t>
      </w:r>
      <w:r w:rsidRPr="00CC345B">
        <w:rPr>
          <w:rFonts w:asciiTheme="minorBidi" w:eastAsia="Times New Roman" w:hAnsiTheme="minorBidi"/>
          <w:color w:val="1B1C1D"/>
          <w:kern w:val="0"/>
          <w:sz w:val="32"/>
          <w:szCs w:val="32"/>
          <w:rtl/>
          <w14:ligatures w14:val="none"/>
        </w:rPr>
        <w:t xml:space="preserve">: وهو يتألف من </w:t>
      </w:r>
      <w:r w:rsidRPr="00CC345B">
        <w:rPr>
          <w:rFonts w:asciiTheme="minorBidi" w:eastAsia="Times New Roman" w:hAnsiTheme="minorBidi"/>
          <w:b/>
          <w:bCs/>
          <w:color w:val="1B1C1D"/>
          <w:kern w:val="0"/>
          <w:sz w:val="32"/>
          <w:szCs w:val="32"/>
          <w:bdr w:val="none" w:sz="0" w:space="0" w:color="auto" w:frame="1"/>
          <w:rtl/>
          <w14:ligatures w14:val="none"/>
        </w:rPr>
        <w:t>مقدمتين</w:t>
      </w:r>
      <w:r w:rsidRPr="00CC345B">
        <w:rPr>
          <w:rFonts w:asciiTheme="minorBidi" w:eastAsia="Times New Roman" w:hAnsiTheme="minorBidi"/>
          <w:color w:val="1B1C1D"/>
          <w:kern w:val="0"/>
          <w:sz w:val="32"/>
          <w:szCs w:val="32"/>
          <w:rtl/>
          <w14:ligatures w14:val="none"/>
        </w:rPr>
        <w:t>:</w:t>
      </w:r>
    </w:p>
    <w:p w14:paraId="77312695"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المقدمة الأولى</w:t>
      </w:r>
      <w:r w:rsidRPr="00CC345B">
        <w:rPr>
          <w:rFonts w:asciiTheme="minorBidi" w:eastAsia="Times New Roman" w:hAnsiTheme="minorBidi"/>
          <w:color w:val="1B1C1D"/>
          <w:kern w:val="0"/>
          <w:sz w:val="32"/>
          <w:szCs w:val="32"/>
          <w:rtl/>
          <w14:ligatures w14:val="none"/>
        </w:rPr>
        <w:t xml:space="preserve">: إن بين </w:t>
      </w:r>
      <w:r w:rsidRPr="00CC345B">
        <w:rPr>
          <w:rFonts w:asciiTheme="minorBidi" w:eastAsia="Times New Roman" w:hAnsiTheme="minorBidi"/>
          <w:b/>
          <w:bCs/>
          <w:color w:val="1B1C1D"/>
          <w:kern w:val="0"/>
          <w:sz w:val="32"/>
          <w:szCs w:val="32"/>
          <w:bdr w:val="none" w:sz="0" w:space="0" w:color="auto" w:frame="1"/>
          <w:rtl/>
          <w14:ligatures w14:val="none"/>
        </w:rPr>
        <w:t>المُقتضي</w:t>
      </w:r>
      <w:r w:rsidRPr="00CC345B">
        <w:rPr>
          <w:rFonts w:asciiTheme="minorBidi" w:eastAsia="Times New Roman" w:hAnsiTheme="minorBidi"/>
          <w:color w:val="1B1C1D"/>
          <w:kern w:val="0"/>
          <w:sz w:val="32"/>
          <w:szCs w:val="32"/>
          <w:rtl/>
          <w14:ligatures w14:val="none"/>
        </w:rPr>
        <w:t xml:space="preserve"> و</w:t>
      </w:r>
      <w:r w:rsidRPr="00CC345B">
        <w:rPr>
          <w:rFonts w:asciiTheme="minorBidi" w:eastAsia="Times New Roman" w:hAnsiTheme="minorBidi"/>
          <w:b/>
          <w:bCs/>
          <w:color w:val="1B1C1D"/>
          <w:kern w:val="0"/>
          <w:sz w:val="32"/>
          <w:szCs w:val="32"/>
          <w:bdr w:val="none" w:sz="0" w:space="0" w:color="auto" w:frame="1"/>
          <w:rtl/>
          <w14:ligatures w14:val="none"/>
        </w:rPr>
        <w:t>الشرط</w:t>
      </w:r>
      <w:r w:rsidRPr="00CC345B">
        <w:rPr>
          <w:rFonts w:asciiTheme="minorBidi" w:eastAsia="Times New Roman" w:hAnsiTheme="minorBidi"/>
          <w:color w:val="1B1C1D"/>
          <w:kern w:val="0"/>
          <w:sz w:val="32"/>
          <w:szCs w:val="32"/>
          <w:rtl/>
          <w14:ligatures w14:val="none"/>
        </w:rPr>
        <w:t xml:space="preserve"> و</w:t>
      </w:r>
      <w:r w:rsidRPr="00CC345B">
        <w:rPr>
          <w:rFonts w:asciiTheme="minorBidi" w:eastAsia="Times New Roman" w:hAnsiTheme="minorBidi"/>
          <w:b/>
          <w:bCs/>
          <w:color w:val="1B1C1D"/>
          <w:kern w:val="0"/>
          <w:sz w:val="32"/>
          <w:szCs w:val="32"/>
          <w:bdr w:val="none" w:sz="0" w:space="0" w:color="auto" w:frame="1"/>
          <w:rtl/>
          <w14:ligatures w14:val="none"/>
        </w:rPr>
        <w:t>وجود المانع</w:t>
      </w:r>
      <w:r w:rsidRPr="00CC345B">
        <w:rPr>
          <w:rFonts w:asciiTheme="minorBidi" w:eastAsia="Times New Roman" w:hAnsiTheme="minorBidi"/>
          <w:color w:val="1B1C1D"/>
          <w:kern w:val="0"/>
          <w:sz w:val="32"/>
          <w:szCs w:val="32"/>
          <w:rtl/>
          <w14:ligatures w14:val="none"/>
        </w:rPr>
        <w:t xml:space="preserve"> </w:t>
      </w:r>
      <w:r w:rsidRPr="00CC345B">
        <w:rPr>
          <w:rFonts w:asciiTheme="minorBidi" w:eastAsia="Times New Roman" w:hAnsiTheme="minorBidi"/>
          <w:b/>
          <w:bCs/>
          <w:color w:val="1B1C1D"/>
          <w:kern w:val="0"/>
          <w:sz w:val="32"/>
          <w:szCs w:val="32"/>
          <w:bdr w:val="none" w:sz="0" w:space="0" w:color="auto" w:frame="1"/>
          <w:rtl/>
          <w14:ligatures w14:val="none"/>
        </w:rPr>
        <w:t>تفاوتاً في الرتبة</w:t>
      </w:r>
      <w:r w:rsidRPr="00CC345B">
        <w:rPr>
          <w:rFonts w:asciiTheme="minorBidi" w:eastAsia="Times New Roman" w:hAnsiTheme="minorBidi"/>
          <w:color w:val="1B1C1D"/>
          <w:kern w:val="0"/>
          <w:sz w:val="32"/>
          <w:szCs w:val="32"/>
          <w:rtl/>
          <w14:ligatures w14:val="none"/>
        </w:rPr>
        <w:t xml:space="preserve">. فـ </w:t>
      </w:r>
      <w:r w:rsidRPr="00CC345B">
        <w:rPr>
          <w:rFonts w:asciiTheme="minorBidi" w:eastAsia="Times New Roman" w:hAnsiTheme="minorBidi"/>
          <w:b/>
          <w:bCs/>
          <w:color w:val="1B1C1D"/>
          <w:kern w:val="0"/>
          <w:sz w:val="32"/>
          <w:szCs w:val="32"/>
          <w:bdr w:val="none" w:sz="0" w:space="0" w:color="auto" w:frame="1"/>
          <w:rtl/>
          <w14:ligatures w14:val="none"/>
        </w:rPr>
        <w:t>المقتضي</w:t>
      </w:r>
      <w:r w:rsidRPr="00CC345B">
        <w:rPr>
          <w:rFonts w:asciiTheme="minorBidi" w:eastAsia="Times New Roman" w:hAnsiTheme="minorBidi"/>
          <w:color w:val="1B1C1D"/>
          <w:kern w:val="0"/>
          <w:sz w:val="32"/>
          <w:szCs w:val="32"/>
          <w:rtl/>
          <w14:ligatures w14:val="none"/>
        </w:rPr>
        <w:t xml:space="preserve"> ما منه </w:t>
      </w:r>
      <w:r w:rsidRPr="00CC345B">
        <w:rPr>
          <w:rFonts w:asciiTheme="minorBidi" w:eastAsia="Times New Roman" w:hAnsiTheme="minorBidi"/>
          <w:b/>
          <w:bCs/>
          <w:color w:val="1B1C1D"/>
          <w:kern w:val="0"/>
          <w:sz w:val="32"/>
          <w:szCs w:val="32"/>
          <w:bdr w:val="none" w:sz="0" w:space="0" w:color="auto" w:frame="1"/>
          <w:rtl/>
          <w14:ligatures w14:val="none"/>
        </w:rPr>
        <w:t>الوجود</w:t>
      </w:r>
      <w:r w:rsidRPr="00CC345B">
        <w:rPr>
          <w:rFonts w:asciiTheme="minorBidi" w:eastAsia="Times New Roman" w:hAnsiTheme="minorBidi"/>
          <w:color w:val="1B1C1D"/>
          <w:kern w:val="0"/>
          <w:sz w:val="32"/>
          <w:szCs w:val="32"/>
          <w:rtl/>
          <w14:ligatures w14:val="none"/>
        </w:rPr>
        <w:t>، و</w:t>
      </w:r>
      <w:r w:rsidRPr="00CC345B">
        <w:rPr>
          <w:rFonts w:asciiTheme="minorBidi" w:eastAsia="Times New Roman" w:hAnsiTheme="minorBidi"/>
          <w:b/>
          <w:bCs/>
          <w:color w:val="1B1C1D"/>
          <w:kern w:val="0"/>
          <w:sz w:val="32"/>
          <w:szCs w:val="32"/>
          <w:bdr w:val="none" w:sz="0" w:space="0" w:color="auto" w:frame="1"/>
          <w:rtl/>
          <w14:ligatures w14:val="none"/>
        </w:rPr>
        <w:t>الشرط</w:t>
      </w:r>
      <w:r w:rsidRPr="00CC345B">
        <w:rPr>
          <w:rFonts w:asciiTheme="minorBidi" w:eastAsia="Times New Roman" w:hAnsiTheme="minorBidi"/>
          <w:color w:val="1B1C1D"/>
          <w:kern w:val="0"/>
          <w:sz w:val="32"/>
          <w:szCs w:val="32"/>
          <w:rtl/>
          <w14:ligatures w14:val="none"/>
        </w:rPr>
        <w:t xml:space="preserve"> ما كان مُصحِّحاً لـ </w:t>
      </w:r>
      <w:r w:rsidRPr="00CC345B">
        <w:rPr>
          <w:rFonts w:asciiTheme="minorBidi" w:eastAsia="Times New Roman" w:hAnsiTheme="minorBidi"/>
          <w:b/>
          <w:bCs/>
          <w:color w:val="1B1C1D"/>
          <w:kern w:val="0"/>
          <w:sz w:val="32"/>
          <w:szCs w:val="32"/>
          <w:bdr w:val="none" w:sz="0" w:space="0" w:color="auto" w:frame="1"/>
          <w:rtl/>
          <w14:ligatures w14:val="none"/>
        </w:rPr>
        <w:t>فاعلية الفاعل</w:t>
      </w:r>
      <w:r w:rsidRPr="00CC345B">
        <w:rPr>
          <w:rFonts w:asciiTheme="minorBidi" w:eastAsia="Times New Roman" w:hAnsiTheme="minorBidi"/>
          <w:color w:val="1B1C1D"/>
          <w:kern w:val="0"/>
          <w:sz w:val="32"/>
          <w:szCs w:val="32"/>
          <w:rtl/>
          <w14:ligatures w14:val="none"/>
        </w:rPr>
        <w:t xml:space="preserve"> أو مُتمِّماً لـ </w:t>
      </w:r>
      <w:r w:rsidRPr="00CC345B">
        <w:rPr>
          <w:rFonts w:asciiTheme="minorBidi" w:eastAsia="Times New Roman" w:hAnsiTheme="minorBidi"/>
          <w:b/>
          <w:bCs/>
          <w:color w:val="1B1C1D"/>
          <w:kern w:val="0"/>
          <w:sz w:val="32"/>
          <w:szCs w:val="32"/>
          <w:bdr w:val="none" w:sz="0" w:space="0" w:color="auto" w:frame="1"/>
          <w:rtl/>
          <w14:ligatures w14:val="none"/>
        </w:rPr>
        <w:t>قابلية القابل</w:t>
      </w:r>
      <w:r w:rsidRPr="00CC345B">
        <w:rPr>
          <w:rFonts w:asciiTheme="minorBidi" w:eastAsia="Times New Roman" w:hAnsiTheme="minorBidi"/>
          <w:color w:val="1B1C1D"/>
          <w:kern w:val="0"/>
          <w:sz w:val="32"/>
          <w:szCs w:val="32"/>
          <w:rtl/>
          <w14:ligatures w14:val="none"/>
        </w:rPr>
        <w:t xml:space="preserve">، وهو </w:t>
      </w:r>
      <w:r w:rsidRPr="00CC345B">
        <w:rPr>
          <w:rFonts w:asciiTheme="minorBidi" w:eastAsia="Times New Roman" w:hAnsiTheme="minorBidi"/>
          <w:b/>
          <w:bCs/>
          <w:color w:val="1B1C1D"/>
          <w:kern w:val="0"/>
          <w:sz w:val="32"/>
          <w:szCs w:val="32"/>
          <w:bdr w:val="none" w:sz="0" w:space="0" w:color="auto" w:frame="1"/>
          <w:rtl/>
          <w14:ligatures w14:val="none"/>
        </w:rPr>
        <w:t>متأخر رتبة</w:t>
      </w:r>
      <w:r w:rsidRPr="00CC345B">
        <w:rPr>
          <w:rFonts w:asciiTheme="minorBidi" w:eastAsia="Times New Roman" w:hAnsiTheme="minorBidi"/>
          <w:color w:val="1B1C1D"/>
          <w:kern w:val="0"/>
          <w:sz w:val="32"/>
          <w:szCs w:val="32"/>
          <w:rtl/>
          <w14:ligatures w14:val="none"/>
        </w:rPr>
        <w:t xml:space="preserve"> عن وجود فاعل وقابل. و</w:t>
      </w:r>
      <w:r w:rsidRPr="00CC345B">
        <w:rPr>
          <w:rFonts w:asciiTheme="minorBidi" w:eastAsia="Times New Roman" w:hAnsiTheme="minorBidi"/>
          <w:b/>
          <w:bCs/>
          <w:color w:val="1B1C1D"/>
          <w:kern w:val="0"/>
          <w:sz w:val="32"/>
          <w:szCs w:val="32"/>
          <w:bdr w:val="none" w:sz="0" w:space="0" w:color="auto" w:frame="1"/>
          <w:rtl/>
          <w14:ligatures w14:val="none"/>
        </w:rPr>
        <w:t>المانع</w:t>
      </w:r>
      <w:r w:rsidRPr="00CC345B">
        <w:rPr>
          <w:rFonts w:asciiTheme="minorBidi" w:eastAsia="Times New Roman" w:hAnsiTheme="minorBidi"/>
          <w:color w:val="1B1C1D"/>
          <w:kern w:val="0"/>
          <w:sz w:val="32"/>
          <w:szCs w:val="32"/>
          <w:rtl/>
          <w14:ligatures w14:val="none"/>
        </w:rPr>
        <w:t xml:space="preserve"> ما يمنع </w:t>
      </w:r>
      <w:r w:rsidRPr="00CC345B">
        <w:rPr>
          <w:rFonts w:asciiTheme="minorBidi" w:eastAsia="Times New Roman" w:hAnsiTheme="minorBidi"/>
          <w:b/>
          <w:bCs/>
          <w:color w:val="1B1C1D"/>
          <w:kern w:val="0"/>
          <w:sz w:val="32"/>
          <w:szCs w:val="32"/>
          <w:bdr w:val="none" w:sz="0" w:space="0" w:color="auto" w:frame="1"/>
          <w:rtl/>
          <w14:ligatures w14:val="none"/>
        </w:rPr>
        <w:t>تأثير المقتضي في أثره</w:t>
      </w:r>
      <w:r w:rsidRPr="00CC345B">
        <w:rPr>
          <w:rFonts w:asciiTheme="minorBidi" w:eastAsia="Times New Roman" w:hAnsiTheme="minorBidi"/>
          <w:color w:val="1B1C1D"/>
          <w:kern w:val="0"/>
          <w:sz w:val="32"/>
          <w:szCs w:val="32"/>
          <w:rtl/>
          <w14:ligatures w14:val="none"/>
        </w:rPr>
        <w:t xml:space="preserve">. فلذلك </w:t>
      </w:r>
      <w:r w:rsidRPr="00CC345B">
        <w:rPr>
          <w:rFonts w:asciiTheme="minorBidi" w:eastAsia="Times New Roman" w:hAnsiTheme="minorBidi"/>
          <w:b/>
          <w:bCs/>
          <w:color w:val="1B1C1D"/>
          <w:kern w:val="0"/>
          <w:sz w:val="32"/>
          <w:szCs w:val="32"/>
          <w:bdr w:val="none" w:sz="0" w:space="0" w:color="auto" w:frame="1"/>
          <w:rtl/>
          <w14:ligatures w14:val="none"/>
        </w:rPr>
        <w:t>لا يمكن اتصاف الأمر الوجودي بكونه مانعاً</w:t>
      </w:r>
      <w:r w:rsidRPr="00CC345B">
        <w:rPr>
          <w:rFonts w:asciiTheme="minorBidi" w:eastAsia="Times New Roman" w:hAnsiTheme="minorBidi"/>
          <w:color w:val="1B1C1D"/>
          <w:kern w:val="0"/>
          <w:sz w:val="32"/>
          <w:szCs w:val="32"/>
          <w:rtl/>
          <w14:ligatures w14:val="none"/>
        </w:rPr>
        <w:t xml:space="preserve"> إلا مع فرض </w:t>
      </w:r>
      <w:r w:rsidRPr="00CC345B">
        <w:rPr>
          <w:rFonts w:asciiTheme="minorBidi" w:eastAsia="Times New Roman" w:hAnsiTheme="minorBidi"/>
          <w:b/>
          <w:bCs/>
          <w:color w:val="1B1C1D"/>
          <w:kern w:val="0"/>
          <w:sz w:val="32"/>
          <w:szCs w:val="32"/>
          <w:bdr w:val="none" w:sz="0" w:space="0" w:color="auto" w:frame="1"/>
          <w:rtl/>
          <w14:ligatures w14:val="none"/>
        </w:rPr>
        <w:t>تمامية المقتضي</w:t>
      </w:r>
      <w:r w:rsidRPr="00CC345B">
        <w:rPr>
          <w:rFonts w:asciiTheme="minorBidi" w:eastAsia="Times New Roman" w:hAnsiTheme="minorBidi"/>
          <w:color w:val="1B1C1D"/>
          <w:kern w:val="0"/>
          <w:sz w:val="32"/>
          <w:szCs w:val="32"/>
          <w:rtl/>
          <w14:ligatures w14:val="none"/>
        </w:rPr>
        <w:t xml:space="preserve">، وإلا لا يعقل اتصافه بـ </w:t>
      </w:r>
      <w:r w:rsidRPr="00CC345B">
        <w:rPr>
          <w:rFonts w:asciiTheme="minorBidi" w:eastAsia="Times New Roman" w:hAnsiTheme="minorBidi"/>
          <w:b/>
          <w:bCs/>
          <w:color w:val="1B1C1D"/>
          <w:kern w:val="0"/>
          <w:sz w:val="32"/>
          <w:szCs w:val="32"/>
          <w:bdr w:val="none" w:sz="0" w:space="0" w:color="auto" w:frame="1"/>
          <w:rtl/>
          <w14:ligatures w14:val="none"/>
        </w:rPr>
        <w:t>المانعية مع عدم المقتضي</w:t>
      </w:r>
      <w:r w:rsidRPr="00CC345B">
        <w:rPr>
          <w:rFonts w:asciiTheme="minorBidi" w:eastAsia="Times New Roman" w:hAnsiTheme="minorBidi"/>
          <w:color w:val="1B1C1D"/>
          <w:kern w:val="0"/>
          <w:sz w:val="32"/>
          <w:szCs w:val="32"/>
          <w:rtl/>
          <w14:ligatures w14:val="none"/>
        </w:rPr>
        <w:t>.</w:t>
      </w:r>
    </w:p>
    <w:p w14:paraId="33A2209C"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المقدمة الثانية</w:t>
      </w:r>
      <w:r w:rsidRPr="00CC345B">
        <w:rPr>
          <w:rFonts w:asciiTheme="minorBidi" w:eastAsia="Times New Roman" w:hAnsiTheme="minorBidi"/>
          <w:color w:val="1B1C1D"/>
          <w:kern w:val="0"/>
          <w:sz w:val="32"/>
          <w:szCs w:val="32"/>
          <w:rtl/>
          <w14:ligatures w14:val="none"/>
        </w:rPr>
        <w:t xml:space="preserve">: أنه بما أن اتصاف </w:t>
      </w:r>
      <w:r w:rsidRPr="00CC345B">
        <w:rPr>
          <w:rFonts w:asciiTheme="minorBidi" w:eastAsia="Times New Roman" w:hAnsiTheme="minorBidi"/>
          <w:b/>
          <w:bCs/>
          <w:color w:val="1B1C1D"/>
          <w:kern w:val="0"/>
          <w:sz w:val="32"/>
          <w:szCs w:val="32"/>
          <w:bdr w:val="none" w:sz="0" w:space="0" w:color="auto" w:frame="1"/>
          <w:rtl/>
          <w14:ligatures w14:val="none"/>
        </w:rPr>
        <w:t>الأمر الوجودي بـ المانعية</w:t>
      </w:r>
      <w:r w:rsidRPr="00CC345B">
        <w:rPr>
          <w:rFonts w:asciiTheme="minorBidi" w:eastAsia="Times New Roman" w:hAnsiTheme="minorBidi"/>
          <w:color w:val="1B1C1D"/>
          <w:kern w:val="0"/>
          <w:sz w:val="32"/>
          <w:szCs w:val="32"/>
          <w:rtl/>
          <w14:ligatures w14:val="none"/>
        </w:rPr>
        <w:t xml:space="preserve"> فرع </w:t>
      </w:r>
      <w:r w:rsidRPr="00CC345B">
        <w:rPr>
          <w:rFonts w:asciiTheme="minorBidi" w:eastAsia="Times New Roman" w:hAnsiTheme="minorBidi"/>
          <w:b/>
          <w:bCs/>
          <w:color w:val="1B1C1D"/>
          <w:kern w:val="0"/>
          <w:sz w:val="32"/>
          <w:szCs w:val="32"/>
          <w:bdr w:val="none" w:sz="0" w:space="0" w:color="auto" w:frame="1"/>
          <w:rtl/>
          <w14:ligatures w14:val="none"/>
        </w:rPr>
        <w:t>تمامية المقتضي</w:t>
      </w:r>
      <w:r w:rsidRPr="00CC345B">
        <w:rPr>
          <w:rFonts w:asciiTheme="minorBidi" w:eastAsia="Times New Roman" w:hAnsiTheme="minorBidi"/>
          <w:color w:val="1B1C1D"/>
          <w:kern w:val="0"/>
          <w:sz w:val="32"/>
          <w:szCs w:val="32"/>
          <w:rtl/>
          <w14:ligatures w14:val="none"/>
        </w:rPr>
        <w:t xml:space="preserve">، فبالتالي لو وجد الضد كما لو تلبس الجسم بـ </w:t>
      </w:r>
      <w:r w:rsidRPr="00CC345B">
        <w:rPr>
          <w:rFonts w:asciiTheme="minorBidi" w:eastAsia="Times New Roman" w:hAnsiTheme="minorBidi"/>
          <w:b/>
          <w:bCs/>
          <w:color w:val="1B1C1D"/>
          <w:kern w:val="0"/>
          <w:sz w:val="32"/>
          <w:szCs w:val="32"/>
          <w:bdr w:val="none" w:sz="0" w:space="0" w:color="auto" w:frame="1"/>
          <w:rtl/>
          <w14:ligatures w14:val="none"/>
        </w:rPr>
        <w:t>السواد</w:t>
      </w:r>
      <w:r w:rsidRPr="00CC345B">
        <w:rPr>
          <w:rFonts w:asciiTheme="minorBidi" w:eastAsia="Times New Roman" w:hAnsiTheme="minorBidi"/>
          <w:color w:val="1B1C1D"/>
          <w:kern w:val="0"/>
          <w:sz w:val="32"/>
          <w:szCs w:val="32"/>
          <w:rtl/>
          <w14:ligatures w14:val="none"/>
        </w:rPr>
        <w:t xml:space="preserve">، فحينئذ وجود البياض. وذلك لأن </w:t>
      </w:r>
      <w:r w:rsidRPr="00CC345B">
        <w:rPr>
          <w:rFonts w:asciiTheme="minorBidi" w:eastAsia="Times New Roman" w:hAnsiTheme="minorBidi"/>
          <w:b/>
          <w:bCs/>
          <w:color w:val="1B1C1D"/>
          <w:kern w:val="0"/>
          <w:sz w:val="32"/>
          <w:szCs w:val="32"/>
          <w:bdr w:val="none" w:sz="0" w:space="0" w:color="auto" w:frame="1"/>
          <w:rtl/>
          <w14:ligatures w14:val="none"/>
        </w:rPr>
        <w:t>السواد الموجود لا يَصلُح أن يكون مانعاً من عروض البياض</w:t>
      </w:r>
      <w:r w:rsidRPr="00CC345B">
        <w:rPr>
          <w:rFonts w:asciiTheme="minorBidi" w:eastAsia="Times New Roman" w:hAnsiTheme="minorBidi"/>
          <w:color w:val="1B1C1D"/>
          <w:kern w:val="0"/>
          <w:sz w:val="32"/>
          <w:szCs w:val="32"/>
          <w:rtl/>
          <w14:ligatures w14:val="none"/>
        </w:rPr>
        <w:t xml:space="preserve">. والسر في أنه لا يَصلُح أن يكون مانعاً أن </w:t>
      </w:r>
      <w:r w:rsidRPr="00CC345B">
        <w:rPr>
          <w:rFonts w:asciiTheme="minorBidi" w:eastAsia="Times New Roman" w:hAnsiTheme="minorBidi"/>
          <w:b/>
          <w:bCs/>
          <w:color w:val="1B1C1D"/>
          <w:kern w:val="0"/>
          <w:sz w:val="32"/>
          <w:szCs w:val="32"/>
          <w:bdr w:val="none" w:sz="0" w:space="0" w:color="auto" w:frame="1"/>
          <w:rtl/>
          <w14:ligatures w14:val="none"/>
        </w:rPr>
        <w:t>مانعية الضد الموجود عن عروض الضد المعدوم</w:t>
      </w:r>
      <w:r w:rsidRPr="00CC345B">
        <w:rPr>
          <w:rFonts w:asciiTheme="minorBidi" w:eastAsia="Times New Roman" w:hAnsiTheme="minorBidi"/>
          <w:color w:val="1B1C1D"/>
          <w:kern w:val="0"/>
          <w:sz w:val="32"/>
          <w:szCs w:val="32"/>
          <w:rtl/>
          <w14:ligatures w14:val="none"/>
        </w:rPr>
        <w:t xml:space="preserve"> فرع </w:t>
      </w:r>
      <w:r w:rsidRPr="00CC345B">
        <w:rPr>
          <w:rFonts w:asciiTheme="minorBidi" w:eastAsia="Times New Roman" w:hAnsiTheme="minorBidi"/>
          <w:b/>
          <w:bCs/>
          <w:color w:val="1B1C1D"/>
          <w:kern w:val="0"/>
          <w:sz w:val="32"/>
          <w:szCs w:val="32"/>
          <w:bdr w:val="none" w:sz="0" w:space="0" w:color="auto" w:frame="1"/>
          <w:rtl/>
          <w14:ligatures w14:val="none"/>
        </w:rPr>
        <w:t>تمامية المقتضي</w:t>
      </w:r>
      <w:r w:rsidRPr="00CC345B">
        <w:rPr>
          <w:rFonts w:asciiTheme="minorBidi" w:eastAsia="Times New Roman" w:hAnsiTheme="minorBidi"/>
          <w:color w:val="1B1C1D"/>
          <w:kern w:val="0"/>
          <w:sz w:val="32"/>
          <w:szCs w:val="32"/>
          <w:rtl/>
          <w14:ligatures w14:val="none"/>
        </w:rPr>
        <w:t xml:space="preserve"> للضد المعدوم. و</w:t>
      </w:r>
      <w:r w:rsidRPr="00CC345B">
        <w:rPr>
          <w:rFonts w:asciiTheme="minorBidi" w:eastAsia="Times New Roman" w:hAnsiTheme="minorBidi"/>
          <w:b/>
          <w:bCs/>
          <w:color w:val="1B1C1D"/>
          <w:kern w:val="0"/>
          <w:sz w:val="32"/>
          <w:szCs w:val="32"/>
          <w:bdr w:val="none" w:sz="0" w:space="0" w:color="auto" w:frame="1"/>
          <w:rtl/>
          <w14:ligatures w14:val="none"/>
        </w:rPr>
        <w:t>المفروض أن تمامية المقتضي للضد المعدوم مع تلبس الجسم بـ الضد الموجود اقتضاء لـ المحال</w:t>
      </w:r>
      <w:r w:rsidRPr="00CC345B">
        <w:rPr>
          <w:rFonts w:asciiTheme="minorBidi" w:eastAsia="Times New Roman" w:hAnsiTheme="minorBidi"/>
          <w:color w:val="1B1C1D"/>
          <w:kern w:val="0"/>
          <w:sz w:val="32"/>
          <w:szCs w:val="32"/>
          <w:rtl/>
          <w14:ligatures w14:val="none"/>
        </w:rPr>
        <w:t xml:space="preserve">، لأن </w:t>
      </w:r>
      <w:r w:rsidRPr="00CC345B">
        <w:rPr>
          <w:rFonts w:asciiTheme="minorBidi" w:eastAsia="Times New Roman" w:hAnsiTheme="minorBidi"/>
          <w:b/>
          <w:bCs/>
          <w:color w:val="1B1C1D"/>
          <w:kern w:val="0"/>
          <w:sz w:val="32"/>
          <w:szCs w:val="32"/>
          <w:bdr w:val="none" w:sz="0" w:space="0" w:color="auto" w:frame="1"/>
          <w:rtl/>
          <w14:ligatures w14:val="none"/>
        </w:rPr>
        <w:t>اجتماع الضدين محال</w:t>
      </w:r>
      <w:r w:rsidRPr="00CC345B">
        <w:rPr>
          <w:rFonts w:asciiTheme="minorBidi" w:eastAsia="Times New Roman" w:hAnsiTheme="minorBidi"/>
          <w:color w:val="1B1C1D"/>
          <w:kern w:val="0"/>
          <w:sz w:val="32"/>
          <w:szCs w:val="32"/>
          <w:rtl/>
          <w14:ligatures w14:val="none"/>
        </w:rPr>
        <w:t xml:space="preserve">. فإذا كان اجتماع الضدين محالاً، فـ </w:t>
      </w:r>
      <w:r w:rsidRPr="00CC345B">
        <w:rPr>
          <w:rFonts w:asciiTheme="minorBidi" w:eastAsia="Times New Roman" w:hAnsiTheme="minorBidi"/>
          <w:b/>
          <w:bCs/>
          <w:color w:val="1B1C1D"/>
          <w:kern w:val="0"/>
          <w:sz w:val="32"/>
          <w:szCs w:val="32"/>
          <w:bdr w:val="none" w:sz="0" w:space="0" w:color="auto" w:frame="1"/>
          <w:rtl/>
          <w14:ligatures w14:val="none"/>
        </w:rPr>
        <w:t>تمامية المقتضي لاجتماع الضد مع الضد من باب اقتضاء المحال</w:t>
      </w:r>
      <w:r w:rsidRPr="00CC345B">
        <w:rPr>
          <w:rFonts w:asciiTheme="minorBidi" w:eastAsia="Times New Roman" w:hAnsiTheme="minorBidi"/>
          <w:color w:val="1B1C1D"/>
          <w:kern w:val="0"/>
          <w:sz w:val="32"/>
          <w:szCs w:val="32"/>
          <w:rtl/>
          <w14:ligatures w14:val="none"/>
        </w:rPr>
        <w:t>، و</w:t>
      </w:r>
      <w:r w:rsidRPr="00CC345B">
        <w:rPr>
          <w:rFonts w:asciiTheme="minorBidi" w:eastAsia="Times New Roman" w:hAnsiTheme="minorBidi"/>
          <w:b/>
          <w:bCs/>
          <w:color w:val="1B1C1D"/>
          <w:kern w:val="0"/>
          <w:sz w:val="32"/>
          <w:szCs w:val="32"/>
          <w:bdr w:val="none" w:sz="0" w:space="0" w:color="auto" w:frame="1"/>
          <w:rtl/>
          <w14:ligatures w14:val="none"/>
        </w:rPr>
        <w:t>المقتضي للمحال مُحال</w:t>
      </w:r>
      <w:r w:rsidRPr="00CC345B">
        <w:rPr>
          <w:rFonts w:asciiTheme="minorBidi" w:eastAsia="Times New Roman" w:hAnsiTheme="minorBidi"/>
          <w:color w:val="1B1C1D"/>
          <w:kern w:val="0"/>
          <w:sz w:val="32"/>
          <w:szCs w:val="32"/>
          <w:rtl/>
          <w14:ligatures w14:val="none"/>
        </w:rPr>
        <w:t xml:space="preserve">. فلا يعقل </w:t>
      </w:r>
      <w:r w:rsidRPr="00CC345B">
        <w:rPr>
          <w:rFonts w:asciiTheme="minorBidi" w:eastAsia="Times New Roman" w:hAnsiTheme="minorBidi"/>
          <w:b/>
          <w:bCs/>
          <w:color w:val="1B1C1D"/>
          <w:kern w:val="0"/>
          <w:sz w:val="32"/>
          <w:szCs w:val="32"/>
          <w:bdr w:val="none" w:sz="0" w:space="0" w:color="auto" w:frame="1"/>
          <w:rtl/>
          <w14:ligatures w14:val="none"/>
        </w:rPr>
        <w:t xml:space="preserve">تمامية </w:t>
      </w:r>
      <w:r w:rsidRPr="00CC345B">
        <w:rPr>
          <w:rFonts w:asciiTheme="minorBidi" w:eastAsia="Times New Roman" w:hAnsiTheme="minorBidi"/>
          <w:b/>
          <w:bCs/>
          <w:color w:val="1B1C1D"/>
          <w:kern w:val="0"/>
          <w:sz w:val="32"/>
          <w:szCs w:val="32"/>
          <w:bdr w:val="none" w:sz="0" w:space="0" w:color="auto" w:frame="1"/>
          <w:rtl/>
          <w14:ligatures w14:val="none"/>
        </w:rPr>
        <w:lastRenderedPageBreak/>
        <w:t>المقتضي</w:t>
      </w:r>
      <w:r w:rsidRPr="00CC345B">
        <w:rPr>
          <w:rFonts w:asciiTheme="minorBidi" w:eastAsia="Times New Roman" w:hAnsiTheme="minorBidi"/>
          <w:color w:val="1B1C1D"/>
          <w:kern w:val="0"/>
          <w:sz w:val="32"/>
          <w:szCs w:val="32"/>
          <w:rtl/>
          <w14:ligatures w14:val="none"/>
        </w:rPr>
        <w:t xml:space="preserve"> لضد مع </w:t>
      </w:r>
      <w:r w:rsidRPr="00CC345B">
        <w:rPr>
          <w:rFonts w:asciiTheme="minorBidi" w:eastAsia="Times New Roman" w:hAnsiTheme="minorBidi"/>
          <w:b/>
          <w:bCs/>
          <w:color w:val="1B1C1D"/>
          <w:kern w:val="0"/>
          <w:sz w:val="32"/>
          <w:szCs w:val="32"/>
          <w:bdr w:val="none" w:sz="0" w:space="0" w:color="auto" w:frame="1"/>
          <w:rtl/>
          <w14:ligatures w14:val="none"/>
        </w:rPr>
        <w:t>تلبس الجسم بـ ضده</w:t>
      </w:r>
      <w:r w:rsidRPr="00CC345B">
        <w:rPr>
          <w:rFonts w:asciiTheme="minorBidi" w:eastAsia="Times New Roman" w:hAnsiTheme="minorBidi"/>
          <w:color w:val="1B1C1D"/>
          <w:kern w:val="0"/>
          <w:sz w:val="32"/>
          <w:szCs w:val="32"/>
          <w:rtl/>
          <w14:ligatures w14:val="none"/>
        </w:rPr>
        <w:t xml:space="preserve">. وهذا في </w:t>
      </w:r>
      <w:r w:rsidRPr="00CC345B">
        <w:rPr>
          <w:rFonts w:asciiTheme="minorBidi" w:eastAsia="Times New Roman" w:hAnsiTheme="minorBidi"/>
          <w:b/>
          <w:bCs/>
          <w:color w:val="1B1C1D"/>
          <w:kern w:val="0"/>
          <w:sz w:val="32"/>
          <w:szCs w:val="32"/>
          <w:bdr w:val="none" w:sz="0" w:space="0" w:color="auto" w:frame="1"/>
          <w:rtl/>
          <w14:ligatures w14:val="none"/>
        </w:rPr>
        <w:t>الأمور الاختيارية</w:t>
      </w:r>
      <w:r w:rsidRPr="00CC345B">
        <w:rPr>
          <w:rFonts w:asciiTheme="minorBidi" w:eastAsia="Times New Roman" w:hAnsiTheme="minorBidi"/>
          <w:color w:val="1B1C1D"/>
          <w:kern w:val="0"/>
          <w:sz w:val="32"/>
          <w:szCs w:val="32"/>
          <w:rtl/>
          <w14:ligatures w14:val="none"/>
        </w:rPr>
        <w:t xml:space="preserve"> واضح، فإن الإنسان إذا أراد </w:t>
      </w:r>
      <w:r w:rsidRPr="00CC345B">
        <w:rPr>
          <w:rFonts w:asciiTheme="minorBidi" w:eastAsia="Times New Roman" w:hAnsiTheme="minorBidi"/>
          <w:b/>
          <w:bCs/>
          <w:color w:val="1B1C1D"/>
          <w:kern w:val="0"/>
          <w:sz w:val="32"/>
          <w:szCs w:val="32"/>
          <w:bdr w:val="none" w:sz="0" w:space="0" w:color="auto" w:frame="1"/>
          <w:rtl/>
          <w14:ligatures w14:val="none"/>
        </w:rPr>
        <w:t>القيام</w:t>
      </w:r>
      <w:r w:rsidRPr="00CC345B">
        <w:rPr>
          <w:rFonts w:asciiTheme="minorBidi" w:eastAsia="Times New Roman" w:hAnsiTheme="minorBidi"/>
          <w:color w:val="1B1C1D"/>
          <w:kern w:val="0"/>
          <w:sz w:val="32"/>
          <w:szCs w:val="32"/>
          <w:rtl/>
          <w14:ligatures w14:val="none"/>
        </w:rPr>
        <w:t xml:space="preserve"> لا يعقل منه أن يريد </w:t>
      </w:r>
      <w:r w:rsidRPr="00CC345B">
        <w:rPr>
          <w:rFonts w:asciiTheme="minorBidi" w:eastAsia="Times New Roman" w:hAnsiTheme="minorBidi"/>
          <w:b/>
          <w:bCs/>
          <w:color w:val="1B1C1D"/>
          <w:kern w:val="0"/>
          <w:sz w:val="32"/>
          <w:szCs w:val="32"/>
          <w:bdr w:val="none" w:sz="0" w:space="0" w:color="auto" w:frame="1"/>
          <w:rtl/>
          <w14:ligatures w14:val="none"/>
        </w:rPr>
        <w:t>القعود</w:t>
      </w:r>
      <w:r w:rsidRPr="00CC345B">
        <w:rPr>
          <w:rFonts w:asciiTheme="minorBidi" w:eastAsia="Times New Roman" w:hAnsiTheme="minorBidi"/>
          <w:color w:val="1B1C1D"/>
          <w:kern w:val="0"/>
          <w:sz w:val="32"/>
          <w:szCs w:val="32"/>
          <w:rtl/>
          <w14:ligatures w14:val="none"/>
        </w:rPr>
        <w:t xml:space="preserve"> أثناء إرادة القيام. وإذا فُرض إرادتان من شخصين لـشخص بـ </w:t>
      </w:r>
      <w:r w:rsidRPr="00CC345B">
        <w:rPr>
          <w:rFonts w:asciiTheme="minorBidi" w:eastAsia="Times New Roman" w:hAnsiTheme="minorBidi"/>
          <w:b/>
          <w:bCs/>
          <w:color w:val="1B1C1D"/>
          <w:kern w:val="0"/>
          <w:sz w:val="32"/>
          <w:szCs w:val="32"/>
          <w:bdr w:val="none" w:sz="0" w:space="0" w:color="auto" w:frame="1"/>
          <w:rtl/>
          <w14:ligatures w14:val="none"/>
        </w:rPr>
        <w:t>إقامته أو بـ إقعاده</w:t>
      </w:r>
      <w:r w:rsidRPr="00CC345B">
        <w:rPr>
          <w:rFonts w:asciiTheme="minorBidi" w:eastAsia="Times New Roman" w:hAnsiTheme="minorBidi"/>
          <w:color w:val="1B1C1D"/>
          <w:kern w:val="0"/>
          <w:sz w:val="32"/>
          <w:szCs w:val="32"/>
          <w:rtl/>
          <w14:ligatures w14:val="none"/>
        </w:rPr>
        <w:t xml:space="preserve">، وكانتا </w:t>
      </w:r>
      <w:r w:rsidRPr="00CC345B">
        <w:rPr>
          <w:rFonts w:asciiTheme="minorBidi" w:eastAsia="Times New Roman" w:hAnsiTheme="minorBidi"/>
          <w:b/>
          <w:bCs/>
          <w:color w:val="1B1C1D"/>
          <w:kern w:val="0"/>
          <w:sz w:val="32"/>
          <w:szCs w:val="32"/>
          <w:bdr w:val="none" w:sz="0" w:space="0" w:color="auto" w:frame="1"/>
          <w:rtl/>
          <w14:ligatures w14:val="none"/>
        </w:rPr>
        <w:t>متساويتين</w:t>
      </w:r>
      <w:r w:rsidRPr="00CC345B">
        <w:rPr>
          <w:rFonts w:asciiTheme="minorBidi" w:eastAsia="Times New Roman" w:hAnsiTheme="minorBidi"/>
          <w:color w:val="1B1C1D"/>
          <w:kern w:val="0"/>
          <w:sz w:val="32"/>
          <w:szCs w:val="32"/>
          <w:rtl/>
          <w14:ligatures w14:val="none"/>
        </w:rPr>
        <w:t xml:space="preserve"> فلا يتحقق شيء منهما، وإن كان أحدهما </w:t>
      </w:r>
      <w:r w:rsidRPr="00CC345B">
        <w:rPr>
          <w:rFonts w:asciiTheme="minorBidi" w:eastAsia="Times New Roman" w:hAnsiTheme="minorBidi"/>
          <w:b/>
          <w:bCs/>
          <w:color w:val="1B1C1D"/>
          <w:kern w:val="0"/>
          <w:sz w:val="32"/>
          <w:szCs w:val="32"/>
          <w:bdr w:val="none" w:sz="0" w:space="0" w:color="auto" w:frame="1"/>
          <w:rtl/>
          <w14:ligatures w14:val="none"/>
        </w:rPr>
        <w:t>الغالب</w:t>
      </w:r>
      <w:r w:rsidRPr="00CC345B">
        <w:rPr>
          <w:rFonts w:asciiTheme="minorBidi" w:eastAsia="Times New Roman" w:hAnsiTheme="minorBidi"/>
          <w:color w:val="1B1C1D"/>
          <w:kern w:val="0"/>
          <w:sz w:val="32"/>
          <w:szCs w:val="32"/>
          <w:rtl/>
          <w14:ligatures w14:val="none"/>
        </w:rPr>
        <w:t xml:space="preserve">، فتخلف الآخر لـ </w:t>
      </w:r>
      <w:proofErr w:type="spellStart"/>
      <w:r w:rsidRPr="00CC345B">
        <w:rPr>
          <w:rFonts w:asciiTheme="minorBidi" w:eastAsia="Times New Roman" w:hAnsiTheme="minorBidi"/>
          <w:b/>
          <w:bCs/>
          <w:color w:val="1B1C1D"/>
          <w:kern w:val="0"/>
          <w:sz w:val="32"/>
          <w:szCs w:val="32"/>
          <w:bdr w:val="none" w:sz="0" w:space="0" w:color="auto" w:frame="1"/>
          <w:rtl/>
          <w14:ligatures w14:val="none"/>
        </w:rPr>
        <w:t>مغلوبية</w:t>
      </w:r>
      <w:proofErr w:type="spellEnd"/>
      <w:r w:rsidRPr="00CC345B">
        <w:rPr>
          <w:rFonts w:asciiTheme="minorBidi" w:eastAsia="Times New Roman" w:hAnsiTheme="minorBidi"/>
          <w:b/>
          <w:bCs/>
          <w:color w:val="1B1C1D"/>
          <w:kern w:val="0"/>
          <w:sz w:val="32"/>
          <w:szCs w:val="32"/>
          <w:bdr w:val="none" w:sz="0" w:space="0" w:color="auto" w:frame="1"/>
          <w:rtl/>
          <w14:ligatures w14:val="none"/>
        </w:rPr>
        <w:t xml:space="preserve"> مُقتضيه</w:t>
      </w:r>
      <w:r w:rsidRPr="00CC345B">
        <w:rPr>
          <w:rFonts w:asciiTheme="minorBidi" w:eastAsia="Times New Roman" w:hAnsiTheme="minorBidi"/>
          <w:color w:val="1B1C1D"/>
          <w:kern w:val="0"/>
          <w:sz w:val="32"/>
          <w:szCs w:val="32"/>
          <w:rtl/>
          <w14:ligatures w14:val="none"/>
        </w:rPr>
        <w:t xml:space="preserve"> لا لـ </w:t>
      </w:r>
      <w:r w:rsidRPr="00CC345B">
        <w:rPr>
          <w:rFonts w:asciiTheme="minorBidi" w:eastAsia="Times New Roman" w:hAnsiTheme="minorBidi"/>
          <w:b/>
          <w:bCs/>
          <w:color w:val="1B1C1D"/>
          <w:kern w:val="0"/>
          <w:sz w:val="32"/>
          <w:szCs w:val="32"/>
          <w:bdr w:val="none" w:sz="0" w:space="0" w:color="auto" w:frame="1"/>
          <w:rtl/>
          <w14:ligatures w14:val="none"/>
        </w:rPr>
        <w:t>وجود المانع</w:t>
      </w:r>
      <w:r w:rsidRPr="00CC345B">
        <w:rPr>
          <w:rFonts w:asciiTheme="minorBidi" w:eastAsia="Times New Roman" w:hAnsiTheme="minorBidi"/>
          <w:color w:val="1B1C1D"/>
          <w:kern w:val="0"/>
          <w:sz w:val="32"/>
          <w:szCs w:val="32"/>
          <w:rtl/>
          <w14:ligatures w14:val="none"/>
        </w:rPr>
        <w:t xml:space="preserve">. وكذلك الأمر في </w:t>
      </w:r>
      <w:r w:rsidRPr="00CC345B">
        <w:rPr>
          <w:rFonts w:asciiTheme="minorBidi" w:eastAsia="Times New Roman" w:hAnsiTheme="minorBidi"/>
          <w:b/>
          <w:bCs/>
          <w:color w:val="1B1C1D"/>
          <w:kern w:val="0"/>
          <w:sz w:val="32"/>
          <w:szCs w:val="32"/>
          <w:bdr w:val="none" w:sz="0" w:space="0" w:color="auto" w:frame="1"/>
          <w:rtl/>
          <w14:ligatures w14:val="none"/>
        </w:rPr>
        <w:t>المُسبَّبات الطبيعية</w:t>
      </w:r>
      <w:r w:rsidRPr="00CC345B">
        <w:rPr>
          <w:rFonts w:asciiTheme="minorBidi" w:eastAsia="Times New Roman" w:hAnsiTheme="minorBidi"/>
          <w:color w:val="1B1C1D"/>
          <w:kern w:val="0"/>
          <w:sz w:val="32"/>
          <w:szCs w:val="32"/>
          <w:rtl/>
          <w14:ligatures w14:val="none"/>
        </w:rPr>
        <w:t>.</w:t>
      </w:r>
    </w:p>
    <w:p w14:paraId="6DC9CB86" w14:textId="77777777" w:rsidR="00B12704" w:rsidRPr="00CC345B" w:rsidRDefault="00B12704" w:rsidP="00AB6615">
      <w:pPr>
        <w:spacing w:after="0" w:line="240" w:lineRule="auto"/>
        <w:outlineLvl w:val="3"/>
        <w:rPr>
          <w:rFonts w:asciiTheme="minorBidi" w:eastAsia="Times New Roman" w:hAnsiTheme="minorBidi"/>
          <w:b/>
          <w:bCs/>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انْتِقَادُ سَيِّدِنَا الْخُوئِيِّ لِلْوَجْهِ الأَوَّلِ</w:t>
      </w:r>
      <w:r w:rsidRPr="00CC345B">
        <w:rPr>
          <w:rFonts w:asciiTheme="minorBidi" w:eastAsia="Times New Roman" w:hAnsiTheme="minorBidi"/>
          <w:b/>
          <w:bCs/>
          <w:color w:val="1B1C1D"/>
          <w:kern w:val="0"/>
          <w:sz w:val="32"/>
          <w:szCs w:val="32"/>
          <w:rtl/>
          <w14:ligatures w14:val="none"/>
        </w:rPr>
        <w:t xml:space="preserve"> </w:t>
      </w:r>
      <w:r w:rsidRPr="00CC345B">
        <w:rPr>
          <w:rFonts w:ascii="Segoe UI Emoji" w:eastAsia="Times New Roman" w:hAnsi="Segoe UI Emoji" w:cs="Segoe UI Emoji"/>
          <w:b/>
          <w:bCs/>
          <w:color w:val="1B1C1D"/>
          <w:kern w:val="0"/>
          <w:sz w:val="32"/>
          <w:szCs w:val="32"/>
          <w:rtl/>
          <w14:ligatures w14:val="none"/>
        </w:rPr>
        <w:t>🔄</w:t>
      </w:r>
    </w:p>
    <w:p w14:paraId="7191BF20"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b/>
          <w:bCs/>
          <w:color w:val="1B1C1D"/>
          <w:kern w:val="0"/>
          <w:sz w:val="32"/>
          <w:szCs w:val="32"/>
          <w:bdr w:val="none" w:sz="0" w:space="0" w:color="auto" w:frame="1"/>
          <w:rtl/>
          <w14:ligatures w14:val="none"/>
        </w:rPr>
        <w:t>[كلام المتحدث]</w:t>
      </w:r>
    </w:p>
    <w:p w14:paraId="7F5E1ABE" w14:textId="77777777" w:rsidR="00B12704" w:rsidRPr="00CC345B" w:rsidRDefault="00B12704" w:rsidP="00AB6615">
      <w:pPr>
        <w:spacing w:after="0" w:line="240" w:lineRule="auto"/>
        <w:rPr>
          <w:rFonts w:asciiTheme="minorBidi" w:eastAsia="Times New Roman" w:hAnsiTheme="minorBidi"/>
          <w:color w:val="1B1C1D"/>
          <w:kern w:val="0"/>
          <w:sz w:val="32"/>
          <w:szCs w:val="32"/>
          <w:rtl/>
          <w14:ligatures w14:val="none"/>
        </w:rPr>
      </w:pPr>
      <w:r w:rsidRPr="00CC345B">
        <w:rPr>
          <w:rFonts w:asciiTheme="minorBidi" w:eastAsia="Times New Roman" w:hAnsiTheme="minorBidi"/>
          <w:color w:val="1B1C1D"/>
          <w:kern w:val="0"/>
          <w:sz w:val="32"/>
          <w:szCs w:val="32"/>
          <w:rtl/>
          <w14:ligatures w14:val="none"/>
        </w:rPr>
        <w:t xml:space="preserve">وقد أشكل على ذلك </w:t>
      </w:r>
      <w:r w:rsidRPr="00CC345B">
        <w:rPr>
          <w:rFonts w:asciiTheme="minorBidi" w:eastAsia="Times New Roman" w:hAnsiTheme="minorBidi"/>
          <w:b/>
          <w:bCs/>
          <w:color w:val="1B1C1D"/>
          <w:kern w:val="0"/>
          <w:sz w:val="32"/>
          <w:szCs w:val="32"/>
          <w:bdr w:val="none" w:sz="0" w:space="0" w:color="auto" w:frame="1"/>
          <w:rtl/>
          <w14:ligatures w14:val="none"/>
        </w:rPr>
        <w:t>سيدنا الخوئي</w:t>
      </w:r>
      <w:r w:rsidRPr="00CC345B">
        <w:rPr>
          <w:rFonts w:asciiTheme="minorBidi" w:eastAsia="Times New Roman" w:hAnsiTheme="minorBidi"/>
          <w:color w:val="1B1C1D"/>
          <w:kern w:val="0"/>
          <w:sz w:val="32"/>
          <w:szCs w:val="32"/>
          <w:rtl/>
          <w14:ligatures w14:val="none"/>
        </w:rPr>
        <w:t xml:space="preserve"> بأن هناك </w:t>
      </w:r>
      <w:r w:rsidRPr="00CC345B">
        <w:rPr>
          <w:rFonts w:asciiTheme="minorBidi" w:eastAsia="Times New Roman" w:hAnsiTheme="minorBidi"/>
          <w:b/>
          <w:bCs/>
          <w:color w:val="1B1C1D"/>
          <w:kern w:val="0"/>
          <w:sz w:val="32"/>
          <w:szCs w:val="32"/>
          <w:bdr w:val="none" w:sz="0" w:space="0" w:color="auto" w:frame="1"/>
          <w:rtl/>
          <w14:ligatures w14:val="none"/>
        </w:rPr>
        <w:t>خلطاً في الكلام</w:t>
      </w:r>
      <w:r w:rsidRPr="00CC345B">
        <w:rPr>
          <w:rFonts w:asciiTheme="minorBidi" w:eastAsia="Times New Roman" w:hAnsiTheme="minorBidi"/>
          <w:color w:val="1B1C1D"/>
          <w:kern w:val="0"/>
          <w:sz w:val="32"/>
          <w:szCs w:val="32"/>
          <w:rtl/>
          <w14:ligatures w14:val="none"/>
        </w:rPr>
        <w:t xml:space="preserve"> بين </w:t>
      </w:r>
      <w:r w:rsidRPr="00CC345B">
        <w:rPr>
          <w:rFonts w:asciiTheme="minorBidi" w:eastAsia="Times New Roman" w:hAnsiTheme="minorBidi"/>
          <w:b/>
          <w:bCs/>
          <w:color w:val="1B1C1D"/>
          <w:kern w:val="0"/>
          <w:sz w:val="32"/>
          <w:szCs w:val="32"/>
          <w:bdr w:val="none" w:sz="0" w:space="0" w:color="auto" w:frame="1"/>
          <w:rtl/>
          <w14:ligatures w14:val="none"/>
        </w:rPr>
        <w:t>المقتضي للجمع بين الضدين</w:t>
      </w:r>
      <w:r w:rsidRPr="00CC345B">
        <w:rPr>
          <w:rFonts w:asciiTheme="minorBidi" w:eastAsia="Times New Roman" w:hAnsiTheme="minorBidi"/>
          <w:color w:val="1B1C1D"/>
          <w:kern w:val="0"/>
          <w:sz w:val="32"/>
          <w:szCs w:val="32"/>
          <w:rtl/>
          <w14:ligatures w14:val="none"/>
        </w:rPr>
        <w:t xml:space="preserve"> وبين </w:t>
      </w:r>
      <w:r w:rsidRPr="00CC345B">
        <w:rPr>
          <w:rFonts w:asciiTheme="minorBidi" w:eastAsia="Times New Roman" w:hAnsiTheme="minorBidi"/>
          <w:b/>
          <w:bCs/>
          <w:color w:val="1B1C1D"/>
          <w:kern w:val="0"/>
          <w:sz w:val="32"/>
          <w:szCs w:val="32"/>
          <w:bdr w:val="none" w:sz="0" w:space="0" w:color="auto" w:frame="1"/>
          <w:rtl/>
          <w14:ligatures w14:val="none"/>
        </w:rPr>
        <w:t>المقتضي للضدين</w:t>
      </w:r>
      <w:r w:rsidRPr="00CC345B">
        <w:rPr>
          <w:rFonts w:asciiTheme="minorBidi" w:eastAsia="Times New Roman" w:hAnsiTheme="minorBidi"/>
          <w:color w:val="1B1C1D"/>
          <w:kern w:val="0"/>
          <w:sz w:val="32"/>
          <w:szCs w:val="32"/>
          <w:rtl/>
          <w14:ligatures w14:val="none"/>
        </w:rPr>
        <w:t xml:space="preserve">. فـ </w:t>
      </w:r>
      <w:r w:rsidRPr="00CC345B">
        <w:rPr>
          <w:rFonts w:asciiTheme="minorBidi" w:eastAsia="Times New Roman" w:hAnsiTheme="minorBidi"/>
          <w:b/>
          <w:bCs/>
          <w:color w:val="1B1C1D"/>
          <w:kern w:val="0"/>
          <w:sz w:val="32"/>
          <w:szCs w:val="32"/>
          <w:bdr w:val="none" w:sz="0" w:space="0" w:color="auto" w:frame="1"/>
          <w:rtl/>
          <w14:ligatures w14:val="none"/>
        </w:rPr>
        <w:t>ما هو المحال هو الجمع بين الضدين</w:t>
      </w:r>
      <w:r w:rsidRPr="00CC345B">
        <w:rPr>
          <w:rFonts w:asciiTheme="minorBidi" w:eastAsia="Times New Roman" w:hAnsiTheme="minorBidi"/>
          <w:color w:val="1B1C1D"/>
          <w:kern w:val="0"/>
          <w:sz w:val="32"/>
          <w:szCs w:val="32"/>
          <w:rtl/>
          <w14:ligatures w14:val="none"/>
        </w:rPr>
        <w:t xml:space="preserve">، والمقتضي للجمع بين الضدين محال، لأن </w:t>
      </w:r>
      <w:r w:rsidRPr="00CC345B">
        <w:rPr>
          <w:rFonts w:asciiTheme="minorBidi" w:eastAsia="Times New Roman" w:hAnsiTheme="minorBidi"/>
          <w:b/>
          <w:bCs/>
          <w:color w:val="1B1C1D"/>
          <w:kern w:val="0"/>
          <w:sz w:val="32"/>
          <w:szCs w:val="32"/>
          <w:bdr w:val="none" w:sz="0" w:space="0" w:color="auto" w:frame="1"/>
          <w:rtl/>
          <w14:ligatures w14:val="none"/>
        </w:rPr>
        <w:t>المقتضي للمحال محال</w:t>
      </w:r>
      <w:r w:rsidRPr="00CC345B">
        <w:rPr>
          <w:rFonts w:asciiTheme="minorBidi" w:eastAsia="Times New Roman" w:hAnsiTheme="minorBidi"/>
          <w:color w:val="1B1C1D"/>
          <w:kern w:val="0"/>
          <w:sz w:val="32"/>
          <w:szCs w:val="32"/>
          <w:rtl/>
          <w14:ligatures w14:val="none"/>
        </w:rPr>
        <w:t xml:space="preserve">. لكن هذا </w:t>
      </w:r>
      <w:r w:rsidRPr="00CC345B">
        <w:rPr>
          <w:rFonts w:asciiTheme="minorBidi" w:eastAsia="Times New Roman" w:hAnsiTheme="minorBidi"/>
          <w:b/>
          <w:bCs/>
          <w:color w:val="1B1C1D"/>
          <w:kern w:val="0"/>
          <w:sz w:val="32"/>
          <w:szCs w:val="32"/>
          <w:bdr w:val="none" w:sz="0" w:space="0" w:color="auto" w:frame="1"/>
          <w:rtl/>
          <w14:ligatures w14:val="none"/>
        </w:rPr>
        <w:t>ليس محل كلامنا</w:t>
      </w:r>
      <w:r w:rsidRPr="00CC345B">
        <w:rPr>
          <w:rFonts w:asciiTheme="minorBidi" w:eastAsia="Times New Roman" w:hAnsiTheme="minorBidi"/>
          <w:color w:val="1B1C1D"/>
          <w:kern w:val="0"/>
          <w:sz w:val="32"/>
          <w:szCs w:val="32"/>
          <w:rtl/>
          <w14:ligatures w14:val="none"/>
        </w:rPr>
        <w:t xml:space="preserve">. فإن محل كلامنا في </w:t>
      </w:r>
      <w:r w:rsidRPr="00CC345B">
        <w:rPr>
          <w:rFonts w:asciiTheme="minorBidi" w:eastAsia="Times New Roman" w:hAnsiTheme="minorBidi"/>
          <w:b/>
          <w:bCs/>
          <w:color w:val="1B1C1D"/>
          <w:kern w:val="0"/>
          <w:sz w:val="32"/>
          <w:szCs w:val="32"/>
          <w:bdr w:val="none" w:sz="0" w:space="0" w:color="auto" w:frame="1"/>
          <w:rtl/>
          <w14:ligatures w14:val="none"/>
        </w:rPr>
        <w:t>المقتضي للضدين</w:t>
      </w:r>
      <w:r w:rsidRPr="00CC345B">
        <w:rPr>
          <w:rFonts w:asciiTheme="minorBidi" w:eastAsia="Times New Roman" w:hAnsiTheme="minorBidi"/>
          <w:color w:val="1B1C1D"/>
          <w:kern w:val="0"/>
          <w:sz w:val="32"/>
          <w:szCs w:val="32"/>
          <w:rtl/>
          <w14:ligatures w14:val="none"/>
        </w:rPr>
        <w:t xml:space="preserve">، والمفروض أن </w:t>
      </w:r>
      <w:r w:rsidRPr="00CC345B">
        <w:rPr>
          <w:rFonts w:asciiTheme="minorBidi" w:eastAsia="Times New Roman" w:hAnsiTheme="minorBidi"/>
          <w:b/>
          <w:bCs/>
          <w:color w:val="1B1C1D"/>
          <w:kern w:val="0"/>
          <w:sz w:val="32"/>
          <w:szCs w:val="32"/>
          <w:bdr w:val="none" w:sz="0" w:space="0" w:color="auto" w:frame="1"/>
          <w:rtl/>
          <w14:ligatures w14:val="none"/>
        </w:rPr>
        <w:t>المقتضي لكل ضد يقتضيه في نفسه لا بشرط تمامية المقتضي الآخر ولا بشرط عدمه</w:t>
      </w:r>
      <w:r w:rsidRPr="00CC345B">
        <w:rPr>
          <w:rFonts w:asciiTheme="minorBidi" w:eastAsia="Times New Roman" w:hAnsiTheme="minorBidi"/>
          <w:color w:val="1B1C1D"/>
          <w:kern w:val="0"/>
          <w:sz w:val="32"/>
          <w:szCs w:val="32"/>
          <w:rtl/>
          <w14:ligatures w14:val="none"/>
        </w:rPr>
        <w:t>.</w:t>
      </w:r>
    </w:p>
    <w:p w14:paraId="22EA1323" w14:textId="77777777" w:rsidR="005F4289" w:rsidRPr="00CC345B" w:rsidRDefault="005F4289" w:rsidP="00AB6615">
      <w:pPr>
        <w:rPr>
          <w:rFonts w:asciiTheme="minorBidi" w:hAnsiTheme="minorBidi"/>
          <w:sz w:val="32"/>
          <w:szCs w:val="32"/>
          <w:rtl/>
        </w:rPr>
      </w:pPr>
    </w:p>
    <w:p w14:paraId="7B324D00" w14:textId="787E0946" w:rsidR="00B12704" w:rsidRPr="00CC345B" w:rsidRDefault="00B12704"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022</w:t>
      </w:r>
    </w:p>
    <w:p w14:paraId="065D67D6" w14:textId="77777777" w:rsidR="00B461DE" w:rsidRPr="00CC345B" w:rsidRDefault="00B461DE" w:rsidP="00AB6615">
      <w:pPr>
        <w:rPr>
          <w:rFonts w:asciiTheme="minorBidi" w:hAnsiTheme="minorBidi"/>
          <w:b/>
          <w:bCs/>
          <w:sz w:val="32"/>
          <w:szCs w:val="32"/>
          <w:rtl/>
        </w:rPr>
      </w:pPr>
      <w:r w:rsidRPr="00CC345B">
        <w:rPr>
          <w:rFonts w:asciiTheme="minorBidi" w:hAnsiTheme="minorBidi"/>
          <w:b/>
          <w:bCs/>
          <w:sz w:val="32"/>
          <w:szCs w:val="32"/>
          <w:rtl/>
        </w:rPr>
        <w:t>بسم الله الرحمن الرحيم</w:t>
      </w:r>
    </w:p>
    <w:p w14:paraId="4865256E" w14:textId="77777777" w:rsidR="00B461DE" w:rsidRPr="00CC345B" w:rsidRDefault="00B461DE"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6B59B8A3" w14:textId="77777777" w:rsidR="00B461DE" w:rsidRPr="00CC345B" w:rsidRDefault="00B461DE"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6C0D3096" w14:textId="77777777" w:rsidR="00B461DE" w:rsidRPr="00CC345B" w:rsidRDefault="00B461DE" w:rsidP="00AB6615">
      <w:pPr>
        <w:rPr>
          <w:rFonts w:asciiTheme="minorBidi" w:hAnsiTheme="minorBidi"/>
          <w:sz w:val="32"/>
          <w:szCs w:val="32"/>
          <w:rtl/>
        </w:rPr>
      </w:pPr>
    </w:p>
    <w:p w14:paraId="510DCF92" w14:textId="77777777" w:rsidR="00B461DE" w:rsidRPr="00CC345B" w:rsidRDefault="00B461DE" w:rsidP="00AB6615">
      <w:pPr>
        <w:rPr>
          <w:rFonts w:asciiTheme="minorBidi" w:hAnsiTheme="minorBidi"/>
          <w:sz w:val="32"/>
          <w:szCs w:val="32"/>
          <w:rtl/>
        </w:rPr>
      </w:pPr>
      <w:r w:rsidRPr="00CC345B">
        <w:rPr>
          <w:rFonts w:asciiTheme="minorBidi" w:hAnsiTheme="minorBidi"/>
          <w:b/>
          <w:bCs/>
          <w:sz w:val="32"/>
          <w:szCs w:val="32"/>
          <w:rtl/>
        </w:rPr>
        <w:t>وتقريب ما أفاده سيدنا الخوئي قدس سره الشريف:</w:t>
      </w:r>
      <w:r w:rsidRPr="00CC345B">
        <w:rPr>
          <w:rFonts w:asciiTheme="minorBidi" w:hAnsiTheme="minorBidi"/>
          <w:sz w:val="32"/>
          <w:szCs w:val="32"/>
          <w:rtl/>
        </w:rPr>
        <w:t xml:space="preserve"> أن هذه الكبرى – وهي أن مقتضي المحال محال – وإن كانت تامة، لكنها لا تنطبق على المقام، والسر في ذلك أن هناك فرقاً بين المقتضيين للضدين والمقتضي للجمع بين الضدين، فإن المقتضيين للضدين لا مانع من تحققهما معا حيث إن كل مقتضٍ يقتضي أثره في نفسه، فمثلا: مقتضي </w:t>
      </w:r>
      <w:r w:rsidRPr="00CC345B">
        <w:rPr>
          <w:rFonts w:asciiTheme="minorBidi" w:hAnsiTheme="minorBidi"/>
          <w:sz w:val="32"/>
          <w:szCs w:val="32"/>
          <w:highlight w:val="yellow"/>
          <w:rtl/>
        </w:rPr>
        <w:t>البياض يقتضي البياض في نفسه</w:t>
      </w:r>
      <w:r w:rsidRPr="00CC345B">
        <w:rPr>
          <w:rFonts w:asciiTheme="minorBidi" w:hAnsiTheme="minorBidi"/>
          <w:sz w:val="32"/>
          <w:szCs w:val="32"/>
          <w:rtl/>
        </w:rPr>
        <w:t xml:space="preserve"> ومقتضي السواد يقتضي السواد في نفسه، وإن كان المقتضيان بالفتح – وهما الضدان من السواد والبياض – مما يمتنع اجتماعهما، إلا أن المقتضيين لا مانع من اجتماعهما في الوجود غايته أنهما يتزاحمان في التأثير نتيجة امتناع اجتماع أثريهما، فإن كانا متساويين لم يوجد أثر لأي منهما، وإن كان أحدهما أقوى ترتب أثره دون الآخر، وإلا فلو كان لا يعقل اجتماع المقتضيين للضدين في الوجود </w:t>
      </w:r>
      <w:r w:rsidRPr="00CC345B">
        <w:rPr>
          <w:rFonts w:asciiTheme="minorBidi" w:hAnsiTheme="minorBidi"/>
          <w:sz w:val="32"/>
          <w:szCs w:val="32"/>
          <w:highlight w:val="yellow"/>
          <w:rtl/>
        </w:rPr>
        <w:t>للزم أن لا يوجد فرضٌ في العالم فيه مقتضٍ ومانع،</w:t>
      </w:r>
      <w:r w:rsidRPr="00CC345B">
        <w:rPr>
          <w:rFonts w:asciiTheme="minorBidi" w:hAnsiTheme="minorBidi"/>
          <w:sz w:val="32"/>
          <w:szCs w:val="32"/>
          <w:rtl/>
        </w:rPr>
        <w:t xml:space="preserve"> لأن أي فرض في العالم فيه مقتضٍ ومانع فمرجعه لاجتماع المقتضيين للضدين، مثلا: النار والرطوبة حيث إن النار مقتضٍ للإحراق والرطوبة مانع، ولا وجه لذلك إلا أن للرطوبة أثرا مضادا لأثر </w:t>
      </w:r>
      <w:r w:rsidRPr="00CC345B">
        <w:rPr>
          <w:rFonts w:asciiTheme="minorBidi" w:hAnsiTheme="minorBidi"/>
          <w:sz w:val="32"/>
          <w:szCs w:val="32"/>
          <w:rtl/>
        </w:rPr>
        <w:lastRenderedPageBreak/>
        <w:t>النار، بمعنى أن النار تقتضي تفتت الورقة والرطوبة تقتضي تماسك الورقة، فلكل من الرطوبة والنار أثر مضاد للآخر، فلذلك كانت الرطوبة مانعا من تأثير النار، ولو لم يكن للرطوبة أثرٌ مضادٌ لتأثير النار لما كان ذلك مانعا من تحقق أثر النار لأن الوجود لا يولد العدم.</w:t>
      </w:r>
    </w:p>
    <w:p w14:paraId="19E0EF3B" w14:textId="77777777" w:rsidR="00B461DE" w:rsidRPr="00CC345B" w:rsidRDefault="00B461DE" w:rsidP="00AB6615">
      <w:pPr>
        <w:rPr>
          <w:rFonts w:asciiTheme="minorBidi" w:hAnsiTheme="minorBidi"/>
          <w:sz w:val="32"/>
          <w:szCs w:val="32"/>
          <w:rtl/>
        </w:rPr>
      </w:pPr>
      <w:r w:rsidRPr="00CC345B">
        <w:rPr>
          <w:rFonts w:asciiTheme="minorBidi" w:hAnsiTheme="minorBidi"/>
          <w:sz w:val="32"/>
          <w:szCs w:val="32"/>
          <w:rtl/>
        </w:rPr>
        <w:t>هذا بالنسبة للمقتضيين للضدين.</w:t>
      </w:r>
    </w:p>
    <w:p w14:paraId="65466015" w14:textId="77777777" w:rsidR="00B461DE" w:rsidRPr="00CC345B" w:rsidRDefault="00B461DE" w:rsidP="00AB6615">
      <w:pPr>
        <w:rPr>
          <w:rFonts w:asciiTheme="minorBidi" w:hAnsiTheme="minorBidi"/>
          <w:sz w:val="32"/>
          <w:szCs w:val="32"/>
          <w:rtl/>
        </w:rPr>
      </w:pPr>
      <w:r w:rsidRPr="00CC345B">
        <w:rPr>
          <w:rFonts w:asciiTheme="minorBidi" w:hAnsiTheme="minorBidi"/>
          <w:sz w:val="32"/>
          <w:szCs w:val="32"/>
          <w:rtl/>
        </w:rPr>
        <w:t>وأما بالنسبة للمقتضي للجمع بين الضدين فهو مما لا تحقق له، لأن الجمع بين الضدين محال، والمقتضي للمحال محال. إلا أن ذلك لا ينطبق على ما هو محل البحث في المقام.</w:t>
      </w:r>
    </w:p>
    <w:p w14:paraId="57E0E191" w14:textId="10DAFA82" w:rsidR="00B461DE" w:rsidRPr="00CC345B" w:rsidRDefault="00B461DE" w:rsidP="00AB6615">
      <w:pPr>
        <w:rPr>
          <w:rFonts w:asciiTheme="minorBidi" w:hAnsiTheme="minorBidi"/>
          <w:sz w:val="32"/>
          <w:szCs w:val="32"/>
          <w:rtl/>
        </w:rPr>
      </w:pPr>
      <w:r w:rsidRPr="00CC345B">
        <w:rPr>
          <w:rFonts w:asciiTheme="minorBidi" w:hAnsiTheme="minorBidi"/>
          <w:sz w:val="32"/>
          <w:szCs w:val="32"/>
          <w:rtl/>
        </w:rPr>
        <w:t xml:space="preserve">ولكن الشيخ الحلي قدس سره – وهو الخبير بكلمات شيخه المحقق النائيني قدس سرهما – أفاد في [أصول الفقه ج3 ص114] ( أن ما تضمنته الحاشية من قوله – كذا - يعني حاشية السيد الخوئي قدس سره على أجود التقريرات - ففيه) أن كون كل مقتض يقتضي أثره في نفسه مما لاريب فيه، ولكن منظور المحقق قده هو فرض </w:t>
      </w:r>
      <w:r w:rsidRPr="00CC345B">
        <w:rPr>
          <w:rFonts w:asciiTheme="minorBidi" w:hAnsiTheme="minorBidi"/>
          <w:sz w:val="32"/>
          <w:szCs w:val="32"/>
          <w:highlight w:val="yellow"/>
          <w:rtl/>
        </w:rPr>
        <w:t>اجتماع المقتضيين على موضوع واحد في زمن واحد</w:t>
      </w:r>
      <w:r w:rsidRPr="00CC345B">
        <w:rPr>
          <w:rFonts w:asciiTheme="minorBidi" w:hAnsiTheme="minorBidi"/>
          <w:sz w:val="32"/>
          <w:szCs w:val="32"/>
          <w:rtl/>
        </w:rPr>
        <w:t xml:space="preserve">، فإنه مما </w:t>
      </w:r>
      <w:r w:rsidR="00CF10EE" w:rsidRPr="00CC345B">
        <w:rPr>
          <w:rFonts w:asciiTheme="minorBidi" w:hAnsiTheme="minorBidi"/>
          <w:sz w:val="32"/>
          <w:szCs w:val="32"/>
          <w:rtl/>
        </w:rPr>
        <w:t>لا يعقل</w:t>
      </w:r>
      <w:r w:rsidRPr="00CC345B">
        <w:rPr>
          <w:rFonts w:asciiTheme="minorBidi" w:hAnsiTheme="minorBidi"/>
          <w:sz w:val="32"/>
          <w:szCs w:val="32"/>
          <w:rtl/>
        </w:rPr>
        <w:t xml:space="preserve"> اجتماعهما بماهما مؤثران، الا اذا كان أحدهما أقوى فيؤثر دون الآخر، لكن هذا الفرض ينتفي فيه التمانع بين الضدين في الوجود، ففي الفرض الذي فيه التمانع في الوجود- وهو فرض تساوي المقتضيين - لا يعقل اجتماع المقتضيين بماهما مؤثران، وفي الفرض الذي يجتمعان فيه وهو فرض غلبة أحدهما لا تمانع في التأثير لعدم التمانع بين الأثرين في الوجود.</w:t>
      </w:r>
    </w:p>
    <w:p w14:paraId="693A4CA4" w14:textId="77777777" w:rsidR="00B461DE" w:rsidRPr="00CC345B" w:rsidRDefault="00B461DE" w:rsidP="00AB6615">
      <w:pPr>
        <w:rPr>
          <w:rFonts w:asciiTheme="minorBidi" w:hAnsiTheme="minorBidi"/>
          <w:sz w:val="32"/>
          <w:szCs w:val="32"/>
          <w:rtl/>
        </w:rPr>
      </w:pPr>
      <w:proofErr w:type="gramStart"/>
      <w:r w:rsidRPr="00CC345B">
        <w:rPr>
          <w:rFonts w:asciiTheme="minorBidi" w:hAnsiTheme="minorBidi"/>
          <w:sz w:val="32"/>
          <w:szCs w:val="32"/>
          <w:rtl/>
        </w:rPr>
        <w:t>و لكن</w:t>
      </w:r>
      <w:proofErr w:type="gramEnd"/>
      <w:r w:rsidRPr="00CC345B">
        <w:rPr>
          <w:rFonts w:asciiTheme="minorBidi" w:hAnsiTheme="minorBidi"/>
          <w:sz w:val="32"/>
          <w:szCs w:val="32"/>
          <w:rtl/>
        </w:rPr>
        <w:t xml:space="preserve"> بغض النظر عما هو مقصود المحقق أعلى الله مقامه وأنه ما فهمه المقرر لكلامه الفطن لمراده سيدنا الخوئي قدس سره أم ما فهمه الخبير بكلماته الجامع لشتاتها الشيخ الحلي قدس سره، فإن تحقيق المطلب في هذه النقطة هو ما ذكره السيد الشهيد أعلى الله مقامه [البحوث ج2 ص306] بضم ما ذكره في ص302، وبيانه - مع إضافة بعض النكات المعمقة لمطلبه - بذكر أمور:</w:t>
      </w:r>
    </w:p>
    <w:p w14:paraId="7C9B2F07" w14:textId="77777777" w:rsidR="00B461DE" w:rsidRPr="00CC345B" w:rsidRDefault="00B461DE" w:rsidP="00AB6615">
      <w:pPr>
        <w:rPr>
          <w:rFonts w:asciiTheme="minorBidi" w:hAnsiTheme="minorBidi"/>
          <w:sz w:val="32"/>
          <w:szCs w:val="32"/>
          <w:rtl/>
        </w:rPr>
      </w:pPr>
      <w:r w:rsidRPr="00CC345B">
        <w:rPr>
          <w:rFonts w:asciiTheme="minorBidi" w:hAnsiTheme="minorBidi"/>
          <w:b/>
          <w:bCs/>
          <w:sz w:val="32"/>
          <w:szCs w:val="32"/>
          <w:rtl/>
        </w:rPr>
        <w:t>الأمر الأول:</w:t>
      </w:r>
      <w:r w:rsidRPr="00CC345B">
        <w:rPr>
          <w:rFonts w:asciiTheme="minorBidi" w:hAnsiTheme="minorBidi"/>
          <w:sz w:val="32"/>
          <w:szCs w:val="32"/>
          <w:rtl/>
        </w:rPr>
        <w:t xml:space="preserve"> أن ما ذهب له القائلون </w:t>
      </w:r>
      <w:proofErr w:type="spellStart"/>
      <w:r w:rsidRPr="00CC345B">
        <w:rPr>
          <w:rFonts w:asciiTheme="minorBidi" w:hAnsiTheme="minorBidi"/>
          <w:sz w:val="32"/>
          <w:szCs w:val="32"/>
          <w:rtl/>
        </w:rPr>
        <w:t>بمقدمية</w:t>
      </w:r>
      <w:proofErr w:type="spellEnd"/>
      <w:r w:rsidRPr="00CC345B">
        <w:rPr>
          <w:rFonts w:asciiTheme="minorBidi" w:hAnsiTheme="minorBidi"/>
          <w:sz w:val="32"/>
          <w:szCs w:val="32"/>
          <w:rtl/>
        </w:rPr>
        <w:t xml:space="preserve"> عدم الضد لوجود الضد هل يقصد به توقف وجود الضد على عدم الضد من باب دخل العدم في الوجود أم المقصود بتوقف وجود الضد على عدم الضد من باب منع الوجود من الوجود؟</w:t>
      </w:r>
    </w:p>
    <w:p w14:paraId="68681E9F" w14:textId="77777777" w:rsidR="00B461DE" w:rsidRPr="00CC345B" w:rsidRDefault="00B461DE" w:rsidP="00AB6615">
      <w:pPr>
        <w:rPr>
          <w:rFonts w:asciiTheme="minorBidi" w:hAnsiTheme="minorBidi"/>
          <w:b/>
          <w:bCs/>
          <w:sz w:val="32"/>
          <w:szCs w:val="32"/>
          <w:rtl/>
        </w:rPr>
      </w:pPr>
      <w:r w:rsidRPr="00CC345B">
        <w:rPr>
          <w:rFonts w:asciiTheme="minorBidi" w:hAnsiTheme="minorBidi"/>
          <w:b/>
          <w:bCs/>
          <w:sz w:val="32"/>
          <w:szCs w:val="32"/>
          <w:rtl/>
        </w:rPr>
        <w:t>وهنا محتملان:</w:t>
      </w:r>
    </w:p>
    <w:p w14:paraId="7D6B95FF" w14:textId="77777777" w:rsidR="00B461DE" w:rsidRPr="00CC345B" w:rsidRDefault="00B461DE" w:rsidP="00AB6615">
      <w:pPr>
        <w:rPr>
          <w:rFonts w:asciiTheme="minorBidi" w:hAnsiTheme="minorBidi"/>
          <w:sz w:val="32"/>
          <w:szCs w:val="32"/>
          <w:rtl/>
        </w:rPr>
      </w:pPr>
      <w:r w:rsidRPr="00CC345B">
        <w:rPr>
          <w:rFonts w:asciiTheme="minorBidi" w:hAnsiTheme="minorBidi"/>
          <w:b/>
          <w:bCs/>
          <w:sz w:val="32"/>
          <w:szCs w:val="32"/>
          <w:rtl/>
        </w:rPr>
        <w:t>الأول:</w:t>
      </w:r>
      <w:r w:rsidRPr="00CC345B">
        <w:rPr>
          <w:rFonts w:asciiTheme="minorBidi" w:hAnsiTheme="minorBidi"/>
          <w:sz w:val="32"/>
          <w:szCs w:val="32"/>
          <w:rtl/>
        </w:rPr>
        <w:t xml:space="preserve"> أن المقصود بتوقف وجود الضد على عدم الضد أن العدم جزء من العلة والمقتضي، مثلا: إن المقتضي للقيام مؤلف من جزئين: إرادة القيام وعدم القعود، فيكون عدم القعود جزءا </w:t>
      </w:r>
      <w:r w:rsidRPr="00CC345B">
        <w:rPr>
          <w:rFonts w:asciiTheme="minorBidi" w:hAnsiTheme="minorBidi"/>
          <w:sz w:val="32"/>
          <w:szCs w:val="32"/>
          <w:rtl/>
        </w:rPr>
        <w:lastRenderedPageBreak/>
        <w:t xml:space="preserve">من المقتضي للقيام. لكن هذا </w:t>
      </w:r>
      <w:r w:rsidRPr="00CC345B">
        <w:rPr>
          <w:rFonts w:asciiTheme="minorBidi" w:hAnsiTheme="minorBidi"/>
          <w:sz w:val="32"/>
          <w:szCs w:val="32"/>
          <w:highlight w:val="yellow"/>
          <w:rtl/>
        </w:rPr>
        <w:t>المحتمل باطل قطعا لأن</w:t>
      </w:r>
      <w:r w:rsidRPr="00CC345B">
        <w:rPr>
          <w:rFonts w:asciiTheme="minorBidi" w:hAnsiTheme="minorBidi"/>
          <w:sz w:val="32"/>
          <w:szCs w:val="32"/>
          <w:rtl/>
        </w:rPr>
        <w:t xml:space="preserve"> العدم لا يكون جزءا من المؤثر في صنع الوجود، فلا يعقل أن يكون عدم الضد جزءا من المقتضي لوجود ضده.</w:t>
      </w:r>
    </w:p>
    <w:p w14:paraId="2366487B" w14:textId="77777777" w:rsidR="00B461DE" w:rsidRPr="00CC345B" w:rsidRDefault="00B461DE" w:rsidP="00AB6615">
      <w:pPr>
        <w:rPr>
          <w:rFonts w:asciiTheme="minorBidi" w:hAnsiTheme="minorBidi"/>
          <w:sz w:val="32"/>
          <w:szCs w:val="32"/>
          <w:rtl/>
        </w:rPr>
      </w:pPr>
      <w:r w:rsidRPr="00CC345B">
        <w:rPr>
          <w:rFonts w:asciiTheme="minorBidi" w:hAnsiTheme="minorBidi"/>
          <w:b/>
          <w:bCs/>
          <w:sz w:val="32"/>
          <w:szCs w:val="32"/>
          <w:rtl/>
        </w:rPr>
        <w:t>الثاني:</w:t>
      </w:r>
      <w:r w:rsidRPr="00CC345B">
        <w:rPr>
          <w:rFonts w:asciiTheme="minorBidi" w:hAnsiTheme="minorBidi"/>
          <w:sz w:val="32"/>
          <w:szCs w:val="32"/>
          <w:rtl/>
        </w:rPr>
        <w:t xml:space="preserve"> أن المقصود بتوقف القيام على عدم القعود ليس إلا ارتفاع المانع، أي أنه لما كان القعود مانعا من القيام توقف وجود القيام على ارتفاعه، فهذا هو معنى توقف الضد على عدم الضد، فهو من </w:t>
      </w:r>
      <w:r w:rsidRPr="00CC345B">
        <w:rPr>
          <w:rFonts w:asciiTheme="minorBidi" w:hAnsiTheme="minorBidi"/>
          <w:sz w:val="32"/>
          <w:szCs w:val="32"/>
          <w:highlight w:val="yellow"/>
          <w:rtl/>
        </w:rPr>
        <w:t>باب أن الوجود – وهو القعود – يمنع من الوجود</w:t>
      </w:r>
      <w:r w:rsidRPr="00CC345B">
        <w:rPr>
          <w:rFonts w:asciiTheme="minorBidi" w:hAnsiTheme="minorBidi"/>
          <w:sz w:val="32"/>
          <w:szCs w:val="32"/>
          <w:rtl/>
        </w:rPr>
        <w:t xml:space="preserve"> – </w:t>
      </w:r>
      <w:r w:rsidRPr="00CC345B">
        <w:rPr>
          <w:rFonts w:asciiTheme="minorBidi" w:hAnsiTheme="minorBidi"/>
          <w:sz w:val="32"/>
          <w:szCs w:val="32"/>
          <w:highlight w:val="yellow"/>
          <w:rtl/>
        </w:rPr>
        <w:t>وهو القيام – والبحث</w:t>
      </w:r>
      <w:r w:rsidRPr="00CC345B">
        <w:rPr>
          <w:rFonts w:asciiTheme="minorBidi" w:hAnsiTheme="minorBidi"/>
          <w:sz w:val="32"/>
          <w:szCs w:val="32"/>
          <w:rtl/>
        </w:rPr>
        <w:t xml:space="preserve"> في المقدمية ناظر لهذا المحتمل.</w:t>
      </w:r>
    </w:p>
    <w:p w14:paraId="25F75F71" w14:textId="77777777" w:rsidR="00B461DE" w:rsidRPr="00CC345B" w:rsidRDefault="00B461DE" w:rsidP="00AB6615">
      <w:pPr>
        <w:rPr>
          <w:rFonts w:asciiTheme="minorBidi" w:hAnsiTheme="minorBidi"/>
          <w:sz w:val="32"/>
          <w:szCs w:val="32"/>
          <w:rtl/>
        </w:rPr>
      </w:pPr>
      <w:r w:rsidRPr="00CC345B">
        <w:rPr>
          <w:rFonts w:asciiTheme="minorBidi" w:hAnsiTheme="minorBidi"/>
          <w:b/>
          <w:bCs/>
          <w:sz w:val="32"/>
          <w:szCs w:val="32"/>
          <w:rtl/>
        </w:rPr>
        <w:t>الأمر الثاني:</w:t>
      </w:r>
      <w:r w:rsidRPr="00CC345B">
        <w:rPr>
          <w:rFonts w:asciiTheme="minorBidi" w:hAnsiTheme="minorBidi"/>
          <w:sz w:val="32"/>
          <w:szCs w:val="32"/>
          <w:rtl/>
        </w:rPr>
        <w:t xml:space="preserve"> أن ما ورد في عبارة المحقق النائيني قدس سره من أن مقتضي المحال محال هل المنظور فيه كل ما هو محال أم ما هو محال بالذات؟ وهذا هو الصحيح، فهو ناظر لخصوص ما هو من مصاديق المحال بالذات كشريك الباري والدور الذي هو من صغريات محذور الخلف، وأما المحال بالعرض - أي ما كان الوجه في امتناعه وجود المانع لا أنه من مصاديق ما هو محال في نفسه، فلا مانع من تحقق المقتضي له، فطيران الإنسان في الفضاء مثلا غير ممتنع بالذات بل بالعرض بمعنى وجود مانع من الطيران وهو الجاذبية، فإن جاذبية الأرض مانعة من طيران الإنسان، فالطيران ممتنع بالعرض لا بالذات، وبما أن الطيران ممتنع بالعرض فالمقتضي له مما يعقل تحققه، فيقال: إن القدرة </w:t>
      </w:r>
      <w:proofErr w:type="spellStart"/>
      <w:r w:rsidRPr="00CC345B">
        <w:rPr>
          <w:rFonts w:asciiTheme="minorBidi" w:hAnsiTheme="minorBidi"/>
          <w:sz w:val="32"/>
          <w:szCs w:val="32"/>
          <w:rtl/>
        </w:rPr>
        <w:t>المبنثة</w:t>
      </w:r>
      <w:proofErr w:type="spellEnd"/>
      <w:r w:rsidRPr="00CC345B">
        <w:rPr>
          <w:rFonts w:asciiTheme="minorBidi" w:hAnsiTheme="minorBidi"/>
          <w:sz w:val="32"/>
          <w:szCs w:val="32"/>
          <w:rtl/>
        </w:rPr>
        <w:t xml:space="preserve"> في بدن الإنسان تقتضي الطيران لولا المانع وهو الجاذبية، ومحل البحث – وهو اجتماع الضدين في الجسم في آن واحد – من المحال بالذات لا بالعرض، لأن اجتماع الضدين في جسم واحد في آن واحد مع أن بينهما كمال التنافر من مصاديق اجتماع النقيضين، واجتماع النقيضين محال بالذات.</w:t>
      </w:r>
    </w:p>
    <w:p w14:paraId="1E1533D7" w14:textId="77777777" w:rsidR="00B461DE" w:rsidRPr="00CC345B" w:rsidRDefault="00B461DE" w:rsidP="00AB6615">
      <w:pPr>
        <w:rPr>
          <w:rFonts w:asciiTheme="minorBidi" w:hAnsiTheme="minorBidi"/>
          <w:sz w:val="32"/>
          <w:szCs w:val="32"/>
          <w:rtl/>
        </w:rPr>
      </w:pPr>
      <w:r w:rsidRPr="00CC345B">
        <w:rPr>
          <w:rFonts w:asciiTheme="minorBidi" w:hAnsiTheme="minorBidi"/>
          <w:b/>
          <w:bCs/>
          <w:sz w:val="32"/>
          <w:szCs w:val="32"/>
          <w:rtl/>
        </w:rPr>
        <w:t>الأمر الثالث:</w:t>
      </w:r>
      <w:r w:rsidRPr="00CC345B">
        <w:rPr>
          <w:rFonts w:asciiTheme="minorBidi" w:hAnsiTheme="minorBidi"/>
          <w:sz w:val="32"/>
          <w:szCs w:val="32"/>
          <w:rtl/>
        </w:rPr>
        <w:t xml:space="preserve"> ذكر السيد الشهيد قدس </w:t>
      </w:r>
      <w:proofErr w:type="gramStart"/>
      <w:r w:rsidRPr="00CC345B">
        <w:rPr>
          <w:rFonts w:asciiTheme="minorBidi" w:hAnsiTheme="minorBidi"/>
          <w:sz w:val="32"/>
          <w:szCs w:val="32"/>
          <w:rtl/>
        </w:rPr>
        <w:t>سره[ ج</w:t>
      </w:r>
      <w:proofErr w:type="gramEnd"/>
      <w:r w:rsidRPr="00CC345B">
        <w:rPr>
          <w:rFonts w:asciiTheme="minorBidi" w:hAnsiTheme="minorBidi"/>
          <w:sz w:val="32"/>
          <w:szCs w:val="32"/>
          <w:rtl/>
        </w:rPr>
        <w:t>2 ص 302] تشقيقا في المقام، وهو: أن المقتضي للسواد هل يقتضي السواد لا بشرط شيء كأن يقتضي السواد حتى عند وجود البياض في الجسم أم يقتضي السواد بشرط لا في أصل الاقتضاء أي بشرط عدم بياض الجسم، أم يقتضي السواد بشرط شيء أي يقتضي سوادا لا بياض معه؟</w:t>
      </w:r>
    </w:p>
    <w:p w14:paraId="2E728504" w14:textId="77777777" w:rsidR="00B461DE" w:rsidRPr="00CC345B" w:rsidRDefault="00B461DE" w:rsidP="00AB6615">
      <w:pPr>
        <w:rPr>
          <w:rFonts w:asciiTheme="minorBidi" w:hAnsiTheme="minorBidi"/>
          <w:b/>
          <w:bCs/>
          <w:sz w:val="32"/>
          <w:szCs w:val="32"/>
          <w:rtl/>
        </w:rPr>
      </w:pPr>
      <w:r w:rsidRPr="00CC345B">
        <w:rPr>
          <w:rFonts w:asciiTheme="minorBidi" w:hAnsiTheme="minorBidi"/>
          <w:b/>
          <w:bCs/>
          <w:sz w:val="32"/>
          <w:szCs w:val="32"/>
          <w:rtl/>
        </w:rPr>
        <w:t>وهنا محتملات ثلاثة:</w:t>
      </w:r>
    </w:p>
    <w:p w14:paraId="6B587263" w14:textId="77777777" w:rsidR="00B759E2" w:rsidRPr="00CC345B" w:rsidRDefault="00B461DE" w:rsidP="00AB6615">
      <w:pPr>
        <w:rPr>
          <w:rFonts w:asciiTheme="minorBidi" w:hAnsiTheme="minorBidi"/>
          <w:sz w:val="32"/>
          <w:szCs w:val="32"/>
          <w:rtl/>
        </w:rPr>
      </w:pPr>
      <w:r w:rsidRPr="00CC345B">
        <w:rPr>
          <w:rFonts w:asciiTheme="minorBidi" w:hAnsiTheme="minorBidi"/>
          <w:b/>
          <w:bCs/>
          <w:sz w:val="32"/>
          <w:szCs w:val="32"/>
          <w:rtl/>
        </w:rPr>
        <w:t>المحتمل الأول:</w:t>
      </w:r>
      <w:r w:rsidRPr="00CC345B">
        <w:rPr>
          <w:rFonts w:asciiTheme="minorBidi" w:hAnsiTheme="minorBidi"/>
          <w:sz w:val="32"/>
          <w:szCs w:val="32"/>
          <w:rtl/>
        </w:rPr>
        <w:t xml:space="preserve"> أن المقتضي للسواد يقتضي السواد لا بشرط، بمعنى أنه يقتضي </w:t>
      </w:r>
      <w:r w:rsidRPr="00CC345B">
        <w:rPr>
          <w:rFonts w:asciiTheme="minorBidi" w:hAnsiTheme="minorBidi"/>
          <w:sz w:val="32"/>
          <w:szCs w:val="32"/>
          <w:highlight w:val="yellow"/>
          <w:rtl/>
        </w:rPr>
        <w:t>السواد حتى مع وجود البياض</w:t>
      </w:r>
      <w:r w:rsidRPr="00CC345B">
        <w:rPr>
          <w:rFonts w:asciiTheme="minorBidi" w:hAnsiTheme="minorBidi"/>
          <w:sz w:val="32"/>
          <w:szCs w:val="32"/>
          <w:rtl/>
        </w:rPr>
        <w:t xml:space="preserve">، وهذا غير معقول، إذ المقتضي للضد لا يقتضيه في حال تلبس الجسم بضده، لأن سواد الأبيض محال بالذات، ومقتضي المحال محال. وفي هذا الفرض كما أن المقتضي للضد حال تلبس الجسم بضده محال فكذلك المانع منه محال. </w:t>
      </w:r>
    </w:p>
    <w:p w14:paraId="7A65AFFC" w14:textId="76C7D58D" w:rsidR="00B461DE" w:rsidRPr="00CC345B" w:rsidRDefault="00B461DE" w:rsidP="00AB6615">
      <w:pPr>
        <w:rPr>
          <w:rFonts w:asciiTheme="minorBidi" w:hAnsiTheme="minorBidi"/>
          <w:sz w:val="32"/>
          <w:szCs w:val="32"/>
          <w:rtl/>
        </w:rPr>
      </w:pPr>
      <w:r w:rsidRPr="00CC345B">
        <w:rPr>
          <w:rFonts w:asciiTheme="minorBidi" w:hAnsiTheme="minorBidi"/>
          <w:sz w:val="32"/>
          <w:szCs w:val="32"/>
          <w:rtl/>
        </w:rPr>
        <w:t xml:space="preserve">وبيان ذلك: أن الاقتضاء بمعنى استدعاء الوجود، واستدعاء الوجود فرع كون الوجود ممكنا في نفسه، وما يكون ممتنعا لا يعقل استدعاء وجوده، فلا يعقل اقتضاء المحال، وكما لا يعقل </w:t>
      </w:r>
      <w:r w:rsidRPr="00CC345B">
        <w:rPr>
          <w:rFonts w:asciiTheme="minorBidi" w:hAnsiTheme="minorBidi"/>
          <w:sz w:val="32"/>
          <w:szCs w:val="32"/>
          <w:rtl/>
        </w:rPr>
        <w:lastRenderedPageBreak/>
        <w:t>اقتضاء المحال كذلك لا يعقل المنع منه، أي كما أن مقتضي السواد لا يعقل أن يقتضي السواد حال كون الجسم أبيض - لأن الممتنع في ذاته لا يعقل اقتضاؤه - كذلك لا يعقل أن يكون البياض مانعا من ذلك، فإن مانعيته من السواد إما حال عدمه وهو غير معقول لأنه المعدوم لا مانعية له، وإما حال وجوده، والمفروض أن وجود السواد حال وجود البياض ممتنع في نفسه، وما هو ممتنع في نفسه فلا يعقل المنع منه لكون المنع مما هو ممكن التحقق لا ما هو محال في نفسه، فالنتيجة استحالة مانعية البياض الموجود من عروض السواد معه، فلا يكون عدمه بالنسبة للسواد من باب عدم المانع كي يكون مقدمة لوجوده.</w:t>
      </w:r>
    </w:p>
    <w:p w14:paraId="2A1D45F8" w14:textId="77777777" w:rsidR="00B461DE" w:rsidRPr="00CC345B" w:rsidRDefault="00B461DE" w:rsidP="00AB6615">
      <w:pPr>
        <w:rPr>
          <w:rFonts w:asciiTheme="minorBidi" w:hAnsiTheme="minorBidi"/>
          <w:b/>
          <w:bCs/>
          <w:sz w:val="32"/>
          <w:szCs w:val="32"/>
          <w:rtl/>
        </w:rPr>
      </w:pPr>
    </w:p>
    <w:p w14:paraId="4011F277" w14:textId="77777777" w:rsidR="00B461DE" w:rsidRPr="00CC345B" w:rsidRDefault="00B461DE"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4B62EECA" w14:textId="77777777" w:rsidR="00B12704" w:rsidRPr="00CC345B" w:rsidRDefault="00B12704" w:rsidP="00AB6615">
      <w:pPr>
        <w:rPr>
          <w:rFonts w:asciiTheme="minorBidi" w:hAnsiTheme="minorBidi"/>
          <w:sz w:val="32"/>
          <w:szCs w:val="32"/>
          <w:rtl/>
        </w:rPr>
      </w:pPr>
    </w:p>
    <w:p w14:paraId="18B9E0E5" w14:textId="71814392" w:rsidR="00B461DE" w:rsidRPr="00CC345B" w:rsidRDefault="00B461DE"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023</w:t>
      </w:r>
    </w:p>
    <w:p w14:paraId="174E2E37" w14:textId="03419075" w:rsidR="00D0535E" w:rsidRPr="00CC345B" w:rsidRDefault="00D0535E" w:rsidP="00AB6615">
      <w:pPr>
        <w:rPr>
          <w:rFonts w:asciiTheme="minorBidi" w:hAnsiTheme="minorBidi"/>
          <w:sz w:val="32"/>
          <w:szCs w:val="32"/>
          <w:rtl/>
        </w:rPr>
      </w:pPr>
      <w:r w:rsidRPr="00CC345B">
        <w:rPr>
          <w:rFonts w:asciiTheme="minorBidi" w:hAnsiTheme="minorBidi"/>
          <w:b/>
          <w:bCs/>
          <w:sz w:val="32"/>
          <w:szCs w:val="32"/>
          <w:rtl/>
        </w:rPr>
        <w:t xml:space="preserve"> </w:t>
      </w:r>
    </w:p>
    <w:p w14:paraId="2D4FAECD" w14:textId="77777777" w:rsidR="00D0535E" w:rsidRPr="00CC345B" w:rsidRDefault="00D0535E" w:rsidP="00AB6615">
      <w:pPr>
        <w:rPr>
          <w:rFonts w:asciiTheme="minorBidi" w:hAnsiTheme="minorBidi"/>
          <w:sz w:val="32"/>
          <w:szCs w:val="32"/>
          <w:rtl/>
        </w:rPr>
      </w:pPr>
    </w:p>
    <w:p w14:paraId="64F1B880" w14:textId="77777777" w:rsidR="00D0535E" w:rsidRPr="00CC345B" w:rsidRDefault="00D0535E" w:rsidP="00AB6615">
      <w:pPr>
        <w:rPr>
          <w:rFonts w:asciiTheme="minorBidi" w:hAnsiTheme="minorBidi"/>
          <w:sz w:val="32"/>
          <w:szCs w:val="32"/>
          <w:rtl/>
        </w:rPr>
      </w:pPr>
      <w:r w:rsidRPr="00CC345B">
        <w:rPr>
          <w:rFonts w:asciiTheme="minorBidi" w:hAnsiTheme="minorBidi"/>
          <w:b/>
          <w:bCs/>
          <w:sz w:val="32"/>
          <w:szCs w:val="32"/>
          <w:rtl/>
        </w:rPr>
        <w:t>والحاصل:</w:t>
      </w:r>
      <w:r w:rsidRPr="00CC345B">
        <w:rPr>
          <w:rFonts w:asciiTheme="minorBidi" w:hAnsiTheme="minorBidi"/>
          <w:sz w:val="32"/>
          <w:szCs w:val="32"/>
          <w:rtl/>
        </w:rPr>
        <w:t xml:space="preserve"> أن المقتضي لوجود الضد - سواء كان غالبا أو مساويا أو ضعيفا، خلافا لأحد التقريرين الذي خصه بالمقتضي الأقوى - فيه محتملات ثلاثة، وعلى جميع هذه المحتملات لا يعقل مانعية وجود الضد من تحقق ضده:</w:t>
      </w:r>
    </w:p>
    <w:p w14:paraId="283FF206" w14:textId="27C77B0E" w:rsidR="00D0535E" w:rsidRPr="00CC345B" w:rsidRDefault="00D0535E" w:rsidP="00AB6615">
      <w:pPr>
        <w:rPr>
          <w:rFonts w:asciiTheme="minorBidi" w:hAnsiTheme="minorBidi"/>
          <w:sz w:val="32"/>
          <w:szCs w:val="32"/>
          <w:rtl/>
        </w:rPr>
      </w:pPr>
      <w:r w:rsidRPr="00CC345B">
        <w:rPr>
          <w:rFonts w:asciiTheme="minorBidi" w:hAnsiTheme="minorBidi"/>
          <w:b/>
          <w:bCs/>
          <w:sz w:val="32"/>
          <w:szCs w:val="32"/>
          <w:rtl/>
        </w:rPr>
        <w:t>المحتمل الأول:</w:t>
      </w:r>
      <w:r w:rsidRPr="00CC345B">
        <w:rPr>
          <w:rFonts w:asciiTheme="minorBidi" w:hAnsiTheme="minorBidi"/>
          <w:sz w:val="32"/>
          <w:szCs w:val="32"/>
          <w:rtl/>
        </w:rPr>
        <w:t xml:space="preserve"> أن </w:t>
      </w:r>
      <w:r w:rsidR="00790474" w:rsidRPr="00CC345B">
        <w:rPr>
          <w:rFonts w:asciiTheme="minorBidi" w:hAnsiTheme="minorBidi"/>
          <w:sz w:val="32"/>
          <w:szCs w:val="32"/>
          <w:rtl/>
        </w:rPr>
        <w:t>طبع المقتضي</w:t>
      </w:r>
      <w:r w:rsidRPr="00CC345B">
        <w:rPr>
          <w:rFonts w:asciiTheme="minorBidi" w:hAnsiTheme="minorBidi"/>
          <w:sz w:val="32"/>
          <w:szCs w:val="32"/>
          <w:rtl/>
        </w:rPr>
        <w:t xml:space="preserve"> يقتضي وجود الضد - السواد - مطلقا أي حتى مع وجود ضده - البياض-، وهو محال لاستحالة مقتضاه، حيث إن سواد ما هو أبيض بالفعل محال فلا يعقل المقتضي له ولا المانع عنه.</w:t>
      </w:r>
    </w:p>
    <w:p w14:paraId="38349CC2" w14:textId="77777777" w:rsidR="00D0535E" w:rsidRPr="00CC345B" w:rsidRDefault="00D0535E" w:rsidP="00AB6615">
      <w:pPr>
        <w:rPr>
          <w:rFonts w:asciiTheme="minorBidi" w:hAnsiTheme="minorBidi"/>
          <w:sz w:val="32"/>
          <w:szCs w:val="32"/>
          <w:rtl/>
        </w:rPr>
      </w:pPr>
      <w:r w:rsidRPr="00CC345B">
        <w:rPr>
          <w:rFonts w:asciiTheme="minorBidi" w:hAnsiTheme="minorBidi"/>
          <w:b/>
          <w:bCs/>
          <w:sz w:val="32"/>
          <w:szCs w:val="32"/>
          <w:rtl/>
        </w:rPr>
        <w:t>المحتمل الثاني:</w:t>
      </w:r>
      <w:r w:rsidRPr="00CC345B">
        <w:rPr>
          <w:rFonts w:asciiTheme="minorBidi" w:hAnsiTheme="minorBidi"/>
          <w:sz w:val="32"/>
          <w:szCs w:val="32"/>
          <w:rtl/>
        </w:rPr>
        <w:t xml:space="preserve"> أن يكون المقتضي لوجود الضد مشروطا في أصل اقتضائه بعدم الضد الآخر، كأن يكون المقتضي لوجود السواد مشروطا في أصل اقتضائه بعدم وجود البياض في الجسم.</w:t>
      </w:r>
    </w:p>
    <w:p w14:paraId="556E8A61" w14:textId="77777777" w:rsidR="00D0535E" w:rsidRPr="00CC345B" w:rsidRDefault="00D0535E" w:rsidP="00AB6615">
      <w:pPr>
        <w:rPr>
          <w:rFonts w:asciiTheme="minorBidi" w:hAnsiTheme="minorBidi"/>
          <w:sz w:val="32"/>
          <w:szCs w:val="32"/>
          <w:rtl/>
        </w:rPr>
      </w:pPr>
      <w:r w:rsidRPr="00CC345B">
        <w:rPr>
          <w:rFonts w:asciiTheme="minorBidi" w:hAnsiTheme="minorBidi"/>
          <w:sz w:val="32"/>
          <w:szCs w:val="32"/>
          <w:rtl/>
        </w:rPr>
        <w:t xml:space="preserve">وهذا المحتمل – مضافا إلى أنه خلاف البرهان – مخالف للوجدان، فإن التمانع بين المقتضِيين في التأثير كما هو بين مقتضي السواد ومقتضي البياض إنما هو مستند لتمانع المقتضَيين بالفتح في الوجود، وبما أن تمانع البياض والسواد في الوجود في عرض واحد فكذلك تمانع </w:t>
      </w:r>
      <w:r w:rsidRPr="00CC345B">
        <w:rPr>
          <w:rFonts w:asciiTheme="minorBidi" w:hAnsiTheme="minorBidi"/>
          <w:sz w:val="32"/>
          <w:szCs w:val="32"/>
          <w:rtl/>
        </w:rPr>
        <w:lastRenderedPageBreak/>
        <w:t>المقتضيين في التأثير في عرض واحد، فلا يعقل أن يكون اقتضاء أحدهما متوقفا على عدم الآخر، لا أن المقتضي للسواد مثلا متوقف على عدم البياض.</w:t>
      </w:r>
    </w:p>
    <w:p w14:paraId="0CBF8528" w14:textId="25D517D0" w:rsidR="00D0535E" w:rsidRPr="00CC345B" w:rsidRDefault="00D0535E" w:rsidP="00AB6615">
      <w:pPr>
        <w:rPr>
          <w:rFonts w:asciiTheme="minorBidi" w:hAnsiTheme="minorBidi"/>
          <w:sz w:val="32"/>
          <w:szCs w:val="32"/>
          <w:rtl/>
        </w:rPr>
      </w:pPr>
      <w:r w:rsidRPr="00CC345B">
        <w:rPr>
          <w:rFonts w:asciiTheme="minorBidi" w:hAnsiTheme="minorBidi"/>
          <w:sz w:val="32"/>
          <w:szCs w:val="32"/>
          <w:rtl/>
        </w:rPr>
        <w:t xml:space="preserve">كما أن الوجدان شاهد بأن المقتضي للضد تام حتى مع وجود ضده مما يعني عدم المنافاة بينهما فلا موجب لأن يشترط اقتضاء أحدهما بعدم الآخر، مثلا: في اجتماع النار والرطوبة لو فرض أن الرطوبة أقوى من النار فهي مقتضٍ أقوى وقد حقق أثره في حفظ الورقة عن الاحتراق، ومع ذلك فإن المقتضي للاحتراق – وهو النار – تام، وليس أصل الاقتضاء متوقفا على عدم أثر الرطوبة، وهو تماسك الورقة </w:t>
      </w:r>
      <w:proofErr w:type="spellStart"/>
      <w:r w:rsidRPr="00CC345B">
        <w:rPr>
          <w:rFonts w:asciiTheme="minorBidi" w:hAnsiTheme="minorBidi"/>
          <w:sz w:val="32"/>
          <w:szCs w:val="32"/>
          <w:rtl/>
        </w:rPr>
        <w:t>وانحفاظها</w:t>
      </w:r>
      <w:proofErr w:type="spellEnd"/>
      <w:r w:rsidRPr="00CC345B">
        <w:rPr>
          <w:rFonts w:asciiTheme="minorBidi" w:hAnsiTheme="minorBidi"/>
          <w:sz w:val="32"/>
          <w:szCs w:val="32"/>
          <w:rtl/>
        </w:rPr>
        <w:t xml:space="preserve">، ولو كان اقتضاء الضد متوقفا على عدم الضد الآخر لما حقق المقتضي الأقوى أثره، مثلا: إذا تصارع شخصان على جسم واحد فأراد أحدهما توجيهه إلى اليمين والآخر توجيهه إلى الشمال وافترض أن قدرة أحدهما أقوى من الآخر، فلا يحتمل  أن يكون  أصل اقتضاء المقتضي الأقوى  متوقفا على عدم تأثير المقتضي الضعيف أي: على عدم توجه الجسم إلى جهة الشمال ، إذ لو توقف تأثير الأقوى على عدم تأثير  المقتضي الضعيف  للزم أن </w:t>
      </w:r>
      <w:r w:rsidR="0018346C" w:rsidRPr="00CC345B">
        <w:rPr>
          <w:rFonts w:asciiTheme="minorBidi" w:hAnsiTheme="minorBidi"/>
          <w:sz w:val="32"/>
          <w:szCs w:val="32"/>
          <w:rtl/>
        </w:rPr>
        <w:t>لا يؤثر</w:t>
      </w:r>
      <w:r w:rsidRPr="00CC345B">
        <w:rPr>
          <w:rFonts w:asciiTheme="minorBidi" w:hAnsiTheme="minorBidi"/>
          <w:sz w:val="32"/>
          <w:szCs w:val="32"/>
          <w:rtl/>
        </w:rPr>
        <w:t xml:space="preserve"> المقتضي الأقوى دائما عند اقترانه بالمقتضي الضعيف ، مما يعني  انفكاك المعلول عن علته، وإذا لم يتوقف اقتضاء المقتضي الأقوى  على عدم الضد الآخر فكذلك المساوي والأضعف،  لأن الاختلاف بين الأقوى والمساوي والضعيف إنما هو اختلافٌ في درجة التأثير، وإلا فأصل الاقتضاء واحد، فلو كان الاقتضاء في القوي  متوقفا على عدم شيءٍ لاقتضاه في الجميع، بينما الذي نراه بالوجدان أن تأثير المقتضي الأقوى مما لا يتوقف على عدم شيءٍ مما يشهد على أن أصل الاقتضاء ليس متوقفا على عدم الضد الآخر.</w:t>
      </w:r>
    </w:p>
    <w:p w14:paraId="2A6401CF" w14:textId="77777777" w:rsidR="00D0535E" w:rsidRPr="00CC345B" w:rsidRDefault="00D0535E" w:rsidP="00AB6615">
      <w:pPr>
        <w:rPr>
          <w:rFonts w:asciiTheme="minorBidi" w:hAnsiTheme="minorBidi"/>
          <w:sz w:val="32"/>
          <w:szCs w:val="32"/>
          <w:rtl/>
        </w:rPr>
      </w:pPr>
      <w:r w:rsidRPr="00CC345B">
        <w:rPr>
          <w:rFonts w:asciiTheme="minorBidi" w:hAnsiTheme="minorBidi"/>
          <w:b/>
          <w:bCs/>
          <w:sz w:val="32"/>
          <w:szCs w:val="32"/>
          <w:rtl/>
        </w:rPr>
        <w:t>ولكن لو سلمنا</w:t>
      </w:r>
      <w:r w:rsidRPr="00CC345B">
        <w:rPr>
          <w:rFonts w:asciiTheme="minorBidi" w:hAnsiTheme="minorBidi"/>
          <w:sz w:val="32"/>
          <w:szCs w:val="32"/>
          <w:rtl/>
        </w:rPr>
        <w:t xml:space="preserve"> بتوقف أصل الاقتضاء على عدم الضد الآخر فلا تعقل مانعية كل من الضدين للآخر أيضا في جميع الفروض:</w:t>
      </w:r>
    </w:p>
    <w:p w14:paraId="59A63777" w14:textId="65B12BD6" w:rsidR="00D0535E" w:rsidRPr="00CC345B" w:rsidRDefault="00D0535E" w:rsidP="00AB6615">
      <w:pPr>
        <w:rPr>
          <w:rFonts w:asciiTheme="minorBidi" w:hAnsiTheme="minorBidi"/>
          <w:sz w:val="32"/>
          <w:szCs w:val="32"/>
          <w:rtl/>
        </w:rPr>
      </w:pPr>
      <w:r w:rsidRPr="00CC345B">
        <w:rPr>
          <w:rFonts w:asciiTheme="minorBidi" w:hAnsiTheme="minorBidi"/>
          <w:b/>
          <w:bCs/>
          <w:sz w:val="32"/>
          <w:szCs w:val="32"/>
          <w:rtl/>
        </w:rPr>
        <w:t>أما إذا كان المقتضيان متساويين</w:t>
      </w:r>
      <w:r w:rsidRPr="00CC345B">
        <w:rPr>
          <w:rFonts w:asciiTheme="minorBidi" w:hAnsiTheme="minorBidi"/>
          <w:sz w:val="32"/>
          <w:szCs w:val="32"/>
          <w:rtl/>
        </w:rPr>
        <w:t xml:space="preserve"> فلا يوجد شيءٌ من الضدين لأن تأثير أحدهما دون الآخر ترجيح بلا</w:t>
      </w:r>
      <w:r w:rsidR="00B04713" w:rsidRPr="00CC345B">
        <w:rPr>
          <w:rFonts w:asciiTheme="minorBidi" w:hAnsiTheme="minorBidi"/>
          <w:sz w:val="32"/>
          <w:szCs w:val="32"/>
          <w:rtl/>
        </w:rPr>
        <w:t xml:space="preserve"> </w:t>
      </w:r>
      <w:proofErr w:type="gramStart"/>
      <w:r w:rsidRPr="00CC345B">
        <w:rPr>
          <w:rFonts w:asciiTheme="minorBidi" w:hAnsiTheme="minorBidi"/>
          <w:sz w:val="32"/>
          <w:szCs w:val="32"/>
          <w:rtl/>
        </w:rPr>
        <w:t>مرجح ،وإذا</w:t>
      </w:r>
      <w:proofErr w:type="gramEnd"/>
      <w:r w:rsidRPr="00CC345B">
        <w:rPr>
          <w:rFonts w:asciiTheme="minorBidi" w:hAnsiTheme="minorBidi"/>
          <w:sz w:val="32"/>
          <w:szCs w:val="32"/>
          <w:rtl/>
        </w:rPr>
        <w:t xml:space="preserve"> لم يوجد شيء منهما لم يمنع أحدهما الآخر، فإن المانعية فرع </w:t>
      </w:r>
      <w:proofErr w:type="gramStart"/>
      <w:r w:rsidRPr="00CC345B">
        <w:rPr>
          <w:rFonts w:asciiTheme="minorBidi" w:hAnsiTheme="minorBidi"/>
          <w:sz w:val="32"/>
          <w:szCs w:val="32"/>
          <w:rtl/>
        </w:rPr>
        <w:t>الوجود .</w:t>
      </w:r>
      <w:proofErr w:type="gramEnd"/>
    </w:p>
    <w:p w14:paraId="58AAC531" w14:textId="77777777" w:rsidR="00D0535E" w:rsidRPr="00CC345B" w:rsidRDefault="00D0535E" w:rsidP="00AB6615">
      <w:pPr>
        <w:rPr>
          <w:rFonts w:asciiTheme="minorBidi" w:hAnsiTheme="minorBidi"/>
          <w:sz w:val="32"/>
          <w:szCs w:val="32"/>
          <w:rtl/>
        </w:rPr>
      </w:pPr>
      <w:r w:rsidRPr="00CC345B">
        <w:rPr>
          <w:rFonts w:asciiTheme="minorBidi" w:hAnsiTheme="minorBidi"/>
          <w:b/>
          <w:bCs/>
          <w:sz w:val="32"/>
          <w:szCs w:val="32"/>
          <w:rtl/>
        </w:rPr>
        <w:t>وإذا فرض أن أحد المقتضيين أقوى</w:t>
      </w:r>
      <w:r w:rsidRPr="00CC345B">
        <w:rPr>
          <w:rFonts w:asciiTheme="minorBidi" w:hAnsiTheme="minorBidi"/>
          <w:sz w:val="32"/>
          <w:szCs w:val="32"/>
          <w:rtl/>
        </w:rPr>
        <w:t xml:space="preserve"> وحقق أثره فوجد الضد كما لو أثر مقتضي السواد فوجد السواد فالسواد الموجود لا يعقل أن يكون مانعا من البياض المعدوم، لأن وجود السواد متوقف على مقتضيه، ومقتضيه متوقف على عدم السواد بحسب هذا المبنى، فوجود السواد بالنتيجة متوقف على عدم البياض، وما يكون وجوده متوقفا على عدم شيءٍ فكيف يكون مانعا منه، مع </w:t>
      </w:r>
      <w:proofErr w:type="gramStart"/>
      <w:r w:rsidRPr="00CC345B">
        <w:rPr>
          <w:rFonts w:asciiTheme="minorBidi" w:hAnsiTheme="minorBidi"/>
          <w:sz w:val="32"/>
          <w:szCs w:val="32"/>
          <w:rtl/>
        </w:rPr>
        <w:t>أن  أصل</w:t>
      </w:r>
      <w:proofErr w:type="gramEnd"/>
      <w:r w:rsidRPr="00CC345B">
        <w:rPr>
          <w:rFonts w:asciiTheme="minorBidi" w:hAnsiTheme="minorBidi"/>
          <w:sz w:val="32"/>
          <w:szCs w:val="32"/>
          <w:rtl/>
        </w:rPr>
        <w:t xml:space="preserve"> وجوده متوقف على عدمه فإن لازم ذلك تقدم ما هو متأخر بحسب الرتبة، فمثلا كون السواد متأخرا في وجوده عن عدم البياض موجب </w:t>
      </w:r>
      <w:proofErr w:type="gramStart"/>
      <w:r w:rsidRPr="00CC345B">
        <w:rPr>
          <w:rFonts w:asciiTheme="minorBidi" w:hAnsiTheme="minorBidi"/>
          <w:sz w:val="32"/>
          <w:szCs w:val="32"/>
          <w:rtl/>
        </w:rPr>
        <w:t>لاستحالة  أن</w:t>
      </w:r>
      <w:proofErr w:type="gramEnd"/>
      <w:r w:rsidRPr="00CC345B">
        <w:rPr>
          <w:rFonts w:asciiTheme="minorBidi" w:hAnsiTheme="minorBidi"/>
          <w:sz w:val="32"/>
          <w:szCs w:val="32"/>
          <w:rtl/>
        </w:rPr>
        <w:t xml:space="preserve"> يكون مانعا منه.</w:t>
      </w:r>
    </w:p>
    <w:p w14:paraId="2A5BD766" w14:textId="77777777" w:rsidR="00D0535E" w:rsidRPr="00CC345B" w:rsidRDefault="00D0535E" w:rsidP="00AB6615">
      <w:pPr>
        <w:rPr>
          <w:rFonts w:asciiTheme="minorBidi" w:hAnsiTheme="minorBidi"/>
          <w:sz w:val="32"/>
          <w:szCs w:val="32"/>
          <w:rtl/>
        </w:rPr>
      </w:pPr>
      <w:r w:rsidRPr="00CC345B">
        <w:rPr>
          <w:rFonts w:asciiTheme="minorBidi" w:hAnsiTheme="minorBidi"/>
          <w:sz w:val="32"/>
          <w:szCs w:val="32"/>
          <w:rtl/>
        </w:rPr>
        <w:lastRenderedPageBreak/>
        <w:t xml:space="preserve">وكما لا يعقل مانعية الضد الموجود للمعدوم فكذلك لا يعقل مانعية المعدوم من الموجود، والسر في ذلك: أن الضد المعدوم إنما يكون مانعا في فرض وجوده، ولو وجد لانعدم المقتضي للضد الأول لأن أصل اقتضائه متوقف على عدم الثاني، ولازم ذلك أن </w:t>
      </w:r>
      <w:proofErr w:type="gramStart"/>
      <w:r w:rsidRPr="00CC345B">
        <w:rPr>
          <w:rFonts w:asciiTheme="minorBidi" w:hAnsiTheme="minorBidi"/>
          <w:sz w:val="32"/>
          <w:szCs w:val="32"/>
          <w:rtl/>
        </w:rPr>
        <w:t>يستند  انعدام</w:t>
      </w:r>
      <w:proofErr w:type="gramEnd"/>
      <w:r w:rsidRPr="00CC345B">
        <w:rPr>
          <w:rFonts w:asciiTheme="minorBidi" w:hAnsiTheme="minorBidi"/>
          <w:sz w:val="32"/>
          <w:szCs w:val="32"/>
          <w:rtl/>
        </w:rPr>
        <w:t xml:space="preserve"> الضد الأول لعدم مقتضيه لا لوجود الضد الثاني.</w:t>
      </w:r>
    </w:p>
    <w:p w14:paraId="20631B6E" w14:textId="77777777" w:rsidR="00D0535E" w:rsidRPr="00CC345B" w:rsidRDefault="00D0535E" w:rsidP="00AB6615">
      <w:pPr>
        <w:rPr>
          <w:rFonts w:asciiTheme="minorBidi" w:hAnsiTheme="minorBidi"/>
          <w:sz w:val="32"/>
          <w:szCs w:val="32"/>
          <w:rtl/>
        </w:rPr>
      </w:pPr>
      <w:r w:rsidRPr="00CC345B">
        <w:rPr>
          <w:rFonts w:asciiTheme="minorBidi" w:hAnsiTheme="minorBidi"/>
          <w:sz w:val="32"/>
          <w:szCs w:val="32"/>
          <w:rtl/>
        </w:rPr>
        <w:t xml:space="preserve">والنتيجة: عدم معقولية المانعية لا من الضد الموجود عن المعدوم ولا </w:t>
      </w:r>
      <w:proofErr w:type="gramStart"/>
      <w:r w:rsidRPr="00CC345B">
        <w:rPr>
          <w:rFonts w:asciiTheme="minorBidi" w:hAnsiTheme="minorBidi"/>
          <w:sz w:val="32"/>
          <w:szCs w:val="32"/>
          <w:rtl/>
        </w:rPr>
        <w:t>العكس .</w:t>
      </w:r>
      <w:proofErr w:type="gramEnd"/>
    </w:p>
    <w:p w14:paraId="1520075B" w14:textId="77777777" w:rsidR="00D0535E" w:rsidRPr="00CC345B" w:rsidRDefault="00D0535E" w:rsidP="00AB6615">
      <w:pPr>
        <w:rPr>
          <w:rFonts w:asciiTheme="minorBidi" w:hAnsiTheme="minorBidi"/>
          <w:sz w:val="32"/>
          <w:szCs w:val="32"/>
          <w:rtl/>
        </w:rPr>
      </w:pPr>
      <w:r w:rsidRPr="00CC345B">
        <w:rPr>
          <w:rFonts w:asciiTheme="minorBidi" w:hAnsiTheme="minorBidi"/>
          <w:b/>
          <w:bCs/>
          <w:sz w:val="32"/>
          <w:szCs w:val="32"/>
          <w:rtl/>
        </w:rPr>
        <w:t>المحتمل الثالث:</w:t>
      </w:r>
      <w:r w:rsidRPr="00CC345B">
        <w:rPr>
          <w:rFonts w:asciiTheme="minorBidi" w:hAnsiTheme="minorBidi"/>
          <w:sz w:val="32"/>
          <w:szCs w:val="32"/>
          <w:rtl/>
        </w:rPr>
        <w:t xml:space="preserve"> وهو المتعين، وحاصله: أن طبع المقتضي للضد مقتضٍ له لا مطلقا كما في المحتمل الأول ولا على نحو اشتراطه بعدم الضد الآخر كما في المحتمل </w:t>
      </w:r>
      <w:proofErr w:type="gramStart"/>
      <w:r w:rsidRPr="00CC345B">
        <w:rPr>
          <w:rFonts w:asciiTheme="minorBidi" w:hAnsiTheme="minorBidi"/>
          <w:sz w:val="32"/>
          <w:szCs w:val="32"/>
          <w:rtl/>
        </w:rPr>
        <w:t>الثاني ،</w:t>
      </w:r>
      <w:proofErr w:type="gramEnd"/>
      <w:r w:rsidRPr="00CC345B">
        <w:rPr>
          <w:rFonts w:asciiTheme="minorBidi" w:hAnsiTheme="minorBidi"/>
          <w:sz w:val="32"/>
          <w:szCs w:val="32"/>
          <w:rtl/>
        </w:rPr>
        <w:t xml:space="preserve"> بل بنحو يقتضي تحقق الضد المساوق لزوال </w:t>
      </w:r>
      <w:proofErr w:type="gramStart"/>
      <w:r w:rsidRPr="00CC345B">
        <w:rPr>
          <w:rFonts w:asciiTheme="minorBidi" w:hAnsiTheme="minorBidi"/>
          <w:sz w:val="32"/>
          <w:szCs w:val="32"/>
          <w:rtl/>
        </w:rPr>
        <w:t>ضده  .</w:t>
      </w:r>
      <w:proofErr w:type="gramEnd"/>
    </w:p>
    <w:p w14:paraId="08C6F0F9" w14:textId="77777777" w:rsidR="00D0535E" w:rsidRPr="00CC345B" w:rsidRDefault="00D0535E" w:rsidP="00AB6615">
      <w:pPr>
        <w:rPr>
          <w:rFonts w:asciiTheme="minorBidi" w:hAnsiTheme="minorBidi"/>
          <w:sz w:val="32"/>
          <w:szCs w:val="32"/>
          <w:rtl/>
        </w:rPr>
      </w:pPr>
      <w:r w:rsidRPr="00CC345B">
        <w:rPr>
          <w:rFonts w:asciiTheme="minorBidi" w:hAnsiTheme="minorBidi"/>
          <w:b/>
          <w:bCs/>
          <w:sz w:val="32"/>
          <w:szCs w:val="32"/>
          <w:rtl/>
        </w:rPr>
        <w:t>وبيان ذلك:</w:t>
      </w:r>
      <w:r w:rsidRPr="00CC345B">
        <w:rPr>
          <w:rFonts w:asciiTheme="minorBidi" w:hAnsiTheme="minorBidi"/>
          <w:sz w:val="32"/>
          <w:szCs w:val="32"/>
          <w:rtl/>
        </w:rPr>
        <w:t xml:space="preserve"> أن المقتضي للسواد يقتضي سوادا لا بياض معه، بمعنى أنه بنفس اقتضاءه لوجود السواد يمنع تأثير مقتضي البياض بقاء - بمقتضى كونه أقوى منه - فيزول البياض قهرا، لا أن المقتضي للسواد يقتضي شيئين: إيجاد السواد وإعدام البياض – كما توهمه بعض العبارات – إذ لا يعقل أن يقتضي وجودا وعدما، وإنما اقتضاؤه للسواد مساوق لزوال البياض بمنع مقتضيه من التأثير في جميع </w:t>
      </w:r>
      <w:proofErr w:type="gramStart"/>
      <w:r w:rsidRPr="00CC345B">
        <w:rPr>
          <w:rFonts w:asciiTheme="minorBidi" w:hAnsiTheme="minorBidi"/>
          <w:sz w:val="32"/>
          <w:szCs w:val="32"/>
          <w:rtl/>
        </w:rPr>
        <w:t>الفروض  .</w:t>
      </w:r>
      <w:proofErr w:type="gramEnd"/>
    </w:p>
    <w:p w14:paraId="53173BCD" w14:textId="77777777" w:rsidR="00D0535E" w:rsidRPr="00CC345B" w:rsidRDefault="00D0535E" w:rsidP="00AB6615">
      <w:pPr>
        <w:rPr>
          <w:rFonts w:asciiTheme="minorBidi" w:hAnsiTheme="minorBidi"/>
          <w:sz w:val="32"/>
          <w:szCs w:val="32"/>
          <w:rtl/>
        </w:rPr>
      </w:pPr>
      <w:r w:rsidRPr="00CC345B">
        <w:rPr>
          <w:rFonts w:asciiTheme="minorBidi" w:hAnsiTheme="minorBidi"/>
          <w:sz w:val="32"/>
          <w:szCs w:val="32"/>
          <w:rtl/>
        </w:rPr>
        <w:t>أما في الأفعال الإرادية فالأمر واضح فإن من أراد القيام كانت إرادته للقيام - بمعنى صرف القدرة فيه -  مساوقة لعدم إرادته للقعود، لا أن إرادته للقيام سبب لأمرين: القيام وإعدام القعود،  وكذلك في الأمور الطبيعية، كما لو كان الجسم مصبوغا بالسواد وافترض أن الصبغ عبارة عن جزيئات، وهذه الجزيئات تبقى في الجسم مع وجود عنصر كيميائي يقتضي بقاءها في الجسم، فإنه لو أريد إيجاد البياض وإزالة جزيئات السواد فبإيجاد البياض بمقتضيه يمتنع تأثير العنصر الكيميائي الحافظ لجزيئات السواد - بمقتضى أقوائية الأول وغلبته - وبضعفه أو زواله تنتقل جزيئات السواد من هذا الجسم إلى مكان آخر.</w:t>
      </w:r>
    </w:p>
    <w:p w14:paraId="3D5DFBEB" w14:textId="77777777" w:rsidR="00D0535E" w:rsidRPr="00CC345B" w:rsidRDefault="00D0535E" w:rsidP="00AB6615">
      <w:pPr>
        <w:rPr>
          <w:rFonts w:asciiTheme="minorBidi" w:hAnsiTheme="minorBidi"/>
          <w:sz w:val="32"/>
          <w:szCs w:val="32"/>
          <w:rtl/>
        </w:rPr>
      </w:pPr>
      <w:r w:rsidRPr="00CC345B">
        <w:rPr>
          <w:rFonts w:asciiTheme="minorBidi" w:hAnsiTheme="minorBidi"/>
          <w:sz w:val="32"/>
          <w:szCs w:val="32"/>
          <w:rtl/>
        </w:rPr>
        <w:t xml:space="preserve">هذا هو المحتمل المعقول في المقتضي </w:t>
      </w:r>
      <w:proofErr w:type="gramStart"/>
      <w:r w:rsidRPr="00CC345B">
        <w:rPr>
          <w:rFonts w:asciiTheme="minorBidi" w:hAnsiTheme="minorBidi"/>
          <w:sz w:val="32"/>
          <w:szCs w:val="32"/>
          <w:rtl/>
        </w:rPr>
        <w:t>للضد ،</w:t>
      </w:r>
      <w:proofErr w:type="gramEnd"/>
      <w:r w:rsidRPr="00CC345B">
        <w:rPr>
          <w:rFonts w:asciiTheme="minorBidi" w:hAnsiTheme="minorBidi"/>
          <w:sz w:val="32"/>
          <w:szCs w:val="32"/>
          <w:rtl/>
        </w:rPr>
        <w:t xml:space="preserve"> ويترتب عليه عدة نتائج:</w:t>
      </w:r>
    </w:p>
    <w:p w14:paraId="5996350B" w14:textId="77777777" w:rsidR="00D0535E" w:rsidRPr="00CC345B" w:rsidRDefault="00D0535E" w:rsidP="00AB6615">
      <w:pPr>
        <w:rPr>
          <w:rFonts w:asciiTheme="minorBidi" w:hAnsiTheme="minorBidi"/>
          <w:sz w:val="32"/>
          <w:szCs w:val="32"/>
          <w:rtl/>
        </w:rPr>
      </w:pPr>
      <w:r w:rsidRPr="00CC345B">
        <w:rPr>
          <w:rFonts w:asciiTheme="minorBidi" w:hAnsiTheme="minorBidi"/>
          <w:sz w:val="32"/>
          <w:szCs w:val="32"/>
          <w:rtl/>
        </w:rPr>
        <w:t xml:space="preserve">أولا: عدم تمامية مطلب المحقق النائيني قدس سره، حيث لا مانع بناء على هذا المحتمل من اجتماع المقتضي القوي والضعيف مع تأثير القوي المساوق لمنع تأثير الضعيف </w:t>
      </w:r>
      <w:proofErr w:type="spellStart"/>
      <w:r w:rsidRPr="00CC345B">
        <w:rPr>
          <w:rFonts w:asciiTheme="minorBidi" w:hAnsiTheme="minorBidi"/>
          <w:sz w:val="32"/>
          <w:szCs w:val="32"/>
          <w:rtl/>
        </w:rPr>
        <w:t>ولايكون</w:t>
      </w:r>
      <w:proofErr w:type="spellEnd"/>
      <w:r w:rsidRPr="00CC345B">
        <w:rPr>
          <w:rFonts w:asciiTheme="minorBidi" w:hAnsiTheme="minorBidi"/>
          <w:sz w:val="32"/>
          <w:szCs w:val="32"/>
          <w:rtl/>
        </w:rPr>
        <w:t xml:space="preserve"> المورد من صغريات المقتضي للمحال محال.</w:t>
      </w:r>
    </w:p>
    <w:p w14:paraId="727DDC8E" w14:textId="315FDAA3" w:rsidR="00D0535E" w:rsidRPr="00CC345B" w:rsidRDefault="00D0535E" w:rsidP="00AB6615">
      <w:pPr>
        <w:rPr>
          <w:rFonts w:asciiTheme="minorBidi" w:hAnsiTheme="minorBidi"/>
          <w:sz w:val="32"/>
          <w:szCs w:val="32"/>
          <w:rtl/>
        </w:rPr>
      </w:pPr>
      <w:r w:rsidRPr="00CC345B">
        <w:rPr>
          <w:rFonts w:asciiTheme="minorBidi" w:hAnsiTheme="minorBidi"/>
          <w:sz w:val="32"/>
          <w:szCs w:val="32"/>
          <w:rtl/>
        </w:rPr>
        <w:t xml:space="preserve">ثانيا: أن المانع من تحقق الضد كالسواد مثلا وجود المقتضي للبياض سواء كان أقوى أم مساويا، وينتزع منه توقف وجود الضد على عدم المقتضي </w:t>
      </w:r>
      <w:r w:rsidR="00413BD2" w:rsidRPr="00CC345B">
        <w:rPr>
          <w:rFonts w:asciiTheme="minorBidi" w:hAnsiTheme="minorBidi"/>
          <w:sz w:val="32"/>
          <w:szCs w:val="32"/>
          <w:rtl/>
        </w:rPr>
        <w:t>لضده القوي</w:t>
      </w:r>
      <w:r w:rsidRPr="00CC345B">
        <w:rPr>
          <w:rFonts w:asciiTheme="minorBidi" w:hAnsiTheme="minorBidi"/>
          <w:sz w:val="32"/>
          <w:szCs w:val="32"/>
          <w:rtl/>
        </w:rPr>
        <w:t xml:space="preserve"> أو </w:t>
      </w:r>
      <w:r w:rsidR="00413BD2" w:rsidRPr="00CC345B">
        <w:rPr>
          <w:rFonts w:asciiTheme="minorBidi" w:hAnsiTheme="minorBidi"/>
          <w:sz w:val="32"/>
          <w:szCs w:val="32"/>
          <w:rtl/>
        </w:rPr>
        <w:t>المساوي.</w:t>
      </w:r>
    </w:p>
    <w:p w14:paraId="61833390" w14:textId="45537F33" w:rsidR="00D0535E" w:rsidRPr="00CC345B" w:rsidRDefault="00D0535E" w:rsidP="00AB6615">
      <w:pPr>
        <w:rPr>
          <w:rFonts w:asciiTheme="minorBidi" w:hAnsiTheme="minorBidi"/>
          <w:sz w:val="32"/>
          <w:szCs w:val="32"/>
          <w:rtl/>
        </w:rPr>
      </w:pPr>
      <w:r w:rsidRPr="00CC345B">
        <w:rPr>
          <w:rFonts w:asciiTheme="minorBidi" w:hAnsiTheme="minorBidi"/>
          <w:sz w:val="32"/>
          <w:szCs w:val="32"/>
          <w:rtl/>
        </w:rPr>
        <w:lastRenderedPageBreak/>
        <w:t>ثالثا: عدم معقولية مانعية أحد الضدين من الآخر ولو كان مقتضيه هو الأقوى، والسر في ذلك :  أنه لا تعقل مانعية الموجود من المعدوم ولا مانعية المعدوم من الموجود، أما أنه لا تعقل مانعية الموجود فلأن المفروض أن الضد الثاني مبتلى في رتبة سابقة بمانعية مقتضي الضد الأول من وجوده، فإذا كان الضد الثاني كالبياض مبتلى في رتبته بمانع وهو غلبة  المقتضي للسواد فلا تصل النوبة لمانعية السواد  من البياض، فإنه من قبيل منع ما</w:t>
      </w:r>
      <w:r w:rsidR="00413BD2" w:rsidRPr="00CC345B">
        <w:rPr>
          <w:rFonts w:asciiTheme="minorBidi" w:hAnsiTheme="minorBidi"/>
          <w:sz w:val="32"/>
          <w:szCs w:val="32"/>
          <w:rtl/>
        </w:rPr>
        <w:t xml:space="preserve"> </w:t>
      </w:r>
      <w:r w:rsidRPr="00CC345B">
        <w:rPr>
          <w:rFonts w:asciiTheme="minorBidi" w:hAnsiTheme="minorBidi"/>
          <w:sz w:val="32"/>
          <w:szCs w:val="32"/>
          <w:rtl/>
        </w:rPr>
        <w:t>هو ممنوع وهو أشبه بتحصيل الحاصل، كما أنه لا يعقل مانعية البياض المعدوم من السواد الموجود لزواله بنفس تمامية المقتضي للضد الموجود، ولو وجد لغلبة مقتضيه لكانت نسبته للسواد المعدوم  كنسبة السواد  الموجود للبياض  المعدوم.</w:t>
      </w:r>
    </w:p>
    <w:p w14:paraId="015DFE72" w14:textId="77777777" w:rsidR="00D0535E" w:rsidRPr="00CC345B" w:rsidRDefault="00D0535E"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2A9B9C9F" w14:textId="77777777" w:rsidR="00B461DE" w:rsidRPr="00CC345B" w:rsidRDefault="00B461DE" w:rsidP="00AB6615">
      <w:pPr>
        <w:rPr>
          <w:rFonts w:asciiTheme="minorBidi" w:hAnsiTheme="minorBidi"/>
          <w:sz w:val="32"/>
          <w:szCs w:val="32"/>
          <w:rtl/>
        </w:rPr>
      </w:pPr>
    </w:p>
    <w:p w14:paraId="1152575A" w14:textId="69943A8E" w:rsidR="00D0535E" w:rsidRPr="00CC345B" w:rsidRDefault="00D0535E"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024</w:t>
      </w:r>
    </w:p>
    <w:p w14:paraId="21B59FDB" w14:textId="77777777" w:rsidR="001C430F" w:rsidRPr="00CC345B" w:rsidRDefault="001C430F" w:rsidP="00AB6615">
      <w:pPr>
        <w:rPr>
          <w:rFonts w:asciiTheme="minorBidi" w:hAnsiTheme="minorBidi"/>
          <w:sz w:val="32"/>
          <w:szCs w:val="32"/>
          <w:rtl/>
        </w:rPr>
      </w:pPr>
    </w:p>
    <w:p w14:paraId="4FC252AC" w14:textId="77777777" w:rsidR="001C430F" w:rsidRPr="00CC345B" w:rsidRDefault="001C430F" w:rsidP="00AB6615">
      <w:pPr>
        <w:rPr>
          <w:rFonts w:asciiTheme="minorBidi" w:hAnsiTheme="minorBidi"/>
          <w:sz w:val="32"/>
          <w:szCs w:val="32"/>
          <w:rtl/>
        </w:rPr>
      </w:pPr>
      <w:r w:rsidRPr="00CC345B">
        <w:rPr>
          <w:rFonts w:asciiTheme="minorBidi" w:hAnsiTheme="minorBidi"/>
          <w:b/>
          <w:bCs/>
          <w:sz w:val="32"/>
          <w:szCs w:val="32"/>
          <w:rtl/>
        </w:rPr>
        <w:t>وربما يقال في مقابل ما سبق:</w:t>
      </w:r>
      <w:r w:rsidRPr="00CC345B">
        <w:rPr>
          <w:rFonts w:asciiTheme="minorBidi" w:hAnsiTheme="minorBidi"/>
          <w:sz w:val="32"/>
          <w:szCs w:val="32"/>
          <w:rtl/>
        </w:rPr>
        <w:t xml:space="preserve"> بأن وجود الضد مانع من ذات الضد الآخر لا بقيدٍ، وبيان ذلك بذكر أمور ثلاثة:</w:t>
      </w:r>
    </w:p>
    <w:p w14:paraId="6CEA8093" w14:textId="77777777" w:rsidR="001C430F" w:rsidRPr="00CC345B" w:rsidRDefault="001C430F" w:rsidP="00AB6615">
      <w:pPr>
        <w:rPr>
          <w:rFonts w:asciiTheme="minorBidi" w:hAnsiTheme="minorBidi"/>
          <w:sz w:val="32"/>
          <w:szCs w:val="32"/>
          <w:rtl/>
        </w:rPr>
      </w:pPr>
      <w:r w:rsidRPr="00CC345B">
        <w:rPr>
          <w:rFonts w:asciiTheme="minorBidi" w:hAnsiTheme="minorBidi"/>
          <w:b/>
          <w:bCs/>
          <w:sz w:val="32"/>
          <w:szCs w:val="32"/>
          <w:rtl/>
        </w:rPr>
        <w:t>الأمر الأول:</w:t>
      </w:r>
      <w:r w:rsidRPr="00CC345B">
        <w:rPr>
          <w:rFonts w:asciiTheme="minorBidi" w:hAnsiTheme="minorBidi"/>
          <w:sz w:val="32"/>
          <w:szCs w:val="32"/>
          <w:rtl/>
        </w:rPr>
        <w:t xml:space="preserve"> أن مقتضى التنافر والتمانع بين ذاتي الضدين أن يكون وجود الضد مانعا من ذات الضد الآخر، </w:t>
      </w:r>
      <w:r w:rsidRPr="00CC345B">
        <w:rPr>
          <w:rFonts w:asciiTheme="minorBidi" w:hAnsiTheme="minorBidi"/>
          <w:sz w:val="32"/>
          <w:szCs w:val="32"/>
          <w:highlight w:val="yellow"/>
          <w:rtl/>
        </w:rPr>
        <w:t>فإن منشأ التضاد هو كمال التنافر بين الوجودين</w:t>
      </w:r>
      <w:r w:rsidRPr="00CC345B">
        <w:rPr>
          <w:rFonts w:asciiTheme="minorBidi" w:hAnsiTheme="minorBidi"/>
          <w:sz w:val="32"/>
          <w:szCs w:val="32"/>
          <w:rtl/>
        </w:rPr>
        <w:t>، نحو كمال التنافر بين السواد والبياض، ومقتضى كمال التنافر بينهما أن يكون وجود البياض مانعا من ذات السواد لا من السواد بنحو الإطلاق الأحوالي – أي مع البياض وبدونه - ولا من السواد بنحو الحصة – وهو السواد الذي لا بياض معه –، فإن الممانعة إنما هي في إطار المنافرة، وهي بين الذاتين: ذات السواد وذات البياض، فمتى وجد أحدهما فهو مانع من ذات الآخر لا بقيد، أي أن وجود البياض في الجسم في زمن معين يمنع عروض ذات السواد، لا بنحو يكون العروض داخلا في الممنوع فإنه غير محتمل، نظير ما ذكر في باب الحمل من عدم تضمن الموضوع للمحمول، فلو قيل: (الإنسان عالم) فليس الموضوع الإنسان بما هو عالم، لأن( الإنسان بما هو عالم عالم) من القضية الضرورية بشرط المحمول، وكذلك إذا قيل أن الإنسان مغاير للحيوان، فإن المغاير للحيوان ذات الإنسان لا الإنسان بما هو مغاير للحيوان معاير له</w:t>
      </w:r>
      <w:r w:rsidRPr="00CC345B">
        <w:rPr>
          <w:rFonts w:asciiTheme="minorBidi" w:hAnsiTheme="minorBidi"/>
          <w:sz w:val="32"/>
          <w:szCs w:val="32"/>
          <w:highlight w:val="yellow"/>
          <w:rtl/>
        </w:rPr>
        <w:t>. وكذلك الأمر في المقام، فإن وجود الضد في</w:t>
      </w:r>
      <w:r w:rsidRPr="00CC345B">
        <w:rPr>
          <w:rFonts w:asciiTheme="minorBidi" w:hAnsiTheme="minorBidi"/>
          <w:sz w:val="32"/>
          <w:szCs w:val="32"/>
          <w:rtl/>
        </w:rPr>
        <w:t xml:space="preserve"> الجسم – كالبياض مثلا – مانعٌ من ذات السواد لا بقيد العروض معه، فالعروض محمول وليس داخلا في إطار الممنوع نفسه بل الممنوع ذات السواد والمحمول أن يعرض على ما عرض عليه البياض، وكما أن وجود الضد مانع من ذات الضد الآخر فكذلك </w:t>
      </w:r>
      <w:r w:rsidRPr="00CC345B">
        <w:rPr>
          <w:rFonts w:asciiTheme="minorBidi" w:hAnsiTheme="minorBidi"/>
          <w:sz w:val="32"/>
          <w:szCs w:val="32"/>
          <w:rtl/>
        </w:rPr>
        <w:lastRenderedPageBreak/>
        <w:t>المقتضي له، فإن المقتضي للسواد لا يقتضي السواد على نحو الإطلاق الأحوالي - كما هو المحتمل الأول من المحتملات الثلاثة - ولا يقتضي حصة من السواد - وهو السواد الذي لا بياض معه - ولا يقتضي أمرين سواد وعدم البياض، وإنما يقتضي إضافة الوجود لذات السواد لا بقيد آخر، ولذلك قيل بأن كلا من المقتضيين يقتضي أثره في نفسه غير ناظر للمقتضي الآخر وأثره، والمقتضيان - بالكسر - وإن اجتمعا إلا أن المقتضَيين - بالفتح - يتمانعان في الوجود لتضادهما.</w:t>
      </w:r>
    </w:p>
    <w:p w14:paraId="7B537D69" w14:textId="77777777" w:rsidR="001C430F" w:rsidRPr="00CC345B" w:rsidRDefault="001C430F" w:rsidP="00AB6615">
      <w:pPr>
        <w:rPr>
          <w:rFonts w:asciiTheme="minorBidi" w:hAnsiTheme="minorBidi"/>
          <w:sz w:val="32"/>
          <w:szCs w:val="32"/>
          <w:rtl/>
        </w:rPr>
      </w:pPr>
      <w:r w:rsidRPr="00CC345B">
        <w:rPr>
          <w:rFonts w:asciiTheme="minorBidi" w:hAnsiTheme="minorBidi"/>
          <w:b/>
          <w:bCs/>
          <w:sz w:val="32"/>
          <w:szCs w:val="32"/>
          <w:rtl/>
        </w:rPr>
        <w:t>الأمر الثاني:</w:t>
      </w:r>
      <w:r w:rsidRPr="00CC345B">
        <w:rPr>
          <w:rFonts w:asciiTheme="minorBidi" w:hAnsiTheme="minorBidi"/>
          <w:sz w:val="32"/>
          <w:szCs w:val="32"/>
          <w:rtl/>
        </w:rPr>
        <w:t xml:space="preserve"> إن ما اشتهر في بعض الكلمات – كما في كلمات صاحب الكفاية ومن بعده - من أن هناك نوعين من التمانع: تمانعا في الوجود وتمانعا في التأثير، فبين الضدين – وهما السواد والبياض – تمانعا في الوجود، وبين السببين – أي: المقتضي للسواد والمقتضي للبياض – تمانعا في التأثير، وقد بني على التفكيك بين التمانعين أن المانع من الضد ليس وجود ضده بل هو سبب الضد الآخر، فمثلا: المانع من السواد ليس البياض بل المقتضي للبياض، والمانع من البياض هو المقتضي للسواد، ولذلك فإن المقتضي للسواد إنما يؤثر أثره إذا انعدم المقتضي للبياض أو كان مغلوبا، فلا مانعية بين الضدين بل المانع من تحقق الضد مقتضي ضده لا نفس ضده، وما يعد عدمه عدم مانع بالنسبة للأثر المعلول هو عدم مقتضي ضده.</w:t>
      </w:r>
    </w:p>
    <w:p w14:paraId="4CFF28A5" w14:textId="77777777" w:rsidR="001C430F" w:rsidRPr="00CC345B" w:rsidRDefault="001C430F" w:rsidP="00AB6615">
      <w:pPr>
        <w:rPr>
          <w:rFonts w:asciiTheme="minorBidi" w:hAnsiTheme="minorBidi"/>
          <w:sz w:val="32"/>
          <w:szCs w:val="32"/>
          <w:rtl/>
        </w:rPr>
      </w:pPr>
      <w:r w:rsidRPr="00CC345B">
        <w:rPr>
          <w:rFonts w:asciiTheme="minorBidi" w:hAnsiTheme="minorBidi"/>
          <w:sz w:val="32"/>
          <w:szCs w:val="32"/>
          <w:rtl/>
        </w:rPr>
        <w:t>ولكن هذا غير دقيق، إذ لا يوجد نوعان من التمانع: تمانع في الوجود وتمانع في التأثير، بل هو تمانع واحد، وذلك لأن ما هو منشأ التمانع هو التضاد لكمال التنافر بين الضدين، فبما أن منشأ التمانع هو التضاد فمقتضى التضاد أن يكون التمانع بين الضدين في مقام الوجود لا بين مقتضييهما، ودعوى أن التمانع بين الضدين في الوجود استوجب التمانع بين المقتضيين في التأثير مخدوشة بأن التأثير والأثر من باب الإيجاد والوجود، ومن الواضح أنه لا فرق بينهما إلا بالاعتبار، فإذا تصدى زيد لإيجاد القيام فلا فرق بين إيجاد القيام ووجوده، غاية الأمر أن القيام إذا لوحظ بالنسبة إلى فاعله كان إيجادا وإذا لوحظ بالنسبة إلى قابله كان وجودا، وإلا فهما واحدٌ ذاتا، وهذا بعينه جارٍ بالنسبة للتأثير والأثر، فإنه لا معنى لتمانع السببين في التأثير حقيقة وراء تمانع الأثرين في الوجود، بل تمانع السببين في التأثير عبارةٌ أخرى عن تمانع الأثرين في الوجود، لا أن هناك نوعين من التمانع: والمتفرع عن ذلك أن السببين إذا اجتمعا لم يمكن وجود أي أثر منهما لتمانع الأثرين في الوجود. نعم إن تمانع الأثرين – وهما الضدان – في الوجود بالحقيقة وبالذات يوجب اتصاف السببين بالتمانع في التأثير بالعرض لا بالحقيقة.</w:t>
      </w:r>
    </w:p>
    <w:p w14:paraId="73C71363" w14:textId="77777777" w:rsidR="001C430F" w:rsidRPr="00CC345B" w:rsidRDefault="001C430F" w:rsidP="00AB6615">
      <w:pPr>
        <w:rPr>
          <w:rFonts w:asciiTheme="minorBidi" w:hAnsiTheme="minorBidi"/>
          <w:sz w:val="32"/>
          <w:szCs w:val="32"/>
          <w:rtl/>
        </w:rPr>
      </w:pPr>
      <w:r w:rsidRPr="00CC345B">
        <w:rPr>
          <w:rFonts w:asciiTheme="minorBidi" w:hAnsiTheme="minorBidi"/>
          <w:sz w:val="32"/>
          <w:szCs w:val="32"/>
          <w:rtl/>
        </w:rPr>
        <w:t>ونتيجة ذلك: أن المانع من وجود الضد ليس هو المقتضي لضده، بل المانع للضد هو نفس وجود ضده، فإن الضدين ماهيتان لو وجدت إحداهما في موضوع في زمن ما منعت عروض ذات الماهية الأخرى عليه.</w:t>
      </w:r>
    </w:p>
    <w:p w14:paraId="373FA7D0" w14:textId="77777777" w:rsidR="001C430F" w:rsidRPr="00CC345B" w:rsidRDefault="001C430F" w:rsidP="00AB6615">
      <w:pPr>
        <w:rPr>
          <w:rFonts w:asciiTheme="minorBidi" w:hAnsiTheme="minorBidi"/>
          <w:sz w:val="32"/>
          <w:szCs w:val="32"/>
          <w:rtl/>
        </w:rPr>
      </w:pPr>
      <w:r w:rsidRPr="00CC345B">
        <w:rPr>
          <w:rFonts w:asciiTheme="minorBidi" w:hAnsiTheme="minorBidi"/>
          <w:b/>
          <w:bCs/>
          <w:sz w:val="32"/>
          <w:szCs w:val="32"/>
          <w:rtl/>
        </w:rPr>
        <w:lastRenderedPageBreak/>
        <w:t>الأمر الثالث:</w:t>
      </w:r>
      <w:r w:rsidRPr="00CC345B">
        <w:rPr>
          <w:rFonts w:asciiTheme="minorBidi" w:hAnsiTheme="minorBidi"/>
          <w:sz w:val="32"/>
          <w:szCs w:val="32"/>
          <w:rtl/>
        </w:rPr>
        <w:t xml:space="preserve"> أنه بناء على أن التمانع بين نفس الضدين بمعنى أن كلا منهما مانع من الآخر فإن النتيجة: هي أنه إذا وجد السببان للضدين وكانا متساويين فكل من الضدين يمنع الآخر، فإن لكل ضد وجودا على نحو الوجود الاستعدادي بوجود مقتضيه، وبلحاظ هذا الوجود الاستعدادي فكل ضد صالح للمانعية من وجود الآخر، فإن المانعية بنحو الصلاحية لا تتوقف على الوجود الفعلي كي يقال: إنه لا تعقل المانعية للمعدوم، فالضد سنخ ماهية لو وجدت وجودا استعداديا فهي مانع من تحقق الضد الآخر، لكمال التنافر بينهما، وإذا كان أحد المقتضيين غالبا أو أقوى فهنا نظريتان:</w:t>
      </w:r>
    </w:p>
    <w:p w14:paraId="2015B14E" w14:textId="77777777" w:rsidR="001C430F" w:rsidRPr="00CC345B" w:rsidRDefault="001C430F" w:rsidP="00AB6615">
      <w:pPr>
        <w:rPr>
          <w:rFonts w:asciiTheme="minorBidi" w:hAnsiTheme="minorBidi"/>
          <w:sz w:val="32"/>
          <w:szCs w:val="32"/>
          <w:rtl/>
        </w:rPr>
      </w:pPr>
      <w:r w:rsidRPr="00CC345B">
        <w:rPr>
          <w:rFonts w:asciiTheme="minorBidi" w:hAnsiTheme="minorBidi"/>
          <w:sz w:val="32"/>
          <w:szCs w:val="32"/>
          <w:rtl/>
        </w:rPr>
        <w:t>1- أن الضد الموجود لا يصلح أن يمنع الضد المعدوم، والضد المعدوم لا يصلح أن يمنع من الضد الموجود، بل المانع من الضد المعدوم هو المقتضي الأقوى للضد الموجود.</w:t>
      </w:r>
    </w:p>
    <w:p w14:paraId="7B3FAF89" w14:textId="77777777" w:rsidR="001C430F" w:rsidRPr="00CC345B" w:rsidRDefault="001C430F" w:rsidP="00AB6615">
      <w:pPr>
        <w:rPr>
          <w:rFonts w:asciiTheme="minorBidi" w:hAnsiTheme="minorBidi"/>
          <w:sz w:val="32"/>
          <w:szCs w:val="32"/>
          <w:rtl/>
        </w:rPr>
      </w:pPr>
      <w:r w:rsidRPr="00CC345B">
        <w:rPr>
          <w:rFonts w:asciiTheme="minorBidi" w:hAnsiTheme="minorBidi"/>
          <w:sz w:val="32"/>
          <w:szCs w:val="32"/>
          <w:rtl/>
        </w:rPr>
        <w:t>ولكن تبين في مقابل ذلك: أنه ليس المانع من الضد المعدوم إلا نفس الضد الموجود، والمنبه على ذلك أنه لو كان المقتضي مقتضيا لأثر غير الضد فإنه لا يمنع من الضد المعدوم، مما يعني أن استناد امتناع وجود الضد الآخر لوجود المقتضي الأقوى لضده لا لموضوعية في المقتضي الأقوى، بل لمآل الأمر إلى تحقق الضد بمقتضيه الأقوى، مما يعني أن محور المانعية للضد لا لمقتضيه، وليس من شأن المقتضي أن يكون مانعا إلا لمانعية مقتضاه ألا وهو الضد، نعم مانعية الضد الموجود من المعدوم فرع تمامية المقتضي له بحيث لولا غلبة المقتضي لضده لكان موجودا، إذ لو لم يكن له مقتضي فإن امتناع وجوده لعدم مقتضيه، فلا أثر لصلاحية الضد الموجود للمنع الفعلي منه مع امتناع وجوده في نفسه، فإن منع الممتنع أشبه بتحصيل الحاصل، وأما إذا كان له وجود بوجود مقتضيه فهو قابل للامتناع من قبل الضد الموجود كما هو صالح للمانعية له، إذ مادام الضد سنخ ماهية لو وجدت منعت من الضد الآخر فإن هذه المانعية لا تزول بعدمه، غاية ما في الباب أن المانعية الفعلية تتوقف على ارتفاع قوة المقتضي الأقوى، وإلا فالصلاحية للمانعية ثابتة للضد المعدوم، فما يقال من أن عدم الضد المعدوم ليس مستندا لوجود ضده بل هو مستند لغلبة المقتضي لضده غير صحيح.</w:t>
      </w:r>
    </w:p>
    <w:p w14:paraId="553E0F6F" w14:textId="77777777" w:rsidR="001C430F" w:rsidRPr="00CC345B" w:rsidRDefault="001C430F" w:rsidP="00AB6615">
      <w:pPr>
        <w:rPr>
          <w:rFonts w:asciiTheme="minorBidi" w:hAnsiTheme="minorBidi"/>
          <w:sz w:val="32"/>
          <w:szCs w:val="32"/>
          <w:rtl/>
        </w:rPr>
      </w:pPr>
      <w:r w:rsidRPr="00CC345B">
        <w:rPr>
          <w:rFonts w:asciiTheme="minorBidi" w:hAnsiTheme="minorBidi"/>
          <w:sz w:val="32"/>
          <w:szCs w:val="32"/>
          <w:rtl/>
        </w:rPr>
        <w:t>2- ما ذهب له المحقق الإصفهاني قدس سره من أن المانع من تحقق الضد المعدوم عدم قابلية المحل، فإن تلبس المحل بضده سلب قابليته لعروض الضد الآخر، فعدمه لعدم شرط وجوده وهو قابلية المحل له، وهذا محل تأمل: فإن عدم قابلية المحل ليس منشؤها إلا وجود الضد الآخر وإلا فقابلية المحل لجمعهما معاً مستحيلة من الأول وإن لم يوجد ضد، وقابليته لكل منهما في نفسه تامة، بل عدم الضد المعدوم لأجل تحقق ضده، وتحقق ضده هو الذي منع قابلية المحل لتحقق الضد الآخر لو كان للقابلية دور في البين.</w:t>
      </w:r>
    </w:p>
    <w:p w14:paraId="48E2E81F" w14:textId="77777777" w:rsidR="001C430F" w:rsidRPr="00CC345B" w:rsidRDefault="001C430F" w:rsidP="00AB6615">
      <w:pPr>
        <w:rPr>
          <w:rFonts w:asciiTheme="minorBidi" w:hAnsiTheme="minorBidi"/>
          <w:sz w:val="32"/>
          <w:szCs w:val="32"/>
          <w:rtl/>
        </w:rPr>
      </w:pPr>
      <w:r w:rsidRPr="00CC345B">
        <w:rPr>
          <w:rFonts w:asciiTheme="minorBidi" w:hAnsiTheme="minorBidi"/>
          <w:sz w:val="32"/>
          <w:szCs w:val="32"/>
          <w:rtl/>
        </w:rPr>
        <w:lastRenderedPageBreak/>
        <w:t>وبهذا يتضح أن محور النزاع بين المحقق النائيني قده وغيره: هو أن المانع من الضد هل هو المقتضي للضد الآخر؟ بحيث لا يستند عدم الضد لوجود ضده بل إما لعدم مقتضيه من الأساس أو لوجود المقتضي للضد الآخر إذا كان مساويا أو أقوى، كما هو مبنى المحقق النائيني قده في مقابل من يرى أن الممانعة بين نفس الضدين ولو بوجود أحدهما.</w:t>
      </w:r>
    </w:p>
    <w:p w14:paraId="43EFBC16" w14:textId="77777777" w:rsidR="001C430F" w:rsidRPr="00CC345B" w:rsidRDefault="001C430F" w:rsidP="00AB6615">
      <w:pPr>
        <w:rPr>
          <w:rFonts w:asciiTheme="minorBidi" w:hAnsiTheme="minorBidi"/>
          <w:sz w:val="32"/>
          <w:szCs w:val="32"/>
          <w:rtl/>
        </w:rPr>
      </w:pPr>
      <w:r w:rsidRPr="00CC345B">
        <w:rPr>
          <w:rFonts w:asciiTheme="minorBidi" w:hAnsiTheme="minorBidi"/>
          <w:sz w:val="32"/>
          <w:szCs w:val="32"/>
          <w:rtl/>
        </w:rPr>
        <w:t>ولذلك ننقل البحث إلى الوجه الأخير في منع المقدمية وهو ما ذكره المحقق النائيني قدس سره [أجود التقريرات ج1 ص257] وتقريره: أن الوجوه لمنع المقدمية ثلاثة:</w:t>
      </w:r>
    </w:p>
    <w:p w14:paraId="5F0F7520" w14:textId="77777777" w:rsidR="001C430F" w:rsidRPr="00CC345B" w:rsidRDefault="001C430F" w:rsidP="00AB6615">
      <w:pPr>
        <w:rPr>
          <w:rFonts w:asciiTheme="minorBidi" w:hAnsiTheme="minorBidi"/>
          <w:sz w:val="32"/>
          <w:szCs w:val="32"/>
          <w:rtl/>
        </w:rPr>
      </w:pPr>
      <w:r w:rsidRPr="00CC345B">
        <w:rPr>
          <w:rFonts w:asciiTheme="minorBidi" w:hAnsiTheme="minorBidi"/>
          <w:sz w:val="32"/>
          <w:szCs w:val="32"/>
          <w:rtl/>
        </w:rPr>
        <w:t>الأول: الدور. والثاني: أن مقتضي المحال محال الذي يعني استناد عدم الضد عقلا لامتناع مقتضيه. وقد سبق الكلام فيهما.</w:t>
      </w:r>
    </w:p>
    <w:p w14:paraId="6F0D445C" w14:textId="77777777" w:rsidR="001C430F" w:rsidRPr="00CC345B" w:rsidRDefault="001C430F" w:rsidP="00AB6615">
      <w:pPr>
        <w:rPr>
          <w:rFonts w:asciiTheme="minorBidi" w:hAnsiTheme="minorBidi"/>
          <w:sz w:val="32"/>
          <w:szCs w:val="32"/>
          <w:rtl/>
        </w:rPr>
      </w:pPr>
      <w:r w:rsidRPr="00CC345B">
        <w:rPr>
          <w:rFonts w:asciiTheme="minorBidi" w:hAnsiTheme="minorBidi"/>
          <w:b/>
          <w:bCs/>
          <w:sz w:val="32"/>
          <w:szCs w:val="32"/>
          <w:rtl/>
        </w:rPr>
        <w:t>والوجه الثالث:</w:t>
      </w:r>
      <w:r w:rsidRPr="00CC345B">
        <w:rPr>
          <w:rFonts w:asciiTheme="minorBidi" w:hAnsiTheme="minorBidi"/>
          <w:sz w:val="32"/>
          <w:szCs w:val="32"/>
          <w:rtl/>
        </w:rPr>
        <w:t xml:space="preserve"> أن عدم الضد لا يستند إلى وجود ضده أبدا.</w:t>
      </w:r>
    </w:p>
    <w:p w14:paraId="6B04614D" w14:textId="77777777" w:rsidR="001C430F" w:rsidRPr="00CC345B" w:rsidRDefault="001C430F" w:rsidP="00AB6615">
      <w:pPr>
        <w:rPr>
          <w:rFonts w:asciiTheme="minorBidi" w:hAnsiTheme="minorBidi"/>
          <w:b/>
          <w:bCs/>
          <w:sz w:val="32"/>
          <w:szCs w:val="32"/>
          <w:rtl/>
        </w:rPr>
      </w:pPr>
      <w:r w:rsidRPr="00CC345B">
        <w:rPr>
          <w:rFonts w:asciiTheme="minorBidi" w:hAnsiTheme="minorBidi"/>
          <w:b/>
          <w:bCs/>
          <w:sz w:val="32"/>
          <w:szCs w:val="32"/>
          <w:rtl/>
        </w:rPr>
        <w:t>وبيان هذا الوجه الثالث ضمن مقدمتين ذكرهما المحقق النائيني قدس سره:</w:t>
      </w:r>
    </w:p>
    <w:p w14:paraId="2215A5C2" w14:textId="77777777" w:rsidR="001C430F" w:rsidRPr="00CC345B" w:rsidRDefault="001C430F" w:rsidP="00AB6615">
      <w:pPr>
        <w:rPr>
          <w:rFonts w:asciiTheme="minorBidi" w:hAnsiTheme="minorBidi"/>
          <w:sz w:val="32"/>
          <w:szCs w:val="32"/>
          <w:rtl/>
        </w:rPr>
      </w:pPr>
      <w:r w:rsidRPr="00CC345B">
        <w:rPr>
          <w:rFonts w:asciiTheme="minorBidi" w:hAnsiTheme="minorBidi"/>
          <w:b/>
          <w:bCs/>
          <w:sz w:val="32"/>
          <w:szCs w:val="32"/>
          <w:rtl/>
        </w:rPr>
        <w:t>المقدمة الأولى:</w:t>
      </w:r>
      <w:r w:rsidRPr="00CC345B">
        <w:rPr>
          <w:rFonts w:asciiTheme="minorBidi" w:hAnsiTheme="minorBidi"/>
          <w:sz w:val="32"/>
          <w:szCs w:val="32"/>
          <w:rtl/>
        </w:rPr>
        <w:t xml:space="preserve"> أن المقتضيين إذا كانا متساويين لم يتحقق أي من الأثرين، فإن تحققهما معا ممتنع لاجتماع الضدين وهو محال، وتحقق تأثير أحدهما دون الآخر ترجيح بلا مرجح وهو محال، فلا محالة لا يتحقق شيء منهما، والمانع من تحقق السواد هو المقتضي للبياض، والمانع من تحقق البياض هو المقتضي للسواد، فإذا كان المقتضي المساوي مانعاً من وجود الضد الآخر فالمقتضي الأقوى يكون مانعا من باب أولى.</w:t>
      </w:r>
    </w:p>
    <w:p w14:paraId="3384D4C6" w14:textId="77777777" w:rsidR="001C430F" w:rsidRPr="00CC345B" w:rsidRDefault="001C430F" w:rsidP="00AB6615">
      <w:pPr>
        <w:rPr>
          <w:rFonts w:asciiTheme="minorBidi" w:hAnsiTheme="minorBidi"/>
          <w:sz w:val="32"/>
          <w:szCs w:val="32"/>
          <w:rtl/>
        </w:rPr>
      </w:pPr>
      <w:r w:rsidRPr="00CC345B">
        <w:rPr>
          <w:rFonts w:asciiTheme="minorBidi" w:hAnsiTheme="minorBidi"/>
          <w:sz w:val="32"/>
          <w:szCs w:val="32"/>
          <w:rtl/>
        </w:rPr>
        <w:t>والحاصل أن المانع من وجود الضد هو المقتضي المساوي أو الأقوى.</w:t>
      </w:r>
    </w:p>
    <w:p w14:paraId="09E38CD8" w14:textId="77777777" w:rsidR="001C430F" w:rsidRPr="00CC345B" w:rsidRDefault="001C430F" w:rsidP="00AB6615">
      <w:pPr>
        <w:rPr>
          <w:rFonts w:asciiTheme="minorBidi" w:hAnsiTheme="minorBidi"/>
          <w:sz w:val="32"/>
          <w:szCs w:val="32"/>
          <w:rtl/>
        </w:rPr>
      </w:pPr>
      <w:r w:rsidRPr="00CC345B">
        <w:rPr>
          <w:rFonts w:asciiTheme="minorBidi" w:hAnsiTheme="minorBidi"/>
          <w:b/>
          <w:bCs/>
          <w:sz w:val="32"/>
          <w:szCs w:val="32"/>
          <w:rtl/>
        </w:rPr>
        <w:t>المقدمة الثانية:</w:t>
      </w:r>
      <w:r w:rsidRPr="00CC345B">
        <w:rPr>
          <w:rFonts w:asciiTheme="minorBidi" w:hAnsiTheme="minorBidi"/>
          <w:sz w:val="32"/>
          <w:szCs w:val="32"/>
          <w:rtl/>
        </w:rPr>
        <w:t xml:space="preserve"> إذا كان أحد المقتضيين أقوى وقد حقق أثره، فوجد السواد لأن المقتضي له أقوى، فوجود السواد لا يصلح للمانعية من البياض، فإن مانعيته فرع وجوده بالفعل، ووجوده بالفعل فرع كون مقتضيه أقوى، مما يعني أن وجوده فرع انعدام البياض في رتبة سابقة استنادا لأقوائية مقتضيه من مقتضي البياض، وكل ما كان وجوده فرع ابتلاء شيء بمانع في رتبة سابقة استحال أن يكون هو المانع من ذلك الشيء، وكما لا يصلح الضد الموجود للمانعية كذلك لا يصلح الضد المعدوم منها، إذ لا مانعية للضد إلا بوجوده، ووجوده يتوقف على انعدام الضد الأول، لأنه لا وجود له مع غلبة المقتضي للضد الأول، فوجوده يتوقف على انعدام الضد الأول بانعدام مقتضيه أو بضعف مقتضيه، وبما أن وجوده يتوقف على انعدام الأول فكيف يكون مانعا منه، والحال أن أصل وجوده يتوقف على عدمه.</w:t>
      </w:r>
    </w:p>
    <w:p w14:paraId="799EF6EF" w14:textId="77777777" w:rsidR="001C430F" w:rsidRPr="00CC345B" w:rsidRDefault="001C430F" w:rsidP="00AB6615">
      <w:pPr>
        <w:rPr>
          <w:rFonts w:asciiTheme="minorBidi" w:hAnsiTheme="minorBidi"/>
          <w:sz w:val="32"/>
          <w:szCs w:val="32"/>
          <w:rtl/>
        </w:rPr>
      </w:pPr>
      <w:r w:rsidRPr="00CC345B">
        <w:rPr>
          <w:rFonts w:asciiTheme="minorBidi" w:hAnsiTheme="minorBidi"/>
          <w:b/>
          <w:bCs/>
          <w:sz w:val="32"/>
          <w:szCs w:val="32"/>
          <w:rtl/>
        </w:rPr>
        <w:t>فتحصل:</w:t>
      </w:r>
      <w:r w:rsidRPr="00CC345B">
        <w:rPr>
          <w:rFonts w:asciiTheme="minorBidi" w:hAnsiTheme="minorBidi"/>
          <w:sz w:val="32"/>
          <w:szCs w:val="32"/>
          <w:rtl/>
        </w:rPr>
        <w:t xml:space="preserve"> أن مصب الوجه الثالث لمنع المقدمية أن عدم الضد لا يستند لوجود ضده بل هو إما لعدم مقتضيه أو لأن المقتضي للآخر أقوى أو مساوٍ.</w:t>
      </w:r>
    </w:p>
    <w:p w14:paraId="62741F11" w14:textId="77777777" w:rsidR="001C430F" w:rsidRPr="00CC345B" w:rsidRDefault="001C430F" w:rsidP="00AB6615">
      <w:pPr>
        <w:rPr>
          <w:rFonts w:asciiTheme="minorBidi" w:hAnsiTheme="minorBidi"/>
          <w:b/>
          <w:bCs/>
          <w:sz w:val="32"/>
          <w:szCs w:val="32"/>
          <w:rtl/>
        </w:rPr>
      </w:pPr>
    </w:p>
    <w:p w14:paraId="1BD8ACEA" w14:textId="77777777" w:rsidR="001C430F" w:rsidRPr="00CC345B" w:rsidRDefault="001C430F"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26C9D2A7" w14:textId="77777777" w:rsidR="00D0535E" w:rsidRPr="00CC345B" w:rsidRDefault="00D0535E" w:rsidP="00AB6615">
      <w:pPr>
        <w:rPr>
          <w:rFonts w:asciiTheme="minorBidi" w:hAnsiTheme="minorBidi"/>
          <w:sz w:val="32"/>
          <w:szCs w:val="32"/>
          <w:rtl/>
        </w:rPr>
      </w:pPr>
    </w:p>
    <w:p w14:paraId="1364BF41" w14:textId="77777777" w:rsidR="001C430F" w:rsidRPr="00CC345B" w:rsidRDefault="001C430F" w:rsidP="00AB6615">
      <w:pPr>
        <w:rPr>
          <w:rFonts w:asciiTheme="minorBidi" w:hAnsiTheme="minorBidi"/>
          <w:sz w:val="32"/>
          <w:szCs w:val="32"/>
          <w:rtl/>
        </w:rPr>
      </w:pPr>
    </w:p>
    <w:p w14:paraId="28B46FBB" w14:textId="3BF900C2" w:rsidR="001C430F" w:rsidRPr="00CC345B" w:rsidRDefault="003628B5"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026</w:t>
      </w:r>
    </w:p>
    <w:p w14:paraId="3B903102" w14:textId="77777777" w:rsidR="003628B5" w:rsidRPr="00CC345B" w:rsidRDefault="003628B5" w:rsidP="00AB6615">
      <w:pPr>
        <w:rPr>
          <w:rFonts w:asciiTheme="minorBidi" w:hAnsiTheme="minorBidi"/>
          <w:b/>
          <w:bCs/>
          <w:sz w:val="32"/>
          <w:szCs w:val="32"/>
          <w:rtl/>
        </w:rPr>
      </w:pPr>
      <w:r w:rsidRPr="00CC345B">
        <w:rPr>
          <w:rFonts w:asciiTheme="minorBidi" w:hAnsiTheme="minorBidi"/>
          <w:b/>
          <w:bCs/>
          <w:sz w:val="32"/>
          <w:szCs w:val="32"/>
          <w:rtl/>
        </w:rPr>
        <w:t>بسم الله الرحمن الرحيم</w:t>
      </w:r>
    </w:p>
    <w:p w14:paraId="25B4FB83" w14:textId="77777777" w:rsidR="003628B5" w:rsidRPr="00CC345B" w:rsidRDefault="003628B5"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2B2185A4" w14:textId="77777777"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4010AF22" w14:textId="77777777" w:rsidR="003628B5" w:rsidRPr="00CC345B" w:rsidRDefault="003628B5" w:rsidP="00AB6615">
      <w:pPr>
        <w:rPr>
          <w:rFonts w:asciiTheme="minorBidi" w:hAnsiTheme="minorBidi"/>
          <w:sz w:val="32"/>
          <w:szCs w:val="32"/>
          <w:rtl/>
        </w:rPr>
      </w:pPr>
    </w:p>
    <w:p w14:paraId="5B1B7AED" w14:textId="77777777"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t>وبالجملة:</w:t>
      </w:r>
      <w:r w:rsidRPr="00CC345B">
        <w:rPr>
          <w:rFonts w:asciiTheme="minorBidi" w:hAnsiTheme="minorBidi"/>
          <w:sz w:val="32"/>
          <w:szCs w:val="32"/>
          <w:rtl/>
        </w:rPr>
        <w:t xml:space="preserve"> فإن وجه منع مقدمية عدم الضد لوجود ضده مستند إلى مقدمتين، وحاصل الأولى: أن المقتضيين المتساويين </w:t>
      </w:r>
      <w:proofErr w:type="spellStart"/>
      <w:r w:rsidRPr="00CC345B">
        <w:rPr>
          <w:rFonts w:asciiTheme="minorBidi" w:hAnsiTheme="minorBidi"/>
          <w:sz w:val="32"/>
          <w:szCs w:val="32"/>
          <w:rtl/>
        </w:rPr>
        <w:t>متمانعان</w:t>
      </w:r>
      <w:proofErr w:type="spellEnd"/>
      <w:r w:rsidRPr="00CC345B">
        <w:rPr>
          <w:rFonts w:asciiTheme="minorBidi" w:hAnsiTheme="minorBidi"/>
          <w:sz w:val="32"/>
          <w:szCs w:val="32"/>
          <w:rtl/>
        </w:rPr>
        <w:t xml:space="preserve"> في التأثير حيث لا يعقل تأثيرهما معا لاستحالة اجتماع الضدين، ولا تأثير أحدهما بعينه لأنه ترجيح بلا مرجح، فيتعين أن كل واحد منهما مانع من تأثير الآخر، أي: مانع من تحقق الضد الآخر. وهذا يعني استناد عدم تحقق الضد الآخر لوجود المقتضي للضد الأول، لا لمانعية الضد منه، وإذا تم هذا في المقتضي المساوي تم في المقتضي الغالب من باب أولى.</w:t>
      </w:r>
    </w:p>
    <w:p w14:paraId="4847AC31" w14:textId="77777777" w:rsidR="003628B5" w:rsidRPr="00CC345B" w:rsidRDefault="003628B5" w:rsidP="00AB6615">
      <w:pPr>
        <w:rPr>
          <w:rFonts w:asciiTheme="minorBidi" w:hAnsiTheme="minorBidi"/>
          <w:sz w:val="32"/>
          <w:szCs w:val="32"/>
          <w:rtl/>
        </w:rPr>
      </w:pPr>
      <w:r w:rsidRPr="00CC345B">
        <w:rPr>
          <w:rFonts w:asciiTheme="minorBidi" w:hAnsiTheme="minorBidi"/>
          <w:sz w:val="32"/>
          <w:szCs w:val="32"/>
          <w:rtl/>
        </w:rPr>
        <w:t>وحاصل المقدمة الثانية: أنه إذا تم استناد عدم الضد لوجود المقتضي لضده فلا تصل النوبة إلى كون الضد الموجود مانعا من الضد المعدوم فضلاً عن مانعية الضد المعدوم من الموجود.</w:t>
      </w:r>
    </w:p>
    <w:p w14:paraId="00A5A254" w14:textId="77777777" w:rsidR="003628B5" w:rsidRPr="00CC345B" w:rsidRDefault="003628B5" w:rsidP="00AB6615">
      <w:pPr>
        <w:rPr>
          <w:rFonts w:asciiTheme="minorBidi" w:hAnsiTheme="minorBidi"/>
          <w:sz w:val="32"/>
          <w:szCs w:val="32"/>
          <w:rtl/>
        </w:rPr>
      </w:pPr>
      <w:r w:rsidRPr="00CC345B">
        <w:rPr>
          <w:rFonts w:asciiTheme="minorBidi" w:hAnsiTheme="minorBidi"/>
          <w:sz w:val="32"/>
          <w:szCs w:val="32"/>
          <w:rtl/>
        </w:rPr>
        <w:t xml:space="preserve">وظاهر هذا الوجه أن مركز الاستدلال هو المقدمة الأولى، وهي أن المقتضيين المتساويين مصداق للسببين </w:t>
      </w:r>
      <w:proofErr w:type="spellStart"/>
      <w:r w:rsidRPr="00CC345B">
        <w:rPr>
          <w:rFonts w:asciiTheme="minorBidi" w:hAnsiTheme="minorBidi"/>
          <w:sz w:val="32"/>
          <w:szCs w:val="32"/>
          <w:rtl/>
        </w:rPr>
        <w:t>المتمانعين</w:t>
      </w:r>
      <w:proofErr w:type="spellEnd"/>
      <w:r w:rsidRPr="00CC345B">
        <w:rPr>
          <w:rFonts w:asciiTheme="minorBidi" w:hAnsiTheme="minorBidi"/>
          <w:sz w:val="32"/>
          <w:szCs w:val="32"/>
          <w:rtl/>
        </w:rPr>
        <w:t xml:space="preserve"> في التأثير، حيث يبتني على </w:t>
      </w:r>
      <w:proofErr w:type="gramStart"/>
      <w:r w:rsidRPr="00CC345B">
        <w:rPr>
          <w:rFonts w:asciiTheme="minorBidi" w:hAnsiTheme="minorBidi"/>
          <w:sz w:val="32"/>
          <w:szCs w:val="32"/>
          <w:rtl/>
        </w:rPr>
        <w:t>ذلك :</w:t>
      </w:r>
      <w:proofErr w:type="gramEnd"/>
      <w:r w:rsidRPr="00CC345B">
        <w:rPr>
          <w:rFonts w:asciiTheme="minorBidi" w:hAnsiTheme="minorBidi"/>
          <w:sz w:val="32"/>
          <w:szCs w:val="32"/>
          <w:rtl/>
        </w:rPr>
        <w:t xml:space="preserve"> أن عدم الأثر لأي منهما مستند للمقتضي للضد الآخر.</w:t>
      </w:r>
    </w:p>
    <w:p w14:paraId="6D5131C7" w14:textId="77777777" w:rsidR="003628B5" w:rsidRPr="00CC345B" w:rsidRDefault="003628B5" w:rsidP="00AB6615">
      <w:pPr>
        <w:rPr>
          <w:rFonts w:asciiTheme="minorBidi" w:hAnsiTheme="minorBidi"/>
          <w:b/>
          <w:bCs/>
          <w:sz w:val="32"/>
          <w:szCs w:val="32"/>
          <w:rtl/>
        </w:rPr>
      </w:pPr>
      <w:r w:rsidRPr="00CC345B">
        <w:rPr>
          <w:rFonts w:asciiTheme="minorBidi" w:hAnsiTheme="minorBidi"/>
          <w:b/>
          <w:bCs/>
          <w:sz w:val="32"/>
          <w:szCs w:val="32"/>
          <w:rtl/>
        </w:rPr>
        <w:t>وهنا مناقشتان لهذه المقدمة:</w:t>
      </w:r>
    </w:p>
    <w:p w14:paraId="5EEF8126" w14:textId="77777777"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t>المناقشة الأولى:</w:t>
      </w:r>
      <w:r w:rsidRPr="00CC345B">
        <w:rPr>
          <w:rFonts w:asciiTheme="minorBidi" w:hAnsiTheme="minorBidi"/>
          <w:sz w:val="32"/>
          <w:szCs w:val="32"/>
          <w:rtl/>
        </w:rPr>
        <w:t xml:space="preserve"> أنه إذا اجتمع المقتضيان للضدين المتساويان في التأثير بحيث لا يعقل تأثير أي منهما فكما يقال في تحليل ذلك: أن المقام من باب تمانع المقتضيين في التأثير لذلك يستند عدم الضد للمقتضي لضده لا لضده، فيمكن أن يقال: إن المقام من باب تمانع الضدين في الوجود، فإن الضد الذي لا صلاحية له للمانعية ما كان معدوما، والمفروض أن لكل من </w:t>
      </w:r>
      <w:r w:rsidRPr="00CC345B">
        <w:rPr>
          <w:rFonts w:asciiTheme="minorBidi" w:hAnsiTheme="minorBidi"/>
          <w:sz w:val="32"/>
          <w:szCs w:val="32"/>
          <w:rtl/>
        </w:rPr>
        <w:lastRenderedPageBreak/>
        <w:t>الضدين وجودا استعداديا بوجود المقتضي لكل منهما، فوجود المقتضِيين - بالكسر - بالفعل يعني وجود المقتضَيين - بالفتح -  على نحو الوجود الاستعدادي، والوجود الاستعدادي لكل من الضدين سنخ من الوجود الصالح للتأثير - كوجود الاستعداد في البذرة للنمو وكون البذرة شجرة -  فمن المعقول أن الضدين بما لهما من الوجود الاستعدادي يتمانعان في الوجود الفعلي حيث لا مرجح لأحدهما دون الآخر، أي أن  الوجود الاستعدادي لكل من الضدين مانع الوجود الفعلي للضد الآخر، فإن مجرد كون المقتضيين متساويين في التأثير لا يعني تمامية الاستدلال، بل كما يفترض أن المقام  من التمانع في التأثير لكون المقتضِي بالكسر متقدم بالطبع على المقتضَى بالفتح، فمن المعقول كون المقام من تمانع الضدين في الوجود، إذ لا فرق بين التأثير والتأثر إلا بالاعتبار وإلا فهما واحد حقيقة، وحيث إن منشأ الامتناع ليس  التساوي بين المقتضيين بل هو كون الأثرين مما بينهما كمال التنافر أمكن أن يزاحم وجود كل منهما في الموضوع وجود الآخر بما لهما من الوجود الاستعدادي، فما ذكر في تقرير كلمات المحقق  النائيني مصادرة تفتقر للبرهان .</w:t>
      </w:r>
    </w:p>
    <w:p w14:paraId="253A7CBA" w14:textId="3077E9BB"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t xml:space="preserve">إن قلت: </w:t>
      </w:r>
      <w:r w:rsidRPr="00CC345B">
        <w:rPr>
          <w:rFonts w:asciiTheme="minorBidi" w:hAnsiTheme="minorBidi"/>
          <w:sz w:val="32"/>
          <w:szCs w:val="32"/>
          <w:rtl/>
        </w:rPr>
        <w:t xml:space="preserve">قد ذكر المحقق الإصفهاني قدس سره [نهاية الدراية ج2 ص195] وجها لاستحالة المانعية ذكره السيد الشهيد قدس سره أيضا معبرا عنه بالبرهان الخامس [البحوث ج2 ص304] بقوله: (أنه لو فرض تأثير أحد الضدين وهو السواد مثلا في المنع عن الضد الآخر وهو البياض ، فإن فرض تأثيره في المنع عن البياض الذي يوجد في فرض عدم السواد كان مستحيلا، لأن مانعية المانع إنما يعقل في فرض وجوده لا في فرض عدمه، وإن فرض مانعيته عن البياض في فرض وجود السواد فهو ممتنع بالذات بحسب الفرض، </w:t>
      </w:r>
      <w:r w:rsidRPr="00CC345B">
        <w:rPr>
          <w:rFonts w:asciiTheme="minorBidi" w:hAnsiTheme="minorBidi"/>
          <w:sz w:val="32"/>
          <w:szCs w:val="32"/>
          <w:highlight w:val="yellow"/>
          <w:rtl/>
        </w:rPr>
        <w:t>والممتنع بالذات يستحيل في حقه المانع ، فإن</w:t>
      </w:r>
      <w:r w:rsidRPr="00CC345B">
        <w:rPr>
          <w:rFonts w:asciiTheme="minorBidi" w:hAnsiTheme="minorBidi"/>
          <w:sz w:val="32"/>
          <w:szCs w:val="32"/>
          <w:rtl/>
        </w:rPr>
        <w:t xml:space="preserve"> العلة بأجزائها إنما يتعقل في الممكن لافي الممتنع، ولذلك قيل: إن مقتضي المحال ذاتا محال) ومحصله: أن احتمال مانعية الضد من الضد احتمال غير معقول في نفسه، والسر في ذلك: أن مانعية الضد كالسواد من الضد كالبياض إما بمنعه أن يوجد معه أو بمنعه أن يوجد بدلاً عنه ولا</w:t>
      </w:r>
      <w:r w:rsidR="00D568B2" w:rsidRPr="00CC345B">
        <w:rPr>
          <w:rFonts w:asciiTheme="minorBidi" w:hAnsiTheme="minorBidi"/>
          <w:sz w:val="32"/>
          <w:szCs w:val="32"/>
          <w:rtl/>
        </w:rPr>
        <w:t xml:space="preserve"> </w:t>
      </w:r>
      <w:r w:rsidRPr="00CC345B">
        <w:rPr>
          <w:rFonts w:asciiTheme="minorBidi" w:hAnsiTheme="minorBidi"/>
          <w:sz w:val="32"/>
          <w:szCs w:val="32"/>
          <w:rtl/>
        </w:rPr>
        <w:t>يعقل شق ثالث، فهنا فرضان:</w:t>
      </w:r>
    </w:p>
    <w:p w14:paraId="4FCFB0F4" w14:textId="77777777"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t xml:space="preserve">الأول: </w:t>
      </w:r>
      <w:r w:rsidRPr="00CC345B">
        <w:rPr>
          <w:rFonts w:asciiTheme="minorBidi" w:hAnsiTheme="minorBidi"/>
          <w:sz w:val="32"/>
          <w:szCs w:val="32"/>
          <w:rtl/>
        </w:rPr>
        <w:t xml:space="preserve">أن وجود الضد مانع من وجود البياض معه وهذا الفرض غير معقول، لأن منع الممتنع تحصيلٌ للحاصل، فإن وجود الضد مع الضد أمر ممتنع بالذات، فإذا كان وجود الضد مع الضد ممتنعا بالذات فكيف يستند امتناعه إلى الضد؟ وبعبارة أخرى: إن أجزاء العلة – من المقتضي والشرط وعدم المانع – إنما تؤثر </w:t>
      </w:r>
      <w:proofErr w:type="gramStart"/>
      <w:r w:rsidRPr="00CC345B">
        <w:rPr>
          <w:rFonts w:asciiTheme="minorBidi" w:hAnsiTheme="minorBidi"/>
          <w:sz w:val="32"/>
          <w:szCs w:val="32"/>
          <w:rtl/>
        </w:rPr>
        <w:t>في ما</w:t>
      </w:r>
      <w:proofErr w:type="gramEnd"/>
      <w:r w:rsidRPr="00CC345B">
        <w:rPr>
          <w:rFonts w:asciiTheme="minorBidi" w:hAnsiTheme="minorBidi"/>
          <w:sz w:val="32"/>
          <w:szCs w:val="32"/>
          <w:rtl/>
        </w:rPr>
        <w:t xml:space="preserve"> هو ممكن في نفسه، وأما ما كان ممتنعا في نفسه فكما لا يعقل المقتضي له ولا يعقل الشرط لوجوده فإنه لا يعقل المانع منه لأنه ممتنع في نفسه، ووجود السواد مع البياض أمر ممتنع، فلا وجه لأن يقال: إن الضد مانع مما هو ممتنع.</w:t>
      </w:r>
    </w:p>
    <w:p w14:paraId="6DC4621F" w14:textId="39CA9E14"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lastRenderedPageBreak/>
        <w:t>الثاني:</w:t>
      </w:r>
      <w:r w:rsidRPr="00CC345B">
        <w:rPr>
          <w:rFonts w:asciiTheme="minorBidi" w:hAnsiTheme="minorBidi"/>
          <w:sz w:val="32"/>
          <w:szCs w:val="32"/>
          <w:rtl/>
        </w:rPr>
        <w:t xml:space="preserve"> أن الضد مانع من الضد الآخر بدلا عنه، وهذا غير معقول أيضا، لأن المانعية فرع وجود المانع، وكون الممنوع هو الضد الآخر بدلاً عنه يعني أن الضد المانع مما لا يعقل وجوده في الفرض المنظور </w:t>
      </w:r>
      <w:r w:rsidR="00DB0055" w:rsidRPr="00CC345B">
        <w:rPr>
          <w:rFonts w:asciiTheme="minorBidi" w:hAnsiTheme="minorBidi"/>
          <w:sz w:val="32"/>
          <w:szCs w:val="32"/>
          <w:rtl/>
        </w:rPr>
        <w:t>للممنوع –</w:t>
      </w:r>
      <w:r w:rsidRPr="00CC345B">
        <w:rPr>
          <w:rFonts w:asciiTheme="minorBidi" w:hAnsiTheme="minorBidi"/>
          <w:sz w:val="32"/>
          <w:szCs w:val="32"/>
          <w:rtl/>
        </w:rPr>
        <w:t xml:space="preserve"> لأنه مقتضى البدلية – إذ الممنوع وجود البياض بدون سواد، فكيف يعقل مانعية السواد للبياض في فرض لا يتحقق إلا مع عدم السواد، أو فقل: إن مانعية السواد من وجود البياض في فرض لا يتحقق إلا بعدم السواد خلف مانعية </w:t>
      </w:r>
      <w:proofErr w:type="gramStart"/>
      <w:r w:rsidRPr="00CC345B">
        <w:rPr>
          <w:rFonts w:asciiTheme="minorBidi" w:hAnsiTheme="minorBidi"/>
          <w:sz w:val="32"/>
          <w:szCs w:val="32"/>
          <w:rtl/>
        </w:rPr>
        <w:t>السواد .</w:t>
      </w:r>
      <w:proofErr w:type="gramEnd"/>
    </w:p>
    <w:p w14:paraId="21F5252B" w14:textId="77777777"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t>ونتيجة ذلك:</w:t>
      </w:r>
      <w:r w:rsidRPr="00CC345B">
        <w:rPr>
          <w:rFonts w:asciiTheme="minorBidi" w:hAnsiTheme="minorBidi"/>
          <w:sz w:val="32"/>
          <w:szCs w:val="32"/>
          <w:rtl/>
        </w:rPr>
        <w:t xml:space="preserve"> أن مانعية الضد من وجود الضد محتمل باطل في نفسه، وإذا كان كذلك فإذا اجتمع المقتضيان المتساويان في التأثير كان المورد من تمانع المقتضيين في التأثير لا من تمانع الضدين في الوجود لأن ذلك محتمل باطل في نفسه.</w:t>
      </w:r>
    </w:p>
    <w:p w14:paraId="549F974B" w14:textId="22611713"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t xml:space="preserve">ولكن يقال: </w:t>
      </w:r>
      <w:r w:rsidRPr="00CC345B">
        <w:rPr>
          <w:rFonts w:asciiTheme="minorBidi" w:hAnsiTheme="minorBidi"/>
          <w:sz w:val="32"/>
          <w:szCs w:val="32"/>
          <w:rtl/>
        </w:rPr>
        <w:t xml:space="preserve">إن هناك شقا ثالثا، وهو أن الممنوع بوجود السواد وجود ذات البياض لا الحصة من وجود البياض أو البياض بدلا عن السواد، والوجه في ذلك: أن </w:t>
      </w:r>
      <w:r w:rsidR="0021437C" w:rsidRPr="00CC345B">
        <w:rPr>
          <w:rFonts w:asciiTheme="minorBidi" w:hAnsiTheme="minorBidi"/>
          <w:sz w:val="32"/>
          <w:szCs w:val="32"/>
          <w:rtl/>
        </w:rPr>
        <w:t>ما يمنع</w:t>
      </w:r>
      <w:r w:rsidRPr="00CC345B">
        <w:rPr>
          <w:rFonts w:asciiTheme="minorBidi" w:hAnsiTheme="minorBidi"/>
          <w:sz w:val="32"/>
          <w:szCs w:val="32"/>
          <w:rtl/>
        </w:rPr>
        <w:t xml:space="preserve"> عنه الضد هو ما يقتضيه المقتضي للضد الآخر، ومن الواضح أن كلا من المقتضيين أي السببين يقتضي أثره - وهو الضد - في نفسه لا بشرط من حيث المقتضي للضد الآخر ولا من حيث وجود الضد الآخر ولا عدمهما، وحيث إن المقتضَى بالفتح لكل منهما هو وجود الضد في نفسه (وكونه في موضوع في زمن لا محالة - لأن الموضوع والزمن من أمارات تشخص الوجود لا من مقوماته بلحاظ أن كل عرض مساوق لوجود موضوع له مقرون بمقولة </w:t>
      </w:r>
      <w:proofErr w:type="spellStart"/>
      <w:r w:rsidRPr="00CC345B">
        <w:rPr>
          <w:rFonts w:asciiTheme="minorBidi" w:hAnsiTheme="minorBidi"/>
          <w:sz w:val="32"/>
          <w:szCs w:val="32"/>
          <w:rtl/>
        </w:rPr>
        <w:t>المتى</w:t>
      </w:r>
      <w:proofErr w:type="spellEnd"/>
      <w:r w:rsidRPr="00CC345B">
        <w:rPr>
          <w:rFonts w:asciiTheme="minorBidi" w:hAnsiTheme="minorBidi"/>
          <w:sz w:val="32"/>
          <w:szCs w:val="32"/>
          <w:rtl/>
        </w:rPr>
        <w:t xml:space="preserve"> كما قرر في محله -) كان الممنوع بالضد الآخر - كوجود السواد - هو  المقتضى للسبب الأول - وجود ذات البياض -، فوجود الضد استعدادا يمنع وجود الضد الآخر في نفسه الذي هو لا محالة مساوق للموضوع والزمن  بمعنى أن وجود السواد - في جسمٍ في زمن معين - منع من عروض البياض نفسه - في هذا الجسم - بحيث يكون عروض البياض في الفرض الخاص داخلا في متعلق المانع أي المحمول، ولم يؤخذ قيدا في الموضوع، وحيث إن وجود ذات السواد المساوق للموضوع المقترن </w:t>
      </w:r>
      <w:proofErr w:type="spellStart"/>
      <w:r w:rsidRPr="00CC345B">
        <w:rPr>
          <w:rFonts w:asciiTheme="minorBidi" w:hAnsiTheme="minorBidi"/>
          <w:sz w:val="32"/>
          <w:szCs w:val="32"/>
          <w:rtl/>
        </w:rPr>
        <w:t>بالمتى</w:t>
      </w:r>
      <w:proofErr w:type="spellEnd"/>
      <w:r w:rsidRPr="00CC345B">
        <w:rPr>
          <w:rFonts w:asciiTheme="minorBidi" w:hAnsiTheme="minorBidi"/>
          <w:sz w:val="32"/>
          <w:szCs w:val="32"/>
          <w:rtl/>
        </w:rPr>
        <w:t xml:space="preserve">  ليس أمرا ممتنعا في نفسه - لأن وجود الضد في نفسه هو مقتضى سببه - لم يكن الضد المانع منه مانعا من أمر مستحيل بالذات، ولعل هذا هو مقصود السيد الشهيد من الفرض  الثالث الذي طرحه في تتمة البرهان الرابع [ ج2 ص 304] في قوله: (وهكذا يتبين تعين الفرض الثالث) أي: اقتضاء المقتضي للضد في نفسه، ولازم وجود المقتضى وهو الضد امتناع تأثير المقتضي للضد الآخر المساوق لامتناع تحقق الضد الآخر، لا أن المقتضي للضد الأول أعدم الضد الآخر .</w:t>
      </w:r>
    </w:p>
    <w:p w14:paraId="097C0CB0" w14:textId="478A496D"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t xml:space="preserve">فإن قلت: </w:t>
      </w:r>
      <w:r w:rsidRPr="00CC345B">
        <w:rPr>
          <w:rFonts w:asciiTheme="minorBidi" w:hAnsiTheme="minorBidi"/>
          <w:sz w:val="32"/>
          <w:szCs w:val="32"/>
          <w:rtl/>
        </w:rPr>
        <w:t xml:space="preserve">لو وجد الضد - كالسواد - في الموضوع لكون مقتضيه هو الأقوى فإن لازم استناد المانعية من وجود الضد الثاني - البياض </w:t>
      </w:r>
      <w:proofErr w:type="gramStart"/>
      <w:r w:rsidRPr="00CC345B">
        <w:rPr>
          <w:rFonts w:asciiTheme="minorBidi" w:hAnsiTheme="minorBidi"/>
          <w:sz w:val="32"/>
          <w:szCs w:val="32"/>
          <w:rtl/>
        </w:rPr>
        <w:t>-  للضد</w:t>
      </w:r>
      <w:proofErr w:type="gramEnd"/>
      <w:r w:rsidRPr="00CC345B">
        <w:rPr>
          <w:rFonts w:asciiTheme="minorBidi" w:hAnsiTheme="minorBidi"/>
          <w:sz w:val="32"/>
          <w:szCs w:val="32"/>
          <w:rtl/>
        </w:rPr>
        <w:t xml:space="preserve"> الأول دون مقتضيه، هو إمكان وجود الضد ذي المقتضي الضعيف - البياض -، إذ لا مانع منه إلا الضد الأول - السواد - وهو مساو له </w:t>
      </w:r>
      <w:r w:rsidRPr="00CC345B">
        <w:rPr>
          <w:rFonts w:asciiTheme="minorBidi" w:hAnsiTheme="minorBidi"/>
          <w:sz w:val="32"/>
          <w:szCs w:val="32"/>
          <w:rtl/>
        </w:rPr>
        <w:lastRenderedPageBreak/>
        <w:t>في الرتبة، وبما أنه لا ريب في امتناع وجوده - البياض – ما دام المقتضي للأول أقوى فهذا يكشف عن أن المانع هو المقتضي للضد الأول لا</w:t>
      </w:r>
      <w:r w:rsidR="00D02334" w:rsidRPr="00CC345B">
        <w:rPr>
          <w:rFonts w:asciiTheme="minorBidi" w:hAnsiTheme="minorBidi"/>
          <w:sz w:val="32"/>
          <w:szCs w:val="32"/>
          <w:rtl/>
        </w:rPr>
        <w:t xml:space="preserve"> </w:t>
      </w:r>
      <w:r w:rsidRPr="00CC345B">
        <w:rPr>
          <w:rFonts w:asciiTheme="minorBidi" w:hAnsiTheme="minorBidi"/>
          <w:sz w:val="32"/>
          <w:szCs w:val="32"/>
          <w:rtl/>
        </w:rPr>
        <w:t>نفس الضد - السواد -؟</w:t>
      </w:r>
    </w:p>
    <w:p w14:paraId="76FF79C0" w14:textId="77777777"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t>قلت:</w:t>
      </w:r>
      <w:r w:rsidRPr="00CC345B">
        <w:rPr>
          <w:rFonts w:asciiTheme="minorBidi" w:hAnsiTheme="minorBidi"/>
          <w:sz w:val="32"/>
          <w:szCs w:val="32"/>
          <w:rtl/>
        </w:rPr>
        <w:t xml:space="preserve"> بما أن المقتضى موجود استعدادا بوجود المقتضي، فالمقتضي الأقوى يعني أن الضد الموجود بوجوده هو الأقوى من الضد الآخر، وبما أنه لا فرق بين التأثير والأثر إلا باللحاظ فعلية تأثير المقتضي الأقوى هي عبارة عن فعلية المقتضى وهو الضد الأقوى فمن المعقول استناد عدم الضد ذي المقتضي المغلوب لوجود ضده الأقوى حدوثا وبقاء، والوجود </w:t>
      </w:r>
      <w:proofErr w:type="spellStart"/>
      <w:r w:rsidRPr="00CC345B">
        <w:rPr>
          <w:rFonts w:asciiTheme="minorBidi" w:hAnsiTheme="minorBidi"/>
          <w:sz w:val="32"/>
          <w:szCs w:val="32"/>
          <w:rtl/>
        </w:rPr>
        <w:t>الإستعدادي</w:t>
      </w:r>
      <w:proofErr w:type="spellEnd"/>
      <w:r w:rsidRPr="00CC345B">
        <w:rPr>
          <w:rFonts w:asciiTheme="minorBidi" w:hAnsiTheme="minorBidi"/>
          <w:sz w:val="32"/>
          <w:szCs w:val="32"/>
          <w:rtl/>
        </w:rPr>
        <w:t xml:space="preserve"> للضد المقهور وإن كان له شأنية المانعية لكن المانعية الفعلية منتفية </w:t>
      </w:r>
      <w:proofErr w:type="spellStart"/>
      <w:r w:rsidRPr="00CC345B">
        <w:rPr>
          <w:rFonts w:asciiTheme="minorBidi" w:hAnsiTheme="minorBidi"/>
          <w:sz w:val="32"/>
          <w:szCs w:val="32"/>
          <w:rtl/>
        </w:rPr>
        <w:t>لمقهوريته</w:t>
      </w:r>
      <w:proofErr w:type="spellEnd"/>
      <w:r w:rsidRPr="00CC345B">
        <w:rPr>
          <w:rFonts w:asciiTheme="minorBidi" w:hAnsiTheme="minorBidi"/>
          <w:sz w:val="32"/>
          <w:szCs w:val="32"/>
          <w:rtl/>
        </w:rPr>
        <w:t xml:space="preserve"> بقوة الضد الآخر.</w:t>
      </w:r>
    </w:p>
    <w:p w14:paraId="41EEB555" w14:textId="77777777"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t>والنتيجة:</w:t>
      </w:r>
      <w:r w:rsidRPr="00CC345B">
        <w:rPr>
          <w:rFonts w:asciiTheme="minorBidi" w:hAnsiTheme="minorBidi"/>
          <w:sz w:val="32"/>
          <w:szCs w:val="32"/>
          <w:rtl/>
        </w:rPr>
        <w:t xml:space="preserve"> أنه لا برهان على عدم مانعية الضد من وجود ذات الضد الآخر.</w:t>
      </w:r>
    </w:p>
    <w:p w14:paraId="7DAF5E02" w14:textId="77777777"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t>نعم،</w:t>
      </w:r>
      <w:r w:rsidRPr="00CC345B">
        <w:rPr>
          <w:rFonts w:asciiTheme="minorBidi" w:hAnsiTheme="minorBidi"/>
          <w:sz w:val="32"/>
          <w:szCs w:val="32"/>
          <w:rtl/>
        </w:rPr>
        <w:t xml:space="preserve"> هذا المدعى لا يؤدي إلى النتيجة، فإن غاية ذلك أن الضد مانع من وجود ضده بمعنى إدراك  العقل امتناع اجتماعهما، فإن المناط في المانعية هو أن بينهما كمال التنافر، ولا يقتضي ذلك أكثر من امتناعهما في الوجود لكنه لا يجدي في الوصول إلى المقدمية وهي مقدمية عدم الضد لوجود ضده، إذ التمانع بين الضدين في عرض واحد بلحاظ أنه يؤول إلى اجتماع النقيضين اللذين لا مقدمية لعدم أحدهما بالنسبة لتحقق الآخر، فتسليم المانعية بين الأضداد لا ينتج مقدمية عدم الضد لوجود ضده، بل بينهما كمال الملاءمة كما ذكر في  الكفاية ومن آثاره أنهما مقترنان زماناً.</w:t>
      </w:r>
    </w:p>
    <w:p w14:paraId="4BB674A7" w14:textId="77777777"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t>المناقشة الثانية:</w:t>
      </w:r>
      <w:r w:rsidRPr="00CC345B">
        <w:rPr>
          <w:rFonts w:asciiTheme="minorBidi" w:hAnsiTheme="minorBidi"/>
          <w:sz w:val="32"/>
          <w:szCs w:val="32"/>
          <w:rtl/>
        </w:rPr>
        <w:t xml:space="preserve"> </w:t>
      </w:r>
      <w:proofErr w:type="spellStart"/>
      <w:r w:rsidRPr="00CC345B">
        <w:rPr>
          <w:rFonts w:asciiTheme="minorBidi" w:hAnsiTheme="minorBidi"/>
          <w:sz w:val="32"/>
          <w:szCs w:val="32"/>
          <w:rtl/>
        </w:rPr>
        <w:t>ماطرح</w:t>
      </w:r>
      <w:proofErr w:type="spellEnd"/>
      <w:r w:rsidRPr="00CC345B">
        <w:rPr>
          <w:rFonts w:asciiTheme="minorBidi" w:hAnsiTheme="minorBidi"/>
          <w:sz w:val="32"/>
          <w:szCs w:val="32"/>
          <w:rtl/>
        </w:rPr>
        <w:t xml:space="preserve"> في حاشية البحوث [ص299] إشكالاً على استدلال المحقق النائيني قدس سره لنفي مقدمية عدم أحد الضدين للآخر من جهة نفي مانعية أحد الضدين من وجود الآخر، وهذا النقض نفسه </w:t>
      </w:r>
      <w:proofErr w:type="gramStart"/>
      <w:r w:rsidRPr="00CC345B">
        <w:rPr>
          <w:rFonts w:asciiTheme="minorBidi" w:hAnsiTheme="minorBidi"/>
          <w:sz w:val="32"/>
          <w:szCs w:val="32"/>
          <w:rtl/>
        </w:rPr>
        <w:t>قد  جعل</w:t>
      </w:r>
      <w:proofErr w:type="gramEnd"/>
      <w:r w:rsidRPr="00CC345B">
        <w:rPr>
          <w:rFonts w:asciiTheme="minorBidi" w:hAnsiTheme="minorBidi"/>
          <w:sz w:val="32"/>
          <w:szCs w:val="32"/>
          <w:rtl/>
        </w:rPr>
        <w:t xml:space="preserve"> وجها </w:t>
      </w:r>
      <w:proofErr w:type="gramStart"/>
      <w:r w:rsidRPr="00CC345B">
        <w:rPr>
          <w:rFonts w:asciiTheme="minorBidi" w:hAnsiTheme="minorBidi"/>
          <w:sz w:val="32"/>
          <w:szCs w:val="32"/>
          <w:rtl/>
        </w:rPr>
        <w:t>مستقلا  لمنع</w:t>
      </w:r>
      <w:proofErr w:type="gramEnd"/>
      <w:r w:rsidRPr="00CC345B">
        <w:rPr>
          <w:rFonts w:asciiTheme="minorBidi" w:hAnsiTheme="minorBidi"/>
          <w:sz w:val="32"/>
          <w:szCs w:val="32"/>
          <w:rtl/>
        </w:rPr>
        <w:t xml:space="preserve"> المقدمية.</w:t>
      </w:r>
    </w:p>
    <w:p w14:paraId="31A6034F" w14:textId="77777777" w:rsidR="003628B5" w:rsidRPr="00CC345B" w:rsidRDefault="003628B5" w:rsidP="00AB6615">
      <w:pPr>
        <w:rPr>
          <w:rFonts w:asciiTheme="minorBidi" w:hAnsiTheme="minorBidi"/>
          <w:sz w:val="32"/>
          <w:szCs w:val="32"/>
          <w:rtl/>
        </w:rPr>
      </w:pPr>
      <w:r w:rsidRPr="00CC345B">
        <w:rPr>
          <w:rFonts w:asciiTheme="minorBidi" w:hAnsiTheme="minorBidi"/>
          <w:sz w:val="32"/>
          <w:szCs w:val="32"/>
          <w:rtl/>
        </w:rPr>
        <w:t xml:space="preserve">أي: أن </w:t>
      </w:r>
      <w:proofErr w:type="gramStart"/>
      <w:r w:rsidRPr="00CC345B">
        <w:rPr>
          <w:rFonts w:asciiTheme="minorBidi" w:hAnsiTheme="minorBidi"/>
          <w:sz w:val="32"/>
          <w:szCs w:val="32"/>
          <w:rtl/>
        </w:rPr>
        <w:t>المذكور  في</w:t>
      </w:r>
      <w:proofErr w:type="gramEnd"/>
      <w:r w:rsidRPr="00CC345B">
        <w:rPr>
          <w:rFonts w:asciiTheme="minorBidi" w:hAnsiTheme="minorBidi"/>
          <w:sz w:val="32"/>
          <w:szCs w:val="32"/>
          <w:rtl/>
        </w:rPr>
        <w:t xml:space="preserve"> حاشية البحوث [ج2 ص299] من باب النقض على استدلال المحقق النائيني القائم على منع المقدمية، قد ذكره السيد الشهيد نفسه في </w:t>
      </w:r>
      <w:proofErr w:type="gramStart"/>
      <w:r w:rsidRPr="00CC345B">
        <w:rPr>
          <w:rFonts w:asciiTheme="minorBidi" w:hAnsiTheme="minorBidi"/>
          <w:sz w:val="32"/>
          <w:szCs w:val="32"/>
          <w:rtl/>
        </w:rPr>
        <w:t>البحوث  [</w:t>
      </w:r>
      <w:proofErr w:type="gramEnd"/>
      <w:r w:rsidRPr="00CC345B">
        <w:rPr>
          <w:rFonts w:asciiTheme="minorBidi" w:hAnsiTheme="minorBidi"/>
          <w:sz w:val="32"/>
          <w:szCs w:val="32"/>
          <w:rtl/>
        </w:rPr>
        <w:t xml:space="preserve">ج2 ص311] </w:t>
      </w:r>
      <w:proofErr w:type="gramStart"/>
      <w:r w:rsidRPr="00CC345B">
        <w:rPr>
          <w:rFonts w:asciiTheme="minorBidi" w:hAnsiTheme="minorBidi"/>
          <w:sz w:val="32"/>
          <w:szCs w:val="32"/>
          <w:rtl/>
        </w:rPr>
        <w:t>بعنوان  البرهان</w:t>
      </w:r>
      <w:proofErr w:type="gramEnd"/>
      <w:r w:rsidRPr="00CC345B">
        <w:rPr>
          <w:rFonts w:asciiTheme="minorBidi" w:hAnsiTheme="minorBidi"/>
          <w:sz w:val="32"/>
          <w:szCs w:val="32"/>
          <w:rtl/>
        </w:rPr>
        <w:t xml:space="preserve"> الثامن لمنع المقدمية، وبيان ذلك بتوضيح كلا الأمرين:</w:t>
      </w:r>
    </w:p>
    <w:p w14:paraId="48D9C2F8" w14:textId="77777777" w:rsidR="003628B5" w:rsidRPr="00CC345B" w:rsidRDefault="003628B5" w:rsidP="00AB6615">
      <w:pPr>
        <w:rPr>
          <w:rFonts w:asciiTheme="minorBidi" w:hAnsiTheme="minorBidi"/>
          <w:sz w:val="32"/>
          <w:szCs w:val="32"/>
          <w:rtl/>
        </w:rPr>
      </w:pPr>
      <w:r w:rsidRPr="00CC345B">
        <w:rPr>
          <w:rFonts w:asciiTheme="minorBidi" w:hAnsiTheme="minorBidi"/>
          <w:b/>
          <w:bCs/>
          <w:sz w:val="32"/>
          <w:szCs w:val="32"/>
          <w:rtl/>
        </w:rPr>
        <w:t>الأمر الأول:</w:t>
      </w:r>
      <w:r w:rsidRPr="00CC345B">
        <w:rPr>
          <w:rFonts w:asciiTheme="minorBidi" w:hAnsiTheme="minorBidi"/>
          <w:sz w:val="32"/>
          <w:szCs w:val="32"/>
          <w:rtl/>
        </w:rPr>
        <w:t xml:space="preserve"> ذكر في حاشية البحوث أن البرهان الذي ذكره المحقق النائيني قدس سره : (من أن  المقتضيين المتساويين </w:t>
      </w:r>
      <w:proofErr w:type="spellStart"/>
      <w:r w:rsidRPr="00CC345B">
        <w:rPr>
          <w:rFonts w:asciiTheme="minorBidi" w:hAnsiTheme="minorBidi"/>
          <w:sz w:val="32"/>
          <w:szCs w:val="32"/>
          <w:rtl/>
        </w:rPr>
        <w:t>متمانعان</w:t>
      </w:r>
      <w:proofErr w:type="spellEnd"/>
      <w:r w:rsidRPr="00CC345B">
        <w:rPr>
          <w:rFonts w:asciiTheme="minorBidi" w:hAnsiTheme="minorBidi"/>
          <w:sz w:val="32"/>
          <w:szCs w:val="32"/>
          <w:rtl/>
        </w:rPr>
        <w:t xml:space="preserve">  في التأثير، فالمانع من وجود الضد الآخر نفس المقتضي للضد الأول) موقوف على إمكان افتراض وجود المقتضيين المتساويين للضدين خارجا، وهو غير معقول ، وذلك لأن  الضدين إما لا ثالث لهما أو لهما ثالث، فإن كانا من الضدين اللذين لا ثالث لهما كالحضر والسفر والحركة والسكون فيستحيل ارتفاعهما، وحيث يستحيل ارتفاعهما لزم وجود أحدهما، وبما أنه لا يوجد إلا الأقوى، وإلا لزم الترجح بلا مرجح لزم وجود الأقوى </w:t>
      </w:r>
      <w:r w:rsidRPr="00CC345B">
        <w:rPr>
          <w:rFonts w:asciiTheme="minorBidi" w:hAnsiTheme="minorBidi"/>
          <w:sz w:val="32"/>
          <w:szCs w:val="32"/>
          <w:rtl/>
        </w:rPr>
        <w:lastRenderedPageBreak/>
        <w:t>منهما، فإذا كان وجود الأقوى منهما واجب الوجود لعدم معقولية ارتفاعهما وعدم معقولية وجود الضعيف مع وجود القوي، فما كان واجب الوجود على كل حال لا يعقل أن يستند عدم الضد الآخر لوجوده ، بل عدمه مستند للمنشأ السابق رتبة وهو استحالة ارتفاع النقيضين، وإن كان من الضدين اللذين لهما ثالث – كالسواد والبياض والقيام والقعود – فذلك يعني إمكان ارتفاعهما ووجود الثالث وحينئذ للخصم أن يقول: إن المانع من الجلوس ليس مقتضي القيام والمانع من القيام ليس مقتضي الجلوس، بل المانع من وجود كلا الضدين هو وجود الثالث وهو الاضجاع مثلا، لا أن المقتضي في كل من الأولين  مانع من الآخر، فيبطل الاستدلال من أساسه.</w:t>
      </w:r>
    </w:p>
    <w:p w14:paraId="651972B1" w14:textId="77777777" w:rsidR="003628B5" w:rsidRPr="00CC345B" w:rsidRDefault="003628B5"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31683883" w14:textId="77777777" w:rsidR="001E656D" w:rsidRPr="00CC345B" w:rsidRDefault="001E656D" w:rsidP="00AB6615">
      <w:pPr>
        <w:rPr>
          <w:rFonts w:asciiTheme="minorBidi" w:hAnsiTheme="minorBidi"/>
          <w:b/>
          <w:bCs/>
          <w:sz w:val="32"/>
          <w:szCs w:val="32"/>
          <w:rtl/>
        </w:rPr>
      </w:pPr>
    </w:p>
    <w:p w14:paraId="4B861E13" w14:textId="77777777" w:rsidR="001E656D" w:rsidRPr="00CC345B" w:rsidRDefault="001E656D" w:rsidP="00AB6615">
      <w:pPr>
        <w:rPr>
          <w:rFonts w:asciiTheme="minorBidi" w:hAnsiTheme="minorBidi"/>
          <w:b/>
          <w:bCs/>
          <w:sz w:val="32"/>
          <w:szCs w:val="32"/>
          <w:rtl/>
        </w:rPr>
      </w:pPr>
    </w:p>
    <w:p w14:paraId="75C26DF2" w14:textId="659AC52C" w:rsidR="001E656D" w:rsidRPr="00CC345B" w:rsidRDefault="001E656D" w:rsidP="00AB6615">
      <w:pPr>
        <w:pStyle w:val="Heading3"/>
        <w:rPr>
          <w:rFonts w:asciiTheme="minorBidi" w:hAnsiTheme="minorBidi" w:cstheme="minorBidi"/>
          <w:b/>
          <w:bCs/>
          <w:sz w:val="32"/>
          <w:szCs w:val="32"/>
          <w:rtl/>
        </w:rPr>
      </w:pPr>
      <w:r w:rsidRPr="00CC345B">
        <w:rPr>
          <w:rFonts w:asciiTheme="minorBidi" w:hAnsiTheme="minorBidi" w:cstheme="minorBidi"/>
          <w:b/>
          <w:bCs/>
          <w:sz w:val="32"/>
          <w:szCs w:val="32"/>
          <w:rtl/>
        </w:rPr>
        <w:t xml:space="preserve">الخلاصة </w:t>
      </w:r>
    </w:p>
    <w:p w14:paraId="1A09B058"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خلاصة الأصول ليوم الأربعاء 22 ربيع الثاني 1447</w:t>
      </w:r>
    </w:p>
    <w:p w14:paraId="00BEEF52"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بسم الله الرحمن الرحيم، وصَلّى الله على محمدٍ وآلهِ الطاهرين.</w:t>
      </w:r>
    </w:p>
    <w:p w14:paraId="37EFDDFA" w14:textId="77777777" w:rsidR="001E656D" w:rsidRPr="00CC345B" w:rsidRDefault="001E656D" w:rsidP="00AB6615">
      <w:pPr>
        <w:rPr>
          <w:rFonts w:asciiTheme="minorBidi" w:hAnsiTheme="minorBidi"/>
          <w:b/>
          <w:bCs/>
          <w:sz w:val="32"/>
          <w:szCs w:val="32"/>
          <w:rtl/>
        </w:rPr>
      </w:pPr>
    </w:p>
    <w:p w14:paraId="08239AB7"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 xml:space="preserve">سبق أنّ استدلال المحقّق النائيني على منع المقدّمية يرتكز على مقدّمةٍ أولى في الاستدلال، وهي أنّ المقتضيَين المتساويَين </w:t>
      </w:r>
      <w:proofErr w:type="spellStart"/>
      <w:r w:rsidRPr="00CC345B">
        <w:rPr>
          <w:rFonts w:asciiTheme="minorBidi" w:hAnsiTheme="minorBidi"/>
          <w:b/>
          <w:bCs/>
          <w:sz w:val="32"/>
          <w:szCs w:val="32"/>
          <w:rtl/>
        </w:rPr>
        <w:t>متمانعان</w:t>
      </w:r>
      <w:proofErr w:type="spellEnd"/>
      <w:r w:rsidRPr="00CC345B">
        <w:rPr>
          <w:rFonts w:asciiTheme="minorBidi" w:hAnsiTheme="minorBidi"/>
          <w:b/>
          <w:bCs/>
          <w:sz w:val="32"/>
          <w:szCs w:val="32"/>
          <w:rtl/>
        </w:rPr>
        <w:t xml:space="preserve"> في التأثير، وهذا يعني أنّ كلًا منهما مانعٌ من تحقّق الضدّ الآخر، ممّا يعني استناد عدم الضدّ لوجود المقتضي لضدّه، لا لمانعيّة الضدّ منه.</w:t>
      </w:r>
    </w:p>
    <w:p w14:paraId="58F303B8" w14:textId="77777777" w:rsidR="001E656D" w:rsidRPr="00CC345B" w:rsidRDefault="001E656D" w:rsidP="00AB6615">
      <w:pPr>
        <w:rPr>
          <w:rFonts w:asciiTheme="minorBidi" w:hAnsiTheme="minorBidi"/>
          <w:b/>
          <w:bCs/>
          <w:sz w:val="32"/>
          <w:szCs w:val="32"/>
          <w:rtl/>
        </w:rPr>
      </w:pPr>
    </w:p>
    <w:p w14:paraId="7DE28E3F"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وهنا مناقشتان:</w:t>
      </w:r>
    </w:p>
    <w:p w14:paraId="7777F002" w14:textId="77777777" w:rsidR="001E656D" w:rsidRPr="00CC345B" w:rsidRDefault="001E656D" w:rsidP="00AB6615">
      <w:pPr>
        <w:rPr>
          <w:rFonts w:asciiTheme="minorBidi" w:hAnsiTheme="minorBidi"/>
          <w:b/>
          <w:bCs/>
          <w:sz w:val="32"/>
          <w:szCs w:val="32"/>
          <w:rtl/>
        </w:rPr>
      </w:pPr>
    </w:p>
    <w:p w14:paraId="4F3F76EF"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 xml:space="preserve">المناقشة الأولى: أنّه في حال اجتماع المقتضيَين للضدّين بحيث لا يُعقل تأثير أيٍّ منهما، فكما يمكن أن يُقال في تحليل ذلك: إنّ المقام من تمانع المقتضيَين في التأثير، يمكن أن يُقال: إنّ المقام من باب تمانع الضدّين في الوجود، إذ المفروض أنّ لكلٍّ من الضدّين وجودًا إجماليًا بوجود مقتضيه، وأنّ وجود المقتضي تفصيلًا وجودٌ إجماليٌّ للمقتضى، وهذا الوجود الإجمالي لكلٍّ من الضدّين سنخٌ من الوجود، فهو صالحٌ للتأثير، ومن المعقول حينئذٍ أنّ </w:t>
      </w:r>
      <w:r w:rsidRPr="00CC345B">
        <w:rPr>
          <w:rFonts w:asciiTheme="minorBidi" w:hAnsiTheme="minorBidi"/>
          <w:b/>
          <w:bCs/>
          <w:sz w:val="32"/>
          <w:szCs w:val="32"/>
          <w:rtl/>
        </w:rPr>
        <w:lastRenderedPageBreak/>
        <w:t>الضدّين بما لهما من الوجود الإجمالي يتمانعان في الوجود الفعلي، أي في الوجود في موضوعٍ واحد، في زمنٍ واحد، حيث لا مرجّح لأحدهما على الآخر.</w:t>
      </w:r>
    </w:p>
    <w:p w14:paraId="50C2928E"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 xml:space="preserve">فمجرّد كون المقتضيَين متساويَين لا يُنتج أنّهما هما </w:t>
      </w:r>
      <w:proofErr w:type="spellStart"/>
      <w:r w:rsidRPr="00CC345B">
        <w:rPr>
          <w:rFonts w:asciiTheme="minorBidi" w:hAnsiTheme="minorBidi"/>
          <w:b/>
          <w:bCs/>
          <w:sz w:val="32"/>
          <w:szCs w:val="32"/>
          <w:rtl/>
        </w:rPr>
        <w:t>المتمانعان</w:t>
      </w:r>
      <w:proofErr w:type="spellEnd"/>
      <w:r w:rsidRPr="00CC345B">
        <w:rPr>
          <w:rFonts w:asciiTheme="minorBidi" w:hAnsiTheme="minorBidi"/>
          <w:b/>
          <w:bCs/>
          <w:sz w:val="32"/>
          <w:szCs w:val="32"/>
          <w:rtl/>
        </w:rPr>
        <w:t xml:space="preserve"> في التأثير، بل لعلّ التمانع بين الضدّين، إذ لا فرق بين التأثير والتأثّر إلّا بالاعتبار، وإلّا فهما واحدٌ حقيقةً.</w:t>
      </w:r>
    </w:p>
    <w:p w14:paraId="537D225C" w14:textId="77777777" w:rsidR="001E656D" w:rsidRPr="00CC345B" w:rsidRDefault="001E656D" w:rsidP="00AB6615">
      <w:pPr>
        <w:rPr>
          <w:rFonts w:asciiTheme="minorBidi" w:hAnsiTheme="minorBidi"/>
          <w:b/>
          <w:bCs/>
          <w:sz w:val="32"/>
          <w:szCs w:val="32"/>
          <w:rtl/>
        </w:rPr>
      </w:pPr>
    </w:p>
    <w:p w14:paraId="029BF5EC"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وإن قلتَ: ذكر المحقّق الإصفهاني والسيّد الصدر أنّ احتمال مانعيّة الضدّ من الضدّ أمرٌ غير معقول، لأنّ مانعيّة الضدّ، كالسواد، من ضدّه، كالبياض، إمّا بمنعه أن يوجد معه، أو بمنعه أن يوجد بدلًا عنه، ولا شقّ ثالث.</w:t>
      </w:r>
    </w:p>
    <w:p w14:paraId="343611B0"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فأمّا الفرض الأول، وهو أن يكون وجود الضدّ مانعًا من وجود ضدّه معه، فهذا الفرض غير معقول، لأنّ منع الممتنع تحصيلٌ للحاصل، فإنّ وجود الضدّ مع الضدّ ممتنعٌ بالذات، فكيف يكون المانع من وجود الضدّ عند وجود ضدّه هو الضدّ؟ وهذا يعني أنّه يمنع ما هو ممتنعٌ بالذات، وهو محال.</w:t>
      </w:r>
    </w:p>
    <w:p w14:paraId="19515433" w14:textId="77777777" w:rsidR="001E656D" w:rsidRPr="00CC345B" w:rsidRDefault="001E656D" w:rsidP="00AB6615">
      <w:pPr>
        <w:rPr>
          <w:rFonts w:asciiTheme="minorBidi" w:hAnsiTheme="minorBidi"/>
          <w:b/>
          <w:bCs/>
          <w:sz w:val="32"/>
          <w:szCs w:val="32"/>
          <w:rtl/>
        </w:rPr>
      </w:pPr>
    </w:p>
    <w:p w14:paraId="6017E90A"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 xml:space="preserve">الفرض الثاني: أنّ الضدّ مانعٌ من الضدّ الآخر بدلًا عنه لا معه، وهذا أيضًا غير معقول، لأنّ المانعيّة فرعُ وجودِ المانع، والمفروض أنّ الممنوع هو الضدّ الآخر بدلًا عن الأوّل، ممّا يعني أنّ الضدّ المانع ممّا لا يُعقل وجوده في فرض تحقّق الممنوع، فإذا لم يُعقل وجوده في فرض تحقّق الممنوع، </w:t>
      </w:r>
      <w:proofErr w:type="spellStart"/>
      <w:r w:rsidRPr="00CC345B">
        <w:rPr>
          <w:rFonts w:asciiTheme="minorBidi" w:hAnsiTheme="minorBidi"/>
          <w:b/>
          <w:bCs/>
          <w:sz w:val="32"/>
          <w:szCs w:val="32"/>
          <w:rtl/>
        </w:rPr>
        <w:t>فمانعيّته</w:t>
      </w:r>
      <w:proofErr w:type="spellEnd"/>
      <w:r w:rsidRPr="00CC345B">
        <w:rPr>
          <w:rFonts w:asciiTheme="minorBidi" w:hAnsiTheme="minorBidi"/>
          <w:b/>
          <w:bCs/>
          <w:sz w:val="32"/>
          <w:szCs w:val="32"/>
          <w:rtl/>
        </w:rPr>
        <w:t xml:space="preserve"> حينئذٍ في ذلك الفرض مع عدمه خلف، ونتيجةُ ذلك أنّ مانعيّة الضدّ من وجود الضدّ محتملٌ باطلٌ في نفسه.</w:t>
      </w:r>
    </w:p>
    <w:p w14:paraId="10540D89"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وإذا اجتمع المقتضيان المتساويان، كان المورد من تمانع المقتضيَين في التأثير، لا من تمانع الضدّين.</w:t>
      </w:r>
    </w:p>
    <w:p w14:paraId="0397FFA3" w14:textId="77777777" w:rsidR="001E656D" w:rsidRPr="00CC345B" w:rsidRDefault="001E656D" w:rsidP="00AB6615">
      <w:pPr>
        <w:rPr>
          <w:rFonts w:asciiTheme="minorBidi" w:hAnsiTheme="minorBidi"/>
          <w:b/>
          <w:bCs/>
          <w:sz w:val="32"/>
          <w:szCs w:val="32"/>
          <w:rtl/>
        </w:rPr>
      </w:pPr>
    </w:p>
    <w:p w14:paraId="7936D2E6"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ولكن يُقال: إنّ هناك شقًّا ثالثًا، وهو أنّ الممنوع بوجود السواد، وجودُ ذات البياض، لا حِصّةٌ من البياض، والوجه في ذلك أنّ ما يمنع عنه الضدّ هو ما يقتضيه المقتضي للضدّ الآخر، ومن الواضح أنّ كلًّا من المقتضيَين يقتضي أثره في نفسه لا بشرطٍ من حيث المقتضي للضدّ الآخر.</w:t>
      </w:r>
    </w:p>
    <w:p w14:paraId="4745B4B8"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lastRenderedPageBreak/>
        <w:t>وحيث إنّ كلًّا من المقتضيَين يقتضي أثره، وهو الضدّ في نفسه، فما يقتضيه المقتضي، وهو وجود الضدّ في نفسه، هو الذي يمنعه الضدّ الآخر. ومن الواضح أنّ وجود الضدّ في نفسه، وإن كان في الخارج لا يوجد إلّا في موضوعٍ وزمنٍ، لكنّ علّته أوجدته في نفسه، فهذا الذي هو أوجدته العلّة، وهو وجود الضدّ في نفسه، أمرٌ ممكنٌ في حدّ ذاته، وبما أنّه أمرٌ ممكنٌ، صحّ أن يُمنع منه الضدّ الآخر حال تحقّقه، ولازم وجود المقتضي، وهو الضدّ، امتناع تأثير المقتضي للضدّ الآخر، المساوق لامتناع تحقّق الضدّ الآخر.</w:t>
      </w:r>
    </w:p>
    <w:p w14:paraId="5832D7BA" w14:textId="77777777" w:rsidR="001E656D" w:rsidRPr="00CC345B" w:rsidRDefault="001E656D" w:rsidP="00AB6615">
      <w:pPr>
        <w:rPr>
          <w:rFonts w:asciiTheme="minorBidi" w:hAnsiTheme="minorBidi"/>
          <w:b/>
          <w:bCs/>
          <w:sz w:val="32"/>
          <w:szCs w:val="32"/>
          <w:rtl/>
        </w:rPr>
      </w:pPr>
    </w:p>
    <w:p w14:paraId="318ACF17"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المناقشة الثانية: طُرِحَ في حاشية البحوث صفحة 299 من الجزء الثاني إشكالٌ على استدلال المحقّق النائيني لنفي مقدّميّة عدم أحد الضدّين للآخر، وهو ما ذكره السيّد الصدر في الجزء الثاني، صفحة 311، بعنوان البرهان الثامن لمنع المقدّمية، وبيانُ ذلك بتوضيح كلا الأمرين:</w:t>
      </w:r>
    </w:p>
    <w:p w14:paraId="35377B00" w14:textId="77777777" w:rsidR="001E656D" w:rsidRPr="00CC345B" w:rsidRDefault="001E656D" w:rsidP="00AB6615">
      <w:pPr>
        <w:rPr>
          <w:rFonts w:asciiTheme="minorBidi" w:hAnsiTheme="minorBidi"/>
          <w:b/>
          <w:bCs/>
          <w:sz w:val="32"/>
          <w:szCs w:val="32"/>
          <w:rtl/>
        </w:rPr>
      </w:pPr>
    </w:p>
    <w:p w14:paraId="2C767A14"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 xml:space="preserve">أمّا الأمر الأوّل، فقد ذُكر في حاشية البحوث أنّ البرهان الذي ذكره المحقّق النائيني، بأنّ المقتضيَين المتساويَين </w:t>
      </w:r>
      <w:proofErr w:type="spellStart"/>
      <w:r w:rsidRPr="00CC345B">
        <w:rPr>
          <w:rFonts w:asciiTheme="minorBidi" w:hAnsiTheme="minorBidi"/>
          <w:b/>
          <w:bCs/>
          <w:sz w:val="32"/>
          <w:szCs w:val="32"/>
          <w:rtl/>
        </w:rPr>
        <w:t>متمانعان</w:t>
      </w:r>
      <w:proofErr w:type="spellEnd"/>
      <w:r w:rsidRPr="00CC345B">
        <w:rPr>
          <w:rFonts w:asciiTheme="minorBidi" w:hAnsiTheme="minorBidi"/>
          <w:b/>
          <w:bCs/>
          <w:sz w:val="32"/>
          <w:szCs w:val="32"/>
          <w:rtl/>
        </w:rPr>
        <w:t xml:space="preserve"> في التأثير، موقوفٌ على إمكان افتراض وجود مقتضيَين متساويَين للضدّين خارجًا، وهو غير معقول، لأنّ الضدّين إمّا لا ثالث لهما، أو لهما ثالث.</w:t>
      </w:r>
    </w:p>
    <w:p w14:paraId="58362B41"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فإن كانا من الضدّين اللذين لا ثالث لهما، كالحركة والسكون، يستحيل ارتفاعهما، فإذا استحال ارتفاعهما، لزم وجود أحدهما، وبما أنّه لا يوجد إلّا الأقوى، لزم وجود الأقوى، فإذا كان وجود الأقوى منهما واجبًا لعدم معقوليّة ارتفاعهما معًا، فما هو واجب الوجود على كلّ حال، لا يُعقل أن يُستند تحقّقه لعدم الضدّ الآخر، بل منشأ تحقّقه كونه هو الأقوى، لا عدم الضدّ الآخر.</w:t>
      </w:r>
    </w:p>
    <w:p w14:paraId="31263C39" w14:textId="77777777" w:rsidR="001E656D" w:rsidRPr="00CC345B" w:rsidRDefault="001E656D" w:rsidP="00AB6615">
      <w:pPr>
        <w:rPr>
          <w:rFonts w:asciiTheme="minorBidi" w:hAnsiTheme="minorBidi"/>
          <w:b/>
          <w:bCs/>
          <w:sz w:val="32"/>
          <w:szCs w:val="32"/>
          <w:rtl/>
        </w:rPr>
      </w:pPr>
      <w:r w:rsidRPr="00CC345B">
        <w:rPr>
          <w:rFonts w:asciiTheme="minorBidi" w:hAnsiTheme="minorBidi"/>
          <w:b/>
          <w:bCs/>
          <w:sz w:val="32"/>
          <w:szCs w:val="32"/>
          <w:rtl/>
        </w:rPr>
        <w:t>وإن كانا من الضدّين اللذين لهما ثالث، كالسواد والبياض، فهذا يعني إمكان ارتفاعهما ووجود الثالث، فحينئذٍ للخصم أن يقول: إنّ المانع من تحقّق السواد والبياض، وجودُ الضدّ الثالث لهما، لا أنّ المانع من كلٍّ منهما ما هو المقتضي لضدّه.</w:t>
      </w:r>
    </w:p>
    <w:p w14:paraId="5E534CA2" w14:textId="77777777" w:rsidR="001E656D" w:rsidRPr="00CC345B" w:rsidRDefault="001E656D" w:rsidP="00AB6615">
      <w:pPr>
        <w:rPr>
          <w:rFonts w:asciiTheme="minorBidi" w:hAnsiTheme="minorBidi"/>
          <w:b/>
          <w:bCs/>
          <w:sz w:val="32"/>
          <w:szCs w:val="32"/>
          <w:rtl/>
        </w:rPr>
      </w:pPr>
    </w:p>
    <w:p w14:paraId="1A2AFBA6" w14:textId="77777777" w:rsidR="003628B5" w:rsidRPr="00CC345B" w:rsidRDefault="003628B5" w:rsidP="00AB6615">
      <w:pPr>
        <w:rPr>
          <w:rFonts w:asciiTheme="minorBidi" w:hAnsiTheme="minorBidi"/>
          <w:sz w:val="32"/>
          <w:szCs w:val="32"/>
          <w:rtl/>
        </w:rPr>
      </w:pPr>
    </w:p>
    <w:p w14:paraId="19970E7A" w14:textId="380A633B" w:rsidR="003628B5" w:rsidRPr="00CC345B" w:rsidRDefault="003628B5"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lastRenderedPageBreak/>
        <w:t>027</w:t>
      </w:r>
    </w:p>
    <w:p w14:paraId="6E2CE6BE"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الأمر الثاني:</w:t>
      </w:r>
      <w:r w:rsidRPr="00CC345B">
        <w:rPr>
          <w:rFonts w:asciiTheme="minorBidi" w:hAnsiTheme="minorBidi" w:cstheme="minorBidi"/>
          <w:sz w:val="32"/>
          <w:rtl/>
        </w:rPr>
        <w:t xml:space="preserve"> ما ذكره السيد الشهيد قدس سره بعنوان البرهان الثامن [البحوث ج2 ص311] وحاصله: أن الضدين إما أن يكونا من الضدين اللذين يستحيل ارتفاعهما أو لا، فإن كانا من الضدين اللذين يستحيل ارتفاعهما – كالحركة والسكون والحضر والسفر – فلا يتصور فيهما علية عدم أحدهما لوجود الآخر كعلية عدم الحركة للسكون، وذلك لأنه حيث يستحيل ارتفاع كليهما فأحدهما واجب الوجود، وإذا كان أحدهما واجب الوجود لم يعقل أن يكون عدم الآخر سببا لوجوده، لأن السببية إنما تتصور في الأمور الممكنة، وأما إذا كان واجب الوجود فلا معنى لأن يكون عدم ضده سببا له.</w:t>
      </w:r>
    </w:p>
    <w:p w14:paraId="4B9CF9E3"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وإن كانا من الضدين اللذين يمكن ارتفاعهما فإن كان لهما ثالث – كالسواد والبياض – جاء فيه نفس البرهان، وهو أن أحد هذه الألوان عند عدم الباقي أمرٌ ضروري الوجود، لأنه لو فرض أن الألوان سبعةٌ مثلا فإن وجود السابع عند عدم الستة ضروري الوجود، لأنه لا يخلو الجسم </w:t>
      </w:r>
      <w:proofErr w:type="gramStart"/>
      <w:r w:rsidRPr="00CC345B">
        <w:rPr>
          <w:rFonts w:asciiTheme="minorBidi" w:hAnsiTheme="minorBidi" w:cstheme="minorBidi"/>
          <w:sz w:val="32"/>
          <w:rtl/>
        </w:rPr>
        <w:t>في  الواقع</w:t>
      </w:r>
      <w:proofErr w:type="gramEnd"/>
      <w:r w:rsidRPr="00CC345B">
        <w:rPr>
          <w:rFonts w:asciiTheme="minorBidi" w:hAnsiTheme="minorBidi" w:cstheme="minorBidi"/>
          <w:sz w:val="32"/>
          <w:rtl/>
        </w:rPr>
        <w:t xml:space="preserve"> من لونٍ، وإذا كان السابع ضروري الوجود عند عدم الستة فلا تتصور سببية عدم الستة لوجوده.</w:t>
      </w:r>
    </w:p>
    <w:p w14:paraId="602B64D6"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وإن لم يكن لهما ثالث، كالحب والبغض اللذين هما من الضدين اللذين يمكن ارتفاعهما وإن لم يكن لهما ثالث فحيث تم البرهان في الضدين اللذين لا يمكن ارتفاعهما وفي الضدين اللذين لهما ثالث ثبت في الضدين اللذين لا ثالث لهما ويمكن ارتفاعهما ببداهة عدم الفرق بين الأضداد من هذه </w:t>
      </w:r>
      <w:proofErr w:type="gramStart"/>
      <w:r w:rsidRPr="00CC345B">
        <w:rPr>
          <w:rFonts w:asciiTheme="minorBidi" w:hAnsiTheme="minorBidi" w:cstheme="minorBidi"/>
          <w:sz w:val="32"/>
          <w:rtl/>
        </w:rPr>
        <w:t>الجهة .</w:t>
      </w:r>
      <w:proofErr w:type="gramEnd"/>
    </w:p>
    <w:p w14:paraId="7BC84ABE" w14:textId="77777777" w:rsidR="00737DDE" w:rsidRPr="00CC345B" w:rsidRDefault="00737DDE"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ولكن يلاحظ على ذلك:</w:t>
      </w:r>
    </w:p>
    <w:p w14:paraId="4DE85588"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أولا:</w:t>
      </w:r>
      <w:r w:rsidRPr="00CC345B">
        <w:rPr>
          <w:rFonts w:asciiTheme="minorBidi" w:hAnsiTheme="minorBidi" w:cstheme="minorBidi"/>
          <w:sz w:val="32"/>
          <w:rtl/>
        </w:rPr>
        <w:t xml:space="preserve"> قد يقال: إن الضدين اللذين يستحيل ارتفاعهما هما في الواقع من النقيضين لا الضدين، فمثلا التقابل بين الحركة والسكون من تقابل الوجود والعدم، فاستحالة ارتفاعهما لأنهما من النقيضين لا من الضدين، وإن كان مفهومهما وجوديا إلا أنهما بالنظر للواقع </w:t>
      </w:r>
      <w:proofErr w:type="gramStart"/>
      <w:r w:rsidRPr="00CC345B">
        <w:rPr>
          <w:rFonts w:asciiTheme="minorBidi" w:hAnsiTheme="minorBidi" w:cstheme="minorBidi"/>
          <w:sz w:val="32"/>
          <w:rtl/>
        </w:rPr>
        <w:t>نقيضان  .</w:t>
      </w:r>
      <w:proofErr w:type="gramEnd"/>
    </w:p>
    <w:p w14:paraId="65261BA5"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وثانيا:</w:t>
      </w:r>
      <w:r w:rsidRPr="00CC345B">
        <w:rPr>
          <w:rFonts w:asciiTheme="minorBidi" w:hAnsiTheme="minorBidi" w:cstheme="minorBidi"/>
          <w:sz w:val="32"/>
          <w:rtl/>
        </w:rPr>
        <w:t xml:space="preserve"> على فرض أنهما من الضدين لا من النقيضين، فهل أن ما ذكر – من عدم معقولية العلية حتى بنحو عدم </w:t>
      </w:r>
      <w:proofErr w:type="gramStart"/>
      <w:r w:rsidRPr="00CC345B">
        <w:rPr>
          <w:rFonts w:asciiTheme="minorBidi" w:hAnsiTheme="minorBidi" w:cstheme="minorBidi"/>
          <w:sz w:val="32"/>
          <w:rtl/>
        </w:rPr>
        <w:t>المانع  في</w:t>
      </w:r>
      <w:proofErr w:type="gramEnd"/>
      <w:r w:rsidRPr="00CC345B">
        <w:rPr>
          <w:rFonts w:asciiTheme="minorBidi" w:hAnsiTheme="minorBidi" w:cstheme="minorBidi"/>
          <w:sz w:val="32"/>
          <w:rtl/>
        </w:rPr>
        <w:t xml:space="preserve"> ما هو لازم وجوبا أو امتناعا – هل يشمل اللازم بالغير أم يختص باللازم بالذات؟ فقد يقال: إن ما أدركه العقل من امتناع سببية أحد أجزاء العلة - ومنها عدم المانع للوجود - إنما هو فيما إذا كان الوجود واجبا بالذات أو ممتنعا بالذات، وأما إذا كان ممكنا في نفسه وإنما وجب وجوده بالغير من جهة استحالة ارتفاع النقيضين، فمن المعقول </w:t>
      </w:r>
      <w:proofErr w:type="gramStart"/>
      <w:r w:rsidRPr="00CC345B">
        <w:rPr>
          <w:rFonts w:asciiTheme="minorBidi" w:hAnsiTheme="minorBidi" w:cstheme="minorBidi"/>
          <w:sz w:val="32"/>
          <w:rtl/>
        </w:rPr>
        <w:t>فيه  علية</w:t>
      </w:r>
      <w:proofErr w:type="gramEnd"/>
      <w:r w:rsidRPr="00CC345B">
        <w:rPr>
          <w:rFonts w:asciiTheme="minorBidi" w:hAnsiTheme="minorBidi" w:cstheme="minorBidi"/>
          <w:sz w:val="32"/>
          <w:rtl/>
        </w:rPr>
        <w:t xml:space="preserve"> عدم أحد الأمرين للآخر.</w:t>
      </w:r>
    </w:p>
    <w:p w14:paraId="01FF6F99"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وبعبارة أخرى:</w:t>
      </w:r>
      <w:r w:rsidRPr="00CC345B">
        <w:rPr>
          <w:rFonts w:asciiTheme="minorBidi" w:hAnsiTheme="minorBidi" w:cstheme="minorBidi"/>
          <w:sz w:val="32"/>
          <w:rtl/>
        </w:rPr>
        <w:t xml:space="preserve"> إن الواجب بالغير في السفر والحضر هو وجود أحدهما لا بعينه، وما يدعيه القائل </w:t>
      </w:r>
      <w:proofErr w:type="spellStart"/>
      <w:r w:rsidRPr="00CC345B">
        <w:rPr>
          <w:rFonts w:asciiTheme="minorBidi" w:hAnsiTheme="minorBidi" w:cstheme="minorBidi"/>
          <w:sz w:val="32"/>
          <w:rtl/>
        </w:rPr>
        <w:t>بالمقدمية</w:t>
      </w:r>
      <w:proofErr w:type="spellEnd"/>
      <w:r w:rsidRPr="00CC345B">
        <w:rPr>
          <w:rFonts w:asciiTheme="minorBidi" w:hAnsiTheme="minorBidi" w:cstheme="minorBidi"/>
          <w:sz w:val="32"/>
          <w:rtl/>
        </w:rPr>
        <w:t xml:space="preserve"> هو مقدمية عدم أحدهما المعين بالنسبة للآخر عند توفر الشرط، فما ذكر في حاشية البحوث [ج2 ص299] نقضاً على استدلال المحقق النائيني بالضدين اللذين لا ثالث لهما، وما ذكر في متن البحوث </w:t>
      </w:r>
      <w:proofErr w:type="gramStart"/>
      <w:r w:rsidRPr="00CC345B">
        <w:rPr>
          <w:rFonts w:asciiTheme="minorBidi" w:hAnsiTheme="minorBidi" w:cstheme="minorBidi"/>
          <w:sz w:val="32"/>
          <w:rtl/>
        </w:rPr>
        <w:t>[ ج</w:t>
      </w:r>
      <w:proofErr w:type="gramEnd"/>
      <w:r w:rsidRPr="00CC345B">
        <w:rPr>
          <w:rFonts w:asciiTheme="minorBidi" w:hAnsiTheme="minorBidi" w:cstheme="minorBidi"/>
          <w:sz w:val="32"/>
          <w:rtl/>
        </w:rPr>
        <w:t>2ص311] من الاستدلال بالضدين اللذين يستحيل ارتفاعهما على نفي المقدمية كلاهما محل تأمل.</w:t>
      </w:r>
    </w:p>
    <w:p w14:paraId="3F68EE37"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فتلخص من ذلك </w:t>
      </w:r>
      <w:r w:rsidRPr="00CC345B">
        <w:rPr>
          <w:rFonts w:asciiTheme="minorBidi" w:hAnsiTheme="minorBidi" w:cstheme="minorBidi"/>
          <w:sz w:val="32"/>
          <w:rtl/>
        </w:rPr>
        <w:t xml:space="preserve">أن ما تم من وجوه منع المقدمية هو الوجه الأول – وهو لزوم </w:t>
      </w:r>
      <w:proofErr w:type="gramStart"/>
      <w:r w:rsidRPr="00CC345B">
        <w:rPr>
          <w:rFonts w:asciiTheme="minorBidi" w:hAnsiTheme="minorBidi" w:cstheme="minorBidi"/>
          <w:sz w:val="32"/>
          <w:rtl/>
        </w:rPr>
        <w:t xml:space="preserve">محذور  </w:t>
      </w:r>
      <w:r w:rsidRPr="00CC345B">
        <w:rPr>
          <w:rFonts w:asciiTheme="minorBidi" w:hAnsiTheme="minorBidi" w:cstheme="minorBidi"/>
          <w:sz w:val="32"/>
          <w:rtl/>
        </w:rPr>
        <w:lastRenderedPageBreak/>
        <w:t>الدور</w:t>
      </w:r>
      <w:proofErr w:type="gramEnd"/>
      <w:r w:rsidRPr="00CC345B">
        <w:rPr>
          <w:rFonts w:asciiTheme="minorBidi" w:hAnsiTheme="minorBidi" w:cstheme="minorBidi"/>
          <w:sz w:val="32"/>
          <w:rtl/>
        </w:rPr>
        <w:t xml:space="preserve"> – وأما الوجهان المذكوران في كلمات المحقق النائيني قدس سره من أن عدم الضد مستند دائما للمقتضي لوجود ضده، أو أن المقتضي للضدين محال لأن المقتضي للمحال محال، فكلاهما محل </w:t>
      </w:r>
      <w:proofErr w:type="gramStart"/>
      <w:r w:rsidRPr="00CC345B">
        <w:rPr>
          <w:rFonts w:asciiTheme="minorBidi" w:hAnsiTheme="minorBidi" w:cstheme="minorBidi"/>
          <w:sz w:val="32"/>
          <w:rtl/>
        </w:rPr>
        <w:t>التأمل  .</w:t>
      </w:r>
      <w:proofErr w:type="gramEnd"/>
    </w:p>
    <w:p w14:paraId="37877F36"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هذا تمام البحث في العنصر الأول من عناصر دليل </w:t>
      </w:r>
      <w:proofErr w:type="gramStart"/>
      <w:r w:rsidRPr="00CC345B">
        <w:rPr>
          <w:rFonts w:asciiTheme="minorBidi" w:hAnsiTheme="minorBidi" w:cstheme="minorBidi"/>
          <w:sz w:val="32"/>
          <w:rtl/>
        </w:rPr>
        <w:t>المقدمية ،</w:t>
      </w:r>
      <w:proofErr w:type="gramEnd"/>
      <w:r w:rsidRPr="00CC345B">
        <w:rPr>
          <w:rFonts w:asciiTheme="minorBidi" w:hAnsiTheme="minorBidi" w:cstheme="minorBidi"/>
          <w:sz w:val="32"/>
          <w:rtl/>
        </w:rPr>
        <w:t xml:space="preserve"> حيث سبق أنه مكون من عناصر ثلاثة:</w:t>
      </w:r>
    </w:p>
    <w:p w14:paraId="6428132E"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الأول: أن عدم أحد الضدين مقدمة لوجود الآخر.</w:t>
      </w:r>
    </w:p>
    <w:p w14:paraId="7074C05F"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الثاني: أن مقدمة الواجب واجبة.</w:t>
      </w:r>
    </w:p>
    <w:p w14:paraId="4A04F598"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الثالث: بما أن عدم الضد مقدمة لوجود ضده فهو واجب بالوجوب الغيري، وحيث </w:t>
      </w:r>
      <w:proofErr w:type="gramStart"/>
      <w:r w:rsidRPr="00CC345B">
        <w:rPr>
          <w:rFonts w:asciiTheme="minorBidi" w:hAnsiTheme="minorBidi" w:cstheme="minorBidi"/>
          <w:sz w:val="32"/>
          <w:rtl/>
        </w:rPr>
        <w:t>إن  عدم</w:t>
      </w:r>
      <w:proofErr w:type="gramEnd"/>
      <w:r w:rsidRPr="00CC345B">
        <w:rPr>
          <w:rFonts w:asciiTheme="minorBidi" w:hAnsiTheme="minorBidi" w:cstheme="minorBidi"/>
          <w:sz w:val="32"/>
          <w:rtl/>
        </w:rPr>
        <w:t xml:space="preserve"> الضد واجب بالوجوب الغيري والأمر بالشيء يقتضي النهي عن ضده العام فالضد منهي عنه، مما يعني أن الصلاة منهي عنها، والنهي عن العبادة يقتضي الفساد.</w:t>
      </w:r>
    </w:p>
    <w:p w14:paraId="3B4EB670"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وقد مضى البحث مفصلا في العنصر الأول.</w:t>
      </w:r>
    </w:p>
    <w:p w14:paraId="55B9C7F2"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وأما العنصر الثاني</w:t>
      </w:r>
      <w:r w:rsidRPr="00CC345B">
        <w:rPr>
          <w:rFonts w:asciiTheme="minorBidi" w:hAnsiTheme="minorBidi" w:cstheme="minorBidi"/>
          <w:sz w:val="32"/>
          <w:rtl/>
        </w:rPr>
        <w:t xml:space="preserve"> فهو ممنوع، فإنه على فرض مقدمية عدم أحد الضدين لوجود الآخر فإننا لا نقول بوجوب المقدمة شرعا كما سبق في بحث مقدمة الواجب.</w:t>
      </w:r>
    </w:p>
    <w:p w14:paraId="53385FE9"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وأما العنصر الثالث</w:t>
      </w:r>
      <w:r w:rsidRPr="00CC345B">
        <w:rPr>
          <w:rFonts w:asciiTheme="minorBidi" w:hAnsiTheme="minorBidi" w:cstheme="minorBidi"/>
          <w:sz w:val="32"/>
          <w:rtl/>
        </w:rPr>
        <w:t xml:space="preserve"> ففيه: أنه على فرض التسليم بالعنصرين الأول والثاني فإن الواجب هو المقدمة الموصلة، مما يعني أنه إذا وقع التزاحم بين الإزالة والصلاة في ضيق الوقت فالواجب ترك خاص وهو ترك الصلاة المساوق لوجود الإزالة لا مطلقا، ووجوب الترك الخاص لا يستلزم النهي عن صرف وجود الصلاة، إذ ليس طبيعي الصلاة نقيضا للترك الخاص والمنبه على ذلك إمكان ارتفاعهما معا، لذلك من الممكن أن يأمر المولى بطبيعي الصلاة ويأمر بترك الصلاة المساوق للإزالة، نعم لو كان المراد بالضد العام الضد العرفي فالصلاة مضاد للترك الخاص .</w:t>
      </w:r>
    </w:p>
    <w:p w14:paraId="34C4550C"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هذا تمام القول في المقدمية قبولا ومنعا.</w:t>
      </w:r>
    </w:p>
    <w:p w14:paraId="6AFF7A4F"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وفي مقابل القول </w:t>
      </w:r>
      <w:proofErr w:type="spellStart"/>
      <w:r w:rsidRPr="00CC345B">
        <w:rPr>
          <w:rFonts w:asciiTheme="minorBidi" w:hAnsiTheme="minorBidi" w:cstheme="minorBidi"/>
          <w:sz w:val="32"/>
          <w:rtl/>
        </w:rPr>
        <w:t>بالمقدمية</w:t>
      </w:r>
      <w:proofErr w:type="spellEnd"/>
      <w:r w:rsidRPr="00CC345B">
        <w:rPr>
          <w:rFonts w:asciiTheme="minorBidi" w:hAnsiTheme="minorBidi" w:cstheme="minorBidi"/>
          <w:sz w:val="32"/>
          <w:rtl/>
        </w:rPr>
        <w:t xml:space="preserve"> والقول بعدم المقدمية قول ثالث وهو قول المحقق الخوانساري وهو التفصيل بين الضد الموجود والضد المعدوم، فالضد الموجود كالسواد الذي تلبس به الجسم بالفعل لا يتوقف بقاؤه على عدم الضد المعدوم كالبياض، بينما الضد المعدوم – وهو البياض – لا يتحقق في هذا الجسم بمجرد تمامية مقتضيه، بل لا بد مع تمامية مقتضيه من ارتفاع الضد الموجود، فالضد المعدوم يتوقف على عدم الموجود، وأما الموجود فلا يتوقف على عدم الضد المعدوم.</w:t>
      </w:r>
    </w:p>
    <w:p w14:paraId="66041771"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ولكن يلاحظ عليه</w:t>
      </w:r>
      <w:r w:rsidRPr="00CC345B">
        <w:rPr>
          <w:rFonts w:asciiTheme="minorBidi" w:hAnsiTheme="minorBidi" w:cstheme="minorBidi"/>
          <w:sz w:val="32"/>
          <w:rtl/>
        </w:rPr>
        <w:t xml:space="preserve"> – كما ذكره الأعلام – أن النكتة في التفصيل:</w:t>
      </w:r>
    </w:p>
    <w:p w14:paraId="460435DF"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إن كانت هي دعوى أن البقاء لا يحتاج إلى علة بخلاف الحدوث، بمعنى أن الضد الموجود قد حدث استنادا إلى مقتضيه فلا يحتاج بقاؤه إلى علة، وأما الضد المعدوم فيحتاج إلى علة تامة ومن أجزائها ارتفاع الضد الآخر، فإذا كانت هذه هي النكتة فمن الواضح أنه قد قرر في محله احتياج المعلول إلى العلة حدوثا وبقاءً وإلا استغنت الممكنات عنه تعالى بمجرد إيجادها كما قالت اليهود ﴿يد الله مغلولة غلت أيديهم ولعنوا بما قالوا بل يداه مبسوطتان﴾ بل الممكنات لأنها عين الفقر والنقص تحتاج إلى العلة حدوثا </w:t>
      </w:r>
      <w:proofErr w:type="spellStart"/>
      <w:r w:rsidRPr="00CC345B">
        <w:rPr>
          <w:rFonts w:asciiTheme="minorBidi" w:hAnsiTheme="minorBidi" w:cstheme="minorBidi"/>
          <w:sz w:val="32"/>
          <w:rtl/>
        </w:rPr>
        <w:t>وبقاءًا</w:t>
      </w:r>
      <w:proofErr w:type="spellEnd"/>
      <w:r w:rsidRPr="00CC345B">
        <w:rPr>
          <w:rFonts w:asciiTheme="minorBidi" w:hAnsiTheme="minorBidi" w:cstheme="minorBidi"/>
          <w:sz w:val="32"/>
          <w:rtl/>
        </w:rPr>
        <w:t>.</w:t>
      </w:r>
    </w:p>
    <w:p w14:paraId="2A939477"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وإن كانت هي دعوى أن الضد الموجود بعد أن تم مقتضاه وحدث فلا يحتاج بقاؤه إلى </w:t>
      </w:r>
      <w:r w:rsidRPr="00CC345B">
        <w:rPr>
          <w:rFonts w:asciiTheme="minorBidi" w:hAnsiTheme="minorBidi" w:cstheme="minorBidi"/>
          <w:sz w:val="32"/>
          <w:rtl/>
        </w:rPr>
        <w:lastRenderedPageBreak/>
        <w:t xml:space="preserve">انتفاء المانع، بينما الضد المعدوم يحتاج حدوثه إلى ارتفاع الضد الموجود، فيقال: إن كليهما ضدان، والضدان </w:t>
      </w:r>
      <w:proofErr w:type="spellStart"/>
      <w:r w:rsidRPr="00CC345B">
        <w:rPr>
          <w:rFonts w:asciiTheme="minorBidi" w:hAnsiTheme="minorBidi" w:cstheme="minorBidi"/>
          <w:sz w:val="32"/>
          <w:rtl/>
        </w:rPr>
        <w:t>متمانعان</w:t>
      </w:r>
      <w:proofErr w:type="spellEnd"/>
      <w:r w:rsidRPr="00CC345B">
        <w:rPr>
          <w:rFonts w:asciiTheme="minorBidi" w:hAnsiTheme="minorBidi" w:cstheme="minorBidi"/>
          <w:sz w:val="32"/>
          <w:rtl/>
        </w:rPr>
        <w:t xml:space="preserve"> في الوجود حدوثا وبقاء، فإذا كانت النكتة في توقف وجود الضد المعدوم على ارتفاع الضد الموجود هي الضدية فمقتضى هذه النكتة عدم التفصيل، بل كما يحتاج حدوث الضد المعدوم إلى ارتفاع الضد الموجود فيحتاج بقاء الضد المعدوم إلى بقاء مقتضيه وانتفاء الضد الآخر بمقتضى التمانع بين الضدين، فالتفصيل غير تام.</w:t>
      </w:r>
    </w:p>
    <w:p w14:paraId="7AB354A5"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فتلخص من ذلك كله أن الصحيح عدم القول </w:t>
      </w:r>
      <w:proofErr w:type="spellStart"/>
      <w:r w:rsidRPr="00CC345B">
        <w:rPr>
          <w:rFonts w:asciiTheme="minorBidi" w:hAnsiTheme="minorBidi" w:cstheme="minorBidi"/>
          <w:sz w:val="32"/>
          <w:rtl/>
        </w:rPr>
        <w:t>بالمقدمية</w:t>
      </w:r>
      <w:proofErr w:type="spellEnd"/>
      <w:r w:rsidRPr="00CC345B">
        <w:rPr>
          <w:rFonts w:asciiTheme="minorBidi" w:hAnsiTheme="minorBidi" w:cstheme="minorBidi"/>
          <w:sz w:val="32"/>
          <w:rtl/>
        </w:rPr>
        <w:t xml:space="preserve"> عقلاً،  بمعنى أن العقل يرى أن مقتضى التمانع بين الضدين أن يكونا في عرض واحد وأن لا مقدمية لعدم أحدهما على وجود الآخر، بل المقدمية مستحيلة لورود محذور الدور، وأما المقدمية عرفاً فليست ببعيدة -بمعنى مقدمية ارتفاع الضد الموجود لحدوث الضد المعدوم -  كما ذكره جملة من الأعلام منهم سيد المنتقى قده وغيره لشهادة الوجدان العرفي على أن عدم الضد دخيل في وجود ضده، بمعنى أن الجسم لو كان أسود بالفعل فأمر المولى بتبييضه فلا إشكال لدى المرتكز العرفي بأن إيجاد البياض متوقف على إعدام السواد، فإعدام السواد مقدمة عرفاً لإيجاد البياض، فإذا كان هذا المرتكز العرفي كافيا في الوجوب الغيري لمقدمة الواجب فقد يتم الاستدلال بناء على المقدمية العرفية، أو يقال: إذا كان المكلف مأمورا بالإزالة وقد ضاق وقت الصلاة وفرض أن الإزالة أهم من الصلاة فبحسب المرتكز العرفي أن إيجاد المكلف للإزالة متوقف - في فرض إرادته للصلاة - على تركه لها برفع اليد عن إرادتها ، فيكون تركه للصلاة واجبا بالوجوب الغيري.</w:t>
      </w:r>
    </w:p>
    <w:p w14:paraId="4CC33FB7"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هذا تمام الكلام في الدليل الأول لاقتضاء الأمر بالشيء النهي عن ضده </w:t>
      </w:r>
      <w:proofErr w:type="gramStart"/>
      <w:r w:rsidRPr="00CC345B">
        <w:rPr>
          <w:rFonts w:asciiTheme="minorBidi" w:hAnsiTheme="minorBidi" w:cstheme="minorBidi"/>
          <w:sz w:val="32"/>
          <w:rtl/>
        </w:rPr>
        <w:t>الخاص ،</w:t>
      </w:r>
      <w:proofErr w:type="gramEnd"/>
      <w:r w:rsidRPr="00CC345B">
        <w:rPr>
          <w:rFonts w:asciiTheme="minorBidi" w:hAnsiTheme="minorBidi" w:cstheme="minorBidi"/>
          <w:sz w:val="32"/>
          <w:rtl/>
        </w:rPr>
        <w:t xml:space="preserve"> وهو دعوى المقدمية.</w:t>
      </w:r>
    </w:p>
    <w:p w14:paraId="79704065" w14:textId="77777777" w:rsidR="00737DDE" w:rsidRPr="00CC345B" w:rsidRDefault="00737DDE"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الدليل الثاني: دعوى التلازم.</w:t>
      </w:r>
    </w:p>
    <w:p w14:paraId="626358A0"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وذلك بأن يقال: إن عدم الضد وإن لم يكن مقدمة لوجود ضده ولكنه ملازم له، فلا يعقل تحقق وجود السواد إلا مع عدم البياض، وبما أنهما متلازمان فيتجه فيه  استدلال الحسن البصري الذي حكاه صاحب الكفاية عنه في مقدمة الواجب، حيث يقال: إذا وجب وجود السواد فعدم البياض إما واجبٌ وإما جائز، فإن كان واجبا فهو المدعى، وإن كان جائزا فإما أن يعاقب المكلف على تركه أو لا، فإن ادعي أنه يعاقب على تركه فهو خلف كونه مباحا، وإن ادعي أن لا عقاب على تركه – فهو خلف كون ضده – وهو البياض - واجبا مطلقا لأن مقتضى كونه واجبا مطلقا أن وجود ملازمه لازم ، فلو كان وجود ملازمه مباحا شرعا بحيث يجوز تركه ولا عقاب عليه انقلب الواجب المطلق الملازم مشروطا بفعل ملازمه المساوق مع حصول نفسه وهو محال، فتعين أن يكون عدم الضد – كعدم السواد – واجبا، وإذا كان واجبا ووجوبه يقتضي النهي عن ضده فإيجاد السواد منهي عنه.</w:t>
      </w:r>
    </w:p>
    <w:p w14:paraId="184BEEBC"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ولكن أجبنا عنه في بحث مقدمة الواجب وذكرنا أن الملازم جائز بالمعنى الأعم لا الأخص، ولا مانع من ترتب العقاب على ترك الجائز بالمعنى الأعم لا لوجوبه بل لوجوب ما يلازمه في التحقق، فالاستدلال غير تام.</w:t>
      </w:r>
    </w:p>
    <w:p w14:paraId="34125865" w14:textId="77777777" w:rsidR="00737DDE" w:rsidRPr="00CC345B" w:rsidRDefault="00737DD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وبذلك قد انتهى الكلام </w:t>
      </w:r>
      <w:proofErr w:type="gramStart"/>
      <w:r w:rsidRPr="00CC345B">
        <w:rPr>
          <w:rFonts w:asciiTheme="minorBidi" w:hAnsiTheme="minorBidi" w:cstheme="minorBidi"/>
          <w:sz w:val="32"/>
          <w:rtl/>
        </w:rPr>
        <w:t>في  أن</w:t>
      </w:r>
      <w:proofErr w:type="gramEnd"/>
      <w:r w:rsidRPr="00CC345B">
        <w:rPr>
          <w:rFonts w:asciiTheme="minorBidi" w:hAnsiTheme="minorBidi" w:cstheme="minorBidi"/>
          <w:sz w:val="32"/>
          <w:rtl/>
        </w:rPr>
        <w:t xml:space="preserve"> الأمر بالشيء هل يقتضي النهي عن ضده الخاص.</w:t>
      </w:r>
    </w:p>
    <w:p w14:paraId="3ED5FA13" w14:textId="77777777" w:rsidR="00737DDE" w:rsidRPr="00CC345B" w:rsidRDefault="00737DDE"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 xml:space="preserve">والحمد لله رب العالمين </w:t>
      </w:r>
    </w:p>
    <w:p w14:paraId="2D46B1E6" w14:textId="56CC79DE" w:rsidR="002F07F8" w:rsidRPr="00CC345B" w:rsidRDefault="002F07F8" w:rsidP="00AB6615">
      <w:pPr>
        <w:pStyle w:val="a"/>
        <w:widowControl w:val="0"/>
        <w:bidi/>
        <w:spacing w:line="240" w:lineRule="auto"/>
        <w:jc w:val="left"/>
        <w:outlineLvl w:val="2"/>
        <w:rPr>
          <w:rFonts w:asciiTheme="minorBidi" w:hAnsiTheme="minorBidi" w:cstheme="minorBidi"/>
          <w:b/>
          <w:bCs/>
          <w:sz w:val="32"/>
          <w:rtl/>
        </w:rPr>
      </w:pPr>
      <w:r w:rsidRPr="00CC345B">
        <w:rPr>
          <w:rFonts w:asciiTheme="minorBidi" w:hAnsiTheme="minorBidi" w:cstheme="minorBidi"/>
          <w:b/>
          <w:bCs/>
          <w:sz w:val="32"/>
          <w:rtl/>
        </w:rPr>
        <w:t>الخلاصة</w:t>
      </w:r>
    </w:p>
    <w:p w14:paraId="2CA13032"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Theme="minorBidi" w:hAnsiTheme="minorBidi" w:cstheme="minorBidi"/>
          <w:b/>
          <w:bCs/>
          <w:i/>
          <w:iCs/>
          <w:sz w:val="32"/>
          <w:rtl/>
        </w:rPr>
        <w:lastRenderedPageBreak/>
        <w:t>الدرس الفقهي الأصولي: تحليل دليل المقدّمية في الضدين</w:t>
      </w:r>
      <w:r w:rsidRPr="00CC345B">
        <w:rPr>
          <w:rFonts w:asciiTheme="minorBidi" w:hAnsiTheme="minorBidi" w:cstheme="minorBidi"/>
          <w:b/>
          <w:bCs/>
          <w:sz w:val="32"/>
          <w:rtl/>
        </w:rPr>
        <w:t xml:space="preserve"> </w:t>
      </w:r>
      <w:r w:rsidRPr="00CC345B">
        <w:rPr>
          <w:rFonts w:ascii="Segoe UI Emoji" w:hAnsi="Segoe UI Emoji" w:cs="Segoe UI Emoji"/>
          <w:b/>
          <w:bCs/>
          <w:sz w:val="32"/>
          <w:rtl/>
        </w:rPr>
        <w:t>💡</w:t>
      </w:r>
    </w:p>
    <w:p w14:paraId="3EC2AC5B"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Segoe UI Emoji" w:hAnsi="Segoe UI Emoji" w:cs="Segoe UI Emoji"/>
          <w:b/>
          <w:bCs/>
          <w:sz w:val="32"/>
          <w:rtl/>
        </w:rPr>
        <w:t>📖</w:t>
      </w:r>
      <w:r w:rsidRPr="00CC345B">
        <w:rPr>
          <w:rFonts w:asciiTheme="minorBidi" w:hAnsiTheme="minorBidi" w:cstheme="minorBidi"/>
          <w:b/>
          <w:bCs/>
          <w:sz w:val="32"/>
          <w:rtl/>
        </w:rPr>
        <w:t xml:space="preserve"> تقديم البرهان الثامن للسيد الشهيد</w:t>
      </w:r>
    </w:p>
    <w:p w14:paraId="45882C6B" w14:textId="77777777" w:rsidR="00C16E43" w:rsidRPr="00CC345B" w:rsidRDefault="00973129" w:rsidP="00AB6615">
      <w:pPr>
        <w:pStyle w:val="a"/>
        <w:widowControl w:val="0"/>
        <w:bidi/>
        <w:jc w:val="left"/>
        <w:rPr>
          <w:rFonts w:asciiTheme="minorBidi" w:hAnsiTheme="minorBidi" w:cstheme="minorBidi"/>
          <w:b/>
          <w:bCs/>
          <w:sz w:val="32"/>
          <w:rtl/>
        </w:rPr>
      </w:pPr>
      <w:r w:rsidRPr="00CC345B">
        <w:rPr>
          <w:rFonts w:asciiTheme="minorBidi" w:hAnsiTheme="minorBidi" w:cstheme="minorBidi"/>
          <w:b/>
          <w:bCs/>
          <w:sz w:val="32"/>
          <w:rtl/>
        </w:rPr>
        <w:t>بسم الله الرحمن الرحيم وصلى الله على محمد وآله الطاهرين. الأمر الثاني ما ذكره السيد الشهيد بعنوان البرهان الثامن وحاصله أن الضدين إما أن يكونا من الضدين الذين يستحيل ارتفاعهما أو لا.</w:t>
      </w:r>
    </w:p>
    <w:p w14:paraId="4D5AEFC2" w14:textId="44FD53E4" w:rsidR="00973129" w:rsidRPr="00CC345B" w:rsidRDefault="00973129" w:rsidP="00AB6615">
      <w:pPr>
        <w:pStyle w:val="a"/>
        <w:widowControl w:val="0"/>
        <w:bidi/>
        <w:jc w:val="left"/>
        <w:rPr>
          <w:rFonts w:asciiTheme="minorBidi" w:hAnsiTheme="minorBidi" w:cstheme="minorBidi"/>
          <w:b/>
          <w:bCs/>
          <w:sz w:val="32"/>
          <w:rtl/>
        </w:rPr>
      </w:pPr>
      <w:r w:rsidRPr="00CC345B">
        <w:rPr>
          <w:rFonts w:asciiTheme="minorBidi" w:hAnsiTheme="minorBidi" w:cstheme="minorBidi"/>
          <w:b/>
          <w:bCs/>
          <w:sz w:val="32"/>
          <w:rtl/>
        </w:rPr>
        <w:t xml:space="preserve"> فإن كانا من الضدين الذين يستحيل ارتفاعهما كالحركة والسكون فلا يتصور فيهما علّية عدم أحدهما لوجود الآخر، لأنه حيث يستحيل ارتفاع كليهما فأحدهما واجب الوجود، وواجب الوجود لا يعقل أن يكون عدم الآخر سببا لوجوده، لأن السببية إنما تتصور في الأمور الممكنة لا في الأمور الواجبة. وإن كانا من الضدين اللذين لهما ثالث كالألوان (كالسواد والبياض) ففيه أن أحد هذه الألوان عند عدم الباقي أمر ضروري الوجود أيضاً، لأنه لا يخلو الجسم في الواقع من لون، وإذا كان ضروري الوجود عند عدم الباقي فلا يتصور سببية عدم الباقي لوجوده. وإن لم يكن لهما ثالث كالحب والبغض الذين هما من الضدين الذين يمكن ارتفاعهما وإن لم يكن لهما ثالث، فحيث تم البرهان في الضدين الذين لا يمكن ارتفاعهما وفي الضدين الذين لهما ثالث ثبت البرهان في الضدين الذين لا ثالث لهما ويمكن ارتفاعهما ببداهة عدم الفرق بين الأضداد من هذه الجهة.</w:t>
      </w:r>
    </w:p>
    <w:p w14:paraId="34ACB101" w14:textId="77777777" w:rsidR="00973129" w:rsidRPr="00CC345B" w:rsidRDefault="00000000" w:rsidP="00AB6615">
      <w:pPr>
        <w:pStyle w:val="a"/>
        <w:widowControl w:val="0"/>
        <w:bidi/>
        <w:jc w:val="left"/>
        <w:rPr>
          <w:rFonts w:asciiTheme="minorBidi" w:hAnsiTheme="minorBidi" w:cstheme="minorBidi"/>
          <w:b/>
          <w:bCs/>
          <w:sz w:val="32"/>
          <w:rtl/>
        </w:rPr>
      </w:pPr>
      <w:r>
        <w:rPr>
          <w:rFonts w:asciiTheme="minorBidi" w:hAnsiTheme="minorBidi" w:cstheme="minorBidi"/>
          <w:b/>
          <w:bCs/>
          <w:noProof/>
          <w:sz w:val="32"/>
        </w:rPr>
        <w:pict w14:anchorId="7E88F48A">
          <v:rect id="_x0000_i1037" style="width:0;height:1.5pt" o:hralign="right" o:hrstd="t" o:hrnoshade="t" o:hr="t" fillcolor="gray" stroked="f"/>
        </w:pict>
      </w:r>
    </w:p>
    <w:p w14:paraId="600F50CC"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Segoe UI Emoji" w:hAnsi="Segoe UI Emoji" w:cs="Segoe UI Emoji"/>
          <w:b/>
          <w:bCs/>
          <w:sz w:val="32"/>
          <w:rtl/>
        </w:rPr>
        <w:t>🧐</w:t>
      </w:r>
      <w:r w:rsidRPr="00CC345B">
        <w:rPr>
          <w:rFonts w:asciiTheme="minorBidi" w:hAnsiTheme="minorBidi" w:cstheme="minorBidi"/>
          <w:b/>
          <w:bCs/>
          <w:sz w:val="32"/>
          <w:rtl/>
        </w:rPr>
        <w:t xml:space="preserve"> ملاحظات على البرهان الثامن</w:t>
      </w:r>
    </w:p>
    <w:p w14:paraId="469B8F5B"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Theme="minorBidi" w:hAnsiTheme="minorBidi" w:cstheme="minorBidi"/>
          <w:b/>
          <w:bCs/>
          <w:sz w:val="32"/>
          <w:rtl/>
        </w:rPr>
        <w:t>ولكن يلاحظ على ذلك: أولاً: قد يُقال إن الضدين الذين يستحيل ارتفاعهما هما في الواقع من النقيضين لا من الضدين، فالتقابل بين الحركة والسكون من تقابل الوجود والعدم. ثانياً: القاعدة التي تمنع سببية العدم للواجب لا تشمل اللازم بالغير، وإنما تختص باللازم بالذات. ووجوب أحد الضدين في المقام من اللازم بالغير لأنه من باب استحالة ارتفاع النقيضين. ونتيجة ذلك أن ما ذكر نقضاً في حاشية البحوث على استدلال المحقق النائيني وما ذكر في متن البحوث من الاستدلال بالضدين الذين يستحيل ارتفاعهما كلاهما محل تأمل.</w:t>
      </w:r>
    </w:p>
    <w:p w14:paraId="58D76974" w14:textId="77777777" w:rsidR="00973129" w:rsidRPr="00CC345B" w:rsidRDefault="00000000" w:rsidP="00AB6615">
      <w:pPr>
        <w:pStyle w:val="a"/>
        <w:widowControl w:val="0"/>
        <w:bidi/>
        <w:jc w:val="left"/>
        <w:rPr>
          <w:rFonts w:asciiTheme="minorBidi" w:hAnsiTheme="minorBidi" w:cstheme="minorBidi"/>
          <w:b/>
          <w:bCs/>
          <w:sz w:val="32"/>
          <w:rtl/>
        </w:rPr>
      </w:pPr>
      <w:r>
        <w:rPr>
          <w:rFonts w:asciiTheme="minorBidi" w:hAnsiTheme="minorBidi" w:cstheme="minorBidi"/>
          <w:b/>
          <w:bCs/>
          <w:noProof/>
          <w:sz w:val="32"/>
        </w:rPr>
        <w:pict w14:anchorId="671A570E">
          <v:rect id="_x0000_i1038" style="width:0;height:1.5pt" o:hralign="right" o:hrstd="t" o:hrnoshade="t" o:hr="t" fillcolor="gray" stroked="f"/>
        </w:pict>
      </w:r>
    </w:p>
    <w:p w14:paraId="5AF56759"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Segoe UI Emoji" w:hAnsi="Segoe UI Emoji" w:cs="Segoe UI Emoji"/>
          <w:b/>
          <w:bCs/>
          <w:sz w:val="32"/>
          <w:rtl/>
        </w:rPr>
        <w:t>📜</w:t>
      </w:r>
      <w:r w:rsidRPr="00CC345B">
        <w:rPr>
          <w:rFonts w:asciiTheme="minorBidi" w:hAnsiTheme="minorBidi" w:cstheme="minorBidi"/>
          <w:b/>
          <w:bCs/>
          <w:sz w:val="32"/>
          <w:rtl/>
        </w:rPr>
        <w:t xml:space="preserve"> ملخص وجوه منع المقدمية</w:t>
      </w:r>
    </w:p>
    <w:p w14:paraId="138AA3DE"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Theme="minorBidi" w:hAnsiTheme="minorBidi" w:cstheme="minorBidi"/>
          <w:b/>
          <w:bCs/>
          <w:sz w:val="32"/>
          <w:rtl/>
        </w:rPr>
        <w:t>فتلخص من ذلك أن ما تم من وجوه منع المقدمية هو لزوم محذور الدور، أما الوجهان المذكوران في كلمات المحقق النائيني من أن عدم الضد مستند دائماً للمقتضي لوجود ضده، أو أن المقتضي للضدين محال، فكلاهما ممنوع.</w:t>
      </w:r>
    </w:p>
    <w:p w14:paraId="48BD29A7" w14:textId="77777777" w:rsidR="00973129" w:rsidRPr="00CC345B" w:rsidRDefault="00000000" w:rsidP="00AB6615">
      <w:pPr>
        <w:pStyle w:val="a"/>
        <w:widowControl w:val="0"/>
        <w:bidi/>
        <w:jc w:val="left"/>
        <w:rPr>
          <w:rFonts w:asciiTheme="minorBidi" w:hAnsiTheme="minorBidi" w:cstheme="minorBidi"/>
          <w:b/>
          <w:bCs/>
          <w:sz w:val="32"/>
          <w:rtl/>
        </w:rPr>
      </w:pPr>
      <w:r>
        <w:rPr>
          <w:rFonts w:asciiTheme="minorBidi" w:hAnsiTheme="minorBidi" w:cstheme="minorBidi"/>
          <w:b/>
          <w:bCs/>
          <w:noProof/>
          <w:sz w:val="32"/>
        </w:rPr>
        <w:pict w14:anchorId="788A96EA">
          <v:rect id="_x0000_i1039" style="width:0;height:1.5pt" o:hralign="right" o:hrstd="t" o:hrnoshade="t" o:hr="t" fillcolor="gray" stroked="f"/>
        </w:pict>
      </w:r>
    </w:p>
    <w:p w14:paraId="1BF3D9BD"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Segoe UI Emoji" w:hAnsi="Segoe UI Emoji" w:cs="Segoe UI Emoji"/>
          <w:b/>
          <w:bCs/>
          <w:sz w:val="32"/>
          <w:rtl/>
        </w:rPr>
        <w:t>🧱</w:t>
      </w:r>
      <w:r w:rsidRPr="00CC345B">
        <w:rPr>
          <w:rFonts w:asciiTheme="minorBidi" w:hAnsiTheme="minorBidi" w:cstheme="minorBidi"/>
          <w:b/>
          <w:bCs/>
          <w:sz w:val="32"/>
          <w:rtl/>
        </w:rPr>
        <w:t xml:space="preserve"> تحليل عناصر دليل المقدمية</w:t>
      </w:r>
    </w:p>
    <w:p w14:paraId="74F4FAFA"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Theme="minorBidi" w:hAnsiTheme="minorBidi" w:cstheme="minorBidi"/>
          <w:b/>
          <w:bCs/>
          <w:sz w:val="32"/>
          <w:rtl/>
        </w:rPr>
        <w:t>هذا تمام الكلام في العنصر الأول من عناصر دليل المقدمية الذي هو مكون من عناصر ثلاثة:</w:t>
      </w:r>
    </w:p>
    <w:p w14:paraId="754D486C" w14:textId="77777777" w:rsidR="00973129" w:rsidRPr="00CC345B" w:rsidRDefault="00973129" w:rsidP="00AB6615">
      <w:pPr>
        <w:pStyle w:val="a"/>
        <w:widowControl w:val="0"/>
        <w:numPr>
          <w:ilvl w:val="0"/>
          <w:numId w:val="12"/>
        </w:numPr>
        <w:bidi/>
        <w:jc w:val="left"/>
        <w:rPr>
          <w:rFonts w:asciiTheme="minorBidi" w:hAnsiTheme="minorBidi" w:cstheme="minorBidi"/>
          <w:b/>
          <w:bCs/>
          <w:sz w:val="32"/>
          <w:rtl/>
        </w:rPr>
      </w:pPr>
      <w:r w:rsidRPr="00CC345B">
        <w:rPr>
          <w:rFonts w:asciiTheme="minorBidi" w:hAnsiTheme="minorBidi" w:cstheme="minorBidi"/>
          <w:b/>
          <w:bCs/>
          <w:sz w:val="32"/>
          <w:rtl/>
        </w:rPr>
        <w:t>الأول: أن عدم أحد الضدين مقدمة لوجود الآخر.</w:t>
      </w:r>
    </w:p>
    <w:p w14:paraId="30E03DF6" w14:textId="77777777" w:rsidR="00973129" w:rsidRPr="00CC345B" w:rsidRDefault="00973129" w:rsidP="00AB6615">
      <w:pPr>
        <w:pStyle w:val="a"/>
        <w:widowControl w:val="0"/>
        <w:numPr>
          <w:ilvl w:val="0"/>
          <w:numId w:val="12"/>
        </w:numPr>
        <w:bidi/>
        <w:jc w:val="left"/>
        <w:rPr>
          <w:rFonts w:asciiTheme="minorBidi" w:hAnsiTheme="minorBidi" w:cstheme="minorBidi"/>
          <w:b/>
          <w:bCs/>
          <w:sz w:val="32"/>
          <w:rtl/>
        </w:rPr>
      </w:pPr>
      <w:r w:rsidRPr="00CC345B">
        <w:rPr>
          <w:rFonts w:asciiTheme="minorBidi" w:hAnsiTheme="minorBidi" w:cstheme="minorBidi"/>
          <w:b/>
          <w:bCs/>
          <w:sz w:val="32"/>
          <w:rtl/>
        </w:rPr>
        <w:t>الثاني: أن مقدمة الواجب واجبة.</w:t>
      </w:r>
    </w:p>
    <w:p w14:paraId="25B5E168" w14:textId="77777777" w:rsidR="00973129" w:rsidRPr="00CC345B" w:rsidRDefault="00973129" w:rsidP="00AB6615">
      <w:pPr>
        <w:pStyle w:val="a"/>
        <w:widowControl w:val="0"/>
        <w:numPr>
          <w:ilvl w:val="0"/>
          <w:numId w:val="12"/>
        </w:numPr>
        <w:bidi/>
        <w:jc w:val="left"/>
        <w:rPr>
          <w:rFonts w:asciiTheme="minorBidi" w:hAnsiTheme="minorBidi" w:cstheme="minorBidi"/>
          <w:b/>
          <w:bCs/>
          <w:sz w:val="32"/>
          <w:rtl/>
        </w:rPr>
      </w:pPr>
      <w:r w:rsidRPr="00CC345B">
        <w:rPr>
          <w:rFonts w:asciiTheme="minorBidi" w:hAnsiTheme="minorBidi" w:cstheme="minorBidi"/>
          <w:b/>
          <w:bCs/>
          <w:sz w:val="32"/>
          <w:rtl/>
        </w:rPr>
        <w:t xml:space="preserve">الثالث: أن عدم الضد مقدمة لوجود ضده فهو واجب بالوجوب الغيري، والأمر بالشيء يقتضي النهي عن ضده العام، إذن عدم الضد واجب فالضد منهي عنه. وهذا </w:t>
      </w:r>
      <w:r w:rsidRPr="00CC345B">
        <w:rPr>
          <w:rFonts w:asciiTheme="minorBidi" w:hAnsiTheme="minorBidi" w:cstheme="minorBidi"/>
          <w:b/>
          <w:bCs/>
          <w:sz w:val="32"/>
          <w:rtl/>
        </w:rPr>
        <w:lastRenderedPageBreak/>
        <w:t>يعني أن الصلاة منهي عنها، والنهي عن العبادة يقتضي الفساد.</w:t>
      </w:r>
    </w:p>
    <w:p w14:paraId="4D9520DB"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Theme="minorBidi" w:hAnsiTheme="minorBidi" w:cstheme="minorBidi"/>
          <w:b/>
          <w:bCs/>
          <w:sz w:val="32"/>
          <w:rtl/>
        </w:rPr>
        <w:t>وقد مضى البحث في العنصر الأول. وأما العنصر الثاني، وقد سبق في بحث مقدمة الواجب أننا لا نقول بوجوب المقدمة شرعاً. وأما العنصر الثالث، فعلى فرض التسليم بالعنصرين الأولين فإن الواجب هو المقدمة الموصلة، مما يعني أنه إذا وقع التزاحم بين الإزالة والصلاة في ضيق الوقت، فلا مانع من الجمع بين وجوب طبيعي الصلاة والأمر بترك الصلاة المساوق للإزالة. هذا تمام القول في المقدمية قبولاً ومنعاً.</w:t>
      </w:r>
    </w:p>
    <w:p w14:paraId="6D1A55BC" w14:textId="77777777" w:rsidR="00973129" w:rsidRPr="00CC345B" w:rsidRDefault="00000000" w:rsidP="00AB6615">
      <w:pPr>
        <w:pStyle w:val="a"/>
        <w:widowControl w:val="0"/>
        <w:bidi/>
        <w:jc w:val="left"/>
        <w:rPr>
          <w:rFonts w:asciiTheme="minorBidi" w:hAnsiTheme="minorBidi" w:cstheme="minorBidi"/>
          <w:b/>
          <w:bCs/>
          <w:sz w:val="32"/>
          <w:rtl/>
        </w:rPr>
      </w:pPr>
      <w:r>
        <w:rPr>
          <w:rFonts w:asciiTheme="minorBidi" w:hAnsiTheme="minorBidi" w:cstheme="minorBidi"/>
          <w:b/>
          <w:bCs/>
          <w:noProof/>
          <w:sz w:val="32"/>
        </w:rPr>
        <w:pict w14:anchorId="77CC7F3F">
          <v:rect id="_x0000_i1040" style="width:0;height:1.5pt" o:hralign="right" o:hrstd="t" o:hrnoshade="t" o:hr="t" fillcolor="gray" stroked="f"/>
        </w:pict>
      </w:r>
    </w:p>
    <w:p w14:paraId="265807E2"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Segoe UI Emoji" w:hAnsi="Segoe UI Emoji" w:cs="Segoe UI Emoji"/>
          <w:b/>
          <w:bCs/>
          <w:sz w:val="32"/>
          <w:rtl/>
        </w:rPr>
        <w:t>🔄</w:t>
      </w:r>
      <w:r w:rsidRPr="00CC345B">
        <w:rPr>
          <w:rFonts w:asciiTheme="minorBidi" w:hAnsiTheme="minorBidi" w:cstheme="minorBidi"/>
          <w:b/>
          <w:bCs/>
          <w:sz w:val="32"/>
          <w:rtl/>
        </w:rPr>
        <w:t xml:space="preserve"> مناقشة قول المحقق الخوانساري (التفصيل)</w:t>
      </w:r>
    </w:p>
    <w:p w14:paraId="1A3322E0"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Theme="minorBidi" w:hAnsiTheme="minorBidi" w:cstheme="minorBidi"/>
          <w:b/>
          <w:bCs/>
          <w:sz w:val="32"/>
          <w:rtl/>
        </w:rPr>
        <w:t xml:space="preserve">وهناك قول ثالث وهو قول المحقق الخوانساري وهو التفصيل بين الضد الموجود والضد المعدوم. فالضد الموجود لا يتوقف بقاؤه على عدم الضد المعدوم، بينما الضد المعدوم لا يتحقق مع تمامية مقتضيه إلا بارتفاع الضد الموجود. ولكن يلاحظ عليه أن النكتة في ذلك إن كانت هي دعوى أن البقاء لا يحتاج إلى علة بخلاف الحدوث، فهذا خلاف ما قرر في محله من احتياج المعلول إلى العلة حدوثاً </w:t>
      </w:r>
      <w:proofErr w:type="spellStart"/>
      <w:r w:rsidRPr="00CC345B">
        <w:rPr>
          <w:rFonts w:asciiTheme="minorBidi" w:hAnsiTheme="minorBidi" w:cstheme="minorBidi"/>
          <w:b/>
          <w:bCs/>
          <w:sz w:val="32"/>
          <w:rtl/>
        </w:rPr>
        <w:t>وبقاءاً</w:t>
      </w:r>
      <w:proofErr w:type="spellEnd"/>
      <w:r w:rsidRPr="00CC345B">
        <w:rPr>
          <w:rFonts w:asciiTheme="minorBidi" w:hAnsiTheme="minorBidi" w:cstheme="minorBidi"/>
          <w:b/>
          <w:bCs/>
          <w:sz w:val="32"/>
          <w:rtl/>
        </w:rPr>
        <w:t xml:space="preserve">، لأن المعلول عين الفقر والحاجة إلى العلة. وإن كانت هي أن الضد الموجود بعد أن تم مقتضيه وحدث لا يحتاج بقاؤه إلى انتفاء المانع، بينما الضد المعدوم يحتاج حدوثه إلى ارتفاع الضد الموجود، فيقال بما أن الضدين </w:t>
      </w:r>
      <w:proofErr w:type="spellStart"/>
      <w:r w:rsidRPr="00CC345B">
        <w:rPr>
          <w:rFonts w:asciiTheme="minorBidi" w:hAnsiTheme="minorBidi" w:cstheme="minorBidi"/>
          <w:b/>
          <w:bCs/>
          <w:sz w:val="32"/>
          <w:rtl/>
        </w:rPr>
        <w:t>متمانعان</w:t>
      </w:r>
      <w:proofErr w:type="spellEnd"/>
      <w:r w:rsidRPr="00CC345B">
        <w:rPr>
          <w:rFonts w:asciiTheme="minorBidi" w:hAnsiTheme="minorBidi" w:cstheme="minorBidi"/>
          <w:b/>
          <w:bCs/>
          <w:sz w:val="32"/>
          <w:rtl/>
        </w:rPr>
        <w:t xml:space="preserve"> في الوجود حدوثاً </w:t>
      </w:r>
      <w:proofErr w:type="spellStart"/>
      <w:r w:rsidRPr="00CC345B">
        <w:rPr>
          <w:rFonts w:asciiTheme="minorBidi" w:hAnsiTheme="minorBidi" w:cstheme="minorBidi"/>
          <w:b/>
          <w:bCs/>
          <w:sz w:val="32"/>
          <w:rtl/>
        </w:rPr>
        <w:t>وبقاءاً</w:t>
      </w:r>
      <w:proofErr w:type="spellEnd"/>
      <w:r w:rsidRPr="00CC345B">
        <w:rPr>
          <w:rFonts w:asciiTheme="minorBidi" w:hAnsiTheme="minorBidi" w:cstheme="minorBidi"/>
          <w:b/>
          <w:bCs/>
          <w:sz w:val="32"/>
          <w:rtl/>
        </w:rPr>
        <w:t>، فإذا كانت النكتة في توقف الضد المعدوم على ارتفاع الموجود هي الضدية، فمقتضى هذه النكتة عدم التفصيل بين الطرفين.</w:t>
      </w:r>
    </w:p>
    <w:p w14:paraId="36CDA093" w14:textId="77777777" w:rsidR="00973129" w:rsidRPr="00CC345B" w:rsidRDefault="00000000" w:rsidP="00AB6615">
      <w:pPr>
        <w:pStyle w:val="a"/>
        <w:widowControl w:val="0"/>
        <w:bidi/>
        <w:jc w:val="left"/>
        <w:rPr>
          <w:rFonts w:asciiTheme="minorBidi" w:hAnsiTheme="minorBidi" w:cstheme="minorBidi"/>
          <w:b/>
          <w:bCs/>
          <w:sz w:val="32"/>
          <w:rtl/>
        </w:rPr>
      </w:pPr>
      <w:r>
        <w:rPr>
          <w:rFonts w:asciiTheme="minorBidi" w:hAnsiTheme="minorBidi" w:cstheme="minorBidi"/>
          <w:b/>
          <w:bCs/>
          <w:noProof/>
          <w:sz w:val="32"/>
        </w:rPr>
        <w:pict w14:anchorId="7B3A97FB">
          <v:rect id="_x0000_i1041" style="width:0;height:1.5pt" o:hralign="right" o:hrstd="t" o:hrnoshade="t" o:hr="t" fillcolor="gray" stroked="f"/>
        </w:pict>
      </w:r>
    </w:p>
    <w:p w14:paraId="0995FFE5"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Segoe UI Emoji" w:hAnsi="Segoe UI Emoji" w:cs="Segoe UI Emoji"/>
          <w:b/>
          <w:bCs/>
          <w:sz w:val="32"/>
          <w:rtl/>
        </w:rPr>
        <w:t>⚖️</w:t>
      </w:r>
      <w:r w:rsidRPr="00CC345B">
        <w:rPr>
          <w:rFonts w:asciiTheme="minorBidi" w:hAnsiTheme="minorBidi" w:cstheme="minorBidi"/>
          <w:b/>
          <w:bCs/>
          <w:sz w:val="32"/>
          <w:rtl/>
        </w:rPr>
        <w:t xml:space="preserve"> خاتمة البحث في المقدمية العقلية والعرفية</w:t>
      </w:r>
    </w:p>
    <w:p w14:paraId="5A86BB86"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Theme="minorBidi" w:hAnsiTheme="minorBidi" w:cstheme="minorBidi"/>
          <w:b/>
          <w:bCs/>
          <w:sz w:val="32"/>
          <w:rtl/>
        </w:rPr>
        <w:t xml:space="preserve">فتلخص من ذلك أن الصحيح عدم القول </w:t>
      </w:r>
      <w:proofErr w:type="spellStart"/>
      <w:r w:rsidRPr="00CC345B">
        <w:rPr>
          <w:rFonts w:asciiTheme="minorBidi" w:hAnsiTheme="minorBidi" w:cstheme="minorBidi"/>
          <w:b/>
          <w:bCs/>
          <w:sz w:val="32"/>
          <w:rtl/>
        </w:rPr>
        <w:t>بالمقدمية</w:t>
      </w:r>
      <w:proofErr w:type="spellEnd"/>
      <w:r w:rsidRPr="00CC345B">
        <w:rPr>
          <w:rFonts w:asciiTheme="minorBidi" w:hAnsiTheme="minorBidi" w:cstheme="minorBidi"/>
          <w:b/>
          <w:bCs/>
          <w:sz w:val="32"/>
          <w:rtl/>
        </w:rPr>
        <w:t xml:space="preserve"> عقلاً بل إن المقدمية مستحيلة لورود محذور الدور. هذا بالنسبة </w:t>
      </w:r>
      <w:proofErr w:type="spellStart"/>
      <w:r w:rsidRPr="00CC345B">
        <w:rPr>
          <w:rFonts w:asciiTheme="minorBidi" w:hAnsiTheme="minorBidi" w:cstheme="minorBidi"/>
          <w:b/>
          <w:bCs/>
          <w:sz w:val="32"/>
          <w:rtl/>
        </w:rPr>
        <w:t>للمقدمية</w:t>
      </w:r>
      <w:proofErr w:type="spellEnd"/>
      <w:r w:rsidRPr="00CC345B">
        <w:rPr>
          <w:rFonts w:asciiTheme="minorBidi" w:hAnsiTheme="minorBidi" w:cstheme="minorBidi"/>
          <w:b/>
          <w:bCs/>
          <w:sz w:val="32"/>
          <w:rtl/>
        </w:rPr>
        <w:t xml:space="preserve"> العقلية. وأما بالنسبة </w:t>
      </w:r>
      <w:proofErr w:type="spellStart"/>
      <w:r w:rsidRPr="00CC345B">
        <w:rPr>
          <w:rFonts w:asciiTheme="minorBidi" w:hAnsiTheme="minorBidi" w:cstheme="minorBidi"/>
          <w:b/>
          <w:bCs/>
          <w:sz w:val="32"/>
          <w:rtl/>
        </w:rPr>
        <w:t>للمقدمية</w:t>
      </w:r>
      <w:proofErr w:type="spellEnd"/>
      <w:r w:rsidRPr="00CC345B">
        <w:rPr>
          <w:rFonts w:asciiTheme="minorBidi" w:hAnsiTheme="minorBidi" w:cstheme="minorBidi"/>
          <w:b/>
          <w:bCs/>
          <w:sz w:val="32"/>
          <w:rtl/>
        </w:rPr>
        <w:t xml:space="preserve"> العرفية فليست ببعيد كما ذكره جملة من الأعلام لشهادة الوجدان العرفي على أن عدم الضد دخيل في وجود ضده. فإذا كان المرتكز العرفي كافياً في الوجوب الغيري لمقدمة الواجب، فقد يتم الاستدلال.</w:t>
      </w:r>
    </w:p>
    <w:p w14:paraId="7DD4DA85" w14:textId="77777777" w:rsidR="00973129" w:rsidRPr="00CC345B" w:rsidRDefault="00000000" w:rsidP="00AB6615">
      <w:pPr>
        <w:pStyle w:val="a"/>
        <w:widowControl w:val="0"/>
        <w:bidi/>
        <w:jc w:val="left"/>
        <w:rPr>
          <w:rFonts w:asciiTheme="minorBidi" w:hAnsiTheme="minorBidi" w:cstheme="minorBidi"/>
          <w:b/>
          <w:bCs/>
          <w:sz w:val="32"/>
          <w:rtl/>
        </w:rPr>
      </w:pPr>
      <w:r>
        <w:rPr>
          <w:rFonts w:asciiTheme="minorBidi" w:hAnsiTheme="minorBidi" w:cstheme="minorBidi"/>
          <w:b/>
          <w:bCs/>
          <w:noProof/>
          <w:sz w:val="32"/>
        </w:rPr>
        <w:pict w14:anchorId="11E58161">
          <v:rect id="_x0000_i1042" style="width:0;height:1.5pt" o:hralign="right" o:hrstd="t" o:hrnoshade="t" o:hr="t" fillcolor="gray" stroked="f"/>
        </w:pict>
      </w:r>
    </w:p>
    <w:p w14:paraId="69D00E29"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Segoe UI Emoji" w:hAnsi="Segoe UI Emoji" w:cs="Segoe UI Emoji"/>
          <w:b/>
          <w:bCs/>
          <w:sz w:val="32"/>
          <w:rtl/>
        </w:rPr>
        <w:t>🤝</w:t>
      </w:r>
      <w:r w:rsidRPr="00CC345B">
        <w:rPr>
          <w:rFonts w:asciiTheme="minorBidi" w:hAnsiTheme="minorBidi" w:cstheme="minorBidi"/>
          <w:b/>
          <w:bCs/>
          <w:sz w:val="32"/>
          <w:rtl/>
        </w:rPr>
        <w:t xml:space="preserve"> مناقشة دليل التلازم (البرهان الثاني)</w:t>
      </w:r>
    </w:p>
    <w:p w14:paraId="6DBC1FD2" w14:textId="77777777" w:rsidR="00973129" w:rsidRPr="00CC345B" w:rsidRDefault="00973129" w:rsidP="00AB6615">
      <w:pPr>
        <w:pStyle w:val="a"/>
        <w:widowControl w:val="0"/>
        <w:bidi/>
        <w:jc w:val="left"/>
        <w:rPr>
          <w:rFonts w:asciiTheme="minorBidi" w:hAnsiTheme="minorBidi" w:cstheme="minorBidi"/>
          <w:b/>
          <w:bCs/>
          <w:sz w:val="32"/>
          <w:rtl/>
        </w:rPr>
      </w:pPr>
      <w:r w:rsidRPr="00CC345B">
        <w:rPr>
          <w:rFonts w:asciiTheme="minorBidi" w:hAnsiTheme="minorBidi" w:cstheme="minorBidi"/>
          <w:b/>
          <w:bCs/>
          <w:sz w:val="32"/>
          <w:rtl/>
        </w:rPr>
        <w:t>هذا تمام الكلام في الدليل الأول لاقتضاء الأمر بالشيء النهي عن ضده الخاص وهو دعوى المقدمية. الدليل الثاني دعوى التلازم، بأن يقال إن عدم الضد وإن لم يكن مقدمة لوجود ضده لكنه ملازم له، فلا يعقل تحقق السواد إلا مع عدم البياض. وبما أنهما متلازمان فيأتي فيه استدلال الحسن البصري وهو: إذا وجب وجود السواد فعدم البياض إما واجب وإما جائز. فإن كان واجباً فهو المدعى، وإن كان جائزاً فإما أن يعاقب المكلف على تركه أو لا. فإن ادُّعِيَ أنه يعاقب على تركه فهو خلف كونه مباحاً، وإن ادُّعِيَ أن لا عقاب على تركه فهو خلف كون ضده وهو البياض واجباً مطلقاً، لأن مقتضى كونه واجباً مطلقاً أن وجود ملازمه لازم. فلو كان وجود ملازمه مباحاً شرعاً بحيث يجوز تركه ولا عقاب عليه، انقلب الواجب المطلق الملازم له إلى مشروط بفعل ملازمه، وفعل ملازمه مساوق مع حصول نفسه فيكون التوقف حينئذ محال. فتعين أن يكون عدم الضد أي عدم السواد واجباً.</w:t>
      </w:r>
    </w:p>
    <w:p w14:paraId="358C4717" w14:textId="448C1811" w:rsidR="00FE128D" w:rsidRPr="00CC345B" w:rsidRDefault="00973129" w:rsidP="00AB6615">
      <w:pPr>
        <w:pStyle w:val="a"/>
        <w:widowControl w:val="0"/>
        <w:bidi/>
        <w:jc w:val="left"/>
        <w:rPr>
          <w:rFonts w:asciiTheme="minorBidi" w:hAnsiTheme="minorBidi" w:cstheme="minorBidi"/>
          <w:sz w:val="32"/>
        </w:rPr>
      </w:pPr>
      <w:r w:rsidRPr="00CC345B">
        <w:rPr>
          <w:rFonts w:asciiTheme="minorBidi" w:hAnsiTheme="minorBidi" w:cstheme="minorBidi"/>
          <w:b/>
          <w:bCs/>
          <w:sz w:val="32"/>
          <w:rtl/>
        </w:rPr>
        <w:t xml:space="preserve">ولكن أجبنا عنه في بحث مقدمة الواجب وذكرنا أن الملازم جائز بالمعنى الأعم لا </w:t>
      </w:r>
      <w:r w:rsidRPr="00CC345B">
        <w:rPr>
          <w:rFonts w:asciiTheme="minorBidi" w:hAnsiTheme="minorBidi" w:cstheme="minorBidi"/>
          <w:b/>
          <w:bCs/>
          <w:sz w:val="32"/>
          <w:rtl/>
        </w:rPr>
        <w:lastRenderedPageBreak/>
        <w:t>بالمعنى الأخص، ولا مانع من ترتب العقاب على ترك الجائز بالمعنى الأعم لا لوجوبه، بل لوجوب ما يُلازِمُهُ في التحقق. فالاستدلال غير تام. وبذلك انتهى الكلام في أن الأمر بالشيء هل يقتضي النهي عن ضده الخاص أم لا.</w:t>
      </w:r>
    </w:p>
    <w:p w14:paraId="6DFF400B" w14:textId="308543F3" w:rsidR="00FE128D" w:rsidRPr="00CC345B" w:rsidRDefault="00FE128D"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028</w:t>
      </w:r>
    </w:p>
    <w:p w14:paraId="42FF8CE4" w14:textId="77777777" w:rsidR="00FE128D" w:rsidRPr="00CC345B" w:rsidRDefault="00FE128D" w:rsidP="00AB6615">
      <w:pPr>
        <w:rPr>
          <w:rFonts w:asciiTheme="minorBidi" w:hAnsiTheme="minorBidi"/>
          <w:sz w:val="32"/>
          <w:szCs w:val="32"/>
          <w:rtl/>
        </w:rPr>
      </w:pPr>
    </w:p>
    <w:p w14:paraId="35E5BA08" w14:textId="77777777" w:rsidR="00751452" w:rsidRPr="00CC345B" w:rsidRDefault="00751452" w:rsidP="00AB6615">
      <w:pPr>
        <w:pStyle w:val="a"/>
        <w:bidi/>
        <w:spacing w:line="216" w:lineRule="auto"/>
        <w:jc w:val="left"/>
        <w:rPr>
          <w:rFonts w:asciiTheme="minorBidi" w:hAnsiTheme="minorBidi" w:cstheme="minorBidi"/>
          <w:b/>
          <w:bCs/>
          <w:sz w:val="32"/>
          <w:rtl/>
        </w:rPr>
      </w:pPr>
      <w:r w:rsidRPr="00CC345B">
        <w:rPr>
          <w:rFonts w:asciiTheme="minorBidi" w:hAnsiTheme="minorBidi" w:cstheme="minorBidi"/>
          <w:b/>
          <w:bCs/>
          <w:sz w:val="32"/>
          <w:rtl/>
        </w:rPr>
        <w:t>بسم الله الرحمن الرحيم</w:t>
      </w:r>
    </w:p>
    <w:p w14:paraId="491EA0C5" w14:textId="77777777" w:rsidR="00751452" w:rsidRPr="00CC345B" w:rsidRDefault="00751452" w:rsidP="00AB6615">
      <w:pPr>
        <w:pStyle w:val="a"/>
        <w:bidi/>
        <w:spacing w:line="216" w:lineRule="auto"/>
        <w:jc w:val="left"/>
        <w:rPr>
          <w:rFonts w:asciiTheme="minorBidi" w:hAnsiTheme="minorBidi" w:cstheme="minorBidi"/>
          <w:b/>
          <w:bCs/>
          <w:sz w:val="32"/>
          <w:rtl/>
        </w:rPr>
      </w:pPr>
      <w:r w:rsidRPr="00CC345B">
        <w:rPr>
          <w:rFonts w:asciiTheme="minorBidi" w:hAnsiTheme="minorBidi" w:cstheme="minorBidi"/>
          <w:b/>
          <w:bCs/>
          <w:sz w:val="32"/>
          <w:rtl/>
        </w:rPr>
        <w:t>والصلاة والسلام على أشرف الأنبياء والمرسلين، محمد وآله الطيبين الطاهرين</w:t>
      </w:r>
    </w:p>
    <w:p w14:paraId="370A7391"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 xml:space="preserve">واللعن الدائم على أعدائهم أجمعين إلى قيام يوم الدين </w:t>
      </w:r>
    </w:p>
    <w:p w14:paraId="27005EE3" w14:textId="77777777" w:rsidR="00751452" w:rsidRPr="00CC345B" w:rsidRDefault="00751452" w:rsidP="00AB6615">
      <w:pPr>
        <w:pStyle w:val="a"/>
        <w:bidi/>
        <w:spacing w:line="216" w:lineRule="auto"/>
        <w:jc w:val="left"/>
        <w:rPr>
          <w:rFonts w:asciiTheme="minorBidi" w:hAnsiTheme="minorBidi" w:cstheme="minorBidi"/>
          <w:sz w:val="32"/>
          <w:rtl/>
        </w:rPr>
      </w:pPr>
    </w:p>
    <w:p w14:paraId="544502CE" w14:textId="77777777" w:rsidR="00751452" w:rsidRPr="00CC345B" w:rsidRDefault="00751452" w:rsidP="00AB6615">
      <w:pPr>
        <w:pStyle w:val="a"/>
        <w:bidi/>
        <w:spacing w:line="216" w:lineRule="auto"/>
        <w:jc w:val="left"/>
        <w:rPr>
          <w:rFonts w:asciiTheme="minorBidi" w:hAnsiTheme="minorBidi" w:cstheme="minorBidi"/>
          <w:b/>
          <w:bCs/>
          <w:sz w:val="32"/>
          <w:rtl/>
        </w:rPr>
      </w:pPr>
      <w:r w:rsidRPr="00CC345B">
        <w:rPr>
          <w:rFonts w:asciiTheme="minorBidi" w:hAnsiTheme="minorBidi" w:cstheme="minorBidi"/>
          <w:b/>
          <w:bCs/>
          <w:sz w:val="32"/>
          <w:rtl/>
        </w:rPr>
        <w:t>الفصل الثاني: هل أن الأمر بالشيء يقتضي النهي عن ضده العام أم لا؟</w:t>
      </w:r>
    </w:p>
    <w:p w14:paraId="76897897" w14:textId="77777777" w:rsidR="00751452" w:rsidRPr="00CC345B" w:rsidRDefault="00751452" w:rsidP="00AB6615">
      <w:pPr>
        <w:pStyle w:val="a"/>
        <w:bidi/>
        <w:spacing w:line="216" w:lineRule="auto"/>
        <w:jc w:val="left"/>
        <w:rPr>
          <w:rFonts w:asciiTheme="minorBidi" w:hAnsiTheme="minorBidi" w:cstheme="minorBidi"/>
          <w:b/>
          <w:bCs/>
          <w:sz w:val="32"/>
          <w:rtl/>
        </w:rPr>
      </w:pPr>
      <w:r w:rsidRPr="00CC345B">
        <w:rPr>
          <w:rFonts w:asciiTheme="minorBidi" w:hAnsiTheme="minorBidi" w:cstheme="minorBidi"/>
          <w:b/>
          <w:bCs/>
          <w:sz w:val="32"/>
          <w:rtl/>
        </w:rPr>
        <w:t>والبحث في المقام يعتمد على أمور</w:t>
      </w:r>
      <w:r w:rsidRPr="00CC345B">
        <w:rPr>
          <w:rFonts w:asciiTheme="minorBidi" w:hAnsiTheme="minorBidi" w:cstheme="minorBidi"/>
          <w:b/>
          <w:bCs/>
          <w:sz w:val="32"/>
        </w:rPr>
        <w:t>:</w:t>
      </w:r>
    </w:p>
    <w:p w14:paraId="12E43E4E"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الأمر الأول:</w:t>
      </w:r>
      <w:r w:rsidRPr="00CC345B">
        <w:rPr>
          <w:rFonts w:asciiTheme="minorBidi" w:hAnsiTheme="minorBidi" w:cstheme="minorBidi"/>
          <w:sz w:val="32"/>
          <w:rtl/>
        </w:rPr>
        <w:t xml:space="preserve"> أنه لا فرق في نكتة البحث بين الأمر والنهي، فكما يقال: هل أن الأمر بالشيء يقتضي النهي عن ضده العام فكذلك يقال: هل أن النهي عن الشيء يقتضي الأمر بضده العام أم لا؟ فلو نهى المولى عن أكل الميتة فهل أن النهي عن أكل الميتة يقتضي الأمر بتركها أم لا؟ فالنكتة واحدة وإن لم يشر الأصوليون للبحث في المورد الثاني</w:t>
      </w:r>
      <w:r w:rsidRPr="00CC345B">
        <w:rPr>
          <w:rFonts w:asciiTheme="minorBidi" w:hAnsiTheme="minorBidi" w:cstheme="minorBidi"/>
          <w:sz w:val="32"/>
        </w:rPr>
        <w:t>.</w:t>
      </w:r>
    </w:p>
    <w:p w14:paraId="5936FD24"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الأمر الثاني:</w:t>
      </w:r>
      <w:r w:rsidRPr="00CC345B">
        <w:rPr>
          <w:rFonts w:asciiTheme="minorBidi" w:hAnsiTheme="minorBidi" w:cstheme="minorBidi"/>
          <w:sz w:val="32"/>
          <w:rtl/>
        </w:rPr>
        <w:t xml:space="preserve"> أن المراد بالضد العام هو الضد بالمصطلح الأصولي وهو ترك المأمور به، سواء تحقق بالأمر العدمي أم بالأمر الوجودي، مثلا الأمر بالصوم يقتضي النهي عن ضده بمعنى تركه - الذي يتحقق خارجا بممارسة المفطرات - كما أن النهي عن الصوم لكونه ضرريا يقتضي الأمر بتركه وذلك بتناول المفطرات.</w:t>
      </w:r>
    </w:p>
    <w:p w14:paraId="2D9A40DF"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 xml:space="preserve">الأمر الثالث: </w:t>
      </w:r>
      <w:r w:rsidRPr="00CC345B">
        <w:rPr>
          <w:rFonts w:asciiTheme="minorBidi" w:hAnsiTheme="minorBidi" w:cstheme="minorBidi"/>
          <w:sz w:val="32"/>
          <w:rtl/>
        </w:rPr>
        <w:t>أن الاقتضاء في كلمات الأصوليين أعم من العينية أو التضمن أو الالتزام، ففي بعض الآراء: أن الأمر بالشيء هو عين النهي عن ضده العام وفي بعضها الآخر: أنه متضمن للأمر بضده العام، وفي الثالث: أن بين الأمر بالشيء والنهي عن ضده تلازما، كما أن الاقتضاء أعم من مقام الثبوت ومقام الإثبات والدلالة.</w:t>
      </w:r>
    </w:p>
    <w:p w14:paraId="11B768FB"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الأمر الرابع:</w:t>
      </w:r>
      <w:r w:rsidRPr="00CC345B">
        <w:rPr>
          <w:rFonts w:asciiTheme="minorBidi" w:hAnsiTheme="minorBidi" w:cstheme="minorBidi"/>
          <w:sz w:val="32"/>
          <w:rtl/>
        </w:rPr>
        <w:t xml:space="preserve"> إن البحث في موردين، إذ تارة يقع البحث حول الأمر بحسب المدلول اللغوي وأخرى يقع البحث حول الأمر بحسب الاعتبار العرفي، وعلى الثاني ففيه مقامات ثلاثة، إذ تارة يقع البحث على مستوى الدلالة وأخرى يقع البحث على مستوى الاعتبار والجعل، وثالثةً يقع البحث على مستوى المبادئ</w:t>
      </w:r>
      <w:r w:rsidRPr="00CC345B">
        <w:rPr>
          <w:rFonts w:asciiTheme="minorBidi" w:hAnsiTheme="minorBidi" w:cstheme="minorBidi"/>
          <w:sz w:val="32"/>
        </w:rPr>
        <w:t>.</w:t>
      </w:r>
    </w:p>
    <w:p w14:paraId="444320FA" w14:textId="77777777" w:rsidR="00751452" w:rsidRPr="00CC345B" w:rsidRDefault="00751452" w:rsidP="00AB6615">
      <w:pPr>
        <w:pStyle w:val="a"/>
        <w:bidi/>
        <w:spacing w:line="216" w:lineRule="auto"/>
        <w:jc w:val="left"/>
        <w:rPr>
          <w:rFonts w:asciiTheme="minorBidi" w:hAnsiTheme="minorBidi" w:cstheme="minorBidi"/>
          <w:b/>
          <w:bCs/>
          <w:sz w:val="32"/>
          <w:rtl/>
        </w:rPr>
      </w:pPr>
      <w:r w:rsidRPr="00CC345B">
        <w:rPr>
          <w:rFonts w:asciiTheme="minorBidi" w:hAnsiTheme="minorBidi" w:cstheme="minorBidi"/>
          <w:b/>
          <w:bCs/>
          <w:sz w:val="32"/>
          <w:rtl/>
        </w:rPr>
        <w:t>المورد الأول: في البحث على مستوى المادة اللغوية.</w:t>
      </w:r>
    </w:p>
    <w:p w14:paraId="5E54EEB6"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هل أن عنوان الأمر في اللغة العربية يتضمن النهي عن الضد العام أم لا؟</w:t>
      </w:r>
    </w:p>
    <w:p w14:paraId="7B56986D"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والصحيح: أن الأمر لا يقتضي النهي بأي نحوٍ من أنحاء الاقتضاء</w:t>
      </w:r>
      <w:r w:rsidRPr="00CC345B">
        <w:rPr>
          <w:rFonts w:asciiTheme="minorBidi" w:hAnsiTheme="minorBidi" w:cstheme="minorBidi"/>
          <w:sz w:val="32"/>
        </w:rPr>
        <w:t>.</w:t>
      </w:r>
    </w:p>
    <w:p w14:paraId="44228568"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والسر في ذلك أن الأمر بحسب اللغة العربية لفظ مشترك بين عدة معاني منها: الفعل، والشأن، والشيء، والطلب. والأمر بالمعنى الرابع هو اسمٌ لما يُنشأ به طلب الفعل سواء أكان الإنشاء بمادة الأمر، كأن يقال: (إنك مأمور بالصلاة) أم بصيغة افعل كأن يقال: (صل). والنهي اسمٌ لما يُنشأ به الزجر سواء أكان بمادة النهي كأن يقال: (أنت منهي عن كذا) أم بصيغة النهي كأن يقال: (لا تفعل). فهما بحسب المدلول اللغوي حقيقتان كل منهما أجنبية عن الأخرى، فلا وجه لدعوى أن الأمر بالشيء يقتضي النهي عن ضده بحسب اللغة.</w:t>
      </w:r>
    </w:p>
    <w:p w14:paraId="7B64D1B3" w14:textId="77777777" w:rsidR="00751452" w:rsidRPr="00CC345B" w:rsidRDefault="00751452" w:rsidP="00AB6615">
      <w:pPr>
        <w:pStyle w:val="a"/>
        <w:bidi/>
        <w:spacing w:line="216" w:lineRule="auto"/>
        <w:jc w:val="left"/>
        <w:rPr>
          <w:rFonts w:asciiTheme="minorBidi" w:hAnsiTheme="minorBidi" w:cstheme="minorBidi"/>
          <w:b/>
          <w:bCs/>
          <w:sz w:val="32"/>
          <w:rtl/>
        </w:rPr>
      </w:pPr>
      <w:r w:rsidRPr="00CC345B">
        <w:rPr>
          <w:rFonts w:asciiTheme="minorBidi" w:hAnsiTheme="minorBidi" w:cstheme="minorBidi"/>
          <w:b/>
          <w:bCs/>
          <w:sz w:val="32"/>
          <w:rtl/>
        </w:rPr>
        <w:t>المورد الثاني: في البحث على مستوى الاعتبار العرفي</w:t>
      </w:r>
      <w:r w:rsidRPr="00CC345B">
        <w:rPr>
          <w:rFonts w:asciiTheme="minorBidi" w:hAnsiTheme="minorBidi" w:cstheme="minorBidi"/>
          <w:b/>
          <w:bCs/>
          <w:sz w:val="32"/>
        </w:rPr>
        <w:t>.</w:t>
      </w:r>
    </w:p>
    <w:p w14:paraId="65CDC7F2"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lastRenderedPageBreak/>
        <w:t>والسر في ذلك: أن الأمر والنهي حقيقتان عرفيتان متجذرتان في المجتمعات العقلائية بأي لغةٍ كانت، فالبحث ليس في مدلول الأمر أو النهي في اللغة العربية، وإنما البحث في حقيقتين عرفيتين: وأنه هل حقيقة الأمر لدى العرف العقلائي تقتضي النهي عن ضده العام أم لا؟</w:t>
      </w:r>
    </w:p>
    <w:p w14:paraId="227C7BF0" w14:textId="77777777" w:rsidR="00751452" w:rsidRPr="00CC345B" w:rsidRDefault="00751452" w:rsidP="00AB6615">
      <w:pPr>
        <w:pStyle w:val="a"/>
        <w:bidi/>
        <w:spacing w:line="216" w:lineRule="auto"/>
        <w:jc w:val="left"/>
        <w:rPr>
          <w:rFonts w:asciiTheme="minorBidi" w:hAnsiTheme="minorBidi" w:cstheme="minorBidi"/>
          <w:b/>
          <w:bCs/>
          <w:sz w:val="32"/>
          <w:rtl/>
        </w:rPr>
      </w:pPr>
      <w:r w:rsidRPr="00CC345B">
        <w:rPr>
          <w:rFonts w:asciiTheme="minorBidi" w:hAnsiTheme="minorBidi" w:cstheme="minorBidi"/>
          <w:b/>
          <w:bCs/>
          <w:sz w:val="32"/>
          <w:rtl/>
        </w:rPr>
        <w:t>وبناءً على ذلك فالبحث هنا في مقامات ثلاثة</w:t>
      </w:r>
      <w:r w:rsidRPr="00CC345B">
        <w:rPr>
          <w:rFonts w:asciiTheme="minorBidi" w:hAnsiTheme="minorBidi" w:cstheme="minorBidi"/>
          <w:b/>
          <w:bCs/>
          <w:sz w:val="32"/>
        </w:rPr>
        <w:t>:</w:t>
      </w:r>
    </w:p>
    <w:p w14:paraId="1CAB64AE" w14:textId="77777777" w:rsidR="00751452" w:rsidRPr="00CC345B" w:rsidRDefault="00751452" w:rsidP="00AB6615">
      <w:pPr>
        <w:pStyle w:val="a"/>
        <w:bidi/>
        <w:spacing w:line="216" w:lineRule="auto"/>
        <w:jc w:val="left"/>
        <w:rPr>
          <w:rFonts w:asciiTheme="minorBidi" w:hAnsiTheme="minorBidi" w:cstheme="minorBidi"/>
          <w:b/>
          <w:bCs/>
          <w:sz w:val="32"/>
          <w:rtl/>
        </w:rPr>
      </w:pPr>
      <w:r w:rsidRPr="00CC345B">
        <w:rPr>
          <w:rFonts w:asciiTheme="minorBidi" w:hAnsiTheme="minorBidi" w:cstheme="minorBidi"/>
          <w:b/>
          <w:bCs/>
          <w:sz w:val="32"/>
          <w:rtl/>
        </w:rPr>
        <w:t>المقام الأول: مقام الدلالة</w:t>
      </w:r>
      <w:r w:rsidRPr="00CC345B">
        <w:rPr>
          <w:rFonts w:asciiTheme="minorBidi" w:hAnsiTheme="minorBidi" w:cstheme="minorBidi"/>
          <w:b/>
          <w:bCs/>
          <w:sz w:val="32"/>
        </w:rPr>
        <w:t>.</w:t>
      </w:r>
    </w:p>
    <w:p w14:paraId="76422D6A"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ونعني بذلك: أنه هل يمكن التعبير عن مورد الأمر بالنهي، أو التعبير عن مورد النهي بالأمر، فمثلا قد يكون المورد هو مورد الأمر، لأن المصلحة في الفعل، فإذا كانت المصلحة في الفعل فمقتضى الملاك أن يكون هناك أمرٌ بها، فهل يصح التعبير بالنهي عن الترك في هذا المورد بأن يقال: بدلَ قول المولى: (صل): (لا تترك الصلاة)، و قد يكون المورد مورد النهي لأن المفسدة في الفعل، فإن المفسدة إذا كانت في الفعل كان المناسب لها النهي، ولكن بدل أن يقول المولى للحائض: (لا تصل) لوجود مفسدةٍ في الفعل يعبر عن ذلك بالأمر فيقول: (دعِ الصلاة أيام أقرائك) فهل يصح التعبير عن الأمر في مورده بالنهي عن الترك أو النهي في مورده بالأمر بالترك؟</w:t>
      </w:r>
      <w:r w:rsidRPr="00CC345B">
        <w:rPr>
          <w:rFonts w:asciiTheme="minorBidi" w:hAnsiTheme="minorBidi" w:cstheme="minorBidi"/>
          <w:sz w:val="32"/>
        </w:rPr>
        <w:t xml:space="preserve"> </w:t>
      </w:r>
    </w:p>
    <w:p w14:paraId="63D54347"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لا إشكال في صحة ذلك، فإن المولى إذا قال: (لا تترك الصلاة) بدل أن يقول: (صل) فهما بحسب مقام الدلالة واحد.</w:t>
      </w:r>
    </w:p>
    <w:p w14:paraId="0782D9BB"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 xml:space="preserve">ولذلك ذكر سيدنا الخوئي قدس سره [المحاضرات ج2 ص333] أنه قد تعارف بين الفقهاء أن يقال: (لا يترك الاحتياط في المورد) </w:t>
      </w:r>
      <w:proofErr w:type="spellStart"/>
      <w:r w:rsidRPr="00CC345B">
        <w:rPr>
          <w:rFonts w:asciiTheme="minorBidi" w:hAnsiTheme="minorBidi" w:cstheme="minorBidi"/>
          <w:sz w:val="32"/>
          <w:rtl/>
        </w:rPr>
        <w:t>ومقصودهم</w:t>
      </w:r>
      <w:proofErr w:type="spellEnd"/>
      <w:r w:rsidRPr="00CC345B">
        <w:rPr>
          <w:rFonts w:asciiTheme="minorBidi" w:hAnsiTheme="minorBidi" w:cstheme="minorBidi"/>
          <w:sz w:val="32"/>
          <w:rtl/>
        </w:rPr>
        <w:t xml:space="preserve"> بذلك الأمر بالاحتياط، ولكنهم يعبرون عن الأمر بالاحتياط بالنهي عن تركه، وهو تعبير عرفي صحيح، فلا إشكال في قيام الأمر مقام النهي والعكس بحسب مقام الدلالة والإثبات</w:t>
      </w:r>
      <w:r w:rsidRPr="00CC345B">
        <w:rPr>
          <w:rFonts w:asciiTheme="minorBidi" w:hAnsiTheme="minorBidi" w:cstheme="minorBidi"/>
          <w:sz w:val="32"/>
        </w:rPr>
        <w:t>.</w:t>
      </w:r>
    </w:p>
    <w:p w14:paraId="41E793BB"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المقام الثاني:</w:t>
      </w:r>
      <w:r w:rsidRPr="00CC345B">
        <w:rPr>
          <w:rFonts w:asciiTheme="minorBidi" w:hAnsiTheme="minorBidi" w:cstheme="minorBidi"/>
          <w:sz w:val="32"/>
          <w:rtl/>
        </w:rPr>
        <w:t xml:space="preserve"> هل أن حقيقة الأمر بما هي حقيقة عرفية عقلائية تقتضي النهي عن ضده العام بأي نحو من أنحاء الاقتضاء أم لا؟</w:t>
      </w:r>
    </w:p>
    <w:p w14:paraId="6C1B3AA2"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فالقائلون بالاقتضاء لهم أقوال ثلاثة: العينية، والتضمن، والالتزام</w:t>
      </w:r>
      <w:r w:rsidRPr="00CC345B">
        <w:rPr>
          <w:rFonts w:asciiTheme="minorBidi" w:hAnsiTheme="minorBidi" w:cstheme="minorBidi"/>
          <w:sz w:val="32"/>
        </w:rPr>
        <w:t>.</w:t>
      </w:r>
    </w:p>
    <w:p w14:paraId="6BA5408D"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القول بالعينية: ليس المقصود بالعينية صحة استعمال أحدهما موضع الآخر – كما يظهر من بعض الكلمات – مثلا: تعارف عند الناس التعبير عن ترك الواجب بأنه حرام فيقال: إن ترك الصلاة حرام، مع أنه ليس كذلك بل فعل الصلاة واجب، أو يعبرون عن ترك الحرام بأنه واجب فيقولون: ترك الغيبة واجب، مع أن الفعل واجب، فالتعبير بأحدهما عن الآخر أمر صحيح عرفا، كصحة التعبير بأحدهما عن الجامع بينهما بمعنى مطلق الإلزام نحو ما ورد في موثقة سماعة: (وليس شيءٌ مما حرم الله إلا وقد أحله لمن اضطر إليه) حيث لا إشكال في شمولها للواجب والحرام، فكلما اضطر إلى فعله من المحرمات أو تركه من الواجبات فقد أحله الله، كما أن ما في صحيحة زرارة عن أبي عبد الله عليه السلام الواردة في المستحاضة: (ولا تدع الصلاة على حال فإن النبي صلى الله عليه وآله قال: الصلاة عماد دينكم) من التعبير بالنهي مكان الأمر – فإن المستحاضة مأمورة بالصلاة – فهذا ليس هو المقصود بالعينية</w:t>
      </w:r>
      <w:r w:rsidRPr="00CC345B">
        <w:rPr>
          <w:rFonts w:asciiTheme="minorBidi" w:hAnsiTheme="minorBidi" w:cstheme="minorBidi"/>
          <w:sz w:val="32"/>
        </w:rPr>
        <w:t>.</w:t>
      </w:r>
    </w:p>
    <w:p w14:paraId="3DAA4A0C"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كما أنه ليس المراد من العينية ورود الإنشاءين للأمر والنهي في مورد واحد، مثلا: ورد الأمر ببر الوالدين وورد النهي عن عقوقهما، فهل هما حكمان حقيقيان لفعلين أم شيء واحد؟ وورد الأمر بصلة الرحم والنهي عن قطيعة الرحم فهل هما شيئان؟ بمعنى أن من قطع الرحم هل ارتكب معصيتين ويعاقب عقابين أم ارتكب معصية ويعاقب عقابا واحدا؟ الصحيح هو الثاني فليس هناك إلا ملاك واحد قد تحقق لحفظه: إنشاء للنهي إنشاء للأمر، فوجود إنشاءين في مورد واحد لا إشكال في صحته وليس هو مراد القائلين بالعينية، بل مرادهم هو العينية المفهومية بمعنى أن مفهوم الأمر بما هو حقيقة اعتبارية عرفية تتضمن المنع من الترك.</w:t>
      </w:r>
    </w:p>
    <w:p w14:paraId="48E78CB2" w14:textId="77777777" w:rsidR="00751452" w:rsidRPr="00CC345B" w:rsidRDefault="00751452" w:rsidP="00AB6615">
      <w:pPr>
        <w:pStyle w:val="a"/>
        <w:bidi/>
        <w:spacing w:line="216" w:lineRule="auto"/>
        <w:jc w:val="left"/>
        <w:rPr>
          <w:rFonts w:asciiTheme="minorBidi" w:hAnsiTheme="minorBidi" w:cstheme="minorBidi"/>
          <w:b/>
          <w:bCs/>
          <w:sz w:val="32"/>
          <w:rtl/>
        </w:rPr>
      </w:pPr>
      <w:r w:rsidRPr="00CC345B">
        <w:rPr>
          <w:rFonts w:asciiTheme="minorBidi" w:hAnsiTheme="minorBidi" w:cstheme="minorBidi"/>
          <w:b/>
          <w:bCs/>
          <w:sz w:val="32"/>
          <w:rtl/>
        </w:rPr>
        <w:lastRenderedPageBreak/>
        <w:t>وتصوير هذا القول بأحد وجهين</w:t>
      </w:r>
      <w:r w:rsidRPr="00CC345B">
        <w:rPr>
          <w:rFonts w:asciiTheme="minorBidi" w:hAnsiTheme="minorBidi" w:cstheme="minorBidi"/>
          <w:b/>
          <w:bCs/>
          <w:sz w:val="32"/>
        </w:rPr>
        <w:t>:</w:t>
      </w:r>
    </w:p>
    <w:p w14:paraId="760D5670"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الوجه الأول:</w:t>
      </w:r>
      <w:r w:rsidRPr="00CC345B">
        <w:rPr>
          <w:rFonts w:asciiTheme="minorBidi" w:hAnsiTheme="minorBidi" w:cstheme="minorBidi"/>
          <w:sz w:val="32"/>
          <w:rtl/>
        </w:rPr>
        <w:t xml:space="preserve"> ما ذكر في أجود التقريرات </w:t>
      </w:r>
      <w:proofErr w:type="gramStart"/>
      <w:r w:rsidRPr="00CC345B">
        <w:rPr>
          <w:rFonts w:asciiTheme="minorBidi" w:hAnsiTheme="minorBidi" w:cstheme="minorBidi"/>
          <w:sz w:val="32"/>
          <w:rtl/>
        </w:rPr>
        <w:t>[ ج</w:t>
      </w:r>
      <w:proofErr w:type="gramEnd"/>
      <w:r w:rsidRPr="00CC345B">
        <w:rPr>
          <w:rFonts w:asciiTheme="minorBidi" w:hAnsiTheme="minorBidi" w:cstheme="minorBidi"/>
          <w:sz w:val="32"/>
          <w:rtl/>
        </w:rPr>
        <w:t xml:space="preserve">1ص251] والمحاضرات </w:t>
      </w:r>
      <w:proofErr w:type="gramStart"/>
      <w:r w:rsidRPr="00CC345B">
        <w:rPr>
          <w:rFonts w:asciiTheme="minorBidi" w:hAnsiTheme="minorBidi" w:cstheme="minorBidi"/>
          <w:sz w:val="32"/>
          <w:rtl/>
        </w:rPr>
        <w:t>[ ج</w:t>
      </w:r>
      <w:proofErr w:type="gramEnd"/>
      <w:r w:rsidRPr="00CC345B">
        <w:rPr>
          <w:rFonts w:asciiTheme="minorBidi" w:hAnsiTheme="minorBidi" w:cstheme="minorBidi"/>
          <w:sz w:val="32"/>
          <w:rtl/>
        </w:rPr>
        <w:t xml:space="preserve">2 ص332] والمنتقى </w:t>
      </w:r>
      <w:proofErr w:type="gramStart"/>
      <w:r w:rsidRPr="00CC345B">
        <w:rPr>
          <w:rFonts w:asciiTheme="minorBidi" w:hAnsiTheme="minorBidi" w:cstheme="minorBidi"/>
          <w:sz w:val="32"/>
          <w:rtl/>
        </w:rPr>
        <w:t>[ ج</w:t>
      </w:r>
      <w:proofErr w:type="gramEnd"/>
      <w:r w:rsidRPr="00CC345B">
        <w:rPr>
          <w:rFonts w:asciiTheme="minorBidi" w:hAnsiTheme="minorBidi" w:cstheme="minorBidi"/>
          <w:sz w:val="32"/>
          <w:rtl/>
        </w:rPr>
        <w:t>2 ص358] وغيرها من الكتب، وحاصله في مقدمتين</w:t>
      </w:r>
      <w:r w:rsidRPr="00CC345B">
        <w:rPr>
          <w:rFonts w:asciiTheme="minorBidi" w:hAnsiTheme="minorBidi" w:cstheme="minorBidi"/>
          <w:sz w:val="32"/>
        </w:rPr>
        <w:t>:</w:t>
      </w:r>
    </w:p>
    <w:p w14:paraId="78B9F55A"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المقدمة الاولى:</w:t>
      </w:r>
      <w:r w:rsidRPr="00CC345B">
        <w:rPr>
          <w:rFonts w:asciiTheme="minorBidi" w:hAnsiTheme="minorBidi" w:cstheme="minorBidi"/>
          <w:sz w:val="32"/>
          <w:rtl/>
        </w:rPr>
        <w:t xml:space="preserve"> أن الأمر طلب الفعل، والفعل عين ترك الترك خارجا، لأن نفي النفي إثبات فترك الترك فعلٌ، فالأمر بالفعل أمر بترك الترك</w:t>
      </w:r>
      <w:r w:rsidRPr="00CC345B">
        <w:rPr>
          <w:rFonts w:asciiTheme="minorBidi" w:hAnsiTheme="minorBidi" w:cstheme="minorBidi"/>
          <w:sz w:val="32"/>
        </w:rPr>
        <w:t>.</w:t>
      </w:r>
    </w:p>
    <w:p w14:paraId="110688D7"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المقدمة الثانية:</w:t>
      </w:r>
      <w:r w:rsidRPr="00CC345B">
        <w:rPr>
          <w:rFonts w:asciiTheme="minorBidi" w:hAnsiTheme="minorBidi" w:cstheme="minorBidi"/>
          <w:sz w:val="32"/>
          <w:rtl/>
        </w:rPr>
        <w:t xml:space="preserve"> أن النهي هو طلب الترك، وهذا ما ذهب إليه سيد المنتقى قدس سره [المنتقى ج3 ص6] حيث بنى على أن النهي حقيقته طلب الترك لا الزجر عن الفعل</w:t>
      </w:r>
      <w:r w:rsidRPr="00CC345B">
        <w:rPr>
          <w:rFonts w:asciiTheme="minorBidi" w:hAnsiTheme="minorBidi" w:cstheme="minorBidi"/>
          <w:sz w:val="32"/>
        </w:rPr>
        <w:t>.</w:t>
      </w:r>
    </w:p>
    <w:p w14:paraId="42BC5F6C"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وذلك لأن غرض المولى من التكاليف سوق إرادة المكلف، أي: التأثير على إرادة المكلف وتحريكها وقدح الداعي في نفس المكلف نحو متعلق الإلزام، فبما أن الغرض من التكاليف هو تحريك الإرادة نحو متعلق الحكم فالمناسب لتحريك الإرادة في مورد الأمر هو طلب الفعل كي يتحرك المكلف نحو الفعل، والمناسب لتحريك الإرادة في مورد النهي هو طلب الترك حتى تتحقق للمكلف إرادة الترك لا الزجر عن الفعل، فبما أن الغرض تحريك الإرادة فالمناسب لهذا الغرض أن يكون مفهوم الأمر والنهي بحسب الحقيقة واحدا – وهو الطلب – وإنما يختلفان في المتعلق فمتعلق الأمر فعل ومتعلق النهي ترك، نعم قد ينشأ النهي تارة بمدلوله المطابقي وهو طلب الترك، وأخرى بلازمه وهو الزجر والإبعاد عن الفعل.</w:t>
      </w:r>
    </w:p>
    <w:p w14:paraId="4FA5785E"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 xml:space="preserve">وبناءً على هاتين المقدمتين فمرجع الأمر بالفعل إلى طلب ترك </w:t>
      </w:r>
      <w:proofErr w:type="spellStart"/>
      <w:r w:rsidRPr="00CC345B">
        <w:rPr>
          <w:rFonts w:asciiTheme="minorBidi" w:hAnsiTheme="minorBidi" w:cstheme="minorBidi"/>
          <w:sz w:val="32"/>
          <w:rtl/>
        </w:rPr>
        <w:t>ترك</w:t>
      </w:r>
      <w:proofErr w:type="spellEnd"/>
      <w:r w:rsidRPr="00CC345B">
        <w:rPr>
          <w:rFonts w:asciiTheme="minorBidi" w:hAnsiTheme="minorBidi" w:cstheme="minorBidi"/>
          <w:sz w:val="32"/>
          <w:rtl/>
        </w:rPr>
        <w:t xml:space="preserve"> متعلقه، وحيث إن النهي عبارة عن طلب الترك كان مفهوم الأمر متحدا مع النهي لاستبطانه له، وبتقرير آخر في المنتقى (إن أريد من الأمر والنهي واقع الإنشاء - أي الطلب النفسي - كان طلب الشيء عين النهي عن ضده العام، بعد أن كان النهي عبارة عن طلب الترك - الى أن قال - فاللفظ الكاشف عن أحدهما يكشف عن كليهما، بل هو يكشف عن حقيقة واحدة وهي أمر بلحاظ الفعل ونهي بلحاظ الترك).</w:t>
      </w:r>
    </w:p>
    <w:p w14:paraId="1A078897" w14:textId="77777777" w:rsidR="00751452" w:rsidRPr="00CC345B" w:rsidRDefault="00751452" w:rsidP="00AB6615">
      <w:pPr>
        <w:pStyle w:val="a"/>
        <w:bidi/>
        <w:spacing w:line="216" w:lineRule="auto"/>
        <w:jc w:val="left"/>
        <w:rPr>
          <w:rFonts w:asciiTheme="minorBidi" w:hAnsiTheme="minorBidi" w:cstheme="minorBidi"/>
          <w:b/>
          <w:bCs/>
          <w:sz w:val="32"/>
          <w:rtl/>
        </w:rPr>
      </w:pPr>
      <w:r w:rsidRPr="00CC345B">
        <w:rPr>
          <w:rFonts w:asciiTheme="minorBidi" w:hAnsiTheme="minorBidi" w:cstheme="minorBidi"/>
          <w:b/>
          <w:bCs/>
          <w:sz w:val="32"/>
          <w:rtl/>
        </w:rPr>
        <w:t>ويلاحظ عليه</w:t>
      </w:r>
      <w:r w:rsidRPr="00CC345B">
        <w:rPr>
          <w:rFonts w:asciiTheme="minorBidi" w:hAnsiTheme="minorBidi" w:cstheme="minorBidi"/>
          <w:b/>
          <w:bCs/>
          <w:sz w:val="32"/>
        </w:rPr>
        <w:t>:</w:t>
      </w:r>
    </w:p>
    <w:p w14:paraId="2E0FC58C"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أولاً:</w:t>
      </w:r>
      <w:r w:rsidRPr="00CC345B">
        <w:rPr>
          <w:rFonts w:asciiTheme="minorBidi" w:hAnsiTheme="minorBidi" w:cstheme="minorBidi"/>
          <w:sz w:val="32"/>
          <w:rtl/>
        </w:rPr>
        <w:t xml:space="preserve"> أن حقيقة الأمر وحقيقة النهي متباينتان بحسب الاعتبار العقلائي، فالأمر طلب الفعل لمصلحةٍ في الفعل، أو مفسدةٍ في الترك، والنهي هو الزجر عن الفعل لمفسدة في الفعل أو مصلحة في الترك، فليس قوام الأمر بالمصلحة في الفعل فقط، فقد تكون المفسدة في الترك، وليس قوام النهي بالمفسدة في الفعل فقط فقد تكون المصلحة في الترك، خلافاً لما بنى عليه سيدنا الخوئي قدس سره من حصر ملاك النهي في المفسدة في الفعل وحصر ملاك الأمر في المصلحة في الفعل، فملاك الأمر والنهي أعم من ذلك، كما أن حقيقة النهي لدى العرف العقلائي هي الزجر والردع لا الطلب كما ذكر في المنتقى، و أما الاستدلال على كون النهي هو من الطلب أيضا بكون الغرض المولوي من التكاليف هو سوق إرادة المكلف وقدح الداعي في نفسه نحو متعلقاتها فغير تام، وذلك لأن سوق الإرادة والتأثير في نفس المكلف طريق لما هو الغرض بالأصالة، وهو التوصل لحفظ الملاكات وصيانتها، لا نفس قدح الداعي، وهذا الغرض المنظور بالأصالة مما يتحقق في مورد غرض الأمر بالبعث نحو الفعل، وفي مورد غرض النهي بالزجر عن الفعل المساوق للإبعاد عن مفسدته أو حفظ مصلحة عدمه، فإنه لا موضوعية لقدح الإرادة في نفس المكلف نحو ترك الفعل، بل الموضوعية للفصل بينه وبين الفعل إما لمفسدة فيه أو لمصلحة في عدمه حتى مع الغفلة وعدم الالتفات إليه.</w:t>
      </w:r>
    </w:p>
    <w:p w14:paraId="2E1A6AA5"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فبما أن الأمر والنهي حقيقتان متباينتان فدعوى أن إحداهما عين الأخرى غير معقولة.</w:t>
      </w:r>
    </w:p>
    <w:p w14:paraId="467A0D2A"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وثانياً:</w:t>
      </w:r>
      <w:r w:rsidRPr="00CC345B">
        <w:rPr>
          <w:rFonts w:asciiTheme="minorBidi" w:hAnsiTheme="minorBidi" w:cstheme="minorBidi"/>
          <w:sz w:val="32"/>
          <w:rtl/>
        </w:rPr>
        <w:t xml:space="preserve"> أن مرجع اتحادهما بهذا الوجه إلى دعوى العينية بين طلب الفعل وطلب الفعل وهو مما </w:t>
      </w:r>
      <w:proofErr w:type="gramStart"/>
      <w:r w:rsidRPr="00CC345B">
        <w:rPr>
          <w:rFonts w:asciiTheme="minorBidi" w:hAnsiTheme="minorBidi" w:cstheme="minorBidi"/>
          <w:sz w:val="32"/>
          <w:rtl/>
        </w:rPr>
        <w:t>لامعنى</w:t>
      </w:r>
      <w:proofErr w:type="gramEnd"/>
      <w:r w:rsidRPr="00CC345B">
        <w:rPr>
          <w:rFonts w:asciiTheme="minorBidi" w:hAnsiTheme="minorBidi" w:cstheme="minorBidi"/>
          <w:sz w:val="32"/>
          <w:rtl/>
        </w:rPr>
        <w:t xml:space="preserve"> له، فإنه إذا كان الأمر الذي هو طلب الفعل عين طلب ترك الترك، وترك الترك </w:t>
      </w:r>
      <w:r w:rsidRPr="00CC345B">
        <w:rPr>
          <w:rFonts w:asciiTheme="minorBidi" w:hAnsiTheme="minorBidi" w:cstheme="minorBidi"/>
          <w:sz w:val="32"/>
          <w:rtl/>
        </w:rPr>
        <w:lastRenderedPageBreak/>
        <w:t>هو عين الفعل كانت النتيجة: أن الأمر بمعنى طلب الفعل = طلب الفعل، وهو مما لا محصل له.</w:t>
      </w:r>
    </w:p>
    <w:p w14:paraId="5357DA33"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وثالثاً:</w:t>
      </w:r>
      <w:r w:rsidRPr="00CC345B">
        <w:rPr>
          <w:rFonts w:asciiTheme="minorBidi" w:hAnsiTheme="minorBidi" w:cstheme="minorBidi"/>
          <w:sz w:val="32"/>
          <w:rtl/>
        </w:rPr>
        <w:t xml:space="preserve"> مع غمض النظر عما مضى فإن ما ذُكر من بيان الاتحاد هو عبارة عن التلازم في المصداق لا العينية في المفهوم، وبيانه: إن المفهوم للأمر هو عبارة عن طلب الفعل، ولكن حيث إن الفعل ملازم خارجا مع ترك الترك - وليس عينه كما في المحاضرات - وإن كانا مختلفين مفهوما، فإن عنوان ترك الترك عنوان انتزاعي ولا مشار به إليه في الخارج إلا الفعل، إذ لا يحتمل ارتفاع الفعل والترك خارجا لاستلزامه ارتفاع النقيضين، فتعين أن يكون المشار إليه به هو الفعل، وبما أن النهي عبارة عن طلب الترك، وقد تبين مما سبق بيانه اتحاد طلب الفعل مع طلب ترك الترك كان الأمر متحدا مع النهي، إلا أن ذلك من التلازم في الصدق بمعنى تلازم المتعلقين خارجاً، والا فمفهوم الأمر ليس متقوما بمفهوم طلب ترك الترك لاختلاف الفعل والترك للترك مفهوما، وإن كانا متلازمين خارجا، من دون فرق في ذلك بين النظر للإنشاء الاعتباري للأمر أو الطلب النفسي المنكشف بالأمر، فإن الذهن إذا توجه لطلب الفعل طلبا نفسيا قد يكون غافلا بالمرة عن ملازمة الفعل لترك الترك.</w:t>
      </w:r>
    </w:p>
    <w:p w14:paraId="6C5ABD7A"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b/>
          <w:bCs/>
          <w:sz w:val="32"/>
          <w:rtl/>
        </w:rPr>
        <w:t>الوجه الثاني:</w:t>
      </w:r>
      <w:r w:rsidRPr="00CC345B">
        <w:rPr>
          <w:rFonts w:asciiTheme="minorBidi" w:hAnsiTheme="minorBidi" w:cstheme="minorBidi"/>
          <w:sz w:val="32"/>
          <w:rtl/>
        </w:rPr>
        <w:t xml:space="preserve"> ما يستفاد من مباني السيد الأستاذ مد ظله الشريف من أن حقيقة الأمر طلب الفعل مع الوعيد على الترك، وحقيقة النهي الزجر عن الفعل مع الوعيد على الفعل، فالأمر والنهي لا ينفكان عن الوعيد، فليسا هما مجرد الطلب بل طلب يندمج فيه الوعيد سواء أكان وعيدا على الترك أم كان وعيدا على الفعل، وهذا هو المفهوم العرفي الاعتباري العقلائي لحقيقة الأمر وحقيقة النهي.</w:t>
      </w:r>
    </w:p>
    <w:p w14:paraId="7023E130" w14:textId="77777777" w:rsidR="00751452" w:rsidRPr="00CC345B" w:rsidRDefault="00751452" w:rsidP="00AB6615">
      <w:pPr>
        <w:pStyle w:val="a"/>
        <w:bidi/>
        <w:spacing w:line="216" w:lineRule="auto"/>
        <w:jc w:val="left"/>
        <w:rPr>
          <w:rFonts w:asciiTheme="minorBidi" w:hAnsiTheme="minorBidi" w:cstheme="minorBidi"/>
          <w:sz w:val="32"/>
          <w:rtl/>
        </w:rPr>
      </w:pPr>
      <w:r w:rsidRPr="00CC345B">
        <w:rPr>
          <w:rFonts w:asciiTheme="minorBidi" w:hAnsiTheme="minorBidi" w:cstheme="minorBidi"/>
          <w:sz w:val="32"/>
          <w:rtl/>
        </w:rPr>
        <w:t>فبناءً على هذا المبنى الذي أفاده يقال: إن المقصود بأن الأمر طلب الفعل مع الوعيد على الترك ليس التركيب وأن الأمر حقيقة مركبة من جزئين: طلب ووعيد، بل مراده أن هذه الحقيقة أمر اعتباري بسيط، ولكن إذا قمنا بتحليلها وجدنا في مقام التحليل أنها ترجع لعنصرين: عنصر شكلي بحسب وعنصر معنوي، فالأول هو الطلب والثاني هو الوعيد، إذ ما لم يكن الطلب مستبطنا للوعيد لم يكن إلزاما ووجوباً، فهذان عنصران لا على نحو الجزئية والتركيب، بل هما بعدان لهذه الحقيقة العرفية العقلائية في مقام تحليلها، هذا بحسب مقام الثبوت، وأما بحسب مقام الإثبات فإن الطلب قد اندمج فيه الوعيد بحيث متى ورد الأمر دل على الوعيد ولو بالدلالة الالتزامية.</w:t>
      </w:r>
    </w:p>
    <w:p w14:paraId="2B82CF9F" w14:textId="77777777" w:rsidR="00751452" w:rsidRPr="00CC345B" w:rsidRDefault="00751452" w:rsidP="00AB6615">
      <w:pPr>
        <w:pStyle w:val="a"/>
        <w:bidi/>
        <w:spacing w:line="216" w:lineRule="auto"/>
        <w:jc w:val="left"/>
        <w:rPr>
          <w:rFonts w:asciiTheme="minorBidi" w:hAnsiTheme="minorBidi" w:cstheme="minorBidi"/>
          <w:b/>
          <w:bCs/>
          <w:sz w:val="32"/>
          <w:rtl/>
        </w:rPr>
      </w:pPr>
    </w:p>
    <w:p w14:paraId="5463D0DD" w14:textId="77777777" w:rsidR="00751452" w:rsidRPr="00CC345B" w:rsidRDefault="00751452" w:rsidP="00AB6615">
      <w:pPr>
        <w:pStyle w:val="a"/>
        <w:bidi/>
        <w:spacing w:line="216" w:lineRule="auto"/>
        <w:jc w:val="left"/>
        <w:rPr>
          <w:rFonts w:asciiTheme="minorBidi" w:hAnsiTheme="minorBidi" w:cstheme="minorBidi"/>
          <w:b/>
          <w:bCs/>
          <w:sz w:val="32"/>
        </w:rPr>
      </w:pPr>
      <w:r w:rsidRPr="00CC345B">
        <w:rPr>
          <w:rFonts w:asciiTheme="minorBidi" w:hAnsiTheme="minorBidi" w:cstheme="minorBidi"/>
          <w:b/>
          <w:bCs/>
          <w:sz w:val="32"/>
          <w:rtl/>
        </w:rPr>
        <w:t xml:space="preserve">والحمد لله رب العالمين </w:t>
      </w:r>
    </w:p>
    <w:p w14:paraId="0F6DF0AD" w14:textId="628FC3C7" w:rsidR="00751452" w:rsidRPr="00CC345B" w:rsidRDefault="00751452"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الخلاصة</w:t>
      </w:r>
    </w:p>
    <w:p w14:paraId="1AF6B529" w14:textId="77777777" w:rsidR="00DB0548" w:rsidRPr="00CC345B" w:rsidRDefault="00DB0548" w:rsidP="00AB6615">
      <w:pPr>
        <w:rPr>
          <w:rFonts w:asciiTheme="minorBidi" w:hAnsiTheme="minorBidi"/>
          <w:sz w:val="32"/>
          <w:szCs w:val="32"/>
        </w:rPr>
      </w:pPr>
      <w:r w:rsidRPr="00CC345B">
        <w:rPr>
          <w:rFonts w:asciiTheme="minorBidi" w:hAnsiTheme="minorBidi"/>
          <w:b/>
          <w:bCs/>
          <w:sz w:val="32"/>
          <w:szCs w:val="32"/>
          <w:rtl/>
        </w:rPr>
        <w:t>بِسْمِ اللَّهِ الرَّحْمَنِ الرَّحِيمِ</w:t>
      </w:r>
      <w:r w:rsidRPr="00CC345B">
        <w:rPr>
          <w:rFonts w:asciiTheme="minorBidi" w:hAnsiTheme="minorBidi"/>
          <w:sz w:val="32"/>
          <w:szCs w:val="32"/>
          <w:rtl/>
        </w:rPr>
        <w:t xml:space="preserve"> </w:t>
      </w:r>
      <w:r w:rsidRPr="00CC345B">
        <w:rPr>
          <w:rFonts w:asciiTheme="minorBidi" w:hAnsiTheme="minorBidi"/>
          <w:b/>
          <w:bCs/>
          <w:sz w:val="32"/>
          <w:szCs w:val="32"/>
          <w:rtl/>
        </w:rPr>
        <w:t>وَصَلَّى اللَّهُ عَلَى مُحَمَّدٍ وَعَلَى آلِهِ الطَّاهِرِينَ</w:t>
      </w:r>
    </w:p>
    <w:p w14:paraId="0590A238" w14:textId="2EF3B8CC" w:rsidR="00DB0548" w:rsidRPr="00CC345B" w:rsidRDefault="00DB0548" w:rsidP="00AB6615">
      <w:pPr>
        <w:pStyle w:val="Heading3"/>
        <w:rPr>
          <w:rFonts w:asciiTheme="minorBidi" w:hAnsiTheme="minorBidi" w:cstheme="minorBidi"/>
          <w:b/>
          <w:bCs/>
          <w:sz w:val="32"/>
          <w:szCs w:val="32"/>
          <w:rtl/>
        </w:rPr>
      </w:pPr>
      <w:r w:rsidRPr="00CC345B">
        <w:rPr>
          <w:rFonts w:ascii="Segoe UI Emoji" w:hAnsi="Segoe UI Emoji" w:cs="Segoe UI Emoji"/>
          <w:b/>
          <w:bCs/>
          <w:sz w:val="32"/>
          <w:szCs w:val="32"/>
          <w:rtl/>
        </w:rPr>
        <w:t>❓</w:t>
      </w:r>
      <w:r w:rsidRPr="00CC345B">
        <w:rPr>
          <w:rFonts w:asciiTheme="minorBidi" w:hAnsiTheme="minorBidi" w:cstheme="minorBidi"/>
          <w:b/>
          <w:bCs/>
          <w:sz w:val="32"/>
          <w:szCs w:val="32"/>
          <w:rtl/>
        </w:rPr>
        <w:t xml:space="preserve"> اقتضاء الأمر للنهي عن ضده العام</w:t>
      </w:r>
    </w:p>
    <w:p w14:paraId="18ABDF6D" w14:textId="77777777" w:rsidR="00DB0548" w:rsidRPr="00CC345B" w:rsidRDefault="00DB0548" w:rsidP="00AB6615">
      <w:pPr>
        <w:rPr>
          <w:rFonts w:asciiTheme="minorBidi" w:hAnsiTheme="minorBidi"/>
          <w:sz w:val="32"/>
          <w:szCs w:val="32"/>
          <w:rtl/>
        </w:rPr>
      </w:pPr>
      <w:r w:rsidRPr="00CC345B">
        <w:rPr>
          <w:rFonts w:asciiTheme="minorBidi" w:hAnsiTheme="minorBidi"/>
          <w:b/>
          <w:bCs/>
          <w:sz w:val="32"/>
          <w:szCs w:val="32"/>
          <w:rtl/>
        </w:rPr>
        <w:t>هل</w:t>
      </w:r>
      <w:r w:rsidRPr="00CC345B">
        <w:rPr>
          <w:rFonts w:asciiTheme="minorBidi" w:hAnsiTheme="minorBidi"/>
          <w:sz w:val="32"/>
          <w:szCs w:val="32"/>
          <w:rtl/>
        </w:rPr>
        <w:t xml:space="preserve"> أن الأمر بالشيء يقتضي النهي عن ضده العام؟ والبحث في ذلك يدور في أمور:</w:t>
      </w:r>
    </w:p>
    <w:p w14:paraId="14A726B7" w14:textId="77777777" w:rsidR="00DB0548" w:rsidRPr="00CC345B" w:rsidRDefault="00DB0548" w:rsidP="00AB6615">
      <w:pPr>
        <w:rPr>
          <w:rFonts w:asciiTheme="minorBidi" w:hAnsiTheme="minorBidi"/>
          <w:b/>
          <w:bCs/>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الأمر الأول: وحدة نكتة البحث بين الأمر والنهي</w:t>
      </w:r>
    </w:p>
    <w:p w14:paraId="6B84E899" w14:textId="77777777" w:rsidR="00DB0548" w:rsidRPr="00CC345B" w:rsidRDefault="00DB0548" w:rsidP="00AB6615">
      <w:pPr>
        <w:rPr>
          <w:rFonts w:asciiTheme="minorBidi" w:hAnsiTheme="minorBidi"/>
          <w:sz w:val="32"/>
          <w:szCs w:val="32"/>
          <w:rtl/>
        </w:rPr>
      </w:pPr>
      <w:r w:rsidRPr="00CC345B">
        <w:rPr>
          <w:rFonts w:asciiTheme="minorBidi" w:hAnsiTheme="minorBidi"/>
          <w:b/>
          <w:bCs/>
          <w:sz w:val="32"/>
          <w:szCs w:val="32"/>
          <w:rtl/>
        </w:rPr>
        <w:lastRenderedPageBreak/>
        <w:t>لا فرق</w:t>
      </w:r>
      <w:r w:rsidRPr="00CC345B">
        <w:rPr>
          <w:rFonts w:asciiTheme="minorBidi" w:hAnsiTheme="minorBidi"/>
          <w:sz w:val="32"/>
          <w:szCs w:val="32"/>
          <w:rtl/>
        </w:rPr>
        <w:t xml:space="preserve"> في نكتة البحث بين </w:t>
      </w:r>
      <w:r w:rsidRPr="00CC345B">
        <w:rPr>
          <w:rFonts w:asciiTheme="minorBidi" w:hAnsiTheme="minorBidi"/>
          <w:b/>
          <w:bCs/>
          <w:sz w:val="32"/>
          <w:szCs w:val="32"/>
          <w:rtl/>
        </w:rPr>
        <w:t>الأمر</w:t>
      </w:r>
      <w:r w:rsidRPr="00CC345B">
        <w:rPr>
          <w:rFonts w:asciiTheme="minorBidi" w:hAnsiTheme="minorBidi"/>
          <w:sz w:val="32"/>
          <w:szCs w:val="32"/>
          <w:rtl/>
        </w:rPr>
        <w:t xml:space="preserve"> و</w:t>
      </w:r>
      <w:r w:rsidRPr="00CC345B">
        <w:rPr>
          <w:rFonts w:asciiTheme="minorBidi" w:hAnsiTheme="minorBidi"/>
          <w:b/>
          <w:bCs/>
          <w:sz w:val="32"/>
          <w:szCs w:val="32"/>
          <w:rtl/>
        </w:rPr>
        <w:t>النهي</w:t>
      </w:r>
      <w:r w:rsidRPr="00CC345B">
        <w:rPr>
          <w:rFonts w:asciiTheme="minorBidi" w:hAnsiTheme="minorBidi"/>
          <w:sz w:val="32"/>
          <w:szCs w:val="32"/>
          <w:rtl/>
        </w:rPr>
        <w:t xml:space="preserve">. فكما أن السؤال يُطرح: هل أن الأمر بالشيء يقتضي النهي عن ضده العام؟ فكذلك </w:t>
      </w:r>
      <w:r w:rsidRPr="00CC345B">
        <w:rPr>
          <w:rFonts w:asciiTheme="minorBidi" w:hAnsiTheme="minorBidi"/>
          <w:b/>
          <w:bCs/>
          <w:sz w:val="32"/>
          <w:szCs w:val="32"/>
          <w:rtl/>
        </w:rPr>
        <w:t>النهي</w:t>
      </w:r>
      <w:r w:rsidRPr="00CC345B">
        <w:rPr>
          <w:rFonts w:asciiTheme="minorBidi" w:hAnsiTheme="minorBidi"/>
          <w:sz w:val="32"/>
          <w:szCs w:val="32"/>
          <w:rtl/>
        </w:rPr>
        <w:t xml:space="preserve"> عن الشيء يقتضي الأمر </w:t>
      </w:r>
      <w:r w:rsidRPr="00CC345B">
        <w:rPr>
          <w:rFonts w:asciiTheme="minorBidi" w:hAnsiTheme="minorBidi"/>
          <w:b/>
          <w:bCs/>
          <w:sz w:val="32"/>
          <w:szCs w:val="32"/>
          <w:rtl/>
        </w:rPr>
        <w:t>بضده</w:t>
      </w:r>
      <w:r w:rsidRPr="00CC345B">
        <w:rPr>
          <w:rFonts w:asciiTheme="minorBidi" w:hAnsiTheme="minorBidi"/>
          <w:sz w:val="32"/>
          <w:szCs w:val="32"/>
          <w:rtl/>
        </w:rPr>
        <w:t xml:space="preserve"> العام.</w:t>
      </w:r>
    </w:p>
    <w:p w14:paraId="64DC1AEC" w14:textId="77777777" w:rsidR="00DB0548" w:rsidRPr="00CC345B" w:rsidRDefault="00DB0548" w:rsidP="00AB6615">
      <w:pPr>
        <w:rPr>
          <w:rFonts w:asciiTheme="minorBidi" w:hAnsiTheme="minorBidi"/>
          <w:b/>
          <w:bCs/>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الأمر الثاني: تحديد المراد بالضد العام</w:t>
      </w:r>
    </w:p>
    <w:p w14:paraId="6B01B02A" w14:textId="77777777" w:rsidR="00DB0548" w:rsidRPr="00CC345B" w:rsidRDefault="00DB0548" w:rsidP="00AB6615">
      <w:pPr>
        <w:rPr>
          <w:rFonts w:asciiTheme="minorBidi" w:hAnsiTheme="minorBidi"/>
          <w:sz w:val="32"/>
          <w:szCs w:val="32"/>
          <w:rtl/>
        </w:rPr>
      </w:pPr>
      <w:r w:rsidRPr="00CC345B">
        <w:rPr>
          <w:rFonts w:asciiTheme="minorBidi" w:hAnsiTheme="minorBidi"/>
          <w:sz w:val="32"/>
          <w:szCs w:val="32"/>
          <w:rtl/>
        </w:rPr>
        <w:t xml:space="preserve">إن المراد بـ </w:t>
      </w:r>
      <w:r w:rsidRPr="00CC345B">
        <w:rPr>
          <w:rFonts w:asciiTheme="minorBidi" w:hAnsiTheme="minorBidi"/>
          <w:b/>
          <w:bCs/>
          <w:sz w:val="32"/>
          <w:szCs w:val="32"/>
          <w:rtl/>
        </w:rPr>
        <w:t>الضد العام</w:t>
      </w:r>
      <w:r w:rsidRPr="00CC345B">
        <w:rPr>
          <w:rFonts w:asciiTheme="minorBidi" w:hAnsiTheme="minorBidi"/>
          <w:sz w:val="32"/>
          <w:szCs w:val="32"/>
          <w:rtl/>
        </w:rPr>
        <w:t xml:space="preserve"> هو ترك المأمور به، سواء تحقق </w:t>
      </w:r>
      <w:r w:rsidRPr="00CC345B">
        <w:rPr>
          <w:rFonts w:asciiTheme="minorBidi" w:hAnsiTheme="minorBidi"/>
          <w:b/>
          <w:bCs/>
          <w:sz w:val="32"/>
          <w:szCs w:val="32"/>
          <w:rtl/>
        </w:rPr>
        <w:t>خارجاً</w:t>
      </w:r>
      <w:r w:rsidRPr="00CC345B">
        <w:rPr>
          <w:rFonts w:asciiTheme="minorBidi" w:hAnsiTheme="minorBidi"/>
          <w:sz w:val="32"/>
          <w:szCs w:val="32"/>
          <w:rtl/>
        </w:rPr>
        <w:t xml:space="preserve"> بأمر عدمي أو بأمر وجودي.</w:t>
      </w:r>
    </w:p>
    <w:p w14:paraId="3AD032B2" w14:textId="77777777" w:rsidR="00DB0548" w:rsidRPr="00CC345B" w:rsidRDefault="00DB0548" w:rsidP="00AB6615">
      <w:pPr>
        <w:rPr>
          <w:rFonts w:asciiTheme="minorBidi" w:hAnsiTheme="minorBidi"/>
          <w:b/>
          <w:bCs/>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الأمر الثالث: أنواع الاقتضاء عند الأصوليين</w:t>
      </w:r>
    </w:p>
    <w:p w14:paraId="60359ED2" w14:textId="77777777" w:rsidR="00DB0548" w:rsidRPr="00CC345B" w:rsidRDefault="00DB0548" w:rsidP="00AB6615">
      <w:pPr>
        <w:rPr>
          <w:rFonts w:asciiTheme="minorBidi" w:hAnsiTheme="minorBidi"/>
          <w:sz w:val="32"/>
          <w:szCs w:val="32"/>
          <w:rtl/>
        </w:rPr>
      </w:pPr>
      <w:r w:rsidRPr="00CC345B">
        <w:rPr>
          <w:rFonts w:asciiTheme="minorBidi" w:hAnsiTheme="minorBidi"/>
          <w:sz w:val="32"/>
          <w:szCs w:val="32"/>
          <w:rtl/>
        </w:rPr>
        <w:t xml:space="preserve">إن </w:t>
      </w:r>
      <w:r w:rsidRPr="00CC345B">
        <w:rPr>
          <w:rFonts w:asciiTheme="minorBidi" w:hAnsiTheme="minorBidi"/>
          <w:b/>
          <w:bCs/>
          <w:sz w:val="32"/>
          <w:szCs w:val="32"/>
          <w:rtl/>
        </w:rPr>
        <w:t>الاقتضاء</w:t>
      </w:r>
      <w:r w:rsidRPr="00CC345B">
        <w:rPr>
          <w:rFonts w:asciiTheme="minorBidi" w:hAnsiTheme="minorBidi"/>
          <w:sz w:val="32"/>
          <w:szCs w:val="32"/>
          <w:rtl/>
        </w:rPr>
        <w:t xml:space="preserve"> في كلمات الأصوليين </w:t>
      </w:r>
      <w:r w:rsidRPr="00CC345B">
        <w:rPr>
          <w:rFonts w:asciiTheme="minorBidi" w:hAnsiTheme="minorBidi"/>
          <w:b/>
          <w:bCs/>
          <w:sz w:val="32"/>
          <w:szCs w:val="32"/>
          <w:rtl/>
        </w:rPr>
        <w:t>أعم</w:t>
      </w:r>
      <w:r w:rsidRPr="00CC345B">
        <w:rPr>
          <w:rFonts w:asciiTheme="minorBidi" w:hAnsiTheme="minorBidi"/>
          <w:sz w:val="32"/>
          <w:szCs w:val="32"/>
          <w:rtl/>
        </w:rPr>
        <w:t xml:space="preserve"> من </w:t>
      </w:r>
      <w:r w:rsidRPr="00CC345B">
        <w:rPr>
          <w:rFonts w:asciiTheme="minorBidi" w:hAnsiTheme="minorBidi"/>
          <w:b/>
          <w:bCs/>
          <w:sz w:val="32"/>
          <w:szCs w:val="32"/>
          <w:rtl/>
        </w:rPr>
        <w:t>العينية</w:t>
      </w:r>
      <w:r w:rsidRPr="00CC345B">
        <w:rPr>
          <w:rFonts w:asciiTheme="minorBidi" w:hAnsiTheme="minorBidi"/>
          <w:sz w:val="32"/>
          <w:szCs w:val="32"/>
          <w:rtl/>
        </w:rPr>
        <w:t xml:space="preserve"> أو </w:t>
      </w:r>
      <w:r w:rsidRPr="00CC345B">
        <w:rPr>
          <w:rFonts w:asciiTheme="minorBidi" w:hAnsiTheme="minorBidi"/>
          <w:b/>
          <w:bCs/>
          <w:sz w:val="32"/>
          <w:szCs w:val="32"/>
          <w:rtl/>
        </w:rPr>
        <w:t>التضمن</w:t>
      </w:r>
      <w:r w:rsidRPr="00CC345B">
        <w:rPr>
          <w:rFonts w:asciiTheme="minorBidi" w:hAnsiTheme="minorBidi"/>
          <w:sz w:val="32"/>
          <w:szCs w:val="32"/>
          <w:rtl/>
        </w:rPr>
        <w:t xml:space="preserve"> أو </w:t>
      </w:r>
      <w:r w:rsidRPr="00CC345B">
        <w:rPr>
          <w:rFonts w:asciiTheme="minorBidi" w:hAnsiTheme="minorBidi"/>
          <w:b/>
          <w:bCs/>
          <w:sz w:val="32"/>
          <w:szCs w:val="32"/>
          <w:rtl/>
        </w:rPr>
        <w:t>الالتزام</w:t>
      </w:r>
      <w:r w:rsidRPr="00CC345B">
        <w:rPr>
          <w:rFonts w:asciiTheme="minorBidi" w:hAnsiTheme="minorBidi"/>
          <w:sz w:val="32"/>
          <w:szCs w:val="32"/>
          <w:rtl/>
        </w:rPr>
        <w:t>.</w:t>
      </w:r>
    </w:p>
    <w:p w14:paraId="041AB50F" w14:textId="77777777" w:rsidR="00DB0548" w:rsidRPr="00CC345B" w:rsidRDefault="00DB0548" w:rsidP="00AB6615">
      <w:pPr>
        <w:rPr>
          <w:rFonts w:asciiTheme="minorBidi" w:hAnsiTheme="minorBidi"/>
          <w:b/>
          <w:bCs/>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الأمر الرابع: مستويات البحث في المسألة</w:t>
      </w:r>
    </w:p>
    <w:p w14:paraId="0FA0C0F7" w14:textId="77777777" w:rsidR="00DB0548" w:rsidRPr="00CC345B" w:rsidRDefault="00DB0548" w:rsidP="00AB6615">
      <w:pPr>
        <w:rPr>
          <w:rFonts w:asciiTheme="minorBidi" w:hAnsiTheme="minorBidi"/>
          <w:sz w:val="32"/>
          <w:szCs w:val="32"/>
          <w:rtl/>
        </w:rPr>
      </w:pPr>
      <w:r w:rsidRPr="00CC345B">
        <w:rPr>
          <w:rFonts w:asciiTheme="minorBidi" w:hAnsiTheme="minorBidi"/>
          <w:sz w:val="32"/>
          <w:szCs w:val="32"/>
          <w:rtl/>
        </w:rPr>
        <w:t xml:space="preserve">إن البحث في </w:t>
      </w:r>
      <w:r w:rsidRPr="00CC345B">
        <w:rPr>
          <w:rFonts w:asciiTheme="minorBidi" w:hAnsiTheme="minorBidi"/>
          <w:b/>
          <w:bCs/>
          <w:sz w:val="32"/>
          <w:szCs w:val="32"/>
          <w:rtl/>
        </w:rPr>
        <w:t>موردين</w:t>
      </w:r>
      <w:r w:rsidRPr="00CC345B">
        <w:rPr>
          <w:rFonts w:asciiTheme="minorBidi" w:hAnsiTheme="minorBidi"/>
          <w:sz w:val="32"/>
          <w:szCs w:val="32"/>
          <w:rtl/>
        </w:rPr>
        <w:t xml:space="preserve">: إذ </w:t>
      </w:r>
      <w:r w:rsidRPr="00CC345B">
        <w:rPr>
          <w:rFonts w:asciiTheme="minorBidi" w:hAnsiTheme="minorBidi"/>
          <w:b/>
          <w:bCs/>
          <w:sz w:val="32"/>
          <w:szCs w:val="32"/>
          <w:rtl/>
        </w:rPr>
        <w:t>تارة</w:t>
      </w:r>
      <w:r w:rsidRPr="00CC345B">
        <w:rPr>
          <w:rFonts w:asciiTheme="minorBidi" w:hAnsiTheme="minorBidi"/>
          <w:sz w:val="32"/>
          <w:szCs w:val="32"/>
          <w:rtl/>
        </w:rPr>
        <w:t xml:space="preserve"> يقع البحث حول الأمر بحسب المدلول </w:t>
      </w:r>
      <w:r w:rsidRPr="00CC345B">
        <w:rPr>
          <w:rFonts w:asciiTheme="minorBidi" w:hAnsiTheme="minorBidi"/>
          <w:b/>
          <w:bCs/>
          <w:sz w:val="32"/>
          <w:szCs w:val="32"/>
          <w:rtl/>
        </w:rPr>
        <w:t>اللغوي</w:t>
      </w:r>
      <w:r w:rsidRPr="00CC345B">
        <w:rPr>
          <w:rFonts w:asciiTheme="minorBidi" w:hAnsiTheme="minorBidi"/>
          <w:sz w:val="32"/>
          <w:szCs w:val="32"/>
          <w:rtl/>
        </w:rPr>
        <w:t xml:space="preserve">، </w:t>
      </w:r>
      <w:r w:rsidRPr="00CC345B">
        <w:rPr>
          <w:rFonts w:asciiTheme="minorBidi" w:hAnsiTheme="minorBidi"/>
          <w:b/>
          <w:bCs/>
          <w:sz w:val="32"/>
          <w:szCs w:val="32"/>
          <w:rtl/>
        </w:rPr>
        <w:t>وأخرى</w:t>
      </w:r>
      <w:r w:rsidRPr="00CC345B">
        <w:rPr>
          <w:rFonts w:asciiTheme="minorBidi" w:hAnsiTheme="minorBidi"/>
          <w:sz w:val="32"/>
          <w:szCs w:val="32"/>
          <w:rtl/>
        </w:rPr>
        <w:t xml:space="preserve"> يقع البحث حول الأمر بحسب الاعتبار </w:t>
      </w:r>
      <w:r w:rsidRPr="00CC345B">
        <w:rPr>
          <w:rFonts w:asciiTheme="minorBidi" w:hAnsiTheme="minorBidi"/>
          <w:b/>
          <w:bCs/>
          <w:sz w:val="32"/>
          <w:szCs w:val="32"/>
          <w:rtl/>
        </w:rPr>
        <w:t>العرفي</w:t>
      </w:r>
      <w:r w:rsidRPr="00CC345B">
        <w:rPr>
          <w:rFonts w:asciiTheme="minorBidi" w:hAnsiTheme="minorBidi"/>
          <w:sz w:val="32"/>
          <w:szCs w:val="32"/>
          <w:rtl/>
        </w:rPr>
        <w:t xml:space="preserve">. وعلى الثاني، ففيه مقامات ثلاثة: مستوى </w:t>
      </w:r>
      <w:r w:rsidRPr="00CC345B">
        <w:rPr>
          <w:rFonts w:asciiTheme="minorBidi" w:hAnsiTheme="minorBidi"/>
          <w:b/>
          <w:bCs/>
          <w:sz w:val="32"/>
          <w:szCs w:val="32"/>
          <w:rtl/>
        </w:rPr>
        <w:t>الدلالة</w:t>
      </w:r>
      <w:r w:rsidRPr="00CC345B">
        <w:rPr>
          <w:rFonts w:asciiTheme="minorBidi" w:hAnsiTheme="minorBidi"/>
          <w:sz w:val="32"/>
          <w:szCs w:val="32"/>
          <w:rtl/>
        </w:rPr>
        <w:t xml:space="preserve">، ومستوى </w:t>
      </w:r>
      <w:r w:rsidRPr="00CC345B">
        <w:rPr>
          <w:rFonts w:asciiTheme="minorBidi" w:hAnsiTheme="minorBidi"/>
          <w:b/>
          <w:bCs/>
          <w:sz w:val="32"/>
          <w:szCs w:val="32"/>
          <w:rtl/>
        </w:rPr>
        <w:t>الاعتبار والجعل</w:t>
      </w:r>
      <w:r w:rsidRPr="00CC345B">
        <w:rPr>
          <w:rFonts w:asciiTheme="minorBidi" w:hAnsiTheme="minorBidi"/>
          <w:sz w:val="32"/>
          <w:szCs w:val="32"/>
          <w:rtl/>
        </w:rPr>
        <w:t xml:space="preserve">، ومستوى </w:t>
      </w:r>
      <w:r w:rsidRPr="00CC345B">
        <w:rPr>
          <w:rFonts w:asciiTheme="minorBidi" w:hAnsiTheme="minorBidi"/>
          <w:b/>
          <w:bCs/>
          <w:sz w:val="32"/>
          <w:szCs w:val="32"/>
          <w:rtl/>
        </w:rPr>
        <w:t>المبادئ</w:t>
      </w:r>
      <w:r w:rsidRPr="00CC345B">
        <w:rPr>
          <w:rFonts w:asciiTheme="minorBidi" w:hAnsiTheme="minorBidi"/>
          <w:sz w:val="32"/>
          <w:szCs w:val="32"/>
          <w:rtl/>
        </w:rPr>
        <w:t>.</w:t>
      </w:r>
    </w:p>
    <w:p w14:paraId="25178645" w14:textId="77777777" w:rsidR="00DB0548" w:rsidRPr="00CC345B" w:rsidRDefault="00000000" w:rsidP="00AB6615">
      <w:pPr>
        <w:rPr>
          <w:rFonts w:asciiTheme="minorBidi" w:hAnsiTheme="minorBidi"/>
          <w:sz w:val="32"/>
          <w:szCs w:val="32"/>
          <w:rtl/>
        </w:rPr>
      </w:pPr>
      <w:r>
        <w:rPr>
          <w:rFonts w:asciiTheme="minorBidi" w:hAnsiTheme="minorBidi"/>
          <w:noProof/>
          <w:sz w:val="32"/>
          <w:szCs w:val="32"/>
        </w:rPr>
        <w:pict w14:anchorId="3BC1451E">
          <v:rect id="_x0000_i1043" style="width:0;height:1.5pt" o:hralign="right" o:hrstd="t" o:hrnoshade="t" o:hr="t" fillcolor="gray" stroked="f"/>
        </w:pict>
      </w:r>
    </w:p>
    <w:p w14:paraId="1286C3EF" w14:textId="77777777" w:rsidR="00DB0548" w:rsidRPr="00CC345B" w:rsidRDefault="00DB0548" w:rsidP="00AB6615">
      <w:pPr>
        <w:rPr>
          <w:rFonts w:asciiTheme="minorBidi" w:hAnsiTheme="minorBidi"/>
          <w:b/>
          <w:bCs/>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المورد الأول: البحث على مستوى المادة اللغوية</w:t>
      </w:r>
    </w:p>
    <w:p w14:paraId="57176A82" w14:textId="77777777" w:rsidR="00DB0548" w:rsidRPr="00CC345B" w:rsidRDefault="00DB0548" w:rsidP="00AB6615">
      <w:pPr>
        <w:rPr>
          <w:rFonts w:asciiTheme="minorBidi" w:hAnsiTheme="minorBidi"/>
          <w:sz w:val="32"/>
          <w:szCs w:val="32"/>
          <w:rtl/>
        </w:rPr>
      </w:pPr>
      <w:r w:rsidRPr="00CC345B">
        <w:rPr>
          <w:rFonts w:asciiTheme="minorBidi" w:hAnsiTheme="minorBidi"/>
          <w:sz w:val="32"/>
          <w:szCs w:val="32"/>
          <w:rtl/>
        </w:rPr>
        <w:t xml:space="preserve">والصحيح أن الأمر </w:t>
      </w:r>
      <w:r w:rsidRPr="00CC345B">
        <w:rPr>
          <w:rFonts w:asciiTheme="minorBidi" w:hAnsiTheme="minorBidi"/>
          <w:b/>
          <w:bCs/>
          <w:sz w:val="32"/>
          <w:szCs w:val="32"/>
          <w:rtl/>
        </w:rPr>
        <w:t>لا يقتضي</w:t>
      </w:r>
      <w:r w:rsidRPr="00CC345B">
        <w:rPr>
          <w:rFonts w:asciiTheme="minorBidi" w:hAnsiTheme="minorBidi"/>
          <w:sz w:val="32"/>
          <w:szCs w:val="32"/>
          <w:rtl/>
        </w:rPr>
        <w:t xml:space="preserve"> </w:t>
      </w:r>
      <w:r w:rsidRPr="00CC345B">
        <w:rPr>
          <w:rFonts w:asciiTheme="minorBidi" w:hAnsiTheme="minorBidi"/>
          <w:b/>
          <w:bCs/>
          <w:sz w:val="32"/>
          <w:szCs w:val="32"/>
          <w:rtl/>
        </w:rPr>
        <w:t>النهي</w:t>
      </w:r>
      <w:r w:rsidRPr="00CC345B">
        <w:rPr>
          <w:rFonts w:asciiTheme="minorBidi" w:hAnsiTheme="minorBidi"/>
          <w:sz w:val="32"/>
          <w:szCs w:val="32"/>
          <w:rtl/>
        </w:rPr>
        <w:t xml:space="preserve"> بأي نحو من </w:t>
      </w:r>
      <w:r w:rsidRPr="00CC345B">
        <w:rPr>
          <w:rFonts w:asciiTheme="minorBidi" w:hAnsiTheme="minorBidi"/>
          <w:b/>
          <w:bCs/>
          <w:sz w:val="32"/>
          <w:szCs w:val="32"/>
          <w:rtl/>
        </w:rPr>
        <w:t>أنحاء</w:t>
      </w:r>
      <w:r w:rsidRPr="00CC345B">
        <w:rPr>
          <w:rFonts w:asciiTheme="minorBidi" w:hAnsiTheme="minorBidi"/>
          <w:sz w:val="32"/>
          <w:szCs w:val="32"/>
          <w:rtl/>
        </w:rPr>
        <w:t xml:space="preserve"> الاقتضاء. وذلك لأن:</w:t>
      </w:r>
    </w:p>
    <w:p w14:paraId="385DF064" w14:textId="77777777" w:rsidR="00DB0548" w:rsidRPr="00CC345B" w:rsidRDefault="00DB0548" w:rsidP="00AB6615">
      <w:pPr>
        <w:numPr>
          <w:ilvl w:val="0"/>
          <w:numId w:val="13"/>
        </w:numPr>
        <w:rPr>
          <w:rFonts w:asciiTheme="minorBidi" w:hAnsiTheme="minorBidi"/>
          <w:sz w:val="32"/>
          <w:szCs w:val="32"/>
          <w:rtl/>
        </w:rPr>
      </w:pPr>
      <w:r w:rsidRPr="00CC345B">
        <w:rPr>
          <w:rFonts w:asciiTheme="minorBidi" w:hAnsiTheme="minorBidi"/>
          <w:b/>
          <w:bCs/>
          <w:sz w:val="32"/>
          <w:szCs w:val="32"/>
          <w:rtl/>
        </w:rPr>
        <w:t>الأمر</w:t>
      </w:r>
      <w:r w:rsidRPr="00CC345B">
        <w:rPr>
          <w:rFonts w:asciiTheme="minorBidi" w:hAnsiTheme="minorBidi"/>
          <w:sz w:val="32"/>
          <w:szCs w:val="32"/>
          <w:rtl/>
        </w:rPr>
        <w:t xml:space="preserve"> بحسب اللغة العربية هو </w:t>
      </w:r>
      <w:r w:rsidRPr="00CC345B">
        <w:rPr>
          <w:rFonts w:asciiTheme="minorBidi" w:hAnsiTheme="minorBidi"/>
          <w:b/>
          <w:bCs/>
          <w:sz w:val="32"/>
          <w:szCs w:val="32"/>
          <w:rtl/>
        </w:rPr>
        <w:t>لفظ مشترك</w:t>
      </w:r>
      <w:r w:rsidRPr="00CC345B">
        <w:rPr>
          <w:rFonts w:asciiTheme="minorBidi" w:hAnsiTheme="minorBidi"/>
          <w:sz w:val="32"/>
          <w:szCs w:val="32"/>
          <w:rtl/>
        </w:rPr>
        <w:t xml:space="preserve"> بين معانٍ، ومنها </w:t>
      </w:r>
      <w:r w:rsidRPr="00CC345B">
        <w:rPr>
          <w:rFonts w:asciiTheme="minorBidi" w:hAnsiTheme="minorBidi"/>
          <w:b/>
          <w:bCs/>
          <w:sz w:val="32"/>
          <w:szCs w:val="32"/>
          <w:rtl/>
        </w:rPr>
        <w:t>الطلب</w:t>
      </w:r>
      <w:r w:rsidRPr="00CC345B">
        <w:rPr>
          <w:rFonts w:asciiTheme="minorBidi" w:hAnsiTheme="minorBidi"/>
          <w:sz w:val="32"/>
          <w:szCs w:val="32"/>
          <w:rtl/>
        </w:rPr>
        <w:t>.</w:t>
      </w:r>
    </w:p>
    <w:p w14:paraId="06DC0D24" w14:textId="77777777" w:rsidR="00DB0548" w:rsidRPr="00CC345B" w:rsidRDefault="00DB0548" w:rsidP="00AB6615">
      <w:pPr>
        <w:numPr>
          <w:ilvl w:val="0"/>
          <w:numId w:val="13"/>
        </w:numPr>
        <w:rPr>
          <w:rFonts w:asciiTheme="minorBidi" w:hAnsiTheme="minorBidi"/>
          <w:sz w:val="32"/>
          <w:szCs w:val="32"/>
          <w:rtl/>
        </w:rPr>
      </w:pPr>
      <w:r w:rsidRPr="00CC345B">
        <w:rPr>
          <w:rFonts w:asciiTheme="minorBidi" w:hAnsiTheme="minorBidi"/>
          <w:b/>
          <w:bCs/>
          <w:sz w:val="32"/>
          <w:szCs w:val="32"/>
          <w:rtl/>
        </w:rPr>
        <w:t>الأمر</w:t>
      </w:r>
      <w:r w:rsidRPr="00CC345B">
        <w:rPr>
          <w:rFonts w:asciiTheme="minorBidi" w:hAnsiTheme="minorBidi"/>
          <w:sz w:val="32"/>
          <w:szCs w:val="32"/>
          <w:rtl/>
        </w:rPr>
        <w:t xml:space="preserve"> بمعنى الطلب هو </w:t>
      </w:r>
      <w:r w:rsidRPr="00CC345B">
        <w:rPr>
          <w:rFonts w:asciiTheme="minorBidi" w:hAnsiTheme="minorBidi"/>
          <w:b/>
          <w:bCs/>
          <w:sz w:val="32"/>
          <w:szCs w:val="32"/>
          <w:rtl/>
        </w:rPr>
        <w:t>اسم</w:t>
      </w:r>
      <w:r w:rsidRPr="00CC345B">
        <w:rPr>
          <w:rFonts w:asciiTheme="minorBidi" w:hAnsiTheme="minorBidi"/>
          <w:sz w:val="32"/>
          <w:szCs w:val="32"/>
          <w:rtl/>
        </w:rPr>
        <w:t xml:space="preserve"> لما يُنشأ به طلب الفعل، سواء كان الإنشاء بمادة الأمر أم كان </w:t>
      </w:r>
      <w:r w:rsidRPr="00CC345B">
        <w:rPr>
          <w:rFonts w:asciiTheme="minorBidi" w:hAnsiTheme="minorBidi"/>
          <w:b/>
          <w:bCs/>
          <w:sz w:val="32"/>
          <w:szCs w:val="32"/>
          <w:rtl/>
        </w:rPr>
        <w:t>بصيغة</w:t>
      </w:r>
      <w:r w:rsidRPr="00CC345B">
        <w:rPr>
          <w:rFonts w:asciiTheme="minorBidi" w:hAnsiTheme="minorBidi"/>
          <w:sz w:val="32"/>
          <w:szCs w:val="32"/>
          <w:rtl/>
        </w:rPr>
        <w:t xml:space="preserve"> الفعل.</w:t>
      </w:r>
    </w:p>
    <w:p w14:paraId="42F0C544" w14:textId="77777777" w:rsidR="00DB0548" w:rsidRPr="00CC345B" w:rsidRDefault="00DB0548" w:rsidP="00AB6615">
      <w:pPr>
        <w:numPr>
          <w:ilvl w:val="0"/>
          <w:numId w:val="13"/>
        </w:numPr>
        <w:rPr>
          <w:rFonts w:asciiTheme="minorBidi" w:hAnsiTheme="minorBidi"/>
          <w:sz w:val="32"/>
          <w:szCs w:val="32"/>
          <w:rtl/>
        </w:rPr>
      </w:pPr>
      <w:r w:rsidRPr="00CC345B">
        <w:rPr>
          <w:rFonts w:asciiTheme="minorBidi" w:hAnsiTheme="minorBidi"/>
          <w:b/>
          <w:bCs/>
          <w:sz w:val="32"/>
          <w:szCs w:val="32"/>
          <w:rtl/>
        </w:rPr>
        <w:t>النهي</w:t>
      </w:r>
      <w:r w:rsidRPr="00CC345B">
        <w:rPr>
          <w:rFonts w:asciiTheme="minorBidi" w:hAnsiTheme="minorBidi"/>
          <w:sz w:val="32"/>
          <w:szCs w:val="32"/>
          <w:rtl/>
        </w:rPr>
        <w:t xml:space="preserve"> هو </w:t>
      </w:r>
      <w:r w:rsidRPr="00CC345B">
        <w:rPr>
          <w:rFonts w:asciiTheme="minorBidi" w:hAnsiTheme="minorBidi"/>
          <w:b/>
          <w:bCs/>
          <w:sz w:val="32"/>
          <w:szCs w:val="32"/>
          <w:rtl/>
        </w:rPr>
        <w:t>اسم</w:t>
      </w:r>
      <w:r w:rsidRPr="00CC345B">
        <w:rPr>
          <w:rFonts w:asciiTheme="minorBidi" w:hAnsiTheme="minorBidi"/>
          <w:sz w:val="32"/>
          <w:szCs w:val="32"/>
          <w:rtl/>
        </w:rPr>
        <w:t xml:space="preserve"> لما يُنشأ به </w:t>
      </w:r>
      <w:r w:rsidRPr="00CC345B">
        <w:rPr>
          <w:rFonts w:asciiTheme="minorBidi" w:hAnsiTheme="minorBidi"/>
          <w:b/>
          <w:bCs/>
          <w:sz w:val="32"/>
          <w:szCs w:val="32"/>
          <w:rtl/>
        </w:rPr>
        <w:t>الزجر</w:t>
      </w:r>
      <w:r w:rsidRPr="00CC345B">
        <w:rPr>
          <w:rFonts w:asciiTheme="minorBidi" w:hAnsiTheme="minorBidi"/>
          <w:sz w:val="32"/>
          <w:szCs w:val="32"/>
          <w:rtl/>
        </w:rPr>
        <w:t xml:space="preserve">، سواء كان بمادة النهي أم </w:t>
      </w:r>
      <w:r w:rsidRPr="00CC345B">
        <w:rPr>
          <w:rFonts w:asciiTheme="minorBidi" w:hAnsiTheme="minorBidi"/>
          <w:b/>
          <w:bCs/>
          <w:sz w:val="32"/>
          <w:szCs w:val="32"/>
          <w:rtl/>
        </w:rPr>
        <w:t>بصيغة</w:t>
      </w:r>
      <w:r w:rsidRPr="00CC345B">
        <w:rPr>
          <w:rFonts w:asciiTheme="minorBidi" w:hAnsiTheme="minorBidi"/>
          <w:sz w:val="32"/>
          <w:szCs w:val="32"/>
          <w:rtl/>
        </w:rPr>
        <w:t xml:space="preserve"> النهي.</w:t>
      </w:r>
    </w:p>
    <w:p w14:paraId="29CC9B78" w14:textId="77777777" w:rsidR="00DB0548" w:rsidRPr="00CC345B" w:rsidRDefault="00DB0548" w:rsidP="00AB6615">
      <w:pPr>
        <w:rPr>
          <w:rFonts w:asciiTheme="minorBidi" w:hAnsiTheme="minorBidi"/>
          <w:sz w:val="32"/>
          <w:szCs w:val="32"/>
          <w:rtl/>
        </w:rPr>
      </w:pPr>
      <w:r w:rsidRPr="00CC345B">
        <w:rPr>
          <w:rFonts w:asciiTheme="minorBidi" w:hAnsiTheme="minorBidi"/>
          <w:sz w:val="32"/>
          <w:szCs w:val="32"/>
          <w:rtl/>
        </w:rPr>
        <w:t xml:space="preserve">فهما بحسب المدلول اللغوي </w:t>
      </w:r>
      <w:r w:rsidRPr="00CC345B">
        <w:rPr>
          <w:rFonts w:asciiTheme="minorBidi" w:hAnsiTheme="minorBidi"/>
          <w:b/>
          <w:bCs/>
          <w:sz w:val="32"/>
          <w:szCs w:val="32"/>
          <w:rtl/>
        </w:rPr>
        <w:t>حقيقتان متباينتان</w:t>
      </w:r>
      <w:r w:rsidRPr="00CC345B">
        <w:rPr>
          <w:rFonts w:asciiTheme="minorBidi" w:hAnsiTheme="minorBidi"/>
          <w:sz w:val="32"/>
          <w:szCs w:val="32"/>
          <w:rtl/>
        </w:rPr>
        <w:t>.</w:t>
      </w:r>
    </w:p>
    <w:p w14:paraId="2975154D" w14:textId="77777777" w:rsidR="00DB0548" w:rsidRPr="00CC345B" w:rsidRDefault="00000000" w:rsidP="00AB6615">
      <w:pPr>
        <w:rPr>
          <w:rFonts w:asciiTheme="minorBidi" w:hAnsiTheme="minorBidi"/>
          <w:sz w:val="32"/>
          <w:szCs w:val="32"/>
          <w:rtl/>
        </w:rPr>
      </w:pPr>
      <w:r>
        <w:rPr>
          <w:rFonts w:asciiTheme="minorBidi" w:hAnsiTheme="minorBidi"/>
          <w:noProof/>
          <w:sz w:val="32"/>
          <w:szCs w:val="32"/>
        </w:rPr>
        <w:pict w14:anchorId="0085756E">
          <v:rect id="_x0000_i1044" style="width:0;height:1.5pt" o:hralign="right" o:hrstd="t" o:hrnoshade="t" o:hr="t" fillcolor="gray" stroked="f"/>
        </w:pict>
      </w:r>
    </w:p>
    <w:p w14:paraId="0BBEE220" w14:textId="77777777" w:rsidR="00DB0548" w:rsidRPr="00CC345B" w:rsidRDefault="00DB0548" w:rsidP="00AB6615">
      <w:pPr>
        <w:rPr>
          <w:rFonts w:asciiTheme="minorBidi" w:hAnsiTheme="minorBidi"/>
          <w:b/>
          <w:bCs/>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المورد الثاني: البحث على مستوى الاعتبار العرفي</w:t>
      </w:r>
    </w:p>
    <w:p w14:paraId="34F58D1D" w14:textId="77777777" w:rsidR="00DB0548" w:rsidRPr="00CC345B" w:rsidRDefault="00DB0548" w:rsidP="00AB6615">
      <w:pPr>
        <w:rPr>
          <w:rFonts w:asciiTheme="minorBidi" w:hAnsiTheme="minorBidi"/>
          <w:sz w:val="32"/>
          <w:szCs w:val="32"/>
          <w:rtl/>
        </w:rPr>
      </w:pPr>
      <w:r w:rsidRPr="00CC345B">
        <w:rPr>
          <w:rFonts w:asciiTheme="minorBidi" w:hAnsiTheme="minorBidi"/>
          <w:sz w:val="32"/>
          <w:szCs w:val="32"/>
          <w:rtl/>
        </w:rPr>
        <w:t xml:space="preserve">إن الأمر والنهي حقيقتان </w:t>
      </w:r>
      <w:r w:rsidRPr="00CC345B">
        <w:rPr>
          <w:rFonts w:asciiTheme="minorBidi" w:hAnsiTheme="minorBidi"/>
          <w:b/>
          <w:bCs/>
          <w:sz w:val="32"/>
          <w:szCs w:val="32"/>
          <w:rtl/>
        </w:rPr>
        <w:t>عقلائيتان</w:t>
      </w:r>
      <w:r w:rsidRPr="00CC345B">
        <w:rPr>
          <w:rFonts w:asciiTheme="minorBidi" w:hAnsiTheme="minorBidi"/>
          <w:sz w:val="32"/>
          <w:szCs w:val="32"/>
          <w:rtl/>
        </w:rPr>
        <w:t xml:space="preserve"> بغض النظر عن اختلاف اللغات. بناء على هذا، فالبحث في مقامات ثلاثة:</w:t>
      </w:r>
    </w:p>
    <w:p w14:paraId="4B3360CF" w14:textId="77777777" w:rsidR="00DB0548" w:rsidRPr="00CC345B" w:rsidRDefault="00DB0548" w:rsidP="00AB6615">
      <w:pPr>
        <w:rPr>
          <w:rFonts w:asciiTheme="minorBidi" w:hAnsiTheme="minorBidi"/>
          <w:b/>
          <w:bCs/>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المقام الأول: مقام الدلالة وصحة التعبير</w:t>
      </w:r>
    </w:p>
    <w:p w14:paraId="0D15C5C9" w14:textId="77777777" w:rsidR="00DB0548" w:rsidRPr="00CC345B" w:rsidRDefault="00DB0548" w:rsidP="00AB6615">
      <w:pPr>
        <w:rPr>
          <w:rFonts w:asciiTheme="minorBidi" w:hAnsiTheme="minorBidi"/>
          <w:sz w:val="32"/>
          <w:szCs w:val="32"/>
          <w:rtl/>
        </w:rPr>
      </w:pPr>
      <w:r w:rsidRPr="00CC345B">
        <w:rPr>
          <w:rFonts w:asciiTheme="minorBidi" w:hAnsiTheme="minorBidi"/>
          <w:b/>
          <w:bCs/>
          <w:sz w:val="32"/>
          <w:szCs w:val="32"/>
          <w:rtl/>
        </w:rPr>
        <w:lastRenderedPageBreak/>
        <w:t>نعني</w:t>
      </w:r>
      <w:r w:rsidRPr="00CC345B">
        <w:rPr>
          <w:rFonts w:asciiTheme="minorBidi" w:hAnsiTheme="minorBidi"/>
          <w:sz w:val="32"/>
          <w:szCs w:val="32"/>
          <w:rtl/>
        </w:rPr>
        <w:t xml:space="preserve"> به أنه هل يمكن التعبير عن مورد الأمر </w:t>
      </w:r>
      <w:r w:rsidRPr="00CC345B">
        <w:rPr>
          <w:rFonts w:asciiTheme="minorBidi" w:hAnsiTheme="minorBidi"/>
          <w:b/>
          <w:bCs/>
          <w:sz w:val="32"/>
          <w:szCs w:val="32"/>
          <w:rtl/>
        </w:rPr>
        <w:t>بالنهي</w:t>
      </w:r>
      <w:r w:rsidRPr="00CC345B">
        <w:rPr>
          <w:rFonts w:asciiTheme="minorBidi" w:hAnsiTheme="minorBidi"/>
          <w:sz w:val="32"/>
          <w:szCs w:val="32"/>
          <w:rtl/>
        </w:rPr>
        <w:t xml:space="preserve">؟ أو التعبير عن مورد النهي </w:t>
      </w:r>
      <w:r w:rsidRPr="00CC345B">
        <w:rPr>
          <w:rFonts w:asciiTheme="minorBidi" w:hAnsiTheme="minorBidi"/>
          <w:b/>
          <w:bCs/>
          <w:sz w:val="32"/>
          <w:szCs w:val="32"/>
          <w:rtl/>
        </w:rPr>
        <w:t>بالأمر؟</w:t>
      </w:r>
      <w:r w:rsidRPr="00CC345B">
        <w:rPr>
          <w:rFonts w:asciiTheme="minorBidi" w:hAnsiTheme="minorBidi"/>
          <w:sz w:val="32"/>
          <w:szCs w:val="32"/>
          <w:rtl/>
        </w:rPr>
        <w:t xml:space="preserve"> فمثلاً قد يكون المورد مورد </w:t>
      </w:r>
      <w:r w:rsidRPr="00CC345B">
        <w:rPr>
          <w:rFonts w:asciiTheme="minorBidi" w:hAnsiTheme="minorBidi"/>
          <w:b/>
          <w:bCs/>
          <w:sz w:val="32"/>
          <w:szCs w:val="32"/>
          <w:rtl/>
        </w:rPr>
        <w:t>الأمر</w:t>
      </w:r>
      <w:r w:rsidRPr="00CC345B">
        <w:rPr>
          <w:rFonts w:asciiTheme="minorBidi" w:hAnsiTheme="minorBidi"/>
          <w:sz w:val="32"/>
          <w:szCs w:val="32"/>
          <w:rtl/>
        </w:rPr>
        <w:t xml:space="preserve">، لأن المصلحة في الفعل ومقتضى ذلك أن يكون هناك أمر بها. فهل يصح التعبير في هذا المورد </w:t>
      </w:r>
      <w:r w:rsidRPr="00CC345B">
        <w:rPr>
          <w:rFonts w:asciiTheme="minorBidi" w:hAnsiTheme="minorBidi"/>
          <w:b/>
          <w:bCs/>
          <w:sz w:val="32"/>
          <w:szCs w:val="32"/>
          <w:rtl/>
        </w:rPr>
        <w:t>بالنهي</w:t>
      </w:r>
      <w:r w:rsidRPr="00CC345B">
        <w:rPr>
          <w:rFonts w:asciiTheme="minorBidi" w:hAnsiTheme="minorBidi"/>
          <w:sz w:val="32"/>
          <w:szCs w:val="32"/>
          <w:rtl/>
        </w:rPr>
        <w:t xml:space="preserve"> عن التارك؟ فبدل أن يقال </w:t>
      </w:r>
      <w:r w:rsidRPr="00CC345B">
        <w:rPr>
          <w:rFonts w:asciiTheme="minorBidi" w:hAnsiTheme="minorBidi"/>
          <w:b/>
          <w:bCs/>
          <w:sz w:val="32"/>
          <w:szCs w:val="32"/>
          <w:rtl/>
        </w:rPr>
        <w:t>صَلِّ</w:t>
      </w:r>
      <w:r w:rsidRPr="00CC345B">
        <w:rPr>
          <w:rFonts w:asciiTheme="minorBidi" w:hAnsiTheme="minorBidi"/>
          <w:sz w:val="32"/>
          <w:szCs w:val="32"/>
          <w:rtl/>
        </w:rPr>
        <w:t xml:space="preserve"> يقال </w:t>
      </w:r>
      <w:r w:rsidRPr="00CC345B">
        <w:rPr>
          <w:rFonts w:asciiTheme="minorBidi" w:hAnsiTheme="minorBidi"/>
          <w:b/>
          <w:bCs/>
          <w:sz w:val="32"/>
          <w:szCs w:val="32"/>
          <w:rtl/>
        </w:rPr>
        <w:t>لا تترك الصلاة</w:t>
      </w:r>
      <w:r w:rsidRPr="00CC345B">
        <w:rPr>
          <w:rFonts w:asciiTheme="minorBidi" w:hAnsiTheme="minorBidi"/>
          <w:sz w:val="32"/>
          <w:szCs w:val="32"/>
          <w:rtl/>
        </w:rPr>
        <w:t>.</w:t>
      </w:r>
    </w:p>
    <w:p w14:paraId="175168AB" w14:textId="77777777" w:rsidR="00DB0548" w:rsidRPr="00CC345B" w:rsidRDefault="00DB0548" w:rsidP="00AB6615">
      <w:pPr>
        <w:numPr>
          <w:ilvl w:val="0"/>
          <w:numId w:val="14"/>
        </w:numPr>
        <w:rPr>
          <w:rFonts w:asciiTheme="minorBidi" w:hAnsiTheme="minorBidi"/>
          <w:sz w:val="32"/>
          <w:szCs w:val="32"/>
          <w:rtl/>
        </w:rPr>
      </w:pPr>
      <w:r w:rsidRPr="00CC345B">
        <w:rPr>
          <w:rFonts w:asciiTheme="minorBidi" w:hAnsiTheme="minorBidi"/>
          <w:b/>
          <w:bCs/>
          <w:sz w:val="32"/>
          <w:szCs w:val="32"/>
          <w:rtl/>
        </w:rPr>
        <w:t>النتيجة</w:t>
      </w:r>
      <w:r w:rsidRPr="00CC345B">
        <w:rPr>
          <w:rFonts w:asciiTheme="minorBidi" w:hAnsiTheme="minorBidi"/>
          <w:sz w:val="32"/>
          <w:szCs w:val="32"/>
          <w:rtl/>
        </w:rPr>
        <w:t xml:space="preserve">: </w:t>
      </w:r>
      <w:r w:rsidRPr="00CC345B">
        <w:rPr>
          <w:rFonts w:asciiTheme="minorBidi" w:hAnsiTheme="minorBidi"/>
          <w:b/>
          <w:bCs/>
          <w:sz w:val="32"/>
          <w:szCs w:val="32"/>
          <w:rtl/>
        </w:rPr>
        <w:t>لا إشكال</w:t>
      </w:r>
      <w:r w:rsidRPr="00CC345B">
        <w:rPr>
          <w:rFonts w:asciiTheme="minorBidi" w:hAnsiTheme="minorBidi"/>
          <w:sz w:val="32"/>
          <w:szCs w:val="32"/>
          <w:rtl/>
        </w:rPr>
        <w:t xml:space="preserve"> في صحة ذلك، فإن المولى إذا قال لا تترك الصلاة بدل أن يقول </w:t>
      </w:r>
      <w:r w:rsidRPr="00CC345B">
        <w:rPr>
          <w:rFonts w:asciiTheme="minorBidi" w:hAnsiTheme="minorBidi"/>
          <w:b/>
          <w:bCs/>
          <w:sz w:val="32"/>
          <w:szCs w:val="32"/>
          <w:rtl/>
        </w:rPr>
        <w:t>صَلِّ</w:t>
      </w:r>
      <w:r w:rsidRPr="00CC345B">
        <w:rPr>
          <w:rFonts w:asciiTheme="minorBidi" w:hAnsiTheme="minorBidi"/>
          <w:sz w:val="32"/>
          <w:szCs w:val="32"/>
          <w:rtl/>
        </w:rPr>
        <w:t xml:space="preserve">، فهما بحسب مقام الدلالة </w:t>
      </w:r>
      <w:r w:rsidRPr="00CC345B">
        <w:rPr>
          <w:rFonts w:asciiTheme="minorBidi" w:hAnsiTheme="minorBidi"/>
          <w:b/>
          <w:bCs/>
          <w:sz w:val="32"/>
          <w:szCs w:val="32"/>
          <w:rtl/>
        </w:rPr>
        <w:t>واحد</w:t>
      </w:r>
      <w:r w:rsidRPr="00CC345B">
        <w:rPr>
          <w:rFonts w:asciiTheme="minorBidi" w:hAnsiTheme="minorBidi"/>
          <w:sz w:val="32"/>
          <w:szCs w:val="32"/>
          <w:rtl/>
        </w:rPr>
        <w:t xml:space="preserve">. ولذلك </w:t>
      </w:r>
      <w:r w:rsidRPr="00CC345B">
        <w:rPr>
          <w:rFonts w:asciiTheme="minorBidi" w:hAnsiTheme="minorBidi"/>
          <w:b/>
          <w:bCs/>
          <w:sz w:val="32"/>
          <w:szCs w:val="32"/>
          <w:rtl/>
        </w:rPr>
        <w:t>تعارف</w:t>
      </w:r>
      <w:r w:rsidRPr="00CC345B">
        <w:rPr>
          <w:rFonts w:asciiTheme="minorBidi" w:hAnsiTheme="minorBidi"/>
          <w:sz w:val="32"/>
          <w:szCs w:val="32"/>
          <w:rtl/>
        </w:rPr>
        <w:t xml:space="preserve"> بين الفقهاء أن يقال </w:t>
      </w:r>
      <w:r w:rsidRPr="00CC345B">
        <w:rPr>
          <w:rFonts w:asciiTheme="minorBidi" w:hAnsiTheme="minorBidi"/>
          <w:b/>
          <w:bCs/>
          <w:sz w:val="32"/>
          <w:szCs w:val="32"/>
          <w:rtl/>
        </w:rPr>
        <w:t>لا يتركوا الاحتياط</w:t>
      </w:r>
      <w:r w:rsidRPr="00CC345B">
        <w:rPr>
          <w:rFonts w:asciiTheme="minorBidi" w:hAnsiTheme="minorBidi"/>
          <w:sz w:val="32"/>
          <w:szCs w:val="32"/>
          <w:rtl/>
        </w:rPr>
        <w:t xml:space="preserve"> في المورد </w:t>
      </w:r>
      <w:proofErr w:type="spellStart"/>
      <w:r w:rsidRPr="00CC345B">
        <w:rPr>
          <w:rFonts w:asciiTheme="minorBidi" w:hAnsiTheme="minorBidi"/>
          <w:sz w:val="32"/>
          <w:szCs w:val="32"/>
          <w:rtl/>
        </w:rPr>
        <w:t>ومقصودهم</w:t>
      </w:r>
      <w:proofErr w:type="spellEnd"/>
      <w:r w:rsidRPr="00CC345B">
        <w:rPr>
          <w:rFonts w:asciiTheme="minorBidi" w:hAnsiTheme="minorBidi"/>
          <w:sz w:val="32"/>
          <w:szCs w:val="32"/>
          <w:rtl/>
        </w:rPr>
        <w:t xml:space="preserve"> </w:t>
      </w:r>
      <w:r w:rsidRPr="00CC345B">
        <w:rPr>
          <w:rFonts w:asciiTheme="minorBidi" w:hAnsiTheme="minorBidi"/>
          <w:b/>
          <w:bCs/>
          <w:sz w:val="32"/>
          <w:szCs w:val="32"/>
          <w:rtl/>
        </w:rPr>
        <w:t>الأمر بالاحتياط</w:t>
      </w:r>
      <w:r w:rsidRPr="00CC345B">
        <w:rPr>
          <w:rFonts w:asciiTheme="minorBidi" w:hAnsiTheme="minorBidi"/>
          <w:sz w:val="32"/>
          <w:szCs w:val="32"/>
          <w:rtl/>
        </w:rPr>
        <w:t>.</w:t>
      </w:r>
    </w:p>
    <w:p w14:paraId="292927E3" w14:textId="77777777" w:rsidR="00DB0548" w:rsidRPr="00CC345B" w:rsidRDefault="00DB0548" w:rsidP="00AB6615">
      <w:pPr>
        <w:rPr>
          <w:rFonts w:asciiTheme="minorBidi" w:hAnsiTheme="minorBidi"/>
          <w:b/>
          <w:bCs/>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المقام الثاني: القول بالعينية المفهومية</w:t>
      </w:r>
    </w:p>
    <w:p w14:paraId="2AEBF90C" w14:textId="77777777" w:rsidR="00DB0548" w:rsidRPr="00CC345B" w:rsidRDefault="00DB0548" w:rsidP="00AB6615">
      <w:pPr>
        <w:rPr>
          <w:rFonts w:asciiTheme="minorBidi" w:hAnsiTheme="minorBidi"/>
          <w:sz w:val="32"/>
          <w:szCs w:val="32"/>
          <w:rtl/>
        </w:rPr>
      </w:pPr>
      <w:r w:rsidRPr="00CC345B">
        <w:rPr>
          <w:rFonts w:asciiTheme="minorBidi" w:hAnsiTheme="minorBidi"/>
          <w:sz w:val="32"/>
          <w:szCs w:val="32"/>
          <w:rtl/>
        </w:rPr>
        <w:t xml:space="preserve">هل أن حقيقة الأمر بما هي </w:t>
      </w:r>
      <w:r w:rsidRPr="00CC345B">
        <w:rPr>
          <w:rFonts w:asciiTheme="minorBidi" w:hAnsiTheme="minorBidi"/>
          <w:b/>
          <w:bCs/>
          <w:sz w:val="32"/>
          <w:szCs w:val="32"/>
          <w:rtl/>
        </w:rPr>
        <w:t>حقيقة عرفية</w:t>
      </w:r>
      <w:r w:rsidRPr="00CC345B">
        <w:rPr>
          <w:rFonts w:asciiTheme="minorBidi" w:hAnsiTheme="minorBidi"/>
          <w:sz w:val="32"/>
          <w:szCs w:val="32"/>
          <w:rtl/>
        </w:rPr>
        <w:t xml:space="preserve"> تقتضي النهي عن ضده؟ والقائلون بالاقتضاء لهم أقوال ثلاثة: </w:t>
      </w:r>
      <w:r w:rsidRPr="00CC345B">
        <w:rPr>
          <w:rFonts w:asciiTheme="minorBidi" w:hAnsiTheme="minorBidi"/>
          <w:b/>
          <w:bCs/>
          <w:sz w:val="32"/>
          <w:szCs w:val="32"/>
          <w:rtl/>
        </w:rPr>
        <w:t>العينية</w:t>
      </w:r>
      <w:r w:rsidRPr="00CC345B">
        <w:rPr>
          <w:rFonts w:asciiTheme="minorBidi" w:hAnsiTheme="minorBidi"/>
          <w:sz w:val="32"/>
          <w:szCs w:val="32"/>
          <w:rtl/>
        </w:rPr>
        <w:t xml:space="preserve"> و</w:t>
      </w:r>
      <w:r w:rsidRPr="00CC345B">
        <w:rPr>
          <w:rFonts w:asciiTheme="minorBidi" w:hAnsiTheme="minorBidi"/>
          <w:b/>
          <w:bCs/>
          <w:sz w:val="32"/>
          <w:szCs w:val="32"/>
          <w:rtl/>
        </w:rPr>
        <w:t>التضمن</w:t>
      </w:r>
      <w:r w:rsidRPr="00CC345B">
        <w:rPr>
          <w:rFonts w:asciiTheme="minorBidi" w:hAnsiTheme="minorBidi"/>
          <w:sz w:val="32"/>
          <w:szCs w:val="32"/>
          <w:rtl/>
        </w:rPr>
        <w:t xml:space="preserve"> و</w:t>
      </w:r>
      <w:r w:rsidRPr="00CC345B">
        <w:rPr>
          <w:rFonts w:asciiTheme="minorBidi" w:hAnsiTheme="minorBidi"/>
          <w:b/>
          <w:bCs/>
          <w:sz w:val="32"/>
          <w:szCs w:val="32"/>
          <w:rtl/>
        </w:rPr>
        <w:t>الالتزام</w:t>
      </w:r>
      <w:r w:rsidRPr="00CC345B">
        <w:rPr>
          <w:rFonts w:asciiTheme="minorBidi" w:hAnsiTheme="minorBidi"/>
          <w:sz w:val="32"/>
          <w:szCs w:val="32"/>
          <w:rtl/>
        </w:rPr>
        <w:t>.</w:t>
      </w:r>
    </w:p>
    <w:p w14:paraId="39BE0312" w14:textId="77777777" w:rsidR="00DB0548" w:rsidRPr="00CC345B" w:rsidRDefault="00DB0548" w:rsidP="00AB6615">
      <w:pPr>
        <w:rPr>
          <w:rFonts w:asciiTheme="minorBidi" w:hAnsiTheme="minorBidi"/>
          <w:sz w:val="32"/>
          <w:szCs w:val="32"/>
          <w:rtl/>
        </w:rPr>
      </w:pPr>
      <w:r w:rsidRPr="00CC345B">
        <w:rPr>
          <w:rFonts w:asciiTheme="minorBidi" w:hAnsiTheme="minorBidi"/>
          <w:b/>
          <w:bCs/>
          <w:sz w:val="32"/>
          <w:szCs w:val="32"/>
          <w:rtl/>
        </w:rPr>
        <w:t>أ. توضيح المراد بالعينية:</w:t>
      </w:r>
    </w:p>
    <w:p w14:paraId="4988AED8" w14:textId="77777777" w:rsidR="00DB0548" w:rsidRPr="00CC345B" w:rsidRDefault="00DB0548" w:rsidP="00AB6615">
      <w:pPr>
        <w:rPr>
          <w:rFonts w:asciiTheme="minorBidi" w:hAnsiTheme="minorBidi"/>
          <w:sz w:val="32"/>
          <w:szCs w:val="32"/>
          <w:rtl/>
        </w:rPr>
      </w:pPr>
      <w:r w:rsidRPr="00CC345B">
        <w:rPr>
          <w:rFonts w:asciiTheme="minorBidi" w:hAnsiTheme="minorBidi"/>
          <w:sz w:val="32"/>
          <w:szCs w:val="32"/>
          <w:rtl/>
        </w:rPr>
        <w:t xml:space="preserve">ليس المقصود بالقول </w:t>
      </w:r>
      <w:r w:rsidRPr="00CC345B">
        <w:rPr>
          <w:rFonts w:asciiTheme="minorBidi" w:hAnsiTheme="minorBidi"/>
          <w:b/>
          <w:bCs/>
          <w:sz w:val="32"/>
          <w:szCs w:val="32"/>
          <w:rtl/>
        </w:rPr>
        <w:t>بالعينية</w:t>
      </w:r>
      <w:r w:rsidRPr="00CC345B">
        <w:rPr>
          <w:rFonts w:asciiTheme="minorBidi" w:hAnsiTheme="minorBidi"/>
          <w:sz w:val="32"/>
          <w:szCs w:val="32"/>
          <w:rtl/>
        </w:rPr>
        <w:t xml:space="preserve"> صحة استعمال أحدهما موضع الآخر، كما </w:t>
      </w:r>
      <w:r w:rsidRPr="00CC345B">
        <w:rPr>
          <w:rFonts w:asciiTheme="minorBidi" w:hAnsiTheme="minorBidi"/>
          <w:b/>
          <w:bCs/>
          <w:sz w:val="32"/>
          <w:szCs w:val="32"/>
          <w:rtl/>
        </w:rPr>
        <w:t>تعارف</w:t>
      </w:r>
      <w:r w:rsidRPr="00CC345B">
        <w:rPr>
          <w:rFonts w:asciiTheme="minorBidi" w:hAnsiTheme="minorBidi"/>
          <w:sz w:val="32"/>
          <w:szCs w:val="32"/>
          <w:rtl/>
        </w:rPr>
        <w:t xml:space="preserve"> عند الناس التعبير عن ترك الواجب بأنه حرام، أو ترك الحرام بأنه واجب، فإن هذا تعبير </w:t>
      </w:r>
      <w:r w:rsidRPr="00CC345B">
        <w:rPr>
          <w:rFonts w:asciiTheme="minorBidi" w:hAnsiTheme="minorBidi"/>
          <w:b/>
          <w:bCs/>
          <w:sz w:val="32"/>
          <w:szCs w:val="32"/>
          <w:rtl/>
        </w:rPr>
        <w:t>صحيح</w:t>
      </w:r>
      <w:r w:rsidRPr="00CC345B">
        <w:rPr>
          <w:rFonts w:asciiTheme="minorBidi" w:hAnsiTheme="minorBidi"/>
          <w:sz w:val="32"/>
          <w:szCs w:val="32"/>
          <w:rtl/>
        </w:rPr>
        <w:t xml:space="preserve"> عرفاً.</w:t>
      </w:r>
    </w:p>
    <w:p w14:paraId="1BA85E20" w14:textId="77777777" w:rsidR="00DB0548" w:rsidRPr="00CC345B" w:rsidRDefault="00DB0548" w:rsidP="00AB6615">
      <w:pPr>
        <w:numPr>
          <w:ilvl w:val="0"/>
          <w:numId w:val="15"/>
        </w:numPr>
        <w:rPr>
          <w:rFonts w:asciiTheme="minorBidi" w:hAnsiTheme="minorBidi"/>
          <w:sz w:val="32"/>
          <w:szCs w:val="32"/>
          <w:rtl/>
        </w:rPr>
      </w:pPr>
      <w:r w:rsidRPr="00CC345B">
        <w:rPr>
          <w:rFonts w:asciiTheme="minorBidi" w:hAnsiTheme="minorBidi"/>
          <w:b/>
          <w:bCs/>
          <w:sz w:val="32"/>
          <w:szCs w:val="32"/>
          <w:rtl/>
        </w:rPr>
        <w:t>أدلة على صحة التعبير المجازي العرفي</w:t>
      </w:r>
      <w:r w:rsidRPr="00CC345B">
        <w:rPr>
          <w:rFonts w:asciiTheme="minorBidi" w:hAnsiTheme="minorBidi"/>
          <w:sz w:val="32"/>
          <w:szCs w:val="32"/>
          <w:rtl/>
        </w:rPr>
        <w:t>:</w:t>
      </w:r>
    </w:p>
    <w:p w14:paraId="252FBA4F" w14:textId="77777777" w:rsidR="00DB0548" w:rsidRPr="00CC345B" w:rsidRDefault="00DB0548" w:rsidP="00AB6615">
      <w:pPr>
        <w:numPr>
          <w:ilvl w:val="1"/>
          <w:numId w:val="15"/>
        </w:numPr>
        <w:rPr>
          <w:rFonts w:asciiTheme="minorBidi" w:hAnsiTheme="minorBidi"/>
          <w:sz w:val="32"/>
          <w:szCs w:val="32"/>
          <w:rtl/>
        </w:rPr>
      </w:pPr>
      <w:r w:rsidRPr="00CC345B">
        <w:rPr>
          <w:rFonts w:asciiTheme="minorBidi" w:hAnsiTheme="minorBidi"/>
          <w:sz w:val="32"/>
          <w:szCs w:val="32"/>
          <w:rtl/>
        </w:rPr>
        <w:t xml:space="preserve">ما ورد في موثقة </w:t>
      </w:r>
      <w:r w:rsidRPr="00CC345B">
        <w:rPr>
          <w:rFonts w:asciiTheme="minorBidi" w:hAnsiTheme="minorBidi"/>
          <w:b/>
          <w:bCs/>
          <w:sz w:val="32"/>
          <w:szCs w:val="32"/>
          <w:rtl/>
        </w:rPr>
        <w:t>سماعة</w:t>
      </w:r>
      <w:r w:rsidRPr="00CC345B">
        <w:rPr>
          <w:rFonts w:asciiTheme="minorBidi" w:hAnsiTheme="minorBidi"/>
          <w:sz w:val="32"/>
          <w:szCs w:val="32"/>
          <w:rtl/>
        </w:rPr>
        <w:t xml:space="preserve">: "وليس شيء مما حرم الله إلا وقد أحله لمن اضطر إليه"، حيث تشمل </w:t>
      </w:r>
      <w:r w:rsidRPr="00CC345B">
        <w:rPr>
          <w:rFonts w:asciiTheme="minorBidi" w:hAnsiTheme="minorBidi"/>
          <w:b/>
          <w:bCs/>
          <w:sz w:val="32"/>
          <w:szCs w:val="32"/>
          <w:rtl/>
        </w:rPr>
        <w:t>الواجب والحرام</w:t>
      </w:r>
      <w:r w:rsidRPr="00CC345B">
        <w:rPr>
          <w:rFonts w:asciiTheme="minorBidi" w:hAnsiTheme="minorBidi"/>
          <w:sz w:val="32"/>
          <w:szCs w:val="32"/>
          <w:rtl/>
        </w:rPr>
        <w:t xml:space="preserve"> معاً.</w:t>
      </w:r>
    </w:p>
    <w:p w14:paraId="330B2385" w14:textId="77777777" w:rsidR="00DB0548" w:rsidRPr="00CC345B" w:rsidRDefault="00DB0548" w:rsidP="00AB6615">
      <w:pPr>
        <w:numPr>
          <w:ilvl w:val="1"/>
          <w:numId w:val="15"/>
        </w:numPr>
        <w:rPr>
          <w:rFonts w:asciiTheme="minorBidi" w:hAnsiTheme="minorBidi"/>
          <w:sz w:val="32"/>
          <w:szCs w:val="32"/>
          <w:rtl/>
        </w:rPr>
      </w:pPr>
      <w:r w:rsidRPr="00CC345B">
        <w:rPr>
          <w:rFonts w:asciiTheme="minorBidi" w:hAnsiTheme="minorBidi"/>
          <w:sz w:val="32"/>
          <w:szCs w:val="32"/>
          <w:rtl/>
        </w:rPr>
        <w:t xml:space="preserve">ما ورد في صحيحة </w:t>
      </w:r>
      <w:r w:rsidRPr="00CC345B">
        <w:rPr>
          <w:rFonts w:asciiTheme="minorBidi" w:hAnsiTheme="minorBidi"/>
          <w:b/>
          <w:bCs/>
          <w:sz w:val="32"/>
          <w:szCs w:val="32"/>
          <w:rtl/>
        </w:rPr>
        <w:t>زرارة</w:t>
      </w:r>
      <w:r w:rsidRPr="00CC345B">
        <w:rPr>
          <w:rFonts w:asciiTheme="minorBidi" w:hAnsiTheme="minorBidi"/>
          <w:sz w:val="32"/>
          <w:szCs w:val="32"/>
          <w:rtl/>
        </w:rPr>
        <w:t xml:space="preserve"> في المستحاضة: "</w:t>
      </w:r>
      <w:r w:rsidRPr="00CC345B">
        <w:rPr>
          <w:rFonts w:asciiTheme="minorBidi" w:hAnsiTheme="minorBidi"/>
          <w:b/>
          <w:bCs/>
          <w:sz w:val="32"/>
          <w:szCs w:val="32"/>
          <w:rtl/>
        </w:rPr>
        <w:t>ولا تدع الصلاة على حال</w:t>
      </w:r>
      <w:r w:rsidRPr="00CC345B">
        <w:rPr>
          <w:rFonts w:asciiTheme="minorBidi" w:hAnsiTheme="minorBidi"/>
          <w:sz w:val="32"/>
          <w:szCs w:val="32"/>
          <w:rtl/>
        </w:rPr>
        <w:t>".</w:t>
      </w:r>
    </w:p>
    <w:p w14:paraId="4D5E6F58" w14:textId="77777777" w:rsidR="00DB0548" w:rsidRPr="00CC345B" w:rsidRDefault="00DB0548" w:rsidP="00AB6615">
      <w:pPr>
        <w:numPr>
          <w:ilvl w:val="1"/>
          <w:numId w:val="15"/>
        </w:numPr>
        <w:rPr>
          <w:rFonts w:asciiTheme="minorBidi" w:hAnsiTheme="minorBidi"/>
          <w:sz w:val="32"/>
          <w:szCs w:val="32"/>
          <w:rtl/>
        </w:rPr>
      </w:pPr>
      <w:r w:rsidRPr="00CC345B">
        <w:rPr>
          <w:rFonts w:asciiTheme="minorBidi" w:hAnsiTheme="minorBidi"/>
          <w:sz w:val="32"/>
          <w:szCs w:val="32"/>
          <w:rtl/>
        </w:rPr>
        <w:t>ورود الأمر ببر الوالدين و</w:t>
      </w:r>
      <w:r w:rsidRPr="00CC345B">
        <w:rPr>
          <w:rFonts w:asciiTheme="minorBidi" w:hAnsiTheme="minorBidi"/>
          <w:b/>
          <w:bCs/>
          <w:sz w:val="32"/>
          <w:szCs w:val="32"/>
          <w:rtl/>
        </w:rPr>
        <w:t>النهي</w:t>
      </w:r>
      <w:r w:rsidRPr="00CC345B">
        <w:rPr>
          <w:rFonts w:asciiTheme="minorBidi" w:hAnsiTheme="minorBidi"/>
          <w:sz w:val="32"/>
          <w:szCs w:val="32"/>
          <w:rtl/>
        </w:rPr>
        <w:t xml:space="preserve"> عن عقوقهما، وورود الأمر بصلة </w:t>
      </w:r>
      <w:r w:rsidRPr="00CC345B">
        <w:rPr>
          <w:rFonts w:asciiTheme="minorBidi" w:hAnsiTheme="minorBidi"/>
          <w:b/>
          <w:bCs/>
          <w:sz w:val="32"/>
          <w:szCs w:val="32"/>
          <w:rtl/>
        </w:rPr>
        <w:t>الرحم</w:t>
      </w:r>
      <w:r w:rsidRPr="00CC345B">
        <w:rPr>
          <w:rFonts w:asciiTheme="minorBidi" w:hAnsiTheme="minorBidi"/>
          <w:sz w:val="32"/>
          <w:szCs w:val="32"/>
          <w:rtl/>
        </w:rPr>
        <w:t xml:space="preserve"> و</w:t>
      </w:r>
      <w:r w:rsidRPr="00CC345B">
        <w:rPr>
          <w:rFonts w:asciiTheme="minorBidi" w:hAnsiTheme="minorBidi"/>
          <w:b/>
          <w:bCs/>
          <w:sz w:val="32"/>
          <w:szCs w:val="32"/>
          <w:rtl/>
        </w:rPr>
        <w:t>النهي</w:t>
      </w:r>
      <w:r w:rsidRPr="00CC345B">
        <w:rPr>
          <w:rFonts w:asciiTheme="minorBidi" w:hAnsiTheme="minorBidi"/>
          <w:sz w:val="32"/>
          <w:szCs w:val="32"/>
          <w:rtl/>
        </w:rPr>
        <w:t xml:space="preserve"> عن قطيعة </w:t>
      </w:r>
      <w:r w:rsidRPr="00CC345B">
        <w:rPr>
          <w:rFonts w:asciiTheme="minorBidi" w:hAnsiTheme="minorBidi"/>
          <w:b/>
          <w:bCs/>
          <w:sz w:val="32"/>
          <w:szCs w:val="32"/>
          <w:rtl/>
        </w:rPr>
        <w:t>الرحم</w:t>
      </w:r>
      <w:r w:rsidRPr="00CC345B">
        <w:rPr>
          <w:rFonts w:asciiTheme="minorBidi" w:hAnsiTheme="minorBidi"/>
          <w:sz w:val="32"/>
          <w:szCs w:val="32"/>
          <w:rtl/>
        </w:rPr>
        <w:t xml:space="preserve">، مع أنه لا يوجد في المقام </w:t>
      </w:r>
      <w:r w:rsidRPr="00CC345B">
        <w:rPr>
          <w:rFonts w:asciiTheme="minorBidi" w:hAnsiTheme="minorBidi"/>
          <w:b/>
          <w:bCs/>
          <w:sz w:val="32"/>
          <w:szCs w:val="32"/>
          <w:rtl/>
        </w:rPr>
        <w:t>حكمان</w:t>
      </w:r>
      <w:r w:rsidRPr="00CC345B">
        <w:rPr>
          <w:rFonts w:asciiTheme="minorBidi" w:hAnsiTheme="minorBidi"/>
          <w:sz w:val="32"/>
          <w:szCs w:val="32"/>
          <w:rtl/>
        </w:rPr>
        <w:t xml:space="preserve">، وإلا فمن قطع </w:t>
      </w:r>
      <w:r w:rsidRPr="00CC345B">
        <w:rPr>
          <w:rFonts w:asciiTheme="minorBidi" w:hAnsiTheme="minorBidi"/>
          <w:b/>
          <w:bCs/>
          <w:sz w:val="32"/>
          <w:szCs w:val="32"/>
          <w:rtl/>
        </w:rPr>
        <w:t>الرحم</w:t>
      </w:r>
      <w:r w:rsidRPr="00CC345B">
        <w:rPr>
          <w:rFonts w:asciiTheme="minorBidi" w:hAnsiTheme="minorBidi"/>
          <w:sz w:val="32"/>
          <w:szCs w:val="32"/>
          <w:rtl/>
        </w:rPr>
        <w:t xml:space="preserve"> لم يرتكب </w:t>
      </w:r>
      <w:r w:rsidRPr="00CC345B">
        <w:rPr>
          <w:rFonts w:asciiTheme="minorBidi" w:hAnsiTheme="minorBidi"/>
          <w:b/>
          <w:bCs/>
          <w:sz w:val="32"/>
          <w:szCs w:val="32"/>
          <w:rtl/>
        </w:rPr>
        <w:t>معصيتين</w:t>
      </w:r>
      <w:r w:rsidRPr="00CC345B">
        <w:rPr>
          <w:rFonts w:asciiTheme="minorBidi" w:hAnsiTheme="minorBidi"/>
          <w:sz w:val="32"/>
          <w:szCs w:val="32"/>
          <w:rtl/>
        </w:rPr>
        <w:t xml:space="preserve"> ولا يعاقب </w:t>
      </w:r>
      <w:r w:rsidRPr="00CC345B">
        <w:rPr>
          <w:rFonts w:asciiTheme="minorBidi" w:hAnsiTheme="minorBidi"/>
          <w:b/>
          <w:bCs/>
          <w:sz w:val="32"/>
          <w:szCs w:val="32"/>
          <w:rtl/>
        </w:rPr>
        <w:t>عقوبتين</w:t>
      </w:r>
      <w:r w:rsidRPr="00CC345B">
        <w:rPr>
          <w:rFonts w:asciiTheme="minorBidi" w:hAnsiTheme="minorBidi"/>
          <w:sz w:val="32"/>
          <w:szCs w:val="32"/>
          <w:rtl/>
        </w:rPr>
        <w:t>.</w:t>
      </w:r>
    </w:p>
    <w:p w14:paraId="3AE26E7E" w14:textId="77777777" w:rsidR="00DB0548" w:rsidRPr="00CC345B" w:rsidRDefault="00DB0548" w:rsidP="00AB6615">
      <w:pPr>
        <w:rPr>
          <w:rFonts w:asciiTheme="minorBidi" w:hAnsiTheme="minorBidi"/>
          <w:sz w:val="32"/>
          <w:szCs w:val="32"/>
          <w:rtl/>
        </w:rPr>
      </w:pPr>
      <w:r w:rsidRPr="00CC345B">
        <w:rPr>
          <w:rFonts w:asciiTheme="minorBidi" w:hAnsiTheme="minorBidi"/>
          <w:sz w:val="32"/>
          <w:szCs w:val="32"/>
          <w:rtl/>
        </w:rPr>
        <w:t xml:space="preserve">إنما المراد </w:t>
      </w:r>
      <w:r w:rsidRPr="00CC345B">
        <w:rPr>
          <w:rFonts w:asciiTheme="minorBidi" w:hAnsiTheme="minorBidi"/>
          <w:b/>
          <w:bCs/>
          <w:sz w:val="32"/>
          <w:szCs w:val="32"/>
          <w:rtl/>
        </w:rPr>
        <w:t>بالعينية</w:t>
      </w:r>
      <w:r w:rsidRPr="00CC345B">
        <w:rPr>
          <w:rFonts w:asciiTheme="minorBidi" w:hAnsiTheme="minorBidi"/>
          <w:sz w:val="32"/>
          <w:szCs w:val="32"/>
          <w:rtl/>
        </w:rPr>
        <w:t xml:space="preserve"> هو </w:t>
      </w:r>
      <w:r w:rsidRPr="00CC345B">
        <w:rPr>
          <w:rFonts w:asciiTheme="minorBidi" w:hAnsiTheme="minorBidi"/>
          <w:b/>
          <w:bCs/>
          <w:sz w:val="32"/>
          <w:szCs w:val="32"/>
          <w:rtl/>
        </w:rPr>
        <w:t>المفهومية</w:t>
      </w:r>
      <w:r w:rsidRPr="00CC345B">
        <w:rPr>
          <w:rFonts w:asciiTheme="minorBidi" w:hAnsiTheme="minorBidi"/>
          <w:sz w:val="32"/>
          <w:szCs w:val="32"/>
          <w:rtl/>
        </w:rPr>
        <w:t xml:space="preserve">، بمعنى أن مفهوم الأمر بما هو </w:t>
      </w:r>
      <w:r w:rsidRPr="00CC345B">
        <w:rPr>
          <w:rFonts w:asciiTheme="minorBidi" w:hAnsiTheme="minorBidi"/>
          <w:b/>
          <w:bCs/>
          <w:sz w:val="32"/>
          <w:szCs w:val="32"/>
          <w:rtl/>
        </w:rPr>
        <w:t>حقيقة عرفية</w:t>
      </w:r>
      <w:r w:rsidRPr="00CC345B">
        <w:rPr>
          <w:rFonts w:asciiTheme="minorBidi" w:hAnsiTheme="minorBidi"/>
          <w:sz w:val="32"/>
          <w:szCs w:val="32"/>
          <w:rtl/>
        </w:rPr>
        <w:t xml:space="preserve"> تتضمن </w:t>
      </w:r>
      <w:r w:rsidRPr="00CC345B">
        <w:rPr>
          <w:rFonts w:asciiTheme="minorBidi" w:hAnsiTheme="minorBidi"/>
          <w:b/>
          <w:bCs/>
          <w:sz w:val="32"/>
          <w:szCs w:val="32"/>
          <w:rtl/>
        </w:rPr>
        <w:t>المنع من الترك</w:t>
      </w:r>
      <w:r w:rsidRPr="00CC345B">
        <w:rPr>
          <w:rFonts w:asciiTheme="minorBidi" w:hAnsiTheme="minorBidi"/>
          <w:sz w:val="32"/>
          <w:szCs w:val="32"/>
          <w:rtl/>
        </w:rPr>
        <w:t>.</w:t>
      </w:r>
    </w:p>
    <w:p w14:paraId="1BB5A45A" w14:textId="77777777" w:rsidR="00DB0548" w:rsidRPr="00CC345B" w:rsidRDefault="00DB0548" w:rsidP="00AB6615">
      <w:pPr>
        <w:rPr>
          <w:rFonts w:asciiTheme="minorBidi" w:hAnsiTheme="minorBidi"/>
          <w:sz w:val="32"/>
          <w:szCs w:val="32"/>
          <w:rtl/>
        </w:rPr>
      </w:pPr>
      <w:r w:rsidRPr="00CC345B">
        <w:rPr>
          <w:rFonts w:asciiTheme="minorBidi" w:hAnsiTheme="minorBidi"/>
          <w:b/>
          <w:bCs/>
          <w:sz w:val="32"/>
          <w:szCs w:val="32"/>
          <w:rtl/>
        </w:rPr>
        <w:t>ب. تصوير القول بالعينية ونقده:</w:t>
      </w:r>
    </w:p>
    <w:p w14:paraId="226EDC9A" w14:textId="77777777" w:rsidR="00DB0548" w:rsidRPr="00CC345B" w:rsidRDefault="00DB0548" w:rsidP="00AB6615">
      <w:pPr>
        <w:rPr>
          <w:rFonts w:asciiTheme="minorBidi" w:hAnsiTheme="minorBidi"/>
          <w:sz w:val="32"/>
          <w:szCs w:val="32"/>
          <w:rtl/>
        </w:rPr>
      </w:pPr>
      <w:r w:rsidRPr="00CC345B">
        <w:rPr>
          <w:rFonts w:asciiTheme="minorBidi" w:hAnsiTheme="minorBidi"/>
          <w:b/>
          <w:bCs/>
          <w:sz w:val="32"/>
          <w:szCs w:val="32"/>
          <w:rtl/>
        </w:rPr>
        <w:t>الوجه الأول (ما في أجود التقريرات):</w:t>
      </w:r>
    </w:p>
    <w:p w14:paraId="1211B380" w14:textId="77777777" w:rsidR="00DB0548" w:rsidRPr="00CC345B" w:rsidRDefault="00DB0548" w:rsidP="00AB6615">
      <w:pPr>
        <w:numPr>
          <w:ilvl w:val="0"/>
          <w:numId w:val="16"/>
        </w:numPr>
        <w:rPr>
          <w:rFonts w:asciiTheme="minorBidi" w:hAnsiTheme="minorBidi"/>
          <w:sz w:val="32"/>
          <w:szCs w:val="32"/>
          <w:rtl/>
        </w:rPr>
      </w:pPr>
      <w:r w:rsidRPr="00CC345B">
        <w:rPr>
          <w:rFonts w:asciiTheme="minorBidi" w:hAnsiTheme="minorBidi"/>
          <w:b/>
          <w:bCs/>
          <w:sz w:val="32"/>
          <w:szCs w:val="32"/>
          <w:rtl/>
        </w:rPr>
        <w:lastRenderedPageBreak/>
        <w:t>المقدمة الأولى</w:t>
      </w:r>
      <w:r w:rsidRPr="00CC345B">
        <w:rPr>
          <w:rFonts w:asciiTheme="minorBidi" w:hAnsiTheme="minorBidi"/>
          <w:sz w:val="32"/>
          <w:szCs w:val="32"/>
          <w:rtl/>
        </w:rPr>
        <w:t xml:space="preserve">: أن الأمر طلب الفعل، والفعل </w:t>
      </w:r>
      <w:r w:rsidRPr="00CC345B">
        <w:rPr>
          <w:rFonts w:asciiTheme="minorBidi" w:hAnsiTheme="minorBidi"/>
          <w:b/>
          <w:bCs/>
          <w:sz w:val="32"/>
          <w:szCs w:val="32"/>
          <w:rtl/>
        </w:rPr>
        <w:t>عين ترك الترك</w:t>
      </w:r>
      <w:r w:rsidRPr="00CC345B">
        <w:rPr>
          <w:rFonts w:asciiTheme="minorBidi" w:hAnsiTheme="minorBidi"/>
          <w:sz w:val="32"/>
          <w:szCs w:val="32"/>
          <w:rtl/>
        </w:rPr>
        <w:t>. فالأمر بالفعل أمر بترك الترك.</w:t>
      </w:r>
    </w:p>
    <w:p w14:paraId="4C1FE7C7" w14:textId="77777777" w:rsidR="00DB0548" w:rsidRPr="00CC345B" w:rsidRDefault="00DB0548" w:rsidP="00AB6615">
      <w:pPr>
        <w:numPr>
          <w:ilvl w:val="0"/>
          <w:numId w:val="16"/>
        </w:numPr>
        <w:rPr>
          <w:rFonts w:asciiTheme="minorBidi" w:hAnsiTheme="minorBidi"/>
          <w:sz w:val="32"/>
          <w:szCs w:val="32"/>
          <w:rtl/>
        </w:rPr>
      </w:pPr>
      <w:r w:rsidRPr="00CC345B">
        <w:rPr>
          <w:rFonts w:asciiTheme="minorBidi" w:hAnsiTheme="minorBidi"/>
          <w:b/>
          <w:bCs/>
          <w:sz w:val="32"/>
          <w:szCs w:val="32"/>
          <w:rtl/>
        </w:rPr>
        <w:t>المقدمة الثانية</w:t>
      </w:r>
      <w:r w:rsidRPr="00CC345B">
        <w:rPr>
          <w:rFonts w:asciiTheme="minorBidi" w:hAnsiTheme="minorBidi"/>
          <w:sz w:val="32"/>
          <w:szCs w:val="32"/>
          <w:rtl/>
        </w:rPr>
        <w:t xml:space="preserve">: أن </w:t>
      </w:r>
      <w:r w:rsidRPr="00CC345B">
        <w:rPr>
          <w:rFonts w:asciiTheme="minorBidi" w:hAnsiTheme="minorBidi"/>
          <w:b/>
          <w:bCs/>
          <w:sz w:val="32"/>
          <w:szCs w:val="32"/>
          <w:rtl/>
        </w:rPr>
        <w:t>النهي</w:t>
      </w:r>
      <w:r w:rsidRPr="00CC345B">
        <w:rPr>
          <w:rFonts w:asciiTheme="minorBidi" w:hAnsiTheme="minorBidi"/>
          <w:sz w:val="32"/>
          <w:szCs w:val="32"/>
          <w:rtl/>
        </w:rPr>
        <w:t xml:space="preserve"> هو </w:t>
      </w:r>
      <w:r w:rsidRPr="00CC345B">
        <w:rPr>
          <w:rFonts w:asciiTheme="minorBidi" w:hAnsiTheme="minorBidi"/>
          <w:b/>
          <w:bCs/>
          <w:sz w:val="32"/>
          <w:szCs w:val="32"/>
          <w:rtl/>
        </w:rPr>
        <w:t>طلب الترك أيضاً</w:t>
      </w:r>
      <w:r w:rsidRPr="00CC345B">
        <w:rPr>
          <w:rFonts w:asciiTheme="minorBidi" w:hAnsiTheme="minorBidi"/>
          <w:sz w:val="32"/>
          <w:szCs w:val="32"/>
          <w:rtl/>
        </w:rPr>
        <w:t>، كما ذهب إليه سيد المنتقى قدس سره.</w:t>
      </w:r>
    </w:p>
    <w:p w14:paraId="7F0B928F" w14:textId="77777777" w:rsidR="00DB0548" w:rsidRPr="00CC345B" w:rsidRDefault="00DB0548" w:rsidP="00AB6615">
      <w:pPr>
        <w:numPr>
          <w:ilvl w:val="0"/>
          <w:numId w:val="16"/>
        </w:numPr>
        <w:rPr>
          <w:rFonts w:asciiTheme="minorBidi" w:hAnsiTheme="minorBidi"/>
          <w:sz w:val="32"/>
          <w:szCs w:val="32"/>
          <w:rtl/>
        </w:rPr>
      </w:pPr>
      <w:r w:rsidRPr="00CC345B">
        <w:rPr>
          <w:rFonts w:asciiTheme="minorBidi" w:hAnsiTheme="minorBidi"/>
          <w:b/>
          <w:bCs/>
          <w:sz w:val="32"/>
          <w:szCs w:val="32"/>
          <w:rtl/>
        </w:rPr>
        <w:t>النتيجة</w:t>
      </w:r>
      <w:r w:rsidRPr="00CC345B">
        <w:rPr>
          <w:rFonts w:asciiTheme="minorBidi" w:hAnsiTheme="minorBidi"/>
          <w:sz w:val="32"/>
          <w:szCs w:val="32"/>
          <w:rtl/>
        </w:rPr>
        <w:t xml:space="preserve">: بناء على هاتين المقدمتين، مرجع الأمر بالفعل إلى طلب </w:t>
      </w:r>
      <w:r w:rsidRPr="00CC345B">
        <w:rPr>
          <w:rFonts w:asciiTheme="minorBidi" w:hAnsiTheme="minorBidi"/>
          <w:b/>
          <w:bCs/>
          <w:sz w:val="32"/>
          <w:szCs w:val="32"/>
          <w:rtl/>
        </w:rPr>
        <w:t xml:space="preserve">ترك </w:t>
      </w:r>
      <w:proofErr w:type="spellStart"/>
      <w:r w:rsidRPr="00CC345B">
        <w:rPr>
          <w:rFonts w:asciiTheme="minorBidi" w:hAnsiTheme="minorBidi"/>
          <w:b/>
          <w:bCs/>
          <w:sz w:val="32"/>
          <w:szCs w:val="32"/>
          <w:rtl/>
        </w:rPr>
        <w:t>ترك</w:t>
      </w:r>
      <w:proofErr w:type="spellEnd"/>
      <w:r w:rsidRPr="00CC345B">
        <w:rPr>
          <w:rFonts w:asciiTheme="minorBidi" w:hAnsiTheme="minorBidi"/>
          <w:b/>
          <w:bCs/>
          <w:sz w:val="32"/>
          <w:szCs w:val="32"/>
          <w:rtl/>
        </w:rPr>
        <w:t xml:space="preserve"> متعلقه</w:t>
      </w:r>
      <w:r w:rsidRPr="00CC345B">
        <w:rPr>
          <w:rFonts w:asciiTheme="minorBidi" w:hAnsiTheme="minorBidi"/>
          <w:sz w:val="32"/>
          <w:szCs w:val="32"/>
          <w:rtl/>
        </w:rPr>
        <w:t xml:space="preserve">. وبما أن </w:t>
      </w:r>
      <w:r w:rsidRPr="00CC345B">
        <w:rPr>
          <w:rFonts w:asciiTheme="minorBidi" w:hAnsiTheme="minorBidi"/>
          <w:b/>
          <w:bCs/>
          <w:sz w:val="32"/>
          <w:szCs w:val="32"/>
          <w:rtl/>
        </w:rPr>
        <w:t>النهي</w:t>
      </w:r>
      <w:r w:rsidRPr="00CC345B">
        <w:rPr>
          <w:rFonts w:asciiTheme="minorBidi" w:hAnsiTheme="minorBidi"/>
          <w:sz w:val="32"/>
          <w:szCs w:val="32"/>
          <w:rtl/>
        </w:rPr>
        <w:t xml:space="preserve"> عبارة عن </w:t>
      </w:r>
      <w:r w:rsidRPr="00CC345B">
        <w:rPr>
          <w:rFonts w:asciiTheme="minorBidi" w:hAnsiTheme="minorBidi"/>
          <w:b/>
          <w:bCs/>
          <w:sz w:val="32"/>
          <w:szCs w:val="32"/>
          <w:rtl/>
        </w:rPr>
        <w:t>طلب الترك أيضاً</w:t>
      </w:r>
      <w:r w:rsidRPr="00CC345B">
        <w:rPr>
          <w:rFonts w:asciiTheme="minorBidi" w:hAnsiTheme="minorBidi"/>
          <w:sz w:val="32"/>
          <w:szCs w:val="32"/>
          <w:rtl/>
        </w:rPr>
        <w:t xml:space="preserve">، كان مفهوم الأمر </w:t>
      </w:r>
      <w:r w:rsidRPr="00CC345B">
        <w:rPr>
          <w:rFonts w:asciiTheme="minorBidi" w:hAnsiTheme="minorBidi"/>
          <w:b/>
          <w:bCs/>
          <w:sz w:val="32"/>
          <w:szCs w:val="32"/>
          <w:rtl/>
        </w:rPr>
        <w:t>متضمناً</w:t>
      </w:r>
      <w:r w:rsidRPr="00CC345B">
        <w:rPr>
          <w:rFonts w:asciiTheme="minorBidi" w:hAnsiTheme="minorBidi"/>
          <w:sz w:val="32"/>
          <w:szCs w:val="32"/>
          <w:rtl/>
        </w:rPr>
        <w:t xml:space="preserve"> ومستبطناً </w:t>
      </w:r>
      <w:r w:rsidRPr="00CC345B">
        <w:rPr>
          <w:rFonts w:asciiTheme="minorBidi" w:hAnsiTheme="minorBidi"/>
          <w:b/>
          <w:bCs/>
          <w:sz w:val="32"/>
          <w:szCs w:val="32"/>
          <w:rtl/>
        </w:rPr>
        <w:t>للنهي</w:t>
      </w:r>
      <w:r w:rsidRPr="00CC345B">
        <w:rPr>
          <w:rFonts w:asciiTheme="minorBidi" w:hAnsiTheme="minorBidi"/>
          <w:sz w:val="32"/>
          <w:szCs w:val="32"/>
          <w:rtl/>
        </w:rPr>
        <w:t>.</w:t>
      </w:r>
    </w:p>
    <w:p w14:paraId="7A026CE9" w14:textId="77777777" w:rsidR="00DB0548" w:rsidRPr="00CC345B" w:rsidRDefault="00DB0548" w:rsidP="00AB6615">
      <w:pPr>
        <w:rPr>
          <w:rFonts w:asciiTheme="minorBidi" w:hAnsiTheme="minorBidi"/>
          <w:sz w:val="32"/>
          <w:szCs w:val="32"/>
          <w:rtl/>
        </w:rPr>
      </w:pPr>
      <w:r w:rsidRPr="00CC345B">
        <w:rPr>
          <w:rFonts w:asciiTheme="minorBidi" w:hAnsiTheme="minorBidi"/>
          <w:b/>
          <w:bCs/>
          <w:sz w:val="32"/>
          <w:szCs w:val="32"/>
          <w:rtl/>
        </w:rPr>
        <w:t>ملاحظات على هذا الوجه:</w:t>
      </w:r>
    </w:p>
    <w:p w14:paraId="4A191550" w14:textId="77777777" w:rsidR="00DB0548" w:rsidRPr="00CC345B" w:rsidRDefault="00DB0548" w:rsidP="00AB6615">
      <w:pPr>
        <w:numPr>
          <w:ilvl w:val="0"/>
          <w:numId w:val="17"/>
        </w:numPr>
        <w:rPr>
          <w:rFonts w:asciiTheme="minorBidi" w:hAnsiTheme="minorBidi"/>
          <w:sz w:val="32"/>
          <w:szCs w:val="32"/>
          <w:rtl/>
        </w:rPr>
      </w:pPr>
      <w:r w:rsidRPr="00CC345B">
        <w:rPr>
          <w:rFonts w:asciiTheme="minorBidi" w:hAnsiTheme="minorBidi"/>
          <w:b/>
          <w:bCs/>
          <w:sz w:val="32"/>
          <w:szCs w:val="32"/>
          <w:rtl/>
        </w:rPr>
        <w:t>أولاً</w:t>
      </w:r>
      <w:r w:rsidRPr="00CC345B">
        <w:rPr>
          <w:rFonts w:asciiTheme="minorBidi" w:hAnsiTheme="minorBidi"/>
          <w:sz w:val="32"/>
          <w:szCs w:val="32"/>
          <w:rtl/>
        </w:rPr>
        <w:t xml:space="preserve">: إن حقيقة الأمر وحقيقة </w:t>
      </w:r>
      <w:r w:rsidRPr="00CC345B">
        <w:rPr>
          <w:rFonts w:asciiTheme="minorBidi" w:hAnsiTheme="minorBidi"/>
          <w:b/>
          <w:bCs/>
          <w:sz w:val="32"/>
          <w:szCs w:val="32"/>
          <w:rtl/>
        </w:rPr>
        <w:t>النهي متباينتان</w:t>
      </w:r>
      <w:r w:rsidRPr="00CC345B">
        <w:rPr>
          <w:rFonts w:asciiTheme="minorBidi" w:hAnsiTheme="minorBidi"/>
          <w:sz w:val="32"/>
          <w:szCs w:val="32"/>
          <w:rtl/>
        </w:rPr>
        <w:t xml:space="preserve"> عند العقلاء، فالأمر طلب الفعل لمصلحة في الفعل أو مفسدة في الترك، </w:t>
      </w:r>
      <w:r w:rsidRPr="00CC345B">
        <w:rPr>
          <w:rFonts w:asciiTheme="minorBidi" w:hAnsiTheme="minorBidi"/>
          <w:b/>
          <w:bCs/>
          <w:sz w:val="32"/>
          <w:szCs w:val="32"/>
          <w:rtl/>
        </w:rPr>
        <w:t>والنهي</w:t>
      </w:r>
      <w:r w:rsidRPr="00CC345B">
        <w:rPr>
          <w:rFonts w:asciiTheme="minorBidi" w:hAnsiTheme="minorBidi"/>
          <w:sz w:val="32"/>
          <w:szCs w:val="32"/>
          <w:rtl/>
        </w:rPr>
        <w:t xml:space="preserve"> هو الزجر عن الفعل لمفسدة في الفعل أو مصلحة في الترك. وبما أنهما </w:t>
      </w:r>
      <w:r w:rsidRPr="00CC345B">
        <w:rPr>
          <w:rFonts w:asciiTheme="minorBidi" w:hAnsiTheme="minorBidi"/>
          <w:b/>
          <w:bCs/>
          <w:sz w:val="32"/>
          <w:szCs w:val="32"/>
          <w:rtl/>
        </w:rPr>
        <w:t>حقيقتان متباينتان</w:t>
      </w:r>
      <w:r w:rsidRPr="00CC345B">
        <w:rPr>
          <w:rFonts w:asciiTheme="minorBidi" w:hAnsiTheme="minorBidi"/>
          <w:sz w:val="32"/>
          <w:szCs w:val="32"/>
          <w:rtl/>
        </w:rPr>
        <w:t xml:space="preserve">، فدعوى أن إحداهما </w:t>
      </w:r>
      <w:r w:rsidRPr="00CC345B">
        <w:rPr>
          <w:rFonts w:asciiTheme="minorBidi" w:hAnsiTheme="minorBidi"/>
          <w:b/>
          <w:bCs/>
          <w:sz w:val="32"/>
          <w:szCs w:val="32"/>
          <w:rtl/>
        </w:rPr>
        <w:t>عين الأخرى غير معقولة</w:t>
      </w:r>
      <w:r w:rsidRPr="00CC345B">
        <w:rPr>
          <w:rFonts w:asciiTheme="minorBidi" w:hAnsiTheme="minorBidi"/>
          <w:sz w:val="32"/>
          <w:szCs w:val="32"/>
          <w:rtl/>
        </w:rPr>
        <w:t>.</w:t>
      </w:r>
    </w:p>
    <w:p w14:paraId="3F5382D7" w14:textId="7818F855" w:rsidR="00DB0548" w:rsidRPr="00CC345B" w:rsidRDefault="00DB0548" w:rsidP="00AB6615">
      <w:pPr>
        <w:numPr>
          <w:ilvl w:val="0"/>
          <w:numId w:val="17"/>
        </w:numPr>
        <w:rPr>
          <w:rFonts w:asciiTheme="minorBidi" w:hAnsiTheme="minorBidi"/>
          <w:sz w:val="32"/>
          <w:szCs w:val="32"/>
          <w:rtl/>
        </w:rPr>
      </w:pPr>
      <w:r w:rsidRPr="00CC345B">
        <w:rPr>
          <w:rFonts w:asciiTheme="minorBidi" w:hAnsiTheme="minorBidi"/>
          <w:b/>
          <w:bCs/>
          <w:sz w:val="32"/>
          <w:szCs w:val="32"/>
          <w:rtl/>
        </w:rPr>
        <w:t>ثانياً وثالثاً</w:t>
      </w:r>
      <w:r w:rsidRPr="00CC345B">
        <w:rPr>
          <w:rFonts w:asciiTheme="minorBidi" w:hAnsiTheme="minorBidi"/>
          <w:sz w:val="32"/>
          <w:szCs w:val="32"/>
          <w:rtl/>
        </w:rPr>
        <w:t xml:space="preserve">: إنما ذُكر من بيان الاتحاد هو عبارة عن </w:t>
      </w:r>
      <w:r w:rsidRPr="00CC345B">
        <w:rPr>
          <w:rFonts w:asciiTheme="minorBidi" w:hAnsiTheme="minorBidi"/>
          <w:b/>
          <w:bCs/>
          <w:sz w:val="32"/>
          <w:szCs w:val="32"/>
          <w:rtl/>
        </w:rPr>
        <w:t>التلازم في الصدق</w:t>
      </w:r>
      <w:r w:rsidRPr="00CC345B">
        <w:rPr>
          <w:rFonts w:asciiTheme="minorBidi" w:hAnsiTheme="minorBidi"/>
          <w:sz w:val="32"/>
          <w:szCs w:val="32"/>
          <w:rtl/>
        </w:rPr>
        <w:t xml:space="preserve"> لا </w:t>
      </w:r>
      <w:r w:rsidRPr="00CC345B">
        <w:rPr>
          <w:rFonts w:asciiTheme="minorBidi" w:hAnsiTheme="minorBidi"/>
          <w:b/>
          <w:bCs/>
          <w:sz w:val="32"/>
          <w:szCs w:val="32"/>
          <w:rtl/>
        </w:rPr>
        <w:t>للعينية في المفهوم</w:t>
      </w:r>
      <w:r w:rsidRPr="00CC345B">
        <w:rPr>
          <w:rFonts w:asciiTheme="minorBidi" w:hAnsiTheme="minorBidi"/>
          <w:sz w:val="32"/>
          <w:szCs w:val="32"/>
          <w:rtl/>
        </w:rPr>
        <w:t xml:space="preserve">. وذلك لأن مفهوم الأمر عبارة عن </w:t>
      </w:r>
      <w:r w:rsidRPr="00CC345B">
        <w:rPr>
          <w:rFonts w:asciiTheme="minorBidi" w:hAnsiTheme="minorBidi"/>
          <w:b/>
          <w:bCs/>
          <w:sz w:val="32"/>
          <w:szCs w:val="32"/>
          <w:rtl/>
        </w:rPr>
        <w:t>طلب الفعل</w:t>
      </w:r>
      <w:r w:rsidRPr="00CC345B">
        <w:rPr>
          <w:rFonts w:asciiTheme="minorBidi" w:hAnsiTheme="minorBidi"/>
          <w:sz w:val="32"/>
          <w:szCs w:val="32"/>
          <w:rtl/>
        </w:rPr>
        <w:t xml:space="preserve">، وحيث إن الفعل </w:t>
      </w:r>
      <w:r w:rsidRPr="00CC345B">
        <w:rPr>
          <w:rFonts w:asciiTheme="minorBidi" w:hAnsiTheme="minorBidi"/>
          <w:b/>
          <w:bCs/>
          <w:sz w:val="32"/>
          <w:szCs w:val="32"/>
          <w:rtl/>
        </w:rPr>
        <w:t>ملازم خارجاً</w:t>
      </w:r>
      <w:r w:rsidRPr="00CC345B">
        <w:rPr>
          <w:rFonts w:asciiTheme="minorBidi" w:hAnsiTheme="minorBidi"/>
          <w:sz w:val="32"/>
          <w:szCs w:val="32"/>
          <w:rtl/>
        </w:rPr>
        <w:t xml:space="preserve"> مع </w:t>
      </w:r>
      <w:r w:rsidRPr="00CC345B">
        <w:rPr>
          <w:rFonts w:asciiTheme="minorBidi" w:hAnsiTheme="minorBidi"/>
          <w:b/>
          <w:bCs/>
          <w:sz w:val="32"/>
          <w:szCs w:val="32"/>
          <w:rtl/>
        </w:rPr>
        <w:t>ترك الترك</w:t>
      </w:r>
      <w:r w:rsidRPr="00CC345B">
        <w:rPr>
          <w:rFonts w:asciiTheme="minorBidi" w:hAnsiTheme="minorBidi"/>
          <w:sz w:val="32"/>
          <w:szCs w:val="32"/>
          <w:rtl/>
        </w:rPr>
        <w:t xml:space="preserve"> وليس </w:t>
      </w:r>
      <w:r w:rsidRPr="00CC345B">
        <w:rPr>
          <w:rFonts w:asciiTheme="minorBidi" w:hAnsiTheme="minorBidi"/>
          <w:b/>
          <w:bCs/>
          <w:sz w:val="32"/>
          <w:szCs w:val="32"/>
          <w:rtl/>
        </w:rPr>
        <w:t>عينه</w:t>
      </w:r>
      <w:r w:rsidRPr="00CC345B">
        <w:rPr>
          <w:rFonts w:asciiTheme="minorBidi" w:hAnsiTheme="minorBidi"/>
          <w:sz w:val="32"/>
          <w:szCs w:val="32"/>
          <w:rtl/>
        </w:rPr>
        <w:t xml:space="preserve">، وإن كانا مختلفين </w:t>
      </w:r>
      <w:r w:rsidRPr="00CC345B">
        <w:rPr>
          <w:rFonts w:asciiTheme="minorBidi" w:hAnsiTheme="minorBidi"/>
          <w:b/>
          <w:bCs/>
          <w:sz w:val="32"/>
          <w:szCs w:val="32"/>
          <w:rtl/>
        </w:rPr>
        <w:t>مفهوماً</w:t>
      </w:r>
      <w:r w:rsidRPr="00CC345B">
        <w:rPr>
          <w:rFonts w:asciiTheme="minorBidi" w:hAnsiTheme="minorBidi"/>
          <w:sz w:val="32"/>
          <w:szCs w:val="32"/>
          <w:rtl/>
        </w:rPr>
        <w:t xml:space="preserve">، فإن عنوان </w:t>
      </w:r>
      <w:r w:rsidRPr="00CC345B">
        <w:rPr>
          <w:rFonts w:asciiTheme="minorBidi" w:hAnsiTheme="minorBidi"/>
          <w:b/>
          <w:bCs/>
          <w:sz w:val="32"/>
          <w:szCs w:val="32"/>
          <w:rtl/>
        </w:rPr>
        <w:t>ترك الترك</w:t>
      </w:r>
      <w:r w:rsidRPr="00CC345B">
        <w:rPr>
          <w:rFonts w:asciiTheme="minorBidi" w:hAnsiTheme="minorBidi"/>
          <w:sz w:val="32"/>
          <w:szCs w:val="32"/>
          <w:rtl/>
        </w:rPr>
        <w:t xml:space="preserve"> عنوان </w:t>
      </w:r>
      <w:r w:rsidRPr="00CC345B">
        <w:rPr>
          <w:rFonts w:asciiTheme="minorBidi" w:hAnsiTheme="minorBidi"/>
          <w:b/>
          <w:bCs/>
          <w:sz w:val="32"/>
          <w:szCs w:val="32"/>
          <w:rtl/>
        </w:rPr>
        <w:t>انتزاعي</w:t>
      </w:r>
      <w:r w:rsidRPr="00CC345B">
        <w:rPr>
          <w:rFonts w:asciiTheme="minorBidi" w:hAnsiTheme="minorBidi"/>
          <w:sz w:val="32"/>
          <w:szCs w:val="32"/>
          <w:rtl/>
        </w:rPr>
        <w:t xml:space="preserve"> لا </w:t>
      </w:r>
      <w:r w:rsidRPr="00CC345B">
        <w:rPr>
          <w:rFonts w:asciiTheme="minorBidi" w:hAnsiTheme="minorBidi"/>
          <w:b/>
          <w:bCs/>
          <w:sz w:val="32"/>
          <w:szCs w:val="32"/>
          <w:rtl/>
        </w:rPr>
        <w:t>يُشار</w:t>
      </w:r>
      <w:r w:rsidRPr="00CC345B">
        <w:rPr>
          <w:rFonts w:asciiTheme="minorBidi" w:hAnsiTheme="minorBidi"/>
          <w:sz w:val="32"/>
          <w:szCs w:val="32"/>
          <w:rtl/>
        </w:rPr>
        <w:t xml:space="preserve"> به في الخارج إلا </w:t>
      </w:r>
      <w:r w:rsidR="00B80C75" w:rsidRPr="00CC345B">
        <w:rPr>
          <w:rFonts w:asciiTheme="minorBidi" w:hAnsiTheme="minorBidi"/>
          <w:sz w:val="32"/>
          <w:szCs w:val="32"/>
          <w:rtl/>
        </w:rPr>
        <w:t>ل</w:t>
      </w:r>
      <w:r w:rsidRPr="00CC345B">
        <w:rPr>
          <w:rFonts w:asciiTheme="minorBidi" w:hAnsiTheme="minorBidi"/>
          <w:sz w:val="32"/>
          <w:szCs w:val="32"/>
          <w:rtl/>
        </w:rPr>
        <w:t xml:space="preserve">لفعل. فيتعين أن يكون المشار إليه بعنوان </w:t>
      </w:r>
      <w:r w:rsidRPr="00CC345B">
        <w:rPr>
          <w:rFonts w:asciiTheme="minorBidi" w:hAnsiTheme="minorBidi"/>
          <w:b/>
          <w:bCs/>
          <w:sz w:val="32"/>
          <w:szCs w:val="32"/>
          <w:rtl/>
        </w:rPr>
        <w:t>ترك الترك</w:t>
      </w:r>
      <w:r w:rsidRPr="00CC345B">
        <w:rPr>
          <w:rFonts w:asciiTheme="minorBidi" w:hAnsiTheme="minorBidi"/>
          <w:sz w:val="32"/>
          <w:szCs w:val="32"/>
          <w:rtl/>
        </w:rPr>
        <w:t xml:space="preserve"> هو الفعل. ولازم ذلك اتحاد </w:t>
      </w:r>
      <w:r w:rsidRPr="00CC345B">
        <w:rPr>
          <w:rFonts w:asciiTheme="minorBidi" w:hAnsiTheme="minorBidi"/>
          <w:b/>
          <w:bCs/>
          <w:sz w:val="32"/>
          <w:szCs w:val="32"/>
          <w:rtl/>
        </w:rPr>
        <w:t>طلب الفعل</w:t>
      </w:r>
      <w:r w:rsidRPr="00CC345B">
        <w:rPr>
          <w:rFonts w:asciiTheme="minorBidi" w:hAnsiTheme="minorBidi"/>
          <w:sz w:val="32"/>
          <w:szCs w:val="32"/>
          <w:rtl/>
        </w:rPr>
        <w:t xml:space="preserve"> مع </w:t>
      </w:r>
      <w:r w:rsidRPr="00CC345B">
        <w:rPr>
          <w:rFonts w:asciiTheme="minorBidi" w:hAnsiTheme="minorBidi"/>
          <w:b/>
          <w:bCs/>
          <w:sz w:val="32"/>
          <w:szCs w:val="32"/>
          <w:rtl/>
        </w:rPr>
        <w:t>طلب ترك الترك</w:t>
      </w:r>
      <w:r w:rsidRPr="00CC345B">
        <w:rPr>
          <w:rFonts w:asciiTheme="minorBidi" w:hAnsiTheme="minorBidi"/>
          <w:sz w:val="32"/>
          <w:szCs w:val="32"/>
          <w:rtl/>
        </w:rPr>
        <w:t xml:space="preserve">. ولكن هذا في الواقع من </w:t>
      </w:r>
      <w:r w:rsidRPr="00CC345B">
        <w:rPr>
          <w:rFonts w:asciiTheme="minorBidi" w:hAnsiTheme="minorBidi"/>
          <w:b/>
          <w:bCs/>
          <w:sz w:val="32"/>
          <w:szCs w:val="32"/>
          <w:rtl/>
        </w:rPr>
        <w:t>التلازم في الصدق</w:t>
      </w:r>
      <w:r w:rsidRPr="00CC345B">
        <w:rPr>
          <w:rFonts w:asciiTheme="minorBidi" w:hAnsiTheme="minorBidi"/>
          <w:sz w:val="32"/>
          <w:szCs w:val="32"/>
          <w:rtl/>
        </w:rPr>
        <w:t xml:space="preserve"> (تلازم المتعلقين خارجاً)، وإلا فمفهوم الأمر </w:t>
      </w:r>
      <w:r w:rsidRPr="00CC345B">
        <w:rPr>
          <w:rFonts w:asciiTheme="minorBidi" w:hAnsiTheme="minorBidi"/>
          <w:b/>
          <w:bCs/>
          <w:sz w:val="32"/>
          <w:szCs w:val="32"/>
          <w:rtl/>
        </w:rPr>
        <w:t>ليس متقوماً</w:t>
      </w:r>
      <w:r w:rsidRPr="00CC345B">
        <w:rPr>
          <w:rFonts w:asciiTheme="minorBidi" w:hAnsiTheme="minorBidi"/>
          <w:sz w:val="32"/>
          <w:szCs w:val="32"/>
          <w:rtl/>
        </w:rPr>
        <w:t xml:space="preserve"> بمفهوم </w:t>
      </w:r>
      <w:r w:rsidRPr="00CC345B">
        <w:rPr>
          <w:rFonts w:asciiTheme="minorBidi" w:hAnsiTheme="minorBidi"/>
          <w:b/>
          <w:bCs/>
          <w:sz w:val="32"/>
          <w:szCs w:val="32"/>
          <w:rtl/>
        </w:rPr>
        <w:t>طلب ترك الترك</w:t>
      </w:r>
      <w:r w:rsidRPr="00CC345B">
        <w:rPr>
          <w:rFonts w:asciiTheme="minorBidi" w:hAnsiTheme="minorBidi"/>
          <w:sz w:val="32"/>
          <w:szCs w:val="32"/>
          <w:rtl/>
        </w:rPr>
        <w:t>.</w:t>
      </w:r>
    </w:p>
    <w:p w14:paraId="01CF57B6" w14:textId="77777777" w:rsidR="00DB0548" w:rsidRPr="00CC345B" w:rsidRDefault="00DB0548" w:rsidP="00AB6615">
      <w:pPr>
        <w:rPr>
          <w:rFonts w:asciiTheme="minorBidi" w:hAnsiTheme="minorBidi"/>
          <w:sz w:val="32"/>
          <w:szCs w:val="32"/>
          <w:rtl/>
        </w:rPr>
      </w:pPr>
      <w:r w:rsidRPr="00CC345B">
        <w:rPr>
          <w:rFonts w:asciiTheme="minorBidi" w:hAnsiTheme="minorBidi"/>
          <w:b/>
          <w:bCs/>
          <w:sz w:val="32"/>
          <w:szCs w:val="32"/>
          <w:rtl/>
        </w:rPr>
        <w:t>الوجه الثاني (مباني السيد الأستاذ):</w:t>
      </w:r>
    </w:p>
    <w:p w14:paraId="0A64A049" w14:textId="77777777" w:rsidR="00DB0548" w:rsidRPr="00CC345B" w:rsidRDefault="00DB0548" w:rsidP="00AB6615">
      <w:pPr>
        <w:rPr>
          <w:rFonts w:asciiTheme="minorBidi" w:hAnsiTheme="minorBidi"/>
          <w:sz w:val="32"/>
          <w:szCs w:val="32"/>
          <w:rtl/>
        </w:rPr>
      </w:pPr>
      <w:r w:rsidRPr="00CC345B">
        <w:rPr>
          <w:rFonts w:asciiTheme="minorBidi" w:hAnsiTheme="minorBidi"/>
          <w:sz w:val="32"/>
          <w:szCs w:val="32"/>
          <w:rtl/>
        </w:rPr>
        <w:t xml:space="preserve">هذا الوجه يستفاد من مباني السيد الأستاذ </w:t>
      </w:r>
      <w:r w:rsidRPr="00CC345B">
        <w:rPr>
          <w:rFonts w:asciiTheme="minorBidi" w:hAnsiTheme="minorBidi"/>
          <w:b/>
          <w:bCs/>
          <w:sz w:val="32"/>
          <w:szCs w:val="32"/>
          <w:rtl/>
        </w:rPr>
        <w:t>مدّ ظله</w:t>
      </w:r>
      <w:r w:rsidRPr="00CC345B">
        <w:rPr>
          <w:rFonts w:asciiTheme="minorBidi" w:hAnsiTheme="minorBidi"/>
          <w:sz w:val="32"/>
          <w:szCs w:val="32"/>
          <w:rtl/>
        </w:rPr>
        <w:t xml:space="preserve"> من أن حقيقة الأمر طلب الفعل مع </w:t>
      </w:r>
      <w:r w:rsidRPr="00CC345B">
        <w:rPr>
          <w:rFonts w:asciiTheme="minorBidi" w:hAnsiTheme="minorBidi"/>
          <w:b/>
          <w:bCs/>
          <w:sz w:val="32"/>
          <w:szCs w:val="32"/>
          <w:rtl/>
        </w:rPr>
        <w:t>الوعيد</w:t>
      </w:r>
      <w:r w:rsidRPr="00CC345B">
        <w:rPr>
          <w:rFonts w:asciiTheme="minorBidi" w:hAnsiTheme="minorBidi"/>
          <w:sz w:val="32"/>
          <w:szCs w:val="32"/>
          <w:rtl/>
        </w:rPr>
        <w:t xml:space="preserve"> على الترك. وليس المقصود بذلك أن حقيقة الأمر </w:t>
      </w:r>
      <w:r w:rsidRPr="00CC345B">
        <w:rPr>
          <w:rFonts w:asciiTheme="minorBidi" w:hAnsiTheme="minorBidi"/>
          <w:b/>
          <w:bCs/>
          <w:sz w:val="32"/>
          <w:szCs w:val="32"/>
          <w:rtl/>
        </w:rPr>
        <w:t>مركبة</w:t>
      </w:r>
      <w:r w:rsidRPr="00CC345B">
        <w:rPr>
          <w:rFonts w:asciiTheme="minorBidi" w:hAnsiTheme="minorBidi"/>
          <w:sz w:val="32"/>
          <w:szCs w:val="32"/>
          <w:rtl/>
        </w:rPr>
        <w:t xml:space="preserve"> من جزئين (طلب ووعيد)، بل حقيقة الأمر </w:t>
      </w:r>
      <w:r w:rsidRPr="00CC345B">
        <w:rPr>
          <w:rFonts w:asciiTheme="minorBidi" w:hAnsiTheme="minorBidi"/>
          <w:b/>
          <w:bCs/>
          <w:sz w:val="32"/>
          <w:szCs w:val="32"/>
          <w:rtl/>
        </w:rPr>
        <w:t>حقيقة اعتبارية بسيطة</w:t>
      </w:r>
      <w:r w:rsidRPr="00CC345B">
        <w:rPr>
          <w:rFonts w:asciiTheme="minorBidi" w:hAnsiTheme="minorBidi"/>
          <w:sz w:val="32"/>
          <w:szCs w:val="32"/>
          <w:rtl/>
        </w:rPr>
        <w:t>. ولكن عند تحليلها يُرى أن لها بعدين:</w:t>
      </w:r>
    </w:p>
    <w:p w14:paraId="5165C8B8" w14:textId="77777777" w:rsidR="00DB0548" w:rsidRPr="00CC345B" w:rsidRDefault="00DB0548" w:rsidP="00AB6615">
      <w:pPr>
        <w:numPr>
          <w:ilvl w:val="0"/>
          <w:numId w:val="18"/>
        </w:numPr>
        <w:rPr>
          <w:rFonts w:asciiTheme="minorBidi" w:hAnsiTheme="minorBidi"/>
          <w:sz w:val="32"/>
          <w:szCs w:val="32"/>
          <w:rtl/>
        </w:rPr>
      </w:pPr>
      <w:r w:rsidRPr="00CC345B">
        <w:rPr>
          <w:rFonts w:asciiTheme="minorBidi" w:hAnsiTheme="minorBidi"/>
          <w:sz w:val="32"/>
          <w:szCs w:val="32"/>
          <w:rtl/>
        </w:rPr>
        <w:t xml:space="preserve">بعد </w:t>
      </w:r>
      <w:r w:rsidRPr="00CC345B">
        <w:rPr>
          <w:rFonts w:asciiTheme="minorBidi" w:hAnsiTheme="minorBidi"/>
          <w:b/>
          <w:bCs/>
          <w:sz w:val="32"/>
          <w:szCs w:val="32"/>
          <w:rtl/>
        </w:rPr>
        <w:t>شكلي</w:t>
      </w:r>
      <w:r w:rsidRPr="00CC345B">
        <w:rPr>
          <w:rFonts w:asciiTheme="minorBidi" w:hAnsiTheme="minorBidi"/>
          <w:sz w:val="32"/>
          <w:szCs w:val="32"/>
          <w:rtl/>
        </w:rPr>
        <w:t xml:space="preserve"> وهو </w:t>
      </w:r>
      <w:r w:rsidRPr="00CC345B">
        <w:rPr>
          <w:rFonts w:asciiTheme="minorBidi" w:hAnsiTheme="minorBidi"/>
          <w:b/>
          <w:bCs/>
          <w:sz w:val="32"/>
          <w:szCs w:val="32"/>
          <w:rtl/>
        </w:rPr>
        <w:t>الطلب</w:t>
      </w:r>
      <w:r w:rsidRPr="00CC345B">
        <w:rPr>
          <w:rFonts w:asciiTheme="minorBidi" w:hAnsiTheme="minorBidi"/>
          <w:sz w:val="32"/>
          <w:szCs w:val="32"/>
          <w:rtl/>
        </w:rPr>
        <w:t>.</w:t>
      </w:r>
    </w:p>
    <w:p w14:paraId="48D20E28" w14:textId="77777777" w:rsidR="00DB0548" w:rsidRPr="00CC345B" w:rsidRDefault="00DB0548" w:rsidP="00AB6615">
      <w:pPr>
        <w:numPr>
          <w:ilvl w:val="0"/>
          <w:numId w:val="18"/>
        </w:numPr>
        <w:rPr>
          <w:rFonts w:asciiTheme="minorBidi" w:hAnsiTheme="minorBidi"/>
          <w:sz w:val="32"/>
          <w:szCs w:val="32"/>
          <w:rtl/>
        </w:rPr>
      </w:pPr>
      <w:r w:rsidRPr="00CC345B">
        <w:rPr>
          <w:rFonts w:asciiTheme="minorBidi" w:hAnsiTheme="minorBidi"/>
          <w:sz w:val="32"/>
          <w:szCs w:val="32"/>
          <w:rtl/>
        </w:rPr>
        <w:t xml:space="preserve">بعد </w:t>
      </w:r>
      <w:r w:rsidRPr="00CC345B">
        <w:rPr>
          <w:rFonts w:asciiTheme="minorBidi" w:hAnsiTheme="minorBidi"/>
          <w:b/>
          <w:bCs/>
          <w:sz w:val="32"/>
          <w:szCs w:val="32"/>
          <w:rtl/>
        </w:rPr>
        <w:t>معنوي</w:t>
      </w:r>
      <w:r w:rsidRPr="00CC345B">
        <w:rPr>
          <w:rFonts w:asciiTheme="minorBidi" w:hAnsiTheme="minorBidi"/>
          <w:sz w:val="32"/>
          <w:szCs w:val="32"/>
          <w:rtl/>
        </w:rPr>
        <w:t xml:space="preserve"> وهو </w:t>
      </w:r>
      <w:r w:rsidRPr="00CC345B">
        <w:rPr>
          <w:rFonts w:asciiTheme="minorBidi" w:hAnsiTheme="minorBidi"/>
          <w:b/>
          <w:bCs/>
          <w:sz w:val="32"/>
          <w:szCs w:val="32"/>
          <w:rtl/>
        </w:rPr>
        <w:t>الوعيد</w:t>
      </w:r>
      <w:r w:rsidRPr="00CC345B">
        <w:rPr>
          <w:rFonts w:asciiTheme="minorBidi" w:hAnsiTheme="minorBidi"/>
          <w:sz w:val="32"/>
          <w:szCs w:val="32"/>
          <w:rtl/>
        </w:rPr>
        <w:t>.</w:t>
      </w:r>
    </w:p>
    <w:p w14:paraId="3D75DE7C" w14:textId="77777777" w:rsidR="00DB0548" w:rsidRPr="00CC345B" w:rsidRDefault="00DB0548" w:rsidP="00AB6615">
      <w:pPr>
        <w:rPr>
          <w:rFonts w:asciiTheme="minorBidi" w:hAnsiTheme="minorBidi"/>
          <w:sz w:val="32"/>
          <w:szCs w:val="32"/>
          <w:rtl/>
        </w:rPr>
      </w:pPr>
      <w:r w:rsidRPr="00CC345B">
        <w:rPr>
          <w:rFonts w:asciiTheme="minorBidi" w:hAnsiTheme="minorBidi"/>
          <w:sz w:val="32"/>
          <w:szCs w:val="32"/>
          <w:rtl/>
        </w:rPr>
        <w:t xml:space="preserve">هذا بحسب </w:t>
      </w:r>
      <w:r w:rsidRPr="00CC345B">
        <w:rPr>
          <w:rFonts w:asciiTheme="minorBidi" w:hAnsiTheme="minorBidi"/>
          <w:b/>
          <w:bCs/>
          <w:sz w:val="32"/>
          <w:szCs w:val="32"/>
          <w:rtl/>
        </w:rPr>
        <w:t>مقام الثبوت</w:t>
      </w:r>
      <w:r w:rsidRPr="00CC345B">
        <w:rPr>
          <w:rFonts w:asciiTheme="minorBidi" w:hAnsiTheme="minorBidi"/>
          <w:sz w:val="32"/>
          <w:szCs w:val="32"/>
          <w:rtl/>
        </w:rPr>
        <w:t xml:space="preserve">. أما بحسب </w:t>
      </w:r>
      <w:r w:rsidRPr="00CC345B">
        <w:rPr>
          <w:rFonts w:asciiTheme="minorBidi" w:hAnsiTheme="minorBidi"/>
          <w:b/>
          <w:bCs/>
          <w:sz w:val="32"/>
          <w:szCs w:val="32"/>
          <w:rtl/>
        </w:rPr>
        <w:t>مقام الإثبات</w:t>
      </w:r>
      <w:r w:rsidRPr="00CC345B">
        <w:rPr>
          <w:rFonts w:asciiTheme="minorBidi" w:hAnsiTheme="minorBidi"/>
          <w:sz w:val="32"/>
          <w:szCs w:val="32"/>
          <w:rtl/>
        </w:rPr>
        <w:t xml:space="preserve">، فإن اللفظ الدال على الطلب يدل على </w:t>
      </w:r>
      <w:r w:rsidRPr="00CC345B">
        <w:rPr>
          <w:rFonts w:asciiTheme="minorBidi" w:hAnsiTheme="minorBidi"/>
          <w:b/>
          <w:bCs/>
          <w:sz w:val="32"/>
          <w:szCs w:val="32"/>
          <w:rtl/>
        </w:rPr>
        <w:t>الوعيد</w:t>
      </w:r>
      <w:r w:rsidRPr="00CC345B">
        <w:rPr>
          <w:rFonts w:asciiTheme="minorBidi" w:hAnsiTheme="minorBidi"/>
          <w:sz w:val="32"/>
          <w:szCs w:val="32"/>
          <w:rtl/>
        </w:rPr>
        <w:t xml:space="preserve"> بالدلالة </w:t>
      </w:r>
      <w:r w:rsidRPr="00CC345B">
        <w:rPr>
          <w:rFonts w:asciiTheme="minorBidi" w:hAnsiTheme="minorBidi"/>
          <w:b/>
          <w:bCs/>
          <w:sz w:val="32"/>
          <w:szCs w:val="32"/>
          <w:rtl/>
        </w:rPr>
        <w:t>الالتزامية</w:t>
      </w:r>
      <w:r w:rsidRPr="00CC345B">
        <w:rPr>
          <w:rFonts w:asciiTheme="minorBidi" w:hAnsiTheme="minorBidi"/>
          <w:sz w:val="32"/>
          <w:szCs w:val="32"/>
          <w:rtl/>
        </w:rPr>
        <w:t>.</w:t>
      </w:r>
    </w:p>
    <w:p w14:paraId="55B475B3" w14:textId="77777777" w:rsidR="00751452" w:rsidRPr="00CC345B" w:rsidRDefault="00751452" w:rsidP="00AB6615">
      <w:pPr>
        <w:rPr>
          <w:rFonts w:asciiTheme="minorBidi" w:hAnsiTheme="minorBidi"/>
          <w:sz w:val="32"/>
          <w:szCs w:val="32"/>
          <w:rtl/>
        </w:rPr>
      </w:pPr>
    </w:p>
    <w:p w14:paraId="0E7C2E22" w14:textId="1BADF94E" w:rsidR="00751452" w:rsidRPr="00CC345B" w:rsidRDefault="00751452"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029</w:t>
      </w:r>
    </w:p>
    <w:p w14:paraId="2E60704C" w14:textId="77777777" w:rsidR="005C7A6A" w:rsidRPr="00CC345B" w:rsidRDefault="005C7A6A" w:rsidP="00AB6615">
      <w:pPr>
        <w:rPr>
          <w:rFonts w:asciiTheme="minorBidi" w:hAnsiTheme="minorBidi"/>
          <w:sz w:val="32"/>
          <w:szCs w:val="32"/>
          <w:rtl/>
        </w:rPr>
      </w:pPr>
    </w:p>
    <w:p w14:paraId="44C0D087" w14:textId="77777777" w:rsidR="005C7A6A" w:rsidRPr="00CC345B" w:rsidRDefault="005C7A6A" w:rsidP="00AB6615">
      <w:pPr>
        <w:rPr>
          <w:rFonts w:asciiTheme="minorBidi" w:hAnsiTheme="minorBidi"/>
          <w:sz w:val="32"/>
          <w:szCs w:val="32"/>
          <w:rtl/>
        </w:rPr>
      </w:pPr>
      <w:r w:rsidRPr="00CC345B">
        <w:rPr>
          <w:rFonts w:asciiTheme="minorBidi" w:hAnsiTheme="minorBidi"/>
          <w:sz w:val="32"/>
          <w:szCs w:val="32"/>
          <w:rtl/>
        </w:rPr>
        <w:t>وتفصيل مبنى السيد الأستاذ مد ظله الشريف بذكر عدة أمور تعرض لها في بعض بحوثه</w:t>
      </w:r>
      <w:r w:rsidRPr="00CC345B">
        <w:rPr>
          <w:rFonts w:asciiTheme="minorBidi" w:hAnsiTheme="minorBidi"/>
          <w:sz w:val="32"/>
          <w:szCs w:val="32"/>
        </w:rPr>
        <w:t>:</w:t>
      </w:r>
    </w:p>
    <w:p w14:paraId="40CDFA5B" w14:textId="77777777" w:rsidR="00E04F6A" w:rsidRPr="00CC345B" w:rsidRDefault="005C7A6A" w:rsidP="00AB6615">
      <w:pPr>
        <w:rPr>
          <w:rFonts w:asciiTheme="minorBidi" w:hAnsiTheme="minorBidi"/>
          <w:sz w:val="32"/>
          <w:szCs w:val="32"/>
          <w:rtl/>
        </w:rPr>
      </w:pPr>
      <w:r w:rsidRPr="00CC345B">
        <w:rPr>
          <w:rFonts w:asciiTheme="minorBidi" w:hAnsiTheme="minorBidi"/>
          <w:b/>
          <w:bCs/>
          <w:sz w:val="32"/>
          <w:szCs w:val="32"/>
          <w:rtl/>
        </w:rPr>
        <w:t>الأمر الأول:</w:t>
      </w:r>
      <w:r w:rsidRPr="00CC345B">
        <w:rPr>
          <w:rFonts w:asciiTheme="minorBidi" w:hAnsiTheme="minorBidi"/>
          <w:sz w:val="32"/>
          <w:szCs w:val="32"/>
          <w:rtl/>
        </w:rPr>
        <w:t xml:space="preserve"> أن عنصر الوعيد وإن لم يكن مقوما لماهية الإلزام بالأصالة إلا أنه مقوم للماهية التي اكتسبها بالقرن المؤكد، </w:t>
      </w:r>
    </w:p>
    <w:p w14:paraId="340C985F" w14:textId="36D605A9" w:rsidR="005C7A6A" w:rsidRPr="00CC345B" w:rsidRDefault="005C7A6A" w:rsidP="00AB6615">
      <w:pPr>
        <w:rPr>
          <w:rFonts w:asciiTheme="minorBidi" w:hAnsiTheme="minorBidi"/>
          <w:sz w:val="32"/>
          <w:szCs w:val="32"/>
          <w:rtl/>
        </w:rPr>
      </w:pPr>
      <w:r w:rsidRPr="00CC345B">
        <w:rPr>
          <w:rFonts w:asciiTheme="minorBidi" w:hAnsiTheme="minorBidi"/>
          <w:sz w:val="32"/>
          <w:szCs w:val="32"/>
          <w:rtl/>
        </w:rPr>
        <w:t xml:space="preserve">وبيان ذلك: أن المجتمع العقلائي في بداية أمره كان ينشئ الإلزام دون عنصر الوعيد، فكان يأمر وينهى عن إرادة لزومية من غير قرنٍ ذلك بالوعيد، ولكن لما رأى أن البعث الصادر من المولى لا يكفي في محركية العبد وإلزامه ، فمثلا لو كان إلزاما بالفعل فيحتاج في محركيته لقرنه بالوعيد على الترك ولو كان إلزاما بالترك فإنه يحتاج في </w:t>
      </w:r>
      <w:proofErr w:type="spellStart"/>
      <w:r w:rsidRPr="00CC345B">
        <w:rPr>
          <w:rFonts w:asciiTheme="minorBidi" w:hAnsiTheme="minorBidi"/>
          <w:sz w:val="32"/>
          <w:szCs w:val="32"/>
          <w:rtl/>
        </w:rPr>
        <w:t>زاجريته</w:t>
      </w:r>
      <w:proofErr w:type="spellEnd"/>
      <w:r w:rsidRPr="00CC345B">
        <w:rPr>
          <w:rFonts w:asciiTheme="minorBidi" w:hAnsiTheme="minorBidi"/>
          <w:sz w:val="32"/>
          <w:szCs w:val="32"/>
          <w:rtl/>
        </w:rPr>
        <w:t xml:space="preserve"> لقرنه بالوعيد على الفعل، فلذلك قام المجتمع العقلائي بقرن </w:t>
      </w:r>
      <w:proofErr w:type="spellStart"/>
      <w:r w:rsidRPr="00CC345B">
        <w:rPr>
          <w:rFonts w:asciiTheme="minorBidi" w:hAnsiTheme="minorBidi"/>
          <w:sz w:val="32"/>
          <w:szCs w:val="32"/>
          <w:rtl/>
        </w:rPr>
        <w:t>إلزاماته</w:t>
      </w:r>
      <w:proofErr w:type="spellEnd"/>
      <w:r w:rsidRPr="00CC345B">
        <w:rPr>
          <w:rFonts w:asciiTheme="minorBidi" w:hAnsiTheme="minorBidi"/>
          <w:sz w:val="32"/>
          <w:szCs w:val="32"/>
          <w:rtl/>
        </w:rPr>
        <w:t xml:space="preserve"> بالوعيد، إما الوعيد على الترك إن كان إلزاما بالفعل أو الوعيد على الفعل إن كان تحريما، وبواسطة القرن المؤكد بين الإلزام والوعيد نشأت عن هذا القرن المؤكد بمرور الوقت ماهية مكتسبة للإلزام، فأصبح الإلزام عبارة عن سنخ خاص من الحكم، وهو البعث المستبطن للوعيد على الترك  أو الزجر المستبطن للوعيد على الفعل، وهذا كما أحدث أمراً ثبوتيا أحدث أمرا إثباتيا، بمعنى أنه بلحاظ مقام الثبوت – بغض النظر عن مقام الدلالة والخطاب – أوجب أن تكون ماهية الوجوب بعثا مستبطنا للوعيد وماهية الحرمة زجرا مستبطنا للوعيد، فكذلك أوجب في مقام الإثبات أن اللفظ الدال على الوجوب بالدلالة المطابقية يكون دالا على الوعيد بالدلالة التضمنية أو الالتزامية</w:t>
      </w:r>
      <w:r w:rsidRPr="00CC345B">
        <w:rPr>
          <w:rFonts w:asciiTheme="minorBidi" w:hAnsiTheme="minorBidi"/>
          <w:sz w:val="32"/>
          <w:szCs w:val="32"/>
        </w:rPr>
        <w:t>.</w:t>
      </w:r>
    </w:p>
    <w:p w14:paraId="623E395E" w14:textId="77777777" w:rsidR="005C7A6A" w:rsidRPr="00CC345B" w:rsidRDefault="005C7A6A" w:rsidP="00AB6615">
      <w:pPr>
        <w:rPr>
          <w:rFonts w:asciiTheme="minorBidi" w:hAnsiTheme="minorBidi"/>
          <w:sz w:val="32"/>
          <w:szCs w:val="32"/>
          <w:rtl/>
        </w:rPr>
      </w:pPr>
      <w:r w:rsidRPr="00CC345B">
        <w:rPr>
          <w:rFonts w:asciiTheme="minorBidi" w:hAnsiTheme="minorBidi"/>
          <w:b/>
          <w:bCs/>
          <w:sz w:val="32"/>
          <w:szCs w:val="32"/>
          <w:rtl/>
        </w:rPr>
        <w:t>لكن هذا الاستبطان ثبوتا</w:t>
      </w:r>
      <w:r w:rsidRPr="00CC345B">
        <w:rPr>
          <w:rFonts w:asciiTheme="minorBidi" w:hAnsiTheme="minorBidi"/>
          <w:sz w:val="32"/>
          <w:szCs w:val="32"/>
          <w:rtl/>
        </w:rPr>
        <w:t xml:space="preserve"> لا يعني التركيب، بل يبقى الوجوب بسيطاً، لأن هذا الاستبطان إنما هو في </w:t>
      </w:r>
      <w:r w:rsidRPr="00CC345B">
        <w:rPr>
          <w:rFonts w:asciiTheme="minorBidi" w:hAnsiTheme="minorBidi"/>
          <w:sz w:val="32"/>
          <w:szCs w:val="32"/>
          <w:highlight w:val="yellow"/>
          <w:rtl/>
        </w:rPr>
        <w:t>مقام التحليل العقلي لما هو المرتكز عند العقلاء</w:t>
      </w:r>
      <w:r w:rsidRPr="00CC345B">
        <w:rPr>
          <w:rFonts w:asciiTheme="minorBidi" w:hAnsiTheme="minorBidi"/>
          <w:sz w:val="32"/>
          <w:szCs w:val="32"/>
          <w:rtl/>
        </w:rPr>
        <w:t xml:space="preserve">، مثلا: لا إشكال لدى أهل المعقول في أن الأعراض بسائط كالقيام والقعود ولكن هذا العرض البسيط في وجوده هو في  مقام التحليل العقلي ينحل إلى عنصرين، فيقال: العرض وجودٌ في نفسه متصف بكونه مساوقا للوجود في غيره، فهناك عنصران: وجوده في نفسه </w:t>
      </w:r>
      <w:proofErr w:type="spellStart"/>
      <w:r w:rsidRPr="00CC345B">
        <w:rPr>
          <w:rFonts w:asciiTheme="minorBidi" w:hAnsiTheme="minorBidi"/>
          <w:sz w:val="32"/>
          <w:szCs w:val="32"/>
          <w:rtl/>
        </w:rPr>
        <w:t>ومساوقته</w:t>
      </w:r>
      <w:proofErr w:type="spellEnd"/>
      <w:r w:rsidRPr="00CC345B">
        <w:rPr>
          <w:rFonts w:asciiTheme="minorBidi" w:hAnsiTheme="minorBidi"/>
          <w:sz w:val="32"/>
          <w:szCs w:val="32"/>
          <w:rtl/>
        </w:rPr>
        <w:t xml:space="preserve"> للوجود في غيره إما بواسطةٍ كالوجود الرابط أو بلا واسطة على اختلاف المباني عندهم، فتحليل العقل العرضَ إلى بعدين وعنصرين لا يعني أنه مركب، بل هو وجود بسيط، بمعنى أن </w:t>
      </w:r>
      <w:r w:rsidRPr="00CC345B">
        <w:rPr>
          <w:rFonts w:asciiTheme="minorBidi" w:hAnsiTheme="minorBidi"/>
          <w:sz w:val="32"/>
          <w:szCs w:val="32"/>
          <w:highlight w:val="yellow"/>
          <w:rtl/>
        </w:rPr>
        <w:t>الذهن ينتزع من الوجود الخارجي البسيط بأطواره وألوانه أبعاد وعناصر ليست هي أجزاء للماهية المركبة</w:t>
      </w:r>
      <w:r w:rsidRPr="00CC345B">
        <w:rPr>
          <w:rFonts w:asciiTheme="minorBidi" w:hAnsiTheme="minorBidi"/>
          <w:sz w:val="32"/>
          <w:szCs w:val="32"/>
          <w:rtl/>
        </w:rPr>
        <w:t xml:space="preserve">، فكذلك الأمر في تحليل العقل لماهية الوجوب في المرتكزات العقلائية وإرجاعها إلى بعدين: بعثٍ ووعيد، فإنه ليس من باب التركيب بل من باب التحليل لهذه الماهية البسيطة، والسر فيه أن الوجوب ماهية </w:t>
      </w:r>
      <w:r w:rsidRPr="00CC345B">
        <w:rPr>
          <w:rFonts w:asciiTheme="minorBidi" w:hAnsiTheme="minorBidi"/>
          <w:sz w:val="32"/>
          <w:szCs w:val="32"/>
          <w:rtl/>
        </w:rPr>
        <w:lastRenderedPageBreak/>
        <w:t>اعتبارية لا حقيقية فلا مانع من أن تكون في بداية نشؤها خالية من بعد الوعيد ثم تتطور بمقتضى الإعتبار العقلائي لتكون متقومة به</w:t>
      </w:r>
      <w:r w:rsidRPr="00CC345B">
        <w:rPr>
          <w:rFonts w:asciiTheme="minorBidi" w:hAnsiTheme="minorBidi"/>
          <w:sz w:val="32"/>
          <w:szCs w:val="32"/>
        </w:rPr>
        <w:t xml:space="preserve"> .</w:t>
      </w:r>
    </w:p>
    <w:p w14:paraId="082BC895" w14:textId="77777777" w:rsidR="005C7A6A" w:rsidRPr="00CC345B" w:rsidRDefault="005C7A6A" w:rsidP="00AB6615">
      <w:pPr>
        <w:rPr>
          <w:rFonts w:asciiTheme="minorBidi" w:hAnsiTheme="minorBidi"/>
          <w:sz w:val="32"/>
          <w:szCs w:val="32"/>
          <w:rtl/>
        </w:rPr>
      </w:pPr>
      <w:r w:rsidRPr="00CC345B">
        <w:rPr>
          <w:rFonts w:asciiTheme="minorBidi" w:hAnsiTheme="minorBidi"/>
          <w:b/>
          <w:bCs/>
          <w:sz w:val="32"/>
          <w:szCs w:val="32"/>
          <w:rtl/>
        </w:rPr>
        <w:t>الأمر الثاني:</w:t>
      </w:r>
      <w:r w:rsidRPr="00CC345B">
        <w:rPr>
          <w:rFonts w:asciiTheme="minorBidi" w:hAnsiTheme="minorBidi"/>
          <w:sz w:val="32"/>
          <w:szCs w:val="32"/>
          <w:rtl/>
        </w:rPr>
        <w:t xml:space="preserve"> أن قوام الإلزام بعنصره المعنوي – وهو الوعيد – لا بعنصره الشكلي وهو البعث بتعبير بعض الأعلام أو إيقاع الفعل على ذمة المكلف كمنشأ لانتزاع الوجوب  – كما في كلمات المحقق النائيني  قدس سره - أو إبراز الإرادة – كما ذهب له المحقق العراقي قدس سره – فهذا كله من  اختلاف العنصر الشكلي أي: طريقة إبراز الوجوب وجعله أو جعل موضوعه، وليس اختلافا في قوام الوجوب، فإن قوام الوجوب بالعنصر المعنوي وهو الوعيد على الترك، كما أن قوام التحريم بالعنصر المعنوي وهو الوعيد على الفعل، ولذلك انما يتعدد الحكم بتعدد محتواه والعنصر المعنوي لا بتعدد عنصره الشكلي فيمكن إبرازه بجميعها</w:t>
      </w:r>
      <w:r w:rsidRPr="00CC345B">
        <w:rPr>
          <w:rFonts w:asciiTheme="minorBidi" w:hAnsiTheme="minorBidi"/>
          <w:sz w:val="32"/>
          <w:szCs w:val="32"/>
        </w:rPr>
        <w:t xml:space="preserve"> .</w:t>
      </w:r>
    </w:p>
    <w:p w14:paraId="12BAB228" w14:textId="77777777" w:rsidR="005C7A6A" w:rsidRPr="00CC345B" w:rsidRDefault="005C7A6A" w:rsidP="00AB6615">
      <w:pPr>
        <w:rPr>
          <w:rFonts w:asciiTheme="minorBidi" w:hAnsiTheme="minorBidi"/>
          <w:sz w:val="32"/>
          <w:szCs w:val="32"/>
          <w:rtl/>
        </w:rPr>
      </w:pPr>
      <w:r w:rsidRPr="00CC345B">
        <w:rPr>
          <w:rFonts w:asciiTheme="minorBidi" w:hAnsiTheme="minorBidi"/>
          <w:sz w:val="32"/>
          <w:szCs w:val="32"/>
          <w:rtl/>
        </w:rPr>
        <w:t>و قد ورد هذا المعنى في كلمات الملا علي النهاوندي في تشريح الأصول [ص105] بتقريب مختلف عما ذكره مد ظله، حيث ذكر أن المولى في تكاليفه يقوم بقرن خطابه بالوعد أو الوعيد من باب اللطف، وتقريب العبد إلى الطاعة، فإنه إذا أمر بلا وعدٍ قد لا يتحرك العبد نحو الطاعة، أو إذا أمر بلا وعيد فقد لا يبتعد العبد عن المعصية فمن باب اللطف جعل جهةً محسنةً لخطابه وهي الوعد أو الوعيد من أجل تقريب العبد إلى طاعته، وظاهره أن الوعد والوعيد خارج عن قوام التكليف وإنما هو جهة محسنة لتأثير الخطاب ، بينما اعتبره السيد الأستاذ مد ظله من قوام الوجوب، وأنه هو العنصر المتأصل فيه الذي يدور مداره</w:t>
      </w:r>
      <w:r w:rsidRPr="00CC345B">
        <w:rPr>
          <w:rFonts w:asciiTheme="minorBidi" w:hAnsiTheme="minorBidi"/>
          <w:sz w:val="32"/>
          <w:szCs w:val="32"/>
        </w:rPr>
        <w:t>.</w:t>
      </w:r>
    </w:p>
    <w:p w14:paraId="1F515A96" w14:textId="77777777" w:rsidR="005C7A6A" w:rsidRPr="00CC345B" w:rsidRDefault="005C7A6A" w:rsidP="00AB6615">
      <w:pPr>
        <w:rPr>
          <w:rFonts w:asciiTheme="minorBidi" w:hAnsiTheme="minorBidi"/>
          <w:sz w:val="32"/>
          <w:szCs w:val="32"/>
          <w:rtl/>
        </w:rPr>
      </w:pPr>
      <w:r w:rsidRPr="00CC345B">
        <w:rPr>
          <w:rFonts w:asciiTheme="minorBidi" w:hAnsiTheme="minorBidi"/>
          <w:b/>
          <w:bCs/>
          <w:sz w:val="32"/>
          <w:szCs w:val="32"/>
          <w:rtl/>
        </w:rPr>
        <w:t>الأمر الثالث:</w:t>
      </w:r>
      <w:r w:rsidRPr="00CC345B">
        <w:rPr>
          <w:rFonts w:asciiTheme="minorBidi" w:hAnsiTheme="minorBidi"/>
          <w:sz w:val="32"/>
          <w:szCs w:val="32"/>
          <w:rtl/>
        </w:rPr>
        <w:t xml:space="preserve"> أن هناك كبرى متكررة في بحوثه الأصولية والفقهية، وهي كبرى التلازم بين الاعتبارات، حيث يرى أنه لا حاجة للمولى أن يقوم بعدة اعتبارات في كل مورد ، بل في بعض الموارد يكفيه أن يقوم باعتبار واحد فتلزم الاعتبارات الأخرى بقرار البناء العقلائي على ملازمة الإعتبار الصادر منه لاعتبارات أخرى، وذلك لأنه إذا قام المولى باعتبار ماهية لها خصوصية تكوينية أو عقلية أو عرفية فقد اعتبر ما يترتب على تلك الخصوصية بلا حاجة إلى صدور اعتبار آخر منه، مثلا: لو اعتبر القانون الرسمي الفوقية لطبقة معينة من المجتمع فقد اعتبر التحتية للطبقة المعاكسة لها، ولو اعتبر القانون الفئة الفلانية من حزب اليمين فقد اعتبر الفئة المعاكسة من حزب اليسار، وكذلك في اعتبار الأبوة الذي يلزم منه اعتبار البنوة، فهذا تلازم بين الاعتبارات في المرتكزات العقلائية، ومن هذا القبيل في الأحكام القانونية والشرعية العلاقة بين الأحكام الوضعية والتكليفية، فمثلا اعتبار الملكية لدى العرف العقلائي يغني عن اعتبار السلطنة للمالك أو اعتبار حرمة تصرف غيره في ملكه، وذلك لأن اعتبار الملكية يستلزم هذه الاعتبارات بقرار البناء العقلائي </w:t>
      </w:r>
      <w:proofErr w:type="spellStart"/>
      <w:r w:rsidRPr="00CC345B">
        <w:rPr>
          <w:rFonts w:asciiTheme="minorBidi" w:hAnsiTheme="minorBidi"/>
          <w:sz w:val="32"/>
          <w:szCs w:val="32"/>
          <w:rtl/>
        </w:rPr>
        <w:t>بلاحاجة</w:t>
      </w:r>
      <w:proofErr w:type="spellEnd"/>
      <w:r w:rsidRPr="00CC345B">
        <w:rPr>
          <w:rFonts w:asciiTheme="minorBidi" w:hAnsiTheme="minorBidi"/>
          <w:sz w:val="32"/>
          <w:szCs w:val="32"/>
          <w:rtl/>
        </w:rPr>
        <w:t xml:space="preserve"> للتصدي لها</w:t>
      </w:r>
      <w:r w:rsidRPr="00CC345B">
        <w:rPr>
          <w:rFonts w:asciiTheme="minorBidi" w:hAnsiTheme="minorBidi"/>
          <w:sz w:val="32"/>
          <w:szCs w:val="32"/>
        </w:rPr>
        <w:t xml:space="preserve">  .</w:t>
      </w:r>
    </w:p>
    <w:p w14:paraId="0F0CECDC" w14:textId="77777777" w:rsidR="005C7A6A" w:rsidRPr="00CC345B" w:rsidRDefault="005C7A6A" w:rsidP="00AB6615">
      <w:pPr>
        <w:rPr>
          <w:rFonts w:asciiTheme="minorBidi" w:hAnsiTheme="minorBidi"/>
          <w:sz w:val="32"/>
          <w:szCs w:val="32"/>
          <w:rtl/>
        </w:rPr>
      </w:pPr>
      <w:r w:rsidRPr="00CC345B">
        <w:rPr>
          <w:rFonts w:asciiTheme="minorBidi" w:hAnsiTheme="minorBidi"/>
          <w:b/>
          <w:bCs/>
          <w:sz w:val="32"/>
          <w:szCs w:val="32"/>
          <w:rtl/>
        </w:rPr>
        <w:lastRenderedPageBreak/>
        <w:t>وبناء على ذلك  في المقام:</w:t>
      </w:r>
      <w:r w:rsidRPr="00CC345B">
        <w:rPr>
          <w:rFonts w:asciiTheme="minorBidi" w:hAnsiTheme="minorBidi"/>
          <w:sz w:val="32"/>
          <w:szCs w:val="32"/>
          <w:rtl/>
        </w:rPr>
        <w:t xml:space="preserve"> أنه إذا اعتبر المولى الفعل على فلان فقد اعتبر المحرومية من الترك عليه، لأن التلبس بالفعل تكويناً لازمه المحرومية من الترك، فمن تلبس بالفعل – قهراً أو اختيارا – فقد انحرم من تركه، فلذلك اعتبار الفعل على الذمة أو البعث نحو الفعل هو ملازمٌ قانوناً لاعتبار المحرومية من الترك، فهذان الاعتباران متلازمان، والمحرومية من الترك لا يراد بها الحرام بالمعنى الأخص، فإن الحرام قد يكون بالمعنى الأخص – وهو المتقوم بالوعيد على الفعل – وقد يكون بالمعنى الأعم، كما أن المباح نوعان مباح بالمعنى الأخص ومباح بالمعنى الأعم، وإنما الحرام بالمعنى الأعم اعتبار عقلائي يلازم اعتبار البعث نحو الفعل.</w:t>
      </w:r>
    </w:p>
    <w:p w14:paraId="7DE76885" w14:textId="77777777" w:rsidR="005C7A6A" w:rsidRPr="00CC345B" w:rsidRDefault="005C7A6A" w:rsidP="00AB6615">
      <w:pPr>
        <w:rPr>
          <w:rFonts w:asciiTheme="minorBidi" w:hAnsiTheme="minorBidi"/>
          <w:sz w:val="32"/>
          <w:szCs w:val="32"/>
          <w:rtl/>
        </w:rPr>
      </w:pPr>
      <w:r w:rsidRPr="00CC345B">
        <w:rPr>
          <w:rFonts w:asciiTheme="minorBidi" w:hAnsiTheme="minorBidi"/>
          <w:sz w:val="32"/>
          <w:szCs w:val="32"/>
          <w:rtl/>
        </w:rPr>
        <w:t>والنتيجة أن الإلزام بالفعل اعتبارٌ يلازمه اعتبار حرمة الترك من باب الحرام بالمعنى الأعم لا الحرام بالمعنى الأخص، بمعنى أنه حرامٌ غير مستبطن لوعيد آخر وراء الوعيد على الترك بحيث تتعدد العقوبة بترك الفعل: على ترك الواجب وعلى ارتكاب الحرام</w:t>
      </w:r>
      <w:r w:rsidRPr="00CC345B">
        <w:rPr>
          <w:rFonts w:asciiTheme="minorBidi" w:hAnsiTheme="minorBidi"/>
          <w:sz w:val="32"/>
          <w:szCs w:val="32"/>
        </w:rPr>
        <w:t>.</w:t>
      </w:r>
    </w:p>
    <w:p w14:paraId="31A1A3CA" w14:textId="77777777" w:rsidR="005C7A6A" w:rsidRPr="00CC345B" w:rsidRDefault="005C7A6A" w:rsidP="00AB6615">
      <w:pPr>
        <w:rPr>
          <w:rFonts w:asciiTheme="minorBidi" w:hAnsiTheme="minorBidi"/>
          <w:sz w:val="32"/>
          <w:szCs w:val="32"/>
          <w:rtl/>
        </w:rPr>
      </w:pPr>
      <w:r w:rsidRPr="00CC345B">
        <w:rPr>
          <w:rFonts w:asciiTheme="minorBidi" w:hAnsiTheme="minorBidi"/>
          <w:sz w:val="32"/>
          <w:szCs w:val="32"/>
          <w:rtl/>
        </w:rPr>
        <w:t xml:space="preserve">وهذا المعنى قريب مما ذكره السيد البروجردي قدس سره في تقريره [نهاية الأصول ج1 ص208] حيث ذكر هناك أن ليس المدعى في المقام أن هنا حكمين شرعيين وهما وجوب الفعل وحرمة الترك بحيث يستحق المكلف عند المخالفة عقوبتين، وإنما المدعى أن البعث نحو الفعل هو بعينه عبارة عن الزجر عن الترك بحسب نفس الأمر، فكأن هناك نحوا من العينية في عالم نفس الأمر وأن البعث نحو الفعل يعني الزجر عن الترك أو الحرمان من الترك، والفارق بين </w:t>
      </w:r>
      <w:proofErr w:type="spellStart"/>
      <w:r w:rsidRPr="00CC345B">
        <w:rPr>
          <w:rFonts w:asciiTheme="minorBidi" w:hAnsiTheme="minorBidi"/>
          <w:sz w:val="32"/>
          <w:szCs w:val="32"/>
          <w:rtl/>
        </w:rPr>
        <w:t>ماذكره</w:t>
      </w:r>
      <w:proofErr w:type="spellEnd"/>
      <w:r w:rsidRPr="00CC345B">
        <w:rPr>
          <w:rFonts w:asciiTheme="minorBidi" w:hAnsiTheme="minorBidi"/>
          <w:sz w:val="32"/>
          <w:szCs w:val="32"/>
          <w:rtl/>
        </w:rPr>
        <w:t xml:space="preserve"> الأستاذ مد ظله والسيد البروجردي قدس سره أن التلازم بين الاعتبارات عند الأستاذ عقلائي قانوني، بينما ظاهر كلام البروجردي قدس سره أنه ترابط في مقام الانتزاع العقلي كما يظهر من التعبير بنفس الأمر</w:t>
      </w:r>
      <w:r w:rsidRPr="00CC345B">
        <w:rPr>
          <w:rFonts w:asciiTheme="minorBidi" w:hAnsiTheme="minorBidi"/>
          <w:sz w:val="32"/>
          <w:szCs w:val="32"/>
        </w:rPr>
        <w:t xml:space="preserve"> .</w:t>
      </w:r>
    </w:p>
    <w:p w14:paraId="21153E66" w14:textId="4D3AD362" w:rsidR="005C7A6A" w:rsidRPr="00CC345B" w:rsidRDefault="005C7A6A" w:rsidP="00AB6615">
      <w:pPr>
        <w:rPr>
          <w:rFonts w:asciiTheme="minorBidi" w:hAnsiTheme="minorBidi"/>
          <w:sz w:val="32"/>
          <w:szCs w:val="32"/>
          <w:rtl/>
        </w:rPr>
      </w:pPr>
      <w:r w:rsidRPr="00CC345B">
        <w:rPr>
          <w:rFonts w:asciiTheme="minorBidi" w:hAnsiTheme="minorBidi"/>
          <w:b/>
          <w:bCs/>
          <w:sz w:val="32"/>
          <w:szCs w:val="32"/>
          <w:rtl/>
        </w:rPr>
        <w:t>الأمر الرابع:</w:t>
      </w:r>
      <w:r w:rsidRPr="00CC345B">
        <w:rPr>
          <w:rFonts w:asciiTheme="minorBidi" w:hAnsiTheme="minorBidi"/>
          <w:sz w:val="32"/>
          <w:szCs w:val="32"/>
          <w:rtl/>
        </w:rPr>
        <w:t xml:space="preserve"> إن التلازم في وعاء الاعتبار بين البعث نحو الفعل والمحرومية من الترك عينيةٌ أيضا في وعاء الاعتبار، فهو تلازم من جهةٍ وعينية من جهة، فإذا نظرنا للاعتبارين قلنا بأن هناك تلازما بينهما، وإذا نظرنا إلى أن مرجعهما لعنصر معنوي واحد وهو الوعيد على الترك كان ذلك عينيةً بين الاعتبارين، فعندما نقول بأن الوجوب عين المحرومية عن الترك فهذا بلحاظ العنصر المعنوي الذي يجمع هذين الاعتبارين المتلازمين في وعاء الاعتبار العقلائي، أو فقل إن كل اعتبار منهما قد اندمج في قوامه عنصر الوعيد فبينه وبين الوعيد عينية لا</w:t>
      </w:r>
      <w:r w:rsidR="00E43625" w:rsidRPr="00CC345B">
        <w:rPr>
          <w:rFonts w:asciiTheme="minorBidi" w:hAnsiTheme="minorBidi"/>
          <w:sz w:val="32"/>
          <w:szCs w:val="32"/>
          <w:rtl/>
        </w:rPr>
        <w:t xml:space="preserve"> </w:t>
      </w:r>
      <w:r w:rsidRPr="00CC345B">
        <w:rPr>
          <w:rFonts w:asciiTheme="minorBidi" w:hAnsiTheme="minorBidi"/>
          <w:sz w:val="32"/>
          <w:szCs w:val="32"/>
          <w:rtl/>
        </w:rPr>
        <w:t>تركيب ولا</w:t>
      </w:r>
      <w:r w:rsidR="00E43625" w:rsidRPr="00CC345B">
        <w:rPr>
          <w:rFonts w:asciiTheme="minorBidi" w:hAnsiTheme="minorBidi"/>
          <w:sz w:val="32"/>
          <w:szCs w:val="32"/>
          <w:rtl/>
        </w:rPr>
        <w:t xml:space="preserve"> </w:t>
      </w:r>
      <w:r w:rsidRPr="00CC345B">
        <w:rPr>
          <w:rFonts w:asciiTheme="minorBidi" w:hAnsiTheme="minorBidi"/>
          <w:sz w:val="32"/>
          <w:szCs w:val="32"/>
          <w:rtl/>
        </w:rPr>
        <w:t>تلازم .</w:t>
      </w:r>
    </w:p>
    <w:p w14:paraId="47078381" w14:textId="77777777" w:rsidR="005C7A6A" w:rsidRPr="00CC345B" w:rsidRDefault="005C7A6A"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0771DADB" w14:textId="77777777" w:rsidR="00751452" w:rsidRPr="00CC345B" w:rsidRDefault="00751452" w:rsidP="00AB6615">
      <w:pPr>
        <w:rPr>
          <w:rFonts w:asciiTheme="minorBidi" w:hAnsiTheme="minorBidi"/>
          <w:sz w:val="32"/>
          <w:szCs w:val="32"/>
          <w:rtl/>
        </w:rPr>
      </w:pPr>
    </w:p>
    <w:p w14:paraId="08FF668B" w14:textId="77777777" w:rsidR="005C7A6A" w:rsidRPr="00CC345B" w:rsidRDefault="005C7A6A" w:rsidP="00AB6615">
      <w:pPr>
        <w:rPr>
          <w:rFonts w:asciiTheme="minorBidi" w:hAnsiTheme="minorBidi"/>
          <w:sz w:val="32"/>
          <w:szCs w:val="32"/>
          <w:rtl/>
        </w:rPr>
      </w:pPr>
    </w:p>
    <w:p w14:paraId="2AA972D6" w14:textId="128CEE7B" w:rsidR="005C7A6A" w:rsidRPr="00CC345B" w:rsidRDefault="005C7A6A"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030</w:t>
      </w:r>
    </w:p>
    <w:p w14:paraId="42949106" w14:textId="77777777" w:rsidR="005C7A6A" w:rsidRPr="00CC345B" w:rsidRDefault="005C7A6A" w:rsidP="00AB6615">
      <w:pPr>
        <w:rPr>
          <w:rFonts w:asciiTheme="minorBidi" w:hAnsiTheme="minorBidi"/>
          <w:sz w:val="32"/>
          <w:szCs w:val="32"/>
          <w:rtl/>
        </w:rPr>
      </w:pPr>
    </w:p>
    <w:p w14:paraId="4465749A" w14:textId="77777777" w:rsidR="00CB107B" w:rsidRPr="00CC345B" w:rsidRDefault="00CB107B"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0337154F" w14:textId="77777777" w:rsidR="00CB107B" w:rsidRPr="00CC345B" w:rsidRDefault="00CB107B"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7339379C" w14:textId="77777777" w:rsidR="00CB107B" w:rsidRPr="00CC345B" w:rsidRDefault="00CB107B"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7517598D" w14:textId="77777777" w:rsidR="00CB107B" w:rsidRPr="00CC345B" w:rsidRDefault="00CB107B" w:rsidP="00AB6615">
      <w:pPr>
        <w:rPr>
          <w:rFonts w:asciiTheme="minorBidi" w:hAnsiTheme="minorBidi"/>
          <w:sz w:val="32"/>
          <w:szCs w:val="32"/>
          <w:rtl/>
        </w:rPr>
      </w:pPr>
    </w:p>
    <w:p w14:paraId="1BD36D23" w14:textId="77777777" w:rsidR="00CB107B" w:rsidRPr="00CC345B" w:rsidRDefault="00CB107B" w:rsidP="00AB6615">
      <w:pPr>
        <w:rPr>
          <w:rFonts w:asciiTheme="minorBidi" w:hAnsiTheme="minorBidi"/>
          <w:sz w:val="32"/>
          <w:szCs w:val="32"/>
          <w:rtl/>
        </w:rPr>
      </w:pPr>
      <w:r w:rsidRPr="00CC345B">
        <w:rPr>
          <w:rFonts w:asciiTheme="minorBidi" w:hAnsiTheme="minorBidi"/>
          <w:b/>
          <w:bCs/>
          <w:sz w:val="32"/>
          <w:szCs w:val="32"/>
          <w:rtl/>
        </w:rPr>
        <w:t>وحاصل ما أفيد:</w:t>
      </w:r>
      <w:r w:rsidRPr="00CC345B">
        <w:rPr>
          <w:rFonts w:asciiTheme="minorBidi" w:hAnsiTheme="minorBidi"/>
          <w:sz w:val="32"/>
          <w:szCs w:val="32"/>
          <w:rtl/>
        </w:rPr>
        <w:t xml:space="preserve"> أن الاعتبارين حيث ينحدران عن عنصر معنوي واحد لم يكن الفرق بينهما إلا فرقا صوريا، وإلا فهما في الحقيقة واحد بحسب الروح والمعنى.</w:t>
      </w:r>
    </w:p>
    <w:p w14:paraId="190E9562" w14:textId="77777777" w:rsidR="00CB107B" w:rsidRPr="00CC345B" w:rsidRDefault="00CB107B" w:rsidP="00AB6615">
      <w:pPr>
        <w:rPr>
          <w:rFonts w:asciiTheme="minorBidi" w:hAnsiTheme="minorBidi"/>
          <w:b/>
          <w:bCs/>
          <w:sz w:val="32"/>
          <w:szCs w:val="32"/>
          <w:rtl/>
        </w:rPr>
      </w:pPr>
      <w:r w:rsidRPr="00CC345B">
        <w:rPr>
          <w:rFonts w:asciiTheme="minorBidi" w:hAnsiTheme="minorBidi"/>
          <w:b/>
          <w:bCs/>
          <w:sz w:val="32"/>
          <w:szCs w:val="32"/>
          <w:rtl/>
        </w:rPr>
        <w:t>ويلاحظ على ما في تقريرات كلمات السيد الأستاذ مد ظله</w:t>
      </w:r>
      <w:r w:rsidRPr="00CC345B">
        <w:rPr>
          <w:rFonts w:asciiTheme="minorBidi" w:hAnsiTheme="minorBidi"/>
          <w:b/>
          <w:bCs/>
          <w:sz w:val="32"/>
          <w:szCs w:val="32"/>
        </w:rPr>
        <w:t>:</w:t>
      </w:r>
    </w:p>
    <w:p w14:paraId="5F8596E2" w14:textId="77777777" w:rsidR="00CB107B" w:rsidRPr="00CC345B" w:rsidRDefault="00CB107B" w:rsidP="00AB6615">
      <w:pPr>
        <w:rPr>
          <w:rFonts w:asciiTheme="minorBidi" w:hAnsiTheme="minorBidi"/>
          <w:sz w:val="32"/>
          <w:szCs w:val="32"/>
          <w:rtl/>
        </w:rPr>
      </w:pPr>
      <w:r w:rsidRPr="00CC345B">
        <w:rPr>
          <w:rFonts w:asciiTheme="minorBidi" w:hAnsiTheme="minorBidi"/>
          <w:b/>
          <w:bCs/>
          <w:sz w:val="32"/>
          <w:szCs w:val="32"/>
          <w:rtl/>
        </w:rPr>
        <w:t>أولا:</w:t>
      </w:r>
      <w:r w:rsidRPr="00CC345B">
        <w:rPr>
          <w:rFonts w:asciiTheme="minorBidi" w:hAnsiTheme="minorBidi"/>
          <w:sz w:val="32"/>
          <w:szCs w:val="32"/>
          <w:rtl/>
        </w:rPr>
        <w:t xml:space="preserve"> أن الملاحظ في المرتكزات العقلائية أن العنصر الجزائي خارج عن إطار التكليف الإلزامي، فلذلك يرى في القوانين الوضعية أن هناك لائحتين: لائحة التشريعات ولائحة الجزاء المتضمنة للعقوبات والغرامات ونحو ذلك، وبناء على ذلك فالعنصر الجزائي – وهو الوعيد على الترك – إنما هو مصحح لفاعلية التكليف وليس مقوما لحقيقة التكليف، بل هو خارج عن إطار التكاليف بما لها من حقيقة ارتكازية عقلائية</w:t>
      </w:r>
      <w:r w:rsidRPr="00CC345B">
        <w:rPr>
          <w:rFonts w:asciiTheme="minorBidi" w:hAnsiTheme="minorBidi"/>
          <w:sz w:val="32"/>
          <w:szCs w:val="32"/>
        </w:rPr>
        <w:t>.</w:t>
      </w:r>
    </w:p>
    <w:p w14:paraId="22FA447B" w14:textId="77777777" w:rsidR="00CB107B" w:rsidRPr="00CC345B" w:rsidRDefault="00CB107B" w:rsidP="00AB6615">
      <w:pPr>
        <w:rPr>
          <w:rFonts w:asciiTheme="minorBidi" w:hAnsiTheme="minorBidi"/>
          <w:sz w:val="32"/>
          <w:szCs w:val="32"/>
          <w:rtl/>
        </w:rPr>
      </w:pPr>
      <w:r w:rsidRPr="00CC345B">
        <w:rPr>
          <w:rFonts w:asciiTheme="minorBidi" w:hAnsiTheme="minorBidi"/>
          <w:b/>
          <w:bCs/>
          <w:sz w:val="32"/>
          <w:szCs w:val="32"/>
          <w:rtl/>
        </w:rPr>
        <w:t>ثانيا:</w:t>
      </w:r>
      <w:r w:rsidRPr="00CC345B">
        <w:rPr>
          <w:rFonts w:asciiTheme="minorBidi" w:hAnsiTheme="minorBidi"/>
          <w:sz w:val="32"/>
          <w:szCs w:val="32"/>
          <w:rtl/>
        </w:rPr>
        <w:t xml:space="preserve"> إذا كان المنشأ العقلائي المتصور لقرن التكاليف في بداية الأمر بالوعيد هو ضمان إمكان المحركية – أي: على مستوى الاقتضاء الذي يتخلف عن الفعلية كثيرا كما في موارد المعصية - فيكفي في تحقيق الداعوية والزاجرية بالإمكان إبراز الإرادة اللزومية من قبل من له أهلية التكليف – وهو من له مقام المولوية شرعا أو عقلائيا – نعم، قد يستخدم الوعيد عندهم لضمان فاعلية التكليف لدى فئة من الناس التي لا تبالي بمقام المولوية، لا أن ذلك مقوم لحقيقة التكليف، ولذلك ذهب المحقق النهاوندي قدس سره في تشريح الأصول – وسبقه جمعٌ من المتكلمين – إلى أن الوعد والوعيد إنما هو لطف محسن للخطاب وليس جزءا مقوما لحقيقة التكليف</w:t>
      </w:r>
      <w:r w:rsidRPr="00CC345B">
        <w:rPr>
          <w:rFonts w:asciiTheme="minorBidi" w:hAnsiTheme="minorBidi"/>
          <w:sz w:val="32"/>
          <w:szCs w:val="32"/>
        </w:rPr>
        <w:t>.</w:t>
      </w:r>
    </w:p>
    <w:p w14:paraId="7621D721" w14:textId="77777777" w:rsidR="00CB107B" w:rsidRPr="00CC345B" w:rsidRDefault="00CB107B" w:rsidP="00AB6615">
      <w:pPr>
        <w:rPr>
          <w:rFonts w:asciiTheme="minorBidi" w:hAnsiTheme="minorBidi"/>
          <w:sz w:val="32"/>
          <w:szCs w:val="32"/>
          <w:rtl/>
        </w:rPr>
      </w:pPr>
      <w:r w:rsidRPr="00CC345B">
        <w:rPr>
          <w:rFonts w:asciiTheme="minorBidi" w:hAnsiTheme="minorBidi"/>
          <w:b/>
          <w:bCs/>
          <w:sz w:val="32"/>
          <w:szCs w:val="32"/>
          <w:rtl/>
        </w:rPr>
        <w:t>ثالثا:</w:t>
      </w:r>
      <w:r w:rsidRPr="00CC345B">
        <w:rPr>
          <w:rFonts w:asciiTheme="minorBidi" w:hAnsiTheme="minorBidi"/>
          <w:sz w:val="32"/>
          <w:szCs w:val="32"/>
          <w:rtl/>
        </w:rPr>
        <w:t xml:space="preserve"> أن ما أفيد خارج عن موضوع البحث، فإن موضوع البحث في أن الأمر المولوي هل يقتضي نهيا غيريا مولويا عن الترك أو لا؟ وهذا يقتضي أن القول بالعينية يعني العينية بين الأمر المولوي بالفعل والنهي المولوي الغيري عن الترك، </w:t>
      </w:r>
      <w:proofErr w:type="gramStart"/>
      <w:r w:rsidRPr="00CC345B">
        <w:rPr>
          <w:rFonts w:asciiTheme="minorBidi" w:hAnsiTheme="minorBidi"/>
          <w:sz w:val="32"/>
          <w:szCs w:val="32"/>
          <w:rtl/>
        </w:rPr>
        <w:t>وأما  أنه</w:t>
      </w:r>
      <w:proofErr w:type="gramEnd"/>
      <w:r w:rsidRPr="00CC345B">
        <w:rPr>
          <w:rFonts w:asciiTheme="minorBidi" w:hAnsiTheme="minorBidi"/>
          <w:sz w:val="32"/>
          <w:szCs w:val="32"/>
          <w:rtl/>
        </w:rPr>
        <w:t xml:space="preserve"> بحسب المرتكزات </w:t>
      </w:r>
      <w:r w:rsidRPr="00CC345B">
        <w:rPr>
          <w:rFonts w:asciiTheme="minorBidi" w:hAnsiTheme="minorBidi"/>
          <w:sz w:val="32"/>
          <w:szCs w:val="32"/>
          <w:rtl/>
        </w:rPr>
        <w:lastRenderedPageBreak/>
        <w:t xml:space="preserve">العقلائية إذا اعتبر المولى الفعل على ذمة المكلف أو بعث المكلف نحو الفعل فلازمه اعتبار آخر وهو اعتبار المحرومية من </w:t>
      </w:r>
      <w:proofErr w:type="gramStart"/>
      <w:r w:rsidRPr="00CC345B">
        <w:rPr>
          <w:rFonts w:asciiTheme="minorBidi" w:hAnsiTheme="minorBidi"/>
          <w:sz w:val="32"/>
          <w:szCs w:val="32"/>
          <w:rtl/>
        </w:rPr>
        <w:t>الترك ،</w:t>
      </w:r>
      <w:proofErr w:type="gramEnd"/>
      <w:r w:rsidRPr="00CC345B">
        <w:rPr>
          <w:rFonts w:asciiTheme="minorBidi" w:hAnsiTheme="minorBidi"/>
          <w:sz w:val="32"/>
          <w:szCs w:val="32"/>
          <w:rtl/>
        </w:rPr>
        <w:t xml:space="preserve"> مع فرض أن الاعتبار الآخر لا يراد به الحرمة بالمعنى الأخص بل بالمعنى الأعم، الذي هو مجرد اعتبار عرفي، لا حرمة مولوية غيرية فهو خروج عن محل البحث.</w:t>
      </w:r>
    </w:p>
    <w:p w14:paraId="0B4712E4" w14:textId="77777777" w:rsidR="00CB107B" w:rsidRPr="00CC345B" w:rsidRDefault="00CB107B" w:rsidP="00AB6615">
      <w:pPr>
        <w:rPr>
          <w:rFonts w:asciiTheme="minorBidi" w:hAnsiTheme="minorBidi"/>
          <w:sz w:val="32"/>
          <w:szCs w:val="32"/>
          <w:rtl/>
        </w:rPr>
      </w:pPr>
      <w:r w:rsidRPr="00CC345B">
        <w:rPr>
          <w:rFonts w:asciiTheme="minorBidi" w:hAnsiTheme="minorBidi"/>
          <w:sz w:val="32"/>
          <w:szCs w:val="32"/>
          <w:rtl/>
        </w:rPr>
        <w:t>والنتيجة عدم الظفر بدليل على العينية فيه فيما مضى من الوجهين</w:t>
      </w:r>
      <w:r w:rsidRPr="00CC345B">
        <w:rPr>
          <w:rFonts w:asciiTheme="minorBidi" w:hAnsiTheme="minorBidi"/>
          <w:sz w:val="32"/>
          <w:szCs w:val="32"/>
        </w:rPr>
        <w:t>.</w:t>
      </w:r>
    </w:p>
    <w:p w14:paraId="40AC58B8" w14:textId="77777777" w:rsidR="00CB107B" w:rsidRPr="00CC345B" w:rsidRDefault="00CB107B" w:rsidP="00AB6615">
      <w:pPr>
        <w:rPr>
          <w:rFonts w:asciiTheme="minorBidi" w:hAnsiTheme="minorBidi"/>
          <w:b/>
          <w:bCs/>
          <w:sz w:val="32"/>
          <w:szCs w:val="32"/>
          <w:rtl/>
        </w:rPr>
      </w:pPr>
      <w:r w:rsidRPr="00CC345B">
        <w:rPr>
          <w:rFonts w:asciiTheme="minorBidi" w:hAnsiTheme="minorBidi"/>
          <w:b/>
          <w:bCs/>
          <w:sz w:val="32"/>
          <w:szCs w:val="32"/>
          <w:rtl/>
        </w:rPr>
        <w:t>القول الثاني: القول بالتضمن</w:t>
      </w:r>
      <w:r w:rsidRPr="00CC345B">
        <w:rPr>
          <w:rFonts w:asciiTheme="minorBidi" w:hAnsiTheme="minorBidi"/>
          <w:b/>
          <w:bCs/>
          <w:sz w:val="32"/>
          <w:szCs w:val="32"/>
        </w:rPr>
        <w:t>.</w:t>
      </w:r>
    </w:p>
    <w:p w14:paraId="2ED464E9" w14:textId="77777777" w:rsidR="00CB107B" w:rsidRPr="00CC345B" w:rsidRDefault="00CB107B" w:rsidP="00AB6615">
      <w:pPr>
        <w:rPr>
          <w:rFonts w:asciiTheme="minorBidi" w:hAnsiTheme="minorBidi"/>
          <w:sz w:val="32"/>
          <w:szCs w:val="32"/>
          <w:rtl/>
        </w:rPr>
      </w:pPr>
      <w:r w:rsidRPr="00CC345B">
        <w:rPr>
          <w:rFonts w:asciiTheme="minorBidi" w:hAnsiTheme="minorBidi"/>
          <w:sz w:val="32"/>
          <w:szCs w:val="32"/>
          <w:rtl/>
        </w:rPr>
        <w:t xml:space="preserve">ومفاده: أن حقيقة الوجوب بحسب المرتكزات تتضمن عنصرين: الطلب والمنع من الترك، والدال على الطلب بالمطابقة دال على المنع من الترك </w:t>
      </w:r>
      <w:proofErr w:type="gramStart"/>
      <w:r w:rsidRPr="00CC345B">
        <w:rPr>
          <w:rFonts w:asciiTheme="minorBidi" w:hAnsiTheme="minorBidi"/>
          <w:sz w:val="32"/>
          <w:szCs w:val="32"/>
          <w:rtl/>
        </w:rPr>
        <w:t>بالتضمن ،</w:t>
      </w:r>
      <w:proofErr w:type="gramEnd"/>
      <w:r w:rsidRPr="00CC345B">
        <w:rPr>
          <w:rFonts w:asciiTheme="minorBidi" w:hAnsiTheme="minorBidi"/>
          <w:sz w:val="32"/>
          <w:szCs w:val="32"/>
          <w:rtl/>
        </w:rPr>
        <w:t xml:space="preserve"> وقد أورد على هذا المدعى بإيرادين</w:t>
      </w:r>
      <w:r w:rsidRPr="00CC345B">
        <w:rPr>
          <w:rFonts w:asciiTheme="minorBidi" w:hAnsiTheme="minorBidi"/>
          <w:sz w:val="32"/>
          <w:szCs w:val="32"/>
        </w:rPr>
        <w:t>:</w:t>
      </w:r>
    </w:p>
    <w:p w14:paraId="252FFEDC" w14:textId="77777777" w:rsidR="00CB107B" w:rsidRPr="00CC345B" w:rsidRDefault="00CB107B" w:rsidP="00AB6615">
      <w:pPr>
        <w:rPr>
          <w:rFonts w:asciiTheme="minorBidi" w:hAnsiTheme="minorBidi"/>
          <w:sz w:val="32"/>
          <w:szCs w:val="32"/>
          <w:rtl/>
        </w:rPr>
      </w:pPr>
      <w:r w:rsidRPr="00CC345B">
        <w:rPr>
          <w:rFonts w:asciiTheme="minorBidi" w:hAnsiTheme="minorBidi"/>
          <w:b/>
          <w:bCs/>
          <w:sz w:val="32"/>
          <w:szCs w:val="32"/>
          <w:rtl/>
        </w:rPr>
        <w:t>الإيراد الأول:</w:t>
      </w:r>
      <w:r w:rsidRPr="00CC345B">
        <w:rPr>
          <w:rFonts w:asciiTheme="minorBidi" w:hAnsiTheme="minorBidi"/>
          <w:sz w:val="32"/>
          <w:szCs w:val="32"/>
          <w:rtl/>
        </w:rPr>
        <w:t xml:space="preserve"> ما في المحاضرات [ج3 ص47] وحاصله أن الوجوب سواء كان من سنخ الإرادة – كما ذهب إليه المحقق العراقي قدس سره من أن الوجوب عبارة عن الإرادة اللزومية النفسانية المبرزة – أو من باب الاعتبار أي اعتبار الفعل على ذمة المكلف – كما يظهر من بعض تقريرات المحقق النائيني قدس سره – أو أنه حكم عقلي كما هو مبنى سيدنا الخوئي قدس سره، فإن الأمر إذا صدر من المولى ولم يقترن بالترخيص في الترك حكم العقل بلزوم تفريغ العهدة مما صدر من المولى، وحكم العقل بلزوم تفريغ العهدة هو الوجوب</w:t>
      </w:r>
      <w:r w:rsidRPr="00CC345B">
        <w:rPr>
          <w:rFonts w:asciiTheme="minorBidi" w:hAnsiTheme="minorBidi"/>
          <w:sz w:val="32"/>
          <w:szCs w:val="32"/>
        </w:rPr>
        <w:t>.</w:t>
      </w:r>
    </w:p>
    <w:p w14:paraId="3D510AF3" w14:textId="77777777" w:rsidR="00CB107B" w:rsidRPr="00CC345B" w:rsidRDefault="00CB107B" w:rsidP="00AB6615">
      <w:pPr>
        <w:rPr>
          <w:rFonts w:asciiTheme="minorBidi" w:hAnsiTheme="minorBidi"/>
          <w:sz w:val="32"/>
          <w:szCs w:val="32"/>
          <w:rtl/>
        </w:rPr>
      </w:pPr>
      <w:r w:rsidRPr="00CC345B">
        <w:rPr>
          <w:rFonts w:asciiTheme="minorBidi" w:hAnsiTheme="minorBidi"/>
          <w:sz w:val="32"/>
          <w:szCs w:val="32"/>
          <w:rtl/>
        </w:rPr>
        <w:t>فعلى جميع المباني واقع الوجوب أنه أمر بسيط، إذ لا يعقل التركيب في الأعراض النفسية كالإرادة ولا في الاعتبارات العقلائية ولا في الأحكام العقلية، فإنها بأجمعها من البسائط، فدعوى التركيب منافية لحقيقة الوجوب على جميع المباني</w:t>
      </w:r>
      <w:r w:rsidRPr="00CC345B">
        <w:rPr>
          <w:rFonts w:asciiTheme="minorBidi" w:hAnsiTheme="minorBidi"/>
          <w:sz w:val="32"/>
          <w:szCs w:val="32"/>
        </w:rPr>
        <w:t>.</w:t>
      </w:r>
    </w:p>
    <w:p w14:paraId="691DDBA0" w14:textId="77777777" w:rsidR="00CB107B" w:rsidRPr="00CC345B" w:rsidRDefault="00CB107B" w:rsidP="00AB6615">
      <w:pPr>
        <w:rPr>
          <w:rFonts w:asciiTheme="minorBidi" w:hAnsiTheme="minorBidi"/>
          <w:sz w:val="32"/>
          <w:szCs w:val="32"/>
          <w:rtl/>
        </w:rPr>
      </w:pPr>
      <w:r w:rsidRPr="00CC345B">
        <w:rPr>
          <w:rFonts w:asciiTheme="minorBidi" w:hAnsiTheme="minorBidi"/>
          <w:sz w:val="32"/>
          <w:szCs w:val="32"/>
          <w:rtl/>
        </w:rPr>
        <w:t xml:space="preserve">ولكن هذا الإشكال – بنظر السيد الشهيد قدس سره [في البحوث ج2ص 316]  – غير وارد، فإن من يدعي التركيب لا يدعي التركيب بمعنى التركيب الخارجي أو </w:t>
      </w:r>
      <w:proofErr w:type="spellStart"/>
      <w:r w:rsidRPr="00CC345B">
        <w:rPr>
          <w:rFonts w:asciiTheme="minorBidi" w:hAnsiTheme="minorBidi"/>
          <w:sz w:val="32"/>
          <w:szCs w:val="32"/>
          <w:rtl/>
        </w:rPr>
        <w:t>الماهوي</w:t>
      </w:r>
      <w:proofErr w:type="spellEnd"/>
      <w:r w:rsidRPr="00CC345B">
        <w:rPr>
          <w:rFonts w:asciiTheme="minorBidi" w:hAnsiTheme="minorBidi"/>
          <w:sz w:val="32"/>
          <w:szCs w:val="32"/>
          <w:rtl/>
        </w:rPr>
        <w:t>،  كما يقال في الأمور الطبيعية أنها مركبة من العناصر أو أن بعض الماهيات المنتزعة من الوجود مركبة من جزئين جنس وفصل، وإنما المدعى هو  التضمن بنحو التحليل العقلي، أي: سواء أكان الوجوب إرادة أو اعتبارا أو حكما عقليا، فإن للوجوب حقيقة عقلائية، وهذه الحقيقة العقلائية وإن كانت بسيطة غير مركبة ولكن عندما يقوم العقل بتحليلها والتأمل فيها يكتشف أنها تجمع بعدين ولونين، أو أنها تنحل إلى اعتبارين وهما: اعتبار طلب الفعل واعتبار المنع من الترك، وهذا النحو من التضمن لا ينافي بساطة حقيقة الوجوب لدى المرتكزات العقلائية</w:t>
      </w:r>
      <w:r w:rsidRPr="00CC345B">
        <w:rPr>
          <w:rFonts w:asciiTheme="minorBidi" w:hAnsiTheme="minorBidi"/>
          <w:sz w:val="32"/>
          <w:szCs w:val="32"/>
        </w:rPr>
        <w:t>.</w:t>
      </w:r>
    </w:p>
    <w:p w14:paraId="397F70AD" w14:textId="77777777" w:rsidR="00CB107B" w:rsidRPr="00CC345B" w:rsidRDefault="00CB107B" w:rsidP="00AB6615">
      <w:pPr>
        <w:rPr>
          <w:rFonts w:asciiTheme="minorBidi" w:hAnsiTheme="minorBidi"/>
          <w:sz w:val="32"/>
          <w:szCs w:val="32"/>
          <w:rtl/>
        </w:rPr>
      </w:pPr>
      <w:r w:rsidRPr="00CC345B">
        <w:rPr>
          <w:rFonts w:asciiTheme="minorBidi" w:hAnsiTheme="minorBidi"/>
          <w:b/>
          <w:bCs/>
          <w:sz w:val="32"/>
          <w:szCs w:val="32"/>
          <w:rtl/>
        </w:rPr>
        <w:lastRenderedPageBreak/>
        <w:t>الإيراد الثاني:</w:t>
      </w:r>
      <w:r w:rsidRPr="00CC345B">
        <w:rPr>
          <w:rFonts w:asciiTheme="minorBidi" w:hAnsiTheme="minorBidi"/>
          <w:sz w:val="32"/>
          <w:szCs w:val="32"/>
          <w:rtl/>
        </w:rPr>
        <w:t xml:space="preserve"> أن المقوم للوجوب إما المنع من الترك أو عدم الترخيص في الترك، فإن كان المدعى أن المقوم للوجوب المنع من الترك فيلاحظ عليه أن المنع من الترك أعم من المنع الإلزامي أو المنع الرجحاني، فمجرد المنع من الترك يجتمع مع الحرمة والكراهة، مع أنه لا بد في مقوم الوجوب أن يكون لازما، وإن كان المدعى أن المقوم الآخر عدم الترخيص في الترك فإما أن يلاحظ عدم الترخيص في الترك على نحو الطريقية أو يلاحظ على نحو الموضوعية، فإن لوحظ على نحو الطريقية بمعنى أن عدم الترخيص في الترك كاشف عن إرادة حتمية، لأن الإرادة من الأمور التي تشتد وتضعف، فالإرادة الندبية إرادة ضعيفة لا تمنع من الترك، وأما اللزومية فهي إرادة شديدة قد اندمج فيها عدم الرضا بالترك، فعدم الترخيص في الترك كاشف عن سنخٍ من الإرادة، وهي الإرادة الحتمية اللزومية، والنتيجة أن عدم الترخيص في الترك ليس مقوما للوجوب وإنما هو مجرد كاشف عن الإرادة الحتمية، والوجوب هو تلك الإرادة الحتمية أو ما نشأ عنها، وأما إذا ادعي أن عدم الترخيص في الترك ملحوظ في الوجوب على نحو الموضوعية فعهدة هذا على مدعيه، بل عدم الترخيص في الترك بنفسه اعتبار مستقل مقابل الإعتبارات الأخرى نحو اعتبار الفعل على الذمة</w:t>
      </w:r>
      <w:r w:rsidRPr="00CC345B">
        <w:rPr>
          <w:rFonts w:asciiTheme="minorBidi" w:hAnsiTheme="minorBidi"/>
          <w:sz w:val="32"/>
          <w:szCs w:val="32"/>
        </w:rPr>
        <w:t xml:space="preserve"> .</w:t>
      </w:r>
    </w:p>
    <w:p w14:paraId="691277BC" w14:textId="77777777" w:rsidR="00CB107B" w:rsidRPr="00CC345B" w:rsidRDefault="00CB107B" w:rsidP="00AB6615">
      <w:pPr>
        <w:rPr>
          <w:rFonts w:asciiTheme="minorBidi" w:hAnsiTheme="minorBidi"/>
          <w:b/>
          <w:bCs/>
          <w:sz w:val="32"/>
          <w:szCs w:val="32"/>
          <w:rtl/>
        </w:rPr>
      </w:pPr>
      <w:r w:rsidRPr="00CC345B">
        <w:rPr>
          <w:rFonts w:asciiTheme="minorBidi" w:hAnsiTheme="minorBidi"/>
          <w:b/>
          <w:bCs/>
          <w:sz w:val="32"/>
          <w:szCs w:val="32"/>
          <w:rtl/>
        </w:rPr>
        <w:t>القول الثالث: القول بالملازمة</w:t>
      </w:r>
      <w:r w:rsidRPr="00CC345B">
        <w:rPr>
          <w:rFonts w:asciiTheme="minorBidi" w:hAnsiTheme="minorBidi"/>
          <w:b/>
          <w:bCs/>
          <w:sz w:val="32"/>
          <w:szCs w:val="32"/>
        </w:rPr>
        <w:t>.</w:t>
      </w:r>
    </w:p>
    <w:p w14:paraId="04884DCD" w14:textId="77777777" w:rsidR="00CB107B" w:rsidRPr="00CC345B" w:rsidRDefault="00CB107B" w:rsidP="00AB6615">
      <w:pPr>
        <w:rPr>
          <w:rFonts w:asciiTheme="minorBidi" w:hAnsiTheme="minorBidi"/>
          <w:sz w:val="32"/>
          <w:szCs w:val="32"/>
          <w:rtl/>
        </w:rPr>
      </w:pPr>
      <w:r w:rsidRPr="00CC345B">
        <w:rPr>
          <w:rFonts w:asciiTheme="minorBidi" w:hAnsiTheme="minorBidi"/>
          <w:sz w:val="32"/>
          <w:szCs w:val="32"/>
          <w:rtl/>
        </w:rPr>
        <w:t>وقد أفاد شيخ المحققين – المحقق النائيني قدس سره – [أجود التقريرات] أنه لا يبعد دلالة الأمر بالشيء على النهي عن تركه، وإن لم تكن الدلالة الالتزامية بنحو اللزوم البين بالمعنى الأخص فعلى الأقل بنحو اللزوم البين بالمعنى الأعم</w:t>
      </w:r>
      <w:r w:rsidRPr="00CC345B">
        <w:rPr>
          <w:rFonts w:asciiTheme="minorBidi" w:hAnsiTheme="minorBidi"/>
          <w:sz w:val="32"/>
          <w:szCs w:val="32"/>
        </w:rPr>
        <w:t>.</w:t>
      </w:r>
    </w:p>
    <w:p w14:paraId="7C1D7787" w14:textId="77777777" w:rsidR="00CB107B" w:rsidRPr="00CC345B" w:rsidRDefault="00CB107B" w:rsidP="00AB6615">
      <w:pPr>
        <w:rPr>
          <w:rFonts w:asciiTheme="minorBidi" w:hAnsiTheme="minorBidi"/>
          <w:sz w:val="32"/>
          <w:szCs w:val="32"/>
          <w:rtl/>
        </w:rPr>
      </w:pPr>
      <w:r w:rsidRPr="00CC345B">
        <w:rPr>
          <w:rFonts w:asciiTheme="minorBidi" w:hAnsiTheme="minorBidi"/>
          <w:sz w:val="32"/>
          <w:szCs w:val="32"/>
          <w:rtl/>
        </w:rPr>
        <w:t>وهذا يقتضي بحثا، وهو أن المدعى هو التلازم في مقام الثبوت أو التلازم في مقام الإثبات؟ فإن كان المدعى هو الأول فهل المقصود هو التلازم الإنشائي بمعنى أن إنشاء الأمر مستلزم لإنشاء النهي عن الترك أم التلازم العقلائي – كما ذكره السيد الأستاذ مد ظله – أي: أن المولى أنشأ شيئا واحدا وهو الأمر بالفعل ولكن العقلاء يرون أن هذا الاعتبار بحسب بناءاتهم يلزمه اعتبار آخر وهو اعتبار الحرمان من الترك</w:t>
      </w:r>
      <w:r w:rsidRPr="00CC345B">
        <w:rPr>
          <w:rFonts w:asciiTheme="minorBidi" w:hAnsiTheme="minorBidi"/>
          <w:sz w:val="32"/>
          <w:szCs w:val="32"/>
        </w:rPr>
        <w:t>.</w:t>
      </w:r>
    </w:p>
    <w:p w14:paraId="117F6FE1" w14:textId="77777777" w:rsidR="00CB107B" w:rsidRPr="00CC345B" w:rsidRDefault="00CB107B" w:rsidP="00AB6615">
      <w:pPr>
        <w:rPr>
          <w:rFonts w:asciiTheme="minorBidi" w:hAnsiTheme="minorBidi"/>
          <w:sz w:val="32"/>
          <w:szCs w:val="32"/>
          <w:rtl/>
        </w:rPr>
      </w:pPr>
      <w:r w:rsidRPr="00CC345B">
        <w:rPr>
          <w:rFonts w:asciiTheme="minorBidi" w:hAnsiTheme="minorBidi"/>
          <w:b/>
          <w:bCs/>
          <w:sz w:val="32"/>
          <w:szCs w:val="32"/>
          <w:rtl/>
        </w:rPr>
        <w:t>أما الأول</w:t>
      </w:r>
      <w:r w:rsidRPr="00CC345B">
        <w:rPr>
          <w:rFonts w:asciiTheme="minorBidi" w:hAnsiTheme="minorBidi"/>
          <w:sz w:val="32"/>
          <w:szCs w:val="32"/>
          <w:rtl/>
        </w:rPr>
        <w:t xml:space="preserve"> – وهو التلازم في مقام الثبوت على نحو التلازم الإنشائي – وهو ما سلط عليه الضوء السيد الخوئي </w:t>
      </w:r>
      <w:proofErr w:type="gramStart"/>
      <w:r w:rsidRPr="00CC345B">
        <w:rPr>
          <w:rFonts w:asciiTheme="minorBidi" w:hAnsiTheme="minorBidi"/>
          <w:sz w:val="32"/>
          <w:szCs w:val="32"/>
          <w:rtl/>
        </w:rPr>
        <w:t>[ المحاضرات</w:t>
      </w:r>
      <w:proofErr w:type="gramEnd"/>
      <w:r w:rsidRPr="00CC345B">
        <w:rPr>
          <w:rFonts w:asciiTheme="minorBidi" w:hAnsiTheme="minorBidi"/>
          <w:sz w:val="32"/>
          <w:szCs w:val="32"/>
          <w:rtl/>
        </w:rPr>
        <w:t xml:space="preserve"> ج3 ص 47] والسيد الشهيد قدس سرهما، وملخص الإشكال فيه: أنه هل المدعى هو التلازم القهري بمعنى أن المولى متى أنشأ الأمر بالفعل ترشح منه قهرا النهي عن الترك؟ أي: أن النهي عن الترك صدر عنه من دون مبادئه الاختيارية، فإن كان كذلك – كما ادعي في بحث مقدمة الواجب من أن وجوب المقدمة الغيري وجوب ترشحي من وجوب ذي المقدمة على نحو ترشح المعلول من العلة – فهو واضح الدفع لأن الإنشاءات – من الأمر والنهي – أفعال اختيارية صادرة عن مبادئ اختيارية ولا يعقل </w:t>
      </w:r>
      <w:r w:rsidRPr="00CC345B">
        <w:rPr>
          <w:rFonts w:asciiTheme="minorBidi" w:hAnsiTheme="minorBidi"/>
          <w:sz w:val="32"/>
          <w:szCs w:val="32"/>
          <w:rtl/>
        </w:rPr>
        <w:lastRenderedPageBreak/>
        <w:t xml:space="preserve">صدورها بنحو الترشح التوليدي كترشح المعلول من العلة، فإن هذا خلف كونه </w:t>
      </w:r>
      <w:proofErr w:type="gramStart"/>
      <w:r w:rsidRPr="00CC345B">
        <w:rPr>
          <w:rFonts w:asciiTheme="minorBidi" w:hAnsiTheme="minorBidi"/>
          <w:sz w:val="32"/>
          <w:szCs w:val="32"/>
          <w:rtl/>
        </w:rPr>
        <w:t>إنشاء ،فإن</w:t>
      </w:r>
      <w:proofErr w:type="gramEnd"/>
      <w:r w:rsidRPr="00CC345B">
        <w:rPr>
          <w:rFonts w:asciiTheme="minorBidi" w:hAnsiTheme="minorBidi"/>
          <w:sz w:val="32"/>
          <w:szCs w:val="32"/>
          <w:rtl/>
        </w:rPr>
        <w:t xml:space="preserve"> الإنشاء متقوم باختياريته. وإن كان المدعى أن المولى إذا أنشأ الأمر بالفعل دعاه ذلك إلى أن ينشئ معه نهيا عن الترك وإلا فالنهي عن الترك صادر بمبادئ اختيارية فالجواب أن هذا لغو، إذ بعد إنشاء الأمر بالفعل – والمفروض أنه كاف في المحركية والداعوية بالإمكان لصدوره ممن له أهلية الأمر </w:t>
      </w:r>
      <w:proofErr w:type="gramStart"/>
      <w:r w:rsidRPr="00CC345B">
        <w:rPr>
          <w:rFonts w:asciiTheme="minorBidi" w:hAnsiTheme="minorBidi"/>
          <w:sz w:val="32"/>
          <w:szCs w:val="32"/>
          <w:rtl/>
        </w:rPr>
        <w:t>والمولوية  –</w:t>
      </w:r>
      <w:proofErr w:type="gramEnd"/>
      <w:r w:rsidRPr="00CC345B">
        <w:rPr>
          <w:rFonts w:asciiTheme="minorBidi" w:hAnsiTheme="minorBidi"/>
          <w:sz w:val="32"/>
          <w:szCs w:val="32"/>
          <w:rtl/>
        </w:rPr>
        <w:t xml:space="preserve"> فقيامه بالنهي عن الترك بمبادئه الاختيارية لغوٌ، فإن الأمر بالفعل إن لم يكن كافيا في المحركية فألف نهي عن الترك لن يجدي في المحركية، وإن كان كافيا في المحركية فضم النهي عن الترك إليه بلا جدوى، فدعوى التلازم الإنشائي باطلة.</w:t>
      </w:r>
    </w:p>
    <w:p w14:paraId="60F3CBB3" w14:textId="77777777" w:rsidR="00CB107B" w:rsidRPr="00CC345B" w:rsidRDefault="00CB107B"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24176771" w14:textId="77777777" w:rsidR="00063898" w:rsidRPr="00CC345B" w:rsidRDefault="00063898" w:rsidP="00AB6615">
      <w:pPr>
        <w:rPr>
          <w:rFonts w:asciiTheme="minorBidi" w:hAnsiTheme="minorBidi"/>
          <w:b/>
          <w:bCs/>
          <w:sz w:val="32"/>
          <w:szCs w:val="32"/>
          <w:rtl/>
        </w:rPr>
      </w:pPr>
    </w:p>
    <w:p w14:paraId="53F98795" w14:textId="0EECB76A" w:rsidR="00063898" w:rsidRPr="00CC345B" w:rsidRDefault="00063898" w:rsidP="00AB6615">
      <w:pPr>
        <w:pStyle w:val="Heading3"/>
        <w:rPr>
          <w:rFonts w:asciiTheme="minorBidi" w:hAnsiTheme="minorBidi" w:cstheme="minorBidi"/>
          <w:b/>
          <w:bCs/>
          <w:sz w:val="32"/>
          <w:szCs w:val="32"/>
          <w:rtl/>
        </w:rPr>
      </w:pPr>
      <w:r w:rsidRPr="00CC345B">
        <w:rPr>
          <w:rFonts w:asciiTheme="minorBidi" w:hAnsiTheme="minorBidi" w:cstheme="minorBidi"/>
          <w:b/>
          <w:bCs/>
          <w:sz w:val="32"/>
          <w:szCs w:val="32"/>
          <w:rtl/>
        </w:rPr>
        <w:t xml:space="preserve">الخلاصة </w:t>
      </w:r>
    </w:p>
    <w:p w14:paraId="024E54AA" w14:textId="77777777" w:rsidR="00E10892" w:rsidRPr="00CC345B" w:rsidRDefault="00E10892" w:rsidP="00AB6615">
      <w:pPr>
        <w:rPr>
          <w:rFonts w:asciiTheme="minorBidi" w:hAnsiTheme="minorBidi"/>
          <w:b/>
          <w:bCs/>
          <w:sz w:val="32"/>
          <w:szCs w:val="32"/>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البسملة والصلاة</w:t>
      </w:r>
    </w:p>
    <w:p w14:paraId="1212A672" w14:textId="77777777" w:rsidR="00E10892" w:rsidRPr="00CC345B" w:rsidRDefault="00E10892" w:rsidP="00AB6615">
      <w:pPr>
        <w:rPr>
          <w:rFonts w:asciiTheme="minorBidi" w:hAnsiTheme="minorBidi"/>
          <w:b/>
          <w:bCs/>
          <w:sz w:val="32"/>
          <w:szCs w:val="32"/>
          <w:rtl/>
        </w:rPr>
      </w:pPr>
      <w:r w:rsidRPr="00CC345B">
        <w:rPr>
          <w:rFonts w:asciiTheme="minorBidi" w:hAnsiTheme="minorBidi"/>
          <w:b/>
          <w:bCs/>
          <w:sz w:val="32"/>
          <w:szCs w:val="32"/>
          <w:rtl/>
        </w:rPr>
        <w:t>بسم الله الرحمن الرحيم، صلى الله على محمد وآله الطيبين الطاهرين.</w:t>
      </w:r>
    </w:p>
    <w:p w14:paraId="70882F17" w14:textId="77777777" w:rsidR="00E10892" w:rsidRPr="00CC345B" w:rsidRDefault="00000000" w:rsidP="00AB6615">
      <w:pPr>
        <w:rPr>
          <w:rFonts w:asciiTheme="minorBidi" w:hAnsiTheme="minorBidi"/>
          <w:b/>
          <w:bCs/>
          <w:sz w:val="32"/>
          <w:szCs w:val="32"/>
          <w:rtl/>
        </w:rPr>
      </w:pPr>
      <w:r>
        <w:rPr>
          <w:rFonts w:asciiTheme="minorBidi" w:hAnsiTheme="minorBidi"/>
          <w:b/>
          <w:bCs/>
          <w:noProof/>
          <w:sz w:val="32"/>
          <w:szCs w:val="32"/>
        </w:rPr>
        <w:pict w14:anchorId="4534BE16">
          <v:rect id="_x0000_i1045" style="width:0;height:1.5pt" o:hralign="right" o:hrstd="t" o:hrnoshade="t" o:hr="t" fillcolor="gray" stroked="f"/>
        </w:pict>
      </w:r>
    </w:p>
    <w:p w14:paraId="338387BB" w14:textId="77777777" w:rsidR="00E10892" w:rsidRPr="00CC345B" w:rsidRDefault="00E10892" w:rsidP="00AB6615">
      <w:pPr>
        <w:rPr>
          <w:rFonts w:asciiTheme="minorBidi" w:hAnsiTheme="minorBidi"/>
          <w:b/>
          <w:bCs/>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الملاحظة الأولى: العنصر الجزائي وحقيقة التكليف</w:t>
      </w:r>
    </w:p>
    <w:p w14:paraId="57FAECDF" w14:textId="77777777" w:rsidR="00E10892" w:rsidRPr="00CC345B" w:rsidRDefault="00E10892" w:rsidP="00AB6615">
      <w:pPr>
        <w:rPr>
          <w:rFonts w:asciiTheme="minorBidi" w:hAnsiTheme="minorBidi"/>
          <w:b/>
          <w:bCs/>
          <w:sz w:val="32"/>
          <w:szCs w:val="32"/>
          <w:rtl/>
        </w:rPr>
      </w:pPr>
      <w:r w:rsidRPr="00CC345B">
        <w:rPr>
          <w:rFonts w:asciiTheme="minorBidi" w:hAnsiTheme="minorBidi"/>
          <w:b/>
          <w:bCs/>
          <w:sz w:val="32"/>
          <w:szCs w:val="32"/>
          <w:rtl/>
        </w:rPr>
        <w:t>ويلاحظ على ما أفيد أولًا: إن الملاحظ في المرتكزات العقلائية كما في القوانين الوضعية أن هناك لائحتين: لائحة التشريع ولائحة الجزاء، المتضمنة للعقوبات والغرامات، مما يعني أن العنصر الجزائي، وهو الوعيد على الترك، مصحِّحٌ لفاعلية التكليف وليس مقومًا لحقيقته.</w:t>
      </w:r>
    </w:p>
    <w:p w14:paraId="505DFBFB" w14:textId="77777777" w:rsidR="00E10892" w:rsidRPr="00CC345B" w:rsidRDefault="00000000" w:rsidP="00AB6615">
      <w:pPr>
        <w:rPr>
          <w:rFonts w:asciiTheme="minorBidi" w:hAnsiTheme="minorBidi"/>
          <w:b/>
          <w:bCs/>
          <w:sz w:val="32"/>
          <w:szCs w:val="32"/>
          <w:rtl/>
        </w:rPr>
      </w:pPr>
      <w:r>
        <w:rPr>
          <w:rFonts w:asciiTheme="minorBidi" w:hAnsiTheme="minorBidi"/>
          <w:b/>
          <w:bCs/>
          <w:noProof/>
          <w:sz w:val="32"/>
          <w:szCs w:val="32"/>
        </w:rPr>
        <w:pict w14:anchorId="136D33ED">
          <v:rect id="_x0000_i1046" style="width:0;height:1.5pt" o:hralign="right" o:hrstd="t" o:hrnoshade="t" o:hr="t" fillcolor="gray" stroked="f"/>
        </w:pict>
      </w:r>
    </w:p>
    <w:p w14:paraId="4098A546" w14:textId="77777777" w:rsidR="00E10892" w:rsidRPr="00CC345B" w:rsidRDefault="00E10892" w:rsidP="00AB6615">
      <w:pPr>
        <w:rPr>
          <w:rFonts w:asciiTheme="minorBidi" w:hAnsiTheme="minorBidi"/>
          <w:b/>
          <w:bCs/>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الملاحظة الثانية: المنشأ العقلائي للوعيد</w:t>
      </w:r>
    </w:p>
    <w:p w14:paraId="3B094725" w14:textId="61159594" w:rsidR="00E10892" w:rsidRPr="00CC345B" w:rsidRDefault="00E10892" w:rsidP="00AB6615">
      <w:pPr>
        <w:rPr>
          <w:rFonts w:asciiTheme="minorBidi" w:hAnsiTheme="minorBidi"/>
          <w:b/>
          <w:bCs/>
          <w:sz w:val="32"/>
          <w:szCs w:val="32"/>
          <w:rtl/>
        </w:rPr>
      </w:pPr>
      <w:r w:rsidRPr="00CC345B">
        <w:rPr>
          <w:rFonts w:asciiTheme="minorBidi" w:hAnsiTheme="minorBidi"/>
          <w:b/>
          <w:bCs/>
          <w:sz w:val="32"/>
          <w:szCs w:val="32"/>
          <w:rtl/>
        </w:rPr>
        <w:t>ثانيًا: إذا كان المنشأ العقلائي المتصور لقرن التكاليف بالوعيد هو ضمان إمكان المحركية، فيكفي في تحقيق الداعوية بالإمكان إبراز الإرادة اللزومية من قبل من له أهلية التكليف، وهو من له مقام المولوية شرعًا أو عقلائيًا، وإن كان قد يستخدم الوعيد لضمان فاعلية التكليف لدى فئة من الناس التي لا تبالي بمقام المولى أم لا. وأما أنه إذا اعتبر المولى الفعل على ذمة المكلف، فلازمه اعتبار آخر، وهو اعتبار المحرومية من الترك، مع فرض أن اعتبار المحرومية هو عبارة عن مجرد اعتبار عرفي وليس حرمة مولوية غيرية، فهذا خروجٌ عن محل البحث.</w:t>
      </w:r>
    </w:p>
    <w:p w14:paraId="6DFB32AD" w14:textId="77777777" w:rsidR="00E10892" w:rsidRPr="00CC345B" w:rsidRDefault="00000000" w:rsidP="00AB6615">
      <w:pPr>
        <w:rPr>
          <w:rFonts w:asciiTheme="minorBidi" w:hAnsiTheme="minorBidi"/>
          <w:b/>
          <w:bCs/>
          <w:sz w:val="32"/>
          <w:szCs w:val="32"/>
          <w:rtl/>
        </w:rPr>
      </w:pPr>
      <w:r>
        <w:rPr>
          <w:rFonts w:asciiTheme="minorBidi" w:hAnsiTheme="minorBidi"/>
          <w:b/>
          <w:bCs/>
          <w:noProof/>
          <w:sz w:val="32"/>
          <w:szCs w:val="32"/>
        </w:rPr>
        <w:lastRenderedPageBreak/>
        <w:pict w14:anchorId="5F6DCE15">
          <v:rect id="_x0000_i1047" style="width:0;height:1.5pt" o:hralign="right" o:hrstd="t" o:hrnoshade="t" o:hr="t" fillcolor="gray" stroked="f"/>
        </w:pict>
      </w:r>
    </w:p>
    <w:p w14:paraId="58D407B0" w14:textId="77777777" w:rsidR="00E10892" w:rsidRPr="00CC345B" w:rsidRDefault="00E10892" w:rsidP="00AB6615">
      <w:pPr>
        <w:rPr>
          <w:rFonts w:asciiTheme="minorBidi" w:hAnsiTheme="minorBidi"/>
          <w:b/>
          <w:bCs/>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القول الثاني: القول بالتضمن</w:t>
      </w:r>
    </w:p>
    <w:p w14:paraId="5937DA0E" w14:textId="77777777" w:rsidR="00E10892" w:rsidRPr="00CC345B" w:rsidRDefault="00E10892" w:rsidP="00AB6615">
      <w:pPr>
        <w:rPr>
          <w:rFonts w:asciiTheme="minorBidi" w:hAnsiTheme="minorBidi"/>
          <w:b/>
          <w:bCs/>
          <w:sz w:val="32"/>
          <w:szCs w:val="32"/>
          <w:rtl/>
        </w:rPr>
      </w:pPr>
      <w:r w:rsidRPr="00CC345B">
        <w:rPr>
          <w:rFonts w:asciiTheme="minorBidi" w:hAnsiTheme="minorBidi"/>
          <w:b/>
          <w:bCs/>
          <w:sz w:val="32"/>
          <w:szCs w:val="32"/>
          <w:rtl/>
        </w:rPr>
        <w:t>القول الثاني: القول بالتضمُّن، ومفاده أن حقيقة الوجوب تتضمن عنصرين: الطلب والمنع من الترك. وقد أورد عليه بإيرادين:</w:t>
      </w:r>
    </w:p>
    <w:p w14:paraId="4EB5333C" w14:textId="77777777" w:rsidR="00E10892" w:rsidRPr="00CC345B" w:rsidRDefault="00E10892" w:rsidP="00AB6615">
      <w:pPr>
        <w:numPr>
          <w:ilvl w:val="0"/>
          <w:numId w:val="19"/>
        </w:numPr>
        <w:rPr>
          <w:rFonts w:asciiTheme="minorBidi" w:hAnsiTheme="minorBidi"/>
          <w:b/>
          <w:bCs/>
          <w:sz w:val="32"/>
          <w:szCs w:val="32"/>
          <w:rtl/>
        </w:rPr>
      </w:pPr>
      <w:r w:rsidRPr="00CC345B">
        <w:rPr>
          <w:rFonts w:asciiTheme="minorBidi" w:hAnsiTheme="minorBidi"/>
          <w:b/>
          <w:bCs/>
          <w:sz w:val="32"/>
          <w:szCs w:val="32"/>
          <w:rtl/>
        </w:rPr>
        <w:t>الإيراد الأول: بساطة حقيقة الوجوب</w:t>
      </w:r>
    </w:p>
    <w:p w14:paraId="187B7112" w14:textId="77777777" w:rsidR="00E10892" w:rsidRPr="00CC345B" w:rsidRDefault="00E10892" w:rsidP="00AB6615">
      <w:pPr>
        <w:rPr>
          <w:rFonts w:asciiTheme="minorBidi" w:hAnsiTheme="minorBidi"/>
          <w:b/>
          <w:bCs/>
          <w:sz w:val="32"/>
          <w:szCs w:val="32"/>
          <w:rtl/>
        </w:rPr>
      </w:pPr>
      <w:r w:rsidRPr="00CC345B">
        <w:rPr>
          <w:rFonts w:asciiTheme="minorBidi" w:hAnsiTheme="minorBidi"/>
          <w:b/>
          <w:bCs/>
          <w:sz w:val="32"/>
          <w:szCs w:val="32"/>
          <w:rtl/>
        </w:rPr>
        <w:t>ما في المحاضرات وحاصله أن الوجوب سواء كان من سلخ الإرادة أم من باب الاعتبار أم من باب حكم العقل، فإنه على كل حال أمر بسيط، إذ لا يعقل التركيب في الأعراض النفسية ولا في الاعتبارات ولا في الأحكام العقلية. ولكن هذا الإشكال، بحسب نظر السيد الشهيد، غير وارد. وهذا النحو من التضمن لا ينافي بساطة حقيقة الوجوب.</w:t>
      </w:r>
    </w:p>
    <w:p w14:paraId="52AD8512" w14:textId="77777777" w:rsidR="00E10892" w:rsidRPr="00CC345B" w:rsidRDefault="00E10892" w:rsidP="00AB6615">
      <w:pPr>
        <w:numPr>
          <w:ilvl w:val="0"/>
          <w:numId w:val="19"/>
        </w:numPr>
        <w:rPr>
          <w:rFonts w:asciiTheme="minorBidi" w:hAnsiTheme="minorBidi"/>
          <w:b/>
          <w:bCs/>
          <w:sz w:val="32"/>
          <w:szCs w:val="32"/>
          <w:rtl/>
        </w:rPr>
      </w:pPr>
      <w:r w:rsidRPr="00CC345B">
        <w:rPr>
          <w:rFonts w:asciiTheme="minorBidi" w:hAnsiTheme="minorBidi"/>
          <w:b/>
          <w:bCs/>
          <w:sz w:val="32"/>
          <w:szCs w:val="32"/>
          <w:rtl/>
        </w:rPr>
        <w:t>الإيراد الثاني: المنع من الترك وعدم الترخيص</w:t>
      </w:r>
    </w:p>
    <w:p w14:paraId="65D6F2F5" w14:textId="77777777" w:rsidR="00E10892" w:rsidRPr="00CC345B" w:rsidRDefault="00E10892" w:rsidP="00AB6615">
      <w:pPr>
        <w:rPr>
          <w:rFonts w:asciiTheme="minorBidi" w:hAnsiTheme="minorBidi"/>
          <w:b/>
          <w:bCs/>
          <w:sz w:val="32"/>
          <w:szCs w:val="32"/>
          <w:rtl/>
        </w:rPr>
      </w:pPr>
      <w:r w:rsidRPr="00CC345B">
        <w:rPr>
          <w:rFonts w:asciiTheme="minorBidi" w:hAnsiTheme="minorBidi"/>
          <w:b/>
          <w:bCs/>
          <w:sz w:val="32"/>
          <w:szCs w:val="32"/>
          <w:rtl/>
        </w:rPr>
        <w:t>أن المقوِّم للوجوب إما المنع من الترك أو عدم الترخيص.</w:t>
      </w:r>
    </w:p>
    <w:p w14:paraId="02337EAB" w14:textId="77777777" w:rsidR="00E10892" w:rsidRPr="00CC345B" w:rsidRDefault="00E10892" w:rsidP="00AB6615">
      <w:pPr>
        <w:numPr>
          <w:ilvl w:val="1"/>
          <w:numId w:val="19"/>
        </w:numPr>
        <w:rPr>
          <w:rFonts w:asciiTheme="minorBidi" w:hAnsiTheme="minorBidi"/>
          <w:b/>
          <w:bCs/>
          <w:sz w:val="32"/>
          <w:szCs w:val="32"/>
          <w:rtl/>
        </w:rPr>
      </w:pPr>
      <w:r w:rsidRPr="00CC345B">
        <w:rPr>
          <w:rFonts w:asciiTheme="minorBidi" w:hAnsiTheme="minorBidi"/>
          <w:b/>
          <w:bCs/>
          <w:sz w:val="32"/>
          <w:szCs w:val="32"/>
          <w:rtl/>
        </w:rPr>
        <w:t>فإن كان الأول، فيلاحظ عليه أن المنع من الترك أعمُّ من اللزوم والرجحان، فلا يكون مقومًا للوجوب.</w:t>
      </w:r>
    </w:p>
    <w:p w14:paraId="0C8F1B8C" w14:textId="77777777" w:rsidR="00E10892" w:rsidRPr="00CC345B" w:rsidRDefault="00E10892" w:rsidP="00AB6615">
      <w:pPr>
        <w:numPr>
          <w:ilvl w:val="1"/>
          <w:numId w:val="19"/>
        </w:numPr>
        <w:rPr>
          <w:rFonts w:asciiTheme="minorBidi" w:hAnsiTheme="minorBidi"/>
          <w:b/>
          <w:bCs/>
          <w:sz w:val="32"/>
          <w:szCs w:val="32"/>
          <w:rtl/>
        </w:rPr>
      </w:pPr>
      <w:r w:rsidRPr="00CC345B">
        <w:rPr>
          <w:rFonts w:asciiTheme="minorBidi" w:hAnsiTheme="minorBidi"/>
          <w:b/>
          <w:bCs/>
          <w:sz w:val="32"/>
          <w:szCs w:val="32"/>
          <w:rtl/>
        </w:rPr>
        <w:t>وإن كان الثاني، فعدم الترخيص في الترك إما ملحوظ على نحو الطريقية أو على نحو الموضوعية.</w:t>
      </w:r>
    </w:p>
    <w:p w14:paraId="692090E4" w14:textId="77777777" w:rsidR="00E10892" w:rsidRPr="00CC345B" w:rsidRDefault="00E10892" w:rsidP="00AB6615">
      <w:pPr>
        <w:numPr>
          <w:ilvl w:val="2"/>
          <w:numId w:val="19"/>
        </w:numPr>
        <w:rPr>
          <w:rFonts w:asciiTheme="minorBidi" w:hAnsiTheme="minorBidi"/>
          <w:b/>
          <w:bCs/>
          <w:sz w:val="32"/>
          <w:szCs w:val="32"/>
          <w:rtl/>
        </w:rPr>
      </w:pPr>
      <w:r w:rsidRPr="00CC345B">
        <w:rPr>
          <w:rFonts w:asciiTheme="minorBidi" w:hAnsiTheme="minorBidi"/>
          <w:b/>
          <w:bCs/>
          <w:sz w:val="32"/>
          <w:szCs w:val="32"/>
          <w:rtl/>
        </w:rPr>
        <w:t>فإن لوحظ على نحو الطريقية، أي أنه كاشف عن إرادة حتمية لدى المولى، وأن تلك الإرادة هي الوجوب، لأنه اندمج فيها عدم الرضا بالترك، فهذا يعني أن عدم الترخيص ليس مقومًا للوجوب.</w:t>
      </w:r>
    </w:p>
    <w:p w14:paraId="21637328" w14:textId="77777777" w:rsidR="00E10892" w:rsidRPr="00CC345B" w:rsidRDefault="00E10892" w:rsidP="00AB6615">
      <w:pPr>
        <w:numPr>
          <w:ilvl w:val="2"/>
          <w:numId w:val="19"/>
        </w:numPr>
        <w:rPr>
          <w:rFonts w:asciiTheme="minorBidi" w:hAnsiTheme="minorBidi"/>
          <w:b/>
          <w:bCs/>
          <w:sz w:val="32"/>
          <w:szCs w:val="32"/>
          <w:rtl/>
        </w:rPr>
      </w:pPr>
      <w:r w:rsidRPr="00CC345B">
        <w:rPr>
          <w:rFonts w:asciiTheme="minorBidi" w:hAnsiTheme="minorBidi"/>
          <w:b/>
          <w:bCs/>
          <w:sz w:val="32"/>
          <w:szCs w:val="32"/>
          <w:rtl/>
        </w:rPr>
        <w:t>وإن كان المدعى أنه ملحوظ على نحو الموضوعية، فعهدة ذلك على مدعيه، فإن عدم الترخيص هو بنفسه اعتبار مستقل مقابل اعتبار الفعل على ذمة المكلف.</w:t>
      </w:r>
    </w:p>
    <w:p w14:paraId="7F458524" w14:textId="77777777" w:rsidR="00E10892" w:rsidRPr="00CC345B" w:rsidRDefault="00000000" w:rsidP="00AB6615">
      <w:pPr>
        <w:rPr>
          <w:rFonts w:asciiTheme="minorBidi" w:hAnsiTheme="minorBidi"/>
          <w:b/>
          <w:bCs/>
          <w:sz w:val="32"/>
          <w:szCs w:val="32"/>
          <w:rtl/>
        </w:rPr>
      </w:pPr>
      <w:r>
        <w:rPr>
          <w:rFonts w:asciiTheme="minorBidi" w:hAnsiTheme="minorBidi"/>
          <w:b/>
          <w:bCs/>
          <w:noProof/>
          <w:sz w:val="32"/>
          <w:szCs w:val="32"/>
        </w:rPr>
        <w:pict w14:anchorId="1287E44F">
          <v:rect id="_x0000_i1048" style="width:0;height:1.5pt" o:hralign="right" o:hrstd="t" o:hrnoshade="t" o:hr="t" fillcolor="gray" stroked="f"/>
        </w:pict>
      </w:r>
    </w:p>
    <w:p w14:paraId="2911BE73" w14:textId="77777777" w:rsidR="00E10892" w:rsidRPr="00CC345B" w:rsidRDefault="00E10892" w:rsidP="00AB6615">
      <w:pPr>
        <w:rPr>
          <w:rFonts w:asciiTheme="minorBidi" w:hAnsiTheme="minorBidi"/>
          <w:b/>
          <w:bCs/>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القول الثالث: القول بالملازمة</w:t>
      </w:r>
    </w:p>
    <w:p w14:paraId="28C40BBC" w14:textId="77777777" w:rsidR="00E10892" w:rsidRPr="00CC345B" w:rsidRDefault="00E10892" w:rsidP="00AB6615">
      <w:pPr>
        <w:rPr>
          <w:rFonts w:asciiTheme="minorBidi" w:hAnsiTheme="minorBidi"/>
          <w:b/>
          <w:bCs/>
          <w:sz w:val="32"/>
          <w:szCs w:val="32"/>
          <w:rtl/>
        </w:rPr>
      </w:pPr>
      <w:r w:rsidRPr="00CC345B">
        <w:rPr>
          <w:rFonts w:asciiTheme="minorBidi" w:hAnsiTheme="minorBidi"/>
          <w:b/>
          <w:bCs/>
          <w:sz w:val="32"/>
          <w:szCs w:val="32"/>
          <w:rtl/>
        </w:rPr>
        <w:t>القول الثالث: القول بالملازمة. لكن البحث: أن المدَّعى هل هو التلازم في مقام الثبوت أو في مقام الإثبات؟ وإن كان في مقام الثبوت، فهل هو تلازم إنشائي، أو تلازم عقلائي؟</w:t>
      </w:r>
    </w:p>
    <w:p w14:paraId="0402E97E" w14:textId="77777777" w:rsidR="00E10892" w:rsidRPr="00CC345B" w:rsidRDefault="00E10892" w:rsidP="00AB6615">
      <w:pPr>
        <w:rPr>
          <w:rFonts w:asciiTheme="minorBidi" w:hAnsiTheme="minorBidi"/>
          <w:b/>
          <w:bCs/>
          <w:sz w:val="32"/>
          <w:szCs w:val="32"/>
          <w:rtl/>
        </w:rPr>
      </w:pPr>
      <w:r w:rsidRPr="00CC345B">
        <w:rPr>
          <w:rFonts w:asciiTheme="minorBidi" w:hAnsiTheme="minorBidi"/>
          <w:b/>
          <w:bCs/>
          <w:sz w:val="32"/>
          <w:szCs w:val="32"/>
          <w:rtl/>
        </w:rPr>
        <w:lastRenderedPageBreak/>
        <w:t>إذن، المدَّعى (التلازم أو الترابط الأولي في سقوط البيان)، فهو ما سُلط عليه الضوء السيد الخوئي والسيد الصدر. وملخص الإشكال أنه هل المدعى التلازم القهري، بمعنى أن المولى متى أنشأ الأمر بالفعل ترشح عنه قهرًا نهي عن الترك؟ وهذا واضح الدَّفْع؛ لأن الإنشاءات أفعال اختيارية صادرة عن مبادئ اختيارية، ولا يعقل صدورها بنحو ترشُّح المعلول عن العلة. وإن كان المدعى أن المولى إذا أنشأ الأمر بالفعل، دعاه ذلك إلى أن ينشئ معه نهيًا عن الترك، والنهي عن الترك صادر بمبادئ اختيارية، فهذا لَغْوٌ، إذ بعد إنشاء الأمر بالفعل والمفروض أنه كاف في المحركية بالإمكان لصدوره ممن له أهلية المولوية، فقيامه بالنهي عن الترك بمبادئه الاختيارية لَغْوٌ. شكرًا.</w:t>
      </w:r>
    </w:p>
    <w:p w14:paraId="3A105E09" w14:textId="77777777" w:rsidR="00063898" w:rsidRPr="00CC345B" w:rsidRDefault="00063898" w:rsidP="00AB6615">
      <w:pPr>
        <w:rPr>
          <w:rFonts w:asciiTheme="minorBidi" w:hAnsiTheme="minorBidi"/>
          <w:b/>
          <w:bCs/>
          <w:sz w:val="32"/>
          <w:szCs w:val="32"/>
          <w:rtl/>
        </w:rPr>
      </w:pPr>
    </w:p>
    <w:p w14:paraId="0E113D8E" w14:textId="77777777" w:rsidR="00CB107B" w:rsidRPr="00CC345B" w:rsidRDefault="00CB107B" w:rsidP="00AB6615">
      <w:pPr>
        <w:rPr>
          <w:rFonts w:asciiTheme="minorBidi" w:hAnsiTheme="minorBidi"/>
          <w:sz w:val="32"/>
          <w:szCs w:val="32"/>
          <w:rtl/>
        </w:rPr>
      </w:pPr>
    </w:p>
    <w:p w14:paraId="4D5787A9" w14:textId="44227898" w:rsidR="00CB107B" w:rsidRPr="00CC345B" w:rsidRDefault="00CB107B"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031</w:t>
      </w:r>
    </w:p>
    <w:p w14:paraId="5BECA50A" w14:textId="77777777" w:rsidR="00357DBF" w:rsidRPr="00CC345B" w:rsidRDefault="00357DBF"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2084545D" w14:textId="77777777" w:rsidR="00357DBF" w:rsidRPr="00CC345B" w:rsidRDefault="00357DBF"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0FA54490" w14:textId="77777777" w:rsidR="00357DBF" w:rsidRPr="00CC345B" w:rsidRDefault="00357DBF"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5243F472" w14:textId="77777777" w:rsidR="00357DBF" w:rsidRPr="00CC345B" w:rsidRDefault="00357DBF" w:rsidP="00AB6615">
      <w:pPr>
        <w:rPr>
          <w:rFonts w:asciiTheme="minorBidi" w:hAnsiTheme="minorBidi"/>
          <w:sz w:val="32"/>
          <w:szCs w:val="32"/>
          <w:rtl/>
        </w:rPr>
      </w:pPr>
    </w:p>
    <w:p w14:paraId="140592BB" w14:textId="77777777" w:rsidR="00357DBF" w:rsidRPr="00CC345B" w:rsidRDefault="00357DBF" w:rsidP="00AB6615">
      <w:pPr>
        <w:pStyle w:val="Heading3"/>
        <w:rPr>
          <w:rFonts w:asciiTheme="minorBidi" w:hAnsiTheme="minorBidi" w:cstheme="minorBidi"/>
          <w:sz w:val="32"/>
          <w:szCs w:val="32"/>
          <w:rtl/>
        </w:rPr>
      </w:pPr>
      <w:r w:rsidRPr="00CC345B">
        <w:rPr>
          <w:rFonts w:asciiTheme="minorBidi" w:hAnsiTheme="minorBidi" w:cstheme="minorBidi"/>
          <w:b/>
          <w:bCs/>
          <w:sz w:val="32"/>
          <w:szCs w:val="32"/>
          <w:rtl/>
        </w:rPr>
        <w:t>المحتمل الثاني:</w:t>
      </w:r>
      <w:r w:rsidRPr="00CC345B">
        <w:rPr>
          <w:rFonts w:asciiTheme="minorBidi" w:hAnsiTheme="minorBidi" w:cstheme="minorBidi"/>
          <w:sz w:val="32"/>
          <w:szCs w:val="32"/>
          <w:rtl/>
        </w:rPr>
        <w:t xml:space="preserve"> التلازم العقلائي بين إيجاب الفعل والنهي عن الترك، والكلام هنا في الكبرى والصغرى</w:t>
      </w:r>
      <w:r w:rsidRPr="00CC345B">
        <w:rPr>
          <w:rFonts w:asciiTheme="minorBidi" w:hAnsiTheme="minorBidi" w:cstheme="minorBidi"/>
          <w:sz w:val="32"/>
          <w:szCs w:val="32"/>
        </w:rPr>
        <w:t>:</w:t>
      </w:r>
    </w:p>
    <w:p w14:paraId="4AD17EA7" w14:textId="77777777" w:rsidR="00A60A5F" w:rsidRPr="00CC345B" w:rsidRDefault="00357DBF" w:rsidP="00AB6615">
      <w:pPr>
        <w:rPr>
          <w:rFonts w:asciiTheme="minorBidi" w:hAnsiTheme="minorBidi"/>
          <w:sz w:val="32"/>
          <w:szCs w:val="32"/>
          <w:rtl/>
        </w:rPr>
      </w:pPr>
      <w:r w:rsidRPr="00CC345B">
        <w:rPr>
          <w:rFonts w:asciiTheme="minorBidi" w:hAnsiTheme="minorBidi"/>
          <w:b/>
          <w:bCs/>
          <w:sz w:val="32"/>
          <w:szCs w:val="32"/>
          <w:rtl/>
        </w:rPr>
        <w:t>أما في الكبرى</w:t>
      </w:r>
      <w:r w:rsidRPr="00CC345B">
        <w:rPr>
          <w:rFonts w:asciiTheme="minorBidi" w:hAnsiTheme="minorBidi"/>
          <w:sz w:val="32"/>
          <w:szCs w:val="32"/>
          <w:rtl/>
        </w:rPr>
        <w:t xml:space="preserve"> فربما يظهر من تقرير أبحاث السيد الأستاذ مد ظله أن ما ورد في كلمات غير واحد من الأعلام من أن قوام الإعتبار بشخص المعتبر فلا يمكن استناد اعتبارٍ له ما لم يصدر منه ذلك الاعتبار بقصده واختياره محل منع، </w:t>
      </w:r>
      <w:r w:rsidRPr="00CC345B">
        <w:rPr>
          <w:rFonts w:asciiTheme="minorBidi" w:hAnsiTheme="minorBidi"/>
          <w:sz w:val="32"/>
          <w:szCs w:val="32"/>
          <w:highlight w:val="yellow"/>
          <w:rtl/>
        </w:rPr>
        <w:t>بل قد يصدر من المعتبر نوع من الاعتبار ويرى العقلاء أنه يلزمه اعتبار آخر</w:t>
      </w:r>
      <w:r w:rsidRPr="00CC345B">
        <w:rPr>
          <w:rFonts w:asciiTheme="minorBidi" w:hAnsiTheme="minorBidi"/>
          <w:sz w:val="32"/>
          <w:szCs w:val="32"/>
          <w:rtl/>
        </w:rPr>
        <w:t xml:space="preserve">، وإن كان المعتبر جاهلا بالثاني أو غافلا عنه، إلا أنه ما دام قد تصدى لاعتبار عقلائي لا لاعتبار متقوم بشخصه فقط، فلازم اعتباره الاعتبار العقلائي الآخر، </w:t>
      </w:r>
    </w:p>
    <w:p w14:paraId="34DAD731" w14:textId="2262FEB1"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 xml:space="preserve">والتلازم بين </w:t>
      </w:r>
      <w:r w:rsidR="00115AE7" w:rsidRPr="00CC345B">
        <w:rPr>
          <w:rFonts w:asciiTheme="minorBidi" w:hAnsiTheme="minorBidi"/>
          <w:sz w:val="32"/>
          <w:szCs w:val="32"/>
          <w:rtl/>
        </w:rPr>
        <w:t>الاعتبارات</w:t>
      </w:r>
      <w:r w:rsidRPr="00CC345B">
        <w:rPr>
          <w:rFonts w:asciiTheme="minorBidi" w:hAnsiTheme="minorBidi"/>
          <w:sz w:val="32"/>
          <w:szCs w:val="32"/>
          <w:rtl/>
        </w:rPr>
        <w:t xml:space="preserve"> لدى المرتكز العقلائي يرجع لعدة مناشئ منها التضايف بين الماهيتين كالأبوة والبنوة، ومنها التضاد بينهما كالعدو والصديق والمؤالف والمخالف، ومنها لغوية أحدهما دون الآخر نظير الملكية والسلطنة على التصرف في الملك وحرمة تصرف الغير في الملك دون إذنه، فإن الاعتبار الوضعي كاعتبار الملكية والحكم الآخر كاعتبار حرمة تصرف </w:t>
      </w:r>
      <w:r w:rsidRPr="00CC345B">
        <w:rPr>
          <w:rFonts w:asciiTheme="minorBidi" w:hAnsiTheme="minorBidi"/>
          <w:sz w:val="32"/>
          <w:szCs w:val="32"/>
          <w:rtl/>
        </w:rPr>
        <w:lastRenderedPageBreak/>
        <w:t xml:space="preserve">الغير في الملك وضعا وتكليفا دون إذنه، وإن كانا </w:t>
      </w:r>
      <w:proofErr w:type="spellStart"/>
      <w:r w:rsidRPr="00CC345B">
        <w:rPr>
          <w:rFonts w:asciiTheme="minorBidi" w:hAnsiTheme="minorBidi"/>
          <w:sz w:val="32"/>
          <w:szCs w:val="32"/>
          <w:rtl/>
        </w:rPr>
        <w:t>ابتداءا</w:t>
      </w:r>
      <w:proofErr w:type="spellEnd"/>
      <w:r w:rsidRPr="00CC345B">
        <w:rPr>
          <w:rFonts w:asciiTheme="minorBidi" w:hAnsiTheme="minorBidi"/>
          <w:sz w:val="32"/>
          <w:szCs w:val="32"/>
          <w:rtl/>
        </w:rPr>
        <w:t xml:space="preserve"> اعتبارين، إلا أن ثبوت أحدهما من دون الآخر لما كان لغوا كثر القرن بينهما إلى أن اندمج اعتبار حرمة التصرف واعتبار السلطنة في اعتبار الملكية بنحو صار عنوان الملكية مستبطنا لذلك بحيث متى صدر اعتبار الملكية لشخص لزمه اعتبار آثارها، وإن لم يكن قاصدا لذلك بالمرة.</w:t>
      </w:r>
    </w:p>
    <w:p w14:paraId="4A7E42AD" w14:textId="5BC31A40" w:rsidR="00357DBF" w:rsidRPr="00CC345B" w:rsidRDefault="00357DBF" w:rsidP="00AB6615">
      <w:pPr>
        <w:rPr>
          <w:rFonts w:asciiTheme="minorBidi" w:hAnsiTheme="minorBidi"/>
          <w:sz w:val="32"/>
          <w:szCs w:val="32"/>
          <w:rtl/>
        </w:rPr>
      </w:pPr>
      <w:r w:rsidRPr="00CC345B">
        <w:rPr>
          <w:rFonts w:asciiTheme="minorBidi" w:hAnsiTheme="minorBidi"/>
          <w:b/>
          <w:bCs/>
          <w:sz w:val="32"/>
          <w:szCs w:val="32"/>
          <w:rtl/>
        </w:rPr>
        <w:t>ولكن يمكن التأمل في ذلك</w:t>
      </w:r>
      <w:r w:rsidRPr="00CC345B">
        <w:rPr>
          <w:rFonts w:asciiTheme="minorBidi" w:hAnsiTheme="minorBidi"/>
          <w:sz w:val="32"/>
          <w:szCs w:val="32"/>
          <w:rtl/>
        </w:rPr>
        <w:t xml:space="preserve"> بأن التلازم بين الاعتبارات في عالم العقلاء ثابت، ولكن لا بنحو واسع، وإنما هو في مورد خاص، وهو ما إذا تعلق الاعتبار ممن له الأهلية بماهيةٍ ذات آثار اعتبارية عقلائية، فإن اعتباره للماهية بصفتها العقلائية لازمه اعتبارٌ من قبل العقلاء لتلك الآثار، مثلا: إذا اعتبرت الملكية لسبب معين كالحيازة، فإن اعتبار الملكية له موضوع لاعتبار العقلاء لآثار الملكية اعتبارا عمليا، وإن كان المعتبر جاهلا بالآثار بالمرة أو غافلا عنها، فإنه حيث </w:t>
      </w:r>
      <w:r w:rsidR="002D2529" w:rsidRPr="00CC345B">
        <w:rPr>
          <w:rFonts w:asciiTheme="minorBidi" w:hAnsiTheme="minorBidi"/>
          <w:sz w:val="32"/>
          <w:szCs w:val="32"/>
          <w:rtl/>
        </w:rPr>
        <w:t>اعتبر الملكية</w:t>
      </w:r>
      <w:r w:rsidRPr="00CC345B">
        <w:rPr>
          <w:rFonts w:asciiTheme="minorBidi" w:hAnsiTheme="minorBidi"/>
          <w:sz w:val="32"/>
          <w:szCs w:val="32"/>
          <w:rtl/>
        </w:rPr>
        <w:t xml:space="preserve"> العقلائية وهي موضوع لديهم لمجموعة من الآثار الإعتبارية من قبلهم كان ذلك اعتبار منه لآثارها بلحاظ تسبيبه لإيجاد موضوعها، لا بمعنى أنه صدر من المعتبر  حقيقةً اعتباران، بل الصادر منه حقيقةً اعتبار واحد وهو اعتبار الملكية، إلا أنه لما كان موضوعا لاعتبار العقلاء مجموعة من الآثار - ولو اعتبارا عمليا – لزم من الاعتبار الأول الاعتبار الثاني، بلا حاجة لإقحام كثرة القرن الموجبة </w:t>
      </w:r>
      <w:proofErr w:type="spellStart"/>
      <w:r w:rsidRPr="00CC345B">
        <w:rPr>
          <w:rFonts w:asciiTheme="minorBidi" w:hAnsiTheme="minorBidi"/>
          <w:sz w:val="32"/>
          <w:szCs w:val="32"/>
          <w:rtl/>
        </w:rPr>
        <w:t>للإندماج</w:t>
      </w:r>
      <w:proofErr w:type="spellEnd"/>
      <w:r w:rsidRPr="00CC345B">
        <w:rPr>
          <w:rFonts w:asciiTheme="minorBidi" w:hAnsiTheme="minorBidi"/>
          <w:sz w:val="32"/>
          <w:szCs w:val="32"/>
          <w:rtl/>
        </w:rPr>
        <w:t xml:space="preserve"> في البين ، ولا نكتة اللغوية، بل يكفي في ذلك أن الاعتبارات الأخرى آثار بنظر العقلاء للماهية المعتبرة، وإن كان منشأ كونها آثارا لها اقتضاء المصالح النوعية لها، ومن هذا القبيل اعتبار الوقفية أو </w:t>
      </w:r>
      <w:proofErr w:type="spellStart"/>
      <w:r w:rsidRPr="00CC345B">
        <w:rPr>
          <w:rFonts w:asciiTheme="minorBidi" w:hAnsiTheme="minorBidi"/>
          <w:sz w:val="32"/>
          <w:szCs w:val="32"/>
          <w:rtl/>
        </w:rPr>
        <w:t>المعبدية</w:t>
      </w:r>
      <w:proofErr w:type="spellEnd"/>
      <w:r w:rsidRPr="00CC345B">
        <w:rPr>
          <w:rFonts w:asciiTheme="minorBidi" w:hAnsiTheme="minorBidi"/>
          <w:sz w:val="32"/>
          <w:szCs w:val="32"/>
          <w:rtl/>
        </w:rPr>
        <w:t xml:space="preserve"> أو الزوجية، وكل ماهية لها آثار بنظر العقلاء</w:t>
      </w:r>
      <w:r w:rsidRPr="00CC345B">
        <w:rPr>
          <w:rFonts w:asciiTheme="minorBidi" w:hAnsiTheme="minorBidi"/>
          <w:sz w:val="32"/>
          <w:szCs w:val="32"/>
        </w:rPr>
        <w:t xml:space="preserve"> .</w:t>
      </w:r>
    </w:p>
    <w:p w14:paraId="68D0B273"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 xml:space="preserve">فهذا المقدار من كبرى التلازم بين الاعتبارات </w:t>
      </w:r>
      <w:proofErr w:type="gramStart"/>
      <w:r w:rsidRPr="00CC345B">
        <w:rPr>
          <w:rFonts w:asciiTheme="minorBidi" w:hAnsiTheme="minorBidi"/>
          <w:sz w:val="32"/>
          <w:szCs w:val="32"/>
          <w:rtl/>
        </w:rPr>
        <w:t>تام</w:t>
      </w:r>
      <w:r w:rsidRPr="00CC345B">
        <w:rPr>
          <w:rFonts w:asciiTheme="minorBidi" w:hAnsiTheme="minorBidi"/>
          <w:sz w:val="32"/>
          <w:szCs w:val="32"/>
        </w:rPr>
        <w:t xml:space="preserve"> .</w:t>
      </w:r>
      <w:proofErr w:type="gramEnd"/>
    </w:p>
    <w:p w14:paraId="295ACA2F" w14:textId="77777777" w:rsidR="00357DBF" w:rsidRPr="00CC345B" w:rsidRDefault="00357DBF" w:rsidP="00AB6615">
      <w:pPr>
        <w:rPr>
          <w:rFonts w:asciiTheme="minorBidi" w:hAnsiTheme="minorBidi"/>
          <w:sz w:val="32"/>
          <w:szCs w:val="32"/>
          <w:rtl/>
        </w:rPr>
      </w:pPr>
      <w:r w:rsidRPr="00CC345B">
        <w:rPr>
          <w:rFonts w:asciiTheme="minorBidi" w:hAnsiTheme="minorBidi"/>
          <w:b/>
          <w:bCs/>
          <w:sz w:val="32"/>
          <w:szCs w:val="32"/>
          <w:rtl/>
        </w:rPr>
        <w:t>وأما الصغرى</w:t>
      </w:r>
      <w:r w:rsidRPr="00CC345B">
        <w:rPr>
          <w:rFonts w:asciiTheme="minorBidi" w:hAnsiTheme="minorBidi"/>
          <w:sz w:val="32"/>
          <w:szCs w:val="32"/>
          <w:rtl/>
        </w:rPr>
        <w:t xml:space="preserve"> وهي انطباق كبرى التلازم بين الاعتبارات على محل الكلام، وهو من اعتبر الوجوب لفعل فهل يلزمه لدى العقلاء اعتبار النهي عن تركه فيكون من قبيل تلازم الاعتبارات؟ فقد أفاد السيد الأستاذ أن اعتبار البعث نحو الفعل ملازم لاعتبار الحرمان عن تركه، والوجه في تلازم الاعتبارين لدى المرتكز العقلائي أن منشأهما عنصر معنوي واحد وهو الوعيد على الترك، لتناسب هذا العنصر مع إيجاب الفعل ومع المنع من الترك على حد سواء، فإذا نظر للاعتبارين بما هما اعتباران فهما متلازمان، وإذا نظر إلى أن هذين الاعتبارين مجرد عنصرين شكليين لا أكثر، وأن ما له الأثر ما يعبران عنه من عنصر معنوي واحد – وهو الوعيد على الترك – فبلحاظ وحدة المبرز يقال بالعينية بين الاعتبارين بمعنى الوحدة في جوهر الإلزام وروحه وهو الوعيد على الترك، نظير الوكيلين اللذين بينهما وحدة بلحاظ الموكل لهما، والأخوين اللذين بينهما وحدة بلحاظ الأب لهما، ولكن موضع التأمل في تطبيق الكبرى على محل الكلام أنه لم نجد شواهد من المرتكز العقلائي على التلازم بين  </w:t>
      </w:r>
      <w:r w:rsidRPr="00CC345B">
        <w:rPr>
          <w:rFonts w:asciiTheme="minorBidi" w:hAnsiTheme="minorBidi"/>
          <w:sz w:val="32"/>
          <w:szCs w:val="32"/>
          <w:rtl/>
        </w:rPr>
        <w:lastRenderedPageBreak/>
        <w:t>اعتبارين مولويين، وهما اعتبار وجوب الفعل واعتبار النهي عن الترك أو المنع من الترك، وإنما المقدار الثابت أن المنع من الترك عنوان عرفي منتزع من الإلزام بالفعل الصادر من المولى الناشئ عن مفسدة في الفعل أو مصلحة في الترك لا أنه اعتبار مولوي عقلائي ملازم للأول، فليس المورد من مصاديق اعتبار ماهية ذات آثار عقلائية كي يكون اعتبار الماهية اعتبارا لآثارها</w:t>
      </w:r>
      <w:r w:rsidRPr="00CC345B">
        <w:rPr>
          <w:rFonts w:asciiTheme="minorBidi" w:hAnsiTheme="minorBidi"/>
          <w:sz w:val="32"/>
          <w:szCs w:val="32"/>
        </w:rPr>
        <w:t>.</w:t>
      </w:r>
    </w:p>
    <w:p w14:paraId="1B0B2FD7"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هذا كله بحسب مقام الثبوت</w:t>
      </w:r>
      <w:r w:rsidRPr="00CC345B">
        <w:rPr>
          <w:rFonts w:asciiTheme="minorBidi" w:hAnsiTheme="minorBidi"/>
          <w:sz w:val="32"/>
          <w:szCs w:val="32"/>
        </w:rPr>
        <w:t>.</w:t>
      </w:r>
    </w:p>
    <w:p w14:paraId="1736F884" w14:textId="77777777" w:rsidR="00357DBF" w:rsidRPr="00CC345B" w:rsidRDefault="00357DBF" w:rsidP="00AB6615">
      <w:pPr>
        <w:rPr>
          <w:rFonts w:asciiTheme="minorBidi" w:hAnsiTheme="minorBidi"/>
          <w:sz w:val="32"/>
          <w:szCs w:val="32"/>
          <w:rtl/>
        </w:rPr>
      </w:pPr>
      <w:r w:rsidRPr="00CC345B">
        <w:rPr>
          <w:rFonts w:asciiTheme="minorBidi" w:hAnsiTheme="minorBidi"/>
          <w:b/>
          <w:bCs/>
          <w:sz w:val="32"/>
          <w:szCs w:val="32"/>
          <w:rtl/>
        </w:rPr>
        <w:t>وأما بحسب مقام الإثبات</w:t>
      </w:r>
      <w:r w:rsidRPr="00CC345B">
        <w:rPr>
          <w:rFonts w:asciiTheme="minorBidi" w:hAnsiTheme="minorBidi"/>
          <w:sz w:val="32"/>
          <w:szCs w:val="32"/>
          <w:rtl/>
        </w:rPr>
        <w:t xml:space="preserve"> فقد ادعى المحقق النائيني قدس سره أن اللفظ الدال على الوجوب دال بالدلالة الالتزامية إما بالبين بالمعنى الأخص أو البين بالمعنى الأعم على النهي عن تركه، وما ذكره مما لا يساعده الوجدان العرفي، فلا شواهد على اقتضاء الأمر بالفعل للنهي المولوي التبعي عن الترك في مقام الإثبات، وإنما الثابت أحد نحوين</w:t>
      </w:r>
      <w:r w:rsidRPr="00CC345B">
        <w:rPr>
          <w:rFonts w:asciiTheme="minorBidi" w:hAnsiTheme="minorBidi"/>
          <w:sz w:val="32"/>
          <w:szCs w:val="32"/>
        </w:rPr>
        <w:t>:</w:t>
      </w:r>
    </w:p>
    <w:p w14:paraId="32E89647" w14:textId="77777777" w:rsidR="00357DBF" w:rsidRPr="00CC345B" w:rsidRDefault="00357DBF" w:rsidP="00AB6615">
      <w:pPr>
        <w:rPr>
          <w:rFonts w:asciiTheme="minorBidi" w:hAnsiTheme="minorBidi"/>
          <w:sz w:val="32"/>
          <w:szCs w:val="32"/>
          <w:rtl/>
        </w:rPr>
      </w:pPr>
      <w:r w:rsidRPr="00CC345B">
        <w:rPr>
          <w:rFonts w:asciiTheme="minorBidi" w:hAnsiTheme="minorBidi"/>
          <w:b/>
          <w:bCs/>
          <w:sz w:val="32"/>
          <w:szCs w:val="32"/>
          <w:rtl/>
        </w:rPr>
        <w:t>النحو الأول:</w:t>
      </w:r>
      <w:r w:rsidRPr="00CC345B">
        <w:rPr>
          <w:rFonts w:asciiTheme="minorBidi" w:hAnsiTheme="minorBidi"/>
          <w:sz w:val="32"/>
          <w:szCs w:val="32"/>
          <w:rtl/>
        </w:rPr>
        <w:t xml:space="preserve"> ما أفاده السيد الأستاذ مد ظله، ومحصله أن كثرة القرن بين الإلزام والوعيد من قبل العرف - من أجل تحصيل الفاعلية الفعلية للإيجاب - أحدث تلازما في الخطور في الذهن بين الوجوب والوعيد على الترك ، وإن لم يكن الوعيد مقوما لحقيقة الوجوب، فمتى دل لفظٌ على البعث نحو الفعل أو إيقاع الفعل على ذمة المكلف استلزم خطور صورة الوعيد على تركه، ومتى دل لفظ على حرمة فعلٍ استلزم خطور صورة الوعيد على فعله، استنادا إلى تأثير القرن المؤكد بينهما في ترسيخ الاندماج بين الصورتين: صورة الوجوب وصورة الوعيد بحيث لا تنفك إحدى الصورتين عن الأخرى من دون كون ذلك من الدلالة الإلتزامية اللفظية، وربما يقال: إذا استلزم الدال على الوجوب انتقال الذهن العرفي للوعيد على الترك فقد استلزم المنع من الترك، إذ المناسب لتعلق الوعيد بالترك تعلق المنع بالترك نفسه لاتحاد العنصر المعنوي والشكلي بحسب المتعلق، ولكن يقال: بعد المفروغية عن عدم التلازم بين الاعتبارين ثبوتا وعدم ثبوت كثرة القرن بين الوعيد على الترك والمنع منه، فدعوى الاستلزام مما لا منشأ لها</w:t>
      </w:r>
      <w:r w:rsidRPr="00CC345B">
        <w:rPr>
          <w:rFonts w:asciiTheme="minorBidi" w:hAnsiTheme="minorBidi"/>
          <w:sz w:val="32"/>
          <w:szCs w:val="32"/>
        </w:rPr>
        <w:t xml:space="preserve"> .</w:t>
      </w:r>
    </w:p>
    <w:p w14:paraId="2CAA6012" w14:textId="77777777" w:rsidR="008E2C5F" w:rsidRPr="00CC345B" w:rsidRDefault="00357DBF" w:rsidP="00AB6615">
      <w:pPr>
        <w:rPr>
          <w:rFonts w:asciiTheme="minorBidi" w:hAnsiTheme="minorBidi"/>
          <w:sz w:val="32"/>
          <w:szCs w:val="32"/>
        </w:rPr>
      </w:pPr>
      <w:r w:rsidRPr="00CC345B">
        <w:rPr>
          <w:rFonts w:asciiTheme="minorBidi" w:hAnsiTheme="minorBidi"/>
          <w:b/>
          <w:bCs/>
          <w:sz w:val="32"/>
          <w:szCs w:val="32"/>
          <w:rtl/>
        </w:rPr>
        <w:t>النحو الثاني:</w:t>
      </w:r>
      <w:r w:rsidRPr="00CC345B">
        <w:rPr>
          <w:rFonts w:asciiTheme="minorBidi" w:hAnsiTheme="minorBidi"/>
          <w:sz w:val="32"/>
          <w:szCs w:val="32"/>
          <w:rtl/>
        </w:rPr>
        <w:t xml:space="preserve"> ما ينسجم مع ما ذكره الشيخ المظفر في أصوله [ج2 ص358] في الجملة تبعاً لشيخه المحقق الإصفهاني قدس سرهما، وبيان ذلك أنه إذا صدرت الإرادة اللزومية لفعلٍ من المولى بأن أبرز تلك الإرادة اللزومية نحو الفعل بمبرزٍ ما، فإبراز الإرادة اللزومية موضوع لحكمٍ عقلي، وهو لزوم تفريغ العهدة مما أراده المولى، وهذا مما لا إشكال فيه لدى الجميع،</w:t>
      </w:r>
    </w:p>
    <w:p w14:paraId="2B3A7FDB" w14:textId="228D3343" w:rsidR="00CD5FBB" w:rsidRPr="00CC345B" w:rsidRDefault="00357DBF" w:rsidP="00AB6615">
      <w:pPr>
        <w:rPr>
          <w:rFonts w:asciiTheme="minorBidi" w:hAnsiTheme="minorBidi"/>
          <w:sz w:val="32"/>
          <w:szCs w:val="32"/>
          <w:highlight w:val="yellow"/>
        </w:rPr>
      </w:pPr>
      <w:r w:rsidRPr="00CC345B">
        <w:rPr>
          <w:rFonts w:asciiTheme="minorBidi" w:hAnsiTheme="minorBidi"/>
          <w:sz w:val="32"/>
          <w:szCs w:val="32"/>
          <w:rtl/>
        </w:rPr>
        <w:lastRenderedPageBreak/>
        <w:t xml:space="preserve"> إلا أن الشيخ المظفر رحمه الله أضاف هنا أن إبراز الإرادة اللزومية للفعل أو إيقاع الفعل على الذمة أو البعث نحو الفعل </w:t>
      </w:r>
      <w:r w:rsidRPr="00CC345B">
        <w:rPr>
          <w:rFonts w:asciiTheme="minorBidi" w:hAnsiTheme="minorBidi"/>
          <w:sz w:val="32"/>
          <w:szCs w:val="32"/>
          <w:highlight w:val="yellow"/>
          <w:rtl/>
        </w:rPr>
        <w:t xml:space="preserve">موضوع لمنع عقلي تبعي من الترك، </w:t>
      </w:r>
      <w:r w:rsidR="00E50AF9" w:rsidRPr="00CC345B">
        <w:rPr>
          <w:rStyle w:val="FootnoteReference"/>
          <w:rFonts w:asciiTheme="minorBidi" w:hAnsiTheme="minorBidi"/>
          <w:sz w:val="32"/>
          <w:szCs w:val="32"/>
          <w:rtl/>
        </w:rPr>
        <w:footnoteReference w:id="1"/>
      </w:r>
    </w:p>
    <w:p w14:paraId="6C9F34B6" w14:textId="2D8D589C" w:rsidR="00EA44AE" w:rsidRPr="00CC345B" w:rsidRDefault="00357DBF" w:rsidP="00AB6615">
      <w:pPr>
        <w:rPr>
          <w:rFonts w:asciiTheme="minorBidi" w:hAnsiTheme="minorBidi"/>
          <w:sz w:val="32"/>
          <w:szCs w:val="32"/>
        </w:rPr>
      </w:pPr>
      <w:r w:rsidRPr="00CC345B">
        <w:rPr>
          <w:rFonts w:asciiTheme="minorBidi" w:hAnsiTheme="minorBidi"/>
          <w:sz w:val="32"/>
          <w:szCs w:val="32"/>
          <w:highlight w:val="yellow"/>
          <w:rtl/>
        </w:rPr>
        <w:t>وهذا غير تام</w:t>
      </w:r>
      <w:r w:rsidRPr="00CC345B">
        <w:rPr>
          <w:rFonts w:asciiTheme="minorBidi" w:hAnsiTheme="minorBidi"/>
          <w:sz w:val="32"/>
          <w:szCs w:val="32"/>
          <w:rtl/>
        </w:rPr>
        <w:t xml:space="preserve">، فإنه لم يصدر من العقل غير حكمه بلزوم تفريغ العهدة </w:t>
      </w:r>
      <w:proofErr w:type="spellStart"/>
      <w:r w:rsidRPr="00CC345B">
        <w:rPr>
          <w:rFonts w:asciiTheme="minorBidi" w:hAnsiTheme="minorBidi"/>
          <w:sz w:val="32"/>
          <w:szCs w:val="32"/>
          <w:rtl/>
        </w:rPr>
        <w:t>أداءا</w:t>
      </w:r>
      <w:proofErr w:type="spellEnd"/>
      <w:r w:rsidRPr="00CC345B">
        <w:rPr>
          <w:rFonts w:asciiTheme="minorBidi" w:hAnsiTheme="minorBidi"/>
          <w:sz w:val="32"/>
          <w:szCs w:val="32"/>
          <w:rtl/>
        </w:rPr>
        <w:t xml:space="preserve"> لحق الطاعة، نعم هذا الحكم العقلي مساوق لحكم العقل بالمنع من الترك، لا بمعنى أنهما حكمان، وإنما حيث كان تفريغ العهدة مما يتحقق بالفعل واجتناب الترك، </w:t>
      </w:r>
      <w:r w:rsidRPr="00CC345B">
        <w:rPr>
          <w:rFonts w:asciiTheme="minorBidi" w:hAnsiTheme="minorBidi"/>
          <w:sz w:val="32"/>
          <w:szCs w:val="32"/>
          <w:highlight w:val="yellow"/>
          <w:rtl/>
        </w:rPr>
        <w:t>فهما أي لزوم الفعل والمنع من الترك  تعبيران عن حكم واحد</w:t>
      </w:r>
      <w:r w:rsidRPr="00CC345B">
        <w:rPr>
          <w:rFonts w:asciiTheme="minorBidi" w:hAnsiTheme="minorBidi"/>
          <w:sz w:val="32"/>
          <w:szCs w:val="32"/>
          <w:rtl/>
        </w:rPr>
        <w:t xml:space="preserve"> وهو لابدية تفريغ العهدة، فبناءً على ذلك لو قيل: إن اللفظ الدال على الإرادة اللزومية أو الإيجاب للفعل بالدلالة المطابقية دالٌ بالدلالة الالتزامية على لزومه عقلاً أو المنع من تركه عقلا فهو تام، ومنشأ ذلك: أن إبراز الإرادة اللزومية موضوع لهذا الحكم العقلي بكلا التعبيرين والعنوانين.</w:t>
      </w:r>
    </w:p>
    <w:p w14:paraId="1FD9EFB8" w14:textId="03BAC0C3"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 xml:space="preserve"> وأما </w:t>
      </w:r>
      <w:r w:rsidR="00D1257B" w:rsidRPr="00CC345B">
        <w:rPr>
          <w:rFonts w:asciiTheme="minorBidi" w:hAnsiTheme="minorBidi"/>
          <w:sz w:val="32"/>
          <w:szCs w:val="32"/>
          <w:rtl/>
        </w:rPr>
        <w:t>ما ذكره</w:t>
      </w:r>
      <w:r w:rsidRPr="00CC345B">
        <w:rPr>
          <w:rFonts w:asciiTheme="minorBidi" w:hAnsiTheme="minorBidi"/>
          <w:sz w:val="32"/>
          <w:szCs w:val="32"/>
          <w:rtl/>
        </w:rPr>
        <w:t xml:space="preserve"> سيد المستمسك قدس سره في حقائق الأصول [ج1 ص313] حيث </w:t>
      </w:r>
      <w:proofErr w:type="gramStart"/>
      <w:r w:rsidRPr="00CC345B">
        <w:rPr>
          <w:rFonts w:asciiTheme="minorBidi" w:hAnsiTheme="minorBidi"/>
          <w:sz w:val="32"/>
          <w:szCs w:val="32"/>
          <w:rtl/>
        </w:rPr>
        <w:t>أفاد</w:t>
      </w:r>
      <w:r w:rsidRPr="00CC345B">
        <w:rPr>
          <w:rFonts w:asciiTheme="minorBidi" w:hAnsiTheme="minorBidi"/>
          <w:sz w:val="32"/>
          <w:szCs w:val="32"/>
        </w:rPr>
        <w:t xml:space="preserve"> :</w:t>
      </w:r>
      <w:proofErr w:type="gramEnd"/>
      <w:r w:rsidRPr="00CC345B">
        <w:rPr>
          <w:rFonts w:asciiTheme="minorBidi" w:hAnsiTheme="minorBidi"/>
          <w:sz w:val="32"/>
          <w:szCs w:val="32"/>
        </w:rPr>
        <w:t xml:space="preserve"> </w:t>
      </w:r>
    </w:p>
    <w:p w14:paraId="27C435F6" w14:textId="77777777" w:rsidR="006822BE" w:rsidRPr="00CC345B" w:rsidRDefault="00357DBF" w:rsidP="00AB6615">
      <w:pPr>
        <w:rPr>
          <w:rFonts w:asciiTheme="minorBidi" w:hAnsiTheme="minorBidi"/>
          <w:sz w:val="32"/>
          <w:szCs w:val="32"/>
        </w:rPr>
      </w:pPr>
      <w:r w:rsidRPr="00CC345B">
        <w:rPr>
          <w:rFonts w:asciiTheme="minorBidi" w:hAnsiTheme="minorBidi"/>
          <w:sz w:val="32"/>
          <w:szCs w:val="32"/>
          <w:rtl/>
        </w:rPr>
        <w:t xml:space="preserve">(أن الوجوب من الأحكام العقلية وليس مركبا ولا مدلولا لفظيا، وبيانه: أن إظهار الإرادة للفعل من قبل المولى مع عدم ثبوت الترخيص في الترك منشأ لانتزاع الوجوب عقلا، وكما هو منشأ لانتزاع الوجوب عقلا فهو منشأ لانتزاع المنع من الترك) </w:t>
      </w:r>
    </w:p>
    <w:p w14:paraId="06CE3C17" w14:textId="1646735B"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 xml:space="preserve">ففيه أن الوجوب - كما سيأتي بيانه - هو إبراز الإرادة اللزومية وليس شيئا آخر، وإبراز الإرادة اللزومية موضوع لحكم العقل بأن مقتضى حق الطاعة لابدية تفريغ العهدة، الذي يمكن أن ينظر له العقل تارة بعنوان لزوم الفعل وأخرى بعنوان المنع من </w:t>
      </w:r>
      <w:proofErr w:type="gramStart"/>
      <w:r w:rsidRPr="00CC345B">
        <w:rPr>
          <w:rFonts w:asciiTheme="minorBidi" w:hAnsiTheme="minorBidi"/>
          <w:sz w:val="32"/>
          <w:szCs w:val="32"/>
          <w:rtl/>
        </w:rPr>
        <w:t>الترك ،</w:t>
      </w:r>
      <w:proofErr w:type="gramEnd"/>
      <w:r w:rsidRPr="00CC345B">
        <w:rPr>
          <w:rFonts w:asciiTheme="minorBidi" w:hAnsiTheme="minorBidi"/>
          <w:sz w:val="32"/>
          <w:szCs w:val="32"/>
          <w:rtl/>
        </w:rPr>
        <w:t xml:space="preserve"> فهما نظران متفرعان على إدراك العقل للوجوب في رتبة سابقة، وليس المنع من الترك عنوانا انتزاعيا في رتبة الوجوب. </w:t>
      </w:r>
    </w:p>
    <w:p w14:paraId="30E3F474"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 xml:space="preserve">هذا تمام الكلام في دعوى الاقتضاء، أي أن الأمر بالشيء يقتضي النهي عن تركه على مستوى عالم الاعتبار وقد تبين عدم </w:t>
      </w:r>
      <w:proofErr w:type="gramStart"/>
      <w:r w:rsidRPr="00CC345B">
        <w:rPr>
          <w:rFonts w:asciiTheme="minorBidi" w:hAnsiTheme="minorBidi"/>
          <w:sz w:val="32"/>
          <w:szCs w:val="32"/>
          <w:rtl/>
        </w:rPr>
        <w:t>تماميتها</w:t>
      </w:r>
      <w:r w:rsidRPr="00CC345B">
        <w:rPr>
          <w:rFonts w:asciiTheme="minorBidi" w:hAnsiTheme="minorBidi"/>
          <w:sz w:val="32"/>
          <w:szCs w:val="32"/>
        </w:rPr>
        <w:t xml:space="preserve"> .</w:t>
      </w:r>
      <w:proofErr w:type="gramEnd"/>
    </w:p>
    <w:p w14:paraId="7B1FAF6C" w14:textId="77777777" w:rsidR="00796AF6" w:rsidRPr="00CC345B" w:rsidRDefault="00357DBF" w:rsidP="00AB6615">
      <w:pPr>
        <w:pStyle w:val="Heading3"/>
        <w:rPr>
          <w:rFonts w:asciiTheme="minorBidi" w:hAnsiTheme="minorBidi" w:cstheme="minorBidi"/>
          <w:sz w:val="32"/>
          <w:szCs w:val="32"/>
        </w:rPr>
      </w:pPr>
      <w:r w:rsidRPr="00CC345B">
        <w:rPr>
          <w:rFonts w:asciiTheme="minorBidi" w:hAnsiTheme="minorBidi" w:cstheme="minorBidi"/>
          <w:b/>
          <w:bCs/>
          <w:sz w:val="32"/>
          <w:szCs w:val="32"/>
          <w:rtl/>
        </w:rPr>
        <w:lastRenderedPageBreak/>
        <w:t>وأما المقام الثالث</w:t>
      </w:r>
      <w:r w:rsidRPr="00CC345B">
        <w:rPr>
          <w:rFonts w:asciiTheme="minorBidi" w:hAnsiTheme="minorBidi" w:cstheme="minorBidi"/>
          <w:sz w:val="32"/>
          <w:szCs w:val="32"/>
          <w:rtl/>
        </w:rPr>
        <w:t xml:space="preserve"> – وهو الاقتضاء على مستوى عالم المبادئ والملاك</w:t>
      </w:r>
    </w:p>
    <w:p w14:paraId="3425E586" w14:textId="22F3B97D"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 xml:space="preserve"> – فقد أفاد السيد الشهيد قدس سره [ج2 ص318] أن محبوبية الفعل تستتبع على نحو الطولية مبغوضية تركه، أي أن من أحب فعلاً فقد استلزم حبه للفعل على نحو الطولية والتبعية مبغوضية تركه </w:t>
      </w:r>
      <w:proofErr w:type="spellStart"/>
      <w:r w:rsidRPr="00CC345B">
        <w:rPr>
          <w:rFonts w:asciiTheme="minorBidi" w:hAnsiTheme="minorBidi"/>
          <w:sz w:val="32"/>
          <w:szCs w:val="32"/>
          <w:rtl/>
        </w:rPr>
        <w:t>لمبغوضيته</w:t>
      </w:r>
      <w:proofErr w:type="spellEnd"/>
      <w:r w:rsidRPr="00CC345B">
        <w:rPr>
          <w:rFonts w:asciiTheme="minorBidi" w:hAnsiTheme="minorBidi"/>
          <w:sz w:val="32"/>
          <w:szCs w:val="32"/>
          <w:rtl/>
        </w:rPr>
        <w:t xml:space="preserve"> فوت محبوبه وغرضه المطلوب، وبما أن الحكم بروحه لا بعناصره الاعتبارية فقط، وروحه هي المحبوبية والمبغوضية والإرادة والكراهة، فيمكن القول: إن الأمر بالشيء يقتضي النهي عن ضده العام بهذا المعنى، وهو على نسق ما ذكره في مقدمة الواجب </w:t>
      </w:r>
      <w:r w:rsidRPr="00CC345B">
        <w:rPr>
          <w:rFonts w:asciiTheme="minorBidi" w:hAnsiTheme="minorBidi"/>
          <w:sz w:val="32"/>
          <w:szCs w:val="32"/>
          <w:highlight w:val="yellow"/>
          <w:rtl/>
        </w:rPr>
        <w:t>أن محبوبية ذي المقدمة ملازمة واقعا لمحبوبية المقدمة</w:t>
      </w:r>
      <w:r w:rsidRPr="00CC345B">
        <w:rPr>
          <w:rFonts w:asciiTheme="minorBidi" w:hAnsiTheme="minorBidi"/>
          <w:sz w:val="32"/>
          <w:szCs w:val="32"/>
          <w:rtl/>
        </w:rPr>
        <w:t xml:space="preserve"> وأن إرادة ذي المقدمة ملازمة واقعا لإرادة المقدمة على مستوى المبادئ وروح الحكم</w:t>
      </w:r>
      <w:r w:rsidRPr="00CC345B">
        <w:rPr>
          <w:rFonts w:asciiTheme="minorBidi" w:hAnsiTheme="minorBidi"/>
          <w:sz w:val="32"/>
          <w:szCs w:val="32"/>
        </w:rPr>
        <w:t>.</w:t>
      </w:r>
    </w:p>
    <w:p w14:paraId="5C0C7210" w14:textId="77777777" w:rsidR="00FF1BAF" w:rsidRPr="00CC345B" w:rsidRDefault="00357DBF" w:rsidP="00AB6615">
      <w:pPr>
        <w:rPr>
          <w:rFonts w:asciiTheme="minorBidi" w:hAnsiTheme="minorBidi"/>
          <w:sz w:val="32"/>
          <w:szCs w:val="32"/>
        </w:rPr>
      </w:pPr>
      <w:r w:rsidRPr="00CC345B">
        <w:rPr>
          <w:rFonts w:asciiTheme="minorBidi" w:hAnsiTheme="minorBidi"/>
          <w:sz w:val="32"/>
          <w:szCs w:val="32"/>
          <w:rtl/>
        </w:rPr>
        <w:t xml:space="preserve">ولكن </w:t>
      </w:r>
      <w:proofErr w:type="gramStart"/>
      <w:r w:rsidRPr="00CC345B">
        <w:rPr>
          <w:rFonts w:asciiTheme="minorBidi" w:hAnsiTheme="minorBidi"/>
          <w:sz w:val="32"/>
          <w:szCs w:val="32"/>
          <w:rtl/>
        </w:rPr>
        <w:t>في ما</w:t>
      </w:r>
      <w:proofErr w:type="gramEnd"/>
      <w:r w:rsidRPr="00CC345B">
        <w:rPr>
          <w:rFonts w:asciiTheme="minorBidi" w:hAnsiTheme="minorBidi"/>
          <w:sz w:val="32"/>
          <w:szCs w:val="32"/>
          <w:rtl/>
        </w:rPr>
        <w:t xml:space="preserve"> ذكر تأمل واضح، أشار إليه بعض تلامذته رحمه الله في التعليق على بحثه في الحاشية، وهو أن تنقيح النتيجة في المقام يبتني على تحقيق حقيقة الحكم، فلا بد من الرجوع إلى تحديد حقيقة الحكم وماهيته، </w:t>
      </w:r>
    </w:p>
    <w:p w14:paraId="2CE32849" w14:textId="3D96C4E6" w:rsidR="00357DBF" w:rsidRPr="00CC345B" w:rsidRDefault="00357DBF"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فإن في حقيقة الحكم مباني أربعة</w:t>
      </w:r>
      <w:r w:rsidRPr="00CC345B">
        <w:rPr>
          <w:rFonts w:asciiTheme="minorBidi" w:hAnsiTheme="minorBidi" w:cstheme="minorBidi"/>
          <w:sz w:val="32"/>
          <w:szCs w:val="32"/>
        </w:rPr>
        <w:t>:</w:t>
      </w:r>
    </w:p>
    <w:p w14:paraId="218D53DC" w14:textId="77777777" w:rsidR="00357DBF" w:rsidRPr="00CC345B" w:rsidRDefault="00357DBF" w:rsidP="00AB6615">
      <w:pPr>
        <w:rPr>
          <w:rFonts w:asciiTheme="minorBidi" w:hAnsiTheme="minorBidi"/>
          <w:sz w:val="32"/>
          <w:szCs w:val="32"/>
          <w:rtl/>
        </w:rPr>
      </w:pPr>
      <w:r w:rsidRPr="00CC345B">
        <w:rPr>
          <w:rFonts w:asciiTheme="minorBidi" w:hAnsiTheme="minorBidi"/>
          <w:b/>
          <w:bCs/>
          <w:sz w:val="32"/>
          <w:szCs w:val="32"/>
          <w:rtl/>
        </w:rPr>
        <w:t>المبنى الأول:</w:t>
      </w:r>
      <w:r w:rsidRPr="00CC345B">
        <w:rPr>
          <w:rFonts w:asciiTheme="minorBidi" w:hAnsiTheme="minorBidi"/>
          <w:sz w:val="32"/>
          <w:szCs w:val="32"/>
          <w:rtl/>
        </w:rPr>
        <w:t xml:space="preserve"> مبنى مدرسة المحقق النائيني قدس سره ومنهم سيدنا الخوئي قدس سره، وهي أن حقيقة الحكم الاعتبار، فالوجوب ليس إلا اعتبارا، </w:t>
      </w:r>
      <w:r w:rsidRPr="00CC345B">
        <w:rPr>
          <w:rFonts w:asciiTheme="minorBidi" w:hAnsiTheme="minorBidi"/>
          <w:sz w:val="32"/>
          <w:szCs w:val="32"/>
          <w:highlight w:val="magenta"/>
          <w:rtl/>
        </w:rPr>
        <w:t>أي: اعتبار الفعل على الذمة أو اعتبار</w:t>
      </w:r>
      <w:r w:rsidRPr="00CC345B">
        <w:rPr>
          <w:rFonts w:asciiTheme="minorBidi" w:hAnsiTheme="minorBidi"/>
          <w:sz w:val="32"/>
          <w:szCs w:val="32"/>
          <w:rtl/>
        </w:rPr>
        <w:t xml:space="preserve"> البعث نحو الفعل مع فرق بينهما يأتي </w:t>
      </w:r>
      <w:proofErr w:type="gramStart"/>
      <w:r w:rsidRPr="00CC345B">
        <w:rPr>
          <w:rFonts w:asciiTheme="minorBidi" w:hAnsiTheme="minorBidi"/>
          <w:sz w:val="32"/>
          <w:szCs w:val="32"/>
          <w:rtl/>
        </w:rPr>
        <w:t>بيانه</w:t>
      </w:r>
      <w:r w:rsidRPr="00CC345B">
        <w:rPr>
          <w:rFonts w:asciiTheme="minorBidi" w:hAnsiTheme="minorBidi"/>
          <w:sz w:val="32"/>
          <w:szCs w:val="32"/>
        </w:rPr>
        <w:t xml:space="preserve"> .</w:t>
      </w:r>
      <w:proofErr w:type="gramEnd"/>
    </w:p>
    <w:p w14:paraId="45D6E282" w14:textId="77777777" w:rsidR="00357DBF" w:rsidRPr="00CC345B" w:rsidRDefault="00357DBF" w:rsidP="00AB6615">
      <w:pPr>
        <w:rPr>
          <w:rFonts w:asciiTheme="minorBidi" w:hAnsiTheme="minorBidi"/>
          <w:sz w:val="32"/>
          <w:szCs w:val="32"/>
          <w:rtl/>
        </w:rPr>
      </w:pPr>
      <w:r w:rsidRPr="00CC345B">
        <w:rPr>
          <w:rFonts w:asciiTheme="minorBidi" w:hAnsiTheme="minorBidi"/>
          <w:b/>
          <w:bCs/>
          <w:sz w:val="32"/>
          <w:szCs w:val="32"/>
          <w:rtl/>
        </w:rPr>
        <w:t>المبنى الثاني:</w:t>
      </w:r>
      <w:r w:rsidRPr="00CC345B">
        <w:rPr>
          <w:rFonts w:asciiTheme="minorBidi" w:hAnsiTheme="minorBidi"/>
          <w:sz w:val="32"/>
          <w:szCs w:val="32"/>
          <w:rtl/>
        </w:rPr>
        <w:t xml:space="preserve"> ما بنى عليه سيدنا الخوئي في بعض عباراته من أن الوجوب حكم عقلي لا ربط له بالإرادة ولا بالاعتبار، فوظيفة المولى أن يبرز إرادته أو يبعث نحو الفعل، وفي طول </w:t>
      </w:r>
      <w:proofErr w:type="gramStart"/>
      <w:r w:rsidRPr="00CC345B">
        <w:rPr>
          <w:rFonts w:asciiTheme="minorBidi" w:hAnsiTheme="minorBidi"/>
          <w:sz w:val="32"/>
          <w:szCs w:val="32"/>
          <w:rtl/>
        </w:rPr>
        <w:t>ذلك  حكم</w:t>
      </w:r>
      <w:proofErr w:type="gramEnd"/>
      <w:r w:rsidRPr="00CC345B">
        <w:rPr>
          <w:rFonts w:asciiTheme="minorBidi" w:hAnsiTheme="minorBidi"/>
          <w:sz w:val="32"/>
          <w:szCs w:val="32"/>
          <w:rtl/>
        </w:rPr>
        <w:t xml:space="preserve"> العقل بضرورة الفعل، فحكم العقل بلابدية الفعل وضرورته هو الوجوب، وإذا نهى المولى عن الفعل حكم العقل بضرورة الترك، وهذا هو الحرمة، فالوجوب والحرمة من شؤون العقل لا المولى</w:t>
      </w:r>
      <w:r w:rsidRPr="00CC345B">
        <w:rPr>
          <w:rFonts w:asciiTheme="minorBidi" w:hAnsiTheme="minorBidi"/>
          <w:sz w:val="32"/>
          <w:szCs w:val="32"/>
        </w:rPr>
        <w:t>.</w:t>
      </w:r>
    </w:p>
    <w:p w14:paraId="5FBC68EB" w14:textId="77777777" w:rsidR="00357DBF" w:rsidRPr="00CC345B" w:rsidRDefault="00357DBF" w:rsidP="00AB6615">
      <w:pPr>
        <w:rPr>
          <w:rFonts w:asciiTheme="minorBidi" w:hAnsiTheme="minorBidi"/>
          <w:sz w:val="32"/>
          <w:szCs w:val="32"/>
          <w:rtl/>
        </w:rPr>
      </w:pPr>
      <w:r w:rsidRPr="00CC345B">
        <w:rPr>
          <w:rFonts w:asciiTheme="minorBidi" w:hAnsiTheme="minorBidi"/>
          <w:b/>
          <w:bCs/>
          <w:sz w:val="32"/>
          <w:szCs w:val="32"/>
          <w:rtl/>
        </w:rPr>
        <w:t>المبنى الثالث:</w:t>
      </w:r>
      <w:r w:rsidRPr="00CC345B">
        <w:rPr>
          <w:rFonts w:asciiTheme="minorBidi" w:hAnsiTheme="minorBidi"/>
          <w:sz w:val="32"/>
          <w:szCs w:val="32"/>
          <w:rtl/>
        </w:rPr>
        <w:t xml:space="preserve"> ما ذهب له المحقق الإصفهاني قدس سره وهو أن الوجوب والحرمة ما كان بعثا أو زجرا بالحمل الشائع، فإنشاء الوجوب أو الحرمة وإن كان من أدوار المولى إلا أنه لا يصدق الحكم بالمعنى الحقيقي بمجرد الإنشاء، وإنما يصدق الحكم إذا وصل إلى المكلف وتحقق موضوعه فصار بعثا أو زجرا بالحمل الشائع، فإذا تحقق أنه كذلك كان وجوبا بالمعنى الحقيقي أو حرمة بالمعنى الحقيقي.</w:t>
      </w:r>
    </w:p>
    <w:p w14:paraId="5A11FB73" w14:textId="77777777" w:rsidR="00357DBF" w:rsidRPr="00CC345B" w:rsidRDefault="00357DBF"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38F6987C" w14:textId="3257D0DE" w:rsidR="00CB107B" w:rsidRPr="00CC345B" w:rsidRDefault="00357DBF"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lastRenderedPageBreak/>
        <w:t>الخلاصة</w:t>
      </w:r>
    </w:p>
    <w:p w14:paraId="5CE85953" w14:textId="77777777" w:rsidR="00357DBF" w:rsidRPr="00CC345B" w:rsidRDefault="00357DBF" w:rsidP="00AB6615">
      <w:pPr>
        <w:rPr>
          <w:rFonts w:asciiTheme="minorBidi" w:hAnsiTheme="minorBidi"/>
          <w:sz w:val="32"/>
          <w:szCs w:val="32"/>
          <w:rtl/>
        </w:rPr>
      </w:pPr>
    </w:p>
    <w:p w14:paraId="106A7DD9" w14:textId="77777777" w:rsidR="00357DBF" w:rsidRPr="00CC345B" w:rsidRDefault="00357DBF" w:rsidP="00AB6615">
      <w:pPr>
        <w:numPr>
          <w:ilvl w:val="0"/>
          <w:numId w:val="20"/>
        </w:numPr>
        <w:rPr>
          <w:rFonts w:asciiTheme="minorBidi" w:hAnsiTheme="minorBidi"/>
          <w:sz w:val="32"/>
          <w:szCs w:val="32"/>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تصحيح الأخطاء المطبعية والنحوية</w:t>
      </w:r>
    </w:p>
    <w:p w14:paraId="78A3A3DF" w14:textId="77777777" w:rsidR="00357DBF" w:rsidRPr="00CC345B" w:rsidRDefault="00000000" w:rsidP="00AB6615">
      <w:pPr>
        <w:rPr>
          <w:rFonts w:asciiTheme="minorBidi" w:hAnsiTheme="minorBidi"/>
          <w:sz w:val="32"/>
          <w:szCs w:val="32"/>
          <w:rtl/>
        </w:rPr>
      </w:pPr>
      <w:r>
        <w:rPr>
          <w:rFonts w:asciiTheme="minorBidi" w:hAnsiTheme="minorBidi"/>
          <w:noProof/>
          <w:sz w:val="32"/>
          <w:szCs w:val="32"/>
        </w:rPr>
        <w:pict w14:anchorId="5A799B7D">
          <v:rect id="_x0000_i1049" style="width:0;height:1.5pt" o:hralign="right" o:hrstd="t" o:hrnoshade="t" o:hr="t" fillcolor="gray" stroked="f"/>
        </w:pict>
      </w:r>
    </w:p>
    <w:p w14:paraId="38D2A895" w14:textId="77777777" w:rsidR="00357DBF" w:rsidRPr="00CC345B" w:rsidRDefault="00357DBF" w:rsidP="00AB6615">
      <w:pPr>
        <w:numPr>
          <w:ilvl w:val="0"/>
          <w:numId w:val="21"/>
        </w:numPr>
        <w:rPr>
          <w:rFonts w:asciiTheme="minorBidi" w:hAnsiTheme="minorBidi"/>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تمهيد وافتتاحية</w:t>
      </w:r>
    </w:p>
    <w:p w14:paraId="049A3EAA"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 xml:space="preserve">بسم الله الرحمن الرحيم، صلى الله على </w:t>
      </w:r>
      <w:r w:rsidRPr="00CC345B">
        <w:rPr>
          <w:rFonts w:asciiTheme="minorBidi" w:hAnsiTheme="minorBidi"/>
          <w:b/>
          <w:bCs/>
          <w:sz w:val="32"/>
          <w:szCs w:val="32"/>
          <w:rtl/>
        </w:rPr>
        <w:t>محمد</w:t>
      </w:r>
      <w:r w:rsidRPr="00CC345B">
        <w:rPr>
          <w:rFonts w:asciiTheme="minorBidi" w:hAnsiTheme="minorBidi"/>
          <w:sz w:val="32"/>
          <w:szCs w:val="32"/>
          <w:rtl/>
        </w:rPr>
        <w:t xml:space="preserve"> وعلى </w:t>
      </w:r>
      <w:r w:rsidRPr="00CC345B">
        <w:rPr>
          <w:rFonts w:asciiTheme="minorBidi" w:hAnsiTheme="minorBidi"/>
          <w:b/>
          <w:bCs/>
          <w:sz w:val="32"/>
          <w:szCs w:val="32"/>
          <w:rtl/>
        </w:rPr>
        <w:t>آله</w:t>
      </w:r>
      <w:r w:rsidRPr="00CC345B">
        <w:rPr>
          <w:rFonts w:asciiTheme="minorBidi" w:hAnsiTheme="minorBidi"/>
          <w:sz w:val="32"/>
          <w:szCs w:val="32"/>
          <w:rtl/>
        </w:rPr>
        <w:t xml:space="preserve"> الطاهرين.</w:t>
      </w:r>
    </w:p>
    <w:p w14:paraId="2C62ADC4" w14:textId="77777777" w:rsidR="00357DBF" w:rsidRPr="00CC345B" w:rsidRDefault="00000000" w:rsidP="00AB6615">
      <w:pPr>
        <w:rPr>
          <w:rFonts w:asciiTheme="minorBidi" w:hAnsiTheme="minorBidi"/>
          <w:sz w:val="32"/>
          <w:szCs w:val="32"/>
          <w:rtl/>
        </w:rPr>
      </w:pPr>
      <w:r>
        <w:rPr>
          <w:rFonts w:asciiTheme="minorBidi" w:hAnsiTheme="minorBidi"/>
          <w:noProof/>
          <w:sz w:val="32"/>
          <w:szCs w:val="32"/>
        </w:rPr>
        <w:pict w14:anchorId="064EEEF8">
          <v:rect id="_x0000_i1050" style="width:0;height:1.5pt" o:hralign="right" o:hrstd="t" o:hrnoshade="t" o:hr="t" fillcolor="gray" stroked="f"/>
        </w:pict>
      </w:r>
    </w:p>
    <w:p w14:paraId="60B0FFE8" w14:textId="77777777" w:rsidR="00357DBF" w:rsidRPr="00CC345B" w:rsidRDefault="00357DBF" w:rsidP="00AB6615">
      <w:pPr>
        <w:numPr>
          <w:ilvl w:val="0"/>
          <w:numId w:val="22"/>
        </w:numPr>
        <w:rPr>
          <w:rFonts w:asciiTheme="minorBidi" w:hAnsiTheme="minorBidi"/>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المحور الثاني: التلازم العقلي بين الوجوب والنهي عن الترك</w:t>
      </w:r>
    </w:p>
    <w:p w14:paraId="015660F8"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 xml:space="preserve">المحتمل </w:t>
      </w:r>
      <w:r w:rsidRPr="00CC345B">
        <w:rPr>
          <w:rFonts w:asciiTheme="minorBidi" w:hAnsiTheme="minorBidi"/>
          <w:b/>
          <w:bCs/>
          <w:sz w:val="32"/>
          <w:szCs w:val="32"/>
          <w:rtl/>
        </w:rPr>
        <w:t>الثاني</w:t>
      </w:r>
      <w:r w:rsidRPr="00CC345B">
        <w:rPr>
          <w:rFonts w:asciiTheme="minorBidi" w:hAnsiTheme="minorBidi"/>
          <w:sz w:val="32"/>
          <w:szCs w:val="32"/>
          <w:rtl/>
        </w:rPr>
        <w:t xml:space="preserve">: التلازم </w:t>
      </w:r>
      <w:r w:rsidRPr="00CC345B">
        <w:rPr>
          <w:rFonts w:asciiTheme="minorBidi" w:hAnsiTheme="minorBidi"/>
          <w:b/>
          <w:bCs/>
          <w:sz w:val="32"/>
          <w:szCs w:val="32"/>
          <w:rtl/>
        </w:rPr>
        <w:t>العقلائي</w:t>
      </w:r>
      <w:r w:rsidRPr="00CC345B">
        <w:rPr>
          <w:rFonts w:asciiTheme="minorBidi" w:hAnsiTheme="minorBidi"/>
          <w:sz w:val="32"/>
          <w:szCs w:val="32"/>
          <w:rtl/>
        </w:rPr>
        <w:t xml:space="preserve"> بين </w:t>
      </w:r>
      <w:r w:rsidRPr="00CC345B">
        <w:rPr>
          <w:rFonts w:asciiTheme="minorBidi" w:hAnsiTheme="minorBidi"/>
          <w:b/>
          <w:bCs/>
          <w:sz w:val="32"/>
          <w:szCs w:val="32"/>
          <w:rtl/>
        </w:rPr>
        <w:t>الوجوب</w:t>
      </w:r>
      <w:r w:rsidRPr="00CC345B">
        <w:rPr>
          <w:rFonts w:asciiTheme="minorBidi" w:hAnsiTheme="minorBidi"/>
          <w:sz w:val="32"/>
          <w:szCs w:val="32"/>
          <w:rtl/>
        </w:rPr>
        <w:t xml:space="preserve"> والنهي عن الترك، والكلام في </w:t>
      </w:r>
      <w:r w:rsidRPr="00CC345B">
        <w:rPr>
          <w:rFonts w:asciiTheme="minorBidi" w:hAnsiTheme="minorBidi"/>
          <w:b/>
          <w:bCs/>
          <w:sz w:val="32"/>
          <w:szCs w:val="32"/>
          <w:rtl/>
        </w:rPr>
        <w:t>الكبرى</w:t>
      </w:r>
      <w:r w:rsidRPr="00CC345B">
        <w:rPr>
          <w:rFonts w:asciiTheme="minorBidi" w:hAnsiTheme="minorBidi"/>
          <w:sz w:val="32"/>
          <w:szCs w:val="32"/>
          <w:rtl/>
        </w:rPr>
        <w:t xml:space="preserve"> و</w:t>
      </w:r>
      <w:r w:rsidRPr="00CC345B">
        <w:rPr>
          <w:rFonts w:asciiTheme="minorBidi" w:hAnsiTheme="minorBidi"/>
          <w:b/>
          <w:bCs/>
          <w:sz w:val="32"/>
          <w:szCs w:val="32"/>
          <w:rtl/>
        </w:rPr>
        <w:t>الصغرى</w:t>
      </w:r>
      <w:r w:rsidRPr="00CC345B">
        <w:rPr>
          <w:rFonts w:asciiTheme="minorBidi" w:hAnsiTheme="minorBidi"/>
          <w:sz w:val="32"/>
          <w:szCs w:val="32"/>
          <w:rtl/>
        </w:rPr>
        <w:t>.</w:t>
      </w:r>
    </w:p>
    <w:p w14:paraId="69D2BCF8" w14:textId="77777777" w:rsidR="00357DBF" w:rsidRPr="00CC345B" w:rsidRDefault="00357DBF" w:rsidP="00AB6615">
      <w:pPr>
        <w:numPr>
          <w:ilvl w:val="0"/>
          <w:numId w:val="23"/>
        </w:numPr>
        <w:rPr>
          <w:rFonts w:asciiTheme="minorBidi" w:hAnsiTheme="minorBidi"/>
          <w:sz w:val="32"/>
          <w:szCs w:val="32"/>
          <w:rtl/>
        </w:rPr>
      </w:pPr>
      <w:r w:rsidRPr="00CC345B">
        <w:rPr>
          <w:rFonts w:asciiTheme="minorBidi" w:hAnsiTheme="minorBidi"/>
          <w:sz w:val="32"/>
          <w:szCs w:val="32"/>
          <w:rtl/>
        </w:rPr>
        <w:t>الكبرى وتأثير الاعتبار العقلائي:</w:t>
      </w:r>
    </w:p>
    <w:p w14:paraId="54A85CBF" w14:textId="2E964B43"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أما الكبرى، فقد أفاد الأستاذ أن ما ورد في كلمات بعض الأعلام من أن قوام الاعتبار بشخص المعتبر محل منع، بل قد يصدر من المعتبر نوعاً من الاعتبار، ويرى العقلاء أنه يلزمه اعتبار آخر، وإن كان المعتبر جاهلاً للثاني أو غافلاً عنه. والتلازم بين الاعتبارات إما بـ نكتة التضايف بين الماهيتين كـ الأبوة والبنوة، أو بـ نكتة التضاد كـ العدو والصديق، أو بـ نكتة لغوية (أي ضرورة عقلائية) تثبت لأحدهما دون الآخر، نظير الملكية وحرمة التصرف للغير في الملك بدون إذنه. فإن الاعتبار الوضعي كـ اعتبار الملكية، والحكم الآخر كـ اعتبار حرمة التصرف للغير في الملك، وإن كانا اعتبارين، إلا أن ثبوت أحدهما من دون الآخر لغو؛ لذلك كثر القرن بينهما إلى أن اندَمَجَ اعتبار حرمة التصرف في اعتبار الملكية، وصار عنوان الملكية مستبطناً لذلك. فمتى صدر اعتبار الملكية لـ شخص، لزمه اعتبار آثارها وإن لم يكن قاصداً لذلك.</w:t>
      </w:r>
    </w:p>
    <w:p w14:paraId="59FAEAD8" w14:textId="77777777" w:rsidR="00357DBF" w:rsidRPr="00CC345B" w:rsidRDefault="00357DBF" w:rsidP="00AB6615">
      <w:pPr>
        <w:numPr>
          <w:ilvl w:val="0"/>
          <w:numId w:val="23"/>
        </w:numPr>
        <w:rPr>
          <w:rFonts w:asciiTheme="minorBidi" w:hAnsiTheme="minorBidi"/>
          <w:sz w:val="32"/>
          <w:szCs w:val="32"/>
          <w:rtl/>
        </w:rPr>
      </w:pPr>
      <w:r w:rsidRPr="00CC345B">
        <w:rPr>
          <w:rFonts w:asciiTheme="minorBidi" w:hAnsiTheme="minorBidi"/>
          <w:sz w:val="32"/>
          <w:szCs w:val="32"/>
          <w:rtl/>
        </w:rPr>
        <w:t>التأمل في كبرى التلازم:</w:t>
      </w:r>
    </w:p>
    <w:p w14:paraId="0A104A0C"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 xml:space="preserve">ويمكن التأمل فيما أفيد بأن التلازم بين الاعتبارات في عالم العقلاء ثابت، ولكن في مورد خاص، وهو ما إذا تعلق الاعتبار ممن له أهلية بـ ماهية ذات آثار اعتبارية عقلائية. فإن اعتباره لـ الماهية بـ صفتها العقلائية لازمه اعتبار من قبل العقلاء لـ تلك الآثار. كما في اعتبار </w:t>
      </w:r>
      <w:r w:rsidRPr="00CC345B">
        <w:rPr>
          <w:rFonts w:asciiTheme="minorBidi" w:hAnsiTheme="minorBidi"/>
          <w:sz w:val="32"/>
          <w:szCs w:val="32"/>
          <w:rtl/>
        </w:rPr>
        <w:lastRenderedPageBreak/>
        <w:t>الملكية، فإن اعتبار الملكية موضوع عند العقلاء لـ آثار، وإن كان المعتبر جاهلاً بـ الآثار، لكن حيث اعتبر الملكية بـ صفتها العقلائية، اعتبر العقلاء آثارها، ولو بـ نحو عملي، لا بـ معنى أنه صدر من المعتبر اعتباران. فهذا المقدار من كبرى التلازم بين الاعتبارات تامٌّ.</w:t>
      </w:r>
    </w:p>
    <w:p w14:paraId="2DF55F37" w14:textId="77777777" w:rsidR="00357DBF" w:rsidRPr="00CC345B" w:rsidRDefault="00357DBF" w:rsidP="00AB6615">
      <w:pPr>
        <w:numPr>
          <w:ilvl w:val="0"/>
          <w:numId w:val="23"/>
        </w:numPr>
        <w:rPr>
          <w:rFonts w:asciiTheme="minorBidi" w:hAnsiTheme="minorBidi"/>
          <w:sz w:val="32"/>
          <w:szCs w:val="32"/>
          <w:rtl/>
        </w:rPr>
      </w:pPr>
      <w:r w:rsidRPr="00CC345B">
        <w:rPr>
          <w:rFonts w:asciiTheme="minorBidi" w:hAnsiTheme="minorBidi"/>
          <w:sz w:val="32"/>
          <w:szCs w:val="32"/>
          <w:rtl/>
        </w:rPr>
        <w:t>الصغرى وانطباق التلازم على الوجوب:</w:t>
      </w:r>
    </w:p>
    <w:p w14:paraId="395284F1"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وأما الصغرى، وهي انطباق كبرى التلازم على محل الكلام، أي أن من اعتبر الوجوب لـ فعل، فهل يلزمه لدى العقلاء اعتبار النهي عن الترك؟ قد أفاد السيد الأستاذ أن اعتبار البعث ملازم لـ اعتبار الحرمان من تركه، وذلك لأن مَنشأهما عنصر معنوي واحد وهو الوعيد على الترك. فهذا المنشأ وهذا العنصر يتناسب مع إيجاب الفعل ويتناسب مع المنع من الترك. فإذا نظر لـ الاعتبارين بـ ما هما اثنان، فـ هما متلازمان، وإذا نظر إليهما بـ لحاظ ما يُعبّران عنه من عنصر معنوي واحد، فـ بينهما عينية، بـ معنى بينهما وحدة في روح الإلزام، ألا وهو الوعيد على الترك.</w:t>
      </w:r>
    </w:p>
    <w:p w14:paraId="2DC2E1BA" w14:textId="77777777" w:rsidR="00357DBF" w:rsidRPr="00CC345B" w:rsidRDefault="00357DBF" w:rsidP="00AB6615">
      <w:pPr>
        <w:numPr>
          <w:ilvl w:val="0"/>
          <w:numId w:val="23"/>
        </w:numPr>
        <w:rPr>
          <w:rFonts w:asciiTheme="minorBidi" w:hAnsiTheme="minorBidi"/>
          <w:sz w:val="32"/>
          <w:szCs w:val="32"/>
          <w:rtl/>
        </w:rPr>
      </w:pPr>
      <w:r w:rsidRPr="00CC345B">
        <w:rPr>
          <w:rFonts w:asciiTheme="minorBidi" w:hAnsiTheme="minorBidi"/>
          <w:sz w:val="32"/>
          <w:szCs w:val="32"/>
          <w:rtl/>
        </w:rPr>
        <w:t>الملاحظة على الصغرى (نقد الأستاذ):</w:t>
      </w:r>
    </w:p>
    <w:p w14:paraId="285A5DAF"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ولكن يُلاحَظ على ذلك أنه لم نجد شواهد من المرتكز العقلائي على التلازم بين اعتبارين مولويّين، وهما اعتبار وجوب الفعل واعتبار النهي عن الترك (أو المنع من الترك). وإنما المقدار الثابت أن المنع من الترك عنوان عرفي مُنْتَزَعٌ من الإلزام بـ الفعل الصادر من المولى، الناشئ عن مفسدة في الترك أو مصلحة في الفعل. لأنه اعتبار مولوي عقلائي ملازم لـ الأول. هذا كله بـ حسب مقام الثبوت.</w:t>
      </w:r>
    </w:p>
    <w:p w14:paraId="2DC8D67F" w14:textId="77777777" w:rsidR="00357DBF" w:rsidRPr="00CC345B" w:rsidRDefault="00000000" w:rsidP="00AB6615">
      <w:pPr>
        <w:rPr>
          <w:rFonts w:asciiTheme="minorBidi" w:hAnsiTheme="minorBidi"/>
          <w:sz w:val="32"/>
          <w:szCs w:val="32"/>
          <w:rtl/>
        </w:rPr>
      </w:pPr>
      <w:r>
        <w:rPr>
          <w:rFonts w:asciiTheme="minorBidi" w:hAnsiTheme="minorBidi"/>
          <w:noProof/>
          <w:sz w:val="32"/>
          <w:szCs w:val="32"/>
        </w:rPr>
        <w:pict w14:anchorId="1D324A6E">
          <v:rect id="_x0000_i1051" style="width:0;height:1.5pt" o:hralign="right" o:hrstd="t" o:hrnoshade="t" o:hr="t" fillcolor="gray" stroked="f"/>
        </w:pict>
      </w:r>
    </w:p>
    <w:p w14:paraId="0CD98A66" w14:textId="77777777" w:rsidR="00357DBF" w:rsidRPr="00CC345B" w:rsidRDefault="00357DBF" w:rsidP="00AB6615">
      <w:pPr>
        <w:numPr>
          <w:ilvl w:val="0"/>
          <w:numId w:val="24"/>
        </w:numPr>
        <w:rPr>
          <w:rFonts w:asciiTheme="minorBidi" w:hAnsiTheme="minorBidi"/>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مقام الإثبات والدلالة الالتزامية</w:t>
      </w:r>
    </w:p>
    <w:p w14:paraId="109F30BE" w14:textId="2E356114"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 xml:space="preserve">وأما بـ </w:t>
      </w:r>
      <w:r w:rsidRPr="00CC345B">
        <w:rPr>
          <w:rFonts w:asciiTheme="minorBidi" w:hAnsiTheme="minorBidi"/>
          <w:b/>
          <w:bCs/>
          <w:sz w:val="32"/>
          <w:szCs w:val="32"/>
          <w:rtl/>
        </w:rPr>
        <w:t>حسب</w:t>
      </w:r>
      <w:r w:rsidRPr="00CC345B">
        <w:rPr>
          <w:rFonts w:asciiTheme="minorBidi" w:hAnsiTheme="minorBidi"/>
          <w:sz w:val="32"/>
          <w:szCs w:val="32"/>
          <w:rtl/>
        </w:rPr>
        <w:t xml:space="preserve"> مقام </w:t>
      </w:r>
      <w:r w:rsidRPr="00CC345B">
        <w:rPr>
          <w:rFonts w:asciiTheme="minorBidi" w:hAnsiTheme="minorBidi"/>
          <w:b/>
          <w:bCs/>
          <w:sz w:val="32"/>
          <w:szCs w:val="32"/>
          <w:rtl/>
        </w:rPr>
        <w:t>الإثبات</w:t>
      </w:r>
      <w:r w:rsidRPr="00CC345B">
        <w:rPr>
          <w:rFonts w:asciiTheme="minorBidi" w:hAnsiTheme="minorBidi"/>
          <w:sz w:val="32"/>
          <w:szCs w:val="32"/>
          <w:rtl/>
        </w:rPr>
        <w:t xml:space="preserve">، فقد ادعى المحقق </w:t>
      </w:r>
      <w:r w:rsidRPr="00CC345B">
        <w:rPr>
          <w:rFonts w:asciiTheme="minorBidi" w:hAnsiTheme="minorBidi"/>
          <w:b/>
          <w:bCs/>
          <w:sz w:val="32"/>
          <w:szCs w:val="32"/>
          <w:rtl/>
        </w:rPr>
        <w:t>النائيني</w:t>
      </w:r>
      <w:r w:rsidRPr="00CC345B">
        <w:rPr>
          <w:rFonts w:asciiTheme="minorBidi" w:hAnsiTheme="minorBidi"/>
          <w:sz w:val="32"/>
          <w:szCs w:val="32"/>
          <w:rtl/>
        </w:rPr>
        <w:t xml:space="preserve"> أن اللفظ الدال على </w:t>
      </w:r>
      <w:r w:rsidRPr="00CC345B">
        <w:rPr>
          <w:rFonts w:asciiTheme="minorBidi" w:hAnsiTheme="minorBidi"/>
          <w:b/>
          <w:bCs/>
          <w:sz w:val="32"/>
          <w:szCs w:val="32"/>
          <w:rtl/>
        </w:rPr>
        <w:t>الوجوب</w:t>
      </w:r>
      <w:r w:rsidRPr="00CC345B">
        <w:rPr>
          <w:rFonts w:asciiTheme="minorBidi" w:hAnsiTheme="minorBidi"/>
          <w:sz w:val="32"/>
          <w:szCs w:val="32"/>
          <w:rtl/>
        </w:rPr>
        <w:t xml:space="preserve"> دالٌّ بـ </w:t>
      </w:r>
      <w:r w:rsidRPr="00CC345B">
        <w:rPr>
          <w:rFonts w:asciiTheme="minorBidi" w:hAnsiTheme="minorBidi"/>
          <w:b/>
          <w:bCs/>
          <w:sz w:val="32"/>
          <w:szCs w:val="32"/>
          <w:rtl/>
        </w:rPr>
        <w:t>الدلالة</w:t>
      </w:r>
      <w:r w:rsidRPr="00CC345B">
        <w:rPr>
          <w:rFonts w:asciiTheme="minorBidi" w:hAnsiTheme="minorBidi"/>
          <w:sz w:val="32"/>
          <w:szCs w:val="32"/>
          <w:rtl/>
        </w:rPr>
        <w:t xml:space="preserve"> </w:t>
      </w:r>
      <w:r w:rsidRPr="00CC345B">
        <w:rPr>
          <w:rFonts w:asciiTheme="minorBidi" w:hAnsiTheme="minorBidi"/>
          <w:b/>
          <w:bCs/>
          <w:sz w:val="32"/>
          <w:szCs w:val="32"/>
          <w:rtl/>
        </w:rPr>
        <w:t>الالتزامية</w:t>
      </w:r>
      <w:r w:rsidRPr="00CC345B">
        <w:rPr>
          <w:rFonts w:asciiTheme="minorBidi" w:hAnsiTheme="minorBidi"/>
          <w:sz w:val="32"/>
          <w:szCs w:val="32"/>
          <w:rtl/>
        </w:rPr>
        <w:t xml:space="preserve"> </w:t>
      </w:r>
      <w:r w:rsidRPr="00CC345B">
        <w:rPr>
          <w:rFonts w:asciiTheme="minorBidi" w:hAnsiTheme="minorBidi"/>
          <w:b/>
          <w:bCs/>
          <w:sz w:val="32"/>
          <w:szCs w:val="32"/>
          <w:rtl/>
        </w:rPr>
        <w:t>البيِّن</w:t>
      </w:r>
      <w:r w:rsidR="003A4D78" w:rsidRPr="00CC345B">
        <w:rPr>
          <w:rFonts w:asciiTheme="minorBidi" w:hAnsiTheme="minorBidi"/>
          <w:b/>
          <w:bCs/>
          <w:sz w:val="32"/>
          <w:szCs w:val="32"/>
          <w:rtl/>
        </w:rPr>
        <w:t>ة</w:t>
      </w:r>
      <w:r w:rsidRPr="00CC345B">
        <w:rPr>
          <w:rFonts w:asciiTheme="minorBidi" w:hAnsiTheme="minorBidi"/>
          <w:sz w:val="32"/>
          <w:szCs w:val="32"/>
          <w:rtl/>
        </w:rPr>
        <w:t xml:space="preserve"> بـ </w:t>
      </w:r>
      <w:r w:rsidRPr="00CC345B">
        <w:rPr>
          <w:rFonts w:asciiTheme="minorBidi" w:hAnsiTheme="minorBidi"/>
          <w:b/>
          <w:bCs/>
          <w:sz w:val="32"/>
          <w:szCs w:val="32"/>
          <w:rtl/>
        </w:rPr>
        <w:t>المعنى</w:t>
      </w:r>
      <w:r w:rsidRPr="00CC345B">
        <w:rPr>
          <w:rFonts w:asciiTheme="minorBidi" w:hAnsiTheme="minorBidi"/>
          <w:sz w:val="32"/>
          <w:szCs w:val="32"/>
          <w:rtl/>
        </w:rPr>
        <w:t xml:space="preserve"> </w:t>
      </w:r>
      <w:r w:rsidRPr="00CC345B">
        <w:rPr>
          <w:rFonts w:asciiTheme="minorBidi" w:hAnsiTheme="minorBidi"/>
          <w:b/>
          <w:bCs/>
          <w:sz w:val="32"/>
          <w:szCs w:val="32"/>
          <w:rtl/>
        </w:rPr>
        <w:t>الأخص</w:t>
      </w:r>
      <w:r w:rsidRPr="00CC345B">
        <w:rPr>
          <w:rFonts w:asciiTheme="minorBidi" w:hAnsiTheme="minorBidi"/>
          <w:sz w:val="32"/>
          <w:szCs w:val="32"/>
          <w:rtl/>
        </w:rPr>
        <w:t xml:space="preserve"> أو بـ </w:t>
      </w:r>
      <w:r w:rsidRPr="00CC345B">
        <w:rPr>
          <w:rFonts w:asciiTheme="minorBidi" w:hAnsiTheme="minorBidi"/>
          <w:b/>
          <w:bCs/>
          <w:sz w:val="32"/>
          <w:szCs w:val="32"/>
          <w:rtl/>
        </w:rPr>
        <w:t>المعنى</w:t>
      </w:r>
      <w:r w:rsidRPr="00CC345B">
        <w:rPr>
          <w:rFonts w:asciiTheme="minorBidi" w:hAnsiTheme="minorBidi"/>
          <w:sz w:val="32"/>
          <w:szCs w:val="32"/>
          <w:rtl/>
        </w:rPr>
        <w:t xml:space="preserve"> </w:t>
      </w:r>
      <w:r w:rsidRPr="00CC345B">
        <w:rPr>
          <w:rFonts w:asciiTheme="minorBidi" w:hAnsiTheme="minorBidi"/>
          <w:b/>
          <w:bCs/>
          <w:sz w:val="32"/>
          <w:szCs w:val="32"/>
          <w:rtl/>
        </w:rPr>
        <w:t>الأعم</w:t>
      </w:r>
      <w:r w:rsidRPr="00CC345B">
        <w:rPr>
          <w:rFonts w:asciiTheme="minorBidi" w:hAnsiTheme="minorBidi"/>
          <w:sz w:val="32"/>
          <w:szCs w:val="32"/>
          <w:rtl/>
        </w:rPr>
        <w:t xml:space="preserve"> على </w:t>
      </w:r>
      <w:r w:rsidRPr="00CC345B">
        <w:rPr>
          <w:rFonts w:asciiTheme="minorBidi" w:hAnsiTheme="minorBidi"/>
          <w:b/>
          <w:bCs/>
          <w:sz w:val="32"/>
          <w:szCs w:val="32"/>
          <w:rtl/>
        </w:rPr>
        <w:t>النهي</w:t>
      </w:r>
      <w:r w:rsidRPr="00CC345B">
        <w:rPr>
          <w:rFonts w:asciiTheme="minorBidi" w:hAnsiTheme="minorBidi"/>
          <w:sz w:val="32"/>
          <w:szCs w:val="32"/>
          <w:rtl/>
        </w:rPr>
        <w:t xml:space="preserve"> عن </w:t>
      </w:r>
      <w:r w:rsidRPr="00CC345B">
        <w:rPr>
          <w:rFonts w:asciiTheme="minorBidi" w:hAnsiTheme="minorBidi"/>
          <w:b/>
          <w:bCs/>
          <w:sz w:val="32"/>
          <w:szCs w:val="32"/>
          <w:rtl/>
        </w:rPr>
        <w:t>تركه</w:t>
      </w:r>
      <w:r w:rsidRPr="00CC345B">
        <w:rPr>
          <w:rFonts w:asciiTheme="minorBidi" w:hAnsiTheme="minorBidi"/>
          <w:sz w:val="32"/>
          <w:szCs w:val="32"/>
          <w:rtl/>
        </w:rPr>
        <w:t xml:space="preserve">. وما ذكره مما </w:t>
      </w:r>
      <w:r w:rsidRPr="00CC345B">
        <w:rPr>
          <w:rFonts w:asciiTheme="minorBidi" w:hAnsiTheme="minorBidi"/>
          <w:b/>
          <w:bCs/>
          <w:sz w:val="32"/>
          <w:szCs w:val="32"/>
          <w:rtl/>
        </w:rPr>
        <w:t>لا</w:t>
      </w:r>
      <w:r w:rsidRPr="00CC345B">
        <w:rPr>
          <w:rFonts w:asciiTheme="minorBidi" w:hAnsiTheme="minorBidi"/>
          <w:sz w:val="32"/>
          <w:szCs w:val="32"/>
          <w:rtl/>
        </w:rPr>
        <w:t xml:space="preserve"> </w:t>
      </w:r>
      <w:r w:rsidRPr="00CC345B">
        <w:rPr>
          <w:rFonts w:asciiTheme="minorBidi" w:hAnsiTheme="minorBidi"/>
          <w:b/>
          <w:bCs/>
          <w:sz w:val="32"/>
          <w:szCs w:val="32"/>
          <w:rtl/>
        </w:rPr>
        <w:t>يُساعِده</w:t>
      </w:r>
      <w:r w:rsidRPr="00CC345B">
        <w:rPr>
          <w:rFonts w:asciiTheme="minorBidi" w:hAnsiTheme="minorBidi"/>
          <w:sz w:val="32"/>
          <w:szCs w:val="32"/>
          <w:rtl/>
        </w:rPr>
        <w:t xml:space="preserve"> </w:t>
      </w:r>
      <w:r w:rsidRPr="00CC345B">
        <w:rPr>
          <w:rFonts w:asciiTheme="minorBidi" w:hAnsiTheme="minorBidi"/>
          <w:b/>
          <w:bCs/>
          <w:sz w:val="32"/>
          <w:szCs w:val="32"/>
          <w:rtl/>
        </w:rPr>
        <w:t>الوِجْدان</w:t>
      </w:r>
      <w:r w:rsidRPr="00CC345B">
        <w:rPr>
          <w:rFonts w:asciiTheme="minorBidi" w:hAnsiTheme="minorBidi"/>
          <w:sz w:val="32"/>
          <w:szCs w:val="32"/>
          <w:rtl/>
        </w:rPr>
        <w:t xml:space="preserve"> </w:t>
      </w:r>
      <w:r w:rsidRPr="00CC345B">
        <w:rPr>
          <w:rFonts w:asciiTheme="minorBidi" w:hAnsiTheme="minorBidi"/>
          <w:b/>
          <w:bCs/>
          <w:sz w:val="32"/>
          <w:szCs w:val="32"/>
          <w:rtl/>
        </w:rPr>
        <w:t>العرفي</w:t>
      </w:r>
      <w:r w:rsidRPr="00CC345B">
        <w:rPr>
          <w:rFonts w:asciiTheme="minorBidi" w:hAnsiTheme="minorBidi"/>
          <w:sz w:val="32"/>
          <w:szCs w:val="32"/>
          <w:rtl/>
        </w:rPr>
        <w:t xml:space="preserve">. ولكن الثابت </w:t>
      </w:r>
      <w:r w:rsidRPr="00CC345B">
        <w:rPr>
          <w:rFonts w:asciiTheme="minorBidi" w:hAnsiTheme="minorBidi"/>
          <w:b/>
          <w:bCs/>
          <w:sz w:val="32"/>
          <w:szCs w:val="32"/>
          <w:rtl/>
        </w:rPr>
        <w:t>أحد</w:t>
      </w:r>
      <w:r w:rsidRPr="00CC345B">
        <w:rPr>
          <w:rFonts w:asciiTheme="minorBidi" w:hAnsiTheme="minorBidi"/>
          <w:sz w:val="32"/>
          <w:szCs w:val="32"/>
          <w:rtl/>
        </w:rPr>
        <w:t xml:space="preserve"> </w:t>
      </w:r>
      <w:r w:rsidRPr="00CC345B">
        <w:rPr>
          <w:rFonts w:asciiTheme="minorBidi" w:hAnsiTheme="minorBidi"/>
          <w:b/>
          <w:bCs/>
          <w:sz w:val="32"/>
          <w:szCs w:val="32"/>
          <w:rtl/>
        </w:rPr>
        <w:t>نحوين</w:t>
      </w:r>
      <w:r w:rsidRPr="00CC345B">
        <w:rPr>
          <w:rFonts w:asciiTheme="minorBidi" w:hAnsiTheme="minorBidi"/>
          <w:sz w:val="32"/>
          <w:szCs w:val="32"/>
          <w:rtl/>
        </w:rPr>
        <w:t>:</w:t>
      </w:r>
    </w:p>
    <w:p w14:paraId="461D99A7" w14:textId="77777777" w:rsidR="00357DBF" w:rsidRPr="00CC345B" w:rsidRDefault="00357DBF" w:rsidP="00AB6615">
      <w:pPr>
        <w:numPr>
          <w:ilvl w:val="0"/>
          <w:numId w:val="25"/>
        </w:numPr>
        <w:rPr>
          <w:rFonts w:asciiTheme="minorBidi" w:hAnsiTheme="minorBidi"/>
          <w:sz w:val="32"/>
          <w:szCs w:val="32"/>
          <w:rtl/>
        </w:rPr>
      </w:pPr>
      <w:r w:rsidRPr="00CC345B">
        <w:rPr>
          <w:rFonts w:asciiTheme="minorBidi" w:hAnsiTheme="minorBidi"/>
          <w:sz w:val="32"/>
          <w:szCs w:val="32"/>
          <w:rtl/>
        </w:rPr>
        <w:t>النحو الأول (تلازم في الخطور الذهني):</w:t>
      </w:r>
    </w:p>
    <w:p w14:paraId="789C7115"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 xml:space="preserve">ما أفاده السيد الأستاذ ومحصله أن كثرة القَرْن بين الإلزام والوعيد من قبل العرف، من أجل تحقيق الفعلية </w:t>
      </w:r>
      <w:proofErr w:type="spellStart"/>
      <w:r w:rsidRPr="00CC345B">
        <w:rPr>
          <w:rFonts w:asciiTheme="minorBidi" w:hAnsiTheme="minorBidi"/>
          <w:sz w:val="32"/>
          <w:szCs w:val="32"/>
          <w:rtl/>
        </w:rPr>
        <w:t>الفعلية</w:t>
      </w:r>
      <w:proofErr w:type="spellEnd"/>
      <w:r w:rsidRPr="00CC345B">
        <w:rPr>
          <w:rFonts w:asciiTheme="minorBidi" w:hAnsiTheme="minorBidi"/>
          <w:sz w:val="32"/>
          <w:szCs w:val="32"/>
          <w:rtl/>
        </w:rPr>
        <w:t xml:space="preserve"> لـ الإيجاب، أحدثت تلازماً في الخطور في الذهن بين الوجوب والوعيد على الترك، وإن لم يكن الوعيد مُقوِّماً لـ حقيقة الوجوب. فمتى دل لفظ على البعث، لَزِمَ الوعيد على الترك، إلا أن هذا ليس من باب الدلالة الالتزامية اللفظية، بل من الدلالة الالتزامية العقلية.</w:t>
      </w:r>
    </w:p>
    <w:p w14:paraId="24AB3588" w14:textId="77777777" w:rsidR="00357DBF" w:rsidRPr="00CC345B" w:rsidRDefault="00357DBF" w:rsidP="00AB6615">
      <w:pPr>
        <w:numPr>
          <w:ilvl w:val="0"/>
          <w:numId w:val="25"/>
        </w:numPr>
        <w:rPr>
          <w:rFonts w:asciiTheme="minorBidi" w:hAnsiTheme="minorBidi"/>
          <w:sz w:val="32"/>
          <w:szCs w:val="32"/>
          <w:rtl/>
        </w:rPr>
      </w:pPr>
      <w:r w:rsidRPr="00CC345B">
        <w:rPr>
          <w:rFonts w:asciiTheme="minorBidi" w:hAnsiTheme="minorBidi"/>
          <w:sz w:val="32"/>
          <w:szCs w:val="32"/>
          <w:rtl/>
        </w:rPr>
        <w:lastRenderedPageBreak/>
        <w:t>النقد والرد (على النحو الأول):</w:t>
      </w:r>
    </w:p>
    <w:p w14:paraId="57316278" w14:textId="3FEC365A"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فإن قلت: إذا استلزم الدال على الوجوب انتقال الذهن العرفي لـ الوعيد على الترك، فقد استلزم المنع من الترك، لأن المناسب لـ الوعيد على الترك هو المنع من الترك. قلت: بعد المفروغية عن عدم التلازم بين الاعتبارين ثُبوتاً، وعدم ثبوت كثرة القَرْن بين الوعيد على الترك والمنع منه، فـ دعوى الاستلزام إثباتاً مما لا مَنشَأ لها.</w:t>
      </w:r>
    </w:p>
    <w:p w14:paraId="1C9B7B0D" w14:textId="77777777" w:rsidR="00357DBF" w:rsidRPr="00CC345B" w:rsidRDefault="00357DBF" w:rsidP="00AB6615">
      <w:pPr>
        <w:numPr>
          <w:ilvl w:val="0"/>
          <w:numId w:val="25"/>
        </w:numPr>
        <w:rPr>
          <w:rFonts w:asciiTheme="minorBidi" w:hAnsiTheme="minorBidi"/>
          <w:sz w:val="32"/>
          <w:szCs w:val="32"/>
          <w:rtl/>
        </w:rPr>
      </w:pPr>
      <w:r w:rsidRPr="00CC345B">
        <w:rPr>
          <w:rFonts w:asciiTheme="minorBidi" w:hAnsiTheme="minorBidi"/>
          <w:sz w:val="32"/>
          <w:szCs w:val="32"/>
          <w:rtl/>
        </w:rPr>
        <w:t>النحو الثاني (الإرادة اللزومية والحكم العقلي):</w:t>
      </w:r>
    </w:p>
    <w:p w14:paraId="13CC52F4"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ما ينسجم مع ما ذكره الشيخ المُظَفَّر في أصوله، تَبَعاً لـ شيخه المحقق الأصفهاني، وبيانه أنه إذا صدرت الإرادة اللزومية لـ فعل من المولى نحو أمر مُعيَّن، فـ إبراز الإرادة اللزومية موضوع لـ حكم عقلي، وهو لزوم تفريغ العهدة مما أراده المولى، وهذا مما لا إشكال فيه. ولكن الشيخ المُظَفَّر أضاف أن إبراز الإرادة اللزومية موضوع لـ منع عقلي تَبَعِي من الترك، وهذا غير تامٍّ. فإنه لم يصدر من العقل غير حكمه بـ لزوم تفريغ العهدة. نعم، هذا الحكم العقلي مساوق لـ المنع من الترك، لا بـ معنى أنهما حُكمان، وإنما حيث كان تفريغ العهدة يتحقق بـ الفعل واجتناب الترك، فـ هما (أي لزوم الفعل والمنع من الترك) تعبيران عن حكم واحد، وهو لابدية تفريغ العهدة. فبناءً على ذلك، لو قيل إن اللفظ الدال على الإرادة اللزومية بـ الدلالة المطابقية دالٌّ بـ الدلالة الالتزامية على لزومه عقلاً أو المنع من تركه عقلاً، فهو تامٌّ.</w:t>
      </w:r>
    </w:p>
    <w:p w14:paraId="20971B15" w14:textId="77777777" w:rsidR="00357DBF" w:rsidRPr="00CC345B" w:rsidRDefault="00357DBF" w:rsidP="00AB6615">
      <w:pPr>
        <w:numPr>
          <w:ilvl w:val="0"/>
          <w:numId w:val="25"/>
        </w:numPr>
        <w:rPr>
          <w:rFonts w:asciiTheme="minorBidi" w:hAnsiTheme="minorBidi"/>
          <w:sz w:val="32"/>
          <w:szCs w:val="32"/>
          <w:rtl/>
        </w:rPr>
      </w:pPr>
      <w:r w:rsidRPr="00CC345B">
        <w:rPr>
          <w:rFonts w:asciiTheme="minorBidi" w:hAnsiTheme="minorBidi"/>
          <w:sz w:val="32"/>
          <w:szCs w:val="32"/>
          <w:rtl/>
        </w:rPr>
        <w:t>نقد مذهب سيد المستمسك:</w:t>
      </w:r>
    </w:p>
    <w:p w14:paraId="5FF6B032"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وأما ما ذكره سيد المستمسك في حقائق الأصول من أن الوجوب من الأحكام العقلية، وليس مُركَّباً ولا مدلولاً لفظياً، وذلك لأن إظهار الإرادة اللزومية للفعل من قبل المولى مع عدم ثبوت الترخيص في الترك (نعم)، إبراز الإرادة اللزومية موضوع لـ حكم العقل بـ لابدية تفريغ العهدة، الذي قد يُعبَّر عنه بـ لزوم الفعل، وأخرى بـ عنوان المنع من الترك. فـ هما تعبيران مُتفرِّعان على إدراك العقل لـ الوجوب في رتبة سابقة، وليس المنع من الترك عنواناً انتزاعياً في رتبة الوجوب.</w:t>
      </w:r>
    </w:p>
    <w:p w14:paraId="15D25784" w14:textId="77777777" w:rsidR="00357DBF" w:rsidRPr="00CC345B" w:rsidRDefault="00000000" w:rsidP="00AB6615">
      <w:pPr>
        <w:rPr>
          <w:rFonts w:asciiTheme="minorBidi" w:hAnsiTheme="minorBidi"/>
          <w:sz w:val="32"/>
          <w:szCs w:val="32"/>
          <w:rtl/>
        </w:rPr>
      </w:pPr>
      <w:r>
        <w:rPr>
          <w:rFonts w:asciiTheme="minorBidi" w:hAnsiTheme="minorBidi"/>
          <w:noProof/>
          <w:sz w:val="32"/>
          <w:szCs w:val="32"/>
        </w:rPr>
        <w:pict w14:anchorId="2D5E297D">
          <v:rect id="_x0000_i1052" style="width:0;height:1.5pt" o:hralign="right" o:hrstd="t" o:hrnoshade="t" o:hr="t" fillcolor="gray" stroked="f"/>
        </w:pict>
      </w:r>
    </w:p>
    <w:p w14:paraId="41742544" w14:textId="77777777" w:rsidR="00357DBF" w:rsidRPr="00CC345B" w:rsidRDefault="00357DBF" w:rsidP="00AB6615">
      <w:pPr>
        <w:numPr>
          <w:ilvl w:val="0"/>
          <w:numId w:val="26"/>
        </w:numPr>
        <w:rPr>
          <w:rFonts w:asciiTheme="minorBidi" w:hAnsiTheme="minorBidi"/>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خاتمة المحور الثاني والمحور الثالث</w:t>
      </w:r>
    </w:p>
    <w:p w14:paraId="1FC67207"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 xml:space="preserve">هذا </w:t>
      </w:r>
      <w:r w:rsidRPr="00CC345B">
        <w:rPr>
          <w:rFonts w:asciiTheme="minorBidi" w:hAnsiTheme="minorBidi"/>
          <w:b/>
          <w:bCs/>
          <w:sz w:val="32"/>
          <w:szCs w:val="32"/>
          <w:rtl/>
        </w:rPr>
        <w:t>تمام</w:t>
      </w:r>
      <w:r w:rsidRPr="00CC345B">
        <w:rPr>
          <w:rFonts w:asciiTheme="minorBidi" w:hAnsiTheme="minorBidi"/>
          <w:sz w:val="32"/>
          <w:szCs w:val="32"/>
          <w:rtl/>
        </w:rPr>
        <w:t xml:space="preserve"> الكلام في دعوى </w:t>
      </w:r>
      <w:r w:rsidRPr="00CC345B">
        <w:rPr>
          <w:rFonts w:asciiTheme="minorBidi" w:hAnsiTheme="minorBidi"/>
          <w:b/>
          <w:bCs/>
          <w:sz w:val="32"/>
          <w:szCs w:val="32"/>
          <w:rtl/>
        </w:rPr>
        <w:t>الاقتضاء</w:t>
      </w:r>
      <w:r w:rsidRPr="00CC345B">
        <w:rPr>
          <w:rFonts w:asciiTheme="minorBidi" w:hAnsiTheme="minorBidi"/>
          <w:sz w:val="32"/>
          <w:szCs w:val="32"/>
          <w:rtl/>
        </w:rPr>
        <w:t xml:space="preserve">، وقد تبيَّن </w:t>
      </w:r>
      <w:r w:rsidRPr="00CC345B">
        <w:rPr>
          <w:rFonts w:asciiTheme="minorBidi" w:hAnsiTheme="minorBidi"/>
          <w:b/>
          <w:bCs/>
          <w:sz w:val="32"/>
          <w:szCs w:val="32"/>
          <w:rtl/>
        </w:rPr>
        <w:t>عدم</w:t>
      </w:r>
      <w:r w:rsidRPr="00CC345B">
        <w:rPr>
          <w:rFonts w:asciiTheme="minorBidi" w:hAnsiTheme="minorBidi"/>
          <w:sz w:val="32"/>
          <w:szCs w:val="32"/>
          <w:rtl/>
        </w:rPr>
        <w:t xml:space="preserve"> </w:t>
      </w:r>
      <w:r w:rsidRPr="00CC345B">
        <w:rPr>
          <w:rFonts w:asciiTheme="minorBidi" w:hAnsiTheme="minorBidi"/>
          <w:b/>
          <w:bCs/>
          <w:sz w:val="32"/>
          <w:szCs w:val="32"/>
          <w:rtl/>
        </w:rPr>
        <w:t>تمامية</w:t>
      </w:r>
      <w:r w:rsidRPr="00CC345B">
        <w:rPr>
          <w:rFonts w:asciiTheme="minorBidi" w:hAnsiTheme="minorBidi"/>
          <w:sz w:val="32"/>
          <w:szCs w:val="32"/>
          <w:rtl/>
        </w:rPr>
        <w:t xml:space="preserve"> اقتضاء </w:t>
      </w:r>
      <w:r w:rsidRPr="00CC345B">
        <w:rPr>
          <w:rFonts w:asciiTheme="minorBidi" w:hAnsiTheme="minorBidi"/>
          <w:b/>
          <w:bCs/>
          <w:sz w:val="32"/>
          <w:szCs w:val="32"/>
          <w:rtl/>
        </w:rPr>
        <w:t>الأمر</w:t>
      </w:r>
      <w:r w:rsidRPr="00CC345B">
        <w:rPr>
          <w:rFonts w:asciiTheme="minorBidi" w:hAnsiTheme="minorBidi"/>
          <w:sz w:val="32"/>
          <w:szCs w:val="32"/>
          <w:rtl/>
        </w:rPr>
        <w:t xml:space="preserve"> بـ </w:t>
      </w:r>
      <w:r w:rsidRPr="00CC345B">
        <w:rPr>
          <w:rFonts w:asciiTheme="minorBidi" w:hAnsiTheme="minorBidi"/>
          <w:b/>
          <w:bCs/>
          <w:sz w:val="32"/>
          <w:szCs w:val="32"/>
          <w:rtl/>
        </w:rPr>
        <w:t>الشيء</w:t>
      </w:r>
      <w:r w:rsidRPr="00CC345B">
        <w:rPr>
          <w:rFonts w:asciiTheme="minorBidi" w:hAnsiTheme="minorBidi"/>
          <w:sz w:val="32"/>
          <w:szCs w:val="32"/>
          <w:rtl/>
        </w:rPr>
        <w:t xml:space="preserve"> لـ </w:t>
      </w:r>
      <w:r w:rsidRPr="00CC345B">
        <w:rPr>
          <w:rFonts w:asciiTheme="minorBidi" w:hAnsiTheme="minorBidi"/>
          <w:b/>
          <w:bCs/>
          <w:sz w:val="32"/>
          <w:szCs w:val="32"/>
          <w:rtl/>
        </w:rPr>
        <w:t>النهي</w:t>
      </w:r>
      <w:r w:rsidRPr="00CC345B">
        <w:rPr>
          <w:rFonts w:asciiTheme="minorBidi" w:hAnsiTheme="minorBidi"/>
          <w:sz w:val="32"/>
          <w:szCs w:val="32"/>
          <w:rtl/>
        </w:rPr>
        <w:t xml:space="preserve"> عن تركه.</w:t>
      </w:r>
    </w:p>
    <w:p w14:paraId="1B114598" w14:textId="77777777" w:rsidR="00357DBF" w:rsidRPr="00CC345B" w:rsidRDefault="00357DBF" w:rsidP="00AB6615">
      <w:pPr>
        <w:numPr>
          <w:ilvl w:val="0"/>
          <w:numId w:val="27"/>
        </w:numPr>
        <w:rPr>
          <w:rFonts w:asciiTheme="minorBidi" w:hAnsiTheme="minorBidi"/>
          <w:sz w:val="32"/>
          <w:szCs w:val="32"/>
          <w:rtl/>
        </w:rPr>
      </w:pPr>
      <w:r w:rsidRPr="00CC345B">
        <w:rPr>
          <w:rFonts w:ascii="Segoe UI Emoji" w:hAnsi="Segoe UI Emoji" w:cs="Segoe UI Emoji"/>
          <w:b/>
          <w:bCs/>
          <w:sz w:val="32"/>
          <w:szCs w:val="32"/>
          <w:rtl/>
        </w:rPr>
        <w:lastRenderedPageBreak/>
        <w:t>✨</w:t>
      </w:r>
      <w:r w:rsidRPr="00CC345B">
        <w:rPr>
          <w:rFonts w:asciiTheme="minorBidi" w:hAnsiTheme="minorBidi"/>
          <w:b/>
          <w:bCs/>
          <w:sz w:val="32"/>
          <w:szCs w:val="32"/>
          <w:rtl/>
        </w:rPr>
        <w:t xml:space="preserve"> المحور الثالث: الاقتضاء على مستوى عالم المبادئ</w:t>
      </w:r>
    </w:p>
    <w:p w14:paraId="00A7A3E7"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 xml:space="preserve">وأما المقام الثالث، وهو </w:t>
      </w:r>
      <w:r w:rsidRPr="00CC345B">
        <w:rPr>
          <w:rFonts w:asciiTheme="minorBidi" w:hAnsiTheme="minorBidi"/>
          <w:b/>
          <w:bCs/>
          <w:sz w:val="32"/>
          <w:szCs w:val="32"/>
          <w:rtl/>
        </w:rPr>
        <w:t>الاقتضاء</w:t>
      </w:r>
      <w:r w:rsidRPr="00CC345B">
        <w:rPr>
          <w:rFonts w:asciiTheme="minorBidi" w:hAnsiTheme="minorBidi"/>
          <w:sz w:val="32"/>
          <w:szCs w:val="32"/>
          <w:rtl/>
        </w:rPr>
        <w:t xml:space="preserve"> على مستوى عالم </w:t>
      </w:r>
      <w:r w:rsidRPr="00CC345B">
        <w:rPr>
          <w:rFonts w:asciiTheme="minorBidi" w:hAnsiTheme="minorBidi"/>
          <w:b/>
          <w:bCs/>
          <w:sz w:val="32"/>
          <w:szCs w:val="32"/>
          <w:rtl/>
        </w:rPr>
        <w:t>المبادئ</w:t>
      </w:r>
      <w:r w:rsidRPr="00CC345B">
        <w:rPr>
          <w:rFonts w:asciiTheme="minorBidi" w:hAnsiTheme="minorBidi"/>
          <w:sz w:val="32"/>
          <w:szCs w:val="32"/>
          <w:rtl/>
        </w:rPr>
        <w:t xml:space="preserve">، فقد أفاد السيد </w:t>
      </w:r>
      <w:r w:rsidRPr="00CC345B">
        <w:rPr>
          <w:rFonts w:asciiTheme="minorBidi" w:hAnsiTheme="minorBidi"/>
          <w:b/>
          <w:bCs/>
          <w:sz w:val="32"/>
          <w:szCs w:val="32"/>
          <w:rtl/>
        </w:rPr>
        <w:t>الشهيد</w:t>
      </w:r>
      <w:r w:rsidRPr="00CC345B">
        <w:rPr>
          <w:rFonts w:asciiTheme="minorBidi" w:hAnsiTheme="minorBidi"/>
          <w:sz w:val="32"/>
          <w:szCs w:val="32"/>
          <w:rtl/>
        </w:rPr>
        <w:t xml:space="preserve"> أن </w:t>
      </w:r>
      <w:r w:rsidRPr="00CC345B">
        <w:rPr>
          <w:rFonts w:asciiTheme="minorBidi" w:hAnsiTheme="minorBidi"/>
          <w:b/>
          <w:bCs/>
          <w:sz w:val="32"/>
          <w:szCs w:val="32"/>
          <w:rtl/>
        </w:rPr>
        <w:t>محبوبية</w:t>
      </w:r>
      <w:r w:rsidRPr="00CC345B">
        <w:rPr>
          <w:rFonts w:asciiTheme="minorBidi" w:hAnsiTheme="minorBidi"/>
          <w:sz w:val="32"/>
          <w:szCs w:val="32"/>
          <w:rtl/>
        </w:rPr>
        <w:t xml:space="preserve"> </w:t>
      </w:r>
      <w:r w:rsidRPr="00CC345B">
        <w:rPr>
          <w:rFonts w:asciiTheme="minorBidi" w:hAnsiTheme="minorBidi"/>
          <w:b/>
          <w:bCs/>
          <w:sz w:val="32"/>
          <w:szCs w:val="32"/>
          <w:rtl/>
        </w:rPr>
        <w:t>الفعل</w:t>
      </w:r>
      <w:r w:rsidRPr="00CC345B">
        <w:rPr>
          <w:rFonts w:asciiTheme="minorBidi" w:hAnsiTheme="minorBidi"/>
          <w:sz w:val="32"/>
          <w:szCs w:val="32"/>
          <w:rtl/>
        </w:rPr>
        <w:t xml:space="preserve"> تستتبع على </w:t>
      </w:r>
      <w:r w:rsidRPr="00CC345B">
        <w:rPr>
          <w:rFonts w:asciiTheme="minorBidi" w:hAnsiTheme="minorBidi"/>
          <w:b/>
          <w:bCs/>
          <w:sz w:val="32"/>
          <w:szCs w:val="32"/>
          <w:rtl/>
        </w:rPr>
        <w:t>نحو</w:t>
      </w:r>
      <w:r w:rsidRPr="00CC345B">
        <w:rPr>
          <w:rFonts w:asciiTheme="minorBidi" w:hAnsiTheme="minorBidi"/>
          <w:sz w:val="32"/>
          <w:szCs w:val="32"/>
          <w:rtl/>
        </w:rPr>
        <w:t xml:space="preserve"> </w:t>
      </w:r>
      <w:r w:rsidRPr="00CC345B">
        <w:rPr>
          <w:rFonts w:asciiTheme="minorBidi" w:hAnsiTheme="minorBidi"/>
          <w:b/>
          <w:bCs/>
          <w:sz w:val="32"/>
          <w:szCs w:val="32"/>
          <w:rtl/>
        </w:rPr>
        <w:t>الطولية</w:t>
      </w:r>
      <w:r w:rsidRPr="00CC345B">
        <w:rPr>
          <w:rFonts w:asciiTheme="minorBidi" w:hAnsiTheme="minorBidi"/>
          <w:sz w:val="32"/>
          <w:szCs w:val="32"/>
          <w:rtl/>
        </w:rPr>
        <w:t xml:space="preserve"> </w:t>
      </w:r>
      <w:r w:rsidRPr="00CC345B">
        <w:rPr>
          <w:rFonts w:asciiTheme="minorBidi" w:hAnsiTheme="minorBidi"/>
          <w:b/>
          <w:bCs/>
          <w:sz w:val="32"/>
          <w:szCs w:val="32"/>
          <w:rtl/>
        </w:rPr>
        <w:t>مبغوضية</w:t>
      </w:r>
      <w:r w:rsidRPr="00CC345B">
        <w:rPr>
          <w:rFonts w:asciiTheme="minorBidi" w:hAnsiTheme="minorBidi"/>
          <w:sz w:val="32"/>
          <w:szCs w:val="32"/>
          <w:rtl/>
        </w:rPr>
        <w:t xml:space="preserve"> </w:t>
      </w:r>
      <w:r w:rsidRPr="00CC345B">
        <w:rPr>
          <w:rFonts w:asciiTheme="minorBidi" w:hAnsiTheme="minorBidi"/>
          <w:b/>
          <w:bCs/>
          <w:sz w:val="32"/>
          <w:szCs w:val="32"/>
          <w:rtl/>
        </w:rPr>
        <w:t>تركه</w:t>
      </w:r>
      <w:r w:rsidRPr="00CC345B">
        <w:rPr>
          <w:rFonts w:asciiTheme="minorBidi" w:hAnsiTheme="minorBidi"/>
          <w:sz w:val="32"/>
          <w:szCs w:val="32"/>
          <w:rtl/>
        </w:rPr>
        <w:t xml:space="preserve">، لأن من </w:t>
      </w:r>
      <w:r w:rsidRPr="00CC345B">
        <w:rPr>
          <w:rFonts w:asciiTheme="minorBidi" w:hAnsiTheme="minorBidi"/>
          <w:b/>
          <w:bCs/>
          <w:sz w:val="32"/>
          <w:szCs w:val="32"/>
          <w:rtl/>
        </w:rPr>
        <w:t>أحبَّ</w:t>
      </w:r>
      <w:r w:rsidRPr="00CC345B">
        <w:rPr>
          <w:rFonts w:asciiTheme="minorBidi" w:hAnsiTheme="minorBidi"/>
          <w:sz w:val="32"/>
          <w:szCs w:val="32"/>
          <w:rtl/>
        </w:rPr>
        <w:t xml:space="preserve"> </w:t>
      </w:r>
      <w:r w:rsidRPr="00CC345B">
        <w:rPr>
          <w:rFonts w:asciiTheme="minorBidi" w:hAnsiTheme="minorBidi"/>
          <w:b/>
          <w:bCs/>
          <w:sz w:val="32"/>
          <w:szCs w:val="32"/>
          <w:rtl/>
        </w:rPr>
        <w:t>فعلاً</w:t>
      </w:r>
      <w:r w:rsidRPr="00CC345B">
        <w:rPr>
          <w:rFonts w:asciiTheme="minorBidi" w:hAnsiTheme="minorBidi"/>
          <w:sz w:val="32"/>
          <w:szCs w:val="32"/>
          <w:rtl/>
        </w:rPr>
        <w:t xml:space="preserve">، حدثت له </w:t>
      </w:r>
      <w:r w:rsidRPr="00CC345B">
        <w:rPr>
          <w:rFonts w:asciiTheme="minorBidi" w:hAnsiTheme="minorBidi"/>
          <w:b/>
          <w:bCs/>
          <w:sz w:val="32"/>
          <w:szCs w:val="32"/>
          <w:rtl/>
        </w:rPr>
        <w:t>مبغوضية</w:t>
      </w:r>
      <w:r w:rsidRPr="00CC345B">
        <w:rPr>
          <w:rFonts w:asciiTheme="minorBidi" w:hAnsiTheme="minorBidi"/>
          <w:sz w:val="32"/>
          <w:szCs w:val="32"/>
          <w:rtl/>
        </w:rPr>
        <w:t xml:space="preserve"> لـ </w:t>
      </w:r>
      <w:r w:rsidRPr="00CC345B">
        <w:rPr>
          <w:rFonts w:asciiTheme="minorBidi" w:hAnsiTheme="minorBidi"/>
          <w:b/>
          <w:bCs/>
          <w:sz w:val="32"/>
          <w:szCs w:val="32"/>
          <w:rtl/>
        </w:rPr>
        <w:t>فوت</w:t>
      </w:r>
      <w:r w:rsidRPr="00CC345B">
        <w:rPr>
          <w:rFonts w:asciiTheme="minorBidi" w:hAnsiTheme="minorBidi"/>
          <w:sz w:val="32"/>
          <w:szCs w:val="32"/>
          <w:rtl/>
        </w:rPr>
        <w:t xml:space="preserve"> </w:t>
      </w:r>
      <w:r w:rsidRPr="00CC345B">
        <w:rPr>
          <w:rFonts w:asciiTheme="minorBidi" w:hAnsiTheme="minorBidi"/>
          <w:b/>
          <w:bCs/>
          <w:sz w:val="32"/>
          <w:szCs w:val="32"/>
          <w:rtl/>
        </w:rPr>
        <w:t>محبوبه</w:t>
      </w:r>
      <w:r w:rsidRPr="00CC345B">
        <w:rPr>
          <w:rFonts w:asciiTheme="minorBidi" w:hAnsiTheme="minorBidi"/>
          <w:sz w:val="32"/>
          <w:szCs w:val="32"/>
          <w:rtl/>
        </w:rPr>
        <w:t xml:space="preserve"> و</w:t>
      </w:r>
      <w:r w:rsidRPr="00CC345B">
        <w:rPr>
          <w:rFonts w:asciiTheme="minorBidi" w:hAnsiTheme="minorBidi"/>
          <w:b/>
          <w:bCs/>
          <w:sz w:val="32"/>
          <w:szCs w:val="32"/>
          <w:rtl/>
        </w:rPr>
        <w:t>غرضه</w:t>
      </w:r>
      <w:r w:rsidRPr="00CC345B">
        <w:rPr>
          <w:rFonts w:asciiTheme="minorBidi" w:hAnsiTheme="minorBidi"/>
          <w:sz w:val="32"/>
          <w:szCs w:val="32"/>
          <w:rtl/>
        </w:rPr>
        <w:t xml:space="preserve">. وبـ </w:t>
      </w:r>
      <w:r w:rsidRPr="00CC345B">
        <w:rPr>
          <w:rFonts w:asciiTheme="minorBidi" w:hAnsiTheme="minorBidi"/>
          <w:b/>
          <w:bCs/>
          <w:sz w:val="32"/>
          <w:szCs w:val="32"/>
          <w:rtl/>
        </w:rPr>
        <w:t>ما</w:t>
      </w:r>
      <w:r w:rsidRPr="00CC345B">
        <w:rPr>
          <w:rFonts w:asciiTheme="minorBidi" w:hAnsiTheme="minorBidi"/>
          <w:sz w:val="32"/>
          <w:szCs w:val="32"/>
          <w:rtl/>
        </w:rPr>
        <w:t xml:space="preserve"> أن الحكم بـ </w:t>
      </w:r>
      <w:r w:rsidRPr="00CC345B">
        <w:rPr>
          <w:rFonts w:asciiTheme="minorBidi" w:hAnsiTheme="minorBidi"/>
          <w:b/>
          <w:bCs/>
          <w:sz w:val="32"/>
          <w:szCs w:val="32"/>
          <w:rtl/>
        </w:rPr>
        <w:t>روحه</w:t>
      </w:r>
      <w:r w:rsidRPr="00CC345B">
        <w:rPr>
          <w:rFonts w:asciiTheme="minorBidi" w:hAnsiTheme="minorBidi"/>
          <w:sz w:val="32"/>
          <w:szCs w:val="32"/>
          <w:rtl/>
        </w:rPr>
        <w:t xml:space="preserve"> لا بـ </w:t>
      </w:r>
      <w:r w:rsidRPr="00CC345B">
        <w:rPr>
          <w:rFonts w:asciiTheme="minorBidi" w:hAnsiTheme="minorBidi"/>
          <w:b/>
          <w:bCs/>
          <w:sz w:val="32"/>
          <w:szCs w:val="32"/>
          <w:rtl/>
        </w:rPr>
        <w:t>عناصره</w:t>
      </w:r>
      <w:r w:rsidRPr="00CC345B">
        <w:rPr>
          <w:rFonts w:asciiTheme="minorBidi" w:hAnsiTheme="minorBidi"/>
          <w:sz w:val="32"/>
          <w:szCs w:val="32"/>
          <w:rtl/>
        </w:rPr>
        <w:t xml:space="preserve"> </w:t>
      </w:r>
      <w:r w:rsidRPr="00CC345B">
        <w:rPr>
          <w:rFonts w:asciiTheme="minorBidi" w:hAnsiTheme="minorBidi"/>
          <w:b/>
          <w:bCs/>
          <w:sz w:val="32"/>
          <w:szCs w:val="32"/>
          <w:rtl/>
        </w:rPr>
        <w:t>الاعتبارية</w:t>
      </w:r>
      <w:r w:rsidRPr="00CC345B">
        <w:rPr>
          <w:rFonts w:asciiTheme="minorBidi" w:hAnsiTheme="minorBidi"/>
          <w:sz w:val="32"/>
          <w:szCs w:val="32"/>
          <w:rtl/>
        </w:rPr>
        <w:t xml:space="preserve"> </w:t>
      </w:r>
      <w:r w:rsidRPr="00CC345B">
        <w:rPr>
          <w:rFonts w:asciiTheme="minorBidi" w:hAnsiTheme="minorBidi"/>
          <w:b/>
          <w:bCs/>
          <w:sz w:val="32"/>
          <w:szCs w:val="32"/>
          <w:rtl/>
        </w:rPr>
        <w:t>فقط</w:t>
      </w:r>
      <w:r w:rsidRPr="00CC345B">
        <w:rPr>
          <w:rFonts w:asciiTheme="minorBidi" w:hAnsiTheme="minorBidi"/>
          <w:sz w:val="32"/>
          <w:szCs w:val="32"/>
          <w:rtl/>
        </w:rPr>
        <w:t>، و</w:t>
      </w:r>
      <w:r w:rsidRPr="00CC345B">
        <w:rPr>
          <w:rFonts w:asciiTheme="minorBidi" w:hAnsiTheme="minorBidi"/>
          <w:b/>
          <w:bCs/>
          <w:sz w:val="32"/>
          <w:szCs w:val="32"/>
          <w:rtl/>
        </w:rPr>
        <w:t>روحه</w:t>
      </w:r>
      <w:r w:rsidRPr="00CC345B">
        <w:rPr>
          <w:rFonts w:asciiTheme="minorBidi" w:hAnsiTheme="minorBidi"/>
          <w:sz w:val="32"/>
          <w:szCs w:val="32"/>
          <w:rtl/>
        </w:rPr>
        <w:t xml:space="preserve"> هي </w:t>
      </w:r>
      <w:r w:rsidRPr="00CC345B">
        <w:rPr>
          <w:rFonts w:asciiTheme="minorBidi" w:hAnsiTheme="minorBidi"/>
          <w:b/>
          <w:bCs/>
          <w:sz w:val="32"/>
          <w:szCs w:val="32"/>
          <w:rtl/>
        </w:rPr>
        <w:t>المحبوبية</w:t>
      </w:r>
      <w:r w:rsidRPr="00CC345B">
        <w:rPr>
          <w:rFonts w:asciiTheme="minorBidi" w:hAnsiTheme="minorBidi"/>
          <w:sz w:val="32"/>
          <w:szCs w:val="32"/>
          <w:rtl/>
        </w:rPr>
        <w:t xml:space="preserve"> و</w:t>
      </w:r>
      <w:r w:rsidRPr="00CC345B">
        <w:rPr>
          <w:rFonts w:asciiTheme="minorBidi" w:hAnsiTheme="minorBidi"/>
          <w:b/>
          <w:bCs/>
          <w:sz w:val="32"/>
          <w:szCs w:val="32"/>
          <w:rtl/>
        </w:rPr>
        <w:t>المبغوضية</w:t>
      </w:r>
      <w:r w:rsidRPr="00CC345B">
        <w:rPr>
          <w:rFonts w:asciiTheme="minorBidi" w:hAnsiTheme="minorBidi"/>
          <w:sz w:val="32"/>
          <w:szCs w:val="32"/>
          <w:rtl/>
        </w:rPr>
        <w:t xml:space="preserve">، فيمكن القول إن </w:t>
      </w:r>
      <w:r w:rsidRPr="00CC345B">
        <w:rPr>
          <w:rFonts w:asciiTheme="minorBidi" w:hAnsiTheme="minorBidi"/>
          <w:b/>
          <w:bCs/>
          <w:sz w:val="32"/>
          <w:szCs w:val="32"/>
          <w:rtl/>
        </w:rPr>
        <w:t>الأمر</w:t>
      </w:r>
      <w:r w:rsidRPr="00CC345B">
        <w:rPr>
          <w:rFonts w:asciiTheme="minorBidi" w:hAnsiTheme="minorBidi"/>
          <w:sz w:val="32"/>
          <w:szCs w:val="32"/>
          <w:rtl/>
        </w:rPr>
        <w:t xml:space="preserve"> بـ </w:t>
      </w:r>
      <w:r w:rsidRPr="00CC345B">
        <w:rPr>
          <w:rFonts w:asciiTheme="minorBidi" w:hAnsiTheme="minorBidi"/>
          <w:b/>
          <w:bCs/>
          <w:sz w:val="32"/>
          <w:szCs w:val="32"/>
          <w:rtl/>
        </w:rPr>
        <w:t>الشيء</w:t>
      </w:r>
      <w:r w:rsidRPr="00CC345B">
        <w:rPr>
          <w:rFonts w:asciiTheme="minorBidi" w:hAnsiTheme="minorBidi"/>
          <w:sz w:val="32"/>
          <w:szCs w:val="32"/>
          <w:rtl/>
        </w:rPr>
        <w:t xml:space="preserve"> </w:t>
      </w:r>
      <w:r w:rsidRPr="00CC345B">
        <w:rPr>
          <w:rFonts w:asciiTheme="minorBidi" w:hAnsiTheme="minorBidi"/>
          <w:b/>
          <w:bCs/>
          <w:sz w:val="32"/>
          <w:szCs w:val="32"/>
          <w:rtl/>
        </w:rPr>
        <w:t>يقتضي</w:t>
      </w:r>
      <w:r w:rsidRPr="00CC345B">
        <w:rPr>
          <w:rFonts w:asciiTheme="minorBidi" w:hAnsiTheme="minorBidi"/>
          <w:sz w:val="32"/>
          <w:szCs w:val="32"/>
          <w:rtl/>
        </w:rPr>
        <w:t xml:space="preserve"> النهي عن </w:t>
      </w:r>
      <w:r w:rsidRPr="00CC345B">
        <w:rPr>
          <w:rFonts w:asciiTheme="minorBidi" w:hAnsiTheme="minorBidi"/>
          <w:b/>
          <w:bCs/>
          <w:sz w:val="32"/>
          <w:szCs w:val="32"/>
          <w:rtl/>
        </w:rPr>
        <w:t>ضده</w:t>
      </w:r>
      <w:r w:rsidRPr="00CC345B">
        <w:rPr>
          <w:rFonts w:asciiTheme="minorBidi" w:hAnsiTheme="minorBidi"/>
          <w:sz w:val="32"/>
          <w:szCs w:val="32"/>
          <w:rtl/>
        </w:rPr>
        <w:t xml:space="preserve">، بـ </w:t>
      </w:r>
      <w:r w:rsidRPr="00CC345B">
        <w:rPr>
          <w:rFonts w:asciiTheme="minorBidi" w:hAnsiTheme="minorBidi"/>
          <w:b/>
          <w:bCs/>
          <w:sz w:val="32"/>
          <w:szCs w:val="32"/>
          <w:rtl/>
        </w:rPr>
        <w:t>معنى</w:t>
      </w:r>
      <w:r w:rsidRPr="00CC345B">
        <w:rPr>
          <w:rFonts w:asciiTheme="minorBidi" w:hAnsiTheme="minorBidi"/>
          <w:sz w:val="32"/>
          <w:szCs w:val="32"/>
          <w:rtl/>
        </w:rPr>
        <w:t xml:space="preserve"> أن </w:t>
      </w:r>
      <w:r w:rsidRPr="00CC345B">
        <w:rPr>
          <w:rFonts w:asciiTheme="minorBidi" w:hAnsiTheme="minorBidi"/>
          <w:b/>
          <w:bCs/>
          <w:sz w:val="32"/>
          <w:szCs w:val="32"/>
          <w:rtl/>
        </w:rPr>
        <w:t>محبوبية</w:t>
      </w:r>
      <w:r w:rsidRPr="00CC345B">
        <w:rPr>
          <w:rFonts w:asciiTheme="minorBidi" w:hAnsiTheme="minorBidi"/>
          <w:sz w:val="32"/>
          <w:szCs w:val="32"/>
          <w:rtl/>
        </w:rPr>
        <w:t xml:space="preserve"> الشيء </w:t>
      </w:r>
      <w:r w:rsidRPr="00CC345B">
        <w:rPr>
          <w:rFonts w:asciiTheme="minorBidi" w:hAnsiTheme="minorBidi"/>
          <w:b/>
          <w:bCs/>
          <w:sz w:val="32"/>
          <w:szCs w:val="32"/>
          <w:rtl/>
        </w:rPr>
        <w:t>تقتضي</w:t>
      </w:r>
      <w:r w:rsidRPr="00CC345B">
        <w:rPr>
          <w:rFonts w:asciiTheme="minorBidi" w:hAnsiTheme="minorBidi"/>
          <w:sz w:val="32"/>
          <w:szCs w:val="32"/>
          <w:rtl/>
        </w:rPr>
        <w:t xml:space="preserve"> </w:t>
      </w:r>
      <w:r w:rsidRPr="00CC345B">
        <w:rPr>
          <w:rFonts w:asciiTheme="minorBidi" w:hAnsiTheme="minorBidi"/>
          <w:b/>
          <w:bCs/>
          <w:sz w:val="32"/>
          <w:szCs w:val="32"/>
          <w:rtl/>
        </w:rPr>
        <w:t>مبغوضية</w:t>
      </w:r>
      <w:r w:rsidRPr="00CC345B">
        <w:rPr>
          <w:rFonts w:asciiTheme="minorBidi" w:hAnsiTheme="minorBidi"/>
          <w:sz w:val="32"/>
          <w:szCs w:val="32"/>
          <w:rtl/>
        </w:rPr>
        <w:t xml:space="preserve"> </w:t>
      </w:r>
      <w:r w:rsidRPr="00CC345B">
        <w:rPr>
          <w:rFonts w:asciiTheme="minorBidi" w:hAnsiTheme="minorBidi"/>
          <w:b/>
          <w:bCs/>
          <w:sz w:val="32"/>
          <w:szCs w:val="32"/>
          <w:rtl/>
        </w:rPr>
        <w:t>تركه</w:t>
      </w:r>
      <w:r w:rsidRPr="00CC345B">
        <w:rPr>
          <w:rFonts w:asciiTheme="minorBidi" w:hAnsiTheme="minorBidi"/>
          <w:sz w:val="32"/>
          <w:szCs w:val="32"/>
          <w:rtl/>
        </w:rPr>
        <w:t xml:space="preserve">. ولكن فيما ذكر </w:t>
      </w:r>
      <w:r w:rsidRPr="00CC345B">
        <w:rPr>
          <w:rFonts w:asciiTheme="minorBidi" w:hAnsiTheme="minorBidi"/>
          <w:b/>
          <w:bCs/>
          <w:sz w:val="32"/>
          <w:szCs w:val="32"/>
          <w:rtl/>
        </w:rPr>
        <w:t>تأمل</w:t>
      </w:r>
      <w:r w:rsidRPr="00CC345B">
        <w:rPr>
          <w:rFonts w:asciiTheme="minorBidi" w:hAnsiTheme="minorBidi"/>
          <w:sz w:val="32"/>
          <w:szCs w:val="32"/>
          <w:rtl/>
        </w:rPr>
        <w:t xml:space="preserve"> </w:t>
      </w:r>
      <w:r w:rsidRPr="00CC345B">
        <w:rPr>
          <w:rFonts w:asciiTheme="minorBidi" w:hAnsiTheme="minorBidi"/>
          <w:b/>
          <w:bCs/>
          <w:sz w:val="32"/>
          <w:szCs w:val="32"/>
          <w:rtl/>
        </w:rPr>
        <w:t>واضح</w:t>
      </w:r>
      <w:r w:rsidRPr="00CC345B">
        <w:rPr>
          <w:rFonts w:asciiTheme="minorBidi" w:hAnsiTheme="minorBidi"/>
          <w:sz w:val="32"/>
          <w:szCs w:val="32"/>
          <w:rtl/>
        </w:rPr>
        <w:t xml:space="preserve"> أشار إليه بعض </w:t>
      </w:r>
      <w:r w:rsidRPr="00CC345B">
        <w:rPr>
          <w:rFonts w:asciiTheme="minorBidi" w:hAnsiTheme="minorBidi"/>
          <w:b/>
          <w:bCs/>
          <w:sz w:val="32"/>
          <w:szCs w:val="32"/>
          <w:rtl/>
        </w:rPr>
        <w:t>تلامذته</w:t>
      </w:r>
      <w:r w:rsidRPr="00CC345B">
        <w:rPr>
          <w:rFonts w:asciiTheme="minorBidi" w:hAnsiTheme="minorBidi"/>
          <w:sz w:val="32"/>
          <w:szCs w:val="32"/>
          <w:rtl/>
        </w:rPr>
        <w:t xml:space="preserve"> في </w:t>
      </w:r>
      <w:r w:rsidRPr="00CC345B">
        <w:rPr>
          <w:rFonts w:asciiTheme="minorBidi" w:hAnsiTheme="minorBidi"/>
          <w:b/>
          <w:bCs/>
          <w:sz w:val="32"/>
          <w:szCs w:val="32"/>
          <w:rtl/>
        </w:rPr>
        <w:t>التعليق</w:t>
      </w:r>
      <w:r w:rsidRPr="00CC345B">
        <w:rPr>
          <w:rFonts w:asciiTheme="minorBidi" w:hAnsiTheme="minorBidi"/>
          <w:sz w:val="32"/>
          <w:szCs w:val="32"/>
          <w:rtl/>
        </w:rPr>
        <w:t xml:space="preserve"> على بحثه في </w:t>
      </w:r>
      <w:r w:rsidRPr="00CC345B">
        <w:rPr>
          <w:rFonts w:asciiTheme="minorBidi" w:hAnsiTheme="minorBidi"/>
          <w:b/>
          <w:bCs/>
          <w:sz w:val="32"/>
          <w:szCs w:val="32"/>
          <w:rtl/>
        </w:rPr>
        <w:t>الحاشية</w:t>
      </w:r>
      <w:r w:rsidRPr="00CC345B">
        <w:rPr>
          <w:rFonts w:asciiTheme="minorBidi" w:hAnsiTheme="minorBidi"/>
          <w:sz w:val="32"/>
          <w:szCs w:val="32"/>
          <w:rtl/>
        </w:rPr>
        <w:t xml:space="preserve">، وهو أن </w:t>
      </w:r>
      <w:r w:rsidRPr="00CC345B">
        <w:rPr>
          <w:rFonts w:asciiTheme="minorBidi" w:hAnsiTheme="minorBidi"/>
          <w:b/>
          <w:bCs/>
          <w:sz w:val="32"/>
          <w:szCs w:val="32"/>
          <w:rtl/>
        </w:rPr>
        <w:t>تنقيح</w:t>
      </w:r>
      <w:r w:rsidRPr="00CC345B">
        <w:rPr>
          <w:rFonts w:asciiTheme="minorBidi" w:hAnsiTheme="minorBidi"/>
          <w:sz w:val="32"/>
          <w:szCs w:val="32"/>
          <w:rtl/>
        </w:rPr>
        <w:t xml:space="preserve"> </w:t>
      </w:r>
      <w:r w:rsidRPr="00CC345B">
        <w:rPr>
          <w:rFonts w:asciiTheme="minorBidi" w:hAnsiTheme="minorBidi"/>
          <w:b/>
          <w:bCs/>
          <w:sz w:val="32"/>
          <w:szCs w:val="32"/>
          <w:rtl/>
        </w:rPr>
        <w:t>النتيجة</w:t>
      </w:r>
      <w:r w:rsidRPr="00CC345B">
        <w:rPr>
          <w:rFonts w:asciiTheme="minorBidi" w:hAnsiTheme="minorBidi"/>
          <w:sz w:val="32"/>
          <w:szCs w:val="32"/>
          <w:rtl/>
        </w:rPr>
        <w:t xml:space="preserve"> في المقام </w:t>
      </w:r>
      <w:r w:rsidRPr="00CC345B">
        <w:rPr>
          <w:rFonts w:asciiTheme="minorBidi" w:hAnsiTheme="minorBidi"/>
          <w:b/>
          <w:bCs/>
          <w:sz w:val="32"/>
          <w:szCs w:val="32"/>
          <w:rtl/>
        </w:rPr>
        <w:t>يبتني</w:t>
      </w:r>
      <w:r w:rsidRPr="00CC345B">
        <w:rPr>
          <w:rFonts w:asciiTheme="minorBidi" w:hAnsiTheme="minorBidi"/>
          <w:sz w:val="32"/>
          <w:szCs w:val="32"/>
          <w:rtl/>
        </w:rPr>
        <w:t xml:space="preserve"> على تحقيق </w:t>
      </w:r>
      <w:r w:rsidRPr="00CC345B">
        <w:rPr>
          <w:rFonts w:asciiTheme="minorBidi" w:hAnsiTheme="minorBidi"/>
          <w:b/>
          <w:bCs/>
          <w:sz w:val="32"/>
          <w:szCs w:val="32"/>
          <w:rtl/>
        </w:rPr>
        <w:t>حقيقة</w:t>
      </w:r>
      <w:r w:rsidRPr="00CC345B">
        <w:rPr>
          <w:rFonts w:asciiTheme="minorBidi" w:hAnsiTheme="minorBidi"/>
          <w:sz w:val="32"/>
          <w:szCs w:val="32"/>
          <w:rtl/>
        </w:rPr>
        <w:t xml:space="preserve"> الحكم.</w:t>
      </w:r>
    </w:p>
    <w:p w14:paraId="3A477390" w14:textId="77777777" w:rsidR="00357DBF" w:rsidRPr="00CC345B" w:rsidRDefault="00357DBF" w:rsidP="00AB6615">
      <w:pPr>
        <w:numPr>
          <w:ilvl w:val="0"/>
          <w:numId w:val="28"/>
        </w:numPr>
        <w:rPr>
          <w:rFonts w:asciiTheme="minorBidi" w:hAnsiTheme="minorBidi"/>
          <w:sz w:val="32"/>
          <w:szCs w:val="32"/>
          <w:rtl/>
        </w:rPr>
      </w:pPr>
      <w:r w:rsidRPr="00CC345B">
        <w:rPr>
          <w:rFonts w:ascii="Segoe UI Emoji" w:hAnsi="Segoe UI Emoji" w:cs="Segoe UI Emoji"/>
          <w:sz w:val="32"/>
          <w:szCs w:val="32"/>
          <w:rtl/>
        </w:rPr>
        <w:t>❓</w:t>
      </w:r>
      <w:r w:rsidRPr="00CC345B">
        <w:rPr>
          <w:rFonts w:asciiTheme="minorBidi" w:hAnsiTheme="minorBidi"/>
          <w:sz w:val="32"/>
          <w:szCs w:val="32"/>
          <w:rtl/>
        </w:rPr>
        <w:t xml:space="preserve"> المباني في حقيقة الحكم:</w:t>
      </w:r>
    </w:p>
    <w:p w14:paraId="62294051" w14:textId="77777777" w:rsidR="00357DBF" w:rsidRPr="00CC345B" w:rsidRDefault="00357DBF" w:rsidP="00AB6615">
      <w:pPr>
        <w:rPr>
          <w:rFonts w:asciiTheme="minorBidi" w:hAnsiTheme="minorBidi"/>
          <w:sz w:val="32"/>
          <w:szCs w:val="32"/>
          <w:rtl/>
        </w:rPr>
      </w:pPr>
      <w:r w:rsidRPr="00CC345B">
        <w:rPr>
          <w:rFonts w:asciiTheme="minorBidi" w:hAnsiTheme="minorBidi"/>
          <w:sz w:val="32"/>
          <w:szCs w:val="32"/>
          <w:rtl/>
        </w:rPr>
        <w:t>فـ في حقيقة الحكم مَبَانٍ أربعة:</w:t>
      </w:r>
    </w:p>
    <w:p w14:paraId="63954308" w14:textId="77777777" w:rsidR="00357DBF" w:rsidRPr="00CC345B" w:rsidRDefault="00357DBF" w:rsidP="00AB6615">
      <w:pPr>
        <w:numPr>
          <w:ilvl w:val="1"/>
          <w:numId w:val="28"/>
        </w:numPr>
        <w:rPr>
          <w:rFonts w:asciiTheme="minorBidi" w:hAnsiTheme="minorBidi"/>
          <w:sz w:val="32"/>
          <w:szCs w:val="32"/>
          <w:rtl/>
        </w:rPr>
      </w:pPr>
      <w:r w:rsidRPr="00CC345B">
        <w:rPr>
          <w:rFonts w:asciiTheme="minorBidi" w:hAnsiTheme="minorBidi"/>
          <w:b/>
          <w:bCs/>
          <w:sz w:val="32"/>
          <w:szCs w:val="32"/>
          <w:rtl/>
        </w:rPr>
        <w:t>المبنى الأول (الاعتبار):</w:t>
      </w:r>
      <w:r w:rsidRPr="00CC345B">
        <w:rPr>
          <w:rFonts w:asciiTheme="minorBidi" w:hAnsiTheme="minorBidi"/>
          <w:sz w:val="32"/>
          <w:szCs w:val="32"/>
          <w:rtl/>
        </w:rPr>
        <w:t xml:space="preserve"> مبنى </w:t>
      </w:r>
      <w:r w:rsidRPr="00CC345B">
        <w:rPr>
          <w:rFonts w:asciiTheme="minorBidi" w:hAnsiTheme="minorBidi"/>
          <w:b/>
          <w:bCs/>
          <w:sz w:val="32"/>
          <w:szCs w:val="32"/>
          <w:rtl/>
        </w:rPr>
        <w:t>النائيني</w:t>
      </w:r>
      <w:r w:rsidRPr="00CC345B">
        <w:rPr>
          <w:rFonts w:asciiTheme="minorBidi" w:hAnsiTheme="minorBidi"/>
          <w:sz w:val="32"/>
          <w:szCs w:val="32"/>
          <w:rtl/>
        </w:rPr>
        <w:t xml:space="preserve"> و</w:t>
      </w:r>
      <w:r w:rsidRPr="00CC345B">
        <w:rPr>
          <w:rFonts w:asciiTheme="minorBidi" w:hAnsiTheme="minorBidi"/>
          <w:b/>
          <w:bCs/>
          <w:sz w:val="32"/>
          <w:szCs w:val="32"/>
          <w:rtl/>
        </w:rPr>
        <w:t>الخوئي</w:t>
      </w:r>
      <w:r w:rsidRPr="00CC345B">
        <w:rPr>
          <w:rFonts w:asciiTheme="minorBidi" w:hAnsiTheme="minorBidi"/>
          <w:sz w:val="32"/>
          <w:szCs w:val="32"/>
          <w:rtl/>
        </w:rPr>
        <w:t xml:space="preserve"> من أن </w:t>
      </w:r>
      <w:r w:rsidRPr="00CC345B">
        <w:rPr>
          <w:rFonts w:asciiTheme="minorBidi" w:hAnsiTheme="minorBidi"/>
          <w:b/>
          <w:bCs/>
          <w:sz w:val="32"/>
          <w:szCs w:val="32"/>
          <w:rtl/>
        </w:rPr>
        <w:t>حقيقة</w:t>
      </w:r>
      <w:r w:rsidRPr="00CC345B">
        <w:rPr>
          <w:rFonts w:asciiTheme="minorBidi" w:hAnsiTheme="minorBidi"/>
          <w:sz w:val="32"/>
          <w:szCs w:val="32"/>
          <w:rtl/>
        </w:rPr>
        <w:t xml:space="preserve"> الحكم من </w:t>
      </w:r>
      <w:r w:rsidRPr="00CC345B">
        <w:rPr>
          <w:rFonts w:asciiTheme="minorBidi" w:hAnsiTheme="minorBidi"/>
          <w:b/>
          <w:bCs/>
          <w:sz w:val="32"/>
          <w:szCs w:val="32"/>
          <w:rtl/>
        </w:rPr>
        <w:t>الاعتبارات</w:t>
      </w:r>
      <w:r w:rsidRPr="00CC345B">
        <w:rPr>
          <w:rFonts w:asciiTheme="minorBidi" w:hAnsiTheme="minorBidi"/>
          <w:sz w:val="32"/>
          <w:szCs w:val="32"/>
          <w:rtl/>
        </w:rPr>
        <w:t xml:space="preserve">، فـ </w:t>
      </w:r>
      <w:r w:rsidRPr="00CC345B">
        <w:rPr>
          <w:rFonts w:asciiTheme="minorBidi" w:hAnsiTheme="minorBidi"/>
          <w:b/>
          <w:bCs/>
          <w:sz w:val="32"/>
          <w:szCs w:val="32"/>
          <w:rtl/>
        </w:rPr>
        <w:t>الوجوب</w:t>
      </w:r>
      <w:r w:rsidRPr="00CC345B">
        <w:rPr>
          <w:rFonts w:asciiTheme="minorBidi" w:hAnsiTheme="minorBidi"/>
          <w:sz w:val="32"/>
          <w:szCs w:val="32"/>
          <w:rtl/>
        </w:rPr>
        <w:t xml:space="preserve"> </w:t>
      </w:r>
      <w:r w:rsidRPr="00CC345B">
        <w:rPr>
          <w:rFonts w:asciiTheme="minorBidi" w:hAnsiTheme="minorBidi"/>
          <w:b/>
          <w:bCs/>
          <w:sz w:val="32"/>
          <w:szCs w:val="32"/>
          <w:rtl/>
        </w:rPr>
        <w:t>اعتبار</w:t>
      </w:r>
      <w:r w:rsidRPr="00CC345B">
        <w:rPr>
          <w:rFonts w:asciiTheme="minorBidi" w:hAnsiTheme="minorBidi"/>
          <w:sz w:val="32"/>
          <w:szCs w:val="32"/>
          <w:rtl/>
        </w:rPr>
        <w:t xml:space="preserve"> </w:t>
      </w:r>
      <w:r w:rsidRPr="00CC345B">
        <w:rPr>
          <w:rFonts w:asciiTheme="minorBidi" w:hAnsiTheme="minorBidi"/>
          <w:b/>
          <w:bCs/>
          <w:sz w:val="32"/>
          <w:szCs w:val="32"/>
          <w:rtl/>
        </w:rPr>
        <w:t>الفعل</w:t>
      </w:r>
      <w:r w:rsidRPr="00CC345B">
        <w:rPr>
          <w:rFonts w:asciiTheme="minorBidi" w:hAnsiTheme="minorBidi"/>
          <w:sz w:val="32"/>
          <w:szCs w:val="32"/>
          <w:rtl/>
        </w:rPr>
        <w:t xml:space="preserve"> على </w:t>
      </w:r>
      <w:r w:rsidRPr="00CC345B">
        <w:rPr>
          <w:rFonts w:asciiTheme="minorBidi" w:hAnsiTheme="minorBidi"/>
          <w:b/>
          <w:bCs/>
          <w:sz w:val="32"/>
          <w:szCs w:val="32"/>
          <w:rtl/>
        </w:rPr>
        <w:t>الذمة</w:t>
      </w:r>
      <w:r w:rsidRPr="00CC345B">
        <w:rPr>
          <w:rFonts w:asciiTheme="minorBidi" w:hAnsiTheme="minorBidi"/>
          <w:sz w:val="32"/>
          <w:szCs w:val="32"/>
          <w:rtl/>
        </w:rPr>
        <w:t xml:space="preserve"> أو </w:t>
      </w:r>
      <w:r w:rsidRPr="00CC345B">
        <w:rPr>
          <w:rFonts w:asciiTheme="minorBidi" w:hAnsiTheme="minorBidi"/>
          <w:b/>
          <w:bCs/>
          <w:sz w:val="32"/>
          <w:szCs w:val="32"/>
          <w:rtl/>
        </w:rPr>
        <w:t>اعتبار</w:t>
      </w:r>
      <w:r w:rsidRPr="00CC345B">
        <w:rPr>
          <w:rFonts w:asciiTheme="minorBidi" w:hAnsiTheme="minorBidi"/>
          <w:sz w:val="32"/>
          <w:szCs w:val="32"/>
          <w:rtl/>
        </w:rPr>
        <w:t xml:space="preserve"> </w:t>
      </w:r>
      <w:r w:rsidRPr="00CC345B">
        <w:rPr>
          <w:rFonts w:asciiTheme="minorBidi" w:hAnsiTheme="minorBidi"/>
          <w:b/>
          <w:bCs/>
          <w:sz w:val="32"/>
          <w:szCs w:val="32"/>
          <w:rtl/>
        </w:rPr>
        <w:t>البعث</w:t>
      </w:r>
      <w:r w:rsidRPr="00CC345B">
        <w:rPr>
          <w:rFonts w:asciiTheme="minorBidi" w:hAnsiTheme="minorBidi"/>
          <w:sz w:val="32"/>
          <w:szCs w:val="32"/>
          <w:rtl/>
        </w:rPr>
        <w:t xml:space="preserve"> نحو الفعل.</w:t>
      </w:r>
    </w:p>
    <w:p w14:paraId="7039816A" w14:textId="77777777" w:rsidR="00357DBF" w:rsidRPr="00CC345B" w:rsidRDefault="00357DBF" w:rsidP="00AB6615">
      <w:pPr>
        <w:numPr>
          <w:ilvl w:val="1"/>
          <w:numId w:val="28"/>
        </w:numPr>
        <w:rPr>
          <w:rFonts w:asciiTheme="minorBidi" w:hAnsiTheme="minorBidi"/>
          <w:sz w:val="32"/>
          <w:szCs w:val="32"/>
          <w:rtl/>
        </w:rPr>
      </w:pPr>
      <w:r w:rsidRPr="00CC345B">
        <w:rPr>
          <w:rFonts w:asciiTheme="minorBidi" w:hAnsiTheme="minorBidi"/>
          <w:b/>
          <w:bCs/>
          <w:sz w:val="32"/>
          <w:szCs w:val="32"/>
          <w:rtl/>
        </w:rPr>
        <w:t>المبنى الثاني (الحكم العقلي):</w:t>
      </w:r>
      <w:r w:rsidRPr="00CC345B">
        <w:rPr>
          <w:rFonts w:asciiTheme="minorBidi" w:hAnsiTheme="minorBidi"/>
          <w:sz w:val="32"/>
          <w:szCs w:val="32"/>
          <w:rtl/>
        </w:rPr>
        <w:t xml:space="preserve"> ما بنى عليه </w:t>
      </w:r>
      <w:r w:rsidRPr="00CC345B">
        <w:rPr>
          <w:rFonts w:asciiTheme="minorBidi" w:hAnsiTheme="minorBidi"/>
          <w:b/>
          <w:bCs/>
          <w:sz w:val="32"/>
          <w:szCs w:val="32"/>
          <w:rtl/>
        </w:rPr>
        <w:t>سيدنا</w:t>
      </w:r>
      <w:r w:rsidRPr="00CC345B">
        <w:rPr>
          <w:rFonts w:asciiTheme="minorBidi" w:hAnsiTheme="minorBidi"/>
          <w:sz w:val="32"/>
          <w:szCs w:val="32"/>
          <w:rtl/>
        </w:rPr>
        <w:t xml:space="preserve"> </w:t>
      </w:r>
      <w:r w:rsidRPr="00CC345B">
        <w:rPr>
          <w:rFonts w:asciiTheme="minorBidi" w:hAnsiTheme="minorBidi"/>
          <w:b/>
          <w:bCs/>
          <w:sz w:val="32"/>
          <w:szCs w:val="32"/>
          <w:rtl/>
        </w:rPr>
        <w:t>الخوئي</w:t>
      </w:r>
      <w:r w:rsidRPr="00CC345B">
        <w:rPr>
          <w:rFonts w:asciiTheme="minorBidi" w:hAnsiTheme="minorBidi"/>
          <w:sz w:val="32"/>
          <w:szCs w:val="32"/>
          <w:rtl/>
        </w:rPr>
        <w:t xml:space="preserve"> في بعض </w:t>
      </w:r>
      <w:r w:rsidRPr="00CC345B">
        <w:rPr>
          <w:rFonts w:asciiTheme="minorBidi" w:hAnsiTheme="minorBidi"/>
          <w:b/>
          <w:bCs/>
          <w:sz w:val="32"/>
          <w:szCs w:val="32"/>
          <w:rtl/>
        </w:rPr>
        <w:t>عباراته</w:t>
      </w:r>
      <w:r w:rsidRPr="00CC345B">
        <w:rPr>
          <w:rFonts w:asciiTheme="minorBidi" w:hAnsiTheme="minorBidi"/>
          <w:sz w:val="32"/>
          <w:szCs w:val="32"/>
          <w:rtl/>
        </w:rPr>
        <w:t xml:space="preserve"> من أن الوجوب </w:t>
      </w:r>
      <w:r w:rsidRPr="00CC345B">
        <w:rPr>
          <w:rFonts w:asciiTheme="minorBidi" w:hAnsiTheme="minorBidi"/>
          <w:b/>
          <w:bCs/>
          <w:sz w:val="32"/>
          <w:szCs w:val="32"/>
          <w:rtl/>
        </w:rPr>
        <w:t>حكم</w:t>
      </w:r>
      <w:r w:rsidRPr="00CC345B">
        <w:rPr>
          <w:rFonts w:asciiTheme="minorBidi" w:hAnsiTheme="minorBidi"/>
          <w:sz w:val="32"/>
          <w:szCs w:val="32"/>
          <w:rtl/>
        </w:rPr>
        <w:t xml:space="preserve"> </w:t>
      </w:r>
      <w:r w:rsidRPr="00CC345B">
        <w:rPr>
          <w:rFonts w:asciiTheme="minorBidi" w:hAnsiTheme="minorBidi"/>
          <w:b/>
          <w:bCs/>
          <w:sz w:val="32"/>
          <w:szCs w:val="32"/>
          <w:rtl/>
        </w:rPr>
        <w:t>عقلي</w:t>
      </w:r>
      <w:r w:rsidRPr="00CC345B">
        <w:rPr>
          <w:rFonts w:asciiTheme="minorBidi" w:hAnsiTheme="minorBidi"/>
          <w:sz w:val="32"/>
          <w:szCs w:val="32"/>
          <w:rtl/>
        </w:rPr>
        <w:t xml:space="preserve"> لا ربط له بـ </w:t>
      </w:r>
      <w:r w:rsidRPr="00CC345B">
        <w:rPr>
          <w:rFonts w:asciiTheme="minorBidi" w:hAnsiTheme="minorBidi"/>
          <w:b/>
          <w:bCs/>
          <w:sz w:val="32"/>
          <w:szCs w:val="32"/>
          <w:rtl/>
        </w:rPr>
        <w:t>الإرادة</w:t>
      </w:r>
      <w:r w:rsidRPr="00CC345B">
        <w:rPr>
          <w:rFonts w:asciiTheme="minorBidi" w:hAnsiTheme="minorBidi"/>
          <w:sz w:val="32"/>
          <w:szCs w:val="32"/>
          <w:rtl/>
        </w:rPr>
        <w:t xml:space="preserve"> ولا بـ </w:t>
      </w:r>
      <w:r w:rsidRPr="00CC345B">
        <w:rPr>
          <w:rFonts w:asciiTheme="minorBidi" w:hAnsiTheme="minorBidi"/>
          <w:b/>
          <w:bCs/>
          <w:sz w:val="32"/>
          <w:szCs w:val="32"/>
          <w:rtl/>
        </w:rPr>
        <w:t>الاعتبار</w:t>
      </w:r>
      <w:r w:rsidRPr="00CC345B">
        <w:rPr>
          <w:rFonts w:asciiTheme="minorBidi" w:hAnsiTheme="minorBidi"/>
          <w:sz w:val="32"/>
          <w:szCs w:val="32"/>
          <w:rtl/>
        </w:rPr>
        <w:t xml:space="preserve">، وإنما المولى إذا </w:t>
      </w:r>
      <w:r w:rsidRPr="00CC345B">
        <w:rPr>
          <w:rFonts w:asciiTheme="minorBidi" w:hAnsiTheme="minorBidi"/>
          <w:b/>
          <w:bCs/>
          <w:sz w:val="32"/>
          <w:szCs w:val="32"/>
          <w:rtl/>
        </w:rPr>
        <w:t>أبرز</w:t>
      </w:r>
      <w:r w:rsidRPr="00CC345B">
        <w:rPr>
          <w:rFonts w:asciiTheme="minorBidi" w:hAnsiTheme="minorBidi"/>
          <w:sz w:val="32"/>
          <w:szCs w:val="32"/>
          <w:rtl/>
        </w:rPr>
        <w:t xml:space="preserve"> </w:t>
      </w:r>
      <w:r w:rsidRPr="00CC345B">
        <w:rPr>
          <w:rFonts w:asciiTheme="minorBidi" w:hAnsiTheme="minorBidi"/>
          <w:b/>
          <w:bCs/>
          <w:sz w:val="32"/>
          <w:szCs w:val="32"/>
          <w:rtl/>
        </w:rPr>
        <w:t>إرادته</w:t>
      </w:r>
      <w:r w:rsidRPr="00CC345B">
        <w:rPr>
          <w:rFonts w:asciiTheme="minorBidi" w:hAnsiTheme="minorBidi"/>
          <w:sz w:val="32"/>
          <w:szCs w:val="32"/>
          <w:rtl/>
        </w:rPr>
        <w:t xml:space="preserve"> أو </w:t>
      </w:r>
      <w:r w:rsidRPr="00CC345B">
        <w:rPr>
          <w:rFonts w:asciiTheme="minorBidi" w:hAnsiTheme="minorBidi"/>
          <w:b/>
          <w:bCs/>
          <w:sz w:val="32"/>
          <w:szCs w:val="32"/>
          <w:rtl/>
        </w:rPr>
        <w:t>بعث</w:t>
      </w:r>
      <w:r w:rsidRPr="00CC345B">
        <w:rPr>
          <w:rFonts w:asciiTheme="minorBidi" w:hAnsiTheme="minorBidi"/>
          <w:sz w:val="32"/>
          <w:szCs w:val="32"/>
          <w:rtl/>
        </w:rPr>
        <w:t xml:space="preserve"> نحو الفعل، </w:t>
      </w:r>
      <w:r w:rsidRPr="00CC345B">
        <w:rPr>
          <w:rFonts w:asciiTheme="minorBidi" w:hAnsiTheme="minorBidi"/>
          <w:b/>
          <w:bCs/>
          <w:sz w:val="32"/>
          <w:szCs w:val="32"/>
          <w:rtl/>
        </w:rPr>
        <w:t>حكم</w:t>
      </w:r>
      <w:r w:rsidRPr="00CC345B">
        <w:rPr>
          <w:rFonts w:asciiTheme="minorBidi" w:hAnsiTheme="minorBidi"/>
          <w:sz w:val="32"/>
          <w:szCs w:val="32"/>
          <w:rtl/>
        </w:rPr>
        <w:t xml:space="preserve"> </w:t>
      </w:r>
      <w:r w:rsidRPr="00CC345B">
        <w:rPr>
          <w:rFonts w:asciiTheme="minorBidi" w:hAnsiTheme="minorBidi"/>
          <w:b/>
          <w:bCs/>
          <w:sz w:val="32"/>
          <w:szCs w:val="32"/>
          <w:rtl/>
        </w:rPr>
        <w:t>العقل</w:t>
      </w:r>
      <w:r w:rsidRPr="00CC345B">
        <w:rPr>
          <w:rFonts w:asciiTheme="minorBidi" w:hAnsiTheme="minorBidi"/>
          <w:sz w:val="32"/>
          <w:szCs w:val="32"/>
          <w:rtl/>
        </w:rPr>
        <w:t xml:space="preserve"> بـ </w:t>
      </w:r>
      <w:r w:rsidRPr="00CC345B">
        <w:rPr>
          <w:rFonts w:asciiTheme="minorBidi" w:hAnsiTheme="minorBidi"/>
          <w:b/>
          <w:bCs/>
          <w:sz w:val="32"/>
          <w:szCs w:val="32"/>
          <w:rtl/>
        </w:rPr>
        <w:t>ضرورة</w:t>
      </w:r>
      <w:r w:rsidRPr="00CC345B">
        <w:rPr>
          <w:rFonts w:asciiTheme="minorBidi" w:hAnsiTheme="minorBidi"/>
          <w:sz w:val="32"/>
          <w:szCs w:val="32"/>
          <w:rtl/>
        </w:rPr>
        <w:t xml:space="preserve"> الفعل، وهذا الحكم العقلي هو الوجوب.</w:t>
      </w:r>
    </w:p>
    <w:p w14:paraId="6926B4D8" w14:textId="77777777" w:rsidR="00357DBF" w:rsidRPr="00CC345B" w:rsidRDefault="00357DBF" w:rsidP="00AB6615">
      <w:pPr>
        <w:numPr>
          <w:ilvl w:val="1"/>
          <w:numId w:val="28"/>
        </w:numPr>
        <w:rPr>
          <w:rFonts w:asciiTheme="minorBidi" w:hAnsiTheme="minorBidi"/>
          <w:sz w:val="32"/>
          <w:szCs w:val="32"/>
          <w:rtl/>
        </w:rPr>
      </w:pPr>
      <w:r w:rsidRPr="00CC345B">
        <w:rPr>
          <w:rFonts w:asciiTheme="minorBidi" w:hAnsiTheme="minorBidi"/>
          <w:b/>
          <w:bCs/>
          <w:sz w:val="32"/>
          <w:szCs w:val="32"/>
          <w:rtl/>
        </w:rPr>
        <w:t>المبنى الثالث (البعث والزجر):</w:t>
      </w:r>
      <w:r w:rsidRPr="00CC345B">
        <w:rPr>
          <w:rFonts w:asciiTheme="minorBidi" w:hAnsiTheme="minorBidi"/>
          <w:sz w:val="32"/>
          <w:szCs w:val="32"/>
          <w:rtl/>
        </w:rPr>
        <w:t xml:space="preserve"> ما ذهب إليه المحقق </w:t>
      </w:r>
      <w:r w:rsidRPr="00CC345B">
        <w:rPr>
          <w:rFonts w:asciiTheme="minorBidi" w:hAnsiTheme="minorBidi"/>
          <w:b/>
          <w:bCs/>
          <w:sz w:val="32"/>
          <w:szCs w:val="32"/>
          <w:rtl/>
        </w:rPr>
        <w:t>الأصفهاني</w:t>
      </w:r>
      <w:r w:rsidRPr="00CC345B">
        <w:rPr>
          <w:rFonts w:asciiTheme="minorBidi" w:hAnsiTheme="minorBidi"/>
          <w:sz w:val="32"/>
          <w:szCs w:val="32"/>
          <w:rtl/>
        </w:rPr>
        <w:t xml:space="preserve"> من أن </w:t>
      </w:r>
      <w:r w:rsidRPr="00CC345B">
        <w:rPr>
          <w:rFonts w:asciiTheme="minorBidi" w:hAnsiTheme="minorBidi"/>
          <w:b/>
          <w:bCs/>
          <w:sz w:val="32"/>
          <w:szCs w:val="32"/>
          <w:rtl/>
        </w:rPr>
        <w:t>الوجوب</w:t>
      </w:r>
      <w:r w:rsidRPr="00CC345B">
        <w:rPr>
          <w:rFonts w:asciiTheme="minorBidi" w:hAnsiTheme="minorBidi"/>
          <w:sz w:val="32"/>
          <w:szCs w:val="32"/>
          <w:rtl/>
        </w:rPr>
        <w:t xml:space="preserve"> أو </w:t>
      </w:r>
      <w:r w:rsidRPr="00CC345B">
        <w:rPr>
          <w:rFonts w:asciiTheme="minorBidi" w:hAnsiTheme="minorBidi"/>
          <w:b/>
          <w:bCs/>
          <w:sz w:val="32"/>
          <w:szCs w:val="32"/>
          <w:rtl/>
        </w:rPr>
        <w:t>الحرمة</w:t>
      </w:r>
      <w:r w:rsidRPr="00CC345B">
        <w:rPr>
          <w:rFonts w:asciiTheme="minorBidi" w:hAnsiTheme="minorBidi"/>
          <w:sz w:val="32"/>
          <w:szCs w:val="32"/>
          <w:rtl/>
        </w:rPr>
        <w:t xml:space="preserve"> ما كان </w:t>
      </w:r>
      <w:r w:rsidRPr="00CC345B">
        <w:rPr>
          <w:rFonts w:asciiTheme="minorBidi" w:hAnsiTheme="minorBidi"/>
          <w:b/>
          <w:bCs/>
          <w:sz w:val="32"/>
          <w:szCs w:val="32"/>
          <w:rtl/>
        </w:rPr>
        <w:t>بعثاً</w:t>
      </w:r>
      <w:r w:rsidRPr="00CC345B">
        <w:rPr>
          <w:rFonts w:asciiTheme="minorBidi" w:hAnsiTheme="minorBidi"/>
          <w:sz w:val="32"/>
          <w:szCs w:val="32"/>
          <w:rtl/>
        </w:rPr>
        <w:t xml:space="preserve"> أو </w:t>
      </w:r>
      <w:r w:rsidRPr="00CC345B">
        <w:rPr>
          <w:rFonts w:asciiTheme="minorBidi" w:hAnsiTheme="minorBidi"/>
          <w:b/>
          <w:bCs/>
          <w:sz w:val="32"/>
          <w:szCs w:val="32"/>
          <w:rtl/>
        </w:rPr>
        <w:t>زجراً</w:t>
      </w:r>
      <w:r w:rsidRPr="00CC345B">
        <w:rPr>
          <w:rFonts w:asciiTheme="minorBidi" w:hAnsiTheme="minorBidi"/>
          <w:sz w:val="32"/>
          <w:szCs w:val="32"/>
          <w:rtl/>
        </w:rPr>
        <w:t xml:space="preserve"> بـ </w:t>
      </w:r>
      <w:r w:rsidRPr="00CC345B">
        <w:rPr>
          <w:rFonts w:asciiTheme="minorBidi" w:hAnsiTheme="minorBidi"/>
          <w:b/>
          <w:bCs/>
          <w:sz w:val="32"/>
          <w:szCs w:val="32"/>
          <w:rtl/>
        </w:rPr>
        <w:t>الحمل</w:t>
      </w:r>
      <w:r w:rsidRPr="00CC345B">
        <w:rPr>
          <w:rFonts w:asciiTheme="minorBidi" w:hAnsiTheme="minorBidi"/>
          <w:sz w:val="32"/>
          <w:szCs w:val="32"/>
          <w:rtl/>
        </w:rPr>
        <w:t xml:space="preserve"> </w:t>
      </w:r>
      <w:r w:rsidRPr="00CC345B">
        <w:rPr>
          <w:rFonts w:asciiTheme="minorBidi" w:hAnsiTheme="minorBidi"/>
          <w:b/>
          <w:bCs/>
          <w:sz w:val="32"/>
          <w:szCs w:val="32"/>
          <w:rtl/>
        </w:rPr>
        <w:t>الشائع</w:t>
      </w:r>
      <w:r w:rsidRPr="00CC345B">
        <w:rPr>
          <w:rFonts w:asciiTheme="minorBidi" w:hAnsiTheme="minorBidi"/>
          <w:sz w:val="32"/>
          <w:szCs w:val="32"/>
          <w:rtl/>
        </w:rPr>
        <w:t xml:space="preserve">. فإنشاء الوجوب أو الحرمة من </w:t>
      </w:r>
      <w:r w:rsidRPr="00CC345B">
        <w:rPr>
          <w:rFonts w:asciiTheme="minorBidi" w:hAnsiTheme="minorBidi"/>
          <w:b/>
          <w:bCs/>
          <w:sz w:val="32"/>
          <w:szCs w:val="32"/>
          <w:rtl/>
        </w:rPr>
        <w:t>أدوار</w:t>
      </w:r>
      <w:r w:rsidRPr="00CC345B">
        <w:rPr>
          <w:rFonts w:asciiTheme="minorBidi" w:hAnsiTheme="minorBidi"/>
          <w:sz w:val="32"/>
          <w:szCs w:val="32"/>
          <w:rtl/>
        </w:rPr>
        <w:t xml:space="preserve"> المولى، لكن إذا وصل </w:t>
      </w:r>
      <w:r w:rsidRPr="00CC345B">
        <w:rPr>
          <w:rFonts w:asciiTheme="minorBidi" w:hAnsiTheme="minorBidi"/>
          <w:b/>
          <w:bCs/>
          <w:sz w:val="32"/>
          <w:szCs w:val="32"/>
          <w:rtl/>
        </w:rPr>
        <w:t>الإنشاء</w:t>
      </w:r>
      <w:r w:rsidRPr="00CC345B">
        <w:rPr>
          <w:rFonts w:asciiTheme="minorBidi" w:hAnsiTheme="minorBidi"/>
          <w:sz w:val="32"/>
          <w:szCs w:val="32"/>
          <w:rtl/>
        </w:rPr>
        <w:t xml:space="preserve"> إلى </w:t>
      </w:r>
      <w:r w:rsidRPr="00CC345B">
        <w:rPr>
          <w:rFonts w:asciiTheme="minorBidi" w:hAnsiTheme="minorBidi"/>
          <w:b/>
          <w:bCs/>
          <w:sz w:val="32"/>
          <w:szCs w:val="32"/>
          <w:rtl/>
        </w:rPr>
        <w:t>المكلف</w:t>
      </w:r>
      <w:r w:rsidRPr="00CC345B">
        <w:rPr>
          <w:rFonts w:asciiTheme="minorBidi" w:hAnsiTheme="minorBidi"/>
          <w:sz w:val="32"/>
          <w:szCs w:val="32"/>
          <w:rtl/>
        </w:rPr>
        <w:t xml:space="preserve"> وتحقق </w:t>
      </w:r>
      <w:r w:rsidRPr="00CC345B">
        <w:rPr>
          <w:rFonts w:asciiTheme="minorBidi" w:hAnsiTheme="minorBidi"/>
          <w:b/>
          <w:bCs/>
          <w:sz w:val="32"/>
          <w:szCs w:val="32"/>
          <w:rtl/>
        </w:rPr>
        <w:t>موضوعه</w:t>
      </w:r>
      <w:r w:rsidRPr="00CC345B">
        <w:rPr>
          <w:rFonts w:asciiTheme="minorBidi" w:hAnsiTheme="minorBidi"/>
          <w:sz w:val="32"/>
          <w:szCs w:val="32"/>
          <w:rtl/>
        </w:rPr>
        <w:t xml:space="preserve"> فصار </w:t>
      </w:r>
      <w:r w:rsidRPr="00CC345B">
        <w:rPr>
          <w:rFonts w:asciiTheme="minorBidi" w:hAnsiTheme="minorBidi"/>
          <w:b/>
          <w:bCs/>
          <w:sz w:val="32"/>
          <w:szCs w:val="32"/>
          <w:rtl/>
        </w:rPr>
        <w:t>بعثاً</w:t>
      </w:r>
      <w:r w:rsidRPr="00CC345B">
        <w:rPr>
          <w:rFonts w:asciiTheme="minorBidi" w:hAnsiTheme="minorBidi"/>
          <w:sz w:val="32"/>
          <w:szCs w:val="32"/>
          <w:rtl/>
        </w:rPr>
        <w:t xml:space="preserve"> أو </w:t>
      </w:r>
      <w:r w:rsidRPr="00CC345B">
        <w:rPr>
          <w:rFonts w:asciiTheme="minorBidi" w:hAnsiTheme="minorBidi"/>
          <w:b/>
          <w:bCs/>
          <w:sz w:val="32"/>
          <w:szCs w:val="32"/>
          <w:rtl/>
        </w:rPr>
        <w:t>زجراً</w:t>
      </w:r>
      <w:r w:rsidRPr="00CC345B">
        <w:rPr>
          <w:rFonts w:asciiTheme="minorBidi" w:hAnsiTheme="minorBidi"/>
          <w:sz w:val="32"/>
          <w:szCs w:val="32"/>
          <w:rtl/>
        </w:rPr>
        <w:t xml:space="preserve"> بـ </w:t>
      </w:r>
      <w:r w:rsidRPr="00CC345B">
        <w:rPr>
          <w:rFonts w:asciiTheme="minorBidi" w:hAnsiTheme="minorBidi"/>
          <w:b/>
          <w:bCs/>
          <w:sz w:val="32"/>
          <w:szCs w:val="32"/>
          <w:rtl/>
        </w:rPr>
        <w:t>الحمل</w:t>
      </w:r>
      <w:r w:rsidRPr="00CC345B">
        <w:rPr>
          <w:rFonts w:asciiTheme="minorBidi" w:hAnsiTheme="minorBidi"/>
          <w:sz w:val="32"/>
          <w:szCs w:val="32"/>
          <w:rtl/>
        </w:rPr>
        <w:t xml:space="preserve"> </w:t>
      </w:r>
      <w:r w:rsidRPr="00CC345B">
        <w:rPr>
          <w:rFonts w:asciiTheme="minorBidi" w:hAnsiTheme="minorBidi"/>
          <w:b/>
          <w:bCs/>
          <w:sz w:val="32"/>
          <w:szCs w:val="32"/>
          <w:rtl/>
        </w:rPr>
        <w:t>الشائع</w:t>
      </w:r>
      <w:r w:rsidRPr="00CC345B">
        <w:rPr>
          <w:rFonts w:asciiTheme="minorBidi" w:hAnsiTheme="minorBidi"/>
          <w:sz w:val="32"/>
          <w:szCs w:val="32"/>
          <w:rtl/>
        </w:rPr>
        <w:t xml:space="preserve">، كان حينئذٍ وجوباً أو حرمة بـ </w:t>
      </w:r>
      <w:r w:rsidRPr="00CC345B">
        <w:rPr>
          <w:rFonts w:asciiTheme="minorBidi" w:hAnsiTheme="minorBidi"/>
          <w:b/>
          <w:bCs/>
          <w:sz w:val="32"/>
          <w:szCs w:val="32"/>
          <w:rtl/>
        </w:rPr>
        <w:t>المعنى</w:t>
      </w:r>
      <w:r w:rsidRPr="00CC345B">
        <w:rPr>
          <w:rFonts w:asciiTheme="minorBidi" w:hAnsiTheme="minorBidi"/>
          <w:sz w:val="32"/>
          <w:szCs w:val="32"/>
          <w:rtl/>
        </w:rPr>
        <w:t xml:space="preserve"> </w:t>
      </w:r>
      <w:r w:rsidRPr="00CC345B">
        <w:rPr>
          <w:rFonts w:asciiTheme="minorBidi" w:hAnsiTheme="minorBidi"/>
          <w:b/>
          <w:bCs/>
          <w:sz w:val="32"/>
          <w:szCs w:val="32"/>
          <w:rtl/>
        </w:rPr>
        <w:t>الحقيقي</w:t>
      </w:r>
      <w:r w:rsidRPr="00CC345B">
        <w:rPr>
          <w:rFonts w:asciiTheme="minorBidi" w:hAnsiTheme="minorBidi"/>
          <w:sz w:val="32"/>
          <w:szCs w:val="32"/>
          <w:rtl/>
        </w:rPr>
        <w:t>.</w:t>
      </w:r>
    </w:p>
    <w:p w14:paraId="553F0D2A" w14:textId="77777777" w:rsidR="00027B29" w:rsidRPr="00CC345B" w:rsidRDefault="00027B29" w:rsidP="00AB6615">
      <w:pPr>
        <w:rPr>
          <w:rFonts w:asciiTheme="minorBidi" w:hAnsiTheme="minorBidi"/>
          <w:sz w:val="32"/>
          <w:szCs w:val="32"/>
          <w:rtl/>
        </w:rPr>
      </w:pPr>
    </w:p>
    <w:p w14:paraId="75D6DFAD" w14:textId="2A5CED69" w:rsidR="00027B29" w:rsidRPr="00CC345B" w:rsidRDefault="00027B29"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032</w:t>
      </w:r>
    </w:p>
    <w:p w14:paraId="34D3C41F" w14:textId="7DD9806D"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 </w:t>
      </w:r>
    </w:p>
    <w:p w14:paraId="3B17B1C1" w14:textId="77777777" w:rsidR="00BA5530" w:rsidRPr="00CC345B" w:rsidRDefault="00BA5530" w:rsidP="00AB6615">
      <w:pPr>
        <w:pStyle w:val="a"/>
        <w:widowControl w:val="0"/>
        <w:bidi/>
        <w:spacing w:line="240" w:lineRule="auto"/>
        <w:ind w:firstLine="0"/>
        <w:jc w:val="left"/>
        <w:rPr>
          <w:rFonts w:asciiTheme="minorBidi" w:hAnsiTheme="minorBidi" w:cstheme="minorBidi"/>
          <w:sz w:val="32"/>
          <w:rtl/>
        </w:rPr>
      </w:pPr>
    </w:p>
    <w:p w14:paraId="170B0073"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المبنى الرابع:</w:t>
      </w:r>
      <w:r w:rsidRPr="00CC345B">
        <w:rPr>
          <w:rFonts w:asciiTheme="minorBidi" w:hAnsiTheme="minorBidi" w:cstheme="minorBidi"/>
          <w:sz w:val="32"/>
          <w:rtl/>
        </w:rPr>
        <w:t xml:space="preserve"> مبنى السيد الأستاذ مد ظله: وهو أن حقيقة الحكم التكليفي اللزومي هو البعث المستبطن للوعيد على الترك، أو الزجر المستبطن للوعيد على الفعل، وقد سبق التأمل فيه.</w:t>
      </w:r>
    </w:p>
    <w:p w14:paraId="1C1CEC42"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lastRenderedPageBreak/>
        <w:t xml:space="preserve">المبنى </w:t>
      </w:r>
      <w:proofErr w:type="gramStart"/>
      <w:r w:rsidRPr="00CC345B">
        <w:rPr>
          <w:rFonts w:asciiTheme="minorBidi" w:hAnsiTheme="minorBidi" w:cstheme="minorBidi"/>
          <w:b/>
          <w:bCs/>
          <w:sz w:val="32"/>
          <w:rtl/>
        </w:rPr>
        <w:t>الخامس :</w:t>
      </w:r>
      <w:proofErr w:type="gramEnd"/>
      <w:r w:rsidRPr="00CC345B">
        <w:rPr>
          <w:rFonts w:asciiTheme="minorBidi" w:hAnsiTheme="minorBidi" w:cstheme="minorBidi"/>
          <w:sz w:val="32"/>
          <w:rtl/>
        </w:rPr>
        <w:t xml:space="preserve"> أن الحكم التكليفي اللزومي هو الإرادة اللزومية المبرزة من قبل المولى، وهو المختار وفاقاً للمحقق العراقي قدس سره.</w:t>
      </w:r>
    </w:p>
    <w:p w14:paraId="1CA06776"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وبيانه بذكر أمور</w:t>
      </w:r>
      <w:r w:rsidRPr="00CC345B">
        <w:rPr>
          <w:rFonts w:asciiTheme="minorBidi" w:hAnsiTheme="minorBidi" w:cstheme="minorBidi"/>
          <w:sz w:val="32"/>
        </w:rPr>
        <w:t>:</w:t>
      </w:r>
    </w:p>
    <w:p w14:paraId="50ADD848"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الأمر الأول: </w:t>
      </w:r>
      <w:r w:rsidRPr="00CC345B">
        <w:rPr>
          <w:rFonts w:asciiTheme="minorBidi" w:hAnsiTheme="minorBidi" w:cstheme="minorBidi"/>
          <w:sz w:val="32"/>
          <w:rtl/>
        </w:rPr>
        <w:t xml:space="preserve">أن تحديد حقيقة الحكم التكليفي </w:t>
      </w:r>
      <w:r w:rsidRPr="00CC345B">
        <w:rPr>
          <w:rFonts w:asciiTheme="minorBidi" w:hAnsiTheme="minorBidi" w:cstheme="minorBidi"/>
          <w:sz w:val="32"/>
          <w:highlight w:val="yellow"/>
          <w:rtl/>
        </w:rPr>
        <w:t>اللزومي</w:t>
      </w:r>
      <w:r w:rsidRPr="00CC345B">
        <w:rPr>
          <w:rFonts w:asciiTheme="minorBidi" w:hAnsiTheme="minorBidi" w:cstheme="minorBidi"/>
          <w:sz w:val="32"/>
          <w:rtl/>
        </w:rPr>
        <w:t xml:space="preserve"> مرتبط بتحديد موضوع حكم العقل بلزوم تفريغ العهدة، إذ لا إشكال ولا ريب في كبريين:</w:t>
      </w:r>
    </w:p>
    <w:p w14:paraId="384F27C3" w14:textId="77777777" w:rsidR="00BA5530" w:rsidRPr="00CC345B" w:rsidRDefault="00BA5530" w:rsidP="00AB6615">
      <w:pPr>
        <w:pStyle w:val="a"/>
        <w:widowControl w:val="0"/>
        <w:bidi/>
        <w:spacing w:line="240" w:lineRule="auto"/>
        <w:jc w:val="left"/>
        <w:rPr>
          <w:rFonts w:asciiTheme="minorBidi" w:hAnsiTheme="minorBidi" w:cstheme="minorBidi"/>
          <w:color w:val="7030A0"/>
          <w:sz w:val="32"/>
          <w:rtl/>
        </w:rPr>
      </w:pPr>
      <w:r w:rsidRPr="00CC345B">
        <w:rPr>
          <w:rFonts w:asciiTheme="minorBidi" w:hAnsiTheme="minorBidi" w:cstheme="minorBidi"/>
          <w:sz w:val="32"/>
          <w:rtl/>
        </w:rPr>
        <w:t xml:space="preserve">الأولى: ثبوت حكمٍ عقلي في مرحلة فعلية </w:t>
      </w:r>
      <w:proofErr w:type="gramStart"/>
      <w:r w:rsidRPr="00CC345B">
        <w:rPr>
          <w:rFonts w:asciiTheme="minorBidi" w:hAnsiTheme="minorBidi" w:cstheme="minorBidi"/>
          <w:sz w:val="32"/>
          <w:rtl/>
        </w:rPr>
        <w:t>الحكم ،</w:t>
      </w:r>
      <w:proofErr w:type="gramEnd"/>
      <w:r w:rsidRPr="00CC345B">
        <w:rPr>
          <w:rFonts w:asciiTheme="minorBidi" w:hAnsiTheme="minorBidi" w:cstheme="minorBidi"/>
          <w:sz w:val="32"/>
          <w:rtl/>
        </w:rPr>
        <w:t xml:space="preserve"> وهو حكم العقل بلزوم </w:t>
      </w:r>
      <w:r w:rsidRPr="00CC345B">
        <w:rPr>
          <w:rFonts w:asciiTheme="minorBidi" w:hAnsiTheme="minorBidi" w:cstheme="minorBidi"/>
          <w:sz w:val="32"/>
          <w:highlight w:val="yellow"/>
          <w:rtl/>
        </w:rPr>
        <w:t>تفريغ العهدة</w:t>
      </w:r>
      <w:r w:rsidRPr="00CC345B">
        <w:rPr>
          <w:rFonts w:asciiTheme="minorBidi" w:hAnsiTheme="minorBidi" w:cstheme="minorBidi"/>
          <w:sz w:val="32"/>
          <w:rtl/>
        </w:rPr>
        <w:t xml:space="preserve"> </w:t>
      </w:r>
      <w:r w:rsidRPr="00CC345B">
        <w:rPr>
          <w:rFonts w:asciiTheme="minorBidi" w:hAnsiTheme="minorBidi" w:cstheme="minorBidi"/>
          <w:color w:val="7030A0"/>
          <w:sz w:val="32"/>
          <w:rtl/>
        </w:rPr>
        <w:t>مما أراده المولى.</w:t>
      </w:r>
    </w:p>
    <w:p w14:paraId="4FB52301"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الثانية: أن موضوع حكم العقل المزبور هو إدراك الحكم التكليفي اللزومي، إذ لولا إدراك العقل التكليف اللزومي لم يقرر لزوم تفريغ العهدة، وبناء على ذلك فإذا تبين ما هو موضوع حكم العقل تبين به حدود الحكم التكليفي اللزومي، وإذا نظرنا إلى موضوع حكم العقل نجد أن موضوع حكم العقل </w:t>
      </w:r>
      <w:r w:rsidRPr="00CC345B">
        <w:rPr>
          <w:rFonts w:asciiTheme="minorBidi" w:hAnsiTheme="minorBidi" w:cstheme="minorBidi"/>
          <w:sz w:val="32"/>
          <w:highlight w:val="yellow"/>
          <w:rtl/>
        </w:rPr>
        <w:t>بلزوم تفريغ العهدة هو الإرادة اللزومية الصادرة</w:t>
      </w:r>
      <w:r w:rsidRPr="00CC345B">
        <w:rPr>
          <w:rFonts w:asciiTheme="minorBidi" w:hAnsiTheme="minorBidi" w:cstheme="minorBidi"/>
          <w:sz w:val="32"/>
          <w:rtl/>
        </w:rPr>
        <w:t xml:space="preserve"> من المولى، بمعنى أن المولى إذا أراد تحصيل غرضٍ لا يرضى بفوته – كما لو أراد إزالة </w:t>
      </w:r>
      <w:r w:rsidRPr="00CC345B">
        <w:rPr>
          <w:rFonts w:asciiTheme="minorBidi" w:hAnsiTheme="minorBidi" w:cstheme="minorBidi"/>
          <w:color w:val="7030A0"/>
          <w:sz w:val="32"/>
          <w:rtl/>
        </w:rPr>
        <w:t xml:space="preserve">النجاسة عن قبر المعصوم عليه السلام أو إنقاذ الغريق </w:t>
      </w:r>
      <w:r w:rsidRPr="00CC345B">
        <w:rPr>
          <w:rFonts w:asciiTheme="minorBidi" w:hAnsiTheme="minorBidi" w:cstheme="minorBidi"/>
          <w:sz w:val="32"/>
          <w:rtl/>
        </w:rPr>
        <w:t>– وتصدى بنفسه لتحصيل مراده، وذلك عن طريق إبراز الإرادة، فإن إبرازه للإرادة التي هي فعل من أفعاله هو سعي منه لتحصيل مراده، فحيث سعى لتحصيل مراده اللزومي الذي لا يرضى بفوته بإبراز الإرادة بنى العقل بأن مقتضى حق الطاعة للمولى لزوم تفريغ العهدة من المراد اللزومي للمولى</w:t>
      </w:r>
      <w:r w:rsidRPr="00CC345B">
        <w:rPr>
          <w:rFonts w:asciiTheme="minorBidi" w:hAnsiTheme="minorBidi" w:cstheme="minorBidi"/>
          <w:sz w:val="32"/>
        </w:rPr>
        <w:t>.</w:t>
      </w:r>
    </w:p>
    <w:p w14:paraId="377DC39D" w14:textId="77777777" w:rsidR="00C91785" w:rsidRPr="00CC345B" w:rsidRDefault="00BA5530" w:rsidP="00AB6615">
      <w:pPr>
        <w:pStyle w:val="a"/>
        <w:widowControl w:val="0"/>
        <w:bidi/>
        <w:spacing w:line="240" w:lineRule="auto"/>
        <w:jc w:val="left"/>
        <w:rPr>
          <w:rFonts w:asciiTheme="minorBidi" w:hAnsiTheme="minorBidi" w:cstheme="minorBidi"/>
          <w:sz w:val="32"/>
          <w:rtl/>
        </w:rPr>
      </w:pPr>
      <w:proofErr w:type="gramStart"/>
      <w:r w:rsidRPr="00CC345B">
        <w:rPr>
          <w:rFonts w:asciiTheme="minorBidi" w:hAnsiTheme="minorBidi" w:cstheme="minorBidi"/>
          <w:b/>
          <w:bCs/>
          <w:sz w:val="32"/>
          <w:rtl/>
        </w:rPr>
        <w:t>و بعبارة</w:t>
      </w:r>
      <w:proofErr w:type="gramEnd"/>
      <w:r w:rsidRPr="00CC345B">
        <w:rPr>
          <w:rFonts w:asciiTheme="minorBidi" w:hAnsiTheme="minorBidi" w:cstheme="minorBidi"/>
          <w:b/>
          <w:bCs/>
          <w:sz w:val="32"/>
          <w:rtl/>
        </w:rPr>
        <w:t xml:space="preserve"> أخرى:</w:t>
      </w:r>
      <w:r w:rsidRPr="00CC345B">
        <w:rPr>
          <w:rFonts w:asciiTheme="minorBidi" w:hAnsiTheme="minorBidi" w:cstheme="minorBidi"/>
          <w:sz w:val="32"/>
          <w:rtl/>
        </w:rPr>
        <w:t xml:space="preserve"> إذا أدرك العقل النظري إرادة لزومية للمولى قد تصدى لتحصيلها أدرك العقل العملي أن هذا المورد من موارد حق الطاعة، فلا بد عقلا من تفريغ العهدة مما اشتغلت به من مراد المولى، فالحكم التكليفي ليس شيئا وراء ذلك، </w:t>
      </w:r>
      <w:r w:rsidRPr="00CC345B">
        <w:rPr>
          <w:rFonts w:asciiTheme="minorBidi" w:hAnsiTheme="minorBidi" w:cstheme="minorBidi"/>
          <w:sz w:val="32"/>
          <w:highlight w:val="yellow"/>
          <w:rtl/>
        </w:rPr>
        <w:t>بخلاف الحكم الوضعي</w:t>
      </w:r>
      <w:r w:rsidRPr="00CC345B">
        <w:rPr>
          <w:rFonts w:asciiTheme="minorBidi" w:hAnsiTheme="minorBidi" w:cstheme="minorBidi"/>
          <w:sz w:val="32"/>
          <w:rtl/>
        </w:rPr>
        <w:t xml:space="preserve"> الذي هو مجرد اعتبار كاعتبار الملكية والزوجية، فبما أن الحكم التكليفي هو هذه الإرادة اللزومية المبرزة فالعناصر الأخرى إنما هي دخيلة في </w:t>
      </w:r>
      <w:r w:rsidRPr="00CC345B">
        <w:rPr>
          <w:rFonts w:asciiTheme="minorBidi" w:hAnsiTheme="minorBidi" w:cstheme="minorBidi"/>
          <w:sz w:val="32"/>
          <w:highlight w:val="yellow"/>
          <w:rtl/>
        </w:rPr>
        <w:t>كيفية الإبراز</w:t>
      </w:r>
      <w:r w:rsidRPr="00CC345B">
        <w:rPr>
          <w:rFonts w:asciiTheme="minorBidi" w:hAnsiTheme="minorBidi" w:cstheme="minorBidi"/>
          <w:sz w:val="32"/>
          <w:rtl/>
        </w:rPr>
        <w:t xml:space="preserve"> لا في قوام الحكم التكليفي اللزومي، </w:t>
      </w:r>
    </w:p>
    <w:p w14:paraId="730CBBEC" w14:textId="0648F222"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مثلا اعتبار الفعل على ذمة المكلف كما يقول به سيدنا الخوئي قدس سره، أو اعتبار البعث نحو الفعل كما يقول به المحقق الإصفهاني قدس سره ،أو بيان الغرض اللزومي للمولى بجملة خبرية أو إنشائية، فإن كل ذلك ليس هو الحكم بل هو طريقة لإبراز الحكم التكليفي، أي: إبراز الإرادة اللزومية، إذ المهم لدى العقل أن يكتشف الإرادة اللزومية التي لا يرضى المولى بفوتها، ولذلك لو لم يكن ظاهر </w:t>
      </w:r>
      <w:proofErr w:type="spellStart"/>
      <w:r w:rsidRPr="00CC345B">
        <w:rPr>
          <w:rFonts w:asciiTheme="minorBidi" w:hAnsiTheme="minorBidi" w:cstheme="minorBidi"/>
          <w:sz w:val="32"/>
          <w:rtl/>
        </w:rPr>
        <w:t>إعتبار</w:t>
      </w:r>
      <w:proofErr w:type="spellEnd"/>
      <w:r w:rsidRPr="00CC345B">
        <w:rPr>
          <w:rFonts w:asciiTheme="minorBidi" w:hAnsiTheme="minorBidi" w:cstheme="minorBidi"/>
          <w:sz w:val="32"/>
          <w:rtl/>
        </w:rPr>
        <w:t xml:space="preserve"> الفعل على الذمة أو اعتبار البعث أن وراءه إرادة لزومية لم يكن ذلك كافيا في إدراك العقل لزوم تفريغ العهدة، واتباع القوانين الوضعية طريقة واحدة في صياغة كلا الحكمين التكليفي اللزومي والوضعي وهي الإعتبار، كأن يقال في القانون: (يجب على المواطن دفع الضريبة) أو (من أحيا أرضا فله ملكيتها) لا لأن الاعتبار مقوم للتكليف اللزومي، بل لأن الكيفية التنظيمية للائحة القوانين تقتضي وحدة النسق في بيان كلا الحكمين وتقنينهما</w:t>
      </w:r>
      <w:r w:rsidRPr="00CC345B">
        <w:rPr>
          <w:rFonts w:asciiTheme="minorBidi" w:hAnsiTheme="minorBidi" w:cstheme="minorBidi"/>
          <w:sz w:val="32"/>
        </w:rPr>
        <w:t xml:space="preserve">  .</w:t>
      </w:r>
    </w:p>
    <w:p w14:paraId="4A922F6A"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الأمر الثاني:</w:t>
      </w:r>
      <w:r w:rsidRPr="00CC345B">
        <w:rPr>
          <w:rFonts w:asciiTheme="minorBidi" w:hAnsiTheme="minorBidi" w:cstheme="minorBidi"/>
          <w:sz w:val="32"/>
          <w:rtl/>
        </w:rPr>
        <w:t xml:space="preserve"> إن العقل لا يرى وجود المحبوبية في نفس المولى دخيلاً في حكمه بلزوم تفريغ العهدة، على جميع المباني في حقيقة الحكم التكليفي اللزومي فسواء كان هو الإعتبار أم البعث أم حكم العقل باللزوم فإن </w:t>
      </w:r>
      <w:r w:rsidRPr="00CC345B">
        <w:rPr>
          <w:rFonts w:asciiTheme="minorBidi" w:hAnsiTheme="minorBidi" w:cstheme="minorBidi"/>
          <w:color w:val="7030A0"/>
          <w:sz w:val="32"/>
          <w:rtl/>
        </w:rPr>
        <w:t>المهم هو إدراك الإرادة اللزومي</w:t>
      </w:r>
      <w:r w:rsidRPr="00CC345B">
        <w:rPr>
          <w:rFonts w:asciiTheme="minorBidi" w:hAnsiTheme="minorBidi" w:cstheme="minorBidi"/>
          <w:sz w:val="32"/>
          <w:rtl/>
        </w:rPr>
        <w:t xml:space="preserve">ة سواء أنشأت عن محبوبية أو </w:t>
      </w:r>
      <w:r w:rsidRPr="00CC345B">
        <w:rPr>
          <w:rFonts w:asciiTheme="minorBidi" w:hAnsiTheme="minorBidi" w:cstheme="minorBidi"/>
          <w:sz w:val="32"/>
          <w:rtl/>
        </w:rPr>
        <w:lastRenderedPageBreak/>
        <w:t xml:space="preserve">عن مجرد ترجيح عقلي للفاسد على </w:t>
      </w:r>
      <w:proofErr w:type="gramStart"/>
      <w:r w:rsidRPr="00CC345B">
        <w:rPr>
          <w:rFonts w:asciiTheme="minorBidi" w:hAnsiTheme="minorBidi" w:cstheme="minorBidi"/>
          <w:sz w:val="32"/>
          <w:rtl/>
        </w:rPr>
        <w:t>الأفسد ،</w:t>
      </w:r>
      <w:proofErr w:type="gramEnd"/>
      <w:r w:rsidRPr="00CC345B">
        <w:rPr>
          <w:rFonts w:asciiTheme="minorBidi" w:hAnsiTheme="minorBidi" w:cstheme="minorBidi"/>
          <w:sz w:val="32"/>
          <w:rtl/>
        </w:rPr>
        <w:t xml:space="preserve"> ولذلك لو علمت الإرادة اللزومية من قبل المولى عز وجل أدرك العقل العملي لزوم تفريغ العهدة مع أنه يمتنع عقلا </w:t>
      </w:r>
      <w:proofErr w:type="gramStart"/>
      <w:r w:rsidRPr="00CC345B">
        <w:rPr>
          <w:rFonts w:asciiTheme="minorBidi" w:hAnsiTheme="minorBidi" w:cstheme="minorBidi"/>
          <w:sz w:val="32"/>
          <w:rtl/>
        </w:rPr>
        <w:t>اتصاف  المولى</w:t>
      </w:r>
      <w:proofErr w:type="gramEnd"/>
      <w:r w:rsidRPr="00CC345B">
        <w:rPr>
          <w:rFonts w:asciiTheme="minorBidi" w:hAnsiTheme="minorBidi" w:cstheme="minorBidi"/>
          <w:sz w:val="32"/>
          <w:rtl/>
        </w:rPr>
        <w:t xml:space="preserve"> عز وجل بالمحبوبية </w:t>
      </w:r>
      <w:proofErr w:type="gramStart"/>
      <w:r w:rsidRPr="00CC345B">
        <w:rPr>
          <w:rFonts w:asciiTheme="minorBidi" w:hAnsiTheme="minorBidi" w:cstheme="minorBidi"/>
          <w:sz w:val="32"/>
          <w:rtl/>
        </w:rPr>
        <w:t>والمبغوضية</w:t>
      </w:r>
      <w:r w:rsidRPr="00CC345B">
        <w:rPr>
          <w:rFonts w:asciiTheme="minorBidi" w:hAnsiTheme="minorBidi" w:cstheme="minorBidi"/>
          <w:sz w:val="32"/>
        </w:rPr>
        <w:t xml:space="preserve"> .</w:t>
      </w:r>
      <w:proofErr w:type="gramEnd"/>
    </w:p>
    <w:p w14:paraId="6531D7E3"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نعم، حيث إن المولى حكيم، ولا يحتمل في حق الحكيم أن تتعلق إرادته بفعل ليس فيه مصلحة ولا في تركه مفسدة فمقتضى حكمة المولى أنه إذا أراد فعلا ففي الفعل مصلحة أو في تركه مفسدة، وهذا مقتضى حكمته وإلا فالمناط في الحكم التكليفي اللزومي هو الإرادة اللزومية التي سعى المولى لتحصيلها بإبرازها والكشف عنها</w:t>
      </w:r>
      <w:r w:rsidRPr="00CC345B">
        <w:rPr>
          <w:rFonts w:asciiTheme="minorBidi" w:hAnsiTheme="minorBidi" w:cstheme="minorBidi"/>
          <w:sz w:val="32"/>
        </w:rPr>
        <w:t>.</w:t>
      </w:r>
    </w:p>
    <w:p w14:paraId="44340C43"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الأمر الثالث:</w:t>
      </w:r>
      <w:r w:rsidRPr="00CC345B">
        <w:rPr>
          <w:rFonts w:asciiTheme="minorBidi" w:hAnsiTheme="minorBidi" w:cstheme="minorBidi"/>
          <w:sz w:val="32"/>
          <w:rtl/>
        </w:rPr>
        <w:t xml:space="preserve"> أن الحكم التكليفي الجامع بين الأحكام الخمسة هو الإرادة التي تنقسم للإرادة اللزومية والندبية، والكراهة الجامع بين اللزومية وغيرها، والرضا بالفعل والترك لتساوي نسبتهما بالنسبة إليه.</w:t>
      </w:r>
    </w:p>
    <w:p w14:paraId="1BC7364A"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ومما مضى يتضح وجه التأمل</w:t>
      </w:r>
      <w:r w:rsidRPr="00CC345B">
        <w:rPr>
          <w:rFonts w:asciiTheme="minorBidi" w:hAnsiTheme="minorBidi" w:cstheme="minorBidi"/>
          <w:sz w:val="32"/>
          <w:rtl/>
        </w:rPr>
        <w:t xml:space="preserve"> </w:t>
      </w:r>
      <w:proofErr w:type="gramStart"/>
      <w:r w:rsidRPr="00CC345B">
        <w:rPr>
          <w:rFonts w:asciiTheme="minorBidi" w:hAnsiTheme="minorBidi" w:cstheme="minorBidi"/>
          <w:sz w:val="32"/>
          <w:rtl/>
        </w:rPr>
        <w:t>في ما</w:t>
      </w:r>
      <w:proofErr w:type="gramEnd"/>
      <w:r w:rsidRPr="00CC345B">
        <w:rPr>
          <w:rFonts w:asciiTheme="minorBidi" w:hAnsiTheme="minorBidi" w:cstheme="minorBidi"/>
          <w:sz w:val="32"/>
          <w:rtl/>
        </w:rPr>
        <w:t xml:space="preserve"> ذكر في كلمات السيد الشهيد قدس سره [البحوث ج2 ص318] من أن روح </w:t>
      </w:r>
      <w:r w:rsidRPr="00CC345B">
        <w:rPr>
          <w:rFonts w:asciiTheme="minorBidi" w:hAnsiTheme="minorBidi" w:cstheme="minorBidi"/>
          <w:sz w:val="32"/>
          <w:highlight w:val="yellow"/>
          <w:rtl/>
        </w:rPr>
        <w:t>الحكم هو المحبوبية ومتى أحب الإنسان فعلا</w:t>
      </w:r>
      <w:r w:rsidRPr="00CC345B">
        <w:rPr>
          <w:rFonts w:asciiTheme="minorBidi" w:hAnsiTheme="minorBidi" w:cstheme="minorBidi"/>
          <w:sz w:val="32"/>
          <w:rtl/>
        </w:rPr>
        <w:t xml:space="preserve"> بغض تركه لأن في تركه فوت محبوبه</w:t>
      </w:r>
      <w:r w:rsidRPr="00CC345B">
        <w:rPr>
          <w:rFonts w:asciiTheme="minorBidi" w:hAnsiTheme="minorBidi" w:cstheme="minorBidi"/>
          <w:sz w:val="32"/>
        </w:rPr>
        <w:t>.</w:t>
      </w:r>
    </w:p>
    <w:p w14:paraId="447A8774"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فإنه يلاحظ </w:t>
      </w:r>
      <w:proofErr w:type="gramStart"/>
      <w:r w:rsidRPr="00CC345B">
        <w:rPr>
          <w:rFonts w:asciiTheme="minorBidi" w:hAnsiTheme="minorBidi" w:cstheme="minorBidi"/>
          <w:sz w:val="32"/>
          <w:rtl/>
        </w:rPr>
        <w:t>عليه  –</w:t>
      </w:r>
      <w:proofErr w:type="gramEnd"/>
      <w:r w:rsidRPr="00CC345B">
        <w:rPr>
          <w:rFonts w:asciiTheme="minorBidi" w:hAnsiTheme="minorBidi" w:cstheme="minorBidi"/>
          <w:sz w:val="32"/>
          <w:rtl/>
        </w:rPr>
        <w:t xml:space="preserve"> مضافا إلى ما مضى من أن قوام الحكم بالإرادة لا بالمحبوبية – أنه لو سلمنا أن المحبوبية هي روح الحكم التكليفي فيرد على دعوى الملازمة بين محبوبية الفعل </w:t>
      </w:r>
      <w:proofErr w:type="spellStart"/>
      <w:r w:rsidRPr="00CC345B">
        <w:rPr>
          <w:rFonts w:asciiTheme="minorBidi" w:hAnsiTheme="minorBidi" w:cstheme="minorBidi"/>
          <w:sz w:val="32"/>
          <w:rtl/>
        </w:rPr>
        <w:t>ومبغوضية</w:t>
      </w:r>
      <w:proofErr w:type="spellEnd"/>
      <w:r w:rsidRPr="00CC345B">
        <w:rPr>
          <w:rFonts w:asciiTheme="minorBidi" w:hAnsiTheme="minorBidi" w:cstheme="minorBidi"/>
          <w:sz w:val="32"/>
          <w:rtl/>
        </w:rPr>
        <w:t xml:space="preserve"> الترك النقض </w:t>
      </w:r>
      <w:proofErr w:type="gramStart"/>
      <w:r w:rsidRPr="00CC345B">
        <w:rPr>
          <w:rFonts w:asciiTheme="minorBidi" w:hAnsiTheme="minorBidi" w:cstheme="minorBidi"/>
          <w:sz w:val="32"/>
          <w:rtl/>
        </w:rPr>
        <w:t>والحل</w:t>
      </w:r>
      <w:r w:rsidRPr="00CC345B">
        <w:rPr>
          <w:rFonts w:asciiTheme="minorBidi" w:hAnsiTheme="minorBidi" w:cstheme="minorBidi"/>
          <w:sz w:val="32"/>
        </w:rPr>
        <w:t xml:space="preserve"> :</w:t>
      </w:r>
      <w:proofErr w:type="gramEnd"/>
    </w:p>
    <w:p w14:paraId="2BAB4D6D"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أما النقض</w:t>
      </w:r>
      <w:r w:rsidRPr="00CC345B">
        <w:rPr>
          <w:rFonts w:asciiTheme="minorBidi" w:hAnsiTheme="minorBidi" w:cstheme="minorBidi"/>
          <w:sz w:val="32"/>
          <w:rtl/>
        </w:rPr>
        <w:t xml:space="preserve"> فهو أن من الواضح لدى المرتكزات الفقهية أن استحباب شيء لا يعني كراهة تركه كراهة </w:t>
      </w:r>
      <w:proofErr w:type="gramStart"/>
      <w:r w:rsidRPr="00CC345B">
        <w:rPr>
          <w:rFonts w:asciiTheme="minorBidi" w:hAnsiTheme="minorBidi" w:cstheme="minorBidi"/>
          <w:sz w:val="32"/>
          <w:rtl/>
        </w:rPr>
        <w:t>غيرية ،</w:t>
      </w:r>
      <w:proofErr w:type="gramEnd"/>
      <w:r w:rsidRPr="00CC345B">
        <w:rPr>
          <w:rFonts w:asciiTheme="minorBidi" w:hAnsiTheme="minorBidi" w:cstheme="minorBidi"/>
          <w:sz w:val="32"/>
          <w:rtl/>
        </w:rPr>
        <w:t xml:space="preserve"> وكراهة شيء لا تعني استحباب فعله استحبابا غيريا، مثلا: من المستحبات الكون على الطهارة، إلا أن هذا لا يقتضي كراهة ترك الكون على الطهارة </w:t>
      </w:r>
      <w:proofErr w:type="gramStart"/>
      <w:r w:rsidRPr="00CC345B">
        <w:rPr>
          <w:rFonts w:asciiTheme="minorBidi" w:hAnsiTheme="minorBidi" w:cstheme="minorBidi"/>
          <w:sz w:val="32"/>
          <w:rtl/>
        </w:rPr>
        <w:t>بالتبع</w:t>
      </w:r>
      <w:proofErr w:type="gramEnd"/>
      <w:r w:rsidRPr="00CC345B">
        <w:rPr>
          <w:rFonts w:asciiTheme="minorBidi" w:hAnsiTheme="minorBidi" w:cstheme="minorBidi"/>
          <w:sz w:val="32"/>
          <w:rtl/>
        </w:rPr>
        <w:t xml:space="preserve">، ومن المكروهات التنفل وقت الضحى، وهذا لا يعني </w:t>
      </w:r>
      <w:proofErr w:type="gramStart"/>
      <w:r w:rsidRPr="00CC345B">
        <w:rPr>
          <w:rFonts w:asciiTheme="minorBidi" w:hAnsiTheme="minorBidi" w:cstheme="minorBidi"/>
          <w:sz w:val="32"/>
          <w:rtl/>
        </w:rPr>
        <w:t>استحباب  تركه</w:t>
      </w:r>
      <w:proofErr w:type="gramEnd"/>
      <w:r w:rsidRPr="00CC345B">
        <w:rPr>
          <w:rFonts w:asciiTheme="minorBidi" w:hAnsiTheme="minorBidi" w:cstheme="minorBidi"/>
          <w:sz w:val="32"/>
          <w:rtl/>
        </w:rPr>
        <w:t xml:space="preserve"> </w:t>
      </w:r>
      <w:proofErr w:type="gramStart"/>
      <w:r w:rsidRPr="00CC345B">
        <w:rPr>
          <w:rFonts w:asciiTheme="minorBidi" w:hAnsiTheme="minorBidi" w:cstheme="minorBidi"/>
          <w:sz w:val="32"/>
          <w:rtl/>
        </w:rPr>
        <w:t>تبعا</w:t>
      </w:r>
      <w:r w:rsidRPr="00CC345B">
        <w:rPr>
          <w:rFonts w:asciiTheme="minorBidi" w:hAnsiTheme="minorBidi" w:cstheme="minorBidi"/>
          <w:sz w:val="32"/>
        </w:rPr>
        <w:t xml:space="preserve"> .</w:t>
      </w:r>
      <w:proofErr w:type="gramEnd"/>
    </w:p>
    <w:p w14:paraId="65C611BB"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وأما الحل</w:t>
      </w:r>
      <w:r w:rsidRPr="00CC345B">
        <w:rPr>
          <w:rFonts w:asciiTheme="minorBidi" w:hAnsiTheme="minorBidi" w:cstheme="minorBidi"/>
          <w:sz w:val="32"/>
          <w:rtl/>
        </w:rPr>
        <w:t xml:space="preserve"> فهو أن المحبوبية والمبغوضية صفتان نفسانيتان متضادتان فلو لم يكن بينهما ثالث لقيل بأن انتفاء أحدهما مساوق لثبوت الأخرى، إلا أن الصحيح أن لهما ثالث، فإن الإنسان بالنسبة إلى بعض الأشياء غير محب ولا مبغض بل هو متساوي النسبة إليها، وبناءً على ذلك فلكل منهما ملاكٌ، فلا يحب شيئا إلا بملاك ولا يبغض شيئا إلا بملاك، </w:t>
      </w:r>
      <w:proofErr w:type="spellStart"/>
      <w:r w:rsidRPr="00CC345B">
        <w:rPr>
          <w:rFonts w:asciiTheme="minorBidi" w:hAnsiTheme="minorBidi" w:cstheme="minorBidi"/>
          <w:sz w:val="32"/>
          <w:rtl/>
        </w:rPr>
        <w:t>فمحبوبية</w:t>
      </w:r>
      <w:proofErr w:type="spellEnd"/>
      <w:r w:rsidRPr="00CC345B">
        <w:rPr>
          <w:rFonts w:asciiTheme="minorBidi" w:hAnsiTheme="minorBidi" w:cstheme="minorBidi"/>
          <w:sz w:val="32"/>
          <w:rtl/>
        </w:rPr>
        <w:t xml:space="preserve"> فعل لملاكٍ فيه لا تستلزم مبغوضية تركه، فإن المبغوضية تحتاج إلى ملاك أيضا، فدعوى الملازمة بين المحبوبية والمبغوضية كدعوى الملازمة بين إرادة الفعل وإرادة الترك  مما لا يساعد عليه الوجدان ولا يدعمه البرهان</w:t>
      </w:r>
      <w:r w:rsidRPr="00CC345B">
        <w:rPr>
          <w:rFonts w:asciiTheme="minorBidi" w:hAnsiTheme="minorBidi" w:cstheme="minorBidi"/>
          <w:sz w:val="32"/>
        </w:rPr>
        <w:t>.</w:t>
      </w:r>
    </w:p>
    <w:p w14:paraId="7AA3298B"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ونتيجة ما ذكرنا – من أن حقيقة الحكم التكليفي هي الإرادة اللزومية المبرزة – أنه لو تعلقت الإرادة بفعلٍ فلا يعقل تعلق الإرادة بتركه، لأن الفعل والترك نقيضان ولا يعقل تعلق الإرادة بالنقيضين، وبما أن الحكم التكليفي هو الإرادة فمتى أراد فعلا كالإزالة فإنه لم يرد تركه لا أنه يبغض تركه، وهذا يعني أن الأمر بالفعل مساوق لعدم الأمر بتركه، لا أن الأمر بالفعل يقتضي النهي عن تركه، ففرق واضح بين أن يقال: إن الأمر بالفعل مساوق لعدم الأمر بتركه – إذ لا يمكن اجتماع الإرادة نحو النقيضين – وأن يقال:  إن الأمر بالفعل يقتضي النهي عن تركه</w:t>
      </w:r>
      <w:r w:rsidRPr="00CC345B">
        <w:rPr>
          <w:rFonts w:asciiTheme="minorBidi" w:hAnsiTheme="minorBidi" w:cstheme="minorBidi"/>
          <w:sz w:val="32"/>
        </w:rPr>
        <w:t>.</w:t>
      </w:r>
    </w:p>
    <w:p w14:paraId="607DA7F0"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فتحصل من كل ما مضى</w:t>
      </w:r>
      <w:r w:rsidRPr="00CC345B">
        <w:rPr>
          <w:rFonts w:asciiTheme="minorBidi" w:hAnsiTheme="minorBidi" w:cstheme="minorBidi"/>
          <w:sz w:val="32"/>
          <w:rtl/>
        </w:rPr>
        <w:t xml:space="preserve"> أنه لم يثبت أن الأمر بالشيء يقتضي النهي عن تركه لا على </w:t>
      </w:r>
      <w:r w:rsidRPr="00CC345B">
        <w:rPr>
          <w:rFonts w:asciiTheme="minorBidi" w:hAnsiTheme="minorBidi" w:cstheme="minorBidi"/>
          <w:sz w:val="32"/>
          <w:rtl/>
        </w:rPr>
        <w:lastRenderedPageBreak/>
        <w:t>مستوى مقام الإثبات ولا الثبوت، وفي مقام الثبوت لا على مستوى عالم الاعتبار ولا على مستوى عالم المبادئ</w:t>
      </w:r>
      <w:r w:rsidRPr="00CC345B">
        <w:rPr>
          <w:rFonts w:asciiTheme="minorBidi" w:hAnsiTheme="minorBidi" w:cstheme="minorBidi"/>
          <w:sz w:val="32"/>
        </w:rPr>
        <w:t>.</w:t>
      </w:r>
    </w:p>
    <w:p w14:paraId="4FA09880"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وقد تم الكلام في الفصلين: الضد الخاص والضد العام</w:t>
      </w:r>
      <w:r w:rsidRPr="00CC345B">
        <w:rPr>
          <w:rFonts w:asciiTheme="minorBidi" w:hAnsiTheme="minorBidi" w:cstheme="minorBidi"/>
          <w:sz w:val="32"/>
        </w:rPr>
        <w:t>.</w:t>
      </w:r>
    </w:p>
    <w:p w14:paraId="5F073912" w14:textId="77777777" w:rsidR="00BA5530" w:rsidRPr="00CC345B" w:rsidRDefault="00BA5530" w:rsidP="00AB6615">
      <w:pPr>
        <w:pStyle w:val="a"/>
        <w:widowControl w:val="0"/>
        <w:bidi/>
        <w:spacing w:line="240" w:lineRule="auto"/>
        <w:jc w:val="left"/>
        <w:outlineLvl w:val="2"/>
        <w:rPr>
          <w:rFonts w:asciiTheme="minorBidi" w:hAnsiTheme="minorBidi" w:cstheme="minorBidi"/>
          <w:b/>
          <w:bCs/>
          <w:sz w:val="32"/>
          <w:rtl/>
        </w:rPr>
      </w:pPr>
      <w:r w:rsidRPr="00CC345B">
        <w:rPr>
          <w:rFonts w:asciiTheme="minorBidi" w:hAnsiTheme="minorBidi" w:cstheme="minorBidi"/>
          <w:b/>
          <w:bCs/>
          <w:sz w:val="32"/>
          <w:rtl/>
        </w:rPr>
        <w:t>الفصل الثالث: في ثمرة البحث</w:t>
      </w:r>
      <w:r w:rsidRPr="00CC345B">
        <w:rPr>
          <w:rFonts w:asciiTheme="minorBidi" w:hAnsiTheme="minorBidi" w:cstheme="minorBidi"/>
          <w:b/>
          <w:bCs/>
          <w:sz w:val="32"/>
        </w:rPr>
        <w:t>.</w:t>
      </w:r>
    </w:p>
    <w:p w14:paraId="332547D3"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وثمرة البحث لها موردان</w:t>
      </w:r>
      <w:r w:rsidRPr="00CC345B">
        <w:rPr>
          <w:rFonts w:asciiTheme="minorBidi" w:hAnsiTheme="minorBidi" w:cstheme="minorBidi"/>
          <w:sz w:val="32"/>
        </w:rPr>
        <w:t>:</w:t>
      </w:r>
    </w:p>
    <w:p w14:paraId="38412CCA"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المورد الأول: تنافي الموسع والمضيق</w:t>
      </w:r>
      <w:r w:rsidRPr="00CC345B">
        <w:rPr>
          <w:rFonts w:asciiTheme="minorBidi" w:hAnsiTheme="minorBidi" w:cstheme="minorBidi"/>
          <w:sz w:val="32"/>
        </w:rPr>
        <w:t>.</w:t>
      </w:r>
    </w:p>
    <w:p w14:paraId="376011A2"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المورد الثاني: تنافي المضيقين</w:t>
      </w:r>
      <w:r w:rsidRPr="00CC345B">
        <w:rPr>
          <w:rFonts w:asciiTheme="minorBidi" w:hAnsiTheme="minorBidi" w:cstheme="minorBidi"/>
          <w:sz w:val="32"/>
        </w:rPr>
        <w:t>.</w:t>
      </w:r>
    </w:p>
    <w:p w14:paraId="7B913BEE"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أما المورد الأول</w:t>
      </w:r>
      <w:r w:rsidRPr="00CC345B">
        <w:rPr>
          <w:rFonts w:asciiTheme="minorBidi" w:hAnsiTheme="minorBidi" w:cstheme="minorBidi"/>
          <w:sz w:val="32"/>
          <w:rtl/>
        </w:rPr>
        <w:t xml:space="preserve"> وهو تنافي الموسع والمضيق كما لو أن المكلف في أول وقت الصلاة وبمقدار أربع ركعات من أول الوقت أُمر أمرا فوريا بإزالة النجاسة عن قبر المعصوم عليه السلام، فعصى الأمر الفوري بالإزالة واشتغل بالصلاة، فهل يمكن تصحيح صلاته أم لا؟ وتنقيح هذه الثمرة بذكر مطلبين</w:t>
      </w:r>
      <w:r w:rsidRPr="00CC345B">
        <w:rPr>
          <w:rFonts w:asciiTheme="minorBidi" w:hAnsiTheme="minorBidi" w:cstheme="minorBidi"/>
          <w:sz w:val="32"/>
        </w:rPr>
        <w:t>:</w:t>
      </w:r>
    </w:p>
    <w:p w14:paraId="0DB50FA0"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المطلب الأول:</w:t>
      </w:r>
      <w:r w:rsidRPr="00CC345B">
        <w:rPr>
          <w:rFonts w:asciiTheme="minorBidi" w:hAnsiTheme="minorBidi" w:cstheme="minorBidi"/>
          <w:sz w:val="32"/>
          <w:rtl/>
        </w:rPr>
        <w:t xml:space="preserve"> أن يقال بالاقتضاء، وهو أن الأمر بالشيء يقتضي النهي عن ضده، فيدعى أن الصلاة منهي عنها، والنهي عن العبادة يقتضي الفساد، فتكون صلاته فاسدة، ولكن هذا مبني على مقدمتين</w:t>
      </w:r>
      <w:r w:rsidRPr="00CC345B">
        <w:rPr>
          <w:rFonts w:asciiTheme="minorBidi" w:hAnsiTheme="minorBidi" w:cstheme="minorBidi"/>
          <w:sz w:val="32"/>
        </w:rPr>
        <w:t>:</w:t>
      </w:r>
    </w:p>
    <w:p w14:paraId="762531D5"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المقدمة الأولى:</w:t>
      </w:r>
      <w:r w:rsidRPr="00CC345B">
        <w:rPr>
          <w:rFonts w:asciiTheme="minorBidi" w:hAnsiTheme="minorBidi" w:cstheme="minorBidi"/>
          <w:sz w:val="32"/>
          <w:rtl/>
        </w:rPr>
        <w:t xml:space="preserve"> أن الأمر بالشيء – كالأمر بالإزالة – يقتضي الأمر بترك ضده الخاص، وهو الأمر بترك الصلاة، وذلك بلحاظ أن ترك الصلاة مقدمة للإزالة، أو بلحاظ الملازمة بين ترك الصلاة وفعل الإزالة، وحكم المتلازمين في التحقق حكم واحدٌ، فنتيجة القول </w:t>
      </w:r>
      <w:proofErr w:type="spellStart"/>
      <w:r w:rsidRPr="00CC345B">
        <w:rPr>
          <w:rFonts w:asciiTheme="minorBidi" w:hAnsiTheme="minorBidi" w:cstheme="minorBidi"/>
          <w:sz w:val="32"/>
          <w:rtl/>
        </w:rPr>
        <w:t>بالمقدمية</w:t>
      </w:r>
      <w:proofErr w:type="spellEnd"/>
      <w:r w:rsidRPr="00CC345B">
        <w:rPr>
          <w:rFonts w:asciiTheme="minorBidi" w:hAnsiTheme="minorBidi" w:cstheme="minorBidi"/>
          <w:sz w:val="32"/>
          <w:rtl/>
        </w:rPr>
        <w:t xml:space="preserve"> أو الملازمة وجوب ترك الصلاة وجوبا </w:t>
      </w:r>
      <w:proofErr w:type="gramStart"/>
      <w:r w:rsidRPr="00CC345B">
        <w:rPr>
          <w:rFonts w:asciiTheme="minorBidi" w:hAnsiTheme="minorBidi" w:cstheme="minorBidi"/>
          <w:sz w:val="32"/>
          <w:rtl/>
        </w:rPr>
        <w:t>غيريا ،</w:t>
      </w:r>
      <w:proofErr w:type="gramEnd"/>
      <w:r w:rsidRPr="00CC345B">
        <w:rPr>
          <w:rFonts w:asciiTheme="minorBidi" w:hAnsiTheme="minorBidi" w:cstheme="minorBidi"/>
          <w:sz w:val="32"/>
          <w:rtl/>
        </w:rPr>
        <w:t xml:space="preserve"> وأنه إذا وجب ترك الصلاة – ولو وجوباً غيريا – حرم فعل الصلاة لأن الأمر بالشيء يقتضي النهي عن ضده العام</w:t>
      </w:r>
      <w:r w:rsidRPr="00CC345B">
        <w:rPr>
          <w:rFonts w:asciiTheme="minorBidi" w:hAnsiTheme="minorBidi" w:cstheme="minorBidi"/>
          <w:sz w:val="32"/>
        </w:rPr>
        <w:t>.</w:t>
      </w:r>
    </w:p>
    <w:p w14:paraId="0BF5A7E0"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المقدمة الثانية:</w:t>
      </w:r>
      <w:r w:rsidRPr="00CC345B">
        <w:rPr>
          <w:rFonts w:asciiTheme="minorBidi" w:hAnsiTheme="minorBidi" w:cstheme="minorBidi"/>
          <w:sz w:val="32"/>
          <w:rtl/>
        </w:rPr>
        <w:t xml:space="preserve"> أن النهي وإن كان تبعيا إلا أنه حكم تكليفي لزومي مساوق </w:t>
      </w:r>
      <w:proofErr w:type="spellStart"/>
      <w:r w:rsidRPr="00CC345B">
        <w:rPr>
          <w:rFonts w:asciiTheme="minorBidi" w:hAnsiTheme="minorBidi" w:cstheme="minorBidi"/>
          <w:sz w:val="32"/>
          <w:rtl/>
        </w:rPr>
        <w:t>للزاجرية</w:t>
      </w:r>
      <w:proofErr w:type="spellEnd"/>
      <w:r w:rsidRPr="00CC345B">
        <w:rPr>
          <w:rFonts w:asciiTheme="minorBidi" w:hAnsiTheme="minorBidi" w:cstheme="minorBidi"/>
          <w:sz w:val="32"/>
          <w:rtl/>
        </w:rPr>
        <w:t xml:space="preserve"> فلا يعقل أن يجتمع مع الأمر، مما </w:t>
      </w:r>
      <w:proofErr w:type="gramStart"/>
      <w:r w:rsidRPr="00CC345B">
        <w:rPr>
          <w:rFonts w:asciiTheme="minorBidi" w:hAnsiTheme="minorBidi" w:cstheme="minorBidi"/>
          <w:sz w:val="32"/>
          <w:rtl/>
        </w:rPr>
        <w:t>يعني  التعارض</w:t>
      </w:r>
      <w:proofErr w:type="gramEnd"/>
      <w:r w:rsidRPr="00CC345B">
        <w:rPr>
          <w:rFonts w:asciiTheme="minorBidi" w:hAnsiTheme="minorBidi" w:cstheme="minorBidi"/>
          <w:sz w:val="32"/>
          <w:rtl/>
        </w:rPr>
        <w:t xml:space="preserve"> بين النهي والأمر </w:t>
      </w:r>
      <w:proofErr w:type="gramStart"/>
      <w:r w:rsidRPr="00CC345B">
        <w:rPr>
          <w:rFonts w:asciiTheme="minorBidi" w:hAnsiTheme="minorBidi" w:cstheme="minorBidi"/>
          <w:sz w:val="32"/>
          <w:rtl/>
        </w:rPr>
        <w:t>بالصلاة ،</w:t>
      </w:r>
      <w:proofErr w:type="gramEnd"/>
      <w:r w:rsidRPr="00CC345B">
        <w:rPr>
          <w:rFonts w:asciiTheme="minorBidi" w:hAnsiTheme="minorBidi" w:cstheme="minorBidi"/>
          <w:sz w:val="32"/>
          <w:rtl/>
        </w:rPr>
        <w:t xml:space="preserve"> وحيث إن النهي عن الصلاة ناشئ عن الإمر بالإزالة كان التعارض بين النهي وإطلاق الأمر بالصلاة موجبا لسراية التعارض للأمرين الأمر </w:t>
      </w:r>
      <w:proofErr w:type="gramStart"/>
      <w:r w:rsidRPr="00CC345B">
        <w:rPr>
          <w:rFonts w:asciiTheme="minorBidi" w:hAnsiTheme="minorBidi" w:cstheme="minorBidi"/>
          <w:sz w:val="32"/>
          <w:rtl/>
        </w:rPr>
        <w:t>الفوري  بالإزالة</w:t>
      </w:r>
      <w:proofErr w:type="gramEnd"/>
      <w:r w:rsidRPr="00CC345B">
        <w:rPr>
          <w:rFonts w:asciiTheme="minorBidi" w:hAnsiTheme="minorBidi" w:cstheme="minorBidi"/>
          <w:sz w:val="32"/>
          <w:rtl/>
        </w:rPr>
        <w:t xml:space="preserve"> وإطلاق الأمر بالصلاة فلا مصحح لها</w:t>
      </w:r>
      <w:r w:rsidRPr="00CC345B">
        <w:rPr>
          <w:rFonts w:asciiTheme="minorBidi" w:hAnsiTheme="minorBidi" w:cstheme="minorBidi"/>
          <w:sz w:val="32"/>
        </w:rPr>
        <w:t>.</w:t>
      </w:r>
    </w:p>
    <w:p w14:paraId="6A35FAA3"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نعم مر النقاش في كلتا المقدمتين، وقلنا في مطلع البحث: أن فساد الصلاة يتوقف على إثبات تعلق النهي بعنوان الصلاة، بحيث تكون المقدمية أو الملازمة واسطة في ثبوت النهي عن نفس الصلاة،  وأما إذا كان متعلق النهي عنوان ما يضاد المأمور به - وهو الإزالة - لا لعنوان الصلاة،  فلا شاهد على أن النهي عن العنوان العام يقتضي فساد العبادة، وعلى فرض أن النهي تعلق بعنوان الصلاة فإن قلنا إن روح النهي بالمبغوضية، والمبغوضية ولو غيرية لا تجتمع مع المحبوبية، أو أن قوام النهي اللزومي </w:t>
      </w:r>
      <w:proofErr w:type="spellStart"/>
      <w:r w:rsidRPr="00CC345B">
        <w:rPr>
          <w:rFonts w:asciiTheme="minorBidi" w:hAnsiTheme="minorBidi" w:cstheme="minorBidi"/>
          <w:sz w:val="32"/>
          <w:rtl/>
        </w:rPr>
        <w:t>بالزاجرية</w:t>
      </w:r>
      <w:proofErr w:type="spellEnd"/>
      <w:r w:rsidRPr="00CC345B">
        <w:rPr>
          <w:rFonts w:asciiTheme="minorBidi" w:hAnsiTheme="minorBidi" w:cstheme="minorBidi"/>
          <w:sz w:val="32"/>
          <w:rtl/>
        </w:rPr>
        <w:t xml:space="preserve"> وهي وإن كانت غيرية مما لا تجتمع مع الإرادة اللزومية النفسية للصلاة لزم التعارض وزوال إطلاق الأمر بالصلاة، وأما إذا قلنا كما هو الصحيح من أن النهي نهي تبعي، والمضادة بين الأمر والنهي وإن كانا من سنخ الإرادة والكراهة إنما هي بلحاظ المبدأ أو بلحاظ المنتهى، والمفروض أنه لا أثر  للنهي التبعي لأنه  ليس في موافقته ثواب ولا في مخالفته عقاب وليس له محركية وراء محركية الأمر بالإزالة وليس من مبادئه مفسدة في الفعل وراء المصلحة اللزومية في الإزالة، فلا شأنية له للمعارضة حتى بناء على رجوع التكليف اللزومي للإرادة فإن إبراز الإرادة النفسية هو </w:t>
      </w:r>
      <w:r w:rsidRPr="00CC345B">
        <w:rPr>
          <w:rFonts w:asciiTheme="minorBidi" w:hAnsiTheme="minorBidi" w:cstheme="minorBidi"/>
          <w:sz w:val="32"/>
          <w:rtl/>
        </w:rPr>
        <w:lastRenderedPageBreak/>
        <w:t>المحرك دون إبراز الإرادة الغيرية للترك التابعة محضا للإرادة النفسية للإزالة، فإنه لا محركية لها وراء ذلك كي تكون منافية للارادة النفسية للصلاة، كما أن المبغوضية الغيرية - لعدم نشؤها عن المفسدة في الفعل - مما لا مانع من اجتماعها مع المحبوبية النفسية فلا تكون مناطا للتعارض، فإذا سقط النهي التبعي عن صلاحية المعارضة فالأمر بالصلاة فعلي والإتيان بها امتثال لأمرها، فهي صحيحة</w:t>
      </w:r>
      <w:r w:rsidRPr="00CC345B">
        <w:rPr>
          <w:rFonts w:asciiTheme="minorBidi" w:hAnsiTheme="minorBidi" w:cstheme="minorBidi"/>
          <w:sz w:val="32"/>
        </w:rPr>
        <w:t>.</w:t>
      </w:r>
    </w:p>
    <w:p w14:paraId="33DD3D3F"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نعم قد يطرح هنا سؤالان تبينت الإجابة عليهما كما يأتي بحثهما في التنافي بين المضيقين وهما:</w:t>
      </w:r>
    </w:p>
    <w:p w14:paraId="4983614B"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الأول: إذا وجب ترك الصلاة أي تعلقت </w:t>
      </w:r>
      <w:proofErr w:type="gramStart"/>
      <w:r w:rsidRPr="00CC345B">
        <w:rPr>
          <w:rFonts w:asciiTheme="minorBidi" w:hAnsiTheme="minorBidi" w:cstheme="minorBidi"/>
          <w:sz w:val="32"/>
          <w:rtl/>
        </w:rPr>
        <w:t>الإرادة  بترك</w:t>
      </w:r>
      <w:proofErr w:type="gramEnd"/>
      <w:r w:rsidRPr="00CC345B">
        <w:rPr>
          <w:rFonts w:asciiTheme="minorBidi" w:hAnsiTheme="minorBidi" w:cstheme="minorBidi"/>
          <w:sz w:val="32"/>
          <w:rtl/>
        </w:rPr>
        <w:t xml:space="preserve"> الصلاة إما </w:t>
      </w:r>
      <w:proofErr w:type="spellStart"/>
      <w:r w:rsidRPr="00CC345B">
        <w:rPr>
          <w:rFonts w:asciiTheme="minorBidi" w:hAnsiTheme="minorBidi" w:cstheme="minorBidi"/>
          <w:sz w:val="32"/>
          <w:rtl/>
        </w:rPr>
        <w:t>لمقدميته</w:t>
      </w:r>
      <w:proofErr w:type="spellEnd"/>
      <w:r w:rsidRPr="00CC345B">
        <w:rPr>
          <w:rFonts w:asciiTheme="minorBidi" w:hAnsiTheme="minorBidi" w:cstheme="minorBidi"/>
          <w:sz w:val="32"/>
          <w:rtl/>
        </w:rPr>
        <w:t xml:space="preserve"> للإزالة أو لملازمته للإزالة فلا يمكن تعلق الإرادة بالصلاة لأن لازمه تعلق الإرادة بالنقيضين، وإن كانت إحداهما غيرية والأخرى نفسية.</w:t>
      </w:r>
    </w:p>
    <w:p w14:paraId="5038580E"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الثاني: إذا وجبت الإزالة حرم الترك بناء على أن الأمر بالفعل يقتضي النهي عن ضده العام، وبما أن فعل الصلاة علة للحرام وهو ترك الإزالة - ومقدمة الحرام حرام - بناء على الملازمة في حكم المقدمة - كانت الصلاة محرمة وهو مما لا يجتمع مع وجوبها.</w:t>
      </w:r>
    </w:p>
    <w:p w14:paraId="1C96FAD0"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 المطلب الثاني:</w:t>
      </w:r>
      <w:r w:rsidRPr="00CC345B">
        <w:rPr>
          <w:rFonts w:asciiTheme="minorBidi" w:hAnsiTheme="minorBidi" w:cstheme="minorBidi"/>
          <w:sz w:val="32"/>
          <w:rtl/>
        </w:rPr>
        <w:t xml:space="preserve"> قد يقال بأنه لا أمر بالصلاة حتى لو قلنا بعدم اقتضاء الأمر بالشيء للنهي عن ضده، ولأنه لا أمر بها فيكون فسادها لعدم المقتضي، ولكن تحقيق هذه النتيجة يحتاج إلى مقدمات كبروية </w:t>
      </w:r>
      <w:proofErr w:type="gramStart"/>
      <w:r w:rsidRPr="00CC345B">
        <w:rPr>
          <w:rFonts w:asciiTheme="minorBidi" w:hAnsiTheme="minorBidi" w:cstheme="minorBidi"/>
          <w:sz w:val="32"/>
          <w:rtl/>
        </w:rPr>
        <w:t>مهمة</w:t>
      </w:r>
      <w:r w:rsidRPr="00CC345B">
        <w:rPr>
          <w:rFonts w:asciiTheme="minorBidi" w:hAnsiTheme="minorBidi" w:cstheme="minorBidi"/>
          <w:sz w:val="32"/>
        </w:rPr>
        <w:t xml:space="preserve"> :</w:t>
      </w:r>
      <w:proofErr w:type="gramEnd"/>
    </w:p>
    <w:p w14:paraId="6720BC5A"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المقدمة الأولى:</w:t>
      </w:r>
      <w:r w:rsidRPr="00CC345B">
        <w:rPr>
          <w:rFonts w:asciiTheme="minorBidi" w:hAnsiTheme="minorBidi" w:cstheme="minorBidi"/>
          <w:sz w:val="32"/>
          <w:rtl/>
        </w:rPr>
        <w:t xml:space="preserve"> هل أن القدرة دخيلة في التنجز أم دخيلة في الفعلية؟ وهنا </w:t>
      </w:r>
      <w:proofErr w:type="gramStart"/>
      <w:r w:rsidRPr="00CC345B">
        <w:rPr>
          <w:rFonts w:asciiTheme="minorBidi" w:hAnsiTheme="minorBidi" w:cstheme="minorBidi"/>
          <w:sz w:val="32"/>
          <w:rtl/>
        </w:rPr>
        <w:t>اتجاهان</w:t>
      </w:r>
      <w:r w:rsidRPr="00CC345B">
        <w:rPr>
          <w:rFonts w:asciiTheme="minorBidi" w:hAnsiTheme="minorBidi" w:cstheme="minorBidi"/>
          <w:sz w:val="32"/>
        </w:rPr>
        <w:t xml:space="preserve"> :</w:t>
      </w:r>
      <w:proofErr w:type="gramEnd"/>
    </w:p>
    <w:p w14:paraId="6DE6AAC6"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الاتجاه الأول: أن القدرة دخيلة في الحكم وفعلية المجعول، فلا فعلية للحكم إلا بفعلية القدرة على متعلقه في ظرف امتثاله</w:t>
      </w:r>
      <w:r w:rsidRPr="00CC345B">
        <w:rPr>
          <w:rFonts w:asciiTheme="minorBidi" w:hAnsiTheme="minorBidi" w:cstheme="minorBidi"/>
          <w:sz w:val="32"/>
        </w:rPr>
        <w:t>.</w:t>
      </w:r>
    </w:p>
    <w:p w14:paraId="45326537"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الاتجاه الثاني: ما ذهب إليه سيدنا الخوئي قدس سره في بعض عباراته في هذا </w:t>
      </w:r>
      <w:proofErr w:type="gramStart"/>
      <w:r w:rsidRPr="00CC345B">
        <w:rPr>
          <w:rFonts w:asciiTheme="minorBidi" w:hAnsiTheme="minorBidi" w:cstheme="minorBidi"/>
          <w:sz w:val="32"/>
          <w:rtl/>
        </w:rPr>
        <w:t>المورد[ المحاضرات</w:t>
      </w:r>
      <w:proofErr w:type="gramEnd"/>
      <w:r w:rsidRPr="00CC345B">
        <w:rPr>
          <w:rFonts w:asciiTheme="minorBidi" w:hAnsiTheme="minorBidi" w:cstheme="minorBidi"/>
          <w:sz w:val="32"/>
          <w:rtl/>
        </w:rPr>
        <w:t xml:space="preserve"> ج3 ص 58 </w:t>
      </w:r>
      <w:proofErr w:type="spellStart"/>
      <w:r w:rsidRPr="00CC345B">
        <w:rPr>
          <w:rFonts w:asciiTheme="minorBidi" w:hAnsiTheme="minorBidi" w:cstheme="minorBidi"/>
          <w:sz w:val="32"/>
          <w:rtl/>
        </w:rPr>
        <w:t>وص</w:t>
      </w:r>
      <w:proofErr w:type="spellEnd"/>
      <w:r w:rsidRPr="00CC345B">
        <w:rPr>
          <w:rFonts w:asciiTheme="minorBidi" w:hAnsiTheme="minorBidi" w:cstheme="minorBidi"/>
          <w:sz w:val="32"/>
          <w:rtl/>
        </w:rPr>
        <w:t xml:space="preserve"> 183</w:t>
      </w:r>
      <w:proofErr w:type="gramStart"/>
      <w:r w:rsidRPr="00CC345B">
        <w:rPr>
          <w:rFonts w:asciiTheme="minorBidi" w:hAnsiTheme="minorBidi" w:cstheme="minorBidi"/>
          <w:sz w:val="32"/>
          <w:rtl/>
        </w:rPr>
        <w:t>] ،</w:t>
      </w:r>
      <w:proofErr w:type="gramEnd"/>
      <w:r w:rsidRPr="00CC345B">
        <w:rPr>
          <w:rFonts w:asciiTheme="minorBidi" w:hAnsiTheme="minorBidi" w:cstheme="minorBidi"/>
          <w:sz w:val="32"/>
          <w:rtl/>
        </w:rPr>
        <w:t xml:space="preserve"> وذهب إليه بعض الأكابر قدس سره </w:t>
      </w:r>
      <w:proofErr w:type="gramStart"/>
      <w:r w:rsidRPr="00CC345B">
        <w:rPr>
          <w:rFonts w:asciiTheme="minorBidi" w:hAnsiTheme="minorBidi" w:cstheme="minorBidi"/>
          <w:sz w:val="32"/>
          <w:rtl/>
        </w:rPr>
        <w:t>[ في</w:t>
      </w:r>
      <w:proofErr w:type="gramEnd"/>
      <w:r w:rsidRPr="00CC345B">
        <w:rPr>
          <w:rFonts w:asciiTheme="minorBidi" w:hAnsiTheme="minorBidi" w:cstheme="minorBidi"/>
          <w:sz w:val="32"/>
          <w:rtl/>
        </w:rPr>
        <w:t xml:space="preserve"> تهذيب الأصول ج 1 ص 239</w:t>
      </w:r>
      <w:proofErr w:type="gramStart"/>
      <w:r w:rsidRPr="00CC345B">
        <w:rPr>
          <w:rFonts w:asciiTheme="minorBidi" w:hAnsiTheme="minorBidi" w:cstheme="minorBidi"/>
          <w:sz w:val="32"/>
          <w:rtl/>
        </w:rPr>
        <w:t>]  من</w:t>
      </w:r>
      <w:proofErr w:type="gramEnd"/>
      <w:r w:rsidRPr="00CC345B">
        <w:rPr>
          <w:rFonts w:asciiTheme="minorBidi" w:hAnsiTheme="minorBidi" w:cstheme="minorBidi"/>
          <w:sz w:val="32"/>
          <w:rtl/>
        </w:rPr>
        <w:t xml:space="preserve"> أن القدرة دخيلة في التنجز وليس في الحكم، فالحكم فعلي في حق العاجز، ومن ذهب إلى أن القدرة دخيلة في فعلية الحكم استدل على ذلك بأربعة أدلة</w:t>
      </w:r>
      <w:r w:rsidRPr="00CC345B">
        <w:rPr>
          <w:rFonts w:asciiTheme="minorBidi" w:hAnsiTheme="minorBidi" w:cstheme="minorBidi"/>
          <w:sz w:val="32"/>
        </w:rPr>
        <w:t>:</w:t>
      </w:r>
    </w:p>
    <w:p w14:paraId="3961CF6A"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الدليل الأول: حكم</w:t>
      </w:r>
      <w:r w:rsidRPr="00CC345B">
        <w:rPr>
          <w:rFonts w:asciiTheme="minorBidi" w:hAnsiTheme="minorBidi" w:cstheme="minorBidi"/>
          <w:sz w:val="32"/>
          <w:rtl/>
        </w:rPr>
        <w:t xml:space="preserve"> العقل بقبح تكليف العاجز، ونقض عليه من قبل العلمين قدس </w:t>
      </w:r>
      <w:proofErr w:type="gramStart"/>
      <w:r w:rsidRPr="00CC345B">
        <w:rPr>
          <w:rFonts w:asciiTheme="minorBidi" w:hAnsiTheme="minorBidi" w:cstheme="minorBidi"/>
          <w:sz w:val="32"/>
          <w:rtl/>
        </w:rPr>
        <w:t>سرهما  بأن</w:t>
      </w:r>
      <w:proofErr w:type="gramEnd"/>
      <w:r w:rsidRPr="00CC345B">
        <w:rPr>
          <w:rFonts w:asciiTheme="minorBidi" w:hAnsiTheme="minorBidi" w:cstheme="minorBidi"/>
          <w:sz w:val="32"/>
          <w:rtl/>
        </w:rPr>
        <w:t xml:space="preserve"> ما يحكم العقل بقبحه هو قبح عقاب العاجز لا قبح تكليف العاجز، فإن التكليف مجرد اعتبار</w:t>
      </w:r>
      <w:r w:rsidRPr="00CC345B">
        <w:rPr>
          <w:rFonts w:asciiTheme="minorBidi" w:hAnsiTheme="minorBidi" w:cstheme="minorBidi"/>
          <w:sz w:val="32"/>
        </w:rPr>
        <w:t>.</w:t>
      </w:r>
    </w:p>
    <w:p w14:paraId="785EE694"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الدليل الثاني:</w:t>
      </w:r>
      <w:r w:rsidRPr="00CC345B">
        <w:rPr>
          <w:rFonts w:asciiTheme="minorBidi" w:hAnsiTheme="minorBidi" w:cstheme="minorBidi"/>
          <w:sz w:val="32"/>
          <w:rtl/>
        </w:rPr>
        <w:t xml:space="preserve"> أن تكليف العاجز لغو، لأنه لا يترتب عليه أثرٌ.</w:t>
      </w:r>
    </w:p>
    <w:p w14:paraId="6BC0AA22"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والجواب عنه أنه يكفي في صحة تكليف العاجز أثرٌ ما، ولو كان وجوب القضاء أو وجوب دفع الفدية، فمثلا: من عجز عن الصوم في شهر رمضان فإنه يكفي في فعلية التكليف في حقه أن لهذه الفعلية أثراً وهو وجوب القضاء عند القدرة، أو دفع الفدية عن كل يوم أفطر فيه عن عجز، ولا يتوقف وجود الأثر على أن يكون هناك أثر في ظرف الامتثال</w:t>
      </w:r>
      <w:r w:rsidRPr="00CC345B">
        <w:rPr>
          <w:rFonts w:asciiTheme="minorBidi" w:hAnsiTheme="minorBidi" w:cstheme="minorBidi"/>
          <w:sz w:val="32"/>
        </w:rPr>
        <w:t>.</w:t>
      </w:r>
    </w:p>
    <w:p w14:paraId="594BC99E"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الدليل الثالث:</w:t>
      </w:r>
      <w:r w:rsidRPr="00CC345B">
        <w:rPr>
          <w:rFonts w:asciiTheme="minorBidi" w:hAnsiTheme="minorBidi" w:cstheme="minorBidi"/>
          <w:sz w:val="32"/>
          <w:rtl/>
        </w:rPr>
        <w:t xml:space="preserve"> أن تكليف العاجز مستهجن عند العقلاء، فالمسألة عقلائية وليس عقلية، لاستهجان تكليف الأعمى بالاستهلال أو تكليف المشلول بالطواف حول الكعبة</w:t>
      </w:r>
      <w:r w:rsidRPr="00CC345B">
        <w:rPr>
          <w:rFonts w:asciiTheme="minorBidi" w:hAnsiTheme="minorBidi" w:cstheme="minorBidi"/>
          <w:sz w:val="32"/>
        </w:rPr>
        <w:t>.</w:t>
      </w:r>
    </w:p>
    <w:p w14:paraId="4B82A88F" w14:textId="77777777" w:rsidR="00BA5530" w:rsidRPr="00CC345B" w:rsidRDefault="00BA5530"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الدليل الرابع:</w:t>
      </w:r>
      <w:r w:rsidRPr="00CC345B">
        <w:rPr>
          <w:rFonts w:asciiTheme="minorBidi" w:hAnsiTheme="minorBidi" w:cstheme="minorBidi"/>
          <w:sz w:val="32"/>
          <w:rtl/>
        </w:rPr>
        <w:t xml:space="preserve"> الاعتماد على النقل كما في قوله تعالى: ﴿لا يكلف الله نفسا إلا ما آتاها﴾ </w:t>
      </w:r>
      <w:proofErr w:type="spellStart"/>
      <w:r w:rsidRPr="00CC345B">
        <w:rPr>
          <w:rFonts w:asciiTheme="minorBidi" w:hAnsiTheme="minorBidi" w:cstheme="minorBidi"/>
          <w:sz w:val="32"/>
          <w:rtl/>
        </w:rPr>
        <w:t>و﴿لا</w:t>
      </w:r>
      <w:proofErr w:type="spellEnd"/>
      <w:r w:rsidRPr="00CC345B">
        <w:rPr>
          <w:rFonts w:asciiTheme="minorBidi" w:hAnsiTheme="minorBidi" w:cstheme="minorBidi"/>
          <w:sz w:val="32"/>
          <w:rtl/>
        </w:rPr>
        <w:t xml:space="preserve"> يكلف الله نفسا إلا وسعها﴾ وإذا لم تكن هذه الآيات كاشفة عن دخالة القدرة في الحكم لإمكان </w:t>
      </w:r>
      <w:r w:rsidRPr="00CC345B">
        <w:rPr>
          <w:rFonts w:asciiTheme="minorBidi" w:hAnsiTheme="minorBidi" w:cstheme="minorBidi"/>
          <w:sz w:val="32"/>
          <w:rtl/>
        </w:rPr>
        <w:lastRenderedPageBreak/>
        <w:t xml:space="preserve">حملها عرفا على نفي المؤاخذة كما قيل به في حديث الرفع، فلا أقل من التمسك بقوله تعالى ﴿وما جعل عليكم في الدين من حرج﴾ فإنه إذا كان الحرج رافعا لفعلية الحكم فالعجز عنه أولى برفع فعلية الحكم الا أن هذا الدليل يكشف عن دخل القدرة شرعا بدليل </w:t>
      </w:r>
      <w:proofErr w:type="gramStart"/>
      <w:r w:rsidRPr="00CC345B">
        <w:rPr>
          <w:rFonts w:asciiTheme="minorBidi" w:hAnsiTheme="minorBidi" w:cstheme="minorBidi"/>
          <w:sz w:val="32"/>
          <w:rtl/>
        </w:rPr>
        <w:t>نقلي ،</w:t>
      </w:r>
      <w:proofErr w:type="gramEnd"/>
      <w:r w:rsidRPr="00CC345B">
        <w:rPr>
          <w:rFonts w:asciiTheme="minorBidi" w:hAnsiTheme="minorBidi" w:cstheme="minorBidi"/>
          <w:sz w:val="32"/>
          <w:rtl/>
        </w:rPr>
        <w:t xml:space="preserve"> بينما الدليل الأول والثاني يكشف عن دخلها شرعا بدليل </w:t>
      </w:r>
      <w:proofErr w:type="gramStart"/>
      <w:r w:rsidRPr="00CC345B">
        <w:rPr>
          <w:rFonts w:asciiTheme="minorBidi" w:hAnsiTheme="minorBidi" w:cstheme="minorBidi"/>
          <w:sz w:val="32"/>
          <w:rtl/>
        </w:rPr>
        <w:t>عقلي .</w:t>
      </w:r>
      <w:proofErr w:type="gramEnd"/>
    </w:p>
    <w:p w14:paraId="6E8960F2" w14:textId="77777777" w:rsidR="00BA5530" w:rsidRPr="00CC345B" w:rsidRDefault="00BA5530" w:rsidP="00AB6615">
      <w:pPr>
        <w:pStyle w:val="a"/>
        <w:widowControl w:val="0"/>
        <w:bidi/>
        <w:spacing w:line="240" w:lineRule="auto"/>
        <w:jc w:val="left"/>
        <w:rPr>
          <w:rFonts w:asciiTheme="minorBidi" w:hAnsiTheme="minorBidi" w:cstheme="minorBidi"/>
          <w:b/>
          <w:bCs/>
          <w:sz w:val="32"/>
        </w:rPr>
      </w:pPr>
      <w:r w:rsidRPr="00CC345B">
        <w:rPr>
          <w:rFonts w:asciiTheme="minorBidi" w:hAnsiTheme="minorBidi" w:cstheme="minorBidi"/>
          <w:b/>
          <w:bCs/>
          <w:sz w:val="32"/>
          <w:rtl/>
        </w:rPr>
        <w:t xml:space="preserve">والحمد لله رب العالمين </w:t>
      </w:r>
    </w:p>
    <w:p w14:paraId="61576599" w14:textId="28844261" w:rsidR="00027B29" w:rsidRPr="00CC345B" w:rsidRDefault="002B1B25"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الخلاصة</w:t>
      </w:r>
    </w:p>
    <w:p w14:paraId="5E55E9C6" w14:textId="77777777" w:rsidR="00FA64B2" w:rsidRPr="00CC345B" w:rsidRDefault="00FA64B2" w:rsidP="00AB6615">
      <w:pPr>
        <w:rPr>
          <w:rFonts w:asciiTheme="minorBidi" w:hAnsiTheme="minorBidi"/>
          <w:sz w:val="32"/>
          <w:szCs w:val="32"/>
        </w:rPr>
      </w:pPr>
      <w:r w:rsidRPr="00CC345B">
        <w:rPr>
          <w:rFonts w:ascii="Segoe UI Emoji" w:hAnsi="Segoe UI Emoji" w:cs="Segoe UI Emoji"/>
          <w:sz w:val="32"/>
          <w:szCs w:val="32"/>
          <w:rtl/>
        </w:rPr>
        <w:t>✅</w:t>
      </w:r>
      <w:r w:rsidRPr="00CC345B">
        <w:rPr>
          <w:rFonts w:asciiTheme="minorBidi" w:hAnsiTheme="minorBidi"/>
          <w:sz w:val="32"/>
          <w:szCs w:val="32"/>
          <w:rtl/>
        </w:rPr>
        <w:t xml:space="preserve"> تصحيح الأخطاء المطبعية واللغوية</w:t>
      </w:r>
    </w:p>
    <w:p w14:paraId="20F64B5D"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 xml:space="preserve">مبنى السيد الأستاذ وموضوع الحكم </w:t>
      </w:r>
      <w:r w:rsidRPr="00CC345B">
        <w:rPr>
          <w:rFonts w:ascii="Segoe UI Emoji" w:hAnsi="Segoe UI Emoji" w:cs="Segoe UI Emoji"/>
          <w:sz w:val="32"/>
          <w:szCs w:val="32"/>
          <w:rtl/>
        </w:rPr>
        <w:t>📜</w:t>
      </w:r>
    </w:p>
    <w:p w14:paraId="375AA24A" w14:textId="77777777" w:rsidR="00633970" w:rsidRPr="00CC345B" w:rsidRDefault="00FA64B2" w:rsidP="00AB6615">
      <w:pPr>
        <w:rPr>
          <w:rFonts w:asciiTheme="minorBidi" w:hAnsiTheme="minorBidi"/>
          <w:sz w:val="32"/>
          <w:szCs w:val="32"/>
          <w:rtl/>
        </w:rPr>
      </w:pPr>
      <w:r w:rsidRPr="00CC345B">
        <w:rPr>
          <w:rFonts w:asciiTheme="minorBidi" w:hAnsiTheme="minorBidi"/>
          <w:sz w:val="32"/>
          <w:szCs w:val="32"/>
          <w:rtl/>
        </w:rPr>
        <w:t xml:space="preserve">بسم الله الرحمن الرحيم وصلى الله على محمد وآله الطيبين الطاهرين. المبنى الرابع: مبنى السيد الأستاذ </w:t>
      </w:r>
      <w:proofErr w:type="spellStart"/>
      <w:r w:rsidRPr="00CC345B">
        <w:rPr>
          <w:rFonts w:asciiTheme="minorBidi" w:hAnsiTheme="minorBidi"/>
          <w:sz w:val="32"/>
          <w:szCs w:val="32"/>
          <w:rtl/>
        </w:rPr>
        <w:t>المنظلة</w:t>
      </w:r>
      <w:proofErr w:type="spellEnd"/>
      <w:r w:rsidRPr="00CC345B">
        <w:rPr>
          <w:rFonts w:asciiTheme="minorBidi" w:hAnsiTheme="minorBidi"/>
          <w:sz w:val="32"/>
          <w:szCs w:val="32"/>
          <w:rtl/>
        </w:rPr>
        <w:t xml:space="preserve">، وهو أن حقيقة الحكم التكليفي اللزومي هو البعث المستبطن للوعيد على الترك، قد سبق التأمل فيه. </w:t>
      </w:r>
    </w:p>
    <w:p w14:paraId="23B600FC" w14:textId="2D231EA0"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المبنى الخامس: الحكم التكليفي اللزومي هو الإرادة اللزومية المبرزة من قبل المولى وهو المختار. وبيانه بذكر أمور:</w:t>
      </w:r>
    </w:p>
    <w:p w14:paraId="185080FE"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highlight w:val="yellow"/>
          <w:rtl/>
        </w:rPr>
        <w:t xml:space="preserve">الأمر الأول: تحديد حقيقة الحكم التكليفي </w:t>
      </w:r>
      <w:r w:rsidRPr="00CC345B">
        <w:rPr>
          <w:rFonts w:ascii="Segoe UI Emoji" w:hAnsi="Segoe UI Emoji" w:cs="Segoe UI Emoji"/>
          <w:sz w:val="32"/>
          <w:szCs w:val="32"/>
          <w:highlight w:val="yellow"/>
          <w:rtl/>
        </w:rPr>
        <w:t>💡</w:t>
      </w:r>
    </w:p>
    <w:p w14:paraId="637141A6"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أن تحديد حقيقة الحكم التكليفي اللزومي مرتبط بتحديد موضوع حكم العقل بلزوم تفريغ العهدة حيث لا إشكال في ثبوت حكم عقلي عند فعلية الحكم وهو حكم العقل بلزوم تفريغ العهدة مما أراده المولى. وأن موضوع حكم العقل المزبور هو إدراكه للحكم التكليفي اللزومي، فإذا تبيَّن ما هو موضوع حكم العقل</w:t>
      </w:r>
      <w:r w:rsidRPr="00CC345B">
        <w:rPr>
          <w:rFonts w:asciiTheme="minorBidi" w:hAnsiTheme="minorBidi"/>
          <w:sz w:val="32"/>
          <w:szCs w:val="32"/>
          <w:highlight w:val="yellow"/>
          <w:rtl/>
        </w:rPr>
        <w:t>، تبيَّن به حدود الحكم التكليفي اللزومي</w:t>
      </w:r>
      <w:r w:rsidRPr="00CC345B">
        <w:rPr>
          <w:rFonts w:asciiTheme="minorBidi" w:hAnsiTheme="minorBidi"/>
          <w:sz w:val="32"/>
          <w:szCs w:val="32"/>
          <w:rtl/>
        </w:rPr>
        <w:t xml:space="preserve">. وإذا نظرنا إلى موضوع حكم العقل </w:t>
      </w:r>
      <w:r w:rsidRPr="00CC345B">
        <w:rPr>
          <w:rFonts w:asciiTheme="minorBidi" w:hAnsiTheme="minorBidi"/>
          <w:color w:val="7030A0"/>
          <w:sz w:val="32"/>
          <w:szCs w:val="32"/>
          <w:rtl/>
        </w:rPr>
        <w:t xml:space="preserve">نجد أن موضوع حكم العقل بلزوم تفريغ العهدة هو الإرادة اللزومية </w:t>
      </w:r>
      <w:r w:rsidRPr="00CC345B">
        <w:rPr>
          <w:rFonts w:asciiTheme="minorBidi" w:hAnsiTheme="minorBidi"/>
          <w:sz w:val="32"/>
          <w:szCs w:val="32"/>
          <w:rtl/>
        </w:rPr>
        <w:t>الصادرة من المولى. بمعنى أن المولى إذا أراد تحصيل غرض لا يرض</w:t>
      </w:r>
      <w:r w:rsidRPr="00CC345B">
        <w:rPr>
          <w:rFonts w:asciiTheme="minorBidi" w:hAnsiTheme="minorBidi"/>
          <w:sz w:val="32"/>
          <w:szCs w:val="32"/>
          <w:highlight w:val="yellow"/>
          <w:rtl/>
        </w:rPr>
        <w:t>ى بفوته وتصدى بنفسه لتحصيل مراده عن طريق إبراز الإرادة،</w:t>
      </w:r>
      <w:r w:rsidRPr="00CC345B">
        <w:rPr>
          <w:rFonts w:asciiTheme="minorBidi" w:hAnsiTheme="minorBidi"/>
          <w:sz w:val="32"/>
          <w:szCs w:val="32"/>
          <w:rtl/>
        </w:rPr>
        <w:t xml:space="preserve"> بنى العقل على أن مقتضى حق الطاعة للمولى لزوم تفريغ العهدة من المراد اللزومي للمولى. فالحكم التكليفي ليس شيئًا وراء ذلك، بخلاف الحكم </w:t>
      </w:r>
      <w:r w:rsidRPr="00CC345B">
        <w:rPr>
          <w:rFonts w:asciiTheme="minorBidi" w:hAnsiTheme="minorBidi"/>
          <w:sz w:val="32"/>
          <w:szCs w:val="32"/>
          <w:highlight w:val="yellow"/>
          <w:rtl/>
        </w:rPr>
        <w:t>الوضعي الذي هو مجرد اعتبار</w:t>
      </w:r>
      <w:r w:rsidRPr="00CC345B">
        <w:rPr>
          <w:rFonts w:asciiTheme="minorBidi" w:hAnsiTheme="minorBidi"/>
          <w:sz w:val="32"/>
          <w:szCs w:val="32"/>
          <w:rtl/>
        </w:rPr>
        <w:t xml:space="preserve"> كاعتبار الملكية والزوجية. وبناءً على ذلك فالعناصر الأخرى إنما هي تخيُّل في كيفية الإبراز لا في قوام الحكم التكليفي اللزومي. مثلاً: اعتبار الفعل على ذمة المكلف أو اعتبار البعث نحو الفعل أو بيان الغرض اللزومي للمولى بجملة خبرية أو إنشائية كلها من كيفية إبراز الحكم التكليفي. ولذلك لو لم يكن ظاهر اعتبار الفعل على الذمة أن وراءه إرادة لزومية، لم يكن كافيًا في إدراك حكم العقل بلزوم تفريغ العهدة، سواء نشأت عن محبوبية أو عن مجرد ترجيح الفاسد على الأفسد.</w:t>
      </w:r>
    </w:p>
    <w:p w14:paraId="0AF0720C"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highlight w:val="yellow"/>
          <w:rtl/>
        </w:rPr>
        <w:lastRenderedPageBreak/>
        <w:t xml:space="preserve">الفرق بين الإرادة والمحبوبية </w:t>
      </w:r>
      <w:r w:rsidRPr="00CC345B">
        <w:rPr>
          <w:rFonts w:ascii="Segoe UI Emoji" w:hAnsi="Segoe UI Emoji" w:cs="Segoe UI Emoji"/>
          <w:sz w:val="32"/>
          <w:szCs w:val="32"/>
          <w:highlight w:val="yellow"/>
          <w:rtl/>
        </w:rPr>
        <w:t>⚖️</w:t>
      </w:r>
    </w:p>
    <w:p w14:paraId="4553E9AF"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ولذلك فـ المولى عز وجل لا يعقل اتصافه بـ المحبوبية والمبغوضية ومع ذلك إذا انكشفت إرادته اللزومية ألزم العقل بتفريغ العهدة مما أراده. نعم، حيث إن المولى حكيم ولا يُحتمل في الحكيم أن تتعلق إرادته بفعل اعتباطًا، فإذا أراد فعلاً ففي الفعل مصلحة وهذا مقتضى حكمته، وإلا فالمناط في الحكم التكليفي اللزومي هو الإرادة اللزومية.</w:t>
      </w:r>
    </w:p>
    <w:p w14:paraId="3F38C8AC"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highlight w:val="yellow"/>
          <w:rtl/>
        </w:rPr>
        <w:t xml:space="preserve">الأمر الثالث: الحكم التكليفي الجامع </w:t>
      </w:r>
      <w:r w:rsidRPr="00CC345B">
        <w:rPr>
          <w:rFonts w:ascii="Segoe UI Emoji" w:hAnsi="Segoe UI Emoji" w:cs="Segoe UI Emoji"/>
          <w:sz w:val="32"/>
          <w:szCs w:val="32"/>
          <w:highlight w:val="yellow"/>
          <w:rtl/>
        </w:rPr>
        <w:t>🖐️</w:t>
      </w:r>
    </w:p>
    <w:p w14:paraId="0077501F"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الأمر الثالث: أن الحكم التكليفي الجامع للأحكام الخمسة هو الإرادة التي تنقسم إلى إرادة لزومية وندبية أو كراهة وتنقسم إلى لزومية وغيرها أو الرضا بالفعل وترك الفعل. ومما مضى يتضح وجه التأمل فيما ذُكر في كلمات السيد الشهيد من أن روح الحكم هو المحبوبية وأن الإنسان إذا أحب فعلاً بغض تركه لأن في تركه فوت محبوبه فإنه يُلاحظ عليه مضافًا إلى أن قوام الحكم بالإرادة لا بالمحبوبية. أنه لو سُلِّم أن المحبوبية هي روح الحكم التكليفي فيرد عليه النقد والحل.</w:t>
      </w:r>
    </w:p>
    <w:p w14:paraId="7C495C5F" w14:textId="3CACFD74"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النق</w:t>
      </w:r>
      <w:r w:rsidR="001C334D" w:rsidRPr="00CC345B">
        <w:rPr>
          <w:rFonts w:asciiTheme="minorBidi" w:hAnsiTheme="minorBidi"/>
          <w:sz w:val="32"/>
          <w:szCs w:val="32"/>
          <w:rtl/>
        </w:rPr>
        <w:t>ض</w:t>
      </w:r>
      <w:r w:rsidRPr="00CC345B">
        <w:rPr>
          <w:rFonts w:asciiTheme="minorBidi" w:hAnsiTheme="minorBidi"/>
          <w:sz w:val="32"/>
          <w:szCs w:val="32"/>
          <w:rtl/>
        </w:rPr>
        <w:t xml:space="preserve"> والحل </w:t>
      </w:r>
      <w:r w:rsidRPr="00CC345B">
        <w:rPr>
          <w:rFonts w:ascii="Segoe UI Emoji" w:hAnsi="Segoe UI Emoji" w:cs="Segoe UI Emoji"/>
          <w:sz w:val="32"/>
          <w:szCs w:val="32"/>
          <w:rtl/>
        </w:rPr>
        <w:t>💬</w:t>
      </w:r>
    </w:p>
    <w:p w14:paraId="0EDA6029" w14:textId="77777777" w:rsidR="00022E81" w:rsidRPr="00CC345B" w:rsidRDefault="00FA64B2" w:rsidP="00AB6615">
      <w:pPr>
        <w:rPr>
          <w:rFonts w:asciiTheme="minorBidi" w:hAnsiTheme="minorBidi"/>
          <w:sz w:val="32"/>
          <w:szCs w:val="32"/>
          <w:rtl/>
        </w:rPr>
      </w:pPr>
      <w:r w:rsidRPr="00CC345B">
        <w:rPr>
          <w:rFonts w:asciiTheme="minorBidi" w:hAnsiTheme="minorBidi"/>
          <w:sz w:val="32"/>
          <w:szCs w:val="32"/>
          <w:rtl/>
        </w:rPr>
        <w:t>أما النق</w:t>
      </w:r>
      <w:r w:rsidR="001C334D" w:rsidRPr="00CC345B">
        <w:rPr>
          <w:rFonts w:asciiTheme="minorBidi" w:hAnsiTheme="minorBidi"/>
          <w:sz w:val="32"/>
          <w:szCs w:val="32"/>
          <w:rtl/>
        </w:rPr>
        <w:t>ض</w:t>
      </w:r>
      <w:r w:rsidRPr="00CC345B">
        <w:rPr>
          <w:rFonts w:asciiTheme="minorBidi" w:hAnsiTheme="minorBidi"/>
          <w:sz w:val="32"/>
          <w:szCs w:val="32"/>
          <w:rtl/>
        </w:rPr>
        <w:t xml:space="preserve"> فهو أن من الواضح لدى المرتكزات الفقهية أن استحباب شيء لا يعني كراهة تركه كراهة غيرية، وكراهة شيء لا تعني استحباب فعله استحبابًا غيريًا. </w:t>
      </w:r>
    </w:p>
    <w:p w14:paraId="2569A1AD" w14:textId="3AF61D9A"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 xml:space="preserve">وأما الحل فهو أن المحبوبية والمبغوضية صفتان متضادتان، فلو لم يكن بينهما ثالث لَقيل بأن انتفاء أحدهما مساوق لثبوت الأخرى. إلا أن الصحيح </w:t>
      </w:r>
      <w:r w:rsidRPr="00CC345B">
        <w:rPr>
          <w:rFonts w:asciiTheme="minorBidi" w:hAnsiTheme="minorBidi"/>
          <w:sz w:val="32"/>
          <w:szCs w:val="32"/>
          <w:highlight w:val="yellow"/>
          <w:rtl/>
        </w:rPr>
        <w:t>أن لهما ثالث فإن الإنسان بالنسبة</w:t>
      </w:r>
      <w:r w:rsidRPr="00CC345B">
        <w:rPr>
          <w:rFonts w:asciiTheme="minorBidi" w:hAnsiTheme="minorBidi"/>
          <w:sz w:val="32"/>
          <w:szCs w:val="32"/>
          <w:rtl/>
        </w:rPr>
        <w:t xml:space="preserve"> لبعض الأشياء لا مُحِب ولا مُبغِض. وبناءً على ذلك فلكل من الحب والبغض ملاك. </w:t>
      </w:r>
      <w:proofErr w:type="spellStart"/>
      <w:r w:rsidRPr="00CC345B">
        <w:rPr>
          <w:rFonts w:asciiTheme="minorBidi" w:hAnsiTheme="minorBidi"/>
          <w:sz w:val="32"/>
          <w:szCs w:val="32"/>
          <w:rtl/>
        </w:rPr>
        <w:t>فمحبوبية</w:t>
      </w:r>
      <w:proofErr w:type="spellEnd"/>
      <w:r w:rsidRPr="00CC345B">
        <w:rPr>
          <w:rFonts w:asciiTheme="minorBidi" w:hAnsiTheme="minorBidi"/>
          <w:sz w:val="32"/>
          <w:szCs w:val="32"/>
          <w:rtl/>
        </w:rPr>
        <w:t xml:space="preserve"> فعل لملاك فيه لا تلازم مبغوضية تركه لأن المبغوضية تحتاج إلى ملاك، فدعوى الملازمة بينهما لا يساعد عليها الوجدان والبرهان.</w:t>
      </w:r>
    </w:p>
    <w:p w14:paraId="606C1DEC"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 xml:space="preserve">نتائج التعلق الإرادي </w:t>
      </w:r>
      <w:r w:rsidRPr="00CC345B">
        <w:rPr>
          <w:rFonts w:ascii="Segoe UI Emoji" w:hAnsi="Segoe UI Emoji" w:cs="Segoe UI Emoji"/>
          <w:sz w:val="32"/>
          <w:szCs w:val="32"/>
          <w:rtl/>
        </w:rPr>
        <w:t>🚫</w:t>
      </w:r>
    </w:p>
    <w:p w14:paraId="2EC4C9CA"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 xml:space="preserve">ونتيجة ما ذكرنا أنه لو تعلقت الإرادة بفعل فلا يعقل تعلق الإرادة بترك ذلك الفعل لأن </w:t>
      </w:r>
      <w:r w:rsidRPr="00CC345B">
        <w:rPr>
          <w:rFonts w:asciiTheme="minorBidi" w:hAnsiTheme="minorBidi"/>
          <w:sz w:val="32"/>
          <w:szCs w:val="32"/>
          <w:highlight w:val="yellow"/>
          <w:rtl/>
        </w:rPr>
        <w:t>الفعل والترك نقيضان ولا يعقل تعلق الإرادة بالنقيضين</w:t>
      </w:r>
      <w:r w:rsidRPr="00CC345B">
        <w:rPr>
          <w:rFonts w:asciiTheme="minorBidi" w:hAnsiTheme="minorBidi"/>
          <w:sz w:val="32"/>
          <w:szCs w:val="32"/>
          <w:rtl/>
        </w:rPr>
        <w:t>. فعل الصلاة وترك الصلاة وهو غير معقول. مما يعني أن الأمر بالشيء يعني عدم الأمر بتركه لا أنه يعني النهي عن تركه. فتحصَّل مما مضى أنه لم يثبت أن الأمر بالشيء يقتضي النهي عن تركه لا في مقام الإثبات ولا في مقام الثبوت، لا على مستوى عالم الاعتبار ولا على مستوى عالم المبادئ.</w:t>
      </w:r>
    </w:p>
    <w:p w14:paraId="4E7E292B"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lastRenderedPageBreak/>
        <w:t xml:space="preserve">فصل الثمرة </w:t>
      </w:r>
      <w:r w:rsidRPr="00CC345B">
        <w:rPr>
          <w:rFonts w:ascii="Segoe UI Emoji" w:hAnsi="Segoe UI Emoji" w:cs="Segoe UI Emoji"/>
          <w:sz w:val="32"/>
          <w:szCs w:val="32"/>
          <w:rtl/>
        </w:rPr>
        <w:t>🍎</w:t>
      </w:r>
    </w:p>
    <w:p w14:paraId="58FE27D8"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تم الكلام في الفصلين: الضد الخاص والضد العام. الفصل الثالث: في ثمرة البحث ولها موردان. المورد الأول: تنافي الموسَّع والمضيَّق. كما لو أن المكلف في أول وقت الصلاة أُمر أمرًا فوريًا بإزالة النجاسة عن قبر المعصوم فعصى الأمر الفوري واشتغل بالصلاة. فهل يمكن تصحيح صلاته؟</w:t>
      </w:r>
    </w:p>
    <w:p w14:paraId="294B5F6A"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 xml:space="preserve">تنقيح الثمرة والمطلب الأول </w:t>
      </w:r>
      <w:r w:rsidRPr="00CC345B">
        <w:rPr>
          <w:rFonts w:ascii="Segoe UI Emoji" w:hAnsi="Segoe UI Emoji" w:cs="Segoe UI Emoji"/>
          <w:sz w:val="32"/>
          <w:szCs w:val="32"/>
          <w:rtl/>
        </w:rPr>
        <w:t>✍️</w:t>
      </w:r>
    </w:p>
    <w:p w14:paraId="4B982618"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 xml:space="preserve">وتنقيح هذه الثمرة بذكر مطلبين. </w:t>
      </w:r>
      <w:r w:rsidRPr="00CC345B">
        <w:rPr>
          <w:rFonts w:asciiTheme="minorBidi" w:hAnsiTheme="minorBidi"/>
          <w:sz w:val="32"/>
          <w:szCs w:val="32"/>
          <w:highlight w:val="yellow"/>
          <w:rtl/>
        </w:rPr>
        <w:t>المطلب الأول:</w:t>
      </w:r>
      <w:r w:rsidRPr="00CC345B">
        <w:rPr>
          <w:rFonts w:asciiTheme="minorBidi" w:hAnsiTheme="minorBidi"/>
          <w:sz w:val="32"/>
          <w:szCs w:val="32"/>
          <w:rtl/>
        </w:rPr>
        <w:t xml:space="preserve"> أن يقال بالاقتضاء وهو أن الأمر بالشيء يقتضي النهي عن ضده الخاص، فيُدَّعى أن الصلاة منهي عنها والنهي عن العبادة يقتضي الفساد. ولكن هذا مبني على مقدمتين:</w:t>
      </w:r>
    </w:p>
    <w:p w14:paraId="26FA5697" w14:textId="77777777" w:rsidR="00FA64B2" w:rsidRPr="00CC345B" w:rsidRDefault="00FA64B2" w:rsidP="00AB6615">
      <w:pPr>
        <w:numPr>
          <w:ilvl w:val="0"/>
          <w:numId w:val="29"/>
        </w:numPr>
        <w:rPr>
          <w:rFonts w:asciiTheme="minorBidi" w:hAnsiTheme="minorBidi"/>
          <w:sz w:val="32"/>
          <w:szCs w:val="32"/>
          <w:rtl/>
        </w:rPr>
      </w:pPr>
      <w:r w:rsidRPr="00CC345B">
        <w:rPr>
          <w:rFonts w:asciiTheme="minorBidi" w:hAnsiTheme="minorBidi"/>
          <w:sz w:val="32"/>
          <w:szCs w:val="32"/>
          <w:rtl/>
        </w:rPr>
        <w:t xml:space="preserve">الأولى: أن الأمر بالشيء </w:t>
      </w:r>
      <w:r w:rsidRPr="00CC345B">
        <w:rPr>
          <w:rFonts w:asciiTheme="minorBidi" w:hAnsiTheme="minorBidi"/>
          <w:b/>
          <w:bCs/>
          <w:sz w:val="32"/>
          <w:szCs w:val="32"/>
          <w:rtl/>
        </w:rPr>
        <w:t>يقتضي</w:t>
      </w:r>
      <w:r w:rsidRPr="00CC345B">
        <w:rPr>
          <w:rFonts w:asciiTheme="minorBidi" w:hAnsiTheme="minorBidi"/>
          <w:sz w:val="32"/>
          <w:szCs w:val="32"/>
          <w:rtl/>
        </w:rPr>
        <w:t xml:space="preserve"> الأمر بترك ضده الخاص وهو الأمر بترك الصلاة لأن ترك الصلاة مقدمة للإزالة، فإذا وجب ترك الصلاة وجوبًا غيريًا حَرُم فعل الصلاة لأن الأمر بالشيء </w:t>
      </w:r>
      <w:r w:rsidRPr="00CC345B">
        <w:rPr>
          <w:rFonts w:asciiTheme="minorBidi" w:hAnsiTheme="minorBidi"/>
          <w:b/>
          <w:bCs/>
          <w:sz w:val="32"/>
          <w:szCs w:val="32"/>
          <w:rtl/>
        </w:rPr>
        <w:t>يقتضي</w:t>
      </w:r>
      <w:r w:rsidRPr="00CC345B">
        <w:rPr>
          <w:rFonts w:asciiTheme="minorBidi" w:hAnsiTheme="minorBidi"/>
          <w:sz w:val="32"/>
          <w:szCs w:val="32"/>
          <w:rtl/>
        </w:rPr>
        <w:t xml:space="preserve"> النهي عن ضده </w:t>
      </w:r>
      <w:r w:rsidRPr="00CC345B">
        <w:rPr>
          <w:rFonts w:asciiTheme="minorBidi" w:hAnsiTheme="minorBidi"/>
          <w:b/>
          <w:bCs/>
          <w:sz w:val="32"/>
          <w:szCs w:val="32"/>
          <w:rtl/>
        </w:rPr>
        <w:t>الخاص</w:t>
      </w:r>
      <w:r w:rsidRPr="00CC345B">
        <w:rPr>
          <w:rFonts w:asciiTheme="minorBidi" w:hAnsiTheme="minorBidi"/>
          <w:sz w:val="32"/>
          <w:szCs w:val="32"/>
          <w:rtl/>
        </w:rPr>
        <w:t>.</w:t>
      </w:r>
    </w:p>
    <w:p w14:paraId="6CD89999" w14:textId="77777777" w:rsidR="00FA64B2" w:rsidRPr="00CC345B" w:rsidRDefault="00FA64B2" w:rsidP="00AB6615">
      <w:pPr>
        <w:numPr>
          <w:ilvl w:val="0"/>
          <w:numId w:val="29"/>
        </w:numPr>
        <w:rPr>
          <w:rFonts w:asciiTheme="minorBidi" w:hAnsiTheme="minorBidi"/>
          <w:sz w:val="32"/>
          <w:szCs w:val="32"/>
          <w:rtl/>
        </w:rPr>
      </w:pPr>
      <w:r w:rsidRPr="00CC345B">
        <w:rPr>
          <w:rFonts w:asciiTheme="minorBidi" w:hAnsiTheme="minorBidi"/>
          <w:sz w:val="32"/>
          <w:szCs w:val="32"/>
          <w:rtl/>
        </w:rPr>
        <w:t xml:space="preserve">المقدم الثاني: أن النهي وإن كان تبعيًا إلا أنه حكم تكليفي لزومي </w:t>
      </w:r>
      <w:r w:rsidRPr="00CC345B">
        <w:rPr>
          <w:rFonts w:asciiTheme="minorBidi" w:hAnsiTheme="minorBidi"/>
          <w:b/>
          <w:bCs/>
          <w:sz w:val="32"/>
          <w:szCs w:val="32"/>
          <w:rtl/>
        </w:rPr>
        <w:t>مساوق</w:t>
      </w:r>
      <w:r w:rsidRPr="00CC345B">
        <w:rPr>
          <w:rFonts w:asciiTheme="minorBidi" w:hAnsiTheme="minorBidi"/>
          <w:sz w:val="32"/>
          <w:szCs w:val="32"/>
          <w:rtl/>
        </w:rPr>
        <w:t xml:space="preserve"> </w:t>
      </w:r>
      <w:proofErr w:type="spellStart"/>
      <w:r w:rsidRPr="00CC345B">
        <w:rPr>
          <w:rFonts w:asciiTheme="minorBidi" w:hAnsiTheme="minorBidi"/>
          <w:sz w:val="32"/>
          <w:szCs w:val="32"/>
          <w:rtl/>
        </w:rPr>
        <w:t>للزاجرية</w:t>
      </w:r>
      <w:proofErr w:type="spellEnd"/>
      <w:r w:rsidRPr="00CC345B">
        <w:rPr>
          <w:rFonts w:asciiTheme="minorBidi" w:hAnsiTheme="minorBidi"/>
          <w:sz w:val="32"/>
          <w:szCs w:val="32"/>
          <w:rtl/>
        </w:rPr>
        <w:t xml:space="preserve"> فلا يعقل أن يجتمع مع الأمر، مما يعني التعارض بين النهي والأمر بالصلاة، ويسري التعارض إلى الأمر بالإزالة والأمر بالصلاة، فلا يعقل اجتماعهما. لكن مرَّ النقاش في كلتا المقدمتين وقلنا بأن فساد الصلاة يتوقف على إثبات تعلق النهي بعنوان الصلاة، </w:t>
      </w:r>
      <w:r w:rsidRPr="00CC345B">
        <w:rPr>
          <w:rFonts w:asciiTheme="minorBidi" w:hAnsiTheme="minorBidi"/>
          <w:b/>
          <w:bCs/>
          <w:sz w:val="32"/>
          <w:szCs w:val="32"/>
          <w:rtl/>
        </w:rPr>
        <w:t>وأما</w:t>
      </w:r>
      <w:r w:rsidRPr="00CC345B">
        <w:rPr>
          <w:rFonts w:asciiTheme="minorBidi" w:hAnsiTheme="minorBidi"/>
          <w:sz w:val="32"/>
          <w:szCs w:val="32"/>
          <w:rtl/>
        </w:rPr>
        <w:t xml:space="preserve"> إذا كان متعلق النهي عنوان ما يضاد المأمور به وهو الإزالة لا لعنوان الصلاة، فلا شاهد على أن النهي هنا </w:t>
      </w:r>
      <w:r w:rsidRPr="00CC345B">
        <w:rPr>
          <w:rFonts w:asciiTheme="minorBidi" w:hAnsiTheme="minorBidi"/>
          <w:b/>
          <w:bCs/>
          <w:sz w:val="32"/>
          <w:szCs w:val="32"/>
          <w:rtl/>
        </w:rPr>
        <w:t>يقتضي</w:t>
      </w:r>
      <w:r w:rsidRPr="00CC345B">
        <w:rPr>
          <w:rFonts w:asciiTheme="minorBidi" w:hAnsiTheme="minorBidi"/>
          <w:sz w:val="32"/>
          <w:szCs w:val="32"/>
          <w:rtl/>
        </w:rPr>
        <w:t xml:space="preserve"> الفساد.</w:t>
      </w:r>
    </w:p>
    <w:p w14:paraId="4C896C01"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 xml:space="preserve">الرأي في المحبوبية والمبغوضية </w:t>
      </w:r>
      <w:r w:rsidRPr="00CC345B">
        <w:rPr>
          <w:rFonts w:ascii="Segoe UI Emoji" w:hAnsi="Segoe UI Emoji" w:cs="Segoe UI Emoji"/>
          <w:sz w:val="32"/>
          <w:szCs w:val="32"/>
          <w:rtl/>
        </w:rPr>
        <w:t>💔</w:t>
      </w:r>
    </w:p>
    <w:p w14:paraId="4F015215"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 xml:space="preserve">وعلى فرض أن النهي تعلق بعنوان الصلاة، فإن قلنا إن روح النهي بالمبغوضية، والمبغوضية ولو غيرية لا تجتمع مع المحبوبية، أو أن قوام النهي اللزومي </w:t>
      </w:r>
      <w:proofErr w:type="spellStart"/>
      <w:r w:rsidRPr="00CC345B">
        <w:rPr>
          <w:rFonts w:asciiTheme="minorBidi" w:hAnsiTheme="minorBidi"/>
          <w:sz w:val="32"/>
          <w:szCs w:val="32"/>
          <w:rtl/>
        </w:rPr>
        <w:t>بالزاجرية</w:t>
      </w:r>
      <w:proofErr w:type="spellEnd"/>
      <w:r w:rsidRPr="00CC345B">
        <w:rPr>
          <w:rFonts w:asciiTheme="minorBidi" w:hAnsiTheme="minorBidi"/>
          <w:sz w:val="32"/>
          <w:szCs w:val="32"/>
          <w:rtl/>
        </w:rPr>
        <w:t xml:space="preserve">، وهي وإن كانت غيرية وليس في موافقتها ثواب ولا مخالفتها عقاب، وليس لها مُحَرِّكية وراء مُحرِّكية الأمر بالإزالة، فلا شأنية له للمعارضة مع الأمر بالصلاة. فإنه لا مُحرِّكية له كي يكون منافيًا </w:t>
      </w:r>
      <w:proofErr w:type="spellStart"/>
      <w:r w:rsidRPr="00CC345B">
        <w:rPr>
          <w:rFonts w:asciiTheme="minorBidi" w:hAnsiTheme="minorBidi"/>
          <w:sz w:val="32"/>
          <w:szCs w:val="32"/>
          <w:rtl/>
        </w:rPr>
        <w:t>لمُحرِّكية</w:t>
      </w:r>
      <w:proofErr w:type="spellEnd"/>
      <w:r w:rsidRPr="00CC345B">
        <w:rPr>
          <w:rFonts w:asciiTheme="minorBidi" w:hAnsiTheme="minorBidi"/>
          <w:sz w:val="32"/>
          <w:szCs w:val="32"/>
          <w:rtl/>
        </w:rPr>
        <w:t xml:space="preserve"> الإرادة النفسية للصلاة. كما أن المبغوضية الغيرية لعدم نشئها عن المفسدة في الفعل لا مانع من اجتماعها مع المحبوبية النفسية الناشئة عن مصلحة في الفعل فلا تكون مناطًا للتعارض. فإذا سقط النهي التبعي عن صلاحية المعارضة فالأمر بالصلاة فعلي والصلاة صحيحة.</w:t>
      </w:r>
    </w:p>
    <w:p w14:paraId="00B6C2CE"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lastRenderedPageBreak/>
        <w:t xml:space="preserve">المطلب الثاني: عدم وجود الأمر بالصلاة </w:t>
      </w:r>
      <w:r w:rsidRPr="00CC345B">
        <w:rPr>
          <w:rFonts w:ascii="Segoe UI Emoji" w:hAnsi="Segoe UI Emoji" w:cs="Segoe UI Emoji"/>
          <w:sz w:val="32"/>
          <w:szCs w:val="32"/>
          <w:rtl/>
        </w:rPr>
        <w:t>❓</w:t>
      </w:r>
    </w:p>
    <w:p w14:paraId="7E5BFDC6"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المطلب الثاني: قد يقال بأنه لا أمر بالصلاة حتى لو قلنا بعدم اقتضاء الأمر بالشيء للنهي عن ضده، فتكون فاسدة لعدم المقتضي. ولكن تحقيق هذه النتيجة يحتاج إلى مقدمات كبروية. المقدمة الأولى: هل القدرة دخيلة في الفعلية أم في التنجز؟ وهنا اتجاهان:</w:t>
      </w:r>
    </w:p>
    <w:p w14:paraId="2A2383D4" w14:textId="77777777" w:rsidR="00FA64B2" w:rsidRPr="00CC345B" w:rsidRDefault="00FA64B2" w:rsidP="00AB6615">
      <w:pPr>
        <w:numPr>
          <w:ilvl w:val="0"/>
          <w:numId w:val="30"/>
        </w:numPr>
        <w:rPr>
          <w:rFonts w:asciiTheme="minorBidi" w:hAnsiTheme="minorBidi"/>
          <w:sz w:val="32"/>
          <w:szCs w:val="32"/>
          <w:rtl/>
        </w:rPr>
      </w:pPr>
      <w:r w:rsidRPr="00CC345B">
        <w:rPr>
          <w:rFonts w:asciiTheme="minorBidi" w:hAnsiTheme="minorBidi"/>
          <w:sz w:val="32"/>
          <w:szCs w:val="32"/>
          <w:rtl/>
        </w:rPr>
        <w:t>الاتجاه الأول: أن القدرة دخيلة في الفعلية، أي أن فعلية المجعول تابعة لفعلية القدرة على متعلقه.</w:t>
      </w:r>
    </w:p>
    <w:p w14:paraId="2F851470" w14:textId="77777777" w:rsidR="00FA64B2" w:rsidRPr="00CC345B" w:rsidRDefault="00FA64B2" w:rsidP="00AB6615">
      <w:pPr>
        <w:numPr>
          <w:ilvl w:val="0"/>
          <w:numId w:val="30"/>
        </w:numPr>
        <w:rPr>
          <w:rFonts w:asciiTheme="minorBidi" w:hAnsiTheme="minorBidi"/>
          <w:sz w:val="32"/>
          <w:szCs w:val="32"/>
          <w:rtl/>
        </w:rPr>
      </w:pPr>
      <w:r w:rsidRPr="00CC345B">
        <w:rPr>
          <w:rFonts w:asciiTheme="minorBidi" w:hAnsiTheme="minorBidi"/>
          <w:sz w:val="32"/>
          <w:szCs w:val="32"/>
          <w:rtl/>
        </w:rPr>
        <w:t xml:space="preserve">الاتجاه الثاني: ما ذهب إليه سيدنا </w:t>
      </w:r>
      <w:r w:rsidRPr="00CC345B">
        <w:rPr>
          <w:rFonts w:asciiTheme="minorBidi" w:hAnsiTheme="minorBidi"/>
          <w:b/>
          <w:bCs/>
          <w:sz w:val="32"/>
          <w:szCs w:val="32"/>
          <w:rtl/>
        </w:rPr>
        <w:t>الخوئي</w:t>
      </w:r>
      <w:r w:rsidRPr="00CC345B">
        <w:rPr>
          <w:rFonts w:asciiTheme="minorBidi" w:hAnsiTheme="minorBidi"/>
          <w:sz w:val="32"/>
          <w:szCs w:val="32"/>
          <w:rtl/>
        </w:rPr>
        <w:t xml:space="preserve"> وبعض الأكابر قدس سرهما من أن القدرة دخيلة في التنجز فالحكم فعلي في حق العاجز.</w:t>
      </w:r>
    </w:p>
    <w:p w14:paraId="1F6DDDE9"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 xml:space="preserve">أدلة الاتجاه الأول </w:t>
      </w:r>
      <w:r w:rsidRPr="00CC345B">
        <w:rPr>
          <w:rFonts w:ascii="Segoe UI Emoji" w:hAnsi="Segoe UI Emoji" w:cs="Segoe UI Emoji"/>
          <w:sz w:val="32"/>
          <w:szCs w:val="32"/>
          <w:rtl/>
        </w:rPr>
        <w:t>📜</w:t>
      </w:r>
    </w:p>
    <w:p w14:paraId="54E70996" w14:textId="77777777" w:rsidR="00FA64B2" w:rsidRPr="00CC345B" w:rsidRDefault="00FA64B2" w:rsidP="00AB6615">
      <w:pPr>
        <w:rPr>
          <w:rFonts w:asciiTheme="minorBidi" w:hAnsiTheme="minorBidi"/>
          <w:sz w:val="32"/>
          <w:szCs w:val="32"/>
          <w:rtl/>
        </w:rPr>
      </w:pPr>
      <w:r w:rsidRPr="00CC345B">
        <w:rPr>
          <w:rFonts w:asciiTheme="minorBidi" w:hAnsiTheme="minorBidi"/>
          <w:sz w:val="32"/>
          <w:szCs w:val="32"/>
          <w:rtl/>
        </w:rPr>
        <w:t>وقد استدل الاتجاه الأول بأربعة أدلة:</w:t>
      </w:r>
    </w:p>
    <w:p w14:paraId="3E67A672" w14:textId="77777777" w:rsidR="00FA64B2" w:rsidRPr="00CC345B" w:rsidRDefault="00FA64B2" w:rsidP="00AB6615">
      <w:pPr>
        <w:numPr>
          <w:ilvl w:val="0"/>
          <w:numId w:val="31"/>
        </w:numPr>
        <w:rPr>
          <w:rFonts w:asciiTheme="minorBidi" w:hAnsiTheme="minorBidi"/>
          <w:sz w:val="32"/>
          <w:szCs w:val="32"/>
          <w:rtl/>
        </w:rPr>
      </w:pPr>
      <w:r w:rsidRPr="00CC345B">
        <w:rPr>
          <w:rFonts w:asciiTheme="minorBidi" w:hAnsiTheme="minorBidi"/>
          <w:sz w:val="32"/>
          <w:szCs w:val="32"/>
          <w:rtl/>
        </w:rPr>
        <w:t xml:space="preserve">أولاً: حكم العقل بقبح تكليف العاجز. ونُقض عليه بأن ما يحكم العقل بقبحه هو قبح عقاب العاجز لا </w:t>
      </w:r>
      <w:r w:rsidRPr="00CC345B">
        <w:rPr>
          <w:rFonts w:asciiTheme="minorBidi" w:hAnsiTheme="minorBidi"/>
          <w:b/>
          <w:bCs/>
          <w:sz w:val="32"/>
          <w:szCs w:val="32"/>
          <w:rtl/>
        </w:rPr>
        <w:t>تكليف</w:t>
      </w:r>
      <w:r w:rsidRPr="00CC345B">
        <w:rPr>
          <w:rFonts w:asciiTheme="minorBidi" w:hAnsiTheme="minorBidi"/>
          <w:sz w:val="32"/>
          <w:szCs w:val="32"/>
          <w:rtl/>
        </w:rPr>
        <w:t xml:space="preserve"> العاجز.</w:t>
      </w:r>
    </w:p>
    <w:p w14:paraId="29692CEC" w14:textId="77777777" w:rsidR="00FA64B2" w:rsidRPr="00CC345B" w:rsidRDefault="00FA64B2" w:rsidP="00AB6615">
      <w:pPr>
        <w:numPr>
          <w:ilvl w:val="0"/>
          <w:numId w:val="31"/>
        </w:numPr>
        <w:rPr>
          <w:rFonts w:asciiTheme="minorBidi" w:hAnsiTheme="minorBidi"/>
          <w:sz w:val="32"/>
          <w:szCs w:val="32"/>
          <w:rtl/>
        </w:rPr>
      </w:pPr>
      <w:r w:rsidRPr="00CC345B">
        <w:rPr>
          <w:rFonts w:asciiTheme="minorBidi" w:hAnsiTheme="minorBidi"/>
          <w:sz w:val="32"/>
          <w:szCs w:val="32"/>
          <w:rtl/>
        </w:rPr>
        <w:t xml:space="preserve">الدليل الثاني: أن تكليف العاجز لغو لأنه لا يترتب عليه أثر. والجواب أنه يكفي في صحة تكليف العاجز </w:t>
      </w:r>
      <w:r w:rsidRPr="00CC345B">
        <w:rPr>
          <w:rFonts w:asciiTheme="minorBidi" w:hAnsiTheme="minorBidi"/>
          <w:b/>
          <w:bCs/>
          <w:sz w:val="32"/>
          <w:szCs w:val="32"/>
          <w:rtl/>
        </w:rPr>
        <w:t>أي أثر</w:t>
      </w:r>
      <w:r w:rsidRPr="00CC345B">
        <w:rPr>
          <w:rFonts w:asciiTheme="minorBidi" w:hAnsiTheme="minorBidi"/>
          <w:sz w:val="32"/>
          <w:szCs w:val="32"/>
          <w:rtl/>
        </w:rPr>
        <w:t xml:space="preserve">. فمن عجز عن الصوم في شهر رمضان فإنه يكفي في فعلية التكليف في حقه </w:t>
      </w:r>
      <w:r w:rsidRPr="00CC345B">
        <w:rPr>
          <w:rFonts w:asciiTheme="minorBidi" w:hAnsiTheme="minorBidi"/>
          <w:b/>
          <w:bCs/>
          <w:sz w:val="32"/>
          <w:szCs w:val="32"/>
          <w:rtl/>
        </w:rPr>
        <w:t>أن</w:t>
      </w:r>
      <w:r w:rsidRPr="00CC345B">
        <w:rPr>
          <w:rFonts w:asciiTheme="minorBidi" w:hAnsiTheme="minorBidi"/>
          <w:sz w:val="32"/>
          <w:szCs w:val="32"/>
          <w:rtl/>
        </w:rPr>
        <w:t xml:space="preserve"> لذلك أثرًا وهو وجوب القضاء عند القدرة أو دفع </w:t>
      </w:r>
      <w:r w:rsidRPr="00CC345B">
        <w:rPr>
          <w:rFonts w:asciiTheme="minorBidi" w:hAnsiTheme="minorBidi"/>
          <w:b/>
          <w:bCs/>
          <w:sz w:val="32"/>
          <w:szCs w:val="32"/>
          <w:rtl/>
        </w:rPr>
        <w:t>الفدية</w:t>
      </w:r>
      <w:r w:rsidRPr="00CC345B">
        <w:rPr>
          <w:rFonts w:asciiTheme="minorBidi" w:hAnsiTheme="minorBidi"/>
          <w:sz w:val="32"/>
          <w:szCs w:val="32"/>
          <w:rtl/>
        </w:rPr>
        <w:t>.</w:t>
      </w:r>
    </w:p>
    <w:p w14:paraId="42ED147A" w14:textId="77777777" w:rsidR="00FA64B2" w:rsidRPr="00CC345B" w:rsidRDefault="00FA64B2" w:rsidP="00AB6615">
      <w:pPr>
        <w:numPr>
          <w:ilvl w:val="0"/>
          <w:numId w:val="31"/>
        </w:numPr>
        <w:rPr>
          <w:rFonts w:asciiTheme="minorBidi" w:hAnsiTheme="minorBidi"/>
          <w:sz w:val="32"/>
          <w:szCs w:val="32"/>
          <w:rtl/>
        </w:rPr>
      </w:pPr>
      <w:r w:rsidRPr="00CC345B">
        <w:rPr>
          <w:rFonts w:asciiTheme="minorBidi" w:hAnsiTheme="minorBidi"/>
          <w:sz w:val="32"/>
          <w:szCs w:val="32"/>
          <w:rtl/>
        </w:rPr>
        <w:t xml:space="preserve">الدليل الثالث: أن </w:t>
      </w:r>
      <w:r w:rsidRPr="00CC345B">
        <w:rPr>
          <w:rFonts w:asciiTheme="minorBidi" w:hAnsiTheme="minorBidi"/>
          <w:b/>
          <w:bCs/>
          <w:sz w:val="32"/>
          <w:szCs w:val="32"/>
          <w:rtl/>
        </w:rPr>
        <w:t>تكليف</w:t>
      </w:r>
      <w:r w:rsidRPr="00CC345B">
        <w:rPr>
          <w:rFonts w:asciiTheme="minorBidi" w:hAnsiTheme="minorBidi"/>
          <w:sz w:val="32"/>
          <w:szCs w:val="32"/>
          <w:rtl/>
        </w:rPr>
        <w:t xml:space="preserve"> العاجز مستهجن لدى المرتكز العقلائي، فإن </w:t>
      </w:r>
      <w:r w:rsidRPr="00CC345B">
        <w:rPr>
          <w:rFonts w:asciiTheme="minorBidi" w:hAnsiTheme="minorBidi"/>
          <w:b/>
          <w:bCs/>
          <w:sz w:val="32"/>
          <w:szCs w:val="32"/>
          <w:rtl/>
        </w:rPr>
        <w:t>تكليف</w:t>
      </w:r>
      <w:r w:rsidRPr="00CC345B">
        <w:rPr>
          <w:rFonts w:asciiTheme="minorBidi" w:hAnsiTheme="minorBidi"/>
          <w:sz w:val="32"/>
          <w:szCs w:val="32"/>
          <w:rtl/>
        </w:rPr>
        <w:t xml:space="preserve"> الأعمى بالاستهلال أو </w:t>
      </w:r>
      <w:r w:rsidRPr="00CC345B">
        <w:rPr>
          <w:rFonts w:asciiTheme="minorBidi" w:hAnsiTheme="minorBidi"/>
          <w:b/>
          <w:bCs/>
          <w:sz w:val="32"/>
          <w:szCs w:val="32"/>
          <w:rtl/>
        </w:rPr>
        <w:t>تكليف</w:t>
      </w:r>
      <w:r w:rsidRPr="00CC345B">
        <w:rPr>
          <w:rFonts w:asciiTheme="minorBidi" w:hAnsiTheme="minorBidi"/>
          <w:sz w:val="32"/>
          <w:szCs w:val="32"/>
          <w:rtl/>
        </w:rPr>
        <w:t xml:space="preserve"> المشلول بالطواف بنفسه حول الكعبة مستهجن.</w:t>
      </w:r>
    </w:p>
    <w:p w14:paraId="1C3775BF" w14:textId="77777777" w:rsidR="00FA64B2" w:rsidRPr="00CC345B" w:rsidRDefault="00FA64B2" w:rsidP="00AB6615">
      <w:pPr>
        <w:numPr>
          <w:ilvl w:val="0"/>
          <w:numId w:val="31"/>
        </w:numPr>
        <w:rPr>
          <w:rFonts w:asciiTheme="minorBidi" w:hAnsiTheme="minorBidi"/>
          <w:sz w:val="32"/>
          <w:szCs w:val="32"/>
          <w:rtl/>
        </w:rPr>
      </w:pPr>
      <w:r w:rsidRPr="00CC345B">
        <w:rPr>
          <w:rFonts w:asciiTheme="minorBidi" w:hAnsiTheme="minorBidi"/>
          <w:sz w:val="32"/>
          <w:szCs w:val="32"/>
          <w:rtl/>
        </w:rPr>
        <w:t xml:space="preserve">الدليل الرابع: الاعتماد على النقل كما في قوله تعالى: "لا يكلف الله نفسًا إلا </w:t>
      </w:r>
      <w:r w:rsidRPr="00CC345B">
        <w:rPr>
          <w:rFonts w:asciiTheme="minorBidi" w:hAnsiTheme="minorBidi"/>
          <w:b/>
          <w:bCs/>
          <w:sz w:val="32"/>
          <w:szCs w:val="32"/>
          <w:rtl/>
        </w:rPr>
        <w:t>وسعها</w:t>
      </w:r>
      <w:r w:rsidRPr="00CC345B">
        <w:rPr>
          <w:rFonts w:asciiTheme="minorBidi" w:hAnsiTheme="minorBidi"/>
          <w:sz w:val="32"/>
          <w:szCs w:val="32"/>
          <w:rtl/>
        </w:rPr>
        <w:t xml:space="preserve">" أو قوله تعالى: "وما جعل عليكم في الدين من حرج". فإنه إذا كان الحرج رافعًا لفعلية الحكم فالعجز عنه أولى برفع فعلية الحكم. </w:t>
      </w:r>
      <w:r w:rsidRPr="00CC345B">
        <w:rPr>
          <w:rFonts w:asciiTheme="minorBidi" w:hAnsiTheme="minorBidi"/>
          <w:b/>
          <w:bCs/>
          <w:sz w:val="32"/>
          <w:szCs w:val="32"/>
          <w:rtl/>
        </w:rPr>
        <w:t>وشكرًا</w:t>
      </w:r>
      <w:r w:rsidRPr="00CC345B">
        <w:rPr>
          <w:rFonts w:asciiTheme="minorBidi" w:hAnsiTheme="minorBidi"/>
          <w:sz w:val="32"/>
          <w:szCs w:val="32"/>
          <w:rtl/>
        </w:rPr>
        <w:t>.</w:t>
      </w:r>
    </w:p>
    <w:p w14:paraId="36A2C14F" w14:textId="77777777" w:rsidR="002B1B25" w:rsidRPr="00CC345B" w:rsidRDefault="002B1B25" w:rsidP="00AB6615">
      <w:pPr>
        <w:rPr>
          <w:rFonts w:asciiTheme="minorBidi" w:hAnsiTheme="minorBidi"/>
          <w:sz w:val="32"/>
          <w:szCs w:val="32"/>
          <w:rtl/>
        </w:rPr>
      </w:pPr>
    </w:p>
    <w:p w14:paraId="2B26B14E" w14:textId="3D9D6DC4" w:rsidR="002B1B25" w:rsidRPr="00CC345B" w:rsidRDefault="002B1B25"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033</w:t>
      </w:r>
    </w:p>
    <w:p w14:paraId="27FAC3AF" w14:textId="77777777" w:rsidR="002B1B25" w:rsidRPr="00CC345B" w:rsidRDefault="002B1B25" w:rsidP="00AB6615">
      <w:pPr>
        <w:rPr>
          <w:rFonts w:asciiTheme="minorBidi" w:hAnsiTheme="minorBidi"/>
          <w:sz w:val="32"/>
          <w:szCs w:val="32"/>
          <w:rtl/>
        </w:rPr>
      </w:pPr>
    </w:p>
    <w:p w14:paraId="4CC290BE" w14:textId="77777777" w:rsidR="009C56CA" w:rsidRPr="00CC345B" w:rsidRDefault="009C56CA"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5F37A7CE" w14:textId="77777777" w:rsidR="009C56CA" w:rsidRPr="00CC345B" w:rsidRDefault="009C56CA"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752D816B" w14:textId="77777777" w:rsidR="009C56CA" w:rsidRPr="00CC345B" w:rsidRDefault="009C56CA" w:rsidP="00AB6615">
      <w:pPr>
        <w:rPr>
          <w:rFonts w:asciiTheme="minorBidi" w:hAnsiTheme="minorBidi"/>
          <w:sz w:val="32"/>
          <w:szCs w:val="32"/>
          <w:rtl/>
        </w:rPr>
      </w:pPr>
      <w:r w:rsidRPr="00CC345B">
        <w:rPr>
          <w:rFonts w:asciiTheme="minorBidi" w:hAnsiTheme="minorBidi"/>
          <w:b/>
          <w:bCs/>
          <w:sz w:val="32"/>
          <w:szCs w:val="32"/>
          <w:rtl/>
        </w:rPr>
        <w:lastRenderedPageBreak/>
        <w:t xml:space="preserve">واللعن الدائم على أعدائهم أجمعين إلى قيام يوم الدين </w:t>
      </w:r>
    </w:p>
    <w:p w14:paraId="6DCAE22D" w14:textId="77777777" w:rsidR="009C56CA" w:rsidRPr="00CC345B" w:rsidRDefault="009C56CA" w:rsidP="00AB6615">
      <w:pPr>
        <w:rPr>
          <w:rFonts w:asciiTheme="minorBidi" w:hAnsiTheme="minorBidi"/>
          <w:sz w:val="32"/>
          <w:szCs w:val="32"/>
          <w:rtl/>
        </w:rPr>
      </w:pPr>
    </w:p>
    <w:p w14:paraId="1B53BF60" w14:textId="77777777" w:rsidR="009C56CA" w:rsidRPr="00CC345B" w:rsidRDefault="009C56CA" w:rsidP="00AB6615">
      <w:pPr>
        <w:rPr>
          <w:rFonts w:asciiTheme="minorBidi" w:hAnsiTheme="minorBidi"/>
          <w:sz w:val="32"/>
          <w:szCs w:val="32"/>
          <w:rtl/>
        </w:rPr>
      </w:pPr>
      <w:r w:rsidRPr="00CC345B">
        <w:rPr>
          <w:rFonts w:asciiTheme="minorBidi" w:hAnsiTheme="minorBidi"/>
          <w:b/>
          <w:bCs/>
          <w:sz w:val="32"/>
          <w:szCs w:val="32"/>
          <w:rtl/>
        </w:rPr>
        <w:t>الكبرى الثانية:</w:t>
      </w:r>
      <w:r w:rsidRPr="00CC345B">
        <w:rPr>
          <w:rFonts w:asciiTheme="minorBidi" w:hAnsiTheme="minorBidi"/>
          <w:sz w:val="32"/>
          <w:szCs w:val="32"/>
          <w:rtl/>
        </w:rPr>
        <w:t xml:space="preserve"> في تحديد العلاقة بين حقيقة التكليف وشرط القدرة: على فرض أن العقل العملي لو خلي ونفسه لا يقضي بدخالة القدرة في فعلية التكليف حيث لا يرى قبحا ولا لغوية ولا استهجانا في تعلق الأمر بغير المقدور، فهل العقل النظري يدرك دخالة القدرة في متعلق التكليف من جهة أن التكليف بنفسه حقيقة تقتضي أخذ القدرة قيدا في متعلقه أم لا؟</w:t>
      </w:r>
    </w:p>
    <w:p w14:paraId="76E1966B" w14:textId="77777777" w:rsidR="009C56CA" w:rsidRPr="00CC345B" w:rsidRDefault="009C56CA" w:rsidP="00AB6615">
      <w:pPr>
        <w:rPr>
          <w:rFonts w:asciiTheme="minorBidi" w:hAnsiTheme="minorBidi"/>
          <w:b/>
          <w:bCs/>
          <w:sz w:val="32"/>
          <w:szCs w:val="32"/>
          <w:rtl/>
        </w:rPr>
      </w:pPr>
      <w:r w:rsidRPr="00CC345B">
        <w:rPr>
          <w:rFonts w:asciiTheme="minorBidi" w:hAnsiTheme="minorBidi"/>
          <w:b/>
          <w:bCs/>
          <w:sz w:val="32"/>
          <w:szCs w:val="32"/>
          <w:rtl/>
        </w:rPr>
        <w:t>وهنا اتجاهان في كلمات الأعلام</w:t>
      </w:r>
      <w:r w:rsidRPr="00CC345B">
        <w:rPr>
          <w:rFonts w:asciiTheme="minorBidi" w:hAnsiTheme="minorBidi"/>
          <w:b/>
          <w:bCs/>
          <w:sz w:val="32"/>
          <w:szCs w:val="32"/>
        </w:rPr>
        <w:t>:</w:t>
      </w:r>
    </w:p>
    <w:p w14:paraId="47549130" w14:textId="72547F8A" w:rsidR="009C56CA" w:rsidRPr="00CC345B" w:rsidRDefault="009C56CA" w:rsidP="00AB6615">
      <w:pPr>
        <w:rPr>
          <w:rFonts w:asciiTheme="minorBidi" w:hAnsiTheme="minorBidi"/>
          <w:sz w:val="32"/>
          <w:szCs w:val="32"/>
          <w:rtl/>
        </w:rPr>
      </w:pPr>
      <w:r w:rsidRPr="00CC345B">
        <w:rPr>
          <w:rFonts w:asciiTheme="minorBidi" w:hAnsiTheme="minorBidi"/>
          <w:b/>
          <w:bCs/>
          <w:sz w:val="32"/>
          <w:szCs w:val="32"/>
          <w:rtl/>
        </w:rPr>
        <w:t>الاتجاه الأول:</w:t>
      </w:r>
      <w:r w:rsidRPr="00CC345B">
        <w:rPr>
          <w:rFonts w:asciiTheme="minorBidi" w:hAnsiTheme="minorBidi"/>
          <w:sz w:val="32"/>
          <w:szCs w:val="32"/>
          <w:rtl/>
        </w:rPr>
        <w:t xml:space="preserve"> ما بنى عليه المحقق النائيني قدس سره الشريف [أجود التقريرات ج1 ص314] من أن العقل العملي وإن لم يحكم لو خلي وحده بدخل القدرة في فعلية التكليف إلا أن العقل النظري يدرك ذلك عند تصديقه بحقيقة التكليف، فإن حقيقة التكليف سنخ حقيقة تقتضي</w:t>
      </w:r>
      <w:r w:rsidR="00964D38" w:rsidRPr="00CC345B">
        <w:rPr>
          <w:rFonts w:asciiTheme="minorBidi" w:hAnsiTheme="minorBidi"/>
          <w:sz w:val="32"/>
          <w:szCs w:val="32"/>
          <w:rtl/>
        </w:rPr>
        <w:t xml:space="preserve"> </w:t>
      </w:r>
      <w:r w:rsidR="00964D38" w:rsidRPr="00CC345B">
        <w:rPr>
          <w:rFonts w:asciiTheme="minorBidi" w:hAnsiTheme="minorBidi"/>
          <w:color w:val="7030A0"/>
          <w:sz w:val="32"/>
          <w:szCs w:val="32"/>
          <w:rtl/>
        </w:rPr>
        <w:t>القدرة</w:t>
      </w:r>
      <w:r w:rsidRPr="00CC345B">
        <w:rPr>
          <w:rFonts w:asciiTheme="minorBidi" w:hAnsiTheme="minorBidi"/>
          <w:color w:val="7030A0"/>
          <w:sz w:val="32"/>
          <w:szCs w:val="32"/>
          <w:rtl/>
        </w:rPr>
        <w:t xml:space="preserve"> </w:t>
      </w:r>
      <w:r w:rsidRPr="00CC345B">
        <w:rPr>
          <w:rFonts w:asciiTheme="minorBidi" w:hAnsiTheme="minorBidi"/>
          <w:sz w:val="32"/>
          <w:szCs w:val="32"/>
          <w:rtl/>
        </w:rPr>
        <w:t xml:space="preserve"> وبيان ما ذكره المحقق النائيني قدس سره أن يقال: إن التكليف عبارة عن إنشاء البعث بداعي المحركية، أو فقل: إنشاء البعث بداعي قدح الداعي في نفس المكلف نحو المتعلق، فبما </w:t>
      </w:r>
      <w:r w:rsidRPr="00CC345B">
        <w:rPr>
          <w:rFonts w:asciiTheme="minorBidi" w:hAnsiTheme="minorBidi"/>
          <w:sz w:val="32"/>
          <w:szCs w:val="32"/>
          <w:highlight w:val="green"/>
          <w:rtl/>
        </w:rPr>
        <w:t>أن التكليف أُخذ في حقيقته داعي المحركية والمفروض أن المحركية</w:t>
      </w:r>
      <w:r w:rsidRPr="00CC345B">
        <w:rPr>
          <w:rFonts w:asciiTheme="minorBidi" w:hAnsiTheme="minorBidi"/>
          <w:sz w:val="32"/>
          <w:szCs w:val="32"/>
          <w:rtl/>
        </w:rPr>
        <w:t xml:space="preserve"> إنما تتصور في فرض كون متعلق التكليف مقدوراً، وإلا فلا يعقل المحركية نحو غير المقدور، فالنتيجة أن نفس حقيقة التكليف هي تقتضي أخذ القدرة في المتعلق، وبالتالي فمتعلق التكليف ليس طبيعي الفعل بل هو الطبيعة المقدورة</w:t>
      </w:r>
      <w:r w:rsidRPr="00CC345B">
        <w:rPr>
          <w:rFonts w:asciiTheme="minorBidi" w:hAnsiTheme="minorBidi"/>
          <w:sz w:val="32"/>
          <w:szCs w:val="32"/>
        </w:rPr>
        <w:t>.</w:t>
      </w:r>
    </w:p>
    <w:p w14:paraId="1252C445" w14:textId="77777777" w:rsidR="009C56CA" w:rsidRPr="00CC345B" w:rsidRDefault="009C56CA" w:rsidP="00AB6615">
      <w:pPr>
        <w:rPr>
          <w:rFonts w:asciiTheme="minorBidi" w:hAnsiTheme="minorBidi"/>
          <w:sz w:val="32"/>
          <w:szCs w:val="32"/>
          <w:rtl/>
        </w:rPr>
      </w:pPr>
      <w:r w:rsidRPr="00CC345B">
        <w:rPr>
          <w:rFonts w:asciiTheme="minorBidi" w:hAnsiTheme="minorBidi"/>
          <w:b/>
          <w:bCs/>
          <w:sz w:val="32"/>
          <w:szCs w:val="32"/>
          <w:rtl/>
        </w:rPr>
        <w:t>الاتجاه الثاني:</w:t>
      </w:r>
      <w:r w:rsidRPr="00CC345B">
        <w:rPr>
          <w:rFonts w:asciiTheme="minorBidi" w:hAnsiTheme="minorBidi"/>
          <w:sz w:val="32"/>
          <w:szCs w:val="32"/>
          <w:rtl/>
        </w:rPr>
        <w:t xml:space="preserve"> أن حقيقة التكليف لا تقتضي أخذ القدرة في المتعلق، فلو لم نسلم في رتبةٍ سابقة بأن العقل العملي يرى أن تكليف العاجز قبيحٌ أو لغوٌ أو مستهجن فإن العقل النظري لا يدرك دخل القدرة، وذلك لأن حقيقة التكليف في حد ذاتها لا تقتضي أخذ القدرة في متعلقه، وهذا ما بنى عليه العلمان: سيدنا الخوئي قدس سره وسيد المنتقى قدس سره، وهنا تحريران لبيان أن حقيقة التكليف لا تقتضي أخذ القدرة في المتعلق، بل لا بد من نكتة خارج إطار التكليف هي التي تقتضي أخذ القدرة في المتعلق لا نفس حقيقة التكليف</w:t>
      </w:r>
      <w:r w:rsidRPr="00CC345B">
        <w:rPr>
          <w:rFonts w:asciiTheme="minorBidi" w:hAnsiTheme="minorBidi"/>
          <w:sz w:val="32"/>
          <w:szCs w:val="32"/>
        </w:rPr>
        <w:t>.</w:t>
      </w:r>
    </w:p>
    <w:p w14:paraId="0C4038C7" w14:textId="77777777" w:rsidR="009C56CA" w:rsidRPr="00CC345B" w:rsidRDefault="009C56CA" w:rsidP="00AB6615">
      <w:pPr>
        <w:rPr>
          <w:rFonts w:asciiTheme="minorBidi" w:hAnsiTheme="minorBidi"/>
          <w:sz w:val="32"/>
          <w:szCs w:val="32"/>
          <w:rtl/>
        </w:rPr>
      </w:pPr>
      <w:r w:rsidRPr="00CC345B">
        <w:rPr>
          <w:rFonts w:asciiTheme="minorBidi" w:hAnsiTheme="minorBidi"/>
          <w:b/>
          <w:bCs/>
          <w:sz w:val="32"/>
          <w:szCs w:val="32"/>
          <w:rtl/>
        </w:rPr>
        <w:t>التحرير الأول:</w:t>
      </w:r>
      <w:r w:rsidRPr="00CC345B">
        <w:rPr>
          <w:rFonts w:asciiTheme="minorBidi" w:hAnsiTheme="minorBidi"/>
          <w:sz w:val="32"/>
          <w:szCs w:val="32"/>
          <w:rtl/>
        </w:rPr>
        <w:t xml:space="preserve"> ما ذكره سيدنا الخوئي قدس سره [المحاضرات ج3 ص57 وص183] من أن حقيقة التكليف ليست إلا عبارة عن الاعتبار الوضعي، وهو اعتبار الفعل على ذمة المكلف، واعتبار الفعل على ذمة المكلف لا تقتضي أخذ القدرة في المتعلق</w:t>
      </w:r>
      <w:r w:rsidRPr="00CC345B">
        <w:rPr>
          <w:rFonts w:asciiTheme="minorBidi" w:hAnsiTheme="minorBidi"/>
          <w:sz w:val="32"/>
          <w:szCs w:val="32"/>
        </w:rPr>
        <w:t>.</w:t>
      </w:r>
    </w:p>
    <w:p w14:paraId="16CED621" w14:textId="77777777" w:rsidR="009C56CA" w:rsidRPr="00CC345B" w:rsidRDefault="009C56CA" w:rsidP="00AB6615">
      <w:pPr>
        <w:rPr>
          <w:rFonts w:asciiTheme="minorBidi" w:hAnsiTheme="minorBidi"/>
          <w:sz w:val="32"/>
          <w:szCs w:val="32"/>
          <w:rtl/>
        </w:rPr>
      </w:pPr>
      <w:r w:rsidRPr="00CC345B">
        <w:rPr>
          <w:rFonts w:asciiTheme="minorBidi" w:hAnsiTheme="minorBidi"/>
          <w:b/>
          <w:bCs/>
          <w:sz w:val="32"/>
          <w:szCs w:val="32"/>
          <w:rtl/>
        </w:rPr>
        <w:t>وبيان ذلك:</w:t>
      </w:r>
      <w:r w:rsidRPr="00CC345B">
        <w:rPr>
          <w:rFonts w:asciiTheme="minorBidi" w:hAnsiTheme="minorBidi"/>
          <w:sz w:val="32"/>
          <w:szCs w:val="32"/>
          <w:rtl/>
        </w:rPr>
        <w:t xml:space="preserve"> أن اعتبار الفعل على ذمة المكلف اعتبارٌ وضعي، كسائر الاعتبارات الوضعية، ومن الواضح أن الاعتبار الوضعي لا يقتضي دخل القدرة، مثلا: لا فرق بين أن يقول زيد </w:t>
      </w:r>
      <w:r w:rsidRPr="00CC345B">
        <w:rPr>
          <w:rFonts w:asciiTheme="minorBidi" w:hAnsiTheme="minorBidi"/>
          <w:sz w:val="32"/>
          <w:szCs w:val="32"/>
          <w:rtl/>
        </w:rPr>
        <w:lastRenderedPageBreak/>
        <w:t>لبكر: (صل نيابةً عن والدي) وبين أن يقول: (استأجرتك للصلاة نيابة عن والدي) من حيث الاعتبار، فكما أن قوله: (استأجرتك للصلاة نيابة عن والدي) مجرد اعتبار وضعي وهو اعتبار الصلاة النيابية في ذمة الأجير فتكون الصلاة نيابةً دينا للمستأجر في ذمة الأجير، لكونه عبارة عن ملك المستأجر العمل النيابي في ذمة الأجير. فكذلك قوله: (صل نيابة عن والدي) فإنه ليس مؤداه إلا اعتبار الصلاة النيابية على ذمة المأمور، فكما أن الأول لا يقتضي دخل القدرة لأن الدين لا يلازم القدرة على الأداء بل يثبت حتى في حق العاجز، فكذلك الثاني. فدخل القدرة في التكليف مما يحتاج فيه إلى ملاك خارج عن إطار التكليف نفسه</w:t>
      </w:r>
      <w:r w:rsidRPr="00CC345B">
        <w:rPr>
          <w:rFonts w:asciiTheme="minorBidi" w:hAnsiTheme="minorBidi"/>
          <w:sz w:val="32"/>
          <w:szCs w:val="32"/>
        </w:rPr>
        <w:t>.</w:t>
      </w:r>
    </w:p>
    <w:p w14:paraId="17F96D6F" w14:textId="77777777" w:rsidR="009C56CA" w:rsidRPr="00CC345B" w:rsidRDefault="009C56CA" w:rsidP="00AB6615">
      <w:pPr>
        <w:rPr>
          <w:rFonts w:asciiTheme="minorBidi" w:hAnsiTheme="minorBidi"/>
          <w:sz w:val="32"/>
          <w:szCs w:val="32"/>
          <w:rtl/>
        </w:rPr>
      </w:pPr>
      <w:r w:rsidRPr="00CC345B">
        <w:rPr>
          <w:rFonts w:asciiTheme="minorBidi" w:hAnsiTheme="minorBidi"/>
          <w:b/>
          <w:bCs/>
          <w:sz w:val="32"/>
          <w:szCs w:val="32"/>
          <w:rtl/>
        </w:rPr>
        <w:t>التحرير الثاني:</w:t>
      </w:r>
      <w:r w:rsidRPr="00CC345B">
        <w:rPr>
          <w:rFonts w:asciiTheme="minorBidi" w:hAnsiTheme="minorBidi"/>
          <w:sz w:val="32"/>
          <w:szCs w:val="32"/>
          <w:rtl/>
        </w:rPr>
        <w:t xml:space="preserve"> ما ذكره سيد المنتقى قدس سره [المنتقى ج2 س368] من أن قول النائيني قدس سره: إن التكليف يقتضي دخل القدرة في المتعلق لأنه إنشاء للبعث بداعي المحركية ظاهره ربط التكليف بإرادة المكلف، وهذا الربط إما ربط تكويني أو ربط اعتباري، وكلاهما لا يمكن قبوله</w:t>
      </w:r>
      <w:r w:rsidRPr="00CC345B">
        <w:rPr>
          <w:rFonts w:asciiTheme="minorBidi" w:hAnsiTheme="minorBidi"/>
          <w:sz w:val="32"/>
          <w:szCs w:val="32"/>
        </w:rPr>
        <w:t>:</w:t>
      </w:r>
    </w:p>
    <w:p w14:paraId="56E7ECB3" w14:textId="77777777" w:rsidR="009C56CA" w:rsidRPr="00CC345B" w:rsidRDefault="009C56CA" w:rsidP="00AB6615">
      <w:pPr>
        <w:rPr>
          <w:rFonts w:asciiTheme="minorBidi" w:hAnsiTheme="minorBidi"/>
          <w:sz w:val="32"/>
          <w:szCs w:val="32"/>
          <w:rtl/>
        </w:rPr>
      </w:pPr>
      <w:r w:rsidRPr="00CC345B">
        <w:rPr>
          <w:rFonts w:asciiTheme="minorBidi" w:hAnsiTheme="minorBidi"/>
          <w:sz w:val="32"/>
          <w:szCs w:val="32"/>
          <w:rtl/>
        </w:rPr>
        <w:t>أما الربط التكويني بأن يكون التكليف سببا تكوينيا لانقداح إرادة المكلف نحو العمل كسببية الطاقة الكهربائية لحركة الماكينة مثلاً فهو غير معقول، فإن نفس التكليف من قبل شخص أو جهة ليس سببا لحركة شخص آخر وهو المخاطب مع أن الإمتثال فعل اختياري له.</w:t>
      </w:r>
    </w:p>
    <w:p w14:paraId="1A7083C5" w14:textId="77777777" w:rsidR="009C56CA" w:rsidRPr="00CC345B" w:rsidRDefault="009C56CA" w:rsidP="00AB6615">
      <w:pPr>
        <w:rPr>
          <w:rFonts w:asciiTheme="minorBidi" w:hAnsiTheme="minorBidi"/>
          <w:sz w:val="32"/>
          <w:szCs w:val="32"/>
          <w:rtl/>
        </w:rPr>
      </w:pPr>
      <w:r w:rsidRPr="00CC345B">
        <w:rPr>
          <w:rFonts w:asciiTheme="minorBidi" w:hAnsiTheme="minorBidi"/>
          <w:sz w:val="32"/>
          <w:szCs w:val="32"/>
          <w:rtl/>
        </w:rPr>
        <w:t>وأما الربط الاعتباري أي أن المولى قد ربط جعلاً بين تكليفه وإرادة المكلف فأصدر تكليفه بغرض الداعوية بالفعل مما يعني أن التكليف عبارة عن جعل ما يكون داعيا بالفعل، فإذا كان التكليف جعل ما يكون داعيا بالفعل، فمقتضى ذلك اختصاص متعلقه لا محالة بالمقدور لأن الداعوية بالفعل لا تتصور إلا في المقدور، ولكن هذا ممنوع إذ كثيراً ما تتحقق المعصية حتى مع وصول التكليف وفعليته بفعلية موضوعه، مما يعني أن التكليف ليس جعل ما يكون داعيا بالفعل، فيتعين أن حقيقة التكليف ليست جعل ما يكون داعيا تكويناً ولا جعل ما يكون داعيا بالفعل، بل التكليف جعل ما يقتضي الداعوية، أي: جعل ما له اقتضاء الداعوية، ومن الواضح أن اقتضاء الداعوية يجتمع مع فقد الشرط أو وجود المانع، مثلا في قوله تعالى: ﴿ولله على الناس حج البيت من استطاع إليه سبيلا﴾ لا ريب أنه جعل يقتضي الداعوية في نفسه، وهذا الاقتضاء موجود حتى مع عدم حصول الشرط وهو شرط الاستطاعة، و كذا لو حصل الشرط لكن وجد المانع كما لو كان المكلف ساهياً أو ناسياً أو جاهلاً أو عاصيا فإن الاقتضاء موجودٌ وإن وجد المانع، وكل هذا يؤكد أن حقيقة التكليف هي جعل ما يقتضي أن يكون داعيا، وحيث إن الاقتضاء متحقق حتى مع فقد الشرط أو وجود المانع فحقيقة التكليف لا تقتضي أخذ القدرة في متعلقه، لأنها تجتمع حتى مع حال فقد الشرط ووجود المانع كالعجز</w:t>
      </w:r>
      <w:r w:rsidRPr="00CC345B">
        <w:rPr>
          <w:rFonts w:asciiTheme="minorBidi" w:hAnsiTheme="minorBidi"/>
          <w:sz w:val="32"/>
          <w:szCs w:val="32"/>
        </w:rPr>
        <w:t>.</w:t>
      </w:r>
    </w:p>
    <w:p w14:paraId="697BCFE4" w14:textId="77777777" w:rsidR="009C56CA" w:rsidRPr="00CC345B" w:rsidRDefault="009C56CA" w:rsidP="00AB6615">
      <w:pPr>
        <w:rPr>
          <w:rFonts w:asciiTheme="minorBidi" w:hAnsiTheme="minorBidi"/>
          <w:sz w:val="32"/>
          <w:szCs w:val="32"/>
          <w:rtl/>
        </w:rPr>
      </w:pPr>
      <w:r w:rsidRPr="00CC345B">
        <w:rPr>
          <w:rFonts w:asciiTheme="minorBidi" w:hAnsiTheme="minorBidi"/>
          <w:b/>
          <w:bCs/>
          <w:sz w:val="32"/>
          <w:szCs w:val="32"/>
          <w:rtl/>
        </w:rPr>
        <w:t>ونتيجة هذين التحريرين:</w:t>
      </w:r>
      <w:r w:rsidRPr="00CC345B">
        <w:rPr>
          <w:rFonts w:asciiTheme="minorBidi" w:hAnsiTheme="minorBidi"/>
          <w:sz w:val="32"/>
          <w:szCs w:val="32"/>
          <w:rtl/>
        </w:rPr>
        <w:t xml:space="preserve"> أن حقيقة التكليف لا تقتضي أخذ القدرة في متعلق التكليف</w:t>
      </w:r>
      <w:r w:rsidRPr="00CC345B">
        <w:rPr>
          <w:rFonts w:asciiTheme="minorBidi" w:hAnsiTheme="minorBidi"/>
          <w:sz w:val="32"/>
          <w:szCs w:val="32"/>
        </w:rPr>
        <w:t>.</w:t>
      </w:r>
    </w:p>
    <w:p w14:paraId="4DE347ED" w14:textId="77777777" w:rsidR="009C56CA" w:rsidRPr="00CC345B" w:rsidRDefault="009C56CA" w:rsidP="00AB6615">
      <w:pPr>
        <w:rPr>
          <w:rFonts w:asciiTheme="minorBidi" w:hAnsiTheme="minorBidi"/>
          <w:sz w:val="32"/>
          <w:szCs w:val="32"/>
          <w:rtl/>
        </w:rPr>
      </w:pPr>
      <w:r w:rsidRPr="00CC345B">
        <w:rPr>
          <w:rFonts w:asciiTheme="minorBidi" w:hAnsiTheme="minorBidi"/>
          <w:b/>
          <w:bCs/>
          <w:sz w:val="32"/>
          <w:szCs w:val="32"/>
          <w:rtl/>
        </w:rPr>
        <w:lastRenderedPageBreak/>
        <w:t>ولكن الصحيح</w:t>
      </w:r>
      <w:r w:rsidRPr="00CC345B">
        <w:rPr>
          <w:rFonts w:asciiTheme="minorBidi" w:hAnsiTheme="minorBidi"/>
          <w:sz w:val="32"/>
          <w:szCs w:val="32"/>
          <w:rtl/>
        </w:rPr>
        <w:t xml:space="preserve"> ما ذهب إليه المحقق النائيني قدس سره، والوجه في ذلك: أما على المسلك المختار في حقيقة التكليف من أنه عبارة عن الإرادة المبرزة فمن الواضح اقتضاء تعلق الإرادة بفعل النفس أو فعل الغير كون الفعل مقدورا في رتبة سابقة، وأما على مسلك الاعتبار: (وهو كون التكليف عبارة عن اعتبار البعث أو اعتبار الفعل على ذمة المكلف) فإن التكليف حقيقة عقلائية، إذ ليس للشارع حقيقة شرعية في التكليف، وإنما جاءت تكاليف الشارع على طبق المرتكزات والمفاهيم العقلائية في مجال الأمر والنهي المولويين، (وهذا لا ينافي ما سبق ذكره من أنه لما كان موضوع حكم العقل بلزوم تفريغ العهدة هو إدراك العقل للتكليف الإلزامي كان التكليف هو عبارة عن الإرادة اللزومية المبرزة، فإن التكليف من الحقائق العقلائية المعاملاتية كالأمر والنهي والإنشاء والإخبار، والطريق لتحديد حقيقته أو قيوده تارة من خلال أثره وهو حكم العقل بلزوم تفريغ العهدة وهو ما سبق ذكره، وأخرى من خلال تحليل المرتكزات العقلائية )، وعند مراجعة المرتكزات العقلائية يرى أن للتكليف غرضاً مقوماً له، فليس التكليف مجرد إنشاء البعث أو اعتبار الفعل على ذمة المكلف كما ذكر سيدنا الخوئي قده، ولا مجرد طلب الفعل، بل هو متقوم بغرض بحيث يكون الغرض بوجوده التصديقي دخيلا في قوامه وحقيقته، وهو الداعوية بالإمكان على فرض الوصول وفعلية الموضوع خارجا، بمعنى أن الغرض من أي تكليف – سواء أكان قضية خارجية أو حقيقية – قضية شرطية - وهو أنه لو وصل وقد تحقق موضوعه الخارجي لكان داعيا بالإمكان- الذي لا ينافي فرض المعصية، ولا يتعقل ذلك إلا مع مقدورية المتعلق، وإلا فلو لو يكن المتعلق مقدورا من الأصل – لا بنحو فقد مرتبة من القدرة بل بنحو فقد تمام القدرة - فحتى لو وصل وتحقق موضوعه الخارجي فهو فاقد لإمكان الداعوية فضلا عن فعلية الداعوية، فالأمر بالاستهلال مثلا لو وصل إلى الأعمى وقد تحقق الموضوع وهو حلول ليلة الشك لم يكن الأمر واجدا للداعوية بالإمكان بالنسبة إليه، وكذلك الأمر بالطواف مشيا حول الكعبة فإنه لو وصل إلى المشلول وكان في البيت الحرام لم يكن داعيا بالإمكان، فبما أن التكليف – على أي مبنى كان – متقوم عند العقلاء بهذا الغرض، فلا يتصور أن يتجه التكليف نحو غير المقدور، فإن ما كان غير مقدور من الأساس فلا اقتضاء فيه للداعوية أصلاً، والوجه فيه واضح فإن إمكان البعث بالإمكان الوقوعي وإمكان الانبعاث كذلك من المتضايفين، والمتضايفان متكافئان قوة وفعلا. فإذا انتفى إمكان الانبعاث وقوعا في حق العاجز بالمرة انتفى إمكان البعث في حقه وهو مساوق لانتفاء التكليف لتقومه ذاتا بالمحركية بالإمكان، وببيان آخر للسيد الشهيد قده [البحوث ج 2 ص 332] (ليس البحث في المدلول التصوري للأمر كي تربط المسألة بمفهوم الأمر " كما في كلمات السيد الخوئي قده " وإنما البحث على مستوى المدلول التصديقي والمراد الجدي الذي هو روح الحكم وحقيقته، سواء كان المدلول التصوري هو النسبة الإرسالية أو اعتبار </w:t>
      </w:r>
      <w:r w:rsidRPr="00CC345B">
        <w:rPr>
          <w:rFonts w:asciiTheme="minorBidi" w:hAnsiTheme="minorBidi"/>
          <w:sz w:val="32"/>
          <w:szCs w:val="32"/>
          <w:rtl/>
        </w:rPr>
        <w:lastRenderedPageBreak/>
        <w:t>الفعل في ذمة المكلف، فإن ذلك بأي لسان وصياغة كان لابد وأن يكون بداعي البعث والتحريك جدا وحقيقة، والتحريك نحو غير المقدور غير معقول ) ومن هنا فما ذكره المحقق أعلى الله مقامه من أن نفس التكليف يقتضي أخذ القدرة في متعلقه لتقومه بغرض الداعوية بالإمكان على فرض الوصول تامٌّ، وإن كان مفهومه عبارة عن إيقاع الفعل على ذمة المكلف أو جعل ما يقتضي الداعوية الا أن الغرض منه يوجب ضيقه بفرض كون المتعلق مقدورا.</w:t>
      </w:r>
    </w:p>
    <w:p w14:paraId="234B30BB" w14:textId="77777777" w:rsidR="009C56CA" w:rsidRPr="00CC345B" w:rsidRDefault="009C56CA" w:rsidP="00AB6615">
      <w:pPr>
        <w:rPr>
          <w:rFonts w:asciiTheme="minorBidi" w:hAnsiTheme="minorBidi"/>
          <w:sz w:val="32"/>
          <w:szCs w:val="32"/>
          <w:rtl/>
        </w:rPr>
      </w:pPr>
      <w:r w:rsidRPr="00CC345B">
        <w:rPr>
          <w:rFonts w:asciiTheme="minorBidi" w:hAnsiTheme="minorBidi"/>
          <w:sz w:val="32"/>
          <w:szCs w:val="32"/>
          <w:rtl/>
        </w:rPr>
        <w:t>وهذه هي الكبرى الثانية</w:t>
      </w:r>
      <w:r w:rsidRPr="00CC345B">
        <w:rPr>
          <w:rFonts w:asciiTheme="minorBidi" w:hAnsiTheme="minorBidi"/>
          <w:sz w:val="32"/>
          <w:szCs w:val="32"/>
        </w:rPr>
        <w:t>.</w:t>
      </w:r>
    </w:p>
    <w:p w14:paraId="1699436A" w14:textId="77777777" w:rsidR="009C56CA" w:rsidRPr="00CC345B" w:rsidRDefault="009C56CA" w:rsidP="00AB6615">
      <w:pPr>
        <w:rPr>
          <w:rFonts w:asciiTheme="minorBidi" w:hAnsiTheme="minorBidi"/>
          <w:sz w:val="32"/>
          <w:szCs w:val="32"/>
          <w:rtl/>
        </w:rPr>
      </w:pPr>
      <w:r w:rsidRPr="00CC345B">
        <w:rPr>
          <w:rFonts w:asciiTheme="minorBidi" w:hAnsiTheme="minorBidi"/>
          <w:b/>
          <w:bCs/>
          <w:sz w:val="32"/>
          <w:szCs w:val="32"/>
          <w:rtl/>
        </w:rPr>
        <w:t>الكبرى الثالثة:</w:t>
      </w:r>
      <w:r w:rsidRPr="00CC345B">
        <w:rPr>
          <w:rFonts w:asciiTheme="minorBidi" w:hAnsiTheme="minorBidi"/>
          <w:sz w:val="32"/>
          <w:szCs w:val="32"/>
          <w:rtl/>
        </w:rPr>
        <w:t xml:space="preserve"> لو سلمنا أن العقل النظري يدرك دخل القدرة في متعلق التكليف لكون حقيقة التكليف تقتضي أخذ القدرة في متعلقه، أوقلنا بأن حقيقة التكليف لا تقتضي أخذ القدرة في المتعلق ولكن العقل العملي حاكم بدخل القدرة في فعلية التكليف لقبح التكليف بغير المقدور أو لغوية التكليف أو استهجان العقلاء التكليف بغير المقدور، فهل التكليف منتف في محل الكلام لفقد القدرة على متعلقه أم لا؟ وهو من كان في أول الوقت مخاطبا بإزالة النجاسة بأمرٍ فوري، فهل إطلاق الأمر بالصلاة يشمله في أول الوقت أم هو عاجز فلا يشمله إطلاق الأمر بالصلاة بحيث لو اشتغل بالصلاة وعصى الأمر بالإزالة لكانت صلاته فاسدة.</w:t>
      </w:r>
    </w:p>
    <w:p w14:paraId="10BBE5F2" w14:textId="77777777" w:rsidR="009C56CA" w:rsidRPr="00CC345B" w:rsidRDefault="009C56CA" w:rsidP="00AB6615">
      <w:pPr>
        <w:rPr>
          <w:rFonts w:asciiTheme="minorBidi" w:hAnsiTheme="minorBidi"/>
          <w:b/>
          <w:bCs/>
          <w:sz w:val="32"/>
          <w:szCs w:val="32"/>
          <w:rtl/>
        </w:rPr>
      </w:pPr>
      <w:r w:rsidRPr="00CC345B">
        <w:rPr>
          <w:rFonts w:asciiTheme="minorBidi" w:hAnsiTheme="minorBidi"/>
          <w:b/>
          <w:bCs/>
          <w:sz w:val="32"/>
          <w:szCs w:val="32"/>
          <w:rtl/>
        </w:rPr>
        <w:t>وقد ذكرت وجوه ثلاثة لمنع إطلاق الأمر لمثله:</w:t>
      </w:r>
    </w:p>
    <w:p w14:paraId="13711D61" w14:textId="77777777" w:rsidR="009C56CA" w:rsidRPr="00CC345B" w:rsidRDefault="009C56CA" w:rsidP="00AB6615">
      <w:pPr>
        <w:rPr>
          <w:rFonts w:asciiTheme="minorBidi" w:hAnsiTheme="minorBidi"/>
          <w:sz w:val="32"/>
          <w:szCs w:val="32"/>
          <w:rtl/>
        </w:rPr>
      </w:pPr>
      <w:r w:rsidRPr="00CC345B">
        <w:rPr>
          <w:rFonts w:asciiTheme="minorBidi" w:hAnsiTheme="minorBidi"/>
          <w:b/>
          <w:bCs/>
          <w:sz w:val="32"/>
          <w:szCs w:val="32"/>
          <w:rtl/>
        </w:rPr>
        <w:t xml:space="preserve">الوجه الأول: </w:t>
      </w:r>
      <w:r w:rsidRPr="00CC345B">
        <w:rPr>
          <w:rFonts w:asciiTheme="minorBidi" w:hAnsiTheme="minorBidi"/>
          <w:sz w:val="32"/>
          <w:szCs w:val="32"/>
          <w:rtl/>
        </w:rPr>
        <w:t>ما ذكره المحقق النائيني قدس سره: من أن الممتنع شرعاً كالممتنع عقلاً، والمكلف في أول الوقت وإن كان قادراً عقلاً إلا أنه عاجز شرعاً لأنه مخاطب بأمر فوري بإزالة النجاسة عن المسجد، فبما أنه عاجز شرعا والعاجز شرعا كالعاجز عقلا فالأمر بالصلاة لا يشمله لأن متعلق الأمر بالصلاة هو الصلاة المقدورة لا طبيعي الصلاة، وهذه صلاة غير مقدورة.</w:t>
      </w:r>
    </w:p>
    <w:p w14:paraId="7580C902" w14:textId="77777777" w:rsidR="009C56CA" w:rsidRPr="00CC345B" w:rsidRDefault="009C56CA" w:rsidP="00AB6615">
      <w:pPr>
        <w:rPr>
          <w:rFonts w:asciiTheme="minorBidi" w:hAnsiTheme="minorBidi"/>
          <w:b/>
          <w:bCs/>
          <w:sz w:val="32"/>
          <w:szCs w:val="32"/>
          <w:rtl/>
        </w:rPr>
      </w:pPr>
    </w:p>
    <w:p w14:paraId="68AC4976" w14:textId="77777777" w:rsidR="009C56CA" w:rsidRPr="00CC345B" w:rsidRDefault="009C56CA"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041B17DA" w14:textId="77777777" w:rsidR="009C56CA" w:rsidRPr="00CC345B" w:rsidRDefault="009C56CA" w:rsidP="00AB6615">
      <w:pPr>
        <w:rPr>
          <w:rFonts w:asciiTheme="minorBidi" w:hAnsiTheme="minorBidi"/>
          <w:sz w:val="32"/>
          <w:szCs w:val="32"/>
          <w:rtl/>
        </w:rPr>
      </w:pPr>
    </w:p>
    <w:p w14:paraId="1696E706" w14:textId="0345D653" w:rsidR="009C56CA" w:rsidRPr="00CC345B" w:rsidRDefault="009C56CA"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034</w:t>
      </w:r>
    </w:p>
    <w:p w14:paraId="79A7AB05" w14:textId="77777777" w:rsidR="009C56CA" w:rsidRPr="00CC345B" w:rsidRDefault="009C56CA" w:rsidP="00AB6615">
      <w:pPr>
        <w:rPr>
          <w:rFonts w:asciiTheme="minorBidi" w:hAnsiTheme="minorBidi"/>
          <w:sz w:val="32"/>
          <w:szCs w:val="32"/>
          <w:rtl/>
        </w:rPr>
      </w:pPr>
    </w:p>
    <w:p w14:paraId="37EB359C" w14:textId="77777777" w:rsidR="00A205B7" w:rsidRPr="00CC345B" w:rsidRDefault="00A205B7"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557480D4" w14:textId="77777777" w:rsidR="00A205B7" w:rsidRPr="00CC345B" w:rsidRDefault="00A205B7"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717F3914" w14:textId="77777777" w:rsidR="00A205B7" w:rsidRPr="00CC345B" w:rsidRDefault="00A205B7" w:rsidP="00AB6615">
      <w:pPr>
        <w:rPr>
          <w:rFonts w:asciiTheme="minorBidi" w:hAnsiTheme="minorBidi"/>
          <w:sz w:val="32"/>
          <w:szCs w:val="32"/>
          <w:rtl/>
        </w:rPr>
      </w:pPr>
      <w:r w:rsidRPr="00CC345B">
        <w:rPr>
          <w:rFonts w:asciiTheme="minorBidi" w:hAnsiTheme="minorBidi"/>
          <w:b/>
          <w:bCs/>
          <w:sz w:val="32"/>
          <w:szCs w:val="32"/>
          <w:rtl/>
        </w:rPr>
        <w:lastRenderedPageBreak/>
        <w:t xml:space="preserve">واللعن الدائم على أعدائهم أجمعين إلى قيام يوم الدين </w:t>
      </w:r>
    </w:p>
    <w:p w14:paraId="38BD9BF8" w14:textId="77777777" w:rsidR="00A205B7" w:rsidRPr="00CC345B" w:rsidRDefault="00A205B7" w:rsidP="00AB6615">
      <w:pPr>
        <w:rPr>
          <w:rFonts w:asciiTheme="minorBidi" w:hAnsiTheme="minorBidi"/>
          <w:sz w:val="32"/>
          <w:szCs w:val="32"/>
          <w:rtl/>
        </w:rPr>
      </w:pPr>
    </w:p>
    <w:p w14:paraId="5D153B8E" w14:textId="77777777" w:rsidR="00A205B7" w:rsidRPr="00CC345B" w:rsidRDefault="00A205B7" w:rsidP="00AB6615">
      <w:pPr>
        <w:rPr>
          <w:rFonts w:asciiTheme="minorBidi" w:hAnsiTheme="minorBidi"/>
          <w:sz w:val="32"/>
          <w:szCs w:val="32"/>
          <w:rtl/>
        </w:rPr>
      </w:pPr>
      <w:r w:rsidRPr="00CC345B">
        <w:rPr>
          <w:rFonts w:asciiTheme="minorBidi" w:hAnsiTheme="minorBidi"/>
          <w:b/>
          <w:bCs/>
          <w:sz w:val="32"/>
          <w:szCs w:val="32"/>
          <w:rtl/>
        </w:rPr>
        <w:t xml:space="preserve">والحاصل: </w:t>
      </w:r>
      <w:r w:rsidRPr="00CC345B">
        <w:rPr>
          <w:rFonts w:asciiTheme="minorBidi" w:hAnsiTheme="minorBidi"/>
          <w:sz w:val="32"/>
          <w:szCs w:val="32"/>
          <w:rtl/>
        </w:rPr>
        <w:t>أنه لو قصرت القدرة في أول الوقت عن الجمع بين الصلاة وإزالة النجاسة عن قبر المعصوم عليه السلام التي هي واجبٌ فوري، فلو أن المكلف عصى الأمر بالإزالة واشتغل بالصلاة فهل يمكن تصحيح الصلاة بإطلاق الأمر بها أم لا؟</w:t>
      </w:r>
    </w:p>
    <w:p w14:paraId="129A94D9" w14:textId="77777777" w:rsidR="00A205B7" w:rsidRPr="00CC345B" w:rsidRDefault="00A205B7" w:rsidP="00AB6615">
      <w:pPr>
        <w:rPr>
          <w:rFonts w:asciiTheme="minorBidi" w:hAnsiTheme="minorBidi"/>
          <w:sz w:val="32"/>
          <w:szCs w:val="32"/>
          <w:rtl/>
        </w:rPr>
      </w:pPr>
      <w:r w:rsidRPr="00CC345B">
        <w:rPr>
          <w:rFonts w:asciiTheme="minorBidi" w:hAnsiTheme="minorBidi"/>
          <w:sz w:val="32"/>
          <w:szCs w:val="32"/>
          <w:rtl/>
        </w:rPr>
        <w:t>وقد ذكرت في المقام وجوه لمنع إطلاق الأمر</w:t>
      </w:r>
      <w:r w:rsidRPr="00CC345B">
        <w:rPr>
          <w:rFonts w:asciiTheme="minorBidi" w:hAnsiTheme="minorBidi"/>
          <w:sz w:val="32"/>
          <w:szCs w:val="32"/>
        </w:rPr>
        <w:t>:</w:t>
      </w:r>
    </w:p>
    <w:p w14:paraId="4F4D0FA3" w14:textId="77777777" w:rsidR="00A205B7" w:rsidRPr="00CC345B" w:rsidRDefault="00A205B7" w:rsidP="00AB6615">
      <w:pPr>
        <w:rPr>
          <w:rFonts w:asciiTheme="minorBidi" w:hAnsiTheme="minorBidi"/>
          <w:sz w:val="32"/>
          <w:szCs w:val="32"/>
          <w:rtl/>
        </w:rPr>
      </w:pPr>
      <w:r w:rsidRPr="00CC345B">
        <w:rPr>
          <w:rFonts w:asciiTheme="minorBidi" w:hAnsiTheme="minorBidi"/>
          <w:b/>
          <w:bCs/>
          <w:sz w:val="32"/>
          <w:szCs w:val="32"/>
          <w:rtl/>
        </w:rPr>
        <w:t>الوجه الأول:</w:t>
      </w:r>
      <w:r w:rsidRPr="00CC345B">
        <w:rPr>
          <w:rFonts w:asciiTheme="minorBidi" w:hAnsiTheme="minorBidi"/>
          <w:sz w:val="32"/>
          <w:szCs w:val="32"/>
          <w:rtl/>
        </w:rPr>
        <w:t xml:space="preserve"> ما في كلمات المحقق النائيني قدس سره – كما سبقت الإشارة إليه – من أن العقل النظري يدرك أن نفس التكليف يقتضي أخذ القدرة في متعلقه، ومقتضى ذلك أن متعلق التكليف هو الطبيعة المقدورة، والمفروض أن الصلاة المزاحمة للواجب الفوري ليست مقدورة، لأن الممتنع شرعاً كالممتنع عقلاً، فبما أنها ليست مقدورة لم يشملها إطلاق الأمر بالصلاة، وإذا لم يشملها إطلاق الأمر بالصلاة فلا مصحح لهذه الصلاة إلا التشبث بالترتب أو بالملاك</w:t>
      </w:r>
      <w:r w:rsidRPr="00CC345B">
        <w:rPr>
          <w:rFonts w:asciiTheme="minorBidi" w:hAnsiTheme="minorBidi"/>
          <w:sz w:val="32"/>
          <w:szCs w:val="32"/>
        </w:rPr>
        <w:t>.</w:t>
      </w:r>
    </w:p>
    <w:p w14:paraId="5A5DD301" w14:textId="77777777" w:rsidR="00A205B7" w:rsidRPr="00CC345B" w:rsidRDefault="00A205B7" w:rsidP="00AB6615">
      <w:pPr>
        <w:rPr>
          <w:rFonts w:asciiTheme="minorBidi" w:hAnsiTheme="minorBidi"/>
          <w:sz w:val="32"/>
          <w:szCs w:val="32"/>
          <w:rtl/>
        </w:rPr>
      </w:pPr>
      <w:r w:rsidRPr="00CC345B">
        <w:rPr>
          <w:rFonts w:asciiTheme="minorBidi" w:hAnsiTheme="minorBidi"/>
          <w:sz w:val="32"/>
          <w:szCs w:val="32"/>
          <w:rtl/>
        </w:rPr>
        <w:t>ولكن ما ذكر في كلمات المحقق أعلى الله مقامه مدفوع سواء بني على مسلكه من أن التكليف يقتضي أخذ القدرة في متعلقه أو بني على المسلك المعروف من عدم ذلك</w:t>
      </w:r>
      <w:r w:rsidRPr="00CC345B">
        <w:rPr>
          <w:rFonts w:asciiTheme="minorBidi" w:hAnsiTheme="minorBidi"/>
          <w:sz w:val="32"/>
          <w:szCs w:val="32"/>
        </w:rPr>
        <w:t>.</w:t>
      </w:r>
    </w:p>
    <w:p w14:paraId="5C74B1B1" w14:textId="77777777" w:rsidR="00A205B7" w:rsidRPr="00CC345B" w:rsidRDefault="00A205B7" w:rsidP="00AB6615">
      <w:pPr>
        <w:rPr>
          <w:rFonts w:asciiTheme="minorBidi" w:hAnsiTheme="minorBidi"/>
          <w:sz w:val="32"/>
          <w:szCs w:val="32"/>
          <w:rtl/>
        </w:rPr>
      </w:pPr>
      <w:r w:rsidRPr="00CC345B">
        <w:rPr>
          <w:rFonts w:asciiTheme="minorBidi" w:hAnsiTheme="minorBidi"/>
          <w:b/>
          <w:bCs/>
          <w:sz w:val="32"/>
          <w:szCs w:val="32"/>
          <w:rtl/>
        </w:rPr>
        <w:t>أما على مسلكه</w:t>
      </w:r>
      <w:r w:rsidRPr="00CC345B">
        <w:rPr>
          <w:rFonts w:asciiTheme="minorBidi" w:hAnsiTheme="minorBidi"/>
          <w:sz w:val="32"/>
          <w:szCs w:val="32"/>
          <w:rtl/>
        </w:rPr>
        <w:t xml:space="preserve"> فلا تنطبق هذه الكبرى على المقام، والسر في ذلك: أن التكليف يقتضي أخذ القدرة في متعلقه، إلا أن متعلق التكليف صرفُ وجود الصلاة بين الحدين، لا أن متعلق التكليف جميع الصلوات من أول الوقت حتى آخره، والمفروض أن صرف الوجود مقدور عقلا وشرعا ، إذ يمكن للمكلف أن يأتي بالصلاة المأمور بها بعد هذا الوقت، فما هو متعلق التكليف مقدورٌ – وهو صرف الوجود – وما ليس مقدوراً شرعا – وهو الفرد من الصلاة في أول الوقت المزاحم للواجب الفوري – ليس متعلقا للوجوب، والنتيجة أن الأمر بالصلاة في هذا الظرف فعلي فلو أن المكلف أتى بالصلاة في أول الوقت – وإن كان عصيانا للأمر بالإزالة – صحت صلاته، وببيان آخر في المحاضرات [ج2 ص 353 ط الموسوعة] (إن الشارع لم يأخذ القدرة في متعلق أمره - أي لفظا في الخطاب - غاية ما في الباب أن التكليف يقتضي أن يكون متعلقه مقدورا من جهة أن الغرض منه جعل الداعي إلى إيجاده ، وجعل الداعي نحو الممتنع عقلا أو شرعا ممتنع، ومن الواضح أن ذلك لا يقتضي أزيد من إمكان حصول الداعي للمكلف، وهو يحصل من التكليف المتعلق بالطبيعة المقدورة بالقدرة على فرد منها لتمكنه من إيجادها، ولا يكون التكليف ممتنعا، فإن غير المعقول جعل الداعي نحو </w:t>
      </w:r>
      <w:r w:rsidRPr="00CC345B">
        <w:rPr>
          <w:rFonts w:asciiTheme="minorBidi" w:hAnsiTheme="minorBidi"/>
          <w:sz w:val="32"/>
          <w:szCs w:val="32"/>
          <w:rtl/>
        </w:rPr>
        <w:lastRenderedPageBreak/>
        <w:t>الممتنع، وأما جعل الداعي نحو الجامع بين الممتنع والممكن فهو بمكان من الإمكان، فالنتيجة صحة الإتيان بالفرد المزاحم بداعي امتثال الأمر بالطبيعة).</w:t>
      </w:r>
    </w:p>
    <w:p w14:paraId="03D1B576" w14:textId="77777777" w:rsidR="00A205B7" w:rsidRPr="00CC345B" w:rsidRDefault="00A205B7" w:rsidP="00AB6615">
      <w:pPr>
        <w:rPr>
          <w:rFonts w:asciiTheme="minorBidi" w:hAnsiTheme="minorBidi"/>
          <w:sz w:val="32"/>
          <w:szCs w:val="32"/>
          <w:rtl/>
        </w:rPr>
      </w:pPr>
      <w:r w:rsidRPr="00CC345B">
        <w:rPr>
          <w:rFonts w:asciiTheme="minorBidi" w:hAnsiTheme="minorBidi"/>
          <w:sz w:val="32"/>
          <w:szCs w:val="32"/>
          <w:rtl/>
        </w:rPr>
        <w:t xml:space="preserve">نعم ما يقع منه خارجا نحو </w:t>
      </w:r>
      <w:proofErr w:type="gramStart"/>
      <w:r w:rsidRPr="00CC345B">
        <w:rPr>
          <w:rFonts w:asciiTheme="minorBidi" w:hAnsiTheme="minorBidi"/>
          <w:sz w:val="32"/>
          <w:szCs w:val="32"/>
          <w:rtl/>
        </w:rPr>
        <w:t>من  الترتبٌ</w:t>
      </w:r>
      <w:proofErr w:type="gramEnd"/>
      <w:r w:rsidRPr="00CC345B">
        <w:rPr>
          <w:rFonts w:asciiTheme="minorBidi" w:hAnsiTheme="minorBidi"/>
          <w:sz w:val="32"/>
          <w:szCs w:val="32"/>
          <w:rtl/>
        </w:rPr>
        <w:t xml:space="preserve">، ولكن ليس هو الترتب الاصطلاحي، أي: ما يقع منه خارجا – </w:t>
      </w:r>
      <w:proofErr w:type="spellStart"/>
      <w:r w:rsidRPr="00CC345B">
        <w:rPr>
          <w:rFonts w:asciiTheme="minorBidi" w:hAnsiTheme="minorBidi"/>
          <w:sz w:val="32"/>
          <w:szCs w:val="32"/>
          <w:rtl/>
        </w:rPr>
        <w:t>وهوامتثال</w:t>
      </w:r>
      <w:proofErr w:type="spellEnd"/>
      <w:r w:rsidRPr="00CC345B">
        <w:rPr>
          <w:rFonts w:asciiTheme="minorBidi" w:hAnsiTheme="minorBidi"/>
          <w:sz w:val="32"/>
          <w:szCs w:val="32"/>
          <w:rtl/>
        </w:rPr>
        <w:t xml:space="preserve"> الأمر بطبيعي الصلاة في طول عصيانه للأمر بالإزالة– ترتب خارجي لا اصطلاحي، فإن الترتب الاصطلاحي عبارةٌ عن تقييد المولى الأمر بالموسع بعصيان الأمر بالفوري، وهذا ما لم يقم به المولى، فلا ترتب من قبل المولى، إلا أن </w:t>
      </w:r>
      <w:proofErr w:type="spellStart"/>
      <w:r w:rsidRPr="00CC345B">
        <w:rPr>
          <w:rFonts w:asciiTheme="minorBidi" w:hAnsiTheme="minorBidi"/>
          <w:sz w:val="32"/>
          <w:szCs w:val="32"/>
          <w:rtl/>
        </w:rPr>
        <w:t>ماحصل</w:t>
      </w:r>
      <w:proofErr w:type="spellEnd"/>
      <w:r w:rsidRPr="00CC345B">
        <w:rPr>
          <w:rFonts w:asciiTheme="minorBidi" w:hAnsiTheme="minorBidi"/>
          <w:sz w:val="32"/>
          <w:szCs w:val="32"/>
          <w:rtl/>
        </w:rPr>
        <w:t xml:space="preserve"> من المكلف امتثال الأمر بالصلاة في طول عصيان الأمر بالإزالة لعدم إمكان الجمع بينهما</w:t>
      </w:r>
      <w:r w:rsidRPr="00CC345B">
        <w:rPr>
          <w:rFonts w:asciiTheme="minorBidi" w:hAnsiTheme="minorBidi"/>
          <w:sz w:val="32"/>
          <w:szCs w:val="32"/>
        </w:rPr>
        <w:t>.</w:t>
      </w:r>
    </w:p>
    <w:p w14:paraId="1F2B2166" w14:textId="77777777" w:rsidR="00A205B7" w:rsidRPr="00CC345B" w:rsidRDefault="00A205B7" w:rsidP="00AB6615">
      <w:pPr>
        <w:rPr>
          <w:rFonts w:asciiTheme="minorBidi" w:hAnsiTheme="minorBidi"/>
          <w:sz w:val="32"/>
          <w:szCs w:val="32"/>
          <w:rtl/>
        </w:rPr>
      </w:pPr>
      <w:r w:rsidRPr="00CC345B">
        <w:rPr>
          <w:rFonts w:asciiTheme="minorBidi" w:hAnsiTheme="minorBidi"/>
          <w:b/>
          <w:bCs/>
          <w:sz w:val="32"/>
          <w:szCs w:val="32"/>
          <w:rtl/>
        </w:rPr>
        <w:t>وأما على مسلك غيره</w:t>
      </w:r>
      <w:r w:rsidRPr="00CC345B">
        <w:rPr>
          <w:rFonts w:asciiTheme="minorBidi" w:hAnsiTheme="minorBidi"/>
          <w:sz w:val="32"/>
          <w:szCs w:val="32"/>
          <w:rtl/>
        </w:rPr>
        <w:t xml:space="preserve"> القائل بأن العقل النظري لا يدرك اقتضاء التكليف لأخذ القدرة في متعلقه، وإنما العقل العملي يدرك قبح التكليف بغير المقدور أو لغويته، فليس معنى ذلك قبح التكليف بالجامع، لأن ما أمر به المولى جامع الصلاة بين الأفراد، والجامع بين المقدور وغير المقدور مقدور، لا فلسفيا بل بحسب الارتكاز العقلائي، لأن الجامع بين المقدور وغير المقدور بحسب النظر الفلسفي مقدور وغير مقدور، كما قال صاحب المنظومة</w:t>
      </w:r>
      <w:r w:rsidRPr="00CC345B">
        <w:rPr>
          <w:rFonts w:asciiTheme="minorBidi" w:hAnsiTheme="minorBidi"/>
          <w:sz w:val="32"/>
          <w:szCs w:val="32"/>
        </w:rPr>
        <w:t>:</w:t>
      </w:r>
    </w:p>
    <w:p w14:paraId="54ACFC01" w14:textId="77777777" w:rsidR="00A205B7" w:rsidRPr="00CC345B" w:rsidRDefault="00A205B7" w:rsidP="00AB6615">
      <w:pPr>
        <w:rPr>
          <w:rFonts w:asciiTheme="minorBidi" w:hAnsiTheme="minorBidi"/>
          <w:sz w:val="32"/>
          <w:szCs w:val="32"/>
          <w:rtl/>
        </w:rPr>
      </w:pPr>
      <w:r w:rsidRPr="00CC345B">
        <w:rPr>
          <w:rFonts w:asciiTheme="minorBidi" w:hAnsiTheme="minorBidi"/>
          <w:sz w:val="32"/>
          <w:szCs w:val="32"/>
          <w:rtl/>
        </w:rPr>
        <w:t>ليس الطبيعي مع الأفراد ... كالأب بل آبا مع الأولاد</w:t>
      </w:r>
    </w:p>
    <w:p w14:paraId="0B4C83D0" w14:textId="77777777" w:rsidR="00A205B7" w:rsidRPr="00CC345B" w:rsidRDefault="00A205B7" w:rsidP="00AB6615">
      <w:pPr>
        <w:rPr>
          <w:rFonts w:asciiTheme="minorBidi" w:hAnsiTheme="minorBidi"/>
          <w:sz w:val="32"/>
          <w:szCs w:val="32"/>
          <w:rtl/>
        </w:rPr>
      </w:pPr>
      <w:r w:rsidRPr="00CC345B">
        <w:rPr>
          <w:rFonts w:asciiTheme="minorBidi" w:hAnsiTheme="minorBidi"/>
          <w:sz w:val="32"/>
          <w:szCs w:val="32"/>
          <w:rtl/>
        </w:rPr>
        <w:t>بمعنى أن وجود الطبيعي بفرده فيتعدد بعدد أفراده ويتحد بوحدتها ويتصف بأوصافها، مثلا: طبيعي الإمام المعصوم عليه السلام موجود ومعدوم، فهو موجود بوجود الحجة عجل الله فرجه الشريف ومعدوم بشهادة آبائه صلوات الله عليهم، وبناء على ذلك فإن الجامع بين المقدور وغير المقدور مقدور وغير مقدور في آن واحد بلحاظ الأفراد، هذا بحسب النظر الفلسفي، ولكن بحسب المرتكز العقلائي فحيث يكفي في اتصافه بالقدرة القدرة على بعض الأفراد، فالجامع بين المقدور وغير المقدور مقدور، وبما أن الجامع مقدور فالأمر بهذا الجامع فعلي، فيمكن للمكلف الإتيان بالصلاة المزاحمة للإزالة بقصد الأمر بالجامع، لكونه فعليا في حق المكلف</w:t>
      </w:r>
      <w:r w:rsidRPr="00CC345B">
        <w:rPr>
          <w:rFonts w:asciiTheme="minorBidi" w:hAnsiTheme="minorBidi"/>
          <w:sz w:val="32"/>
          <w:szCs w:val="32"/>
        </w:rPr>
        <w:t>.</w:t>
      </w:r>
    </w:p>
    <w:p w14:paraId="1169870D" w14:textId="77777777" w:rsidR="00A205B7" w:rsidRPr="00CC345B" w:rsidRDefault="00A205B7" w:rsidP="00AB6615">
      <w:pPr>
        <w:rPr>
          <w:rFonts w:asciiTheme="minorBidi" w:hAnsiTheme="minorBidi"/>
          <w:sz w:val="32"/>
          <w:szCs w:val="32"/>
          <w:rtl/>
        </w:rPr>
      </w:pPr>
      <w:r w:rsidRPr="00CC345B">
        <w:rPr>
          <w:rFonts w:asciiTheme="minorBidi" w:hAnsiTheme="minorBidi"/>
          <w:b/>
          <w:bCs/>
          <w:sz w:val="32"/>
          <w:szCs w:val="32"/>
          <w:rtl/>
        </w:rPr>
        <w:t>الوجه الثاني:</w:t>
      </w:r>
      <w:r w:rsidRPr="00CC345B">
        <w:rPr>
          <w:rFonts w:asciiTheme="minorBidi" w:hAnsiTheme="minorBidi"/>
          <w:sz w:val="32"/>
          <w:szCs w:val="32"/>
          <w:rtl/>
        </w:rPr>
        <w:t xml:space="preserve"> ما ذكره سيدنا الخوئي قدس سره [المحاضرات ج3 ص63] (من أن معنى الإطلاق هو رفض القيود وعدم دخل شيء منها في متعلق الحكم واقعا، ومن الواضح جدا أن وجوب شيء كذلك لا ينافي وجوب شيء آخر في عرضه، فلا منافاة بين وجوب الصلاة في مجموع وقتها – أي: ما بين الزوال والغروب - ووجوب الإزالة في ذلك الوقت ، فإن وجوب واجب آخر إنما ينافي وجوب الصلاة إذا كان وجوبها في جميع تلك الأزمنة لا في مجموعها، نعم وجوب واجب آخر ينافي الترخيص في انطباق صرف وجود الطبيعة على الفرد في ذلك </w:t>
      </w:r>
      <w:r w:rsidRPr="00CC345B">
        <w:rPr>
          <w:rFonts w:asciiTheme="minorBidi" w:hAnsiTheme="minorBidi"/>
          <w:sz w:val="32"/>
          <w:szCs w:val="32"/>
          <w:rtl/>
        </w:rPr>
        <w:lastRenderedPageBreak/>
        <w:t>الزمان، ولكن لو عصى المكلف الأمر بالواجب الفوري وأتى بالفرد المزاحم صح لانطباق المأمور به عليه) فكأن مفاد مقدمات الحكمة بنظره حكمان شرعيان:</w:t>
      </w:r>
    </w:p>
    <w:p w14:paraId="186EB1F3" w14:textId="77777777" w:rsidR="00A205B7" w:rsidRPr="00CC345B" w:rsidRDefault="00A205B7" w:rsidP="00AB6615">
      <w:pPr>
        <w:rPr>
          <w:rFonts w:asciiTheme="minorBidi" w:hAnsiTheme="minorBidi"/>
          <w:sz w:val="32"/>
          <w:szCs w:val="32"/>
          <w:rtl/>
        </w:rPr>
      </w:pPr>
      <w:r w:rsidRPr="00CC345B">
        <w:rPr>
          <w:rFonts w:asciiTheme="minorBidi" w:hAnsiTheme="minorBidi"/>
          <w:sz w:val="32"/>
          <w:szCs w:val="32"/>
          <w:rtl/>
        </w:rPr>
        <w:t>الأول:</w:t>
      </w:r>
      <w:r w:rsidRPr="00CC345B">
        <w:rPr>
          <w:rFonts w:asciiTheme="minorBidi" w:hAnsiTheme="minorBidi"/>
          <w:vanish/>
          <w:sz w:val="32"/>
          <w:szCs w:val="32"/>
          <w:rtl/>
        </w:rPr>
        <w:t>الالأأ1</w:t>
      </w:r>
      <w:r w:rsidRPr="00CC345B">
        <w:rPr>
          <w:rFonts w:asciiTheme="minorBidi" w:hAnsiTheme="minorBidi"/>
          <w:sz w:val="32"/>
          <w:szCs w:val="32"/>
          <w:rtl/>
        </w:rPr>
        <w:t xml:space="preserve"> أمر بدلي وهو الأمر بالصلاة </w:t>
      </w:r>
      <w:proofErr w:type="spellStart"/>
      <w:r w:rsidRPr="00CC345B">
        <w:rPr>
          <w:rFonts w:asciiTheme="minorBidi" w:hAnsiTheme="minorBidi"/>
          <w:sz w:val="32"/>
          <w:szCs w:val="32"/>
          <w:rtl/>
        </w:rPr>
        <w:t>لابشرط</w:t>
      </w:r>
      <w:proofErr w:type="spellEnd"/>
      <w:r w:rsidRPr="00CC345B">
        <w:rPr>
          <w:rFonts w:asciiTheme="minorBidi" w:hAnsiTheme="minorBidi"/>
          <w:sz w:val="32"/>
          <w:szCs w:val="32"/>
          <w:rtl/>
        </w:rPr>
        <w:t>.</w:t>
      </w:r>
    </w:p>
    <w:p w14:paraId="69AD81E7" w14:textId="77777777" w:rsidR="00A205B7" w:rsidRPr="00CC345B" w:rsidRDefault="00A205B7" w:rsidP="00AB6615">
      <w:pPr>
        <w:rPr>
          <w:rFonts w:asciiTheme="minorBidi" w:hAnsiTheme="minorBidi"/>
          <w:sz w:val="32"/>
          <w:szCs w:val="32"/>
          <w:rtl/>
        </w:rPr>
      </w:pPr>
      <w:r w:rsidRPr="00CC345B">
        <w:rPr>
          <w:rFonts w:asciiTheme="minorBidi" w:hAnsiTheme="minorBidi"/>
          <w:sz w:val="32"/>
          <w:szCs w:val="32"/>
          <w:rtl/>
        </w:rPr>
        <w:t>الثاني: ترخيص شمولي.</w:t>
      </w:r>
    </w:p>
    <w:p w14:paraId="405D77D3" w14:textId="77777777" w:rsidR="00A205B7" w:rsidRPr="00CC345B" w:rsidRDefault="00A205B7" w:rsidP="00AB6615">
      <w:pPr>
        <w:rPr>
          <w:rFonts w:asciiTheme="minorBidi" w:hAnsiTheme="minorBidi"/>
          <w:sz w:val="32"/>
          <w:szCs w:val="32"/>
          <w:rtl/>
        </w:rPr>
      </w:pPr>
      <w:r w:rsidRPr="00CC345B">
        <w:rPr>
          <w:rFonts w:asciiTheme="minorBidi" w:hAnsiTheme="minorBidi"/>
          <w:sz w:val="32"/>
          <w:szCs w:val="32"/>
          <w:rtl/>
        </w:rPr>
        <w:t xml:space="preserve">فمثلا: لو أمر بالصلاة ونهى عن الصلاة في مواطن التهمة لوقع التنافي بين المدلول الإلتزامي لإطلاق المأمور به وهو الترخيص في التطبيق وبين النهي عن الفرد من الصلاة، فكذلك الحال في المقام حيث يقع التنافي بين الترخيص في تطبيق المأمور به من الصلاة وبين الأمر الفوري </w:t>
      </w:r>
      <w:proofErr w:type="gramStart"/>
      <w:r w:rsidRPr="00CC345B">
        <w:rPr>
          <w:rFonts w:asciiTheme="minorBidi" w:hAnsiTheme="minorBidi"/>
          <w:sz w:val="32"/>
          <w:szCs w:val="32"/>
          <w:rtl/>
        </w:rPr>
        <w:t>بالإزالة</w:t>
      </w:r>
      <w:r w:rsidRPr="00CC345B">
        <w:rPr>
          <w:rFonts w:asciiTheme="minorBidi" w:hAnsiTheme="minorBidi"/>
          <w:sz w:val="32"/>
          <w:szCs w:val="32"/>
        </w:rPr>
        <w:t xml:space="preserve"> .</w:t>
      </w:r>
      <w:proofErr w:type="gramEnd"/>
    </w:p>
    <w:p w14:paraId="5CCAAB9F" w14:textId="77777777" w:rsidR="00A205B7" w:rsidRPr="00CC345B" w:rsidRDefault="00A205B7" w:rsidP="00AB6615">
      <w:pPr>
        <w:rPr>
          <w:rFonts w:asciiTheme="minorBidi" w:hAnsiTheme="minorBidi"/>
          <w:sz w:val="32"/>
          <w:szCs w:val="32"/>
          <w:rtl/>
        </w:rPr>
      </w:pPr>
      <w:r w:rsidRPr="00CC345B">
        <w:rPr>
          <w:rFonts w:asciiTheme="minorBidi" w:hAnsiTheme="minorBidi"/>
          <w:sz w:val="32"/>
          <w:szCs w:val="32"/>
          <w:rtl/>
        </w:rPr>
        <w:t xml:space="preserve">ولكن هذه الكبرى أيضا مدفوعة، والسر في ذلك أن هناك فرقا بين الترخيص الوضعي والترخيص التكليفي، فإن إطلاق </w:t>
      </w:r>
      <w:proofErr w:type="spellStart"/>
      <w:r w:rsidRPr="00CC345B">
        <w:rPr>
          <w:rFonts w:asciiTheme="minorBidi" w:hAnsiTheme="minorBidi"/>
          <w:sz w:val="32"/>
          <w:szCs w:val="32"/>
          <w:rtl/>
        </w:rPr>
        <w:t>المأموربه</w:t>
      </w:r>
      <w:proofErr w:type="spellEnd"/>
      <w:r w:rsidRPr="00CC345B">
        <w:rPr>
          <w:rFonts w:asciiTheme="minorBidi" w:hAnsiTheme="minorBidi"/>
          <w:sz w:val="32"/>
          <w:szCs w:val="32"/>
          <w:rtl/>
        </w:rPr>
        <w:t xml:space="preserve"> الثابت بمقدمات الحكمة يعني </w:t>
      </w:r>
      <w:proofErr w:type="spellStart"/>
      <w:r w:rsidRPr="00CC345B">
        <w:rPr>
          <w:rFonts w:asciiTheme="minorBidi" w:hAnsiTheme="minorBidi"/>
          <w:sz w:val="32"/>
          <w:szCs w:val="32"/>
          <w:rtl/>
        </w:rPr>
        <w:t>الإجتزاء</w:t>
      </w:r>
      <w:proofErr w:type="spellEnd"/>
      <w:r w:rsidRPr="00CC345B">
        <w:rPr>
          <w:rFonts w:asciiTheme="minorBidi" w:hAnsiTheme="minorBidi"/>
          <w:sz w:val="32"/>
          <w:szCs w:val="32"/>
          <w:rtl/>
        </w:rPr>
        <w:t xml:space="preserve"> بأي فرد محقق للطبيعة، وهذا لا ينافي وجود أمر فوري بالإزالة، </w:t>
      </w:r>
      <w:proofErr w:type="spellStart"/>
      <w:r w:rsidRPr="00CC345B">
        <w:rPr>
          <w:rFonts w:asciiTheme="minorBidi" w:hAnsiTheme="minorBidi"/>
          <w:sz w:val="32"/>
          <w:szCs w:val="32"/>
          <w:rtl/>
        </w:rPr>
        <w:t>أوفقل</w:t>
      </w:r>
      <w:proofErr w:type="spellEnd"/>
      <w:r w:rsidRPr="00CC345B">
        <w:rPr>
          <w:rFonts w:asciiTheme="minorBidi" w:hAnsiTheme="minorBidi"/>
          <w:sz w:val="32"/>
          <w:szCs w:val="32"/>
          <w:rtl/>
        </w:rPr>
        <w:t>: إن مقتضى تمامية مقدمات الحكمة إدراك العقل أن الأفراد متساوية النسبة من حيث الملاك، فإذا أدرك العقل أن أفراد الطبيعي متساوية النسبة من حيث الملاك شملها إطلاق الأمر، وفي المقام كذلك، فإن العقل إذا لاحظ أفراد الصلاة من أول الوقت إلى آخره رأى أن جميع الأفراد متساوية النسبة من حيث الملاك، ولا ميزة في آخر الوقت من حيث الملاك لأوله، ومتى أدرك العقل التساوي تحقق الترخيص الوضعي بمقتضى مقدمات الحكمة  شمل إطلاق الأمر للفرد وهو هذه الصلاة المزاحمة للإزالة</w:t>
      </w:r>
      <w:r w:rsidRPr="00CC345B">
        <w:rPr>
          <w:rFonts w:asciiTheme="minorBidi" w:hAnsiTheme="minorBidi"/>
          <w:sz w:val="32"/>
          <w:szCs w:val="32"/>
        </w:rPr>
        <w:t>.</w:t>
      </w:r>
    </w:p>
    <w:p w14:paraId="6626E806" w14:textId="77777777" w:rsidR="00A205B7" w:rsidRPr="00CC345B" w:rsidRDefault="00A205B7" w:rsidP="00AB6615">
      <w:pPr>
        <w:rPr>
          <w:rFonts w:asciiTheme="minorBidi" w:hAnsiTheme="minorBidi"/>
          <w:sz w:val="32"/>
          <w:szCs w:val="32"/>
          <w:rtl/>
        </w:rPr>
      </w:pPr>
      <w:r w:rsidRPr="00CC345B">
        <w:rPr>
          <w:rFonts w:asciiTheme="minorBidi" w:hAnsiTheme="minorBidi"/>
          <w:b/>
          <w:bCs/>
          <w:sz w:val="32"/>
          <w:szCs w:val="32"/>
          <w:rtl/>
        </w:rPr>
        <w:t>الوجه الثالث:</w:t>
      </w:r>
      <w:r w:rsidRPr="00CC345B">
        <w:rPr>
          <w:rFonts w:asciiTheme="minorBidi" w:hAnsiTheme="minorBidi"/>
          <w:sz w:val="32"/>
          <w:szCs w:val="32"/>
          <w:rtl/>
        </w:rPr>
        <w:t xml:space="preserve"> ما ذكره سيدنا الخوئي قدس سره [المحاضرات ج3 ص57] من أن استحالة التقييد تستلزم استحالة الإطلاق على مبنى المحقق النائيني قدس سره من أن التقابل بينهما تقابل الملكة والعدم فاستحالة أحدهما تستلزم استحالة الإطلاق، وتطبيق الكبرى على المقام أنه لا يمكن تقييد متعلق الأمر بالصلاة بخصوص الصلاة المزاحمة، لأنه من  المستحيل أن يخصص الطبيعي المأمور به بخصوص الصلاة المزاحمة لأمره الفوري بالإزالة، فبما أن تقييد متعلق الأمر بهذه الصلاة المزاحمة مستحيل فالإطلاق مستحيل، فإطلاق الأمر بالصلاة لهذه الصلاة المزاحمة أيضا مستحيل، فكيف يصح الإتيان بها بداعي أمرها والحال أن شمول الإطلاق لها مستحيل بحسب مبنى المحقق النائيني من أن استحالة التقييد تقتضي استحالة الإطلاق.</w:t>
      </w:r>
    </w:p>
    <w:p w14:paraId="7DA01248" w14:textId="77777777" w:rsidR="00A205B7" w:rsidRPr="00CC345B" w:rsidRDefault="00A205B7"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53533181" w14:textId="77777777" w:rsidR="00A205B7" w:rsidRPr="00CC345B" w:rsidRDefault="00A205B7" w:rsidP="00AB6615">
      <w:pPr>
        <w:rPr>
          <w:rFonts w:asciiTheme="minorBidi" w:hAnsiTheme="minorBidi"/>
          <w:sz w:val="32"/>
          <w:szCs w:val="32"/>
          <w:rtl/>
        </w:rPr>
      </w:pPr>
    </w:p>
    <w:p w14:paraId="2483EA8C" w14:textId="6E4A2CEE" w:rsidR="00A205B7" w:rsidRPr="00CC345B" w:rsidRDefault="00A205B7"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lastRenderedPageBreak/>
        <w:t>035</w:t>
      </w:r>
    </w:p>
    <w:p w14:paraId="5F19EF82" w14:textId="77777777" w:rsidR="00A205B7" w:rsidRPr="00CC345B" w:rsidRDefault="00A205B7" w:rsidP="00AB6615">
      <w:pPr>
        <w:rPr>
          <w:rFonts w:asciiTheme="minorBidi" w:hAnsiTheme="minorBidi"/>
          <w:sz w:val="32"/>
          <w:szCs w:val="32"/>
          <w:rtl/>
        </w:rPr>
      </w:pPr>
    </w:p>
    <w:p w14:paraId="539053E7" w14:textId="77777777" w:rsidR="00CF27BD" w:rsidRPr="00CC345B" w:rsidRDefault="00CF27BD"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62EFA337" w14:textId="77777777" w:rsidR="00CF27BD" w:rsidRPr="00CC345B" w:rsidRDefault="00CF27BD"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1E55527E" w14:textId="77777777" w:rsidR="00CF27BD" w:rsidRPr="00CC345B" w:rsidRDefault="00CF27BD"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4A4A79A0" w14:textId="77777777" w:rsidR="00CF27BD" w:rsidRPr="00CC345B" w:rsidRDefault="00CF27BD" w:rsidP="00AB6615">
      <w:pPr>
        <w:rPr>
          <w:rFonts w:asciiTheme="minorBidi" w:hAnsiTheme="minorBidi"/>
          <w:sz w:val="32"/>
          <w:szCs w:val="32"/>
          <w:rtl/>
        </w:rPr>
      </w:pPr>
    </w:p>
    <w:p w14:paraId="2628BE67" w14:textId="77777777" w:rsidR="00CF27BD" w:rsidRPr="00CC345B" w:rsidRDefault="00CF27BD" w:rsidP="00AB6615">
      <w:pPr>
        <w:rPr>
          <w:rFonts w:asciiTheme="minorBidi" w:hAnsiTheme="minorBidi"/>
          <w:sz w:val="32"/>
          <w:szCs w:val="32"/>
          <w:rtl/>
        </w:rPr>
      </w:pPr>
      <w:r w:rsidRPr="00CC345B">
        <w:rPr>
          <w:rFonts w:asciiTheme="minorBidi" w:hAnsiTheme="minorBidi"/>
          <w:sz w:val="32"/>
          <w:szCs w:val="32"/>
          <w:rtl/>
        </w:rPr>
        <w:t>وقبل عرض المناقشات الواردة على مطلب النائيني قده وغيره، نتعرض لما هو مقتضى القاعدة العامة في العلاقة بين استحالة التقييد واستحالة الإطلاق.</w:t>
      </w:r>
    </w:p>
    <w:p w14:paraId="041D2FA4" w14:textId="77777777" w:rsidR="00CF27BD" w:rsidRPr="00CC345B" w:rsidRDefault="00CF27BD" w:rsidP="00AB6615">
      <w:pPr>
        <w:rPr>
          <w:rFonts w:asciiTheme="minorBidi" w:hAnsiTheme="minorBidi"/>
          <w:b/>
          <w:bCs/>
          <w:sz w:val="32"/>
          <w:szCs w:val="32"/>
          <w:rtl/>
        </w:rPr>
      </w:pPr>
      <w:r w:rsidRPr="00CC345B">
        <w:rPr>
          <w:rFonts w:asciiTheme="minorBidi" w:hAnsiTheme="minorBidi"/>
          <w:b/>
          <w:bCs/>
          <w:sz w:val="32"/>
          <w:szCs w:val="32"/>
          <w:rtl/>
        </w:rPr>
        <w:t>وبيان ذلك أن لاستحالة التقييد موارد ثلاثة</w:t>
      </w:r>
      <w:r w:rsidRPr="00CC345B">
        <w:rPr>
          <w:rFonts w:asciiTheme="minorBidi" w:hAnsiTheme="minorBidi"/>
          <w:b/>
          <w:bCs/>
          <w:sz w:val="32"/>
          <w:szCs w:val="32"/>
        </w:rPr>
        <w:t>:</w:t>
      </w:r>
    </w:p>
    <w:p w14:paraId="6EB95F39" w14:textId="77777777" w:rsidR="00CF27BD" w:rsidRPr="00CC345B" w:rsidRDefault="00CF27BD" w:rsidP="00AB6615">
      <w:pPr>
        <w:rPr>
          <w:rFonts w:asciiTheme="minorBidi" w:hAnsiTheme="minorBidi"/>
          <w:sz w:val="32"/>
          <w:szCs w:val="32"/>
          <w:rtl/>
        </w:rPr>
      </w:pPr>
      <w:r w:rsidRPr="00CC345B">
        <w:rPr>
          <w:rFonts w:asciiTheme="minorBidi" w:hAnsiTheme="minorBidi"/>
          <w:b/>
          <w:bCs/>
          <w:sz w:val="32"/>
          <w:szCs w:val="32"/>
          <w:rtl/>
        </w:rPr>
        <w:t>المورد الأول:</w:t>
      </w:r>
      <w:r w:rsidRPr="00CC345B">
        <w:rPr>
          <w:rFonts w:asciiTheme="minorBidi" w:hAnsiTheme="minorBidi"/>
          <w:sz w:val="32"/>
          <w:szCs w:val="32"/>
          <w:rtl/>
        </w:rPr>
        <w:t xml:space="preserve"> أن تكون المشكلة في ثبوت الحكم للمقيد وليست في التقييد، بمعنى أن نفس ثبوت الحكم للحصة المعينة ممتنع. مثلا: أصل ثبوت التكليف للعاجز هو في نفسه ممتنع، بغض النظر عن عملية التقييد، حيث إن التكليف الإلزامي المساوق للمحركية – للعاجز في نفسه أمرٌ ممتنع بغض النظر عن عملية التقييد، فإذا كان نفس ثبوت الحكم للعاجز ممتنعا فشمول الحكم للعاجز ممتنع، أي: كما يمتنع اختصاص الحكم بالعاجز يمتنع شمول الحكم له بنحو العموم الاستغراقي بمعنى أن ينحل من الأمر بالطبيعي أمر بإزائه، ففي هذا المورد يمكن أن يقال: إذا استحال التقييد استحال الإطلاق، بمعنى أنه إذا استحال ثبوت الحكم للمقيَّد استحال شمول الحكم له بنحو العموم الاستغراقي</w:t>
      </w:r>
      <w:r w:rsidRPr="00CC345B">
        <w:rPr>
          <w:rFonts w:asciiTheme="minorBidi" w:hAnsiTheme="minorBidi"/>
          <w:sz w:val="32"/>
          <w:szCs w:val="32"/>
        </w:rPr>
        <w:t>.</w:t>
      </w:r>
    </w:p>
    <w:p w14:paraId="5886F3D5" w14:textId="77777777" w:rsidR="00CF27BD" w:rsidRPr="00CC345B" w:rsidRDefault="00CF27BD" w:rsidP="00AB6615">
      <w:pPr>
        <w:rPr>
          <w:rFonts w:asciiTheme="minorBidi" w:hAnsiTheme="minorBidi"/>
          <w:sz w:val="32"/>
          <w:szCs w:val="32"/>
          <w:rtl/>
        </w:rPr>
      </w:pPr>
      <w:r w:rsidRPr="00CC345B">
        <w:rPr>
          <w:rFonts w:asciiTheme="minorBidi" w:hAnsiTheme="minorBidi"/>
          <w:b/>
          <w:bCs/>
          <w:sz w:val="32"/>
          <w:szCs w:val="32"/>
          <w:rtl/>
        </w:rPr>
        <w:t>المورد الثاني:</w:t>
      </w:r>
      <w:r w:rsidRPr="00CC345B">
        <w:rPr>
          <w:rFonts w:asciiTheme="minorBidi" w:hAnsiTheme="minorBidi"/>
          <w:sz w:val="32"/>
          <w:szCs w:val="32"/>
          <w:rtl/>
        </w:rPr>
        <w:t xml:space="preserve"> أن تكون المشكلة في نفس عملية التقييد، لا في ثبوت الحكم للمقيَّد، كما في تقييد متعلق الأمر بقصد شخص الأمر، كأن يتصور المولى في مقام الجعل: (صل بقصد شخص هذا الأمر) حيث ذكر في وجوه امتناع أخذ قصد الأمر في متعلق الأمر أن التقييد عملية مستحيلة ذهنا، أي أن الذهن يمتنع عليه أن يلحظ ما هو متأخر عن لحاظ الأمر وهو قصد شخصه متقدما عليه لحاظا بأن يكون قيدا في متعلقه، حيث إن لحاظ المتعلق سابق على لحاظ الأمر نفسه فكيف يلحظ في المتعلق السابق على لحاظ الأمر ما هو متأخر عن الأمر وهو قصده، مما يعني أن تقييد متعلق الأمر بقصد شخص الأمر مستلزم للتهافت في مقام اللحاظ بحسب الرتبة، كما ذكر في بحث التعبدي والتوصلي. وحينئذٍ فيمكن القول بأنه إذا استحال التقييد بهذا النحو فالإطلاق ممكن.</w:t>
      </w:r>
    </w:p>
    <w:p w14:paraId="4C452265" w14:textId="77777777" w:rsidR="00CF27BD" w:rsidRPr="00CC345B" w:rsidRDefault="00CF27BD" w:rsidP="00AB6615">
      <w:pPr>
        <w:rPr>
          <w:rFonts w:asciiTheme="minorBidi" w:hAnsiTheme="minorBidi"/>
          <w:sz w:val="32"/>
          <w:szCs w:val="32"/>
          <w:rtl/>
        </w:rPr>
      </w:pPr>
      <w:r w:rsidRPr="00CC345B">
        <w:rPr>
          <w:rFonts w:asciiTheme="minorBidi" w:hAnsiTheme="minorBidi"/>
          <w:b/>
          <w:bCs/>
          <w:sz w:val="32"/>
          <w:szCs w:val="32"/>
          <w:rtl/>
        </w:rPr>
        <w:lastRenderedPageBreak/>
        <w:t>المورد الثالث:</w:t>
      </w:r>
      <w:r w:rsidRPr="00CC345B">
        <w:rPr>
          <w:rFonts w:asciiTheme="minorBidi" w:hAnsiTheme="minorBidi"/>
          <w:sz w:val="32"/>
          <w:szCs w:val="32"/>
          <w:rtl/>
        </w:rPr>
        <w:t xml:space="preserve"> </w:t>
      </w:r>
      <w:proofErr w:type="gramStart"/>
      <w:r w:rsidRPr="00CC345B">
        <w:rPr>
          <w:rFonts w:asciiTheme="minorBidi" w:hAnsiTheme="minorBidi"/>
          <w:sz w:val="32"/>
          <w:szCs w:val="32"/>
          <w:rtl/>
        </w:rPr>
        <w:t>أن لا</w:t>
      </w:r>
      <w:proofErr w:type="gramEnd"/>
      <w:r w:rsidRPr="00CC345B">
        <w:rPr>
          <w:rFonts w:asciiTheme="minorBidi" w:hAnsiTheme="minorBidi"/>
          <w:sz w:val="32"/>
          <w:szCs w:val="32"/>
          <w:rtl/>
        </w:rPr>
        <w:t xml:space="preserve"> تكون المشكلة في ثبوت الحكم للمقيد ولا في التقييد، وإنما المشكلة في نتيجة التقييد، مثلا: اختصاص الحكم الإلزامي بالجاهل بحيث لا يشمل العالم، أو بالكفار أو بالعصاة أمر ممتنع، فإن اختصاص الحكم بهذه الحالات موجب لسلب الحكم عن فاعليته، لأن فاعلية الحكم مفقودة لو اختص الحكم بمن عصى أو من كفر به أو من جهله، وهو أمر مستهجن إن لم يكن موجبا لفقدان الجعل كونه حكما وتكليفا حقيقيا، فبما أن المشكلة في نتيجة التقييد فامتناع التقييد لا يوجب امتناع الإطلاق</w:t>
      </w:r>
      <w:r w:rsidRPr="00CC345B">
        <w:rPr>
          <w:rFonts w:asciiTheme="minorBidi" w:hAnsiTheme="minorBidi"/>
          <w:sz w:val="32"/>
          <w:szCs w:val="32"/>
        </w:rPr>
        <w:t>.</w:t>
      </w:r>
    </w:p>
    <w:p w14:paraId="13456BBD" w14:textId="77777777" w:rsidR="00CF27BD" w:rsidRPr="00CC345B" w:rsidRDefault="00CF27BD" w:rsidP="00AB6615">
      <w:pPr>
        <w:rPr>
          <w:rFonts w:asciiTheme="minorBidi" w:hAnsiTheme="minorBidi"/>
          <w:sz w:val="32"/>
          <w:szCs w:val="32"/>
          <w:rtl/>
        </w:rPr>
      </w:pPr>
      <w:r w:rsidRPr="00CC345B">
        <w:rPr>
          <w:rFonts w:asciiTheme="minorBidi" w:hAnsiTheme="minorBidi"/>
          <w:sz w:val="32"/>
          <w:szCs w:val="32"/>
          <w:rtl/>
        </w:rPr>
        <w:t>والحاصل: أن استحالة التقييد لا تكون مستلزمة لاستحالة الإطلاق إلا في المورد الأول إذا كان الإطلاق بنحو الاستغراق.</w:t>
      </w:r>
    </w:p>
    <w:p w14:paraId="6942EC7A" w14:textId="77777777" w:rsidR="00CF27BD" w:rsidRPr="00CC345B" w:rsidRDefault="00CF27BD" w:rsidP="00AB6615">
      <w:pPr>
        <w:rPr>
          <w:rFonts w:asciiTheme="minorBidi" w:hAnsiTheme="minorBidi"/>
          <w:b/>
          <w:bCs/>
          <w:sz w:val="32"/>
          <w:szCs w:val="32"/>
          <w:rtl/>
        </w:rPr>
      </w:pPr>
      <w:r w:rsidRPr="00CC345B">
        <w:rPr>
          <w:rFonts w:asciiTheme="minorBidi" w:hAnsiTheme="minorBidi"/>
          <w:b/>
          <w:bCs/>
          <w:sz w:val="32"/>
          <w:szCs w:val="32"/>
          <w:rtl/>
        </w:rPr>
        <w:t xml:space="preserve">وبعد وضوح هذه القاعدة نقوم بعرض بعض المناقشات في المقام الواردة في تقريرات سيدنا الخوئي قدس سره وسيد المنتقى قدس سره التي ترتبط بالملازمة بين استحالة التقييد واستحالة </w:t>
      </w:r>
      <w:proofErr w:type="gramStart"/>
      <w:r w:rsidRPr="00CC345B">
        <w:rPr>
          <w:rFonts w:asciiTheme="minorBidi" w:hAnsiTheme="minorBidi"/>
          <w:b/>
          <w:bCs/>
          <w:sz w:val="32"/>
          <w:szCs w:val="32"/>
          <w:rtl/>
        </w:rPr>
        <w:t>الإطلاق</w:t>
      </w:r>
      <w:r w:rsidRPr="00CC345B">
        <w:rPr>
          <w:rFonts w:asciiTheme="minorBidi" w:hAnsiTheme="minorBidi"/>
          <w:b/>
          <w:bCs/>
          <w:sz w:val="32"/>
          <w:szCs w:val="32"/>
        </w:rPr>
        <w:t xml:space="preserve"> :</w:t>
      </w:r>
      <w:proofErr w:type="gramEnd"/>
    </w:p>
    <w:p w14:paraId="4040AF65" w14:textId="12ECE3B3" w:rsidR="006D051B" w:rsidRPr="00CC345B" w:rsidRDefault="00CF27BD" w:rsidP="00AB6615">
      <w:pPr>
        <w:rPr>
          <w:rFonts w:asciiTheme="minorBidi" w:hAnsiTheme="minorBidi"/>
          <w:sz w:val="32"/>
          <w:szCs w:val="32"/>
          <w:rtl/>
        </w:rPr>
      </w:pPr>
      <w:r w:rsidRPr="00CC345B">
        <w:rPr>
          <w:rFonts w:asciiTheme="minorBidi" w:hAnsiTheme="minorBidi"/>
          <w:b/>
          <w:bCs/>
          <w:sz w:val="32"/>
          <w:szCs w:val="32"/>
          <w:rtl/>
        </w:rPr>
        <w:t>المناقشة الأولى:</w:t>
      </w:r>
      <w:r w:rsidRPr="00CC345B">
        <w:rPr>
          <w:rFonts w:asciiTheme="minorBidi" w:hAnsiTheme="minorBidi"/>
          <w:sz w:val="32"/>
          <w:szCs w:val="32"/>
          <w:rtl/>
        </w:rPr>
        <w:t xml:space="preserve"> ما ذكره سيدنا الخوئي قدس سره</w:t>
      </w:r>
      <w:r w:rsidR="009547C8" w:rsidRPr="00CC345B">
        <w:rPr>
          <w:rStyle w:val="FootnoteReference"/>
          <w:rFonts w:asciiTheme="minorBidi" w:hAnsiTheme="minorBidi"/>
          <w:sz w:val="32"/>
          <w:szCs w:val="32"/>
          <w:rtl/>
        </w:rPr>
        <w:footnoteReference w:id="2"/>
      </w:r>
      <w:r w:rsidRPr="00CC345B">
        <w:rPr>
          <w:rFonts w:asciiTheme="minorBidi" w:hAnsiTheme="minorBidi"/>
          <w:sz w:val="32"/>
          <w:szCs w:val="32"/>
          <w:rtl/>
        </w:rPr>
        <w:t xml:space="preserve">: وحاصله: أن المحقق النائيني قده قد فصل بين أخذ القدرة في متعلق التكليف لأجل اقتضاء التكليف لأخذها، وبين أخذ القدرة في </w:t>
      </w:r>
      <w:r w:rsidRPr="00CC345B">
        <w:rPr>
          <w:rFonts w:asciiTheme="minorBidi" w:hAnsiTheme="minorBidi"/>
          <w:sz w:val="32"/>
          <w:szCs w:val="32"/>
          <w:rtl/>
        </w:rPr>
        <w:lastRenderedPageBreak/>
        <w:t xml:space="preserve">متعلق التكليف لأجل حكم العقل بقبح التكليف بغير المقدور، فإن قيل بالأول كما هو مبناه فلا يمكن تصحيح الصلاة </w:t>
      </w:r>
      <w:r w:rsidRPr="00CC345B">
        <w:rPr>
          <w:rFonts w:asciiTheme="minorBidi" w:hAnsiTheme="minorBidi"/>
          <w:sz w:val="32"/>
          <w:szCs w:val="32"/>
          <w:highlight w:val="yellow"/>
          <w:rtl/>
        </w:rPr>
        <w:t>المزاحمة للإزالة لعدم كونها مصداقا للمأمور به</w:t>
      </w:r>
      <w:r w:rsidRPr="00CC345B">
        <w:rPr>
          <w:rFonts w:asciiTheme="minorBidi" w:hAnsiTheme="minorBidi"/>
          <w:sz w:val="32"/>
          <w:szCs w:val="32"/>
          <w:rtl/>
        </w:rPr>
        <w:t xml:space="preserve">، وإن قيل بالثاني أمكن تصحيحها بإطلاق المتعلق لأن المتعلق طبيعي الصلاة لا الحصة المقدورة، </w:t>
      </w:r>
    </w:p>
    <w:p w14:paraId="4776F4B6" w14:textId="09145794" w:rsidR="00CF27BD" w:rsidRPr="00CC345B" w:rsidRDefault="00CF27BD" w:rsidP="00AB6615">
      <w:pPr>
        <w:rPr>
          <w:rFonts w:asciiTheme="minorBidi" w:hAnsiTheme="minorBidi"/>
          <w:sz w:val="32"/>
          <w:szCs w:val="32"/>
          <w:rtl/>
        </w:rPr>
      </w:pPr>
      <w:r w:rsidRPr="00CC345B">
        <w:rPr>
          <w:rFonts w:asciiTheme="minorBidi" w:hAnsiTheme="minorBidi"/>
          <w:sz w:val="32"/>
          <w:szCs w:val="32"/>
          <w:highlight w:val="yellow"/>
          <w:rtl/>
        </w:rPr>
        <w:t>ويرد عليه أن لازم مبنى المحقق النائيني قده –</w:t>
      </w:r>
      <w:r w:rsidRPr="00CC345B">
        <w:rPr>
          <w:rFonts w:asciiTheme="minorBidi" w:hAnsiTheme="minorBidi"/>
          <w:sz w:val="32"/>
          <w:szCs w:val="32"/>
          <w:rtl/>
        </w:rPr>
        <w:t xml:space="preserve"> من أنه إذا استحال التقييد استحال الإطلاق لأن تقابلهما تقابل الملكة والعدم – أن يقال في المقام ببطلان الصلاة على كلا الاتجاهين في أخذ القدرة </w:t>
      </w:r>
      <w:r w:rsidR="00365DC8" w:rsidRPr="00CC345B">
        <w:rPr>
          <w:rFonts w:asciiTheme="minorBidi" w:hAnsiTheme="minorBidi"/>
          <w:sz w:val="32"/>
          <w:szCs w:val="32"/>
          <w:rtl/>
        </w:rPr>
        <w:t>ولا مجال</w:t>
      </w:r>
      <w:r w:rsidRPr="00CC345B">
        <w:rPr>
          <w:rFonts w:asciiTheme="minorBidi" w:hAnsiTheme="minorBidi"/>
          <w:sz w:val="32"/>
          <w:szCs w:val="32"/>
          <w:rtl/>
        </w:rPr>
        <w:t xml:space="preserve"> للتفصيل، والوجه فيه: بما أن تقييد متعلق الأمر بالصلاة بخصوص الصلاة المزاحمة للإزالة ممتنع مثلا، فمقتضى مبنى</w:t>
      </w:r>
      <w:r w:rsidRPr="00CC345B">
        <w:rPr>
          <w:rFonts w:asciiTheme="minorBidi" w:hAnsiTheme="minorBidi"/>
          <w:sz w:val="32"/>
          <w:szCs w:val="32"/>
        </w:rPr>
        <w:t xml:space="preserve"> </w:t>
      </w:r>
      <w:r w:rsidRPr="00CC345B">
        <w:rPr>
          <w:rFonts w:asciiTheme="minorBidi" w:hAnsiTheme="minorBidi"/>
          <w:sz w:val="32"/>
          <w:szCs w:val="32"/>
          <w:rtl/>
        </w:rPr>
        <w:t>المحقق النائيني قده أن إطلاق متعلق الأمر لهذه الحصة ممتنع أيضا، لأن استحالة التقييد تستلزم استحالة الإطلاق، سواء كان دخل القدرة في المتعلق باقتضاء التكليف أم بحكم العقل بالقبح.</w:t>
      </w:r>
      <w:r w:rsidR="00EA4999" w:rsidRPr="00CC345B">
        <w:rPr>
          <w:rStyle w:val="FootnoteReference"/>
          <w:rFonts w:asciiTheme="minorBidi" w:hAnsiTheme="minorBidi"/>
          <w:sz w:val="32"/>
          <w:szCs w:val="32"/>
          <w:rtl/>
        </w:rPr>
        <w:footnoteReference w:id="3"/>
      </w:r>
    </w:p>
    <w:p w14:paraId="3996D5A4" w14:textId="77777777" w:rsidR="00CF27BD" w:rsidRPr="00CC345B" w:rsidRDefault="00CF27BD" w:rsidP="00AB6615">
      <w:pPr>
        <w:rPr>
          <w:rFonts w:asciiTheme="minorBidi" w:hAnsiTheme="minorBidi"/>
          <w:sz w:val="32"/>
          <w:szCs w:val="32"/>
          <w:rtl/>
        </w:rPr>
      </w:pPr>
      <w:r w:rsidRPr="00CC345B">
        <w:rPr>
          <w:rFonts w:asciiTheme="minorBidi" w:hAnsiTheme="minorBidi"/>
          <w:b/>
          <w:bCs/>
          <w:sz w:val="32"/>
          <w:szCs w:val="32"/>
          <w:rtl/>
        </w:rPr>
        <w:lastRenderedPageBreak/>
        <w:t>ولكن هذا الإيراد غير وارد على المحقق النائيني قده</w:t>
      </w:r>
      <w:r w:rsidRPr="00CC345B">
        <w:rPr>
          <w:rFonts w:asciiTheme="minorBidi" w:hAnsiTheme="minorBidi"/>
          <w:sz w:val="32"/>
          <w:szCs w:val="32"/>
          <w:rtl/>
        </w:rPr>
        <w:t xml:space="preserve">، والسر في ذلك أن الظاهر من كلماته في تضاعيف مباحث الأصول أن المنظور بهذه القاعدة: وهي إذا استحال التقييد استحال الإطلاق أنه إذا استحال ربط الحكم بالحصة الواجدة للقيد استحال شمول الحكم للفاقد له لا للواجد، مثلا: لو فرض أنه يستحيل تقييد متعلق الأمر بقصد الأمر فيستحيل شمول متعلق الأمر للصلاة بدون قصد الأمر، والوجه في ذلك: أن المراد بالإطلاق المقابل للتقييد تقابل العدم والملكة هو عدم التقييد - </w:t>
      </w:r>
      <w:r w:rsidRPr="00CC345B">
        <w:rPr>
          <w:rFonts w:asciiTheme="minorBidi" w:hAnsiTheme="minorBidi"/>
          <w:sz w:val="32"/>
          <w:szCs w:val="32"/>
          <w:highlight w:val="yellow"/>
          <w:rtl/>
        </w:rPr>
        <w:t>الذي هو معنى سلبي المستلزم لسريان الحكم لفاقد</w:t>
      </w:r>
      <w:r w:rsidRPr="00CC345B">
        <w:rPr>
          <w:rFonts w:asciiTheme="minorBidi" w:hAnsiTheme="minorBidi"/>
          <w:sz w:val="32"/>
          <w:szCs w:val="32"/>
          <w:rtl/>
        </w:rPr>
        <w:t xml:space="preserve"> القيد، لا أن المراد بالإطلاق - معنى وجودي وهو شمول الحكم لنفس واجد القيد، فإنه ليس من التقابل بين الإطلاق والتقييد تقابل عدم الملكة للملكة، نعم لو كان الإيراد على كلمات النائيني قده بأن لازم مبناه بعض النتائج الغريبة في المقام، وهي أنه إذا استحال تقييد متعلق الأمر بخصوص الحصة المزاحمة للإزالة استحال انطباق المتعلق على الصلاة غير المزاحمة للإزالة لربما ورد عليه الإشكال، حيث إن الصلاة غير المزاحمة للإزالة هي القدر المتيقن من المتعلق للأمر.</w:t>
      </w:r>
    </w:p>
    <w:p w14:paraId="6A8EC127" w14:textId="77777777" w:rsidR="00CF27BD" w:rsidRPr="00CC345B" w:rsidRDefault="00CF27BD" w:rsidP="00AB6615">
      <w:pPr>
        <w:rPr>
          <w:rFonts w:asciiTheme="minorBidi" w:hAnsiTheme="minorBidi"/>
          <w:sz w:val="32"/>
          <w:szCs w:val="32"/>
          <w:rtl/>
        </w:rPr>
      </w:pPr>
      <w:r w:rsidRPr="00CC345B">
        <w:rPr>
          <w:rFonts w:asciiTheme="minorBidi" w:hAnsiTheme="minorBidi"/>
          <w:b/>
          <w:bCs/>
          <w:sz w:val="32"/>
          <w:szCs w:val="32"/>
          <w:rtl/>
        </w:rPr>
        <w:lastRenderedPageBreak/>
        <w:t>المناقشة الثانية:</w:t>
      </w:r>
      <w:r w:rsidRPr="00CC345B">
        <w:rPr>
          <w:rFonts w:asciiTheme="minorBidi" w:hAnsiTheme="minorBidi"/>
          <w:sz w:val="32"/>
          <w:szCs w:val="32"/>
          <w:rtl/>
        </w:rPr>
        <w:t xml:space="preserve"> ما ذكره سيد المنتقى قدس سره وكرره في مواضع [ص369 وص375] وهو أنه إذا استحال التقييد استحال الإطلاق، فإذا استحال تقييد متعلق الأمر بالصلاة المزاحمة للإزالة استحال الإطلاق في المقام للصلاة المزاحمة للإزالة، وبالتالي لا يفيد ما ذكره السيد الخوئي وغيره من أن الأمر بالصلاة فعلي لأن متعلق الأمر بالصلاة هو الجامع والجامع بين المقدور وغيره مقدور، لأن النكتة في الإشكال أن ثبوت الحكم للصلاة المزاحمة للإزالة ممتنع ولازمه استحالة إطلاق الحكم له فلا يجدي في التخلص من الإشكال أن يقال: إن الجامع بين المقدور وغير المقدور مقدورٌ</w:t>
      </w:r>
      <w:r w:rsidRPr="00CC345B">
        <w:rPr>
          <w:rFonts w:asciiTheme="minorBidi" w:hAnsiTheme="minorBidi"/>
          <w:sz w:val="32"/>
          <w:szCs w:val="32"/>
        </w:rPr>
        <w:t>.</w:t>
      </w:r>
    </w:p>
    <w:p w14:paraId="0194E770" w14:textId="77777777" w:rsidR="00CF27BD" w:rsidRPr="00CC345B" w:rsidRDefault="00CF27BD" w:rsidP="00AB6615">
      <w:pPr>
        <w:rPr>
          <w:rFonts w:asciiTheme="minorBidi" w:hAnsiTheme="minorBidi"/>
          <w:sz w:val="32"/>
          <w:szCs w:val="32"/>
          <w:rtl/>
        </w:rPr>
      </w:pPr>
      <w:r w:rsidRPr="00CC345B">
        <w:rPr>
          <w:rFonts w:asciiTheme="minorBidi" w:hAnsiTheme="minorBidi"/>
          <w:b/>
          <w:bCs/>
          <w:sz w:val="32"/>
          <w:szCs w:val="32"/>
          <w:rtl/>
        </w:rPr>
        <w:t>والجواب عن ذلك:</w:t>
      </w:r>
      <w:r w:rsidRPr="00CC345B">
        <w:rPr>
          <w:rFonts w:asciiTheme="minorBidi" w:hAnsiTheme="minorBidi"/>
          <w:sz w:val="32"/>
          <w:szCs w:val="32"/>
          <w:rtl/>
        </w:rPr>
        <w:t xml:space="preserve"> أنه لا إشكال أنه لو كان ثبوت الأمر للحصة المزاحمة للإزالة ممتنعا فشمول المتعلق لها على نحو الاستغراق ممتنع، لأن معنى الاستغراق انحلال الأمر لأوامر بعدد الحصص ولا يعقل توجه أمر لهذه الحصة بالذات، لكن ليس المقصود بالإطلاق في متعلق الأمر ههنا الإطلاق الاستغراقي، بل الإطلاق البدلي، بمعنى أنه إذا كان متعلق الأمر هو الجامع لا الأفراد وكان بعض أفراده مقدورا فحيث يكفي في تعلق الأمر بالجامع على نحو اللابشرط القدرة على بعض أفراده، لم يكن امتناع تعلق الأمر بخصوص الحصة المزاحمة موجبا لامتناع تعلق الأمر بالجامع، فإن معنى تعلق الأمر بالجامع أن المطلوب صرف الوجود لا كل حصة منه، فإذا قيل: (أكرم أحد العلماء) وكان إكرام بعضهم ممتنعا فإن هذا لا يوجب امتناع تعلق الأمر بالجامع، الذي لم يلحظ على نحو الاستغراق، إذ ليس المقصود بإطلاق الأمر إكرام كل عالم </w:t>
      </w:r>
      <w:proofErr w:type="spellStart"/>
      <w:r w:rsidRPr="00CC345B">
        <w:rPr>
          <w:rFonts w:asciiTheme="minorBidi" w:hAnsiTheme="minorBidi"/>
          <w:sz w:val="32"/>
          <w:szCs w:val="32"/>
          <w:rtl/>
        </w:rPr>
        <w:t>عالم</w:t>
      </w:r>
      <w:proofErr w:type="spellEnd"/>
      <w:r w:rsidRPr="00CC345B">
        <w:rPr>
          <w:rFonts w:asciiTheme="minorBidi" w:hAnsiTheme="minorBidi"/>
          <w:sz w:val="32"/>
          <w:szCs w:val="32"/>
          <w:rtl/>
        </w:rPr>
        <w:t>، بل المقصود به الأمر بإكرام أحد العلماء على نحو البدل، فاستحالة تقييد متعلق الأمر بخصوص الصلاة المزاحمة للإزالة لا يستلزم استحالة الإطلاق البدلي، حيث يكفي في تعلق الأمر بالجامع مقدورية الجامع ولو بالقدرة على بعض أفراده</w:t>
      </w:r>
      <w:r w:rsidRPr="00CC345B">
        <w:rPr>
          <w:rFonts w:asciiTheme="minorBidi" w:hAnsiTheme="minorBidi"/>
          <w:sz w:val="32"/>
          <w:szCs w:val="32"/>
        </w:rPr>
        <w:t>.</w:t>
      </w:r>
    </w:p>
    <w:p w14:paraId="487F673D" w14:textId="77777777" w:rsidR="00CF27BD" w:rsidRPr="00CC345B" w:rsidRDefault="00CF27BD" w:rsidP="00AB6615">
      <w:pPr>
        <w:rPr>
          <w:rFonts w:asciiTheme="minorBidi" w:hAnsiTheme="minorBidi"/>
          <w:sz w:val="32"/>
          <w:szCs w:val="32"/>
          <w:rtl/>
        </w:rPr>
      </w:pPr>
      <w:r w:rsidRPr="00CC345B">
        <w:rPr>
          <w:rFonts w:asciiTheme="minorBidi" w:hAnsiTheme="minorBidi"/>
          <w:b/>
          <w:bCs/>
          <w:sz w:val="32"/>
          <w:szCs w:val="32"/>
          <w:rtl/>
        </w:rPr>
        <w:t>المناقشة الثالثة:</w:t>
      </w:r>
      <w:r w:rsidRPr="00CC345B">
        <w:rPr>
          <w:rFonts w:asciiTheme="minorBidi" w:hAnsiTheme="minorBidi"/>
          <w:sz w:val="32"/>
          <w:szCs w:val="32"/>
          <w:rtl/>
        </w:rPr>
        <w:t xml:space="preserve"> ذكر سيد المنتقى قدس سره [ص375] أنه إذا استحال التقييد من جميع الجهات كان الإطلاق ضروريا، أي: لو فرض أن تقييد متعلق الأمر بالصلاة مستحيل على كل حال، فالإطلاق ضروري متعين. وهذا الكلام ليس تاما على جميع المباني، لأنه إن قلنا بأن تقابل التقييد والإطلاق تقابل السلب والإيجاب فامتناع التقييد يعني ضرورة الإطلاق، أو قلنا بأن تقابلهما تقابل الضدين اللذين لا ثالث لهما فكذلك، وأما إذا قلنا بأن تقابلهما تقابل الضدين اللذين لهما ثالث فامتناع التقييد وإن كان من جميع الجهات لا يعني ضرورة الإطلاق، بل يمكن شق ثالث وهو الإهمال اللحاظي كما ذكرناه سابقا، فلا يكون معه امتناع التقييد مساوقا لضرورة الإطلاق</w:t>
      </w:r>
      <w:r w:rsidRPr="00CC345B">
        <w:rPr>
          <w:rFonts w:asciiTheme="minorBidi" w:hAnsiTheme="minorBidi"/>
          <w:sz w:val="32"/>
          <w:szCs w:val="32"/>
        </w:rPr>
        <w:t>.</w:t>
      </w:r>
    </w:p>
    <w:p w14:paraId="5AA867CD" w14:textId="77777777" w:rsidR="00CF27BD" w:rsidRPr="00CC345B" w:rsidRDefault="00CF27BD" w:rsidP="00AB6615">
      <w:pPr>
        <w:rPr>
          <w:rFonts w:asciiTheme="minorBidi" w:hAnsiTheme="minorBidi"/>
          <w:sz w:val="32"/>
          <w:szCs w:val="32"/>
          <w:rtl/>
        </w:rPr>
      </w:pPr>
      <w:r w:rsidRPr="00CC345B">
        <w:rPr>
          <w:rFonts w:asciiTheme="minorBidi" w:hAnsiTheme="minorBidi"/>
          <w:b/>
          <w:bCs/>
          <w:sz w:val="32"/>
          <w:szCs w:val="32"/>
          <w:rtl/>
        </w:rPr>
        <w:t>المناقشة الرابعة:</w:t>
      </w:r>
      <w:r w:rsidRPr="00CC345B">
        <w:rPr>
          <w:rFonts w:asciiTheme="minorBidi" w:hAnsiTheme="minorBidi"/>
          <w:sz w:val="32"/>
          <w:szCs w:val="32"/>
          <w:rtl/>
        </w:rPr>
        <w:t xml:space="preserve"> ما ذكره سيد المنتقى [ص376] أن هناك أمرا لم نعرف الوجه في غفلة الأعلام عنه، وهو أن تعلق التكليف بالجامع بحيث يشمل المقدور وغير المقدور يتنافى مع </w:t>
      </w:r>
      <w:r w:rsidRPr="00CC345B">
        <w:rPr>
          <w:rFonts w:asciiTheme="minorBidi" w:hAnsiTheme="minorBidi"/>
          <w:sz w:val="32"/>
          <w:szCs w:val="32"/>
          <w:rtl/>
        </w:rPr>
        <w:lastRenderedPageBreak/>
        <w:t>فرض التزاحم لأن التزاحم يكون لأجل تنافي الحكمين بحيث لا يمكن اجتماعهما، وعليه ففرض ثبوت التزاحم بين فرد الواجب الموسع والواجب المضيق وتقديم المضيق لازمه ارتفاع الأمر بالفرد المزاحم وعدم شموله له والا لعاد التزاحم.</w:t>
      </w:r>
    </w:p>
    <w:p w14:paraId="09A30435" w14:textId="77777777" w:rsidR="00CF27BD" w:rsidRPr="00CC345B" w:rsidRDefault="00CF27BD" w:rsidP="00AB6615">
      <w:pPr>
        <w:rPr>
          <w:rFonts w:asciiTheme="minorBidi" w:hAnsiTheme="minorBidi"/>
          <w:sz w:val="32"/>
          <w:szCs w:val="32"/>
          <w:rtl/>
        </w:rPr>
      </w:pPr>
      <w:r w:rsidRPr="00CC345B">
        <w:rPr>
          <w:rFonts w:asciiTheme="minorBidi" w:hAnsiTheme="minorBidi"/>
          <w:b/>
          <w:bCs/>
          <w:sz w:val="32"/>
          <w:szCs w:val="32"/>
          <w:rtl/>
        </w:rPr>
        <w:t>ولكن يلاحظ على ذلك</w:t>
      </w:r>
      <w:r w:rsidRPr="00CC345B">
        <w:rPr>
          <w:rFonts w:asciiTheme="minorBidi" w:hAnsiTheme="minorBidi"/>
          <w:sz w:val="32"/>
          <w:szCs w:val="32"/>
          <w:rtl/>
        </w:rPr>
        <w:t xml:space="preserve"> ورود الإشكال على من يلتزم بكون المقام من التزاحم الاصطلاحي ويجمع فيه بين الحكمين وهما إطلاق الأمر بالموسع والأمر الفوري، لكن يظهر من [المحاضرات ج2 ص355 طبعة الموسوعة] أنه ليس المقام من التعارض، لأن التعارض عبارة عن تنافي مدلولي الدليلين في مقام الدلالة والإثبات على وجه التناقض أو التضاد بالذات أو بالعرض، وهذا مما لا ينطبق على محل الكلام إذ لا تكاذب في مقام الجعل بين (صل) و(أزل).</w:t>
      </w:r>
    </w:p>
    <w:p w14:paraId="4DE52BD6" w14:textId="77777777" w:rsidR="00CF27BD" w:rsidRPr="00CC345B" w:rsidRDefault="00CF27BD" w:rsidP="00AB6615">
      <w:pPr>
        <w:rPr>
          <w:rFonts w:asciiTheme="minorBidi" w:hAnsiTheme="minorBidi"/>
          <w:sz w:val="32"/>
          <w:szCs w:val="32"/>
          <w:rtl/>
        </w:rPr>
      </w:pPr>
      <w:r w:rsidRPr="00CC345B">
        <w:rPr>
          <w:rFonts w:asciiTheme="minorBidi" w:hAnsiTheme="minorBidi"/>
          <w:sz w:val="32"/>
          <w:szCs w:val="32"/>
          <w:rtl/>
        </w:rPr>
        <w:t>وليس من مقام التزاحم لأنه عبارة عن قصور القدرة عن الجمع بين الامتثالين مع عدم المندوحة، وأما مع وجود المندوحة فالمكلف لم تقصر قدرته عن الجمع بين الامتثالين كي يكون المورد من باب التزاحم، فلو فرض أن مكلفا أقحم نفسه في الأرض المغصوبة وأراد أن يصلي فيها فليس ذلك من باب التزاحم بذريعة أنه بعد أن دخل في الأرض المغصوبة لا يتمكن من امتثال كلا الحكمين، بل يقال: بما أن له مندوحة بالصلاة في غير هذا المكان فلا يصدق عليه أنه ممن قصرت قدرته عن الجمع بين الامتثالين كي يكون من باب التزاحم، فليس التزاحم مطلق التنافي، بل هو عبارة عن التنافي بين الحكمين الناشئ عن قصور القدرة عن الجمع بين الامتثالين لأجل عدم المندوحة.</w:t>
      </w:r>
    </w:p>
    <w:p w14:paraId="6BCF8EA0" w14:textId="77777777" w:rsidR="00CF27BD" w:rsidRPr="00CC345B" w:rsidRDefault="00CF27BD" w:rsidP="00AB6615">
      <w:pPr>
        <w:rPr>
          <w:rFonts w:asciiTheme="minorBidi" w:hAnsiTheme="minorBidi"/>
          <w:b/>
          <w:bCs/>
          <w:sz w:val="32"/>
          <w:szCs w:val="32"/>
          <w:rtl/>
        </w:rPr>
      </w:pPr>
    </w:p>
    <w:p w14:paraId="149F80D2" w14:textId="77777777" w:rsidR="00CF27BD" w:rsidRPr="00CC345B" w:rsidRDefault="00CF27BD"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6342C619"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t xml:space="preserve">خلاصة الأصول ليوم الثلثاء 5جمادي الأولى 1447 </w:t>
      </w:r>
    </w:p>
    <w:p w14:paraId="13B6A45F"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t xml:space="preserve">بسم الله الرحمن الرحيم وصلّ الله على محمد وآله الطاهرين </w:t>
      </w:r>
    </w:p>
    <w:p w14:paraId="60CC8A94"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t>إنّ لاستحالة التقييد موارد:</w:t>
      </w:r>
    </w:p>
    <w:p w14:paraId="21ED4734"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t xml:space="preserve">الأول: أن تكون المشكلة في ثبوت الحكم للمقيّد مثلا أصل ثبوت التكليف للعاجز هو في نفسه ممتنع فإذا كان نفس ثبوت الحكم للعاجز ممتنعا فشمول الحكم للعاجز ممتنع بمعنى أنّ شمول الحكم على نحو العموم الاستغراقي للعاجز ممتنع كثبوت الحكم له وهذا هو معنى إذا استحال التقييد استحال الاطلاق بمعنى أنّه إذا استحال ثبوت الحكم للمقيّد استحال شمول الحكم له بنحو العموم الاستغراقي </w:t>
      </w:r>
    </w:p>
    <w:p w14:paraId="26D15DE6"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lastRenderedPageBreak/>
        <w:t xml:space="preserve">المورد الثاني: أن تكون المشكلة في نفس عملية التقييد كما في تقييد متعلّق الأمر بقصد شخص الأمر كأن يتصوّر المولى في مقام الجعل صلّ بقصد شخص هذا الأمر حيث إنّ الذهن يمتنع عليه أن يلحظ ما هو متأخّر عن لحاظ الأمر في متعلّق الأمر مع أنّ لحاظ المتعلّق سابق على لحاظ الأمر نفسه فلحاظ ما هو متأخّر عن الأمر في متعلّق الأمر مستلزم لتهافت في مقام اللحاظ فحينئذ فيمكن القول بأنّ إذا استحال التقييد بهذا النحو فالإطلاق ممكن </w:t>
      </w:r>
    </w:p>
    <w:p w14:paraId="490C0962"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t xml:space="preserve">الثالث: ألّا تكون المشكلة في ثبوت الحكم للمقيّد ولا في التقييد وإنّما المشكلة في نتيجة التقييد مثلا اختصاص الحكم بالجاهل أو بالكفّار أو بالعصاة أمر ممتنع لأنّه موجب لسلب الحكم عن فاعليّته وهو أمر ممتنع فبما أنّ المشكلة في نتيجة التقييد فامتناع التقييد لا يوجب امتناع الاطلاق </w:t>
      </w:r>
    </w:p>
    <w:p w14:paraId="6DD0E3B8"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t>وبعد وضوح هذه القاعدة نقوم بعرض المناقشات الواردة في المقام</w:t>
      </w:r>
    </w:p>
    <w:p w14:paraId="01BCF200"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t xml:space="preserve">المناقشة الأولى: ما ذكره سيدنا الخوئي وحاصله أنّ المحقّق النائيني فصّل بين أخذ القدرة في متعلّق التكليف لأجل اقتضاء التكليف وبين أخذ القدرة في متعلّق التكليف لأجل حكم العقل بقبح التكليف بغير المقدور فإن قيل بالأول فلا يمكن تصحيح الصلاة المزاحمة للإزالة لعدم كونها مصداقا للمأمور به وإن قيل بالثاني أمكن تصحيحها بإطلاق المتعلّق لأنّ المتعلّق طبيعي الصلاة ويرد عليه أنّ لازم مبناه من أنّه إذا استحال التقييد استحال الاطلاق لأنّ تقابلهما تقابل الملكة والعدم أن يقال ببطلان الصلاة على كلا الاتجاهين ولا مجال للتفصيل وذلك لأنّ تقييد متعلّق الأمر بالصلاة بخصوص الصلاة المزاحمة للإزالة ممتنع فمقتضى مبنى المحقّق النائيني أنّ إطلاق متعلّق الأمر بهذه الحصّة ممتنع أيضا </w:t>
      </w:r>
      <w:proofErr w:type="spellStart"/>
      <w:r w:rsidRPr="00CC345B">
        <w:rPr>
          <w:rFonts w:asciiTheme="minorBidi" w:hAnsiTheme="minorBidi"/>
          <w:sz w:val="32"/>
          <w:szCs w:val="32"/>
          <w:rtl/>
        </w:rPr>
        <w:t>سواءا</w:t>
      </w:r>
      <w:proofErr w:type="spellEnd"/>
      <w:r w:rsidRPr="00CC345B">
        <w:rPr>
          <w:rFonts w:asciiTheme="minorBidi" w:hAnsiTheme="minorBidi"/>
          <w:sz w:val="32"/>
          <w:szCs w:val="32"/>
          <w:rtl/>
        </w:rPr>
        <w:t xml:space="preserve"> قيل بدخل القدرة في المتعلّق باقتضاء التكليف أم بحكم العقل </w:t>
      </w:r>
    </w:p>
    <w:p w14:paraId="489C898B"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t xml:space="preserve">ولكنّ الإيراد غير وارد والسرّ في ذلك أنّه الظاهر من كلمات النائيني من أنّه إذا استحال التقييد استحال الاطلاق أنّه يقصد إنّ الاطلاق مقابل للتقييد تقابل العدم والملكة فلابدّ أن يكون الإطلاق هو العدم المستلزم لسريان الحكم لفاقد القيد لا أنّ المراد بالإطلاق والشمول لنفس واجد القيد فإنّ هذا يقتضي أن يكون الاطلاق أمر وجوديا وليس متقابلا مع التقييد تقابل عدم الملكة </w:t>
      </w:r>
      <w:proofErr w:type="gramStart"/>
      <w:r w:rsidRPr="00CC345B">
        <w:rPr>
          <w:rFonts w:asciiTheme="minorBidi" w:hAnsiTheme="minorBidi"/>
          <w:sz w:val="32"/>
          <w:szCs w:val="32"/>
          <w:rtl/>
        </w:rPr>
        <w:t>للمكلة</w:t>
      </w:r>
      <w:proofErr w:type="gramEnd"/>
      <w:r w:rsidRPr="00CC345B">
        <w:rPr>
          <w:rFonts w:asciiTheme="minorBidi" w:hAnsiTheme="minorBidi"/>
          <w:sz w:val="32"/>
          <w:szCs w:val="32"/>
          <w:rtl/>
        </w:rPr>
        <w:t xml:space="preserve"> </w:t>
      </w:r>
    </w:p>
    <w:p w14:paraId="38558565"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t xml:space="preserve">المناقشة الثانية: ما ذكره سيد المنتقى وهو أنّه إذا استحال التقييد استحال الإطلاق فإذا استحال تقييد متعلّق الأمر بالصلاة، بالصلاة المزاحمة للإزالة استحال الإطلاق لهذه الصلاة فلا يجدي في حلّ المشكلة ما ذكره السيد الخوئي من أنّ الأمر بالصلاة فعلي لأنّ متعلّق الأمر بالصلاة </w:t>
      </w:r>
      <w:r w:rsidRPr="00CC345B">
        <w:rPr>
          <w:rFonts w:asciiTheme="minorBidi" w:hAnsiTheme="minorBidi"/>
          <w:sz w:val="32"/>
          <w:szCs w:val="32"/>
          <w:rtl/>
        </w:rPr>
        <w:lastRenderedPageBreak/>
        <w:t>هو الجامع والجامع بين المقدور وغير المقدور مقدور لأنّ النكتة في الإشكال أنّ ثبوت الحكم للصلاة المزاحمة للإزالة ممتنع فإطلاق الحكم لها ممتنع أيضا</w:t>
      </w:r>
    </w:p>
    <w:p w14:paraId="43EB53C0"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t xml:space="preserve">والجواب عن ذلك: أنّه لا اشكال، أنّه لو كان ثبوت الأمر للحصّة المزاحمة للإزالة ممتنعا فشمول المتعلّق لها على نحو الاستغراق ممتنع لكن ليس المقصود بالإطلاق في متعلّق الأمر ها هنا الإطلاق الاستغراقي بل الإطلاق البدلي بمعنى أنّه إذا كان متعلّق الأمر هو الجامع وكان بعض أفراده مقدورا فحيث يكفي في تعلّق الأمر بالجامع القدرة على بعض أفراده لم يكن امتناع تعلّق الامر بخصوص الحصّة المزاحمة للإزالة موجبا لامتناع تعلّق الأمر بالجامع فإنّ معنى تعلّق الأمر بالجامع أنّ المطلوب صرف الوجود وهذا لا ينافيه استحالة ثبوت الحكم لحصّة معيّنة وهي الصلاة المزاحمة للإزالة </w:t>
      </w:r>
    </w:p>
    <w:p w14:paraId="35F8C158"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t xml:space="preserve">المناقشة الثالثة: ذكر سيد المنتقى إذا استحال التقييد من جميع الجهات كان الإطلاق ضروريا </w:t>
      </w:r>
    </w:p>
    <w:p w14:paraId="231E2995"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t xml:space="preserve">وهذا الكلام ليس تامّا على جميع المباني لأنّه إن قلنا بأنّ تقابل التقييد والإطلاق تقابل السلب والإيجاب فامتناع التقييد يعني ضرورة الإطلاق وكذلك إذا قلنا بأنّ تقابلهما تقابل الضدّين اللذين لا ثالث لهما وأمّت إذا قلنا بأنّ تقابلهما تقابل الضدّين اللذين لهما ثالث فامتناع التقييد وإن كان من جميع الجهات لا يعني ضرورة الإطلاق بل يمكن شقّ ثالث وهو الإهمال اللحاظي كما ذكرناه سابقا </w:t>
      </w:r>
    </w:p>
    <w:p w14:paraId="572E0016" w14:textId="77777777" w:rsidR="008616AE" w:rsidRPr="00CC345B" w:rsidRDefault="008616AE" w:rsidP="00AB6615">
      <w:pPr>
        <w:rPr>
          <w:rFonts w:asciiTheme="minorBidi" w:hAnsiTheme="minorBidi"/>
          <w:sz w:val="32"/>
          <w:szCs w:val="32"/>
          <w:rtl/>
        </w:rPr>
      </w:pPr>
      <w:r w:rsidRPr="00CC345B">
        <w:rPr>
          <w:rFonts w:asciiTheme="minorBidi" w:hAnsiTheme="minorBidi"/>
          <w:sz w:val="32"/>
          <w:szCs w:val="32"/>
          <w:rtl/>
        </w:rPr>
        <w:t xml:space="preserve">المناقشة الرابعة: ما ذكره سيد المنتقى من أنّ هناك أمرا ربّما غفل عنه الأعلام وهو أنّ تعلّق التكليف بالجامع بحيث يشمل المقدور وغير المقدور يتنافى مع فرض التزاحم لأنّ التزاحم معناه تنافي الحكمين بحيث لا يمكن اجتماعهما وعليه ففرض ثبوت التزاحم بين الموسّع والمضيّق وتقديم المضيّق لازمه ارتفاع الأمر بالفرد المزاحم وعدم شموله له والّا لعاد التزاحم </w:t>
      </w:r>
    </w:p>
    <w:p w14:paraId="1AC6265C" w14:textId="77777777" w:rsidR="008616AE" w:rsidRPr="00CC345B" w:rsidRDefault="008616AE" w:rsidP="00AB6615">
      <w:pPr>
        <w:rPr>
          <w:rFonts w:asciiTheme="minorBidi" w:hAnsiTheme="minorBidi"/>
          <w:sz w:val="32"/>
          <w:szCs w:val="32"/>
        </w:rPr>
      </w:pPr>
      <w:r w:rsidRPr="00CC345B">
        <w:rPr>
          <w:rFonts w:asciiTheme="minorBidi" w:hAnsiTheme="minorBidi"/>
          <w:sz w:val="32"/>
          <w:szCs w:val="32"/>
          <w:rtl/>
        </w:rPr>
        <w:t xml:space="preserve">ولكن يلاحظ على ذلك: أنّ الإشكال إنّما يرد على من يلتزم بكون المقام من التزاحم ومع ذلك يجمع فيه بين الحكمين وهما إطلاق الأمر بالموسّع والأمر الفوري بالإزالة لكن يظهر من جمع منهم السيد الخوئي أنّه ليس المقام لا من التعارض ولا من التزاحم أمّا أنّه ليس من التعارض فلأنّ التعارض عبارة عن تنافي مدلولي الدليلين في مقام الإثبات على وجه التناقض أو التضادّ وهذا لا ينطبق على صلّ وأزل إذ ليس بينهما تكاذب في مقام الجعل وليس من باب التزاحم بشيء لأنّ التزاحم عبارة عن تنافي الحكمين لأجل قصور القدرة عن الجمع بين الامتثالين وقصور القدرة عن الجمع بين الامتثالين إنّما يتصوّر مع عدم المندوحة وأمّا مع وجود المندوحة فالمكلّف لم تقصر قدرته عن الجمع بين الامتثالين كي يكون المورد من باب التزاحم بل يقال بما أنّ له مندوحة كصلاة في غير هذا المكان أو في غير هذا الوقت فليس ممّن </w:t>
      </w:r>
      <w:r w:rsidRPr="00CC345B">
        <w:rPr>
          <w:rFonts w:asciiTheme="minorBidi" w:hAnsiTheme="minorBidi"/>
          <w:sz w:val="32"/>
          <w:szCs w:val="32"/>
          <w:rtl/>
        </w:rPr>
        <w:lastRenderedPageBreak/>
        <w:t xml:space="preserve">قصرت قدرته عن الجمع بين الامتثالين فليس التزاحم مطلق التنافي بل هو عبارة عن التنافي بين الحكمين الناشئ عن قصور القدرة عن الجمع بين الامتثالين لأجل عدم المندوحة     </w:t>
      </w:r>
    </w:p>
    <w:p w14:paraId="6BE13C2A" w14:textId="77777777" w:rsidR="008616AE" w:rsidRPr="00CC345B" w:rsidRDefault="008616AE" w:rsidP="00AB6615">
      <w:pPr>
        <w:rPr>
          <w:rFonts w:asciiTheme="minorBidi" w:hAnsiTheme="minorBidi"/>
          <w:sz w:val="32"/>
          <w:szCs w:val="32"/>
          <w:rtl/>
        </w:rPr>
      </w:pPr>
    </w:p>
    <w:p w14:paraId="2413C745" w14:textId="57B70ADA" w:rsidR="00CF27BD" w:rsidRPr="00CC345B" w:rsidRDefault="00CF27BD"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036</w:t>
      </w:r>
    </w:p>
    <w:p w14:paraId="1020B44A" w14:textId="77777777" w:rsidR="0081657E" w:rsidRPr="00CC345B" w:rsidRDefault="0081657E"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بسم الله الرحمن الرحيم</w:t>
      </w:r>
    </w:p>
    <w:p w14:paraId="51B12571" w14:textId="77777777" w:rsidR="0081657E" w:rsidRPr="00CC345B" w:rsidRDefault="0081657E"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والصلاة والسلام على أشرف الأنبياء والمرسلين، محمد وآله الطيبين الطاهرين</w:t>
      </w:r>
    </w:p>
    <w:p w14:paraId="13F6407D"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واللعن الدائم على أعدائهم أجمعين إلى قيام يوم الدين </w:t>
      </w:r>
    </w:p>
    <w:p w14:paraId="6914A61E" w14:textId="77777777" w:rsidR="0081657E" w:rsidRPr="00CC345B" w:rsidRDefault="0081657E" w:rsidP="00AB6615">
      <w:pPr>
        <w:pStyle w:val="a"/>
        <w:widowControl w:val="0"/>
        <w:bidi/>
        <w:spacing w:line="240" w:lineRule="auto"/>
        <w:ind w:firstLine="0"/>
        <w:jc w:val="left"/>
        <w:rPr>
          <w:rFonts w:asciiTheme="minorBidi" w:hAnsiTheme="minorBidi" w:cstheme="minorBidi"/>
          <w:sz w:val="32"/>
          <w:rtl/>
        </w:rPr>
      </w:pPr>
    </w:p>
    <w:p w14:paraId="5835BB44"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وحاصل المناقشة لمطلب المحقق النائيني قدس سره: (وهو أن التكليف بنفسه يقتضي دخل القدرة في المتعلق بحيث يكون المتعلق خصوص الطبيعي المقدور لا الطبيعي لا بشرط، فلذلك لا ينطبق على الصلاة المزاحمة للواجب الفوري وهو الإزالة لعدم القدرة عليها شرعا) يرجع لثلاثة وجوه: </w:t>
      </w:r>
    </w:p>
    <w:p w14:paraId="205E0EE6"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الوجه الأول: </w:t>
      </w:r>
      <w:r w:rsidRPr="00CC345B">
        <w:rPr>
          <w:rFonts w:asciiTheme="minorBidi" w:hAnsiTheme="minorBidi" w:cstheme="minorBidi"/>
          <w:sz w:val="32"/>
          <w:rtl/>
        </w:rPr>
        <w:t>أن غاية ما يقتضيه التكليف أخذ القدرة العقلية في متعلقه لا القدرة الشرعية، والمفروض أن الصلاة المزاحمة للإزالة مقدورة عقلا.</w:t>
      </w:r>
    </w:p>
    <w:p w14:paraId="536E564F"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ولكن فيه: أن النكتة في عدم شمول التكليف لغير المقدور عقلا أنه لا يمكن المولى التحريك نحوه، وهذه النكتة تنطبق على غير المقدور شرعا لأن التحريك نحوه مع مزاحمته لما هو أهم منه أو ما هو فوري تعني التحريك نحو ما يوجب فعله تفويت الإتيان بالواجب الأهم أو الفوري </w:t>
      </w:r>
      <w:proofErr w:type="gramStart"/>
      <w:r w:rsidRPr="00CC345B">
        <w:rPr>
          <w:rFonts w:asciiTheme="minorBidi" w:hAnsiTheme="minorBidi" w:cstheme="minorBidi"/>
          <w:sz w:val="32"/>
          <w:rtl/>
        </w:rPr>
        <w:t>وهذا  نقض</w:t>
      </w:r>
      <w:proofErr w:type="gramEnd"/>
      <w:r w:rsidRPr="00CC345B">
        <w:rPr>
          <w:rFonts w:asciiTheme="minorBidi" w:hAnsiTheme="minorBidi" w:cstheme="minorBidi"/>
          <w:sz w:val="32"/>
          <w:rtl/>
        </w:rPr>
        <w:t xml:space="preserve"> لغرض المولى من </w:t>
      </w:r>
      <w:proofErr w:type="spellStart"/>
      <w:r w:rsidRPr="00CC345B">
        <w:rPr>
          <w:rFonts w:asciiTheme="minorBidi" w:hAnsiTheme="minorBidi" w:cstheme="minorBidi"/>
          <w:sz w:val="32"/>
          <w:rtl/>
        </w:rPr>
        <w:t>الواحب</w:t>
      </w:r>
      <w:proofErr w:type="spellEnd"/>
      <w:r w:rsidRPr="00CC345B">
        <w:rPr>
          <w:rFonts w:asciiTheme="minorBidi" w:hAnsiTheme="minorBidi" w:cstheme="minorBidi"/>
          <w:sz w:val="32"/>
          <w:rtl/>
        </w:rPr>
        <w:t xml:space="preserve"> الأهم أو الفوري، فلا يعقل صدور التحريك منه نحو المهم أو الموسع في فرض المزاحمة للأهم أو </w:t>
      </w:r>
      <w:proofErr w:type="gramStart"/>
      <w:r w:rsidRPr="00CC345B">
        <w:rPr>
          <w:rFonts w:asciiTheme="minorBidi" w:hAnsiTheme="minorBidi" w:cstheme="minorBidi"/>
          <w:sz w:val="32"/>
          <w:rtl/>
        </w:rPr>
        <w:t>الفوري .</w:t>
      </w:r>
      <w:proofErr w:type="gramEnd"/>
    </w:p>
    <w:p w14:paraId="4AF1FCD9"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الوجه الثاني:</w:t>
      </w:r>
      <w:r w:rsidRPr="00CC345B">
        <w:rPr>
          <w:rFonts w:asciiTheme="minorBidi" w:hAnsiTheme="minorBidi" w:cstheme="minorBidi"/>
          <w:sz w:val="32"/>
          <w:rtl/>
        </w:rPr>
        <w:t xml:space="preserve"> أن الإتيان بالموسع في فرض المزاحمة مساوق لانطباق المأمور به عليه على جميع المباني، فإنه إن قلنا بالمبنى المعروف وهو بقاء إطلاق المأمور به وشموله لهذا الفرد من الصلاة لأن متعلقه الجامع والجامع مقدور بالقدرة على بعض أفراده، فقد انطبق المأمور به على المأتي به، وإن قلنا بانتفاء الإطلاق كما هو مبنى المحقق النائيني قدس سره لتقيد المأمور به بالمقدور فالمفروض أن الأمر الترتبي موجود على مبنى النائيني قدس سره، وهذا يعني أن الصلاة المأتي بها تطابق ما هو المأمور به بالأمر الترتبي، فالصلاة على كلا المبنيين مطابقة للمأمور به، لأنها في فرض عصيان الأمر الفوري مقدورة عقلا وشرعا فلا إشكال في صحتها.</w:t>
      </w:r>
    </w:p>
    <w:p w14:paraId="407DFD1B"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ولكن فيه:</w:t>
      </w:r>
      <w:r w:rsidRPr="00CC345B">
        <w:rPr>
          <w:rFonts w:asciiTheme="minorBidi" w:hAnsiTheme="minorBidi" w:cstheme="minorBidi"/>
          <w:sz w:val="32"/>
          <w:rtl/>
        </w:rPr>
        <w:t xml:space="preserve"> أن النزاع بين المباني ليس في تخريج الصحة إذ يمكن تخريجها بإطلاق الأمر أو بالأمر الترتبي أو بالملاك على مسلك النائيني قدس سره، وإنما النزاع في تحديد ما هو المدرك التام للصحة من بين هذه </w:t>
      </w:r>
      <w:proofErr w:type="gramStart"/>
      <w:r w:rsidRPr="00CC345B">
        <w:rPr>
          <w:rFonts w:asciiTheme="minorBidi" w:hAnsiTheme="minorBidi" w:cstheme="minorBidi"/>
          <w:sz w:val="32"/>
          <w:rtl/>
        </w:rPr>
        <w:t>المباني .</w:t>
      </w:r>
      <w:proofErr w:type="gramEnd"/>
    </w:p>
    <w:p w14:paraId="3C63BA58"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الوجه الثالث: </w:t>
      </w:r>
      <w:r w:rsidRPr="00CC345B">
        <w:rPr>
          <w:rFonts w:asciiTheme="minorBidi" w:hAnsiTheme="minorBidi" w:cstheme="minorBidi"/>
          <w:sz w:val="32"/>
          <w:rtl/>
        </w:rPr>
        <w:t xml:space="preserve">ما هو المستفاد من بعض عبائر سيدنا الخوئي قدس سره، وحاصله: أنه حتى لو قلنا بأن التكليف بنفسه يقتضي أن يكون المتعلق مقدورا إلا أن المتعلق بما هو مقدور منطبق على الصلاة المزاحمة للإزالة، فإن المتعلق المقدور إن أريد به كونه مقدورا بالقدرة </w:t>
      </w:r>
      <w:r w:rsidRPr="00CC345B">
        <w:rPr>
          <w:rFonts w:asciiTheme="minorBidi" w:hAnsiTheme="minorBidi" w:cstheme="minorBidi"/>
          <w:sz w:val="32"/>
          <w:rtl/>
        </w:rPr>
        <w:lastRenderedPageBreak/>
        <w:t xml:space="preserve">على جميع أفراده الطولية والعرضية فهذا مما لا مصداق له في الشريعة، لأن بعض الأفراد من الصلاة مثلا خارج عن قدرة المكلف قطعا لمانع تكويني أو شرعي في جميع الحالات، وإن أريد به الطبيعي المقدور بالقدرة على بعض أفراده وهو المتحقق في جميع الفروض، فهذا منطبق على الصلاة المزاحمة للإزالة، فإن الصلاة في هذا الفرض مصداق للطبيعي المقدور بالقدرة على بعض أفراده وهي الأفراد الطولية ، نعم هذا الفرد من الصلاة ليس مقدورا شرعا، لكن العبرة بالقدرة على الطبيعي لا بالقدرة على الفرد حيث إن متعلق الأمر هو الطبيعي لا الفرد، والفرد من الصلاة المزاحمة للإزالة مصداق قهري للطبيعي المقدور بالقدرة على بعض أفراده، وبما أن </w:t>
      </w:r>
      <w:proofErr w:type="spellStart"/>
      <w:r w:rsidRPr="00CC345B">
        <w:rPr>
          <w:rFonts w:asciiTheme="minorBidi" w:hAnsiTheme="minorBidi" w:cstheme="minorBidi"/>
          <w:sz w:val="32"/>
          <w:rtl/>
        </w:rPr>
        <w:t>الإنطباق</w:t>
      </w:r>
      <w:proofErr w:type="spellEnd"/>
      <w:r w:rsidRPr="00CC345B">
        <w:rPr>
          <w:rFonts w:asciiTheme="minorBidi" w:hAnsiTheme="minorBidi" w:cstheme="minorBidi"/>
          <w:sz w:val="32"/>
          <w:rtl/>
        </w:rPr>
        <w:t xml:space="preserve"> قهري </w:t>
      </w:r>
      <w:proofErr w:type="spellStart"/>
      <w:r w:rsidRPr="00CC345B">
        <w:rPr>
          <w:rFonts w:asciiTheme="minorBidi" w:hAnsiTheme="minorBidi" w:cstheme="minorBidi"/>
          <w:sz w:val="32"/>
          <w:rtl/>
        </w:rPr>
        <w:t>فالإجزاء</w:t>
      </w:r>
      <w:proofErr w:type="spellEnd"/>
      <w:r w:rsidRPr="00CC345B">
        <w:rPr>
          <w:rFonts w:asciiTheme="minorBidi" w:hAnsiTheme="minorBidi" w:cstheme="minorBidi"/>
          <w:sz w:val="32"/>
          <w:rtl/>
        </w:rPr>
        <w:t xml:space="preserve"> عقلي، وبعبارة أخرى: لو كان إطلاق المتعلق للأمر بالصلاة شموليا أي ينحل لأوامر عديدة بعدد أفراد الصلاة ما بين الزوال والغروب لكان الإشكال واردا، إلا أن إطلاق متعلق الأمر بدلي بمعنى أن المطلوب صرف الوجود المتحقق بأحد الأفراد بين الزوال والغروب، وهذا مما يتحقق قهرا بالصلاة المزاحمة للواجب الفوري.</w:t>
      </w:r>
    </w:p>
    <w:p w14:paraId="58F08B06"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الأمر الأخير:</w:t>
      </w:r>
      <w:r w:rsidRPr="00CC345B">
        <w:rPr>
          <w:rFonts w:asciiTheme="minorBidi" w:hAnsiTheme="minorBidi" w:cstheme="minorBidi"/>
          <w:sz w:val="32"/>
          <w:rtl/>
        </w:rPr>
        <w:t xml:space="preserve"> ذكر المحقق النائيني قدس سره أن هناك فرقا بين مسلكين وهما:</w:t>
      </w:r>
    </w:p>
    <w:p w14:paraId="1F1242D8"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المسلك الأول: أن متعلق الأمر هو الطبيعي وإنما العقل العملي يدرك أن التكليف بغير المقدور قبيح أو لغو، وبناء على هذا المبنى يمكن استناد صحة الصلاة المزاحمة لإطلاق المأمور به، لأن المأمور به هو طبيعي الصلاة فيصدق قهرا على الصلاة المزاحمة وإن لم تكن مقدورة شرعا.</w:t>
      </w:r>
    </w:p>
    <w:p w14:paraId="1A9B0DE5"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المسلك الثاني: أن متعلق الأمر هو الطبيعي المقدور لا </w:t>
      </w:r>
      <w:proofErr w:type="gramStart"/>
      <w:r w:rsidRPr="00CC345B">
        <w:rPr>
          <w:rFonts w:asciiTheme="minorBidi" w:hAnsiTheme="minorBidi" w:cstheme="minorBidi"/>
          <w:sz w:val="32"/>
          <w:rtl/>
        </w:rPr>
        <w:t>مطلق  الطبيعي</w:t>
      </w:r>
      <w:proofErr w:type="gramEnd"/>
      <w:r w:rsidRPr="00CC345B">
        <w:rPr>
          <w:rFonts w:asciiTheme="minorBidi" w:hAnsiTheme="minorBidi" w:cstheme="minorBidi"/>
          <w:sz w:val="32"/>
          <w:rtl/>
        </w:rPr>
        <w:t xml:space="preserve"> لاقتضاء التكليف بنفسه لذلك، وهذا مما </w:t>
      </w:r>
      <w:proofErr w:type="spellStart"/>
      <w:r w:rsidRPr="00CC345B">
        <w:rPr>
          <w:rFonts w:asciiTheme="minorBidi" w:hAnsiTheme="minorBidi" w:cstheme="minorBidi"/>
          <w:sz w:val="32"/>
          <w:rtl/>
        </w:rPr>
        <w:t>لاينطبق</w:t>
      </w:r>
      <w:proofErr w:type="spellEnd"/>
      <w:r w:rsidRPr="00CC345B">
        <w:rPr>
          <w:rFonts w:asciiTheme="minorBidi" w:hAnsiTheme="minorBidi" w:cstheme="minorBidi"/>
          <w:sz w:val="32"/>
          <w:rtl/>
        </w:rPr>
        <w:t xml:space="preserve"> على الصلاة المزاحمة لانتفاء القدرة عليها شرعا فلا مصحح لها الا الأمر الترتبي أو قصد الملاك.</w:t>
      </w:r>
    </w:p>
    <w:p w14:paraId="4970D139"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وقد أشكل على ذلك سيدنا الخوئي قدس سره [المحاضرات ج 2 ط الموسوعة ص 348 فما بعدها] بما حاصله: أن التفصيل الذي ذكره بين المبنيين من حيث الثمرة لا يمكن أن يتم إلا على أحد مسلكين: القول بالواجب المعلق أو القول بالواجب المشروط بالشرط المتأخر، وكلاهما مستحيل بنظر المحقق النائيني قدس سره.</w:t>
      </w:r>
    </w:p>
    <w:p w14:paraId="0817590B"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وبيان ذلك:</w:t>
      </w:r>
      <w:r w:rsidRPr="00CC345B">
        <w:rPr>
          <w:rFonts w:asciiTheme="minorBidi" w:hAnsiTheme="minorBidi" w:cstheme="minorBidi"/>
          <w:sz w:val="32"/>
          <w:rtl/>
        </w:rPr>
        <w:t xml:space="preserve"> أن الواجب الموسع له نوعان من الأفراد: أفراد عرضية وأفراد طولية، وعلى إثر ذلك فهناك صورتان من التزاحم</w:t>
      </w:r>
      <w:r w:rsidRPr="00CC345B">
        <w:rPr>
          <w:rFonts w:asciiTheme="minorBidi" w:hAnsiTheme="minorBidi" w:cstheme="minorBidi"/>
          <w:sz w:val="32"/>
        </w:rPr>
        <w:t>:</w:t>
      </w:r>
    </w:p>
    <w:p w14:paraId="02BFAC9A"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الصورة الأولى: </w:t>
      </w:r>
      <w:r w:rsidRPr="00CC345B">
        <w:rPr>
          <w:rFonts w:asciiTheme="minorBidi" w:hAnsiTheme="minorBidi" w:cstheme="minorBidi"/>
          <w:sz w:val="32"/>
          <w:rtl/>
        </w:rPr>
        <w:t xml:space="preserve">أن يقع التزاحم بين بعض الأفراد العرضية وبين الواجب الفوري، كما لو كان المكلف في مواطن التخيير بين القصر والتمام وقصرت القدرة عن الجمع بين الإزالة وبين فرد من الصلاة، فإن اختار الصلاة تماما لم يمكنه الإزالة وإن اختار الصلاة قصرا أمكنه الجمع بينهما، فالمزاحم للإزالة فرد من الأفراد العرضية للصلاة وهو الصلاة تماما لا جميع الأفراد العرضية، أو كان المزاحم للواجب الفوري وهو الإزالة هو الصلاة في البيت، وإلا لو صلى في المسجد لم يكن هناك مانع من الجمع بين إزالة النجاسة عن المسجد والصلاة فيه، وإنما تقصر القدرة عن الجمع بين إزالة النجاسة عن المسجد والصلاة في البيت، فالتزاحم إنما هو بين الواجب الفوري – وهو الإزالة – وبعض الأفراد العرضية وهي الصلاة في البيت، لا جميع الأفراد العرضية، ففي هذه الصورة يمكن أن يقال بالتفصيل الذي أفاده - بغض النظر عن الإشكالات السابقة عليه -: وهو أنه إن قلنا بما مضى بيانه من أن الأمر بالصلاة أمرٌ </w:t>
      </w:r>
      <w:r w:rsidRPr="00CC345B">
        <w:rPr>
          <w:rFonts w:asciiTheme="minorBidi" w:hAnsiTheme="minorBidi" w:cstheme="minorBidi"/>
          <w:sz w:val="32"/>
          <w:rtl/>
        </w:rPr>
        <w:lastRenderedPageBreak/>
        <w:t>بالجامع، والجامع بين المقدور وغير المقدور مقدور لوجود بعض الأفراد المقدورة للجامع وهو الصلاة قصرا أو الصلاة  في المسجد، فيمكن حينئذ تصحيح الصلاة المزاحمة وهي التمام أو الصلاة في البيت بإطلاق المأمور به، وإن قلنا بمبنى النائيني قدس سره من أن المتعلق خصوص الصلاة المقدورة عقلا وشرعا فلا ينطبق ذلك على الصلاة المزاحمة للإزالة من الأفراد العرضية وهي الصلاة تماما أو الصلاة في البيت - بغض النظر عن الإشكال عليه</w:t>
      </w:r>
      <w:r w:rsidRPr="00CC345B">
        <w:rPr>
          <w:rFonts w:asciiTheme="minorBidi" w:hAnsiTheme="minorBidi" w:cstheme="minorBidi"/>
          <w:sz w:val="32"/>
        </w:rPr>
        <w:t xml:space="preserve">  .</w:t>
      </w:r>
    </w:p>
    <w:p w14:paraId="0E4D4CDE"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الصورة الثانية:</w:t>
      </w:r>
      <w:r w:rsidRPr="00CC345B">
        <w:rPr>
          <w:rFonts w:asciiTheme="minorBidi" w:hAnsiTheme="minorBidi" w:cstheme="minorBidi"/>
          <w:sz w:val="32"/>
          <w:rtl/>
        </w:rPr>
        <w:t xml:space="preserve"> أن يقع التزاحم بين الفرد الطولي وبين الواجب الفوري، لا بين بعض الأفراد العرضية والواجب الفوري، نظير ما سبق التمثيل به وهو: أنه لو وقع التزاحم في أول الوقت بين أصل الصلاة بجميع أفرادها في هذا الوقت وبين إزالة النجاسة عن المسجد، ففي هذا الفرض يتضح أن جميع الأفراد العرضية غير مقدورة، لأن جميع أفراد الصلاة في هذا الآن – وهو أول الوقت  – مما لا يمكن الجمع بينهما وبين إزالة النجاسة عن المسجد، فبما أن جميع الأفراد العرضية غير مقدورة لابتلائها بالمزاحمة مع الواجب الفوري </w:t>
      </w:r>
      <w:proofErr w:type="spellStart"/>
      <w:r w:rsidRPr="00CC345B">
        <w:rPr>
          <w:rFonts w:asciiTheme="minorBidi" w:hAnsiTheme="minorBidi" w:cstheme="minorBidi"/>
          <w:sz w:val="32"/>
          <w:rtl/>
        </w:rPr>
        <w:t>فلاوجه</w:t>
      </w:r>
      <w:proofErr w:type="spellEnd"/>
      <w:r w:rsidRPr="00CC345B">
        <w:rPr>
          <w:rFonts w:asciiTheme="minorBidi" w:hAnsiTheme="minorBidi" w:cstheme="minorBidi"/>
          <w:sz w:val="32"/>
          <w:rtl/>
        </w:rPr>
        <w:t xml:space="preserve"> للتفصيل بين المبنيين: أما على مبنى المحقق النائيني قدس سره من أن التكليف يقتضي أخذ القدرة في متعلقه فهو خصوص الصلاة المقدورة عقلا وشرعا فالأمر واضح، إذ لا فرد من الصلاة في هذا الآن وهو آن المزاحمة مقدور،  وأما على مبنى أن التكليف </w:t>
      </w:r>
      <w:proofErr w:type="spellStart"/>
      <w:r w:rsidRPr="00CC345B">
        <w:rPr>
          <w:rFonts w:asciiTheme="minorBidi" w:hAnsiTheme="minorBidi" w:cstheme="minorBidi"/>
          <w:sz w:val="32"/>
          <w:rtl/>
        </w:rPr>
        <w:t>لايقتضي</w:t>
      </w:r>
      <w:proofErr w:type="spellEnd"/>
      <w:r w:rsidRPr="00CC345B">
        <w:rPr>
          <w:rFonts w:asciiTheme="minorBidi" w:hAnsiTheme="minorBidi" w:cstheme="minorBidi"/>
          <w:sz w:val="32"/>
          <w:rtl/>
        </w:rPr>
        <w:t xml:space="preserve"> أخذ القدرة في متعلقه، وأن الحاكم بأخذ القدرة هو العقل العملي، وأن متعلق التكليف هو  الجامع، والجامع بين المقدور وغير المقدور مقدور، فإن الجامع لا ينطبق على المقام بلحاظ الأفراد العرضية، إذ لا يوجد فرد مقدور، لأن جميع الأفراد العرضية للصلاة في هذا الوقت مزاحمة للإزالة، فلا محالة لا مخلص من المشكلة الا بأحد نحوين</w:t>
      </w:r>
      <w:r w:rsidRPr="00CC345B">
        <w:rPr>
          <w:rFonts w:asciiTheme="minorBidi" w:hAnsiTheme="minorBidi" w:cstheme="minorBidi"/>
          <w:sz w:val="32"/>
        </w:rPr>
        <w:t>:</w:t>
      </w:r>
    </w:p>
    <w:p w14:paraId="468A879D"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النحو الأول:</w:t>
      </w:r>
      <w:r w:rsidRPr="00CC345B">
        <w:rPr>
          <w:rFonts w:asciiTheme="minorBidi" w:hAnsiTheme="minorBidi" w:cstheme="minorBidi"/>
          <w:sz w:val="32"/>
          <w:rtl/>
        </w:rPr>
        <w:t xml:space="preserve"> القول بالواجب المعلق نظير وجوب الصوم، فإن الوجوب فيه فعلي من حين غروب الشمس لكن الواجب استقبالي وهو وقت دخول الفجر بأن يقال في المقام: إن الوجوب للصلاة فعلي من أول الوقت، لكن الواجب استقبالي وهو الآن الثاني التالي لآن المزاحمة كما </w:t>
      </w:r>
      <w:proofErr w:type="spellStart"/>
      <w:r w:rsidRPr="00CC345B">
        <w:rPr>
          <w:rFonts w:asciiTheme="minorBidi" w:hAnsiTheme="minorBidi" w:cstheme="minorBidi"/>
          <w:sz w:val="32"/>
          <w:rtl/>
        </w:rPr>
        <w:t>لوفرض</w:t>
      </w:r>
      <w:proofErr w:type="spellEnd"/>
      <w:r w:rsidRPr="00CC345B">
        <w:rPr>
          <w:rFonts w:asciiTheme="minorBidi" w:hAnsiTheme="minorBidi" w:cstheme="minorBidi"/>
          <w:sz w:val="32"/>
          <w:rtl/>
        </w:rPr>
        <w:t xml:space="preserve"> أن النجاسة تزول في الآن الثاني </w:t>
      </w:r>
      <w:proofErr w:type="spellStart"/>
      <w:r w:rsidRPr="00CC345B">
        <w:rPr>
          <w:rFonts w:asciiTheme="minorBidi" w:hAnsiTheme="minorBidi" w:cstheme="minorBidi"/>
          <w:sz w:val="32"/>
          <w:rtl/>
        </w:rPr>
        <w:t>فلايتجدد</w:t>
      </w:r>
      <w:proofErr w:type="spellEnd"/>
      <w:r w:rsidRPr="00CC345B">
        <w:rPr>
          <w:rFonts w:asciiTheme="minorBidi" w:hAnsiTheme="minorBidi" w:cstheme="minorBidi"/>
          <w:sz w:val="32"/>
          <w:rtl/>
        </w:rPr>
        <w:t xml:space="preserve"> الوجوب الفوري فيه، والوجه في توقيت الواجب بالآن الثاني أن المفروض كون جميع أفراد  الواجب العرضية  في أول الوقت  غير مقدورة، وإنما تكون مقدورة في الفرد الطولي وهو الصلاة في الآن الثاني، فيقال حينئذ: الأمر بالصلاة في أول الوقت فعلي، وإن لم يكن الواجب فعليا، بل الواجب – وهو الصلاة المقدورة – استقبالي، لأن الصلاة </w:t>
      </w:r>
      <w:proofErr w:type="spellStart"/>
      <w:r w:rsidRPr="00CC345B">
        <w:rPr>
          <w:rFonts w:asciiTheme="minorBidi" w:hAnsiTheme="minorBidi" w:cstheme="minorBidi"/>
          <w:sz w:val="32"/>
          <w:rtl/>
        </w:rPr>
        <w:t>المقدروة</w:t>
      </w:r>
      <w:proofErr w:type="spellEnd"/>
      <w:r w:rsidRPr="00CC345B">
        <w:rPr>
          <w:rFonts w:asciiTheme="minorBidi" w:hAnsiTheme="minorBidi" w:cstheme="minorBidi"/>
          <w:sz w:val="32"/>
          <w:rtl/>
        </w:rPr>
        <w:t xml:space="preserve"> إنما تتحقق في الآن الثاني وهو ما بعد آن المزاحمة، فمن يقول بإمكان الواجب المعلق كما هو المختار فيمكنه أن يقول حينئذ: إن الأمر بالصلاة في أول الوقت فعلي، وبما أن المتعلق هو الجامع والجامع مقدور بالقدرة على فرده الطولي، فإذا أتى بالصلاة في أول الوقت انطبق الجامع المأمور به عليها قهرا، ومتى كان الانطباق قهريا </w:t>
      </w:r>
      <w:proofErr w:type="spellStart"/>
      <w:r w:rsidRPr="00CC345B">
        <w:rPr>
          <w:rFonts w:asciiTheme="minorBidi" w:hAnsiTheme="minorBidi" w:cstheme="minorBidi"/>
          <w:sz w:val="32"/>
          <w:rtl/>
        </w:rPr>
        <w:t>فالإجزاء</w:t>
      </w:r>
      <w:proofErr w:type="spellEnd"/>
      <w:r w:rsidRPr="00CC345B">
        <w:rPr>
          <w:rFonts w:asciiTheme="minorBidi" w:hAnsiTheme="minorBidi" w:cstheme="minorBidi"/>
          <w:sz w:val="32"/>
          <w:rtl/>
        </w:rPr>
        <w:t xml:space="preserve"> عقلي وبه يسقط الأمر، وإن لم يحن وقت الواجب، وهذا من النتائج الغريبة لتطبيق الواجب المعلق على المقام.</w:t>
      </w:r>
    </w:p>
    <w:p w14:paraId="4B816DE6"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وأما من ينكر الواجب المعلق كالمحقق النائيني قدس سره فلا أمر فعلي بالصلاة في أول الوقت بنظره، إذ لا صلاة مقدورة إلا في الآن الثاني، وبناء عليه لا يمكن تصحيح الصلاة على كلا المبنيين في أخذ القدرة في المتعلق بنفس التكليف أم بحكم العقل العملي.</w:t>
      </w:r>
    </w:p>
    <w:p w14:paraId="3F61DE8E"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والنتيجة:</w:t>
      </w:r>
      <w:r w:rsidRPr="00CC345B">
        <w:rPr>
          <w:rFonts w:asciiTheme="minorBidi" w:hAnsiTheme="minorBidi" w:cstheme="minorBidi"/>
          <w:sz w:val="32"/>
          <w:rtl/>
        </w:rPr>
        <w:t xml:space="preserve"> أنه على القول بالواجب المعلق يمكن التفصيل بين المبنيين فيمكن تصحيح </w:t>
      </w:r>
      <w:r w:rsidRPr="00CC345B">
        <w:rPr>
          <w:rFonts w:asciiTheme="minorBidi" w:hAnsiTheme="minorBidi" w:cstheme="minorBidi"/>
          <w:sz w:val="32"/>
          <w:rtl/>
        </w:rPr>
        <w:lastRenderedPageBreak/>
        <w:t>الصلاة بإطلاق الأمر على مبنى أخذ القدرة في المتعلق بحكم العقل، دون مبنى اقتضاء التكليف بنفسه أخذ القدرة في المتعلق، وعلى القول باستحالة المعلق فلا فرق بين المبنيين في عدم إمكان تصحيح الصلاة لعدم فعلية الأمر</w:t>
      </w:r>
      <w:r w:rsidRPr="00CC345B">
        <w:rPr>
          <w:rFonts w:asciiTheme="minorBidi" w:hAnsiTheme="minorBidi" w:cstheme="minorBidi"/>
          <w:sz w:val="32"/>
        </w:rPr>
        <w:t xml:space="preserve"> </w:t>
      </w:r>
      <w:proofErr w:type="gramStart"/>
      <w:r w:rsidRPr="00CC345B">
        <w:rPr>
          <w:rFonts w:asciiTheme="minorBidi" w:hAnsiTheme="minorBidi" w:cstheme="minorBidi"/>
          <w:sz w:val="32"/>
        </w:rPr>
        <w:t xml:space="preserve">  .</w:t>
      </w:r>
      <w:proofErr w:type="gramEnd"/>
    </w:p>
    <w:p w14:paraId="28A3CACC"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النحو الثاني:</w:t>
      </w:r>
      <w:r w:rsidRPr="00CC345B">
        <w:rPr>
          <w:rFonts w:asciiTheme="minorBidi" w:hAnsiTheme="minorBidi" w:cstheme="minorBidi"/>
          <w:sz w:val="32"/>
          <w:rtl/>
        </w:rPr>
        <w:t xml:space="preserve"> أنه إن لم يمكن القول بفعلية الأمر بناءً على الواجب المعلق فيمكن حل المشكلة بناءً على الشرط المتأخر، بأن يقال: إن متعلق الأمر ليس مشروطا بزمن معين كي يكون من الواجب المعلق، بل هو مطلق من حيث الزمن، والأمر بالصلاة فعلي من أول الوقت، مع أن شرطه – وهو القدرة – ليس فعليا لأن القدرة على الصلاة إنما تتحقق في الآن الثاني بعد آن المزاحمة، الا أنه يكفي في فعليته فعلية شرطه وهو القدرة في الزمان المتأخر، فيكون من قبيل المشروط بالشرط المتأخر، وبناء على معقولية الشرط المتأخر – كما هو المختار – فيمكن تصحيح الصلاة المزاحمة للإزالة بانطباق الجامع المأمور به عليها لكونه مقدورا بالقدرة على بعض أفراده مستقبلا، فعلى مبنى إمكان الشرط المتأخر يمكن التفصيل بين المبنيين في أخذ القدرة في المتعلق فإنه على مبنى من يرى دخل القدرة في المتعلق باقتضاء نفس التكليف لها، </w:t>
      </w:r>
      <w:proofErr w:type="spellStart"/>
      <w:r w:rsidRPr="00CC345B">
        <w:rPr>
          <w:rFonts w:asciiTheme="minorBidi" w:hAnsiTheme="minorBidi" w:cstheme="minorBidi"/>
          <w:sz w:val="32"/>
          <w:rtl/>
        </w:rPr>
        <w:t>فلايمكنه</w:t>
      </w:r>
      <w:proofErr w:type="spellEnd"/>
      <w:r w:rsidRPr="00CC345B">
        <w:rPr>
          <w:rFonts w:asciiTheme="minorBidi" w:hAnsiTheme="minorBidi" w:cstheme="minorBidi"/>
          <w:sz w:val="32"/>
          <w:rtl/>
        </w:rPr>
        <w:t xml:space="preserve"> تصحيح الصلاة، وإن قال بالشرط المتأخر لأن الوجوب وإن كان فعليا إلا أن الواجب خصوص المقدور فلا ينطبق على الصلاة المزاحمة، وإن قلنا بالمبنى الآخر أمكن تصحيحها لأن الجامع مقدور بالقدرة على البعض</w:t>
      </w:r>
      <w:r w:rsidRPr="00CC345B">
        <w:rPr>
          <w:rFonts w:asciiTheme="minorBidi" w:hAnsiTheme="minorBidi" w:cstheme="minorBidi"/>
          <w:sz w:val="32"/>
        </w:rPr>
        <w:t>.</w:t>
      </w:r>
    </w:p>
    <w:p w14:paraId="2EA7CC74"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وأما على مبنى من ينكر إمكان الشرط المتأخر كالمحقق النائيني قدس سره، فحينئذ لا حل في المقام إلا التشبث بالترتب أو بالملاك، وإلا فلا مجال لتصحيح العبادة المزاحمة على كلا المبنيين في أخذ القدرة في متعلق </w:t>
      </w:r>
      <w:proofErr w:type="gramStart"/>
      <w:r w:rsidRPr="00CC345B">
        <w:rPr>
          <w:rFonts w:asciiTheme="minorBidi" w:hAnsiTheme="minorBidi" w:cstheme="minorBidi"/>
          <w:sz w:val="32"/>
          <w:rtl/>
        </w:rPr>
        <w:t>التكليف</w:t>
      </w:r>
      <w:r w:rsidRPr="00CC345B">
        <w:rPr>
          <w:rFonts w:asciiTheme="minorBidi" w:hAnsiTheme="minorBidi" w:cstheme="minorBidi"/>
          <w:sz w:val="32"/>
        </w:rPr>
        <w:t xml:space="preserve"> .</w:t>
      </w:r>
      <w:proofErr w:type="gramEnd"/>
    </w:p>
    <w:p w14:paraId="765B3788" w14:textId="77777777" w:rsidR="0081657E" w:rsidRPr="00CC345B" w:rsidRDefault="0081657E"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وربما يدافع عن المحقق النائيني قدس سره</w:t>
      </w:r>
      <w:r w:rsidRPr="00CC345B">
        <w:rPr>
          <w:rFonts w:asciiTheme="minorBidi" w:hAnsiTheme="minorBidi" w:cstheme="minorBidi"/>
          <w:sz w:val="32"/>
          <w:rtl/>
        </w:rPr>
        <w:t xml:space="preserve"> </w:t>
      </w:r>
      <w:r w:rsidRPr="00CC345B">
        <w:rPr>
          <w:rFonts w:asciiTheme="minorBidi" w:hAnsiTheme="minorBidi" w:cstheme="minorBidi"/>
          <w:b/>
          <w:bCs/>
          <w:sz w:val="32"/>
          <w:rtl/>
        </w:rPr>
        <w:t>بوجوه:</w:t>
      </w:r>
    </w:p>
    <w:p w14:paraId="246E61DB"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الأول:</w:t>
      </w:r>
      <w:r w:rsidRPr="00CC345B">
        <w:rPr>
          <w:rFonts w:asciiTheme="minorBidi" w:hAnsiTheme="minorBidi" w:cstheme="minorBidi"/>
          <w:sz w:val="32"/>
          <w:rtl/>
        </w:rPr>
        <w:t xml:space="preserve"> أن المحقق النائيني قدس سره إنما أنكر إمكان الواجب المعلق لأنه يرى أنه من صغريات المشروط بالشرط المتأخر، والشرط المتأخر ممتنع عنده، إلا أنه التزم في الموارد التي يكون ظاهر اشتراط الحكم فيها بشرط ما أنه من قبيل الشرط المتأخر برجوع الشرط لشرط مقارن وهو عنوان التعقب كما في اشتراط نفوذ العقد الفضولي من حين وقوعه بإجازة المالك ولو كانت متأخرة، فيقال: إن الشرط في الحقيقة هو تعقب البيع بالإجازة والتعقب شرط مقارن، فكذلك الأمر في المقام إذ يمكن القول: بأن التكليف بالصلاة فعلي من أول الوقت لفعلية شرطه وهو التعقب بالقدرة على الصلاة عقلا وشرعا في الآن الثاني، والتعقب شرط مقارن، فلا يتوقف التفصيل بين المبنيين في دخل القدرة في متعلق التكليف على القول بالواجب المعلق </w:t>
      </w:r>
      <w:proofErr w:type="spellStart"/>
      <w:r w:rsidRPr="00CC345B">
        <w:rPr>
          <w:rFonts w:asciiTheme="minorBidi" w:hAnsiTheme="minorBidi" w:cstheme="minorBidi"/>
          <w:sz w:val="32"/>
          <w:rtl/>
        </w:rPr>
        <w:t>أوالمشروط</w:t>
      </w:r>
      <w:proofErr w:type="spellEnd"/>
      <w:r w:rsidRPr="00CC345B">
        <w:rPr>
          <w:rFonts w:asciiTheme="minorBidi" w:hAnsiTheme="minorBidi" w:cstheme="minorBidi"/>
          <w:sz w:val="32"/>
          <w:rtl/>
        </w:rPr>
        <w:t xml:space="preserve"> بالشرط المتأخر.</w:t>
      </w:r>
    </w:p>
    <w:p w14:paraId="39ACD55E"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ولكن يلاحظ على هذا الوجه:</w:t>
      </w:r>
      <w:r w:rsidRPr="00CC345B">
        <w:rPr>
          <w:rFonts w:asciiTheme="minorBidi" w:hAnsiTheme="minorBidi" w:cstheme="minorBidi"/>
          <w:sz w:val="32"/>
          <w:rtl/>
        </w:rPr>
        <w:t xml:space="preserve"> أن المحقق النائيني قدس سره إنما يصير للتأويل وجعل الشرط هو التعقب في فرض قيام دليل إثباتي على اشتراط الحكم بأمر متأخر كما في اشتراط نفوذ العقد بالإجازة ، وأما إذا لم يقم دليل في البين كما في المقام حيث لم يرد دليل إثباتي على اشتراط التكليف بالقدرة على الفرد الطولي كي يؤول باشتراط التعقب، فالمدار على مقتضى القاعدة، ومقتضاها أن انتفاء القدرة على المتعلق في زمان المزاحمة موجب لعدم فعلية إطلاق الأمر فلا مصحح للصلاة إلا بالقول بالواجب المعلق أو الشرط المتأخر وكلاهما بنظره محال.</w:t>
      </w:r>
    </w:p>
    <w:p w14:paraId="36824394"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الثاني:</w:t>
      </w:r>
      <w:r w:rsidRPr="00CC345B">
        <w:rPr>
          <w:rFonts w:asciiTheme="minorBidi" w:hAnsiTheme="minorBidi" w:cstheme="minorBidi"/>
          <w:sz w:val="32"/>
          <w:rtl/>
        </w:rPr>
        <w:t xml:space="preserve"> إن هناك فرقا بين شرطية الزمن وشرطية القدرة، ففي شرطية الزمن كاشتراط </w:t>
      </w:r>
      <w:r w:rsidRPr="00CC345B">
        <w:rPr>
          <w:rFonts w:asciiTheme="minorBidi" w:hAnsiTheme="minorBidi" w:cstheme="minorBidi"/>
          <w:sz w:val="32"/>
          <w:rtl/>
        </w:rPr>
        <w:lastRenderedPageBreak/>
        <w:t>الصوم بطلوع الفجر، يتعين القول بالواجب المعلق أو القول بالشرط المتأخر، وذلك لعدم إمكان الانبعاث عن الأمر قبل زمن الواجب لامتناع انطباق المأمور به على الصوم الليلي ، فإما أن يقال: يكفي في فعلية البعث من حين الغروب نحو الصوم  إمكان الانبعاث  في زمانه المخصص له، وثمرة ذلك وجوب إعداد المقدمات قبل مجيء زمانه أي قبل الفجر، وهذا هو القول بالواجب المعلق، أو يقال: إن الوجوب مشروط بطلوع الفجر ويكفي في فعليته حين الغروب فعلية شرطه في ظرفه وهذا هو القول بالشرط المتأخر، ومع القول باستحالة الواجب المعلق والشرط المتأخر فيتعين الإلتزام بعدم فعلية الوجوب قبل طلوع الفجر، وكذلك في المقام لو قيل بأن الواجب وهو الصلاة مشروط بالآن الثاني التالي لآن المزاحمة على نحو شرطية الزمن فإنه يأتي فيه ما مضى من البيان.</w:t>
      </w:r>
    </w:p>
    <w:p w14:paraId="3E6742BB"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وأما شرطية القدرة بأن كان الواجب مطلقا من حيث الزمن إلا أن القدرة عليه لا تحصل إلا متأخرا فلا محذور في فعلية التكليف به من أول الوقت، كيف والقدرة على أكثر الواجبات الزمانية تكون تدريجية لا دفعية كالقدرة على الصلاة فإنها تدريجية بحسب تسلسل أجزاء الصلاة بحسب الوقت، فهذا ليس من الواجب المعلق ولا المشروط بالشرط المتأخر كي يرد الإشكال على تفصيل المحقق النائيني قدس سره.</w:t>
      </w:r>
    </w:p>
    <w:p w14:paraId="1A77E218"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لكن قد يقال</w:t>
      </w:r>
      <w:r w:rsidRPr="00CC345B">
        <w:rPr>
          <w:rFonts w:asciiTheme="minorBidi" w:hAnsiTheme="minorBidi" w:cstheme="minorBidi"/>
          <w:sz w:val="32"/>
          <w:rtl/>
        </w:rPr>
        <w:t xml:space="preserve">: إن مقتضى كون الوجوب منوطا بالقدرة على نحو الشرط المقارن عدم فعليته قبل فعليتها في الزمن الثاني، والقدرة التدريجية في الواجبات تتحقق بتحقق جزء منها في أول الوقت بينما في محل الكلام </w:t>
      </w:r>
      <w:proofErr w:type="spellStart"/>
      <w:r w:rsidRPr="00CC345B">
        <w:rPr>
          <w:rFonts w:asciiTheme="minorBidi" w:hAnsiTheme="minorBidi" w:cstheme="minorBidi"/>
          <w:sz w:val="32"/>
          <w:rtl/>
        </w:rPr>
        <w:t>لاتحقق</w:t>
      </w:r>
      <w:proofErr w:type="spellEnd"/>
      <w:r w:rsidRPr="00CC345B">
        <w:rPr>
          <w:rFonts w:asciiTheme="minorBidi" w:hAnsiTheme="minorBidi" w:cstheme="minorBidi"/>
          <w:sz w:val="32"/>
          <w:rtl/>
        </w:rPr>
        <w:t xml:space="preserve"> لأي جزء من أجزاء القدرة.</w:t>
      </w:r>
    </w:p>
    <w:p w14:paraId="04296440"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الثالث:</w:t>
      </w:r>
      <w:r w:rsidRPr="00CC345B">
        <w:rPr>
          <w:rFonts w:asciiTheme="minorBidi" w:hAnsiTheme="minorBidi" w:cstheme="minorBidi"/>
          <w:sz w:val="32"/>
          <w:rtl/>
        </w:rPr>
        <w:t xml:space="preserve"> أن المدار في القدرة المأخوذة شرطا في التكليف على النظر العقلائي ، والمرتكز العقلائي لا يرى الموانع </w:t>
      </w:r>
      <w:proofErr w:type="spellStart"/>
      <w:r w:rsidRPr="00CC345B">
        <w:rPr>
          <w:rFonts w:asciiTheme="minorBidi" w:hAnsiTheme="minorBidi" w:cstheme="minorBidi"/>
          <w:sz w:val="32"/>
          <w:rtl/>
        </w:rPr>
        <w:t>الإتفاقية</w:t>
      </w:r>
      <w:proofErr w:type="spellEnd"/>
      <w:r w:rsidRPr="00CC345B">
        <w:rPr>
          <w:rFonts w:asciiTheme="minorBidi" w:hAnsiTheme="minorBidi" w:cstheme="minorBidi"/>
          <w:sz w:val="32"/>
          <w:rtl/>
        </w:rPr>
        <w:t xml:space="preserve"> في جزء من الوقت رافعة للقدرة أو مانعة من حدوثها، ما دام هناك أفراد واجدة للقدرة في طولها، فمثلا: النوم بعض الوقت أو الغفلة أو احتياج الوضوء للصلاة لرفع المانع من جريان الماء أو صدوره لا تعني انتفاء التكليف في ظرف حصول هذه الموانع لانتفاء القدرة عقلا، بل القدرة عند العقلاء فعلية وإن كان المقدور هو الحصة المستقبلية، وهذا كاف في فعلية التكليف وخروجه عن الواجب المعلق والمشروط بالشرط المتأخر، إلا أن هذا الوجه يرجع روحا للسابق أو لدعوى أن المأمور به هو الجامع والجامع بين المقدور وغير المقدور مقدور وهو ما يمنع منه المحقق النائيني قدس سره.</w:t>
      </w:r>
    </w:p>
    <w:p w14:paraId="42F7A133"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والنتيجة بقاء الإشكال</w:t>
      </w:r>
      <w:r w:rsidRPr="00CC345B">
        <w:rPr>
          <w:rFonts w:asciiTheme="minorBidi" w:hAnsiTheme="minorBidi" w:cstheme="minorBidi"/>
          <w:sz w:val="32"/>
          <w:rtl/>
        </w:rPr>
        <w:t>.</w:t>
      </w:r>
    </w:p>
    <w:p w14:paraId="30EFF2FA"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هذا تمام الكلام في المورد الأول من موارد الثمرة، وهو التزاحم بين الموسع والمضيق أو الموسع والفوري</w:t>
      </w:r>
      <w:r w:rsidRPr="00CC345B">
        <w:rPr>
          <w:rFonts w:asciiTheme="minorBidi" w:hAnsiTheme="minorBidi" w:cstheme="minorBidi"/>
          <w:sz w:val="32"/>
        </w:rPr>
        <w:t>.</w:t>
      </w:r>
    </w:p>
    <w:p w14:paraId="0049254F" w14:textId="77777777" w:rsidR="0081657E" w:rsidRPr="00CC345B" w:rsidRDefault="0081657E"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 xml:space="preserve">المورد الثاني: من موارد ثمرة البحث في أن الأمر بالشيء يقتضي النهي عن ضده الخاص أم </w:t>
      </w:r>
      <w:proofErr w:type="gramStart"/>
      <w:r w:rsidRPr="00CC345B">
        <w:rPr>
          <w:rFonts w:asciiTheme="minorBidi" w:hAnsiTheme="minorBidi" w:cstheme="minorBidi"/>
          <w:b/>
          <w:bCs/>
          <w:sz w:val="32"/>
          <w:rtl/>
        </w:rPr>
        <w:t>لا ؟</w:t>
      </w:r>
      <w:proofErr w:type="gramEnd"/>
      <w:r w:rsidRPr="00CC345B">
        <w:rPr>
          <w:rFonts w:asciiTheme="minorBidi" w:hAnsiTheme="minorBidi" w:cstheme="minorBidi"/>
          <w:b/>
          <w:bCs/>
          <w:sz w:val="32"/>
          <w:rtl/>
        </w:rPr>
        <w:t xml:space="preserve"> هو التنافي بين المضيقين</w:t>
      </w:r>
      <w:r w:rsidRPr="00CC345B">
        <w:rPr>
          <w:rFonts w:asciiTheme="minorBidi" w:hAnsiTheme="minorBidi" w:cstheme="minorBidi"/>
          <w:b/>
          <w:bCs/>
          <w:sz w:val="32"/>
        </w:rPr>
        <w:t>.</w:t>
      </w:r>
    </w:p>
    <w:p w14:paraId="1128FBED"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كما لو قصرت القدرة عن الجمع بين الصلاة في ضيق الوقت وإزالة النجاسة عن المسجد، والبحث عن الثمرة وهي القول بصحة الصلاة أو فسادها لو اشتغل بها وعصى الأمر بالإزالة </w:t>
      </w:r>
      <w:proofErr w:type="gramStart"/>
      <w:r w:rsidRPr="00CC345B">
        <w:rPr>
          <w:rFonts w:asciiTheme="minorBidi" w:hAnsiTheme="minorBidi" w:cstheme="minorBidi"/>
          <w:sz w:val="32"/>
          <w:rtl/>
        </w:rPr>
        <w:t>مبني  تارة</w:t>
      </w:r>
      <w:proofErr w:type="gramEnd"/>
      <w:r w:rsidRPr="00CC345B">
        <w:rPr>
          <w:rFonts w:asciiTheme="minorBidi" w:hAnsiTheme="minorBidi" w:cstheme="minorBidi"/>
          <w:sz w:val="32"/>
          <w:rtl/>
        </w:rPr>
        <w:t xml:space="preserve"> على </w:t>
      </w:r>
      <w:proofErr w:type="gramStart"/>
      <w:r w:rsidRPr="00CC345B">
        <w:rPr>
          <w:rFonts w:asciiTheme="minorBidi" w:hAnsiTheme="minorBidi" w:cstheme="minorBidi"/>
          <w:sz w:val="32"/>
          <w:rtl/>
        </w:rPr>
        <w:t>نفي  القول</w:t>
      </w:r>
      <w:proofErr w:type="gramEnd"/>
      <w:r w:rsidRPr="00CC345B">
        <w:rPr>
          <w:rFonts w:asciiTheme="minorBidi" w:hAnsiTheme="minorBidi" w:cstheme="minorBidi"/>
          <w:sz w:val="32"/>
          <w:rtl/>
        </w:rPr>
        <w:t xml:space="preserve"> </w:t>
      </w:r>
      <w:proofErr w:type="spellStart"/>
      <w:r w:rsidRPr="00CC345B">
        <w:rPr>
          <w:rFonts w:asciiTheme="minorBidi" w:hAnsiTheme="minorBidi" w:cstheme="minorBidi"/>
          <w:sz w:val="32"/>
          <w:rtl/>
        </w:rPr>
        <w:t>بالإقتضاء</w:t>
      </w:r>
      <w:proofErr w:type="spellEnd"/>
      <w:r w:rsidRPr="00CC345B">
        <w:rPr>
          <w:rFonts w:asciiTheme="minorBidi" w:hAnsiTheme="minorBidi" w:cstheme="minorBidi"/>
          <w:sz w:val="32"/>
          <w:rtl/>
        </w:rPr>
        <w:t xml:space="preserve"> - وهو أن الأمر بالفعل يقتضي النهي عن ضده الخاص - وأخرى بناء على القول به.</w:t>
      </w:r>
    </w:p>
    <w:p w14:paraId="6C557DBA"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أما على مبنى نفي </w:t>
      </w:r>
      <w:proofErr w:type="gramStart"/>
      <w:r w:rsidRPr="00CC345B">
        <w:rPr>
          <w:rFonts w:asciiTheme="minorBidi" w:hAnsiTheme="minorBidi" w:cstheme="minorBidi"/>
          <w:b/>
          <w:bCs/>
          <w:sz w:val="32"/>
          <w:rtl/>
        </w:rPr>
        <w:t>الإقتضاء</w:t>
      </w:r>
      <w:r w:rsidRPr="00CC345B">
        <w:rPr>
          <w:rFonts w:asciiTheme="minorBidi" w:hAnsiTheme="minorBidi" w:cstheme="minorBidi"/>
          <w:sz w:val="32"/>
          <w:rtl/>
        </w:rPr>
        <w:t xml:space="preserve">  -</w:t>
      </w:r>
      <w:proofErr w:type="gramEnd"/>
      <w:r w:rsidRPr="00CC345B">
        <w:rPr>
          <w:rFonts w:asciiTheme="minorBidi" w:hAnsiTheme="minorBidi" w:cstheme="minorBidi"/>
          <w:sz w:val="32"/>
          <w:rtl/>
        </w:rPr>
        <w:t xml:space="preserve"> لأن القول به يبتني على المقدمية أي مقدمية ترك الصلاة </w:t>
      </w:r>
      <w:r w:rsidRPr="00CC345B">
        <w:rPr>
          <w:rFonts w:asciiTheme="minorBidi" w:hAnsiTheme="minorBidi" w:cstheme="minorBidi"/>
          <w:sz w:val="32"/>
          <w:rtl/>
        </w:rPr>
        <w:lastRenderedPageBreak/>
        <w:t xml:space="preserve">لوجود </w:t>
      </w:r>
      <w:proofErr w:type="gramStart"/>
      <w:r w:rsidRPr="00CC345B">
        <w:rPr>
          <w:rFonts w:asciiTheme="minorBidi" w:hAnsiTheme="minorBidi" w:cstheme="minorBidi"/>
          <w:sz w:val="32"/>
          <w:rtl/>
        </w:rPr>
        <w:t>الإزالة ،</w:t>
      </w:r>
      <w:proofErr w:type="gramEnd"/>
      <w:r w:rsidRPr="00CC345B">
        <w:rPr>
          <w:rFonts w:asciiTheme="minorBidi" w:hAnsiTheme="minorBidi" w:cstheme="minorBidi"/>
          <w:sz w:val="32"/>
          <w:rtl/>
        </w:rPr>
        <w:t xml:space="preserve"> وقد سبق التأمل في ذلك موضوعا أو حكما أو على دعوى التلازم في الوجوب بين الإزالة وترك الصلاة وقد سبق منعه - فقد يقال: إن الأمر بالشيء يقتضي النهي عن ضده العام فترك الإزالة محرم وبما أن فعل الصلاة علة لترك الإزالة وعلة الحرام حرام فالصلاة حرام وهو مما يقتضي فسادها.</w:t>
      </w:r>
    </w:p>
    <w:p w14:paraId="26C52D7B" w14:textId="77777777" w:rsidR="0081657E" w:rsidRPr="00CC345B" w:rsidRDefault="0081657E"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ولكن فيه:</w:t>
      </w:r>
    </w:p>
    <w:p w14:paraId="756E9CB9"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أولا:</w:t>
      </w:r>
      <w:r w:rsidRPr="00CC345B">
        <w:rPr>
          <w:rFonts w:asciiTheme="minorBidi" w:hAnsiTheme="minorBidi" w:cstheme="minorBidi"/>
          <w:sz w:val="32"/>
          <w:rtl/>
        </w:rPr>
        <w:t xml:space="preserve"> أن العلة لترك الإزالة الحيثية الملازمة خارجا لكل الأضداد من الصلاة والنوم والأكل وغيرها من دون دخل لعنوان الصلاة بما هي صلاة في علية ترك الإزالة، فليست الصلاة هي العلة كي يكون ذلك موجبا لفسادها.</w:t>
      </w:r>
    </w:p>
    <w:p w14:paraId="2F7F6BA1"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وثانيا:</w:t>
      </w:r>
      <w:r w:rsidRPr="00CC345B">
        <w:rPr>
          <w:rFonts w:asciiTheme="minorBidi" w:hAnsiTheme="minorBidi" w:cstheme="minorBidi"/>
          <w:sz w:val="32"/>
          <w:rtl/>
        </w:rPr>
        <w:t xml:space="preserve"> إن النتيجة مبنية على أن الأمر بالشيء يقتضي النهي عن ضده العام وقد سبق منعه.</w:t>
      </w:r>
    </w:p>
    <w:p w14:paraId="4650D415"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وثالثا:</w:t>
      </w:r>
      <w:r w:rsidRPr="00CC345B">
        <w:rPr>
          <w:rFonts w:asciiTheme="minorBidi" w:hAnsiTheme="minorBidi" w:cstheme="minorBidi"/>
          <w:sz w:val="32"/>
          <w:rtl/>
        </w:rPr>
        <w:t xml:space="preserve"> بأن النتيجة مبنية على حرمة مقدمة الحرام شرعا وقد سبق التأمل فيه.</w:t>
      </w:r>
    </w:p>
    <w:p w14:paraId="25E5063E"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وأما على القول </w:t>
      </w:r>
      <w:proofErr w:type="spellStart"/>
      <w:r w:rsidRPr="00CC345B">
        <w:rPr>
          <w:rFonts w:asciiTheme="minorBidi" w:hAnsiTheme="minorBidi" w:cstheme="minorBidi"/>
          <w:b/>
          <w:bCs/>
          <w:sz w:val="32"/>
          <w:rtl/>
        </w:rPr>
        <w:t>بالإقتضاء</w:t>
      </w:r>
      <w:proofErr w:type="spellEnd"/>
      <w:r w:rsidRPr="00CC345B">
        <w:rPr>
          <w:rFonts w:asciiTheme="minorBidi" w:hAnsiTheme="minorBidi" w:cstheme="minorBidi"/>
          <w:sz w:val="32"/>
          <w:rtl/>
        </w:rPr>
        <w:t xml:space="preserve"> – أي: اقتضاء الأمر بالشيء النهي عن ضده الخاص - فقد أفاد جملة من الأعلام بدخول المقام في باب التعارض بين الأمر بالإزالة وإطلاق الأمر بالصلاة ، لأن التعارض بين إطلاق الأمر بالصلاة وبين النهي الغيري عن الصلاة يسري للتعارض بين الأمر بالإزالة وإطلاق الأمر بالصلاة، حيث إن النهي الغيري ناشئ عن الأمر بالإزالة ، فتدخل المسألة في باب التعارض، بينما على القول بعدم الاقتضاء – أي: أن الأمر بالشيء كالإزالة لا يقتضي النهي عن ضده الخاص ألا وهو الصلاة - وقلنا بإمكان الترتب فالمقام من باب التزاحم، لأن التعارض إنما هو بين الأمر بالإزالة وإطلاق الأمر بالصلاة لا بين الأمر بالإزالة والأمر الترتبي بالصلاة، وبالأمر الترتبي يمكن تصحيح العبادة، بينما لو أنكرنا الترتب فيستقر التعارض بين الأمر بالإزالة وأصل الأمر بالصلاة، إذ المفروض أن الترتب مستحيلٌ، فلا أمر بالصلاة لا مطلقا – لأنه معارض للأمر بالإزالة – ولا بالأمر الترتبي – لأن المفروض استحالته – فيتحقق التعارض بين الأمر بالإزالة وأصل الأمر بالصلاة</w:t>
      </w:r>
      <w:r w:rsidRPr="00CC345B">
        <w:rPr>
          <w:rFonts w:asciiTheme="minorBidi" w:hAnsiTheme="minorBidi" w:cstheme="minorBidi"/>
          <w:sz w:val="32"/>
        </w:rPr>
        <w:t>.</w:t>
      </w:r>
    </w:p>
    <w:p w14:paraId="5E2D3F7B"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ولكن الصحيح</w:t>
      </w:r>
      <w:r w:rsidRPr="00CC345B">
        <w:rPr>
          <w:rFonts w:asciiTheme="minorBidi" w:hAnsiTheme="minorBidi" w:cstheme="minorBidi"/>
          <w:sz w:val="32"/>
          <w:rtl/>
        </w:rPr>
        <w:t xml:space="preserve"> ما مرت الإشارة إليه سابقا من أنه إن قلنا بالترتب فيمكن حل المعضلة حتى على القول بالاقتضاء، أي: حتى على القول بأن الأمر بالشيء يقتضي النهي عن ضده الخاص، والسر في ذلك أنه لا تعارض بين الأمر الترتبي والنهي عن الصلاة، أي: لا تعارض بين الأمر بالصلاة على نحو الترتب وبين النهي عن الصلاة أي: النهي التبعي الناشئ عن الأمر بالإزالة، والسر في ذلك أن التعارض بين الأمرين إما بلحاظ الملاك أو بلحاظ المبادئ أو بلحاظ عالم المحركية، وعلى جميع المستويات لا يصلح النهي التبعي للمعارضة.</w:t>
      </w:r>
    </w:p>
    <w:p w14:paraId="08E92C0D"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أما على مستوى الملاك</w:t>
      </w:r>
      <w:r w:rsidRPr="00CC345B">
        <w:rPr>
          <w:rFonts w:asciiTheme="minorBidi" w:hAnsiTheme="minorBidi" w:cstheme="minorBidi"/>
          <w:sz w:val="32"/>
          <w:rtl/>
        </w:rPr>
        <w:t xml:space="preserve"> فلأن المفروض أن النهي التبعي – وهو النهي عن الصلاة – ليس ناشئا عن مفسدة في الصلاة كي يكون معارضا للأمر بالصلاة الناشئ عن مصلحةٍ فيها، وإنما نشأ عن مقدمية ترك الصلاة لتحقيق الإزالة</w:t>
      </w:r>
      <w:r w:rsidRPr="00CC345B">
        <w:rPr>
          <w:rFonts w:asciiTheme="minorBidi" w:hAnsiTheme="minorBidi" w:cstheme="minorBidi"/>
          <w:sz w:val="32"/>
        </w:rPr>
        <w:t>.</w:t>
      </w:r>
    </w:p>
    <w:p w14:paraId="744BA472"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وأما على مستوى المبادئ</w:t>
      </w:r>
      <w:r w:rsidRPr="00CC345B">
        <w:rPr>
          <w:rFonts w:asciiTheme="minorBidi" w:hAnsiTheme="minorBidi" w:cstheme="minorBidi"/>
          <w:sz w:val="32"/>
          <w:rtl/>
        </w:rPr>
        <w:t xml:space="preserve"> فلما سبق من إنكار كون المحبوبية والمبغوضية من مبادئ الحكم خلافا لما ذهب إليه السيد الشهيد الصدر قدس </w:t>
      </w:r>
      <w:proofErr w:type="gramStart"/>
      <w:r w:rsidRPr="00CC345B">
        <w:rPr>
          <w:rFonts w:asciiTheme="minorBidi" w:hAnsiTheme="minorBidi" w:cstheme="minorBidi"/>
          <w:sz w:val="32"/>
          <w:rtl/>
        </w:rPr>
        <w:t>سره،  أي</w:t>
      </w:r>
      <w:proofErr w:type="gramEnd"/>
      <w:r w:rsidRPr="00CC345B">
        <w:rPr>
          <w:rFonts w:asciiTheme="minorBidi" w:hAnsiTheme="minorBidi" w:cstheme="minorBidi"/>
          <w:sz w:val="32"/>
          <w:rtl/>
        </w:rPr>
        <w:t xml:space="preserve"> حتى لو قلنا بوجود نهي تبعي عن </w:t>
      </w:r>
      <w:proofErr w:type="gramStart"/>
      <w:r w:rsidRPr="00CC345B">
        <w:rPr>
          <w:rFonts w:asciiTheme="minorBidi" w:hAnsiTheme="minorBidi" w:cstheme="minorBidi"/>
          <w:sz w:val="32"/>
          <w:rtl/>
        </w:rPr>
        <w:t>الصلاة  إلا</w:t>
      </w:r>
      <w:proofErr w:type="gramEnd"/>
      <w:r w:rsidRPr="00CC345B">
        <w:rPr>
          <w:rFonts w:asciiTheme="minorBidi" w:hAnsiTheme="minorBidi" w:cstheme="minorBidi"/>
          <w:sz w:val="32"/>
          <w:rtl/>
        </w:rPr>
        <w:t xml:space="preserve"> أنه لا ينشأ عن مبغوضية للصلاة، فبما أن المبغوضية ليست روح الحكم ولا من مبادئه فلا تنافي بين الأمر الترتبي بالصلاة والنهي التبعي عن الصلاة لعدم نشؤ هذا النهي </w:t>
      </w:r>
      <w:r w:rsidRPr="00CC345B">
        <w:rPr>
          <w:rFonts w:asciiTheme="minorBidi" w:hAnsiTheme="minorBidi" w:cstheme="minorBidi"/>
          <w:sz w:val="32"/>
          <w:rtl/>
        </w:rPr>
        <w:lastRenderedPageBreak/>
        <w:t xml:space="preserve">عن مبغوضية </w:t>
      </w:r>
      <w:proofErr w:type="gramStart"/>
      <w:r w:rsidRPr="00CC345B">
        <w:rPr>
          <w:rFonts w:asciiTheme="minorBidi" w:hAnsiTheme="minorBidi" w:cstheme="minorBidi"/>
          <w:sz w:val="32"/>
          <w:rtl/>
        </w:rPr>
        <w:t>للصلاة</w:t>
      </w:r>
      <w:r w:rsidRPr="00CC345B">
        <w:rPr>
          <w:rFonts w:asciiTheme="minorBidi" w:hAnsiTheme="minorBidi" w:cstheme="minorBidi"/>
          <w:sz w:val="32"/>
        </w:rPr>
        <w:t xml:space="preserve">  .</w:t>
      </w:r>
      <w:proofErr w:type="gramEnd"/>
    </w:p>
    <w:p w14:paraId="14F08C53"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وأما بلحاظ عالم المحركية</w:t>
      </w:r>
      <w:r w:rsidRPr="00CC345B">
        <w:rPr>
          <w:rFonts w:asciiTheme="minorBidi" w:hAnsiTheme="minorBidi" w:cstheme="minorBidi"/>
          <w:sz w:val="32"/>
          <w:rtl/>
        </w:rPr>
        <w:t xml:space="preserve"> فلا محركية للنهي التبعي، إذ المفروض أن النهي التبعي ليس إلا نهياً ناشئا عن الأمر بالإزالة، فلا محركية له وراء محركية الأمر بالإزالة، فإذا كان الأمر بالإزالة مما لا يعارض الأمر الترتبي بالصلاة فكيف ما ينشأ عنه؟! إذ المعارض للأمر بالإزالة هو إطلاق الأمر بالصلاة لا الأمر الترتبي بالصلاة، فإذا لم يكن تعارضٌ بين الأمر بالإزالة والأمر الترتبي بالصلاة لأنهما لا يتنافيان في مرحلة المحركية فكيف يقع التعارض بين ما نشأ عن الأمر بالإزالة وبين الأمر الترتبي ألا وهو النهي التبعي عن الصلاة مع أنه لا محركية له وراء محركية الأمر بالإزالة</w:t>
      </w:r>
      <w:r w:rsidRPr="00CC345B">
        <w:rPr>
          <w:rFonts w:asciiTheme="minorBidi" w:hAnsiTheme="minorBidi" w:cstheme="minorBidi"/>
          <w:sz w:val="32"/>
        </w:rPr>
        <w:t>.</w:t>
      </w:r>
    </w:p>
    <w:p w14:paraId="6B43F6A2"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فالنتيجة </w:t>
      </w:r>
      <w:r w:rsidRPr="00CC345B">
        <w:rPr>
          <w:rFonts w:asciiTheme="minorBidi" w:hAnsiTheme="minorBidi" w:cstheme="minorBidi"/>
          <w:sz w:val="32"/>
          <w:rtl/>
        </w:rPr>
        <w:t>أن النهي التبعي لا يصلح لمعارضة الأمر الترتبي، فمتى قلنا بوجود أمرٍ ترتبي بالصلاة فالنتيجة أن الصلاة صحيحة بالأمر الترتبي وإن قلنا بأن الأمر بالشيء يقتضي النهي عن ضده الخاص</w:t>
      </w:r>
      <w:r w:rsidRPr="00CC345B">
        <w:rPr>
          <w:rFonts w:asciiTheme="minorBidi" w:hAnsiTheme="minorBidi" w:cstheme="minorBidi"/>
          <w:sz w:val="32"/>
        </w:rPr>
        <w:t>.</w:t>
      </w:r>
    </w:p>
    <w:p w14:paraId="2959A4AE" w14:textId="77777777" w:rsidR="0081657E" w:rsidRPr="00CC345B" w:rsidRDefault="0081657E"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فتلخص بما ذكرنا كله</w:t>
      </w:r>
      <w:r w:rsidRPr="00CC345B">
        <w:rPr>
          <w:rFonts w:asciiTheme="minorBidi" w:hAnsiTheme="minorBidi" w:cstheme="minorBidi"/>
          <w:sz w:val="32"/>
          <w:rtl/>
        </w:rPr>
        <w:t xml:space="preserve">، أنه لا ثمرة في البحث عن الاقتضاء أصلا، سواء أقلنا بأن الأمر بالشيء يقتضي النهي عن ضده أم لم نقل، بل المدار في الثمرة على القول بالترتب وعدمه، فإن لم نقل به استقرت المعارضة بين الأمر بالإزالة </w:t>
      </w:r>
      <w:proofErr w:type="gramStart"/>
      <w:r w:rsidRPr="00CC345B">
        <w:rPr>
          <w:rFonts w:asciiTheme="minorBidi" w:hAnsiTheme="minorBidi" w:cstheme="minorBidi"/>
          <w:sz w:val="32"/>
          <w:rtl/>
        </w:rPr>
        <w:t>و أصل</w:t>
      </w:r>
      <w:proofErr w:type="gramEnd"/>
      <w:r w:rsidRPr="00CC345B">
        <w:rPr>
          <w:rFonts w:asciiTheme="minorBidi" w:hAnsiTheme="minorBidi" w:cstheme="minorBidi"/>
          <w:sz w:val="32"/>
          <w:rtl/>
        </w:rPr>
        <w:t xml:space="preserve"> الأمر بالصلاة، وإن قلنا بإمكان الترتب كان المقام من باب التزاحم وانحلت المشكلة </w:t>
      </w:r>
      <w:proofErr w:type="gramStart"/>
      <w:r w:rsidRPr="00CC345B">
        <w:rPr>
          <w:rFonts w:asciiTheme="minorBidi" w:hAnsiTheme="minorBidi" w:cstheme="minorBidi"/>
          <w:sz w:val="32"/>
          <w:rtl/>
        </w:rPr>
        <w:t>به ،</w:t>
      </w:r>
      <w:proofErr w:type="gramEnd"/>
      <w:r w:rsidRPr="00CC345B">
        <w:rPr>
          <w:rFonts w:asciiTheme="minorBidi" w:hAnsiTheme="minorBidi" w:cstheme="minorBidi"/>
          <w:sz w:val="32"/>
          <w:rtl/>
        </w:rPr>
        <w:t xml:space="preserve"> والقول بالاقتضاء وعدمه لا أثر له في البين</w:t>
      </w:r>
      <w:r w:rsidRPr="00CC345B">
        <w:rPr>
          <w:rFonts w:asciiTheme="minorBidi" w:hAnsiTheme="minorBidi" w:cstheme="minorBidi"/>
          <w:sz w:val="32"/>
        </w:rPr>
        <w:t>.</w:t>
      </w:r>
    </w:p>
    <w:p w14:paraId="6F0F7C67" w14:textId="77777777" w:rsidR="0081657E" w:rsidRPr="00CC345B" w:rsidRDefault="0081657E"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إلا أن يقال:</w:t>
      </w:r>
      <w:r w:rsidRPr="00CC345B">
        <w:rPr>
          <w:rFonts w:asciiTheme="minorBidi" w:hAnsiTheme="minorBidi" w:cstheme="minorBidi"/>
          <w:sz w:val="32"/>
          <w:rtl/>
        </w:rPr>
        <w:t xml:space="preserve"> إن </w:t>
      </w:r>
      <w:proofErr w:type="spellStart"/>
      <w:r w:rsidRPr="00CC345B">
        <w:rPr>
          <w:rFonts w:asciiTheme="minorBidi" w:hAnsiTheme="minorBidi" w:cstheme="minorBidi"/>
          <w:sz w:val="32"/>
          <w:rtl/>
        </w:rPr>
        <w:t>ماذكر</w:t>
      </w:r>
      <w:proofErr w:type="spellEnd"/>
      <w:r w:rsidRPr="00CC345B">
        <w:rPr>
          <w:rFonts w:asciiTheme="minorBidi" w:hAnsiTheme="minorBidi" w:cstheme="minorBidi"/>
          <w:sz w:val="32"/>
          <w:rtl/>
        </w:rPr>
        <w:t xml:space="preserve"> من عدم المانع بين اجتماع الأمر الترتبي بالصلاة وبين النهي التبعي لعدم تعارضهما إنما يتجه بحسب النظر العقلائي إذا كانت حيثية تفويت الواجب الأهم حيثية تقييدية مما يعني أن متعلق النهي التبعي ليس عنوان الصلاة بل متعلقه حيثية التفويت التي قد تلازم الصلاة خارجا وقد تلازم غيرها من الأضداد ، وبالتالي لا مانع من الجمع بين الأمر الترتبي بالصلاة والنهي عن تفويت الإزالة لاختلاف المتعلق، حتى لو قلنا بنشؤ النهي التبعي عن مبغوضية لمتعلقه لاختلاف المحبوب والمبغوض ذاتا ، وأما لو كانت حيثية التفويت تعليلية أي أنها واسطة في ثبوت النهي لعنوان الصلاة ، فالنهي عن الصلاة ولو كان تبعيا لا ملاك له ولا محركية إلا أنه لا يجتمع مع الأمر النفسي بها، فالزاجر المولوي لا يجتمع مع الأمر كذلك، والمبعد لا يجتمع مع المقرب، ومقتضى ذلك فساد العبادة</w:t>
      </w:r>
      <w:r w:rsidRPr="00CC345B">
        <w:rPr>
          <w:rFonts w:asciiTheme="minorBidi" w:hAnsiTheme="minorBidi" w:cstheme="minorBidi"/>
          <w:b/>
          <w:bCs/>
          <w:sz w:val="32"/>
          <w:rtl/>
        </w:rPr>
        <w:t>.</w:t>
      </w:r>
    </w:p>
    <w:p w14:paraId="4024696A" w14:textId="77777777" w:rsidR="0081657E" w:rsidRPr="00CC345B" w:rsidRDefault="0081657E" w:rsidP="00AB6615">
      <w:pPr>
        <w:pStyle w:val="a"/>
        <w:widowControl w:val="0"/>
        <w:bidi/>
        <w:spacing w:line="240" w:lineRule="auto"/>
        <w:jc w:val="left"/>
        <w:rPr>
          <w:rFonts w:asciiTheme="minorBidi" w:hAnsiTheme="minorBidi" w:cstheme="minorBidi"/>
          <w:b/>
          <w:bCs/>
          <w:sz w:val="32"/>
        </w:rPr>
      </w:pPr>
      <w:r w:rsidRPr="00CC345B">
        <w:rPr>
          <w:rFonts w:asciiTheme="minorBidi" w:hAnsiTheme="minorBidi" w:cstheme="minorBidi"/>
          <w:b/>
          <w:bCs/>
          <w:sz w:val="32"/>
          <w:rtl/>
        </w:rPr>
        <w:t>والحمد لله رب العالمين</w:t>
      </w:r>
    </w:p>
    <w:p w14:paraId="5C625A22" w14:textId="001F5C65" w:rsidR="0081657E" w:rsidRPr="00CC345B" w:rsidRDefault="00D4548B"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037</w:t>
      </w:r>
    </w:p>
    <w:p w14:paraId="46E7EE50" w14:textId="77777777" w:rsidR="00D4548B" w:rsidRPr="00CC345B" w:rsidRDefault="00D4548B"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4AAE415D" w14:textId="77777777" w:rsidR="00D4548B" w:rsidRPr="00CC345B" w:rsidRDefault="00D4548B"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1A0E5F82" w14:textId="77777777" w:rsidR="00D4548B" w:rsidRPr="00CC345B" w:rsidRDefault="00D4548B"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3472C615" w14:textId="77777777" w:rsidR="00D4548B" w:rsidRPr="00CC345B" w:rsidRDefault="00D4548B" w:rsidP="00AB6615">
      <w:pPr>
        <w:rPr>
          <w:rFonts w:asciiTheme="minorBidi" w:hAnsiTheme="minorBidi"/>
          <w:sz w:val="32"/>
          <w:szCs w:val="32"/>
          <w:rtl/>
        </w:rPr>
      </w:pPr>
    </w:p>
    <w:p w14:paraId="3225F4E3" w14:textId="77777777" w:rsidR="00D4548B" w:rsidRPr="00CC345B" w:rsidRDefault="00D4548B" w:rsidP="00AB6615">
      <w:pPr>
        <w:rPr>
          <w:rFonts w:asciiTheme="minorBidi" w:hAnsiTheme="minorBidi"/>
          <w:sz w:val="32"/>
          <w:szCs w:val="32"/>
          <w:rtl/>
        </w:rPr>
      </w:pPr>
      <w:r w:rsidRPr="00CC345B">
        <w:rPr>
          <w:rFonts w:asciiTheme="minorBidi" w:hAnsiTheme="minorBidi"/>
          <w:sz w:val="32"/>
          <w:szCs w:val="32"/>
          <w:rtl/>
        </w:rPr>
        <w:lastRenderedPageBreak/>
        <w:t>ذكر المحقق النائيني قدس سره [أجود التقريرات ج1 ص262] أنه يمكن تصحيح العبادة المزاحمة للواجب الفوري أو للواجب المضيق الأهم عن طريق قصد الملاك، والكاشف عن الملاك بعد سقوط الأمر أحد طريقين: الدلالة الالتزامية لهيئة الأمر، والتمسك بإطلاق المادة</w:t>
      </w:r>
      <w:r w:rsidRPr="00CC345B">
        <w:rPr>
          <w:rFonts w:asciiTheme="minorBidi" w:hAnsiTheme="minorBidi"/>
          <w:sz w:val="32"/>
          <w:szCs w:val="32"/>
        </w:rPr>
        <w:t>.</w:t>
      </w:r>
    </w:p>
    <w:p w14:paraId="75307976" w14:textId="77777777" w:rsidR="00D4548B" w:rsidRPr="00CC345B" w:rsidRDefault="00D4548B" w:rsidP="00AB6615">
      <w:pPr>
        <w:rPr>
          <w:rFonts w:asciiTheme="minorBidi" w:hAnsiTheme="minorBidi"/>
          <w:sz w:val="32"/>
          <w:szCs w:val="32"/>
          <w:rtl/>
        </w:rPr>
      </w:pPr>
      <w:r w:rsidRPr="00CC345B">
        <w:rPr>
          <w:rFonts w:asciiTheme="minorBidi" w:hAnsiTheme="minorBidi"/>
          <w:b/>
          <w:bCs/>
          <w:sz w:val="32"/>
          <w:szCs w:val="32"/>
          <w:rtl/>
        </w:rPr>
        <w:t>الطريق الأول:</w:t>
      </w:r>
      <w:r w:rsidRPr="00CC345B">
        <w:rPr>
          <w:rFonts w:asciiTheme="minorBidi" w:hAnsiTheme="minorBidi"/>
          <w:sz w:val="32"/>
          <w:szCs w:val="32"/>
          <w:rtl/>
        </w:rPr>
        <w:t xml:space="preserve"> وهو </w:t>
      </w:r>
      <w:proofErr w:type="spellStart"/>
      <w:r w:rsidRPr="00CC345B">
        <w:rPr>
          <w:rFonts w:asciiTheme="minorBidi" w:hAnsiTheme="minorBidi"/>
          <w:sz w:val="32"/>
          <w:szCs w:val="32"/>
          <w:rtl/>
        </w:rPr>
        <w:t>ماذكره</w:t>
      </w:r>
      <w:proofErr w:type="spellEnd"/>
      <w:r w:rsidRPr="00CC345B">
        <w:rPr>
          <w:rFonts w:asciiTheme="minorBidi" w:hAnsiTheme="minorBidi"/>
          <w:sz w:val="32"/>
          <w:szCs w:val="32"/>
          <w:rtl/>
        </w:rPr>
        <w:t xml:space="preserve"> المحققان الإصفهاني </w:t>
      </w:r>
      <w:proofErr w:type="gramStart"/>
      <w:r w:rsidRPr="00CC345B">
        <w:rPr>
          <w:rFonts w:asciiTheme="minorBidi" w:hAnsiTheme="minorBidi"/>
          <w:sz w:val="32"/>
          <w:szCs w:val="32"/>
          <w:rtl/>
        </w:rPr>
        <w:t>[ نهاية</w:t>
      </w:r>
      <w:proofErr w:type="gramEnd"/>
      <w:r w:rsidRPr="00CC345B">
        <w:rPr>
          <w:rFonts w:asciiTheme="minorBidi" w:hAnsiTheme="minorBidi"/>
          <w:sz w:val="32"/>
          <w:szCs w:val="32"/>
          <w:rtl/>
        </w:rPr>
        <w:t xml:space="preserve"> الدراية ج2 ص 302] والمحقق </w:t>
      </w:r>
      <w:proofErr w:type="gramStart"/>
      <w:r w:rsidRPr="00CC345B">
        <w:rPr>
          <w:rFonts w:asciiTheme="minorBidi" w:hAnsiTheme="minorBidi"/>
          <w:sz w:val="32"/>
          <w:szCs w:val="32"/>
          <w:rtl/>
        </w:rPr>
        <w:t>العراقي[</w:t>
      </w:r>
      <w:proofErr w:type="gramEnd"/>
      <w:r w:rsidRPr="00CC345B">
        <w:rPr>
          <w:rFonts w:asciiTheme="minorBidi" w:hAnsiTheme="minorBidi"/>
          <w:sz w:val="32"/>
          <w:szCs w:val="32"/>
          <w:rtl/>
        </w:rPr>
        <w:t xml:space="preserve">نهاية الأفكار ج 1 ص 438] قدس سرهما أيضا، وبيانه: أن الأمر بهيئته له مدلولان: مدلول مطابقي وهو البعث، ومدلول التزامي وهو كون متعلق الطلب في طول مطلوبيته ذا ملاكٍ، فإذا سقط المدلول المطابقي عن الحجية بسبب التنافي بين الأمرين الأمر بالأهم والأمر بالمهم لقصور القدرة عن الجمع </w:t>
      </w:r>
      <w:proofErr w:type="gramStart"/>
      <w:r w:rsidRPr="00CC345B">
        <w:rPr>
          <w:rFonts w:asciiTheme="minorBidi" w:hAnsiTheme="minorBidi"/>
          <w:sz w:val="32"/>
          <w:szCs w:val="32"/>
          <w:rtl/>
        </w:rPr>
        <w:t>بينهما ،</w:t>
      </w:r>
      <w:proofErr w:type="gramEnd"/>
      <w:r w:rsidRPr="00CC345B">
        <w:rPr>
          <w:rFonts w:asciiTheme="minorBidi" w:hAnsiTheme="minorBidi"/>
          <w:sz w:val="32"/>
          <w:szCs w:val="32"/>
          <w:rtl/>
        </w:rPr>
        <w:t xml:space="preserve"> فإنه يبقى مدلوله الالتزامي على الحجية، وهو كون المتعلق ذا ملاكٍ</w:t>
      </w:r>
      <w:r w:rsidRPr="00CC345B">
        <w:rPr>
          <w:rFonts w:asciiTheme="minorBidi" w:hAnsiTheme="minorBidi"/>
          <w:sz w:val="32"/>
          <w:szCs w:val="32"/>
        </w:rPr>
        <w:t>.</w:t>
      </w:r>
    </w:p>
    <w:p w14:paraId="5FB08B44" w14:textId="77777777" w:rsidR="00D4548B" w:rsidRPr="00CC345B" w:rsidRDefault="00D4548B" w:rsidP="00AB6615">
      <w:pPr>
        <w:rPr>
          <w:rFonts w:asciiTheme="minorBidi" w:hAnsiTheme="minorBidi"/>
          <w:b/>
          <w:bCs/>
          <w:sz w:val="32"/>
          <w:szCs w:val="32"/>
          <w:rtl/>
        </w:rPr>
      </w:pPr>
      <w:r w:rsidRPr="00CC345B">
        <w:rPr>
          <w:rFonts w:asciiTheme="minorBidi" w:hAnsiTheme="minorBidi"/>
          <w:b/>
          <w:bCs/>
          <w:sz w:val="32"/>
          <w:szCs w:val="32"/>
          <w:rtl/>
        </w:rPr>
        <w:t>ولكن يلاحظ على هذا الطريق</w:t>
      </w:r>
      <w:r w:rsidRPr="00CC345B">
        <w:rPr>
          <w:rFonts w:asciiTheme="minorBidi" w:hAnsiTheme="minorBidi"/>
          <w:b/>
          <w:bCs/>
          <w:sz w:val="32"/>
          <w:szCs w:val="32"/>
        </w:rPr>
        <w:t>:</w:t>
      </w:r>
    </w:p>
    <w:p w14:paraId="12DBA305" w14:textId="77777777" w:rsidR="00D4548B" w:rsidRPr="00CC345B" w:rsidRDefault="00D4548B" w:rsidP="00AB6615">
      <w:pPr>
        <w:rPr>
          <w:rFonts w:asciiTheme="minorBidi" w:hAnsiTheme="minorBidi"/>
          <w:sz w:val="32"/>
          <w:szCs w:val="32"/>
          <w:rtl/>
        </w:rPr>
      </w:pPr>
      <w:r w:rsidRPr="00CC345B">
        <w:rPr>
          <w:rFonts w:asciiTheme="minorBidi" w:hAnsiTheme="minorBidi"/>
          <w:b/>
          <w:bCs/>
          <w:sz w:val="32"/>
          <w:szCs w:val="32"/>
          <w:rtl/>
        </w:rPr>
        <w:t>أولا:</w:t>
      </w:r>
      <w:r w:rsidRPr="00CC345B">
        <w:rPr>
          <w:rFonts w:asciiTheme="minorBidi" w:hAnsiTheme="minorBidi"/>
          <w:sz w:val="32"/>
          <w:szCs w:val="32"/>
          <w:rtl/>
        </w:rPr>
        <w:t xml:space="preserve"> أنه مبني على عدم تبعية المدلول الالتزامي للمدلول المطابقي في الحجية، وسيأتي تنقيح ذلك في بحث اجتماع الأمر والنهي وبحث تعارض الأدلة وبيان أن الصحيح تبعية المدلول الالتزامي للمدلول المطابقي في الوجود والحجية ما لم يكن المدلول الإلتزامي ظهورا ثانيا عرفا للأمر في عرض ظهوره </w:t>
      </w:r>
      <w:proofErr w:type="gramStart"/>
      <w:r w:rsidRPr="00CC345B">
        <w:rPr>
          <w:rFonts w:asciiTheme="minorBidi" w:hAnsiTheme="minorBidi"/>
          <w:sz w:val="32"/>
          <w:szCs w:val="32"/>
          <w:rtl/>
        </w:rPr>
        <w:t>المطابقي</w:t>
      </w:r>
      <w:r w:rsidRPr="00CC345B">
        <w:rPr>
          <w:rFonts w:asciiTheme="minorBidi" w:hAnsiTheme="minorBidi"/>
          <w:sz w:val="32"/>
          <w:szCs w:val="32"/>
        </w:rPr>
        <w:t xml:space="preserve">  .</w:t>
      </w:r>
      <w:proofErr w:type="gramEnd"/>
    </w:p>
    <w:p w14:paraId="0F09BF33" w14:textId="77777777" w:rsidR="00D4548B" w:rsidRPr="00CC345B" w:rsidRDefault="00D4548B" w:rsidP="00AB6615">
      <w:pPr>
        <w:rPr>
          <w:rFonts w:asciiTheme="minorBidi" w:hAnsiTheme="minorBidi"/>
          <w:sz w:val="32"/>
          <w:szCs w:val="32"/>
          <w:rtl/>
        </w:rPr>
      </w:pPr>
      <w:r w:rsidRPr="00CC345B">
        <w:rPr>
          <w:rFonts w:asciiTheme="minorBidi" w:hAnsiTheme="minorBidi"/>
          <w:b/>
          <w:bCs/>
          <w:sz w:val="32"/>
          <w:szCs w:val="32"/>
          <w:rtl/>
        </w:rPr>
        <w:t>ثانيا:</w:t>
      </w:r>
      <w:r w:rsidRPr="00CC345B">
        <w:rPr>
          <w:rFonts w:asciiTheme="minorBidi" w:hAnsiTheme="minorBidi"/>
          <w:sz w:val="32"/>
          <w:szCs w:val="32"/>
          <w:rtl/>
        </w:rPr>
        <w:t xml:space="preserve"> أن الملاك الذي يكون قصده مصححا للعبادة إن أريد به المصلحة فليس من المدلول الالتزامي اللفظي لعدم كون لزومه بينا، وإن أريد به المحبوبية فهو مدلول تضمني تحليلي لا مدلول التزامي</w:t>
      </w:r>
      <w:r w:rsidRPr="00CC345B">
        <w:rPr>
          <w:rFonts w:asciiTheme="minorBidi" w:hAnsiTheme="minorBidi"/>
          <w:sz w:val="32"/>
          <w:szCs w:val="32"/>
        </w:rPr>
        <w:t>.</w:t>
      </w:r>
    </w:p>
    <w:p w14:paraId="03F8CCD7" w14:textId="77777777" w:rsidR="00D4548B" w:rsidRPr="00CC345B" w:rsidRDefault="00D4548B" w:rsidP="00AB6615">
      <w:pPr>
        <w:rPr>
          <w:rFonts w:asciiTheme="minorBidi" w:hAnsiTheme="minorBidi"/>
          <w:sz w:val="32"/>
          <w:szCs w:val="32"/>
          <w:rtl/>
        </w:rPr>
      </w:pPr>
      <w:r w:rsidRPr="00CC345B">
        <w:rPr>
          <w:rFonts w:asciiTheme="minorBidi" w:hAnsiTheme="minorBidi"/>
          <w:b/>
          <w:bCs/>
          <w:sz w:val="32"/>
          <w:szCs w:val="32"/>
          <w:rtl/>
        </w:rPr>
        <w:t>وبيان ذلك:</w:t>
      </w:r>
      <w:r w:rsidRPr="00CC345B">
        <w:rPr>
          <w:rFonts w:asciiTheme="minorBidi" w:hAnsiTheme="minorBidi"/>
          <w:sz w:val="32"/>
          <w:szCs w:val="32"/>
          <w:rtl/>
        </w:rPr>
        <w:t xml:space="preserve"> أنه إذا أريد بالمدلول الالتزامي لقوله: (صل) أن الصلاة ذات مصلحة فهذا ليس من المدلول الالتزامي اللفظي، بل هو من باب الملازمة العقلية، أي أن مقتضى حكمة المولى أن لا يأمر إلا بما يكون له غرض فيه، وأن ذلك الغرض هو المصلحة في الفعل لإجماع العدلية على ذلك، ومرجع ذلك إلى الاستدلال بملازمة عقلية وليس لزوما بينا بالمعنى الأخص أو الأعم كي يدخل تحت الدلالة الالتزامية اللفظية، وحيث إن اللوازم العقلية للحكم إنما تثبت إذا قامت حجة فعلية عليه، والمفروض سقوط الأمر نتيجة التزاحم </w:t>
      </w:r>
      <w:proofErr w:type="spellStart"/>
      <w:r w:rsidRPr="00CC345B">
        <w:rPr>
          <w:rFonts w:asciiTheme="minorBidi" w:hAnsiTheme="minorBidi"/>
          <w:sz w:val="32"/>
          <w:szCs w:val="32"/>
          <w:rtl/>
        </w:rPr>
        <w:t>فلاحجة</w:t>
      </w:r>
      <w:proofErr w:type="spellEnd"/>
      <w:r w:rsidRPr="00CC345B">
        <w:rPr>
          <w:rFonts w:asciiTheme="minorBidi" w:hAnsiTheme="minorBidi"/>
          <w:sz w:val="32"/>
          <w:szCs w:val="32"/>
          <w:rtl/>
        </w:rPr>
        <w:t xml:space="preserve"> بالفعل على الأمر كي يثبت لازمه وهو ثبوت الملاك في فعله</w:t>
      </w:r>
      <w:r w:rsidRPr="00CC345B">
        <w:rPr>
          <w:rFonts w:asciiTheme="minorBidi" w:hAnsiTheme="minorBidi"/>
          <w:sz w:val="32"/>
          <w:szCs w:val="32"/>
        </w:rPr>
        <w:t xml:space="preserve"> .</w:t>
      </w:r>
    </w:p>
    <w:p w14:paraId="7AD70841" w14:textId="77777777" w:rsidR="00D4548B" w:rsidRPr="00CC345B" w:rsidRDefault="00D4548B" w:rsidP="00AB6615">
      <w:pPr>
        <w:rPr>
          <w:rFonts w:asciiTheme="minorBidi" w:hAnsiTheme="minorBidi"/>
          <w:sz w:val="32"/>
          <w:szCs w:val="32"/>
          <w:rtl/>
        </w:rPr>
      </w:pPr>
      <w:r w:rsidRPr="00CC345B">
        <w:rPr>
          <w:rFonts w:asciiTheme="minorBidi" w:hAnsiTheme="minorBidi"/>
          <w:sz w:val="32"/>
          <w:szCs w:val="32"/>
          <w:rtl/>
        </w:rPr>
        <w:t xml:space="preserve">وأما إذا أريد بالمدلول الالتزامي كون المتعلق محبوباً، أي: أن الصلاة المطلوبة محبوبة </w:t>
      </w:r>
      <w:proofErr w:type="spellStart"/>
      <w:r w:rsidRPr="00CC345B">
        <w:rPr>
          <w:rFonts w:asciiTheme="minorBidi" w:hAnsiTheme="minorBidi"/>
          <w:sz w:val="32"/>
          <w:szCs w:val="32"/>
          <w:rtl/>
        </w:rPr>
        <w:t>فالمحبوبية</w:t>
      </w:r>
      <w:proofErr w:type="spellEnd"/>
      <w:r w:rsidRPr="00CC345B">
        <w:rPr>
          <w:rFonts w:asciiTheme="minorBidi" w:hAnsiTheme="minorBidi"/>
          <w:sz w:val="32"/>
          <w:szCs w:val="32"/>
          <w:rtl/>
        </w:rPr>
        <w:t xml:space="preserve"> مدلولٌ تضمني تحليلي لا التزامي، وذلك لأن المولى إذا أمر بالصلاة فقد أحبها ضمن مطلوبيتها بناء على كون المحبوبية روحا للأمر وقواما له، </w:t>
      </w:r>
      <w:proofErr w:type="spellStart"/>
      <w:r w:rsidRPr="00CC345B">
        <w:rPr>
          <w:rFonts w:asciiTheme="minorBidi" w:hAnsiTheme="minorBidi"/>
          <w:sz w:val="32"/>
          <w:szCs w:val="32"/>
          <w:rtl/>
        </w:rPr>
        <w:t>فالمحبوبية</w:t>
      </w:r>
      <w:proofErr w:type="spellEnd"/>
      <w:r w:rsidRPr="00CC345B">
        <w:rPr>
          <w:rFonts w:asciiTheme="minorBidi" w:hAnsiTheme="minorBidi"/>
          <w:sz w:val="32"/>
          <w:szCs w:val="32"/>
          <w:rtl/>
        </w:rPr>
        <w:t xml:space="preserve"> المستكشفة محبوبية ضمنية، حيث ينحل الأمر إلى الطلب والحب، ومن الواضح أن المدلول </w:t>
      </w:r>
      <w:proofErr w:type="spellStart"/>
      <w:r w:rsidRPr="00CC345B">
        <w:rPr>
          <w:rFonts w:asciiTheme="minorBidi" w:hAnsiTheme="minorBidi"/>
          <w:sz w:val="32"/>
          <w:szCs w:val="32"/>
          <w:rtl/>
        </w:rPr>
        <w:t>التضمني</w:t>
      </w:r>
      <w:proofErr w:type="spellEnd"/>
      <w:r w:rsidRPr="00CC345B">
        <w:rPr>
          <w:rFonts w:asciiTheme="minorBidi" w:hAnsiTheme="minorBidi"/>
          <w:sz w:val="32"/>
          <w:szCs w:val="32"/>
          <w:rtl/>
        </w:rPr>
        <w:t xml:space="preserve"> </w:t>
      </w:r>
      <w:r w:rsidRPr="00CC345B">
        <w:rPr>
          <w:rFonts w:asciiTheme="minorBidi" w:hAnsiTheme="minorBidi"/>
          <w:sz w:val="32"/>
          <w:szCs w:val="32"/>
          <w:rtl/>
        </w:rPr>
        <w:lastRenderedPageBreak/>
        <w:t>التحليلي يسقط عن الحجية بسقوط المدلول المطابقي، فإذا فرض أن الأمر بالمهم قد سقط عن الفعلية لمزاحمته للأهم فلا كاشف حينئذ عن المحبوبية الضمنية، نظير أن يشهد الثقة بكون السارق في الدار فإنه وإن شهد بوجود إنسان فيها إلا أن ما يشهد به هو الإنسان ضمن السارق لا مطلقا</w:t>
      </w:r>
      <w:r w:rsidRPr="00CC345B">
        <w:rPr>
          <w:rFonts w:asciiTheme="minorBidi" w:hAnsiTheme="minorBidi"/>
          <w:sz w:val="32"/>
          <w:szCs w:val="32"/>
        </w:rPr>
        <w:t xml:space="preserve"> .</w:t>
      </w:r>
    </w:p>
    <w:p w14:paraId="26648FA4" w14:textId="77777777" w:rsidR="00D4548B" w:rsidRPr="00CC345B" w:rsidRDefault="00D4548B" w:rsidP="00AB6615">
      <w:pPr>
        <w:rPr>
          <w:rFonts w:asciiTheme="minorBidi" w:hAnsiTheme="minorBidi"/>
          <w:sz w:val="32"/>
          <w:szCs w:val="32"/>
          <w:rtl/>
        </w:rPr>
      </w:pPr>
      <w:r w:rsidRPr="00CC345B">
        <w:rPr>
          <w:rFonts w:asciiTheme="minorBidi" w:hAnsiTheme="minorBidi"/>
          <w:b/>
          <w:bCs/>
          <w:sz w:val="32"/>
          <w:szCs w:val="32"/>
          <w:rtl/>
        </w:rPr>
        <w:t>الطريق الثاني:</w:t>
      </w:r>
      <w:r w:rsidRPr="00CC345B">
        <w:rPr>
          <w:rFonts w:asciiTheme="minorBidi" w:hAnsiTheme="minorBidi"/>
          <w:sz w:val="32"/>
          <w:szCs w:val="32"/>
          <w:rtl/>
        </w:rPr>
        <w:t xml:space="preserve"> هو التمسك بإطلاق المادة في رتبة سابقة على تعلق الطلب بها.</w:t>
      </w:r>
    </w:p>
    <w:p w14:paraId="7AE73AF3" w14:textId="77777777" w:rsidR="00D4548B" w:rsidRPr="00CC345B" w:rsidRDefault="00D4548B" w:rsidP="00AB6615">
      <w:pPr>
        <w:rPr>
          <w:rFonts w:asciiTheme="minorBidi" w:hAnsiTheme="minorBidi"/>
          <w:sz w:val="32"/>
          <w:szCs w:val="32"/>
          <w:rtl/>
        </w:rPr>
      </w:pPr>
      <w:r w:rsidRPr="00CC345B">
        <w:rPr>
          <w:rFonts w:asciiTheme="minorBidi" w:hAnsiTheme="minorBidi"/>
          <w:sz w:val="32"/>
          <w:szCs w:val="32"/>
          <w:rtl/>
        </w:rPr>
        <w:t xml:space="preserve">وتوضيحه: أن المولى إذا أمر بالصلاة بأن قال: (أقم الصلاة) فهناك هيئة - وهي (أقم) - ومادة - وهي الصلاة - وكما أن للهيئة مدلولا وهو الأمر، فإنه ينعقد للمادة – وهي الصلاة – ظهوران </w:t>
      </w:r>
      <w:proofErr w:type="spellStart"/>
      <w:r w:rsidRPr="00CC345B">
        <w:rPr>
          <w:rFonts w:asciiTheme="minorBidi" w:hAnsiTheme="minorBidi"/>
          <w:sz w:val="32"/>
          <w:szCs w:val="32"/>
          <w:rtl/>
        </w:rPr>
        <w:t>مطابقيان</w:t>
      </w:r>
      <w:proofErr w:type="spellEnd"/>
      <w:r w:rsidRPr="00CC345B">
        <w:rPr>
          <w:rFonts w:asciiTheme="minorBidi" w:hAnsiTheme="minorBidi"/>
          <w:sz w:val="32"/>
          <w:szCs w:val="32"/>
          <w:rtl/>
        </w:rPr>
        <w:t xml:space="preserve"> في عرضٍ واحد: كون الصلاة مطلوبة، ببركة عروض الأمر عليها وكونها ذات ملاك. فإذا سقط الظهور الأول – وهو كونها مطلوبة عن الحجية لأجل التزاحم – بقي الظهور الثاني على الحجية</w:t>
      </w:r>
      <w:r w:rsidRPr="00CC345B">
        <w:rPr>
          <w:rFonts w:asciiTheme="minorBidi" w:hAnsiTheme="minorBidi"/>
          <w:sz w:val="32"/>
          <w:szCs w:val="32"/>
        </w:rPr>
        <w:t>.</w:t>
      </w:r>
    </w:p>
    <w:p w14:paraId="13CD7B35" w14:textId="77777777" w:rsidR="00D4548B" w:rsidRPr="00CC345B" w:rsidRDefault="00D4548B" w:rsidP="00AB6615">
      <w:pPr>
        <w:rPr>
          <w:rFonts w:asciiTheme="minorBidi" w:hAnsiTheme="minorBidi"/>
          <w:sz w:val="32"/>
          <w:szCs w:val="32"/>
          <w:rtl/>
        </w:rPr>
      </w:pPr>
      <w:r w:rsidRPr="00CC345B">
        <w:rPr>
          <w:rFonts w:asciiTheme="minorBidi" w:hAnsiTheme="minorBidi"/>
          <w:sz w:val="32"/>
          <w:szCs w:val="32"/>
          <w:rtl/>
        </w:rPr>
        <w:t>والكاشف عن الملاك هو إطلاق المادة في رتبة سابقة على الأمر.</w:t>
      </w:r>
    </w:p>
    <w:p w14:paraId="4CFC6EB4" w14:textId="77777777" w:rsidR="00D4548B" w:rsidRPr="00CC345B" w:rsidRDefault="00D4548B" w:rsidP="00AB6615">
      <w:pPr>
        <w:rPr>
          <w:rFonts w:asciiTheme="minorBidi" w:hAnsiTheme="minorBidi"/>
          <w:sz w:val="32"/>
          <w:szCs w:val="32"/>
          <w:rtl/>
        </w:rPr>
      </w:pPr>
      <w:r w:rsidRPr="00CC345B">
        <w:rPr>
          <w:rFonts w:asciiTheme="minorBidi" w:hAnsiTheme="minorBidi"/>
          <w:sz w:val="32"/>
          <w:szCs w:val="32"/>
          <w:rtl/>
        </w:rPr>
        <w:t xml:space="preserve">وبيان وجه التمسك بإطلاق المادة لإثبات كون الصلاة ذات ملاك على كل حال - مقدورة أم غير مقدورة، مزاحمة أم غير مزاحمة – يعتمد على عدة </w:t>
      </w:r>
      <w:proofErr w:type="gramStart"/>
      <w:r w:rsidRPr="00CC345B">
        <w:rPr>
          <w:rFonts w:asciiTheme="minorBidi" w:hAnsiTheme="minorBidi"/>
          <w:sz w:val="32"/>
          <w:szCs w:val="32"/>
          <w:rtl/>
        </w:rPr>
        <w:t>أركان</w:t>
      </w:r>
      <w:r w:rsidRPr="00CC345B">
        <w:rPr>
          <w:rFonts w:asciiTheme="minorBidi" w:hAnsiTheme="minorBidi"/>
          <w:sz w:val="32"/>
          <w:szCs w:val="32"/>
        </w:rPr>
        <w:t xml:space="preserve"> :</w:t>
      </w:r>
      <w:proofErr w:type="gramEnd"/>
    </w:p>
    <w:p w14:paraId="0B2FD00D" w14:textId="77777777" w:rsidR="00D4548B" w:rsidRPr="00CC345B" w:rsidRDefault="00D4548B" w:rsidP="00AB6615">
      <w:pPr>
        <w:rPr>
          <w:rFonts w:asciiTheme="minorBidi" w:hAnsiTheme="minorBidi"/>
          <w:sz w:val="32"/>
          <w:szCs w:val="32"/>
          <w:rtl/>
        </w:rPr>
      </w:pPr>
      <w:r w:rsidRPr="00CC345B">
        <w:rPr>
          <w:rFonts w:asciiTheme="minorBidi" w:hAnsiTheme="minorBidi"/>
          <w:b/>
          <w:bCs/>
          <w:sz w:val="32"/>
          <w:szCs w:val="32"/>
          <w:rtl/>
        </w:rPr>
        <w:t>الركن الأول:</w:t>
      </w:r>
      <w:r w:rsidRPr="00CC345B">
        <w:rPr>
          <w:rFonts w:asciiTheme="minorBidi" w:hAnsiTheme="minorBidi"/>
          <w:sz w:val="32"/>
          <w:szCs w:val="32"/>
          <w:rtl/>
        </w:rPr>
        <w:t xml:space="preserve"> أن التقييد الطارئ على المدلول الأول للخطاب – وهو قوله: (أقم الصلاة) – إما تقييد منفصل أو تقييد متصل، على الخلاف الذي مضى من أن الحاكم بدخل القدرة في متعلق التكليف هل هو العقل العملي بملاك قبح التكليف بغير المقدور أم اقتضاء التكليف بنفسه لأخذ القدرة في متعلقه، فإن كان الأول – كما هو المعروف – فالتقييد تقييد لبي منفصل عن الخطاب، وبما أنه كذلك فغاية ما أوجبه: ضيق المحمول الأول - وهو كون المتعلق مطلوباً - فإن كون المادة كالصلاة مطلوبة ليس على إطلاقه، بل في فرض كونه مقدورا بمقتضى هذا المقيِّد، وأما المحمول الآخر – وهو كون المتعلق ذا ملاك  – فلم يرد عليه التقييد</w:t>
      </w:r>
      <w:r w:rsidRPr="00CC345B">
        <w:rPr>
          <w:rFonts w:asciiTheme="minorBidi" w:hAnsiTheme="minorBidi"/>
          <w:sz w:val="32"/>
          <w:szCs w:val="32"/>
        </w:rPr>
        <w:t>.</w:t>
      </w:r>
    </w:p>
    <w:p w14:paraId="444D4256" w14:textId="77777777" w:rsidR="00D4548B" w:rsidRPr="00CC345B" w:rsidRDefault="00D4548B" w:rsidP="00AB6615">
      <w:pPr>
        <w:rPr>
          <w:rFonts w:asciiTheme="minorBidi" w:hAnsiTheme="minorBidi"/>
          <w:sz w:val="32"/>
          <w:szCs w:val="32"/>
          <w:rtl/>
        </w:rPr>
      </w:pPr>
      <w:r w:rsidRPr="00CC345B">
        <w:rPr>
          <w:rFonts w:asciiTheme="minorBidi" w:hAnsiTheme="minorBidi"/>
          <w:b/>
          <w:bCs/>
          <w:sz w:val="32"/>
          <w:szCs w:val="32"/>
          <w:rtl/>
        </w:rPr>
        <w:t>وأما على المبنى الثاني</w:t>
      </w:r>
      <w:r w:rsidRPr="00CC345B">
        <w:rPr>
          <w:rFonts w:asciiTheme="minorBidi" w:hAnsiTheme="minorBidi"/>
          <w:sz w:val="32"/>
          <w:szCs w:val="32"/>
          <w:rtl/>
        </w:rPr>
        <w:t xml:space="preserve"> – وهو مبنى الميرزا النائيني قدس </w:t>
      </w:r>
      <w:proofErr w:type="gramStart"/>
      <w:r w:rsidRPr="00CC345B">
        <w:rPr>
          <w:rFonts w:asciiTheme="minorBidi" w:hAnsiTheme="minorBidi"/>
          <w:sz w:val="32"/>
          <w:szCs w:val="32"/>
          <w:rtl/>
        </w:rPr>
        <w:t>سره  –</w:t>
      </w:r>
      <w:proofErr w:type="gramEnd"/>
      <w:r w:rsidRPr="00CC345B">
        <w:rPr>
          <w:rFonts w:asciiTheme="minorBidi" w:hAnsiTheme="minorBidi"/>
          <w:sz w:val="32"/>
          <w:szCs w:val="32"/>
          <w:rtl/>
        </w:rPr>
        <w:t xml:space="preserve"> من أن التكليف بنفسه اقتضى دخل القدرة في متعلقه فهو تقييد متصل لأنه نابع من نفس التكليف، ولكنه غير ضائر، فإن التقييد بالقدرة إذا كان في مرتبة سابقة على </w:t>
      </w:r>
      <w:proofErr w:type="gramStart"/>
      <w:r w:rsidRPr="00CC345B">
        <w:rPr>
          <w:rFonts w:asciiTheme="minorBidi" w:hAnsiTheme="minorBidi"/>
          <w:sz w:val="32"/>
          <w:szCs w:val="32"/>
          <w:rtl/>
        </w:rPr>
        <w:t>تعلق  الأمر</w:t>
      </w:r>
      <w:proofErr w:type="gramEnd"/>
      <w:r w:rsidRPr="00CC345B">
        <w:rPr>
          <w:rFonts w:asciiTheme="minorBidi" w:hAnsiTheme="minorBidi"/>
          <w:sz w:val="32"/>
          <w:szCs w:val="32"/>
          <w:rtl/>
        </w:rPr>
        <w:t xml:space="preserve"> بحيث ورد الأمر على المقيد كان ذلك كاشفا عن دخل القدرة في الملاك، وأما إذا كان المتعلق في المرتبة السابقة مطلقا غير مقيد، وإنما تقيد بعروض الطلب عليه فهو غير ضائر.</w:t>
      </w:r>
    </w:p>
    <w:p w14:paraId="62F6BF3F" w14:textId="77777777" w:rsidR="00D4548B" w:rsidRPr="00CC345B" w:rsidRDefault="00D4548B" w:rsidP="00AB6615">
      <w:pPr>
        <w:rPr>
          <w:rFonts w:asciiTheme="minorBidi" w:hAnsiTheme="minorBidi"/>
          <w:sz w:val="32"/>
          <w:szCs w:val="32"/>
          <w:rtl/>
        </w:rPr>
      </w:pPr>
      <w:r w:rsidRPr="00CC345B">
        <w:rPr>
          <w:rFonts w:asciiTheme="minorBidi" w:hAnsiTheme="minorBidi"/>
          <w:sz w:val="32"/>
          <w:szCs w:val="32"/>
          <w:rtl/>
        </w:rPr>
        <w:t xml:space="preserve">والسر في ذلك: أن التكليف إنما اقتضى دخل القدرة في متعلقه في رتبة عروضه، لا في رتبةٍ سابقة على عروض الطلب، ومحل الكلام ليس التمسك بإطلاق المادة في رتبة الطلب، بل </w:t>
      </w:r>
      <w:r w:rsidRPr="00CC345B">
        <w:rPr>
          <w:rFonts w:asciiTheme="minorBidi" w:hAnsiTheme="minorBidi"/>
          <w:sz w:val="32"/>
          <w:szCs w:val="32"/>
          <w:rtl/>
        </w:rPr>
        <w:lastRenderedPageBreak/>
        <w:t xml:space="preserve">التمسك بإطلاق المادة في رتبةٍ سابقة على الطلب، واقتضاء التكليف لدخل القدرة أوجب ضيق المادة في هذه المرحلة – وهي مرحلة عروض الطلب – بالمقدور، ولم يضيق دائرتها في رتبةٍ سابقة على تعلق الطلب، فالمادة – أي: المتعلق – لم تتقيد بالقدرة في رتبة سابقة على الطلب، لا بتقييد متصل ولا بتقييد </w:t>
      </w:r>
      <w:proofErr w:type="gramStart"/>
      <w:r w:rsidRPr="00CC345B">
        <w:rPr>
          <w:rFonts w:asciiTheme="minorBidi" w:hAnsiTheme="minorBidi"/>
          <w:sz w:val="32"/>
          <w:szCs w:val="32"/>
          <w:rtl/>
        </w:rPr>
        <w:t>منفصل</w:t>
      </w:r>
      <w:r w:rsidRPr="00CC345B">
        <w:rPr>
          <w:rFonts w:asciiTheme="minorBidi" w:hAnsiTheme="minorBidi"/>
          <w:sz w:val="32"/>
          <w:szCs w:val="32"/>
        </w:rPr>
        <w:t xml:space="preserve"> .</w:t>
      </w:r>
      <w:proofErr w:type="gramEnd"/>
    </w:p>
    <w:p w14:paraId="2F13C435" w14:textId="77777777" w:rsidR="00D4548B" w:rsidRPr="00CC345B" w:rsidRDefault="00D4548B" w:rsidP="00AB6615">
      <w:pPr>
        <w:rPr>
          <w:rFonts w:asciiTheme="minorBidi" w:hAnsiTheme="minorBidi"/>
          <w:sz w:val="32"/>
          <w:szCs w:val="32"/>
          <w:rtl/>
        </w:rPr>
      </w:pPr>
      <w:r w:rsidRPr="00CC345B">
        <w:rPr>
          <w:rFonts w:asciiTheme="minorBidi" w:hAnsiTheme="minorBidi"/>
          <w:b/>
          <w:bCs/>
          <w:sz w:val="32"/>
          <w:szCs w:val="32"/>
          <w:rtl/>
        </w:rPr>
        <w:t>الركن الثاني:</w:t>
      </w:r>
      <w:r w:rsidRPr="00CC345B">
        <w:rPr>
          <w:rFonts w:asciiTheme="minorBidi" w:hAnsiTheme="minorBidi"/>
          <w:sz w:val="32"/>
          <w:szCs w:val="32"/>
          <w:rtl/>
        </w:rPr>
        <w:t xml:space="preserve"> قد يقول قائل: إن التمسك بالإطلاق لإثبات كون المتعلق ذا ملاك وإن لم يكن مقدورا فرع تمامية مقدمات الحكمة، ومنها: كون المتكلم في مقام البيان، ومن الواضح أن المولى في أمره ونهيه ليس في مقام البيان من جهة واجدية المتعلق للملاك في رتبة سابقة، وإنما هو في مقام </w:t>
      </w:r>
      <w:proofErr w:type="gramStart"/>
      <w:r w:rsidRPr="00CC345B">
        <w:rPr>
          <w:rFonts w:asciiTheme="minorBidi" w:hAnsiTheme="minorBidi"/>
          <w:sz w:val="32"/>
          <w:szCs w:val="32"/>
          <w:rtl/>
        </w:rPr>
        <w:t>المطلوبية</w:t>
      </w:r>
      <w:r w:rsidRPr="00CC345B">
        <w:rPr>
          <w:rFonts w:asciiTheme="minorBidi" w:hAnsiTheme="minorBidi"/>
          <w:sz w:val="32"/>
          <w:szCs w:val="32"/>
        </w:rPr>
        <w:t xml:space="preserve">  .</w:t>
      </w:r>
      <w:proofErr w:type="gramEnd"/>
    </w:p>
    <w:p w14:paraId="245AE372" w14:textId="77777777" w:rsidR="00D4548B" w:rsidRPr="00CC345B" w:rsidRDefault="00D4548B" w:rsidP="00AB6615">
      <w:pPr>
        <w:rPr>
          <w:rFonts w:asciiTheme="minorBidi" w:hAnsiTheme="minorBidi"/>
          <w:sz w:val="32"/>
          <w:szCs w:val="32"/>
          <w:rtl/>
        </w:rPr>
      </w:pPr>
      <w:r w:rsidRPr="00CC345B">
        <w:rPr>
          <w:rFonts w:asciiTheme="minorBidi" w:hAnsiTheme="minorBidi"/>
          <w:sz w:val="32"/>
          <w:szCs w:val="32"/>
          <w:rtl/>
        </w:rPr>
        <w:t>والجواب: أن الإطلاق تارةً يكون مدخلا لتحديد المراد الجدي للمتكلم فيحتاج إلى مقدمات الحكمة ومنها إحراز كون المتكلم في مقام البيان وإلا لما كان الإطلاق كاشفا عن تعلق إرادته بالمطلق.</w:t>
      </w:r>
    </w:p>
    <w:p w14:paraId="4DD45D1C" w14:textId="77777777" w:rsidR="00D4548B" w:rsidRPr="00CC345B" w:rsidRDefault="00D4548B" w:rsidP="00AB6615">
      <w:pPr>
        <w:rPr>
          <w:rFonts w:asciiTheme="minorBidi" w:hAnsiTheme="minorBidi"/>
          <w:sz w:val="32"/>
          <w:szCs w:val="32"/>
          <w:rtl/>
        </w:rPr>
      </w:pPr>
      <w:r w:rsidRPr="00CC345B">
        <w:rPr>
          <w:rFonts w:asciiTheme="minorBidi" w:hAnsiTheme="minorBidi"/>
          <w:sz w:val="32"/>
          <w:szCs w:val="32"/>
          <w:rtl/>
        </w:rPr>
        <w:t xml:space="preserve">وتارة يكون مدخلا لاستكشاف لازمٍ عقلي للطلب، لا لتحديد المراد الجدي، وهنا لا يحتاج الإطلاق لمقدمات الحكمة ومنها كون المتكلم في مقام البيان، فإن كشف الإطلاق عن اللازم العقلي من باب الإنّ، أي: كشف المعلول عن العلة، وكشف المعلول عن العلة من باب الدليل </w:t>
      </w:r>
      <w:proofErr w:type="spellStart"/>
      <w:r w:rsidRPr="00CC345B">
        <w:rPr>
          <w:rFonts w:asciiTheme="minorBidi" w:hAnsiTheme="minorBidi"/>
          <w:sz w:val="32"/>
          <w:szCs w:val="32"/>
          <w:rtl/>
        </w:rPr>
        <w:t>الإنيّ</w:t>
      </w:r>
      <w:proofErr w:type="spellEnd"/>
      <w:r w:rsidRPr="00CC345B">
        <w:rPr>
          <w:rFonts w:asciiTheme="minorBidi" w:hAnsiTheme="minorBidi"/>
          <w:sz w:val="32"/>
          <w:szCs w:val="32"/>
          <w:rtl/>
        </w:rPr>
        <w:t xml:space="preserve"> لا يتوقف على كون المتكلم في مقام البيان، بل يتم الكشف حتى مع فرض غفلته، مثلا: لو قال المتكلم: (رأيت دخانا) فإن العقل ينتقل من باب الدليل </w:t>
      </w:r>
      <w:proofErr w:type="spellStart"/>
      <w:r w:rsidRPr="00CC345B">
        <w:rPr>
          <w:rFonts w:asciiTheme="minorBidi" w:hAnsiTheme="minorBidi"/>
          <w:sz w:val="32"/>
          <w:szCs w:val="32"/>
          <w:rtl/>
        </w:rPr>
        <w:t>الإني</w:t>
      </w:r>
      <w:proofErr w:type="spellEnd"/>
      <w:r w:rsidRPr="00CC345B">
        <w:rPr>
          <w:rFonts w:asciiTheme="minorBidi" w:hAnsiTheme="minorBidi"/>
          <w:sz w:val="32"/>
          <w:szCs w:val="32"/>
          <w:rtl/>
        </w:rPr>
        <w:t xml:space="preserve"> إلى وجود النار، بغض النظر عن صفة المتكلم من كونه غافلا أو لا، ومحل كلامنا من هذا القبيل، فليس المقصود أن نكتشف مراد المتكلم، بل المقصود أن نكتشف لازماً عقليا لتوجيه الطلب، ألا وهو كون المتعلق في رتبة سابقة على الطلب وقيوده ذا ملاك، واكتشاف ذلك لا يتوقف على كون المولى في مقام البيان كي نجري مقدمات الحكمة، فإنه إذا ثبت أن </w:t>
      </w:r>
      <w:proofErr w:type="spellStart"/>
      <w:r w:rsidRPr="00CC345B">
        <w:rPr>
          <w:rFonts w:asciiTheme="minorBidi" w:hAnsiTheme="minorBidi"/>
          <w:sz w:val="32"/>
          <w:szCs w:val="32"/>
          <w:rtl/>
        </w:rPr>
        <w:t>مايرد</w:t>
      </w:r>
      <w:proofErr w:type="spellEnd"/>
      <w:r w:rsidRPr="00CC345B">
        <w:rPr>
          <w:rFonts w:asciiTheme="minorBidi" w:hAnsiTheme="minorBidi"/>
          <w:sz w:val="32"/>
          <w:szCs w:val="32"/>
          <w:rtl/>
        </w:rPr>
        <w:t xml:space="preserve"> عليه طلب المتكلم في ظاهر كلامه هو مطلق الفعل لا خصوص المقدور منه، والمفروض أن ما يرد عليه الطلب لابد أن يكون ذا ملاك على مذهب العدلية فيكشف ذلك عن أن الواجد للملاك هو مطلق الفعل لا خصوص المقدور، وهذا الكشف قهري لا يدور مدار كون المولى في مقام البيان</w:t>
      </w:r>
      <w:r w:rsidRPr="00CC345B">
        <w:rPr>
          <w:rFonts w:asciiTheme="minorBidi" w:hAnsiTheme="minorBidi"/>
          <w:sz w:val="32"/>
          <w:szCs w:val="32"/>
        </w:rPr>
        <w:t xml:space="preserve"> .</w:t>
      </w:r>
    </w:p>
    <w:p w14:paraId="6704ED10" w14:textId="77777777" w:rsidR="00D4548B" w:rsidRPr="00CC345B" w:rsidRDefault="00D4548B" w:rsidP="00AB6615">
      <w:pPr>
        <w:rPr>
          <w:rFonts w:asciiTheme="minorBidi" w:hAnsiTheme="minorBidi"/>
          <w:sz w:val="32"/>
          <w:szCs w:val="32"/>
          <w:rtl/>
        </w:rPr>
      </w:pPr>
      <w:r w:rsidRPr="00CC345B">
        <w:rPr>
          <w:rFonts w:asciiTheme="minorBidi" w:hAnsiTheme="minorBidi"/>
          <w:b/>
          <w:bCs/>
          <w:sz w:val="32"/>
          <w:szCs w:val="32"/>
          <w:rtl/>
        </w:rPr>
        <w:t>الركن الثالث:</w:t>
      </w:r>
      <w:r w:rsidRPr="00CC345B">
        <w:rPr>
          <w:rFonts w:asciiTheme="minorBidi" w:hAnsiTheme="minorBidi"/>
          <w:sz w:val="32"/>
          <w:szCs w:val="32"/>
          <w:rtl/>
        </w:rPr>
        <w:t xml:space="preserve"> إن كيفية استخدام الإطلاق للمادة في رتبة سابقة على الطلب لاكتشاف أنها ذات ملاك بلا قيد </w:t>
      </w:r>
      <w:proofErr w:type="gramStart"/>
      <w:r w:rsidRPr="00CC345B">
        <w:rPr>
          <w:rFonts w:asciiTheme="minorBidi" w:hAnsiTheme="minorBidi"/>
          <w:sz w:val="32"/>
          <w:szCs w:val="32"/>
          <w:rtl/>
        </w:rPr>
        <w:t>القدرة  تعتمد</w:t>
      </w:r>
      <w:proofErr w:type="gramEnd"/>
      <w:r w:rsidRPr="00CC345B">
        <w:rPr>
          <w:rFonts w:asciiTheme="minorBidi" w:hAnsiTheme="minorBidi"/>
          <w:sz w:val="32"/>
          <w:szCs w:val="32"/>
          <w:rtl/>
        </w:rPr>
        <w:t xml:space="preserve"> على عناصر ثلاثة</w:t>
      </w:r>
      <w:r w:rsidRPr="00CC345B">
        <w:rPr>
          <w:rFonts w:asciiTheme="minorBidi" w:hAnsiTheme="minorBidi"/>
          <w:sz w:val="32"/>
          <w:szCs w:val="32"/>
        </w:rPr>
        <w:t>:</w:t>
      </w:r>
    </w:p>
    <w:p w14:paraId="43075C40" w14:textId="77777777" w:rsidR="00D4548B" w:rsidRPr="00CC345B" w:rsidRDefault="00D4548B" w:rsidP="00AB6615">
      <w:pPr>
        <w:rPr>
          <w:rFonts w:asciiTheme="minorBidi" w:hAnsiTheme="minorBidi"/>
          <w:sz w:val="32"/>
          <w:szCs w:val="32"/>
          <w:rtl/>
        </w:rPr>
      </w:pPr>
      <w:r w:rsidRPr="00CC345B">
        <w:rPr>
          <w:rFonts w:asciiTheme="minorBidi" w:hAnsiTheme="minorBidi"/>
          <w:b/>
          <w:bCs/>
          <w:sz w:val="32"/>
          <w:szCs w:val="32"/>
          <w:rtl/>
        </w:rPr>
        <w:t>العنصر الأول:</w:t>
      </w:r>
      <w:r w:rsidRPr="00CC345B">
        <w:rPr>
          <w:rFonts w:asciiTheme="minorBidi" w:hAnsiTheme="minorBidi"/>
          <w:sz w:val="32"/>
          <w:szCs w:val="32"/>
          <w:rtl/>
        </w:rPr>
        <w:t xml:space="preserve"> وتقريبه: أن المتعلق لم يؤخذ فيه قيدٌ لفظي مولوي، لأن المولى قال: (أقم الصلاة) ولم يقيد الصلاة بقيد</w:t>
      </w:r>
      <w:r w:rsidRPr="00CC345B">
        <w:rPr>
          <w:rFonts w:asciiTheme="minorBidi" w:hAnsiTheme="minorBidi"/>
          <w:sz w:val="32"/>
          <w:szCs w:val="32"/>
        </w:rPr>
        <w:t>.</w:t>
      </w:r>
    </w:p>
    <w:p w14:paraId="0C6ACA23" w14:textId="77777777" w:rsidR="00D4548B" w:rsidRPr="00CC345B" w:rsidRDefault="00D4548B" w:rsidP="00AB6615">
      <w:pPr>
        <w:rPr>
          <w:rFonts w:asciiTheme="minorBidi" w:hAnsiTheme="minorBidi"/>
          <w:sz w:val="32"/>
          <w:szCs w:val="32"/>
          <w:rtl/>
        </w:rPr>
      </w:pPr>
      <w:r w:rsidRPr="00CC345B">
        <w:rPr>
          <w:rFonts w:asciiTheme="minorBidi" w:hAnsiTheme="minorBidi"/>
          <w:b/>
          <w:bCs/>
          <w:sz w:val="32"/>
          <w:szCs w:val="32"/>
          <w:rtl/>
        </w:rPr>
        <w:lastRenderedPageBreak/>
        <w:t>العنصر الثاني:</w:t>
      </w:r>
      <w:r w:rsidRPr="00CC345B">
        <w:rPr>
          <w:rFonts w:asciiTheme="minorBidi" w:hAnsiTheme="minorBidi"/>
          <w:sz w:val="32"/>
          <w:szCs w:val="32"/>
          <w:rtl/>
        </w:rPr>
        <w:t xml:space="preserve"> أن الأمر ليس له واقع سوى الخطاب، فهو ماهية إيجادية وهي عبارة عن الإنشاء بهذا الخطاب لا بشيء آخر، فليس للأمر واقع وراء هذا الخطاب المنشأ بقوله: (أقم الصلاة)، فإذا تم الأمر بنفس قوله: (أقم </w:t>
      </w:r>
      <w:proofErr w:type="gramStart"/>
      <w:r w:rsidRPr="00CC345B">
        <w:rPr>
          <w:rFonts w:asciiTheme="minorBidi" w:hAnsiTheme="minorBidi"/>
          <w:sz w:val="32"/>
          <w:szCs w:val="32"/>
          <w:rtl/>
        </w:rPr>
        <w:t>الصلاة)  بلا</w:t>
      </w:r>
      <w:proofErr w:type="gramEnd"/>
      <w:r w:rsidRPr="00CC345B">
        <w:rPr>
          <w:rFonts w:asciiTheme="minorBidi" w:hAnsiTheme="minorBidi"/>
          <w:sz w:val="32"/>
          <w:szCs w:val="32"/>
          <w:rtl/>
        </w:rPr>
        <w:t xml:space="preserve"> قيد ثبت أنّ المتعلق لم يقيد </w:t>
      </w:r>
      <w:proofErr w:type="gramStart"/>
      <w:r w:rsidRPr="00CC345B">
        <w:rPr>
          <w:rFonts w:asciiTheme="minorBidi" w:hAnsiTheme="minorBidi"/>
          <w:sz w:val="32"/>
          <w:szCs w:val="32"/>
          <w:rtl/>
        </w:rPr>
        <w:t>بالقدرة .</w:t>
      </w:r>
      <w:proofErr w:type="gramEnd"/>
      <w:r w:rsidRPr="00CC345B">
        <w:rPr>
          <w:rFonts w:asciiTheme="minorBidi" w:hAnsiTheme="minorBidi"/>
          <w:sz w:val="32"/>
          <w:szCs w:val="32"/>
          <w:rtl/>
        </w:rPr>
        <w:t xml:space="preserve"> </w:t>
      </w:r>
    </w:p>
    <w:p w14:paraId="77D94DBE" w14:textId="77777777" w:rsidR="00D4548B" w:rsidRPr="00CC345B" w:rsidRDefault="00D4548B"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69065F92" w14:textId="77777777" w:rsidR="007B0F9A" w:rsidRPr="00CC345B" w:rsidRDefault="007B0F9A" w:rsidP="00AB6615">
      <w:pPr>
        <w:rPr>
          <w:rFonts w:asciiTheme="minorBidi" w:hAnsiTheme="minorBidi"/>
          <w:b/>
          <w:bCs/>
          <w:sz w:val="32"/>
          <w:szCs w:val="32"/>
          <w:rtl/>
        </w:rPr>
      </w:pPr>
    </w:p>
    <w:p w14:paraId="2DE1407E" w14:textId="0172F0AC" w:rsidR="007B0F9A" w:rsidRPr="00CC345B" w:rsidRDefault="007B0F9A" w:rsidP="00AB6615">
      <w:pPr>
        <w:pStyle w:val="Heading3"/>
        <w:rPr>
          <w:rFonts w:asciiTheme="minorBidi" w:hAnsiTheme="minorBidi" w:cstheme="minorBidi"/>
          <w:b/>
          <w:bCs/>
          <w:sz w:val="32"/>
          <w:szCs w:val="32"/>
          <w:rtl/>
        </w:rPr>
      </w:pPr>
      <w:r w:rsidRPr="00CC345B">
        <w:rPr>
          <w:rFonts w:asciiTheme="minorBidi" w:hAnsiTheme="minorBidi" w:cstheme="minorBidi"/>
          <w:b/>
          <w:bCs/>
          <w:sz w:val="32"/>
          <w:szCs w:val="32"/>
          <w:rtl/>
        </w:rPr>
        <w:t xml:space="preserve">الخلاصة </w:t>
      </w:r>
    </w:p>
    <w:p w14:paraId="659CC7F0" w14:textId="77777777" w:rsidR="0079405B" w:rsidRPr="00CC345B" w:rsidRDefault="0079405B" w:rsidP="00AB6615">
      <w:pPr>
        <w:rPr>
          <w:rFonts w:asciiTheme="minorBidi" w:hAnsiTheme="minorBidi"/>
          <w:b/>
          <w:bCs/>
          <w:sz w:val="32"/>
          <w:szCs w:val="32"/>
        </w:rPr>
      </w:pPr>
      <w:r w:rsidRPr="00CC345B">
        <w:rPr>
          <w:rFonts w:asciiTheme="minorBidi" w:hAnsiTheme="minorBidi"/>
          <w:b/>
          <w:bCs/>
          <w:sz w:val="32"/>
          <w:szCs w:val="32"/>
          <w:rtl/>
        </w:rPr>
        <w:t xml:space="preserve">بسم الله الرحمن الرحيم </w:t>
      </w:r>
    </w:p>
    <w:p w14:paraId="4AAF3534"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صلّى الله على محمّد وعلى آله الطاهرين</w:t>
      </w:r>
    </w:p>
    <w:p w14:paraId="3E98DEC3"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ذكر المحقّق النائيني+: أنّه يمكن تصحيح العبادة المزاحمة للواجب الفوري عن طريق قصد الملاك والكاشف عن الملاك بعد سقوط الأمر أحد طريقين: الدلالة الالتزاميّة لهيئة الأمر، أو التمسّك بإطلاق مادّة الأمر.</w:t>
      </w:r>
    </w:p>
    <w:p w14:paraId="09A6B4A3"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الطريق الأوّل وبيانه: أنّ الأمر بهيئته له مدلولان: مطابقيّ وهو البعث، والتزاميّ وهو كون متعلّق الطلب في طول مطلوبيّته ذا ملاك، فإذا سقط المدلول المطابقيّ عن الحجّيّة بسبب التزاحم بين الأمرين المهمّ والأهمّ، فإنّه يبقى مدلوله الالتزاميّ على الحجّيّة، وهو كون المتعلّق ذا ملاك.</w:t>
      </w:r>
    </w:p>
    <w:p w14:paraId="5B6C83DD"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ولكن يُلاحظ على هذا الطريق:</w:t>
      </w:r>
    </w:p>
    <w:p w14:paraId="6D0BAD65"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أوّلًا: أنّه مبنيّ على عدم تبعيّة المدلول الالتزاميّ للمدلول المطابقيّ في الحجّيّة، وسيأتي في بحث اجتماع الأمر والنهي وتعارض الأدلّة أنّ الصحيح هو التبعيّة.</w:t>
      </w:r>
    </w:p>
    <w:p w14:paraId="7407DC0C"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ثانيًا: أنّ الملاك الذي يكون قصده مصحّحًا للعباديّة إمّا أن يُراد به المصلحة أو يُراد به المحبوبيّة.</w:t>
      </w:r>
    </w:p>
    <w:p w14:paraId="6C91A8F9"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فإن أُريد بالمدلول الالتزاميّ المصلحة فليس من المدلول الالتزاميّ اللفظيّ، بل هو من باب الملازمة العقليّة، أي أنّ مقتضى حكمة المولى ألّا يأمر إلّا بما فيه غرض، وأنّ ذلك الغرض هو المصلحة في الفعل لإجماع العدليّة على ذلك، وهذا رجوع للاستدلال العقليّ وليس لزومًا بيّنًا بالمعنى الأخصّ أو الأعمّ كي يكون من الدلالة الالتزاميّة اللفظيّة، وحيث إنّ اللوازم العقليّة للحكم إنّما تُثبت إذا قامت حجّة فعليّة عليه، والمفروض سقوط الأمر نتيجة التزاحم، ولا حجّة بالفعل على الأمر كي يُثبت لازمه وهو الملاك في الفعل.</w:t>
      </w:r>
    </w:p>
    <w:p w14:paraId="2B0C58F6"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lastRenderedPageBreak/>
        <w:t xml:space="preserve">وأمّا إذا أُريد بالمدلول الالتزاميّ كون المتعلّق محبوبًا </w:t>
      </w:r>
      <w:proofErr w:type="spellStart"/>
      <w:r w:rsidRPr="00CC345B">
        <w:rPr>
          <w:rFonts w:asciiTheme="minorBidi" w:hAnsiTheme="minorBidi"/>
          <w:b/>
          <w:bCs/>
          <w:sz w:val="32"/>
          <w:szCs w:val="32"/>
          <w:rtl/>
        </w:rPr>
        <w:t>فالمحبوبيّة</w:t>
      </w:r>
      <w:proofErr w:type="spellEnd"/>
      <w:r w:rsidRPr="00CC345B">
        <w:rPr>
          <w:rFonts w:asciiTheme="minorBidi" w:hAnsiTheme="minorBidi"/>
          <w:b/>
          <w:bCs/>
          <w:sz w:val="32"/>
          <w:szCs w:val="32"/>
          <w:rtl/>
        </w:rPr>
        <w:t xml:space="preserve"> مدلول تضمّنيّ تحليليّ، وذلك لأنّ المولى إذا أمر بالصلاة فقد أحبّها ضمن مطلوبيّتها، </w:t>
      </w:r>
      <w:proofErr w:type="spellStart"/>
      <w:r w:rsidRPr="00CC345B">
        <w:rPr>
          <w:rFonts w:asciiTheme="minorBidi" w:hAnsiTheme="minorBidi"/>
          <w:b/>
          <w:bCs/>
          <w:sz w:val="32"/>
          <w:szCs w:val="32"/>
          <w:rtl/>
        </w:rPr>
        <w:t>فالمحبوبيّة</w:t>
      </w:r>
      <w:proofErr w:type="spellEnd"/>
      <w:r w:rsidRPr="00CC345B">
        <w:rPr>
          <w:rFonts w:asciiTheme="minorBidi" w:hAnsiTheme="minorBidi"/>
          <w:b/>
          <w:bCs/>
          <w:sz w:val="32"/>
          <w:szCs w:val="32"/>
          <w:rtl/>
        </w:rPr>
        <w:t xml:space="preserve"> محبوبيّة ضمنيّة، فمن الواضح أنّ المدلول </w:t>
      </w:r>
      <w:proofErr w:type="spellStart"/>
      <w:r w:rsidRPr="00CC345B">
        <w:rPr>
          <w:rFonts w:asciiTheme="minorBidi" w:hAnsiTheme="minorBidi"/>
          <w:b/>
          <w:bCs/>
          <w:sz w:val="32"/>
          <w:szCs w:val="32"/>
          <w:rtl/>
        </w:rPr>
        <w:t>التضمّنيّ</w:t>
      </w:r>
      <w:proofErr w:type="spellEnd"/>
      <w:r w:rsidRPr="00CC345B">
        <w:rPr>
          <w:rFonts w:asciiTheme="minorBidi" w:hAnsiTheme="minorBidi"/>
          <w:b/>
          <w:bCs/>
          <w:sz w:val="32"/>
          <w:szCs w:val="32"/>
          <w:rtl/>
        </w:rPr>
        <w:t xml:space="preserve"> التحليليّ يسقط عن الحجّيّة بسقوط المدلول المطابقيّ، فإذا فُرض أنّ الأمر بالمهمّ قد سقط عن الفعليّة للمزاحمة، فلا كاشف حينئذٍ عن المحبوبيّة الضمنيّة.</w:t>
      </w:r>
    </w:p>
    <w:p w14:paraId="13BD9CA1"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 xml:space="preserve">الطريق الثاني: هو التمسّك بإطلاق المادّة في رتبة سابقة على تعلّق الطلب بها، وتوضيحه: أنّ المولى إذا قال: أقم الصلاة، فهنا هيئة وهي «أقم» ومادّة وهي «الصلاة»، وكما أنّ للهيئة مدلولًا وهو الأمر، فإنّ للمادّة ظهورين </w:t>
      </w:r>
      <w:proofErr w:type="spellStart"/>
      <w:r w:rsidRPr="00CC345B">
        <w:rPr>
          <w:rFonts w:asciiTheme="minorBidi" w:hAnsiTheme="minorBidi"/>
          <w:b/>
          <w:bCs/>
          <w:sz w:val="32"/>
          <w:szCs w:val="32"/>
          <w:rtl/>
        </w:rPr>
        <w:t>مطابقيّين</w:t>
      </w:r>
      <w:proofErr w:type="spellEnd"/>
      <w:r w:rsidRPr="00CC345B">
        <w:rPr>
          <w:rFonts w:asciiTheme="minorBidi" w:hAnsiTheme="minorBidi"/>
          <w:b/>
          <w:bCs/>
          <w:sz w:val="32"/>
          <w:szCs w:val="32"/>
          <w:rtl/>
        </w:rPr>
        <w:t>: كون الصلاة مطلوبة، وكونها ذات ملاك، فإذا سقط ظهورها الأوّل وهو كونها مطلوبة لأجل التزاحم، بقي الظهور الثاني على الحجّيّة، والكاشف عن الملاك هو إطلاق الظهور الثاني.</w:t>
      </w:r>
    </w:p>
    <w:p w14:paraId="6C2E75FF"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وبيان وجه التمسّك بإطلاق المادّة لإثبات كون الصلاة ذات ملاك يعتمد على عدّة أركان:</w:t>
      </w:r>
    </w:p>
    <w:p w14:paraId="4D71A99A"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الأوّل: أنّ التقييد الطارئ على المدلول للخطاب وهو قوله: «أقم الصلاة» إمّا تقييد منفصل أو متّصل، وذلك لأنّ الحاكم بدَخْل القدرة في متعلّق التكليف إمّا العقل العمليّ بملاك قبح التكليف بغير المقدور، أو اقتضاء التكليف بنفسه لأخذ القدرة في متعلّقه.</w:t>
      </w:r>
    </w:p>
    <w:p w14:paraId="1C845D6D"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فإن كان الأوّل، فالتقييد تقييد لبّيّ منفصل، وبما أنّه كذلك فغاية ما أوجبه ضيق المحمول الأوّل، وهو كون المتعلّق مطلوبًا، وأمّا المحمول الآخر وهو كون المتعلّق ذا ملاك فلم يَرِدْ عليه التقييد.</w:t>
      </w:r>
    </w:p>
    <w:p w14:paraId="1D00E854"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وأمّا على المبنى الثاني، وهو أنّ التكليف بنفسه يقتضي دَخْل القدرة في متعلّقه، فهو تقييد متّصل، ولكنّه غير ضائر، فإنّ التقييد بالقدرة لو كان في مرتبة سابقة على تعلّق الأمر بحيث يَرِد الأمر على المقيّد كان كاشفًا عن دَخْل القدرة في الملاك، وأمّا إذا كان المتعلّق في رتبة سابقة من دون قيد، وإنّما تقيّد بعروض الطلب عليه، فهذا غير ضائر، لأنّ عروض الطلب أوجب ضيق المادّة في مرحلة عروض الطلب، ولم يُضيّق دائرتها في رتبة سابقة على الطلب، فالمادّة في رتبة سابقة ليست مقيّدة بالقدرة.</w:t>
      </w:r>
    </w:p>
    <w:p w14:paraId="46DDAE2A"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الركن الثاني: قد يقول قائل: إنّ التمسّك بالإطلاق لإثبات كون المتعلّق ذا ملاك وإن لم يكن مقدورًا فَرْعُ كون المولى في مقام البيان، ومن الواضح أنّ المولى في مقام الأمر والنهي لا في مقام البيان من جهة الملاك.</w:t>
      </w:r>
    </w:p>
    <w:p w14:paraId="416F5E52"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lastRenderedPageBreak/>
        <w:t>والجواب: أنّ الإطلاق تارةً يكون مدخلًا لتحديد المراد الجدّيّ للمتكلّم فيحتاج لمقدّمات الحكمة، ومنها كون المتكلّم في مقام البيان، وتارةً يكون مدخلًا لاستكشاف لازمٍ عقليٍّ للطلب، وهنا لا يحتاج لمقدّمات الحكمة، ومنها إحراز مقام البيان، فإنّ كشف الإطلاق عن اللازم العقليّ من باب كشف المعلول عن العلّة، ولا يتوقّف ذلك على كون المتكلّم في مقام البيان، فليس المقصود في المقام أن نكتشف مراد المتكلّم، بل المقصود أن نكتشف لازمًا عقليًّا للطلب، ألا وهو كون المتعلّق في رتبة سابقة على الطلب ذا ملاك، فإنّه إذا ثبت أنّ ما يَرِد عليه طلب المتكلّم هو مطلق الفعل لا خصوص المقدور، وما يَرِد عليه الطلب لا بدّ أن يكون ذا ملاك، كشف ذلك أنّ الواجد للملاك مطلق الفعل لا خصوص المقدور.</w:t>
      </w:r>
    </w:p>
    <w:p w14:paraId="68823A31"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الركن الثالث: في كيفيّة استخدام الإطلاق للمادّة في رتبة سابقة،</w:t>
      </w:r>
    </w:p>
    <w:p w14:paraId="66FF51CD"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وهو يعتمد على عناصر ثلاثة:</w:t>
      </w:r>
    </w:p>
    <w:p w14:paraId="6BF203CE"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العنصر الأوّل: أنّ المتعلّق لم يُؤخذ فيه قيد لفظيّ مولويّ.</w:t>
      </w:r>
    </w:p>
    <w:p w14:paraId="3E88E9FA"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العنصر الثاني: أنّ الأمر ليس له واقع سوى الخطاب، وهو ماهيّة إيجاديّة، وهي عبارة عن الإنشاء بهذا الخطاب لا بشيءٍ آخر، فليس للأمر واقع وراء هذا الخطاب المنشأ بقوله: «أقم الصلاة»، فإذا تمّ الأمر بقوله: «أقم الصلاة» بلا قيد، ثبت أنّ المتعلّق لم يُقيّد بالقدرة في رتبة سابقة على الأمر.</w:t>
      </w:r>
    </w:p>
    <w:p w14:paraId="2584E447" w14:textId="77777777" w:rsidR="0079405B" w:rsidRPr="00CC345B" w:rsidRDefault="0079405B" w:rsidP="00AB6615">
      <w:pPr>
        <w:rPr>
          <w:rFonts w:asciiTheme="minorBidi" w:hAnsiTheme="minorBidi"/>
          <w:b/>
          <w:bCs/>
          <w:sz w:val="32"/>
          <w:szCs w:val="32"/>
          <w:rtl/>
        </w:rPr>
      </w:pPr>
      <w:r w:rsidRPr="00CC345B">
        <w:rPr>
          <w:rFonts w:asciiTheme="minorBidi" w:hAnsiTheme="minorBidi"/>
          <w:b/>
          <w:bCs/>
          <w:sz w:val="32"/>
          <w:szCs w:val="32"/>
          <w:rtl/>
        </w:rPr>
        <w:t>الحمد لله رب العالمين</w:t>
      </w:r>
    </w:p>
    <w:p w14:paraId="72258468" w14:textId="77777777" w:rsidR="007B0F9A" w:rsidRPr="00CC345B" w:rsidRDefault="007B0F9A" w:rsidP="00AB6615">
      <w:pPr>
        <w:rPr>
          <w:rFonts w:asciiTheme="minorBidi" w:hAnsiTheme="minorBidi"/>
          <w:b/>
          <w:bCs/>
          <w:sz w:val="32"/>
          <w:szCs w:val="32"/>
        </w:rPr>
      </w:pPr>
    </w:p>
    <w:p w14:paraId="4B45921E" w14:textId="4E59444F" w:rsidR="00D4548B" w:rsidRPr="00CC345B" w:rsidRDefault="00D4548B"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038</w:t>
      </w:r>
    </w:p>
    <w:p w14:paraId="61E2877F" w14:textId="77777777" w:rsidR="00695E67" w:rsidRPr="00CC345B" w:rsidRDefault="00695E67"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بسم الله الرحمن الرحيم</w:t>
      </w:r>
    </w:p>
    <w:p w14:paraId="4A74FC43" w14:textId="77777777" w:rsidR="00695E67" w:rsidRPr="00CC345B" w:rsidRDefault="00695E67"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rtl/>
        </w:rPr>
        <w:t>والصلاة والسلام على أشرف الأنبياء والمرسلين، محمد وآله الطيبين الطاهرين</w:t>
      </w:r>
    </w:p>
    <w:p w14:paraId="04FE6A1D" w14:textId="77777777" w:rsidR="00695E67" w:rsidRPr="00CC345B" w:rsidRDefault="00695E67"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 xml:space="preserve">واللعن الدائم على أعدائهم أجمعين إلى قيام يوم الدين </w:t>
      </w:r>
    </w:p>
    <w:p w14:paraId="2F3990DC" w14:textId="77777777" w:rsidR="00695E67" w:rsidRPr="00CC345B" w:rsidRDefault="00695E67" w:rsidP="00AB6615">
      <w:pPr>
        <w:pStyle w:val="a"/>
        <w:widowControl w:val="0"/>
        <w:bidi/>
        <w:spacing w:line="240" w:lineRule="auto"/>
        <w:ind w:firstLine="0"/>
        <w:jc w:val="left"/>
        <w:rPr>
          <w:rFonts w:asciiTheme="minorBidi" w:hAnsiTheme="minorBidi" w:cstheme="minorBidi"/>
          <w:sz w:val="32"/>
          <w:rtl/>
        </w:rPr>
      </w:pPr>
    </w:p>
    <w:p w14:paraId="4E7715D9" w14:textId="77777777" w:rsidR="00695E67" w:rsidRPr="00CC345B" w:rsidRDefault="00695E67"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تقدم أن كيفية استخدام الإطلاق لاكتشاف عدم دخل القدرة في الملاك تعتمد على ثلاثة عناصر، وقد تقدم عنصران</w:t>
      </w:r>
      <w:r w:rsidRPr="00CC345B">
        <w:rPr>
          <w:rFonts w:asciiTheme="minorBidi" w:hAnsiTheme="minorBidi" w:cstheme="minorBidi"/>
          <w:sz w:val="32"/>
        </w:rPr>
        <w:t>.</w:t>
      </w:r>
    </w:p>
    <w:p w14:paraId="498DFC13" w14:textId="77777777" w:rsidR="00695E67" w:rsidRPr="00CC345B" w:rsidRDefault="00695E67"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العنصر الثالث:</w:t>
      </w:r>
      <w:r w:rsidRPr="00CC345B">
        <w:rPr>
          <w:rFonts w:asciiTheme="minorBidi" w:hAnsiTheme="minorBidi" w:cstheme="minorBidi"/>
          <w:sz w:val="32"/>
          <w:rtl/>
        </w:rPr>
        <w:t xml:space="preserve"> ما أفاده الشيخ الحلي طاب ثراه في توضيح مطلب شيخه المحقق النائيني قدس سرهما [في أصول الفقه ج3 ص151 إلى 163] وحيث إن تقريره لمطلب النائيني قدس سره مختلف في بعض نكاته عن تقرير سيدنا الخوئي قدس سره له أفاد في أصول الفقه: (الأولى نقل ما حررته عنه في المقام فلعله أوضح) ثم نقل ما حرره [ص 156] وحاصله أنه قد يقال: إن عدم القيد إنما يكون كاشفا عن الإطلاق إذا لزم من إرادة المقيَّد مع عدم ذكر القيد </w:t>
      </w:r>
      <w:r w:rsidRPr="00CC345B">
        <w:rPr>
          <w:rFonts w:asciiTheme="minorBidi" w:hAnsiTheme="minorBidi" w:cstheme="minorBidi"/>
          <w:sz w:val="32"/>
          <w:rtl/>
        </w:rPr>
        <w:lastRenderedPageBreak/>
        <w:t xml:space="preserve">الوقوع في مخالفة الواقع، مثلا: لو أن المولى قال: (أكرم العالم) وكان مراده الواقعي حصةٌ من العالم – وهو العالم العادل – فعدم ذكر القيد هنا </w:t>
      </w:r>
      <w:r w:rsidRPr="00CC345B">
        <w:rPr>
          <w:rFonts w:asciiTheme="minorBidi" w:hAnsiTheme="minorBidi" w:cstheme="minorBidi"/>
          <w:sz w:val="32"/>
          <w:highlight w:val="yellow"/>
          <w:rtl/>
        </w:rPr>
        <w:t>مع إرادة المقيَّد موجب للوقوع في خلاف الواقع</w:t>
      </w:r>
      <w:r w:rsidRPr="00CC345B">
        <w:rPr>
          <w:rFonts w:asciiTheme="minorBidi" w:hAnsiTheme="minorBidi" w:cstheme="minorBidi"/>
          <w:sz w:val="32"/>
          <w:rtl/>
        </w:rPr>
        <w:t>، لأن الواقع أن موضوع الأمر بالإكرام حصة من العالم، ومقتضى ذلك أن يكون عدم ذكر القيد كاشفا عن الإطلاق</w:t>
      </w:r>
      <w:r w:rsidRPr="00CC345B">
        <w:rPr>
          <w:rFonts w:asciiTheme="minorBidi" w:hAnsiTheme="minorBidi" w:cstheme="minorBidi"/>
          <w:sz w:val="32"/>
        </w:rPr>
        <w:t>.</w:t>
      </w:r>
    </w:p>
    <w:p w14:paraId="670C415D" w14:textId="77777777" w:rsidR="00695E67" w:rsidRPr="00CC345B" w:rsidRDefault="00695E67"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ولكن هذا الملاك لا يمكن تطبيقه في مورد الشك في التقييد بالقدرة، والسر فيه: </w:t>
      </w:r>
      <w:r w:rsidRPr="00CC345B">
        <w:rPr>
          <w:rFonts w:asciiTheme="minorBidi" w:hAnsiTheme="minorBidi" w:cstheme="minorBidi"/>
          <w:sz w:val="32"/>
          <w:highlight w:val="cyan"/>
          <w:rtl/>
        </w:rPr>
        <w:t xml:space="preserve">أن المكلف لن يقع في مخالفة الواقع كي يكون عدم ذكر القيد كاشفا عن </w:t>
      </w:r>
      <w:proofErr w:type="gramStart"/>
      <w:r w:rsidRPr="00CC345B">
        <w:rPr>
          <w:rFonts w:asciiTheme="minorBidi" w:hAnsiTheme="minorBidi" w:cstheme="minorBidi"/>
          <w:sz w:val="32"/>
          <w:highlight w:val="cyan"/>
          <w:rtl/>
        </w:rPr>
        <w:t>الإطلاق</w:t>
      </w:r>
      <w:r w:rsidRPr="00CC345B">
        <w:rPr>
          <w:rFonts w:asciiTheme="minorBidi" w:hAnsiTheme="minorBidi" w:cstheme="minorBidi"/>
          <w:sz w:val="32"/>
          <w:highlight w:val="cyan"/>
        </w:rPr>
        <w:t xml:space="preserve"> .</w:t>
      </w:r>
      <w:proofErr w:type="gramEnd"/>
    </w:p>
    <w:p w14:paraId="624F6F6B" w14:textId="77777777" w:rsidR="00A07EC2" w:rsidRPr="00CC345B" w:rsidRDefault="00695E67"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مثلا:</w:t>
      </w:r>
      <w:r w:rsidRPr="00CC345B">
        <w:rPr>
          <w:rFonts w:asciiTheme="minorBidi" w:hAnsiTheme="minorBidi" w:cstheme="minorBidi"/>
          <w:sz w:val="32"/>
          <w:rtl/>
        </w:rPr>
        <w:t xml:space="preserve"> إذا قال المولى: (أقم الصلاة) فإنه لا إشكال أن الصلاة المأمور بها ليست طبيعي الصلاة،  بل هي الصلاة على الأرض دون الصلاة في الهواء، بلحاظ أن المقدور للمكلف من الصلاة هو هذه الحصة، فلو أن المولى مع إرادته للمقيد لم يذكر القيد، فلم يقل: (أقم الصلاة لا في الهواء) لم يكن عدم ذكر القيد فيه مع إرادة المقيَّد موجبا للوقوع في خلاف الواقع، لأن </w:t>
      </w:r>
      <w:r w:rsidRPr="00CC345B">
        <w:rPr>
          <w:rFonts w:asciiTheme="minorBidi" w:hAnsiTheme="minorBidi" w:cstheme="minorBidi"/>
          <w:color w:val="EE0000"/>
          <w:sz w:val="32"/>
          <w:rtl/>
        </w:rPr>
        <w:t>المكلف لا يمكنه أن يصلي في الهواء أصلاً</w:t>
      </w:r>
      <w:r w:rsidRPr="00CC345B">
        <w:rPr>
          <w:rFonts w:asciiTheme="minorBidi" w:hAnsiTheme="minorBidi" w:cstheme="minorBidi"/>
          <w:sz w:val="32"/>
          <w:rtl/>
        </w:rPr>
        <w:t xml:space="preserve">، فلا يكون عدم ذكر القيد كاشفا عن الإطلاق، إذ قد يريد المولى المقيد ولكن عدم ذكر القيد لا يضره، لأن عدم ذكره لا يوجب الوقوع في مخالفة الواقع لعدم تمكن المكلف من المخالفة، </w:t>
      </w:r>
    </w:p>
    <w:p w14:paraId="5C346C2B" w14:textId="6A793585" w:rsidR="00695E67" w:rsidRPr="00CC345B" w:rsidRDefault="00695E67"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وكذلك الأمر في المقام، إذ محل البحث في المقام أنه: هل القدرة دخيلة في الملاك أم ليست دخيلة في الملاك؟ فلو كان المولى يريد المقيَّد وهو أن محل الملاك هو الصلاة المقدورة، فهل يكون عدم ذكر القيد هنا موجباً للوقوع في مخالفة الواقع؟ ليس الأمر كذلك، لأن المكلف على </w:t>
      </w:r>
      <w:r w:rsidRPr="00CC345B">
        <w:rPr>
          <w:rFonts w:asciiTheme="minorBidi" w:hAnsiTheme="minorBidi" w:cstheme="minorBidi"/>
          <w:sz w:val="32"/>
          <w:highlight w:val="cyan"/>
          <w:rtl/>
        </w:rPr>
        <w:t>أية حالٍ لن يأتي إلا بالصلاة المقدورة</w:t>
      </w:r>
      <w:r w:rsidRPr="00CC345B">
        <w:rPr>
          <w:rFonts w:asciiTheme="minorBidi" w:hAnsiTheme="minorBidi" w:cstheme="minorBidi"/>
          <w:sz w:val="32"/>
          <w:rtl/>
        </w:rPr>
        <w:t xml:space="preserve">، وبناءً على ذلك فلا يكون عدم ذكر القيد كاشفا عن الإطلاق، بل يبقى الشك </w:t>
      </w:r>
      <w:proofErr w:type="gramStart"/>
      <w:r w:rsidRPr="00CC345B">
        <w:rPr>
          <w:rFonts w:asciiTheme="minorBidi" w:hAnsiTheme="minorBidi" w:cstheme="minorBidi"/>
          <w:sz w:val="32"/>
          <w:rtl/>
        </w:rPr>
        <w:t>في ما</w:t>
      </w:r>
      <w:proofErr w:type="gramEnd"/>
      <w:r w:rsidRPr="00CC345B">
        <w:rPr>
          <w:rFonts w:asciiTheme="minorBidi" w:hAnsiTheme="minorBidi" w:cstheme="minorBidi"/>
          <w:sz w:val="32"/>
          <w:rtl/>
        </w:rPr>
        <w:t xml:space="preserve"> هو وعاء ملاكه هل هو مطلق الصلاة أم الصلاة المقدورة؟</w:t>
      </w:r>
    </w:p>
    <w:p w14:paraId="6226903A" w14:textId="77777777" w:rsidR="00695E67" w:rsidRPr="00CC345B" w:rsidRDefault="00695E67"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وقد أجاب عن هذا الإشكال بالمناقشة في الكبرى </w:t>
      </w:r>
      <w:proofErr w:type="gramStart"/>
      <w:r w:rsidRPr="00CC345B">
        <w:rPr>
          <w:rFonts w:asciiTheme="minorBidi" w:hAnsiTheme="minorBidi" w:cstheme="minorBidi"/>
          <w:sz w:val="32"/>
          <w:rtl/>
        </w:rPr>
        <w:t>والصغرى</w:t>
      </w:r>
      <w:r w:rsidRPr="00CC345B">
        <w:rPr>
          <w:rFonts w:asciiTheme="minorBidi" w:hAnsiTheme="minorBidi" w:cstheme="minorBidi"/>
          <w:sz w:val="32"/>
        </w:rPr>
        <w:t xml:space="preserve"> .</w:t>
      </w:r>
      <w:proofErr w:type="gramEnd"/>
    </w:p>
    <w:p w14:paraId="3FA4A381" w14:textId="77777777" w:rsidR="00404CBA" w:rsidRPr="00CC345B" w:rsidRDefault="00695E67"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أما الكبرى</w:t>
      </w:r>
      <w:r w:rsidRPr="00CC345B">
        <w:rPr>
          <w:rFonts w:asciiTheme="minorBidi" w:hAnsiTheme="minorBidi" w:cstheme="minorBidi"/>
          <w:sz w:val="32"/>
          <w:rtl/>
        </w:rPr>
        <w:t xml:space="preserve"> فبأنه ليس المناط في انعقاد الإطلاق أن عدم ذكر القيد مع إرادة المقيد موجب للوقوع في خلاف الواقع، بل المناط فيه أن عدم ذكر القيد مع إرادة المقيد </w:t>
      </w:r>
      <w:r w:rsidRPr="00CC345B">
        <w:rPr>
          <w:rFonts w:asciiTheme="minorBidi" w:hAnsiTheme="minorBidi" w:cstheme="minorBidi"/>
          <w:sz w:val="32"/>
          <w:highlight w:val="cyan"/>
          <w:rtl/>
        </w:rPr>
        <w:t>موجب لنقض الغرض مما أراد بيانه</w:t>
      </w:r>
      <w:r w:rsidRPr="00CC345B">
        <w:rPr>
          <w:rFonts w:asciiTheme="minorBidi" w:hAnsiTheme="minorBidi" w:cstheme="minorBidi"/>
          <w:sz w:val="32"/>
          <w:rtl/>
        </w:rPr>
        <w:t xml:space="preserve">، وتوضيح ذلك: أنه لو كان ما يريد المولى إيصاله إلى العبد من قوله: (أكرم العالم) إكرام خصوص العالم العادل لكان عدم ذكر القيد مع إرادة المقيد نقضاً لغرضه مما أراد إيصاله، لذلك يكون عدم ذكر القيد كاشفا عن الإطلاق، </w:t>
      </w:r>
    </w:p>
    <w:p w14:paraId="7C77DC68" w14:textId="7A12F192" w:rsidR="00695E67" w:rsidRPr="00CC345B" w:rsidRDefault="00695E67"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وتطبيق ذلك في المقام - وهو مورد الشك في دخل القدرة في الملاك -: أنه إذا كان  المولى في مقام البيان من هذه الجهة – وهي ما له دخل في ملاكه وما ليس له دخل فيه  – فلو كان الدخيل في الملاك هو المقيَّد ولكنه لم يذكر القيد فعدم ذكر القيد مع أن الدخيل في الملاك هو المقيَّد نقضٌ للغرض مما أراد</w:t>
      </w:r>
      <w:r w:rsidR="00E44772" w:rsidRPr="00CC345B">
        <w:rPr>
          <w:rFonts w:asciiTheme="minorBidi" w:hAnsiTheme="minorBidi" w:cstheme="minorBidi"/>
          <w:sz w:val="32"/>
          <w:rtl/>
        </w:rPr>
        <w:t xml:space="preserve"> </w:t>
      </w:r>
      <w:r w:rsidRPr="00CC345B">
        <w:rPr>
          <w:rFonts w:asciiTheme="minorBidi" w:hAnsiTheme="minorBidi" w:cstheme="minorBidi"/>
          <w:sz w:val="32"/>
          <w:rtl/>
        </w:rPr>
        <w:t>بيانه، وبناء عليه يكون عدم ذكر القيد كاشفا عن الإطلاق لا محالة في تمام الصور والموارد، ومنها: الشك في دخل القدرة، فإذا فرض أن المولى قال: (أقم الصلاة) ولم يعلم أن الدخيل في ملاكه طبيعي الصلاة أو الصلاة المقدورة فعدم ذكر القيد يكشف عن الإطلاق، لأن عدمه نقضٌ للغرض لو كان مراده بيان دخل  المقيد في الملاك</w:t>
      </w:r>
      <w:r w:rsidRPr="00CC345B">
        <w:rPr>
          <w:rFonts w:asciiTheme="minorBidi" w:hAnsiTheme="minorBidi" w:cstheme="minorBidi"/>
          <w:sz w:val="32"/>
        </w:rPr>
        <w:t xml:space="preserve"> .</w:t>
      </w:r>
    </w:p>
    <w:p w14:paraId="50263129" w14:textId="77777777" w:rsidR="00F57B2B" w:rsidRPr="00CC345B" w:rsidRDefault="00695E67"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وأما الصغرى</w:t>
      </w:r>
      <w:r w:rsidRPr="00CC345B">
        <w:rPr>
          <w:rFonts w:asciiTheme="minorBidi" w:hAnsiTheme="minorBidi" w:cstheme="minorBidi"/>
          <w:sz w:val="32"/>
          <w:rtl/>
        </w:rPr>
        <w:t xml:space="preserve"> فبأنه لو سلمنا أن المناط في الإطلاق هو استلزام عدم ذكر القيد مع إرادة المقيَّد للوقوع في خلاف الواقع فإنه ينطبق على محل الكلام، لأن محل الكلام ليس الشك في القدرة التكوينية، بل الشك في القدرة الشرعية، وهي القدرة الناشئة عن عدم المزاحمة، لأن محل البحث فرض المزاحمة بين الأهم والمهم، وأنه هل فعلية الأمر بالأهم رافع للقدرة الدخيلة </w:t>
      </w:r>
      <w:r w:rsidRPr="00CC345B">
        <w:rPr>
          <w:rFonts w:asciiTheme="minorBidi" w:hAnsiTheme="minorBidi" w:cstheme="minorBidi"/>
          <w:sz w:val="32"/>
          <w:rtl/>
        </w:rPr>
        <w:lastRenderedPageBreak/>
        <w:t xml:space="preserve">في ملاك المهم أم ليس كذلك؟ </w:t>
      </w:r>
    </w:p>
    <w:p w14:paraId="1D4F6BBB" w14:textId="6B950D25" w:rsidR="00695E67" w:rsidRPr="00CC345B" w:rsidRDefault="00695E67"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sz w:val="32"/>
          <w:rtl/>
        </w:rPr>
        <w:t xml:space="preserve">وبعبارة أخرى: هل أن وعاء ملاك  المهم هو فرض عدم التكليف بالأهم فلا ملاك في فرض التكليف به أم أن الملاك أعم من المزاحمة وعدمها، فليس البحث في القدرة التكوينية كي يقال: إن المكلف لن يقع في مخالفة الواقع لأنه غير مستطيع للإتيان بما ليس مقدورا فعدم التقييد بالقدرة </w:t>
      </w:r>
      <w:r w:rsidR="005262FC" w:rsidRPr="00CC345B">
        <w:rPr>
          <w:rFonts w:asciiTheme="minorBidi" w:hAnsiTheme="minorBidi" w:cstheme="minorBidi"/>
          <w:sz w:val="32"/>
          <w:rtl/>
        </w:rPr>
        <w:t>لا يكشف</w:t>
      </w:r>
      <w:r w:rsidRPr="00CC345B">
        <w:rPr>
          <w:rFonts w:asciiTheme="minorBidi" w:hAnsiTheme="minorBidi" w:cstheme="minorBidi"/>
          <w:sz w:val="32"/>
          <w:rtl/>
        </w:rPr>
        <w:t xml:space="preserve"> عن عدم دخلها، وإنما البحث في قدرة خاصة وهي القدرة بمعنى عدم المزاحمة مع الأهم، فبما أن هذا محل البحث فلو كان المولى يريد القدرةٌ الخاصة – وهي عدم المزاحمة مع الأهم – لوجب عليه التقييد، لأن عدم التقييد مع أن هذه القدرة الخاصة دخيلة في الملاك يستلزم وقوع المكلف في مخالفة الواقع، إذ قد يأتي بالمهم كالصلاة مع أنه مطلوب بالأهم، وهو إنقاذ الغريق مثلا، فلا بد من ذكر القيد، وعدم ذكر القيد حينئذ كاشف عن الإطلاق وأن هذه القدرة ليست دخيلة في الملاك، أي أن متعلق الطلب – وهو الصلاة  – مطلق من هذه الجهة</w:t>
      </w:r>
      <w:r w:rsidRPr="00CC345B">
        <w:rPr>
          <w:rFonts w:asciiTheme="minorBidi" w:hAnsiTheme="minorBidi" w:cstheme="minorBidi"/>
          <w:sz w:val="32"/>
        </w:rPr>
        <w:t>.</w:t>
      </w:r>
    </w:p>
    <w:p w14:paraId="0AE4B8C8" w14:textId="77777777" w:rsidR="00695E67" w:rsidRPr="00CC345B" w:rsidRDefault="00695E67" w:rsidP="00AB6615">
      <w:pPr>
        <w:pStyle w:val="a"/>
        <w:widowControl w:val="0"/>
        <w:bidi/>
        <w:spacing w:line="240" w:lineRule="auto"/>
        <w:jc w:val="left"/>
        <w:rPr>
          <w:rFonts w:asciiTheme="minorBidi" w:hAnsiTheme="minorBidi" w:cstheme="minorBidi"/>
          <w:b/>
          <w:bCs/>
          <w:sz w:val="32"/>
          <w:rtl/>
        </w:rPr>
      </w:pPr>
      <w:r w:rsidRPr="00CC345B">
        <w:rPr>
          <w:rFonts w:asciiTheme="minorBidi" w:hAnsiTheme="minorBidi" w:cstheme="minorBidi"/>
          <w:b/>
          <w:bCs/>
          <w:sz w:val="32"/>
          <w:highlight w:val="cyan"/>
          <w:rtl/>
        </w:rPr>
        <w:t>فتنقح بهذه العناصر الثلاثة التي ذكرناها أمران</w:t>
      </w:r>
      <w:r w:rsidRPr="00CC345B">
        <w:rPr>
          <w:rFonts w:asciiTheme="minorBidi" w:hAnsiTheme="minorBidi" w:cstheme="minorBidi"/>
          <w:b/>
          <w:bCs/>
          <w:sz w:val="32"/>
        </w:rPr>
        <w:t>:</w:t>
      </w:r>
    </w:p>
    <w:p w14:paraId="03918DF4" w14:textId="77777777" w:rsidR="00695E67" w:rsidRPr="00CC345B" w:rsidRDefault="00695E67"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الأول:</w:t>
      </w:r>
      <w:r w:rsidRPr="00CC345B">
        <w:rPr>
          <w:rFonts w:asciiTheme="minorBidi" w:hAnsiTheme="minorBidi" w:cstheme="minorBidi"/>
          <w:sz w:val="32"/>
          <w:rtl/>
        </w:rPr>
        <w:t xml:space="preserve"> أن ما ورد عليه الطلب - وهو المادة – في رتبة سابقة هو طبيعي الصلاة من دون قيد عدم المزاحمة مع الأهم</w:t>
      </w:r>
      <w:r w:rsidRPr="00CC345B">
        <w:rPr>
          <w:rFonts w:asciiTheme="minorBidi" w:hAnsiTheme="minorBidi" w:cstheme="minorBidi"/>
          <w:sz w:val="32"/>
        </w:rPr>
        <w:t>.</w:t>
      </w:r>
    </w:p>
    <w:p w14:paraId="01FF6D16" w14:textId="77777777" w:rsidR="00695E67" w:rsidRPr="00CC345B" w:rsidRDefault="00695E67" w:rsidP="00AB6615">
      <w:pPr>
        <w:pStyle w:val="a"/>
        <w:widowControl w:val="0"/>
        <w:bidi/>
        <w:spacing w:line="240" w:lineRule="auto"/>
        <w:jc w:val="left"/>
        <w:rPr>
          <w:rFonts w:asciiTheme="minorBidi" w:hAnsiTheme="minorBidi" w:cstheme="minorBidi"/>
          <w:sz w:val="32"/>
          <w:rtl/>
        </w:rPr>
      </w:pPr>
      <w:r w:rsidRPr="00CC345B">
        <w:rPr>
          <w:rFonts w:asciiTheme="minorBidi" w:hAnsiTheme="minorBidi" w:cstheme="minorBidi"/>
          <w:b/>
          <w:bCs/>
          <w:sz w:val="32"/>
          <w:rtl/>
        </w:rPr>
        <w:t>الثاني:</w:t>
      </w:r>
      <w:r w:rsidRPr="00CC345B">
        <w:rPr>
          <w:rFonts w:asciiTheme="minorBidi" w:hAnsiTheme="minorBidi" w:cstheme="minorBidi"/>
          <w:sz w:val="32"/>
          <w:rtl/>
        </w:rPr>
        <w:t xml:space="preserve"> بما أن ما ورد عليه الطلب هو الصلاة لا بقيد، وما يرد عليه الطلب ذو ملاكٍ بإجماع العدلية، فببركة هذا الإجماع نستكشف أن طبيعي الصلاة بلا قيد ذو ملاك بدليل الإنّ، حيث إن المعلول هو مطلوبية الطبيعي، والعلة المستكشفة هي وجدان الطبيعي للملاك</w:t>
      </w:r>
      <w:r w:rsidRPr="00CC345B">
        <w:rPr>
          <w:rFonts w:asciiTheme="minorBidi" w:hAnsiTheme="minorBidi" w:cstheme="minorBidi"/>
          <w:sz w:val="32"/>
        </w:rPr>
        <w:t>.</w:t>
      </w:r>
    </w:p>
    <w:p w14:paraId="3F08953F" w14:textId="77777777" w:rsidR="00695E67" w:rsidRPr="00CC345B" w:rsidRDefault="00695E67" w:rsidP="00AB6615">
      <w:pPr>
        <w:pStyle w:val="a"/>
        <w:widowControl w:val="0"/>
        <w:bidi/>
        <w:spacing w:line="240" w:lineRule="auto"/>
        <w:jc w:val="left"/>
        <w:rPr>
          <w:rFonts w:asciiTheme="minorBidi" w:hAnsiTheme="minorBidi" w:cstheme="minorBidi"/>
          <w:sz w:val="32"/>
        </w:rPr>
      </w:pPr>
      <w:r w:rsidRPr="00CC345B">
        <w:rPr>
          <w:rFonts w:asciiTheme="minorBidi" w:hAnsiTheme="minorBidi" w:cstheme="minorBidi"/>
          <w:sz w:val="32"/>
          <w:rtl/>
        </w:rPr>
        <w:t xml:space="preserve">ثم أورد الشيخ الحلي قدس سره </w:t>
      </w:r>
      <w:proofErr w:type="gramStart"/>
      <w:r w:rsidRPr="00CC345B">
        <w:rPr>
          <w:rFonts w:asciiTheme="minorBidi" w:hAnsiTheme="minorBidi" w:cstheme="minorBidi"/>
          <w:sz w:val="32"/>
          <w:rtl/>
        </w:rPr>
        <w:t>ثلاثة</w:t>
      </w:r>
      <w:proofErr w:type="gramEnd"/>
      <w:r w:rsidRPr="00CC345B">
        <w:rPr>
          <w:rFonts w:asciiTheme="minorBidi" w:hAnsiTheme="minorBidi" w:cstheme="minorBidi"/>
          <w:sz w:val="32"/>
          <w:rtl/>
        </w:rPr>
        <w:t xml:space="preserve"> إشكالات على كلامه شيخه وأجاب عنها وقال: (ومن ذلك يظهر التأمل في الحاشية وعدم ورود شيء منها على ما أفاده شيخنا قدس سره) ناظر لما أورده السيد الخوئي على شيخه النائيني قدس </w:t>
      </w:r>
      <w:proofErr w:type="gramStart"/>
      <w:r w:rsidRPr="00CC345B">
        <w:rPr>
          <w:rFonts w:asciiTheme="minorBidi" w:hAnsiTheme="minorBidi" w:cstheme="minorBidi"/>
          <w:sz w:val="32"/>
          <w:rtl/>
        </w:rPr>
        <w:t>سرهما .</w:t>
      </w:r>
      <w:proofErr w:type="gramEnd"/>
    </w:p>
    <w:p w14:paraId="47526AD4" w14:textId="77777777" w:rsidR="00695E67" w:rsidRPr="00CC345B" w:rsidRDefault="00695E67" w:rsidP="00AB6615">
      <w:pPr>
        <w:pStyle w:val="a"/>
        <w:widowControl w:val="0"/>
        <w:bidi/>
        <w:spacing w:line="240" w:lineRule="auto"/>
        <w:jc w:val="left"/>
        <w:rPr>
          <w:rFonts w:asciiTheme="minorBidi" w:hAnsiTheme="minorBidi" w:cstheme="minorBidi"/>
          <w:b/>
          <w:bCs/>
          <w:sz w:val="32"/>
        </w:rPr>
      </w:pPr>
      <w:r w:rsidRPr="00CC345B">
        <w:rPr>
          <w:rFonts w:asciiTheme="minorBidi" w:hAnsiTheme="minorBidi" w:cstheme="minorBidi"/>
          <w:b/>
          <w:bCs/>
          <w:sz w:val="32"/>
          <w:rtl/>
        </w:rPr>
        <w:t xml:space="preserve">والحمد لله رب العالمين </w:t>
      </w:r>
    </w:p>
    <w:p w14:paraId="5858CDF8" w14:textId="2E6A579B" w:rsidR="00695E67" w:rsidRPr="00CC345B" w:rsidRDefault="00FB6FAE"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 xml:space="preserve">الخلاصة </w:t>
      </w:r>
    </w:p>
    <w:p w14:paraId="7C718303" w14:textId="77777777" w:rsidR="006B5E8E" w:rsidRPr="00CC345B" w:rsidRDefault="006B5E8E" w:rsidP="00AB6615">
      <w:pPr>
        <w:numPr>
          <w:ilvl w:val="0"/>
          <w:numId w:val="32"/>
        </w:numPr>
        <w:rPr>
          <w:rFonts w:asciiTheme="minorBidi" w:hAnsiTheme="minorBidi"/>
          <w:sz w:val="32"/>
          <w:szCs w:val="32"/>
        </w:rPr>
      </w:pPr>
      <w:r w:rsidRPr="00CC345B">
        <w:rPr>
          <w:rFonts w:asciiTheme="minorBidi" w:hAnsiTheme="minorBidi"/>
          <w:b/>
          <w:bCs/>
          <w:sz w:val="32"/>
          <w:szCs w:val="32"/>
          <w:rtl/>
        </w:rPr>
        <w:t>البسملة والافتتاح</w:t>
      </w:r>
    </w:p>
    <w:p w14:paraId="29BC0A72" w14:textId="77777777" w:rsidR="006B5E8E" w:rsidRPr="00CC345B" w:rsidRDefault="006B5E8E" w:rsidP="00AB6615">
      <w:pPr>
        <w:rPr>
          <w:rFonts w:asciiTheme="minorBidi" w:hAnsiTheme="minorBidi"/>
          <w:sz w:val="32"/>
          <w:szCs w:val="32"/>
          <w:rtl/>
        </w:rPr>
      </w:pPr>
      <w:r w:rsidRPr="00CC345B">
        <w:rPr>
          <w:rFonts w:asciiTheme="minorBidi" w:hAnsiTheme="minorBidi"/>
          <w:b/>
          <w:bCs/>
          <w:sz w:val="32"/>
          <w:szCs w:val="32"/>
          <w:rtl/>
        </w:rPr>
        <w:t>بِسمِ</w:t>
      </w:r>
      <w:r w:rsidRPr="00CC345B">
        <w:rPr>
          <w:rFonts w:asciiTheme="minorBidi" w:hAnsiTheme="minorBidi"/>
          <w:sz w:val="32"/>
          <w:szCs w:val="32"/>
          <w:rtl/>
        </w:rPr>
        <w:t xml:space="preserve"> اللهِ الرحمنِ الرحيمِ وصلَّى اللهُ على </w:t>
      </w:r>
      <w:r w:rsidRPr="00CC345B">
        <w:rPr>
          <w:rFonts w:asciiTheme="minorBidi" w:hAnsiTheme="minorBidi"/>
          <w:b/>
          <w:bCs/>
          <w:sz w:val="32"/>
          <w:szCs w:val="32"/>
          <w:rtl/>
        </w:rPr>
        <w:t>محمدٍ</w:t>
      </w:r>
      <w:r w:rsidRPr="00CC345B">
        <w:rPr>
          <w:rFonts w:asciiTheme="minorBidi" w:hAnsiTheme="minorBidi"/>
          <w:sz w:val="32"/>
          <w:szCs w:val="32"/>
          <w:rtl/>
        </w:rPr>
        <w:t xml:space="preserve"> وآلهِ </w:t>
      </w:r>
      <w:r w:rsidRPr="00CC345B">
        <w:rPr>
          <w:rFonts w:asciiTheme="minorBidi" w:hAnsiTheme="minorBidi"/>
          <w:b/>
          <w:bCs/>
          <w:sz w:val="32"/>
          <w:szCs w:val="32"/>
          <w:rtl/>
        </w:rPr>
        <w:t>الطَّاهرين</w:t>
      </w:r>
      <w:r w:rsidRPr="00CC345B">
        <w:rPr>
          <w:rFonts w:asciiTheme="minorBidi" w:hAnsiTheme="minorBidi"/>
          <w:sz w:val="32"/>
          <w:szCs w:val="32"/>
          <w:rtl/>
        </w:rPr>
        <w:t>.</w:t>
      </w:r>
    </w:p>
    <w:p w14:paraId="2DE970BC" w14:textId="77777777" w:rsidR="006B5E8E" w:rsidRPr="00CC345B" w:rsidRDefault="00000000" w:rsidP="00AB6615">
      <w:pPr>
        <w:rPr>
          <w:rFonts w:asciiTheme="minorBidi" w:hAnsiTheme="minorBidi"/>
          <w:sz w:val="32"/>
          <w:szCs w:val="32"/>
          <w:rtl/>
        </w:rPr>
      </w:pPr>
      <w:r>
        <w:rPr>
          <w:rFonts w:asciiTheme="minorBidi" w:hAnsiTheme="minorBidi"/>
          <w:noProof/>
          <w:sz w:val="32"/>
          <w:szCs w:val="32"/>
        </w:rPr>
        <w:pict w14:anchorId="31F56860">
          <v:rect id="_x0000_i1053" style="width:0;height:1.5pt" o:hralign="right" o:hrstd="t" o:hrnoshade="t" o:hr="t" fillcolor="gray" stroked="f"/>
        </w:pict>
      </w:r>
    </w:p>
    <w:p w14:paraId="6F96B469" w14:textId="77777777" w:rsidR="006B5E8E" w:rsidRPr="00CC345B" w:rsidRDefault="006B5E8E" w:rsidP="00AB6615">
      <w:pPr>
        <w:numPr>
          <w:ilvl w:val="0"/>
          <w:numId w:val="33"/>
        </w:numPr>
        <w:rPr>
          <w:rFonts w:asciiTheme="minorBidi" w:hAnsiTheme="minorBidi"/>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العناصر المعتمدة لاكتشاف الإطلاق</w:t>
      </w:r>
    </w:p>
    <w:p w14:paraId="0394115D" w14:textId="77777777" w:rsidR="006B5E8E" w:rsidRPr="00CC345B" w:rsidRDefault="006B5E8E" w:rsidP="00AB6615">
      <w:pPr>
        <w:rPr>
          <w:rFonts w:asciiTheme="minorBidi" w:hAnsiTheme="minorBidi"/>
          <w:sz w:val="32"/>
          <w:szCs w:val="32"/>
          <w:rtl/>
        </w:rPr>
      </w:pPr>
      <w:r w:rsidRPr="00CC345B">
        <w:rPr>
          <w:rFonts w:asciiTheme="minorBidi" w:hAnsiTheme="minorBidi"/>
          <w:sz w:val="32"/>
          <w:szCs w:val="32"/>
          <w:rtl/>
        </w:rPr>
        <w:t xml:space="preserve">إنَّ استخدام </w:t>
      </w:r>
      <w:r w:rsidRPr="00CC345B">
        <w:rPr>
          <w:rFonts w:asciiTheme="minorBidi" w:hAnsiTheme="minorBidi"/>
          <w:b/>
          <w:bCs/>
          <w:sz w:val="32"/>
          <w:szCs w:val="32"/>
          <w:rtl/>
        </w:rPr>
        <w:t>الإطلاق</w:t>
      </w:r>
      <w:r w:rsidRPr="00CC345B">
        <w:rPr>
          <w:rFonts w:asciiTheme="minorBidi" w:hAnsiTheme="minorBidi"/>
          <w:sz w:val="32"/>
          <w:szCs w:val="32"/>
          <w:rtl/>
        </w:rPr>
        <w:t xml:space="preserve"> لاكتشاف </w:t>
      </w:r>
      <w:r w:rsidRPr="00CC345B">
        <w:rPr>
          <w:rFonts w:asciiTheme="minorBidi" w:hAnsiTheme="minorBidi"/>
          <w:b/>
          <w:bCs/>
          <w:sz w:val="32"/>
          <w:szCs w:val="32"/>
          <w:rtl/>
        </w:rPr>
        <w:t>عدم دخل القدرة</w:t>
      </w:r>
      <w:r w:rsidRPr="00CC345B">
        <w:rPr>
          <w:rFonts w:asciiTheme="minorBidi" w:hAnsiTheme="minorBidi"/>
          <w:sz w:val="32"/>
          <w:szCs w:val="32"/>
          <w:rtl/>
        </w:rPr>
        <w:t xml:space="preserve"> في </w:t>
      </w:r>
      <w:r w:rsidRPr="00CC345B">
        <w:rPr>
          <w:rFonts w:asciiTheme="minorBidi" w:hAnsiTheme="minorBidi"/>
          <w:b/>
          <w:bCs/>
          <w:sz w:val="32"/>
          <w:szCs w:val="32"/>
          <w:rtl/>
        </w:rPr>
        <w:t>الملاك</w:t>
      </w:r>
      <w:r w:rsidRPr="00CC345B">
        <w:rPr>
          <w:rFonts w:asciiTheme="minorBidi" w:hAnsiTheme="minorBidi"/>
          <w:sz w:val="32"/>
          <w:szCs w:val="32"/>
          <w:rtl/>
        </w:rPr>
        <w:t xml:space="preserve"> يعتمد على </w:t>
      </w:r>
      <w:r w:rsidRPr="00CC345B">
        <w:rPr>
          <w:rFonts w:asciiTheme="minorBidi" w:hAnsiTheme="minorBidi"/>
          <w:b/>
          <w:bCs/>
          <w:sz w:val="32"/>
          <w:szCs w:val="32"/>
          <w:rtl/>
        </w:rPr>
        <w:t>ثلاثة عناصر</w:t>
      </w:r>
      <w:r w:rsidRPr="00CC345B">
        <w:rPr>
          <w:rFonts w:asciiTheme="minorBidi" w:hAnsiTheme="minorBidi"/>
          <w:sz w:val="32"/>
          <w:szCs w:val="32"/>
          <w:rtl/>
        </w:rPr>
        <w:t xml:space="preserve">. وصل الكلامُ إلى </w:t>
      </w:r>
      <w:r w:rsidRPr="00CC345B">
        <w:rPr>
          <w:rFonts w:asciiTheme="minorBidi" w:hAnsiTheme="minorBidi"/>
          <w:b/>
          <w:bCs/>
          <w:sz w:val="32"/>
          <w:szCs w:val="32"/>
          <w:rtl/>
        </w:rPr>
        <w:t>العنصر الثالث</w:t>
      </w:r>
      <w:r w:rsidRPr="00CC345B">
        <w:rPr>
          <w:rFonts w:asciiTheme="minorBidi" w:hAnsiTheme="minorBidi"/>
          <w:sz w:val="32"/>
          <w:szCs w:val="32"/>
          <w:rtl/>
        </w:rPr>
        <w:t xml:space="preserve"> وهو ما أفاده الشيخُ </w:t>
      </w:r>
      <w:r w:rsidRPr="00CC345B">
        <w:rPr>
          <w:rFonts w:asciiTheme="minorBidi" w:hAnsiTheme="minorBidi"/>
          <w:b/>
          <w:bCs/>
          <w:sz w:val="32"/>
          <w:szCs w:val="32"/>
          <w:rtl/>
        </w:rPr>
        <w:t>الحلِّي</w:t>
      </w:r>
      <w:r w:rsidRPr="00CC345B">
        <w:rPr>
          <w:rFonts w:asciiTheme="minorBidi" w:hAnsiTheme="minorBidi"/>
          <w:sz w:val="32"/>
          <w:szCs w:val="32"/>
          <w:rtl/>
        </w:rPr>
        <w:t xml:space="preserve"> في توضيح مطلب شيخه </w:t>
      </w:r>
      <w:r w:rsidRPr="00CC345B">
        <w:rPr>
          <w:rFonts w:asciiTheme="minorBidi" w:hAnsiTheme="minorBidi"/>
          <w:b/>
          <w:bCs/>
          <w:sz w:val="32"/>
          <w:szCs w:val="32"/>
          <w:rtl/>
        </w:rPr>
        <w:t>المحقِّق النَّائيني</w:t>
      </w:r>
      <w:r w:rsidRPr="00CC345B">
        <w:rPr>
          <w:rFonts w:asciiTheme="minorBidi" w:hAnsiTheme="minorBidi"/>
          <w:sz w:val="32"/>
          <w:szCs w:val="32"/>
          <w:rtl/>
        </w:rPr>
        <w:t xml:space="preserve"> قدس سرُّه.</w:t>
      </w:r>
    </w:p>
    <w:p w14:paraId="626AE1F1" w14:textId="77777777" w:rsidR="006B5E8E" w:rsidRPr="00CC345B" w:rsidRDefault="00000000" w:rsidP="00AB6615">
      <w:pPr>
        <w:rPr>
          <w:rFonts w:asciiTheme="minorBidi" w:hAnsiTheme="minorBidi"/>
          <w:sz w:val="32"/>
          <w:szCs w:val="32"/>
          <w:rtl/>
        </w:rPr>
      </w:pPr>
      <w:r>
        <w:rPr>
          <w:rFonts w:asciiTheme="minorBidi" w:hAnsiTheme="minorBidi"/>
          <w:noProof/>
          <w:sz w:val="32"/>
          <w:szCs w:val="32"/>
        </w:rPr>
        <w:pict w14:anchorId="2EB20A8F">
          <v:rect id="_x0000_i1054" style="width:0;height:1.5pt" o:hralign="right" o:hrstd="t" o:hrnoshade="t" o:hr="t" fillcolor="gray" stroked="f"/>
        </w:pict>
      </w:r>
    </w:p>
    <w:p w14:paraId="396ACD7E" w14:textId="77777777" w:rsidR="006B5E8E" w:rsidRPr="00CC345B" w:rsidRDefault="006B5E8E" w:rsidP="00AB6615">
      <w:pPr>
        <w:numPr>
          <w:ilvl w:val="0"/>
          <w:numId w:val="34"/>
        </w:numPr>
        <w:rPr>
          <w:rFonts w:asciiTheme="minorBidi" w:hAnsiTheme="minorBidi"/>
          <w:sz w:val="32"/>
          <w:szCs w:val="32"/>
          <w:rtl/>
        </w:rPr>
      </w:pPr>
      <w:r w:rsidRPr="00CC345B">
        <w:rPr>
          <w:rFonts w:ascii="Segoe UI Emoji" w:hAnsi="Segoe UI Emoji" w:cs="Segoe UI Emoji"/>
          <w:b/>
          <w:bCs/>
          <w:sz w:val="32"/>
          <w:szCs w:val="32"/>
          <w:rtl/>
        </w:rPr>
        <w:lastRenderedPageBreak/>
        <w:t>❌</w:t>
      </w:r>
      <w:r w:rsidRPr="00CC345B">
        <w:rPr>
          <w:rFonts w:asciiTheme="minorBidi" w:hAnsiTheme="minorBidi"/>
          <w:b/>
          <w:bCs/>
          <w:sz w:val="32"/>
          <w:szCs w:val="32"/>
          <w:rtl/>
        </w:rPr>
        <w:t xml:space="preserve"> بيان الإشكال السابق (ملاك خلاف الواقع)</w:t>
      </w:r>
    </w:p>
    <w:p w14:paraId="515A26AD" w14:textId="77777777" w:rsidR="006B5E8E" w:rsidRPr="00CC345B" w:rsidRDefault="006B5E8E" w:rsidP="00AB6615">
      <w:pPr>
        <w:rPr>
          <w:rFonts w:asciiTheme="minorBidi" w:hAnsiTheme="minorBidi"/>
          <w:sz w:val="32"/>
          <w:szCs w:val="32"/>
          <w:rtl/>
        </w:rPr>
      </w:pPr>
      <w:r w:rsidRPr="00CC345B">
        <w:rPr>
          <w:rFonts w:asciiTheme="minorBidi" w:hAnsiTheme="minorBidi"/>
          <w:sz w:val="32"/>
          <w:szCs w:val="32"/>
          <w:rtl/>
        </w:rPr>
        <w:t xml:space="preserve">وحاصلُه أنه قد يُقال: إنَّ عدم القيد إنما يكون </w:t>
      </w:r>
      <w:r w:rsidRPr="00CC345B">
        <w:rPr>
          <w:rFonts w:asciiTheme="minorBidi" w:hAnsiTheme="minorBidi"/>
          <w:b/>
          <w:bCs/>
          <w:sz w:val="32"/>
          <w:szCs w:val="32"/>
          <w:rtl/>
        </w:rPr>
        <w:t>كاشفًا عن الإطلاق</w:t>
      </w:r>
      <w:r w:rsidRPr="00CC345B">
        <w:rPr>
          <w:rFonts w:asciiTheme="minorBidi" w:hAnsiTheme="minorBidi"/>
          <w:sz w:val="32"/>
          <w:szCs w:val="32"/>
          <w:rtl/>
        </w:rPr>
        <w:t xml:space="preserve"> إذا لزم من </w:t>
      </w:r>
      <w:r w:rsidRPr="00CC345B">
        <w:rPr>
          <w:rFonts w:asciiTheme="minorBidi" w:hAnsiTheme="minorBidi"/>
          <w:b/>
          <w:bCs/>
          <w:sz w:val="32"/>
          <w:szCs w:val="32"/>
          <w:rtl/>
        </w:rPr>
        <w:t>إرادة المقيد</w:t>
      </w:r>
      <w:r w:rsidRPr="00CC345B">
        <w:rPr>
          <w:rFonts w:asciiTheme="minorBidi" w:hAnsiTheme="minorBidi"/>
          <w:sz w:val="32"/>
          <w:szCs w:val="32"/>
          <w:rtl/>
        </w:rPr>
        <w:t xml:space="preserve"> مع عدم ذكر القيد </w:t>
      </w:r>
      <w:r w:rsidRPr="00CC345B">
        <w:rPr>
          <w:rFonts w:asciiTheme="minorBidi" w:hAnsiTheme="minorBidi"/>
          <w:b/>
          <w:bCs/>
          <w:sz w:val="32"/>
          <w:szCs w:val="32"/>
          <w:rtl/>
        </w:rPr>
        <w:t>الوقوع في مخالفة الواقع</w:t>
      </w:r>
      <w:r w:rsidRPr="00CC345B">
        <w:rPr>
          <w:rFonts w:asciiTheme="minorBidi" w:hAnsiTheme="minorBidi"/>
          <w:sz w:val="32"/>
          <w:szCs w:val="32"/>
          <w:rtl/>
        </w:rPr>
        <w:t xml:space="preserve">. مثلًا لو أنَّ المولى قال: </w:t>
      </w:r>
      <w:r w:rsidRPr="00CC345B">
        <w:rPr>
          <w:rFonts w:asciiTheme="minorBidi" w:hAnsiTheme="minorBidi"/>
          <w:b/>
          <w:bCs/>
          <w:sz w:val="32"/>
          <w:szCs w:val="32"/>
          <w:rtl/>
        </w:rPr>
        <w:t>أكرم العالم</w:t>
      </w:r>
      <w:r w:rsidRPr="00CC345B">
        <w:rPr>
          <w:rFonts w:asciiTheme="minorBidi" w:hAnsiTheme="minorBidi"/>
          <w:sz w:val="32"/>
          <w:szCs w:val="32"/>
          <w:rtl/>
        </w:rPr>
        <w:t xml:space="preserve"> وكان مرادُه الواقعي </w:t>
      </w:r>
      <w:r w:rsidRPr="00CC345B">
        <w:rPr>
          <w:rFonts w:asciiTheme="minorBidi" w:hAnsiTheme="minorBidi"/>
          <w:b/>
          <w:bCs/>
          <w:sz w:val="32"/>
          <w:szCs w:val="32"/>
          <w:rtl/>
        </w:rPr>
        <w:t>العالم العادل</w:t>
      </w:r>
      <w:r w:rsidRPr="00CC345B">
        <w:rPr>
          <w:rFonts w:asciiTheme="minorBidi" w:hAnsiTheme="minorBidi"/>
          <w:sz w:val="32"/>
          <w:szCs w:val="32"/>
          <w:rtl/>
        </w:rPr>
        <w:t xml:space="preserve">، فعدم ذكر القيد مع إرادة المقيد </w:t>
      </w:r>
      <w:r w:rsidRPr="00CC345B">
        <w:rPr>
          <w:rFonts w:asciiTheme="minorBidi" w:hAnsiTheme="minorBidi"/>
          <w:b/>
          <w:bCs/>
          <w:sz w:val="32"/>
          <w:szCs w:val="32"/>
          <w:rtl/>
        </w:rPr>
        <w:t>موجبٌ للوقوع في مخالفة الواقع</w:t>
      </w:r>
      <w:r w:rsidRPr="00CC345B">
        <w:rPr>
          <w:rFonts w:asciiTheme="minorBidi" w:hAnsiTheme="minorBidi"/>
          <w:sz w:val="32"/>
          <w:szCs w:val="32"/>
          <w:rtl/>
        </w:rPr>
        <w:t xml:space="preserve">. ومقتضى ذلك أن يكون عدم ذكر القيد </w:t>
      </w:r>
      <w:r w:rsidRPr="00CC345B">
        <w:rPr>
          <w:rFonts w:asciiTheme="minorBidi" w:hAnsiTheme="minorBidi"/>
          <w:b/>
          <w:bCs/>
          <w:sz w:val="32"/>
          <w:szCs w:val="32"/>
          <w:rtl/>
        </w:rPr>
        <w:t>كاشفًا عن الإطلاق</w:t>
      </w:r>
      <w:r w:rsidRPr="00CC345B">
        <w:rPr>
          <w:rFonts w:asciiTheme="minorBidi" w:hAnsiTheme="minorBidi"/>
          <w:sz w:val="32"/>
          <w:szCs w:val="32"/>
          <w:rtl/>
        </w:rPr>
        <w:t xml:space="preserve">. ولكن هذا الملاك </w:t>
      </w:r>
      <w:r w:rsidRPr="00CC345B">
        <w:rPr>
          <w:rFonts w:asciiTheme="minorBidi" w:hAnsiTheme="minorBidi"/>
          <w:b/>
          <w:bCs/>
          <w:sz w:val="32"/>
          <w:szCs w:val="32"/>
          <w:rtl/>
        </w:rPr>
        <w:t>لا يمكن تطبيقه</w:t>
      </w:r>
      <w:r w:rsidRPr="00CC345B">
        <w:rPr>
          <w:rFonts w:asciiTheme="minorBidi" w:hAnsiTheme="minorBidi"/>
          <w:sz w:val="32"/>
          <w:szCs w:val="32"/>
          <w:rtl/>
        </w:rPr>
        <w:t xml:space="preserve"> عند الشك في دخل </w:t>
      </w:r>
      <w:r w:rsidRPr="00CC345B">
        <w:rPr>
          <w:rFonts w:asciiTheme="minorBidi" w:hAnsiTheme="minorBidi"/>
          <w:b/>
          <w:bCs/>
          <w:sz w:val="32"/>
          <w:szCs w:val="32"/>
          <w:rtl/>
        </w:rPr>
        <w:t>القدرة</w:t>
      </w:r>
      <w:r w:rsidRPr="00CC345B">
        <w:rPr>
          <w:rFonts w:asciiTheme="minorBidi" w:hAnsiTheme="minorBidi"/>
          <w:sz w:val="32"/>
          <w:szCs w:val="32"/>
          <w:rtl/>
        </w:rPr>
        <w:t xml:space="preserve"> في الملاك.</w:t>
      </w:r>
    </w:p>
    <w:p w14:paraId="0A8A94C4" w14:textId="77777777" w:rsidR="006B5E8E" w:rsidRPr="00CC345B" w:rsidRDefault="00000000" w:rsidP="00AB6615">
      <w:pPr>
        <w:rPr>
          <w:rFonts w:asciiTheme="minorBidi" w:hAnsiTheme="minorBidi"/>
          <w:sz w:val="32"/>
          <w:szCs w:val="32"/>
          <w:rtl/>
        </w:rPr>
      </w:pPr>
      <w:r>
        <w:rPr>
          <w:rFonts w:asciiTheme="minorBidi" w:hAnsiTheme="minorBidi"/>
          <w:noProof/>
          <w:sz w:val="32"/>
          <w:szCs w:val="32"/>
        </w:rPr>
        <w:pict w14:anchorId="7F4BE810">
          <v:rect id="_x0000_i1055" style="width:0;height:1.5pt" o:hralign="right" o:hrstd="t" o:hrnoshade="t" o:hr="t" fillcolor="gray" stroked="f"/>
        </w:pict>
      </w:r>
    </w:p>
    <w:p w14:paraId="0179D57C" w14:textId="77777777" w:rsidR="006B5E8E" w:rsidRPr="00CC345B" w:rsidRDefault="006B5E8E" w:rsidP="00AB6615">
      <w:pPr>
        <w:numPr>
          <w:ilvl w:val="0"/>
          <w:numId w:val="35"/>
        </w:numPr>
        <w:rPr>
          <w:rFonts w:asciiTheme="minorBidi" w:hAnsiTheme="minorBidi"/>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تطبيق الإشكال على القدرة</w:t>
      </w:r>
    </w:p>
    <w:p w14:paraId="39FFA4F4" w14:textId="77777777" w:rsidR="006B5E8E" w:rsidRPr="00CC345B" w:rsidRDefault="006B5E8E" w:rsidP="00AB6615">
      <w:pPr>
        <w:rPr>
          <w:rFonts w:asciiTheme="minorBidi" w:hAnsiTheme="minorBidi"/>
          <w:sz w:val="32"/>
          <w:szCs w:val="32"/>
          <w:rtl/>
        </w:rPr>
      </w:pPr>
      <w:r w:rsidRPr="00CC345B">
        <w:rPr>
          <w:rFonts w:asciiTheme="minorBidi" w:hAnsiTheme="minorBidi"/>
          <w:sz w:val="32"/>
          <w:szCs w:val="32"/>
          <w:rtl/>
        </w:rPr>
        <w:t xml:space="preserve">مثلًا إذا قال المولى: </w:t>
      </w:r>
      <w:r w:rsidRPr="00CC345B">
        <w:rPr>
          <w:rFonts w:asciiTheme="minorBidi" w:hAnsiTheme="minorBidi"/>
          <w:b/>
          <w:bCs/>
          <w:sz w:val="32"/>
          <w:szCs w:val="32"/>
          <w:rtl/>
        </w:rPr>
        <w:t>أقم الصلاة</w:t>
      </w:r>
      <w:r w:rsidRPr="00CC345B">
        <w:rPr>
          <w:rFonts w:asciiTheme="minorBidi" w:hAnsiTheme="minorBidi"/>
          <w:sz w:val="32"/>
          <w:szCs w:val="32"/>
          <w:rtl/>
        </w:rPr>
        <w:t xml:space="preserve">، فلا إشكال أنَّ المأمور به ليس </w:t>
      </w:r>
      <w:r w:rsidRPr="00CC345B">
        <w:rPr>
          <w:rFonts w:asciiTheme="minorBidi" w:hAnsiTheme="minorBidi"/>
          <w:b/>
          <w:bCs/>
          <w:sz w:val="32"/>
          <w:szCs w:val="32"/>
          <w:rtl/>
        </w:rPr>
        <w:t>طبيعي الصلاة</w:t>
      </w:r>
      <w:r w:rsidRPr="00CC345B">
        <w:rPr>
          <w:rFonts w:asciiTheme="minorBidi" w:hAnsiTheme="minorBidi"/>
          <w:sz w:val="32"/>
          <w:szCs w:val="32"/>
          <w:rtl/>
        </w:rPr>
        <w:t xml:space="preserve"> بل </w:t>
      </w:r>
      <w:r w:rsidRPr="00CC345B">
        <w:rPr>
          <w:rFonts w:asciiTheme="minorBidi" w:hAnsiTheme="minorBidi"/>
          <w:b/>
          <w:bCs/>
          <w:sz w:val="32"/>
          <w:szCs w:val="32"/>
          <w:rtl/>
        </w:rPr>
        <w:t>الصلاة على الأرض</w:t>
      </w:r>
      <w:r w:rsidRPr="00CC345B">
        <w:rPr>
          <w:rFonts w:asciiTheme="minorBidi" w:hAnsiTheme="minorBidi"/>
          <w:sz w:val="32"/>
          <w:szCs w:val="32"/>
          <w:rtl/>
        </w:rPr>
        <w:t xml:space="preserve">، بلحاظ أنَّ </w:t>
      </w:r>
      <w:r w:rsidRPr="00CC345B">
        <w:rPr>
          <w:rFonts w:asciiTheme="minorBidi" w:hAnsiTheme="minorBidi"/>
          <w:b/>
          <w:bCs/>
          <w:sz w:val="32"/>
          <w:szCs w:val="32"/>
          <w:rtl/>
        </w:rPr>
        <w:t>المقدور</w:t>
      </w:r>
      <w:r w:rsidRPr="00CC345B">
        <w:rPr>
          <w:rFonts w:asciiTheme="minorBidi" w:hAnsiTheme="minorBidi"/>
          <w:sz w:val="32"/>
          <w:szCs w:val="32"/>
          <w:rtl/>
        </w:rPr>
        <w:t xml:space="preserve"> للمكلف هو هذه الصلاة. وهو هل القدرة </w:t>
      </w:r>
      <w:r w:rsidRPr="00CC345B">
        <w:rPr>
          <w:rFonts w:asciiTheme="minorBidi" w:hAnsiTheme="minorBidi"/>
          <w:b/>
          <w:bCs/>
          <w:sz w:val="32"/>
          <w:szCs w:val="32"/>
          <w:rtl/>
        </w:rPr>
        <w:t>دخيلة</w:t>
      </w:r>
      <w:r w:rsidRPr="00CC345B">
        <w:rPr>
          <w:rFonts w:asciiTheme="minorBidi" w:hAnsiTheme="minorBidi"/>
          <w:sz w:val="32"/>
          <w:szCs w:val="32"/>
          <w:rtl/>
        </w:rPr>
        <w:t xml:space="preserve"> في الملاك أم لا؟ فإنَّ المولى لو كان يريد المقيد وهو كون محل الملاك هو </w:t>
      </w:r>
      <w:r w:rsidRPr="00CC345B">
        <w:rPr>
          <w:rFonts w:asciiTheme="minorBidi" w:hAnsiTheme="minorBidi"/>
          <w:b/>
          <w:bCs/>
          <w:sz w:val="32"/>
          <w:szCs w:val="32"/>
          <w:rtl/>
        </w:rPr>
        <w:t>الصلاة المقدورة</w:t>
      </w:r>
      <w:r w:rsidRPr="00CC345B">
        <w:rPr>
          <w:rFonts w:asciiTheme="minorBidi" w:hAnsiTheme="minorBidi"/>
          <w:sz w:val="32"/>
          <w:szCs w:val="32"/>
          <w:rtl/>
        </w:rPr>
        <w:t xml:space="preserve">، لا يكون عدم ذكر القيد هنا </w:t>
      </w:r>
      <w:r w:rsidRPr="00CC345B">
        <w:rPr>
          <w:rFonts w:asciiTheme="minorBidi" w:hAnsiTheme="minorBidi"/>
          <w:b/>
          <w:bCs/>
          <w:sz w:val="32"/>
          <w:szCs w:val="32"/>
          <w:rtl/>
        </w:rPr>
        <w:t>موجبًا للوقوع في مخالفة الواقع</w:t>
      </w:r>
      <w:r w:rsidRPr="00CC345B">
        <w:rPr>
          <w:rFonts w:asciiTheme="minorBidi" w:hAnsiTheme="minorBidi"/>
          <w:sz w:val="32"/>
          <w:szCs w:val="32"/>
          <w:rtl/>
        </w:rPr>
        <w:t xml:space="preserve">، لأنَّ المكلف على أي حال </w:t>
      </w:r>
      <w:r w:rsidRPr="00CC345B">
        <w:rPr>
          <w:rFonts w:asciiTheme="minorBidi" w:hAnsiTheme="minorBidi"/>
          <w:b/>
          <w:bCs/>
          <w:sz w:val="32"/>
          <w:szCs w:val="32"/>
          <w:rtl/>
        </w:rPr>
        <w:t>لن يأتي إلا بالصلاة المقدورة</w:t>
      </w:r>
      <w:r w:rsidRPr="00CC345B">
        <w:rPr>
          <w:rFonts w:asciiTheme="minorBidi" w:hAnsiTheme="minorBidi"/>
          <w:sz w:val="32"/>
          <w:szCs w:val="32"/>
          <w:rtl/>
        </w:rPr>
        <w:t xml:space="preserve">. وبناءً على ذلك </w:t>
      </w:r>
      <w:r w:rsidRPr="00CC345B">
        <w:rPr>
          <w:rFonts w:asciiTheme="minorBidi" w:hAnsiTheme="minorBidi"/>
          <w:b/>
          <w:bCs/>
          <w:sz w:val="32"/>
          <w:szCs w:val="32"/>
          <w:rtl/>
        </w:rPr>
        <w:t>لا يكون عدم ذكر القيد كاشفًا عن الإطلاق</w:t>
      </w:r>
      <w:r w:rsidRPr="00CC345B">
        <w:rPr>
          <w:rFonts w:asciiTheme="minorBidi" w:hAnsiTheme="minorBidi"/>
          <w:sz w:val="32"/>
          <w:szCs w:val="32"/>
          <w:rtl/>
        </w:rPr>
        <w:t xml:space="preserve">، بل يبقى الشك فيما هو </w:t>
      </w:r>
      <w:r w:rsidRPr="00CC345B">
        <w:rPr>
          <w:rFonts w:asciiTheme="minorBidi" w:hAnsiTheme="minorBidi"/>
          <w:b/>
          <w:bCs/>
          <w:sz w:val="32"/>
          <w:szCs w:val="32"/>
          <w:rtl/>
        </w:rPr>
        <w:t>وعاء ملاكه</w:t>
      </w:r>
      <w:r w:rsidRPr="00CC345B">
        <w:rPr>
          <w:rFonts w:asciiTheme="minorBidi" w:hAnsiTheme="minorBidi"/>
          <w:sz w:val="32"/>
          <w:szCs w:val="32"/>
          <w:rtl/>
        </w:rPr>
        <w:t xml:space="preserve">، هل هو </w:t>
      </w:r>
      <w:r w:rsidRPr="00CC345B">
        <w:rPr>
          <w:rFonts w:asciiTheme="minorBidi" w:hAnsiTheme="minorBidi"/>
          <w:b/>
          <w:bCs/>
          <w:sz w:val="32"/>
          <w:szCs w:val="32"/>
          <w:rtl/>
        </w:rPr>
        <w:t>مطلق الصلاة</w:t>
      </w:r>
      <w:r w:rsidRPr="00CC345B">
        <w:rPr>
          <w:rFonts w:asciiTheme="minorBidi" w:hAnsiTheme="minorBidi"/>
          <w:sz w:val="32"/>
          <w:szCs w:val="32"/>
          <w:rtl/>
        </w:rPr>
        <w:t xml:space="preserve"> أم </w:t>
      </w:r>
      <w:r w:rsidRPr="00CC345B">
        <w:rPr>
          <w:rFonts w:asciiTheme="minorBidi" w:hAnsiTheme="minorBidi"/>
          <w:b/>
          <w:bCs/>
          <w:sz w:val="32"/>
          <w:szCs w:val="32"/>
          <w:rtl/>
        </w:rPr>
        <w:t>الصلاة المقدورة</w:t>
      </w:r>
      <w:r w:rsidRPr="00CC345B">
        <w:rPr>
          <w:rFonts w:asciiTheme="minorBidi" w:hAnsiTheme="minorBidi"/>
          <w:sz w:val="32"/>
          <w:szCs w:val="32"/>
          <w:rtl/>
        </w:rPr>
        <w:t>؟</w:t>
      </w:r>
    </w:p>
    <w:p w14:paraId="1F67F33E" w14:textId="77777777" w:rsidR="006B5E8E" w:rsidRPr="00CC345B" w:rsidRDefault="00000000" w:rsidP="00AB6615">
      <w:pPr>
        <w:rPr>
          <w:rFonts w:asciiTheme="minorBidi" w:hAnsiTheme="minorBidi"/>
          <w:sz w:val="32"/>
          <w:szCs w:val="32"/>
          <w:rtl/>
        </w:rPr>
      </w:pPr>
      <w:r>
        <w:rPr>
          <w:rFonts w:asciiTheme="minorBidi" w:hAnsiTheme="minorBidi"/>
          <w:noProof/>
          <w:sz w:val="32"/>
          <w:szCs w:val="32"/>
        </w:rPr>
        <w:pict w14:anchorId="1E129F08">
          <v:rect id="_x0000_i1056" style="width:0;height:1.5pt" o:hralign="right" o:hrstd="t" o:hrnoshade="t" o:hr="t" fillcolor="gray" stroked="f"/>
        </w:pict>
      </w:r>
    </w:p>
    <w:p w14:paraId="71EB6537" w14:textId="77777777" w:rsidR="006B5E8E" w:rsidRPr="00CC345B" w:rsidRDefault="006B5E8E" w:rsidP="00AB6615">
      <w:pPr>
        <w:numPr>
          <w:ilvl w:val="0"/>
          <w:numId w:val="36"/>
        </w:numPr>
        <w:rPr>
          <w:rFonts w:asciiTheme="minorBidi" w:hAnsiTheme="minorBidi"/>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جواب الشيخ الحلي بالمناقشة في الكبرى والصغرى</w:t>
      </w:r>
    </w:p>
    <w:p w14:paraId="6E96EB0F" w14:textId="77777777" w:rsidR="006B5E8E" w:rsidRPr="00CC345B" w:rsidRDefault="006B5E8E" w:rsidP="00AB6615">
      <w:pPr>
        <w:rPr>
          <w:rFonts w:asciiTheme="minorBidi" w:hAnsiTheme="minorBidi"/>
          <w:sz w:val="32"/>
          <w:szCs w:val="32"/>
          <w:rtl/>
        </w:rPr>
      </w:pPr>
      <w:r w:rsidRPr="00CC345B">
        <w:rPr>
          <w:rFonts w:asciiTheme="minorBidi" w:hAnsiTheme="minorBidi"/>
          <w:sz w:val="32"/>
          <w:szCs w:val="32"/>
          <w:rtl/>
        </w:rPr>
        <w:t xml:space="preserve">وقد أجاب الشيخُ الحلِّي عن ذلك </w:t>
      </w:r>
      <w:r w:rsidRPr="00CC345B">
        <w:rPr>
          <w:rFonts w:asciiTheme="minorBidi" w:hAnsiTheme="minorBidi"/>
          <w:b/>
          <w:bCs/>
          <w:sz w:val="32"/>
          <w:szCs w:val="32"/>
          <w:rtl/>
        </w:rPr>
        <w:t>بالمناقشة في الكبرى والصغرى</w:t>
      </w:r>
      <w:r w:rsidRPr="00CC345B">
        <w:rPr>
          <w:rFonts w:asciiTheme="minorBidi" w:hAnsiTheme="minorBidi"/>
          <w:sz w:val="32"/>
          <w:szCs w:val="32"/>
          <w:rtl/>
        </w:rPr>
        <w:t>:</w:t>
      </w:r>
    </w:p>
    <w:p w14:paraId="2EC496DC" w14:textId="77777777" w:rsidR="006B5E8E" w:rsidRPr="00CC345B" w:rsidRDefault="006B5E8E" w:rsidP="00AB6615">
      <w:pPr>
        <w:numPr>
          <w:ilvl w:val="0"/>
          <w:numId w:val="37"/>
        </w:numPr>
        <w:rPr>
          <w:rFonts w:asciiTheme="minorBidi" w:hAnsiTheme="minorBidi"/>
          <w:sz w:val="32"/>
          <w:szCs w:val="32"/>
          <w:rtl/>
        </w:rPr>
      </w:pPr>
      <w:r w:rsidRPr="00CC345B">
        <w:rPr>
          <w:rFonts w:asciiTheme="minorBidi" w:hAnsiTheme="minorBidi"/>
          <w:sz w:val="32"/>
          <w:szCs w:val="32"/>
          <w:rtl/>
        </w:rPr>
        <w:t>نقد الكبرى (المناط هو نقض الغرض):</w:t>
      </w:r>
    </w:p>
    <w:p w14:paraId="46DC4BDD" w14:textId="77777777" w:rsidR="006B5E8E" w:rsidRPr="00CC345B" w:rsidRDefault="006B5E8E" w:rsidP="00AB6615">
      <w:pPr>
        <w:rPr>
          <w:rFonts w:asciiTheme="minorBidi" w:hAnsiTheme="minorBidi"/>
          <w:sz w:val="32"/>
          <w:szCs w:val="32"/>
          <w:rtl/>
        </w:rPr>
      </w:pPr>
      <w:r w:rsidRPr="00CC345B">
        <w:rPr>
          <w:rFonts w:asciiTheme="minorBidi" w:hAnsiTheme="minorBidi"/>
          <w:sz w:val="32"/>
          <w:szCs w:val="32"/>
          <w:rtl/>
        </w:rPr>
        <w:t xml:space="preserve">فبأنه ليس المناط في انعقاد الإطلاق هو أنَّ عدم ذكر القيد مع إرادة المقيد موجبٌ للوقوع في مخالفة الواقع. بل المناط فيه أنَّ عدم ذكر القيد مع إرادة المقيد موجبٌ لنقض الغرض مما يريد بيانه. مثلًا لو كان المولى في قوله: أكرم العالم، وتطبيق ذلك على المقام وهو مورد الشك في دخل القدرة في الملاك، أنه إذا كان المولى في مقام البيان من جهة ما له دخل في ملاكه، فلو كان الدخيل في الملاك هو المقيد ولكنه لم يذكر القيد، فعدم ذكر القيد مع دخل المقيد في الملاك نقضٌ للغرض مما أراد بيانه. وبناءً عليه يكون عدم ذكر القيد كاشفًا عن الإطلاق لا محالة في تمام الموارد، ومنها الشك في دخل القدرة كما في المقام. فإذا فُرِضَ أنَّ المولى قال: أقم الصلاة </w:t>
      </w:r>
      <w:r w:rsidRPr="00CC345B">
        <w:rPr>
          <w:rFonts w:asciiTheme="minorBidi" w:hAnsiTheme="minorBidi"/>
          <w:sz w:val="32"/>
          <w:szCs w:val="32"/>
          <w:rtl/>
        </w:rPr>
        <w:lastRenderedPageBreak/>
        <w:t>ولم يُعلم أنَّ الدخيل في الملاك طبيعي الصلاة أو الصلاة المقدورة، فعدم ذكر القيد يكشفُ عن الإطلاق، لأنَّ عدمه نقضٌ للغرض مما أراد بيانه وهو ما له الدخل في الملاك.</w:t>
      </w:r>
    </w:p>
    <w:p w14:paraId="0C57443D" w14:textId="77777777" w:rsidR="006B5E8E" w:rsidRPr="00CC345B" w:rsidRDefault="006B5E8E" w:rsidP="00AB6615">
      <w:pPr>
        <w:numPr>
          <w:ilvl w:val="0"/>
          <w:numId w:val="37"/>
        </w:numPr>
        <w:rPr>
          <w:rFonts w:asciiTheme="minorBidi" w:hAnsiTheme="minorBidi"/>
          <w:sz w:val="32"/>
          <w:szCs w:val="32"/>
          <w:rtl/>
        </w:rPr>
      </w:pPr>
      <w:r w:rsidRPr="00CC345B">
        <w:rPr>
          <w:rFonts w:asciiTheme="minorBidi" w:hAnsiTheme="minorBidi"/>
          <w:sz w:val="32"/>
          <w:szCs w:val="32"/>
          <w:rtl/>
        </w:rPr>
        <w:t>نقد الصغرى (القدرة الشرعية):</w:t>
      </w:r>
    </w:p>
    <w:p w14:paraId="0AE1A1AB" w14:textId="77777777" w:rsidR="006B5E8E" w:rsidRPr="00CC345B" w:rsidRDefault="006B5E8E" w:rsidP="00AB6615">
      <w:pPr>
        <w:rPr>
          <w:rFonts w:asciiTheme="minorBidi" w:hAnsiTheme="minorBidi"/>
          <w:sz w:val="32"/>
          <w:szCs w:val="32"/>
          <w:rtl/>
        </w:rPr>
      </w:pPr>
      <w:r w:rsidRPr="00CC345B">
        <w:rPr>
          <w:rFonts w:asciiTheme="minorBidi" w:hAnsiTheme="minorBidi"/>
          <w:sz w:val="32"/>
          <w:szCs w:val="32"/>
          <w:rtl/>
        </w:rPr>
        <w:t>وأما الصغرى فبأنه لو سلَّمنا أنَّ المناط في الإطلاق هو استلزام عدم ذكر القيد مع إرادة المقيد للوقوع في مخالفة الواقع، فإنه ينطبق على محل الكلام، لأنَّ محل الكلام ليس الشك في القدرة التكوينية، بل الشك في القدرة الشرعية الناشئة عن عدم المزاحمة. لأنَّ محل البحث فرض المزاحمة بين الأهم والمهم. وإنما البحث في قدرة خاصة وهي القدرة بمعنى عدم المزاحمة مع الأهم. فبما أنَّ هذا محل البحث، فلو كان المولى يريد القدرة الخاصة وهي عدم المزاحمة مع الأهم لوجب عليه التقييد، لأنَّ عدم التقييد مع أنَّ هذه القدرة الخاصة دخيلة في الملاك يستلزم وقوع المكلف في مخالفة الواقع، إذ قد يأتي المكلف بالمهم كالصلاة مع أنه مطلوب بالأهم وهو إنقاذ الغريق. فلا بدَّ من ذكر القيد تفاديًا لذلك. فعدم ذكر القيد حينئذٍ كاشفٌ عن الإطلاق وأنَّ هذه القدرة الخاصة ليست دخيلة في الملاك.</w:t>
      </w:r>
    </w:p>
    <w:p w14:paraId="0D03D7DE" w14:textId="77777777" w:rsidR="006B5E8E" w:rsidRPr="00CC345B" w:rsidRDefault="00000000" w:rsidP="00AB6615">
      <w:pPr>
        <w:rPr>
          <w:rFonts w:asciiTheme="minorBidi" w:hAnsiTheme="minorBidi"/>
          <w:sz w:val="32"/>
          <w:szCs w:val="32"/>
          <w:rtl/>
        </w:rPr>
      </w:pPr>
      <w:r>
        <w:rPr>
          <w:rFonts w:asciiTheme="minorBidi" w:hAnsiTheme="minorBidi"/>
          <w:noProof/>
          <w:sz w:val="32"/>
          <w:szCs w:val="32"/>
        </w:rPr>
        <w:pict w14:anchorId="4B6BBB11">
          <v:rect id="_x0000_i1057" style="width:0;height:1.5pt" o:hralign="right" o:hrstd="t" o:hrnoshade="t" o:hr="t" fillcolor="gray" stroked="f"/>
        </w:pict>
      </w:r>
    </w:p>
    <w:p w14:paraId="677D22B5" w14:textId="77777777" w:rsidR="006B5E8E" w:rsidRPr="00CC345B" w:rsidRDefault="006B5E8E" w:rsidP="00AB6615">
      <w:pPr>
        <w:numPr>
          <w:ilvl w:val="0"/>
          <w:numId w:val="38"/>
        </w:numPr>
        <w:rPr>
          <w:rFonts w:asciiTheme="minorBidi" w:hAnsiTheme="minorBidi"/>
          <w:sz w:val="32"/>
          <w:szCs w:val="32"/>
          <w:rtl/>
        </w:rPr>
      </w:pPr>
      <w:r w:rsidRPr="00CC345B">
        <w:rPr>
          <w:rFonts w:ascii="Segoe UI Emoji" w:hAnsi="Segoe UI Emoji" w:cs="Segoe UI Emoji"/>
          <w:b/>
          <w:bCs/>
          <w:sz w:val="32"/>
          <w:szCs w:val="32"/>
          <w:rtl/>
        </w:rPr>
        <w:t>💡</w:t>
      </w:r>
      <w:r w:rsidRPr="00CC345B">
        <w:rPr>
          <w:rFonts w:asciiTheme="minorBidi" w:hAnsiTheme="minorBidi"/>
          <w:b/>
          <w:bCs/>
          <w:sz w:val="32"/>
          <w:szCs w:val="32"/>
          <w:rtl/>
        </w:rPr>
        <w:t xml:space="preserve"> النتائج المترتبة على تنقيح العناصر</w:t>
      </w:r>
    </w:p>
    <w:p w14:paraId="46A96966" w14:textId="77777777" w:rsidR="006B5E8E" w:rsidRPr="00CC345B" w:rsidRDefault="006B5E8E" w:rsidP="00AB6615">
      <w:pPr>
        <w:rPr>
          <w:rFonts w:asciiTheme="minorBidi" w:hAnsiTheme="minorBidi"/>
          <w:sz w:val="32"/>
          <w:szCs w:val="32"/>
          <w:rtl/>
        </w:rPr>
      </w:pPr>
      <w:r w:rsidRPr="00CC345B">
        <w:rPr>
          <w:rFonts w:asciiTheme="minorBidi" w:hAnsiTheme="minorBidi"/>
          <w:sz w:val="32"/>
          <w:szCs w:val="32"/>
          <w:rtl/>
        </w:rPr>
        <w:t xml:space="preserve">وبعد </w:t>
      </w:r>
      <w:r w:rsidRPr="00CC345B">
        <w:rPr>
          <w:rFonts w:asciiTheme="minorBidi" w:hAnsiTheme="minorBidi"/>
          <w:b/>
          <w:bCs/>
          <w:sz w:val="32"/>
          <w:szCs w:val="32"/>
          <w:rtl/>
        </w:rPr>
        <w:t>تنقيح العناصر الثلاثة</w:t>
      </w:r>
      <w:r w:rsidRPr="00CC345B">
        <w:rPr>
          <w:rFonts w:asciiTheme="minorBidi" w:hAnsiTheme="minorBidi"/>
          <w:sz w:val="32"/>
          <w:szCs w:val="32"/>
          <w:rtl/>
        </w:rPr>
        <w:t xml:space="preserve"> يتبين </w:t>
      </w:r>
      <w:r w:rsidRPr="00CC345B">
        <w:rPr>
          <w:rFonts w:asciiTheme="minorBidi" w:hAnsiTheme="minorBidi"/>
          <w:b/>
          <w:bCs/>
          <w:sz w:val="32"/>
          <w:szCs w:val="32"/>
          <w:rtl/>
        </w:rPr>
        <w:t>أمران</w:t>
      </w:r>
      <w:r w:rsidRPr="00CC345B">
        <w:rPr>
          <w:rFonts w:asciiTheme="minorBidi" w:hAnsiTheme="minorBidi"/>
          <w:sz w:val="32"/>
          <w:szCs w:val="32"/>
          <w:rtl/>
        </w:rPr>
        <w:t>:</w:t>
      </w:r>
    </w:p>
    <w:p w14:paraId="6C3D3A41" w14:textId="77777777" w:rsidR="006B5E8E" w:rsidRPr="00CC345B" w:rsidRDefault="006B5E8E" w:rsidP="00AB6615">
      <w:pPr>
        <w:numPr>
          <w:ilvl w:val="0"/>
          <w:numId w:val="39"/>
        </w:numPr>
        <w:rPr>
          <w:rFonts w:asciiTheme="minorBidi" w:hAnsiTheme="minorBidi"/>
          <w:sz w:val="32"/>
          <w:szCs w:val="32"/>
          <w:rtl/>
        </w:rPr>
      </w:pPr>
      <w:r w:rsidRPr="00CC345B">
        <w:rPr>
          <w:rFonts w:asciiTheme="minorBidi" w:hAnsiTheme="minorBidi"/>
          <w:b/>
          <w:bCs/>
          <w:sz w:val="32"/>
          <w:szCs w:val="32"/>
          <w:rtl/>
        </w:rPr>
        <w:t>الأول:</w:t>
      </w:r>
      <w:r w:rsidRPr="00CC345B">
        <w:rPr>
          <w:rFonts w:asciiTheme="minorBidi" w:hAnsiTheme="minorBidi"/>
          <w:sz w:val="32"/>
          <w:szCs w:val="32"/>
          <w:rtl/>
        </w:rPr>
        <w:t xml:space="preserve"> أنَّ ما ورد عليه الطلب في رتبة سابقة هو </w:t>
      </w:r>
      <w:r w:rsidRPr="00CC345B">
        <w:rPr>
          <w:rFonts w:asciiTheme="minorBidi" w:hAnsiTheme="minorBidi"/>
          <w:b/>
          <w:bCs/>
          <w:sz w:val="32"/>
          <w:szCs w:val="32"/>
          <w:rtl/>
        </w:rPr>
        <w:t>طبيعي الصلاة</w:t>
      </w:r>
      <w:r w:rsidRPr="00CC345B">
        <w:rPr>
          <w:rFonts w:asciiTheme="minorBidi" w:hAnsiTheme="minorBidi"/>
          <w:sz w:val="32"/>
          <w:szCs w:val="32"/>
          <w:rtl/>
        </w:rPr>
        <w:t xml:space="preserve"> من دون قيد </w:t>
      </w:r>
      <w:r w:rsidRPr="00CC345B">
        <w:rPr>
          <w:rFonts w:asciiTheme="minorBidi" w:hAnsiTheme="minorBidi"/>
          <w:b/>
          <w:bCs/>
          <w:sz w:val="32"/>
          <w:szCs w:val="32"/>
          <w:rtl/>
        </w:rPr>
        <w:t>عدم المزاحمة مع الأهم</w:t>
      </w:r>
      <w:r w:rsidRPr="00CC345B">
        <w:rPr>
          <w:rFonts w:asciiTheme="minorBidi" w:hAnsiTheme="minorBidi"/>
          <w:sz w:val="32"/>
          <w:szCs w:val="32"/>
          <w:rtl/>
        </w:rPr>
        <w:t>.</w:t>
      </w:r>
    </w:p>
    <w:p w14:paraId="03F0C568" w14:textId="77777777" w:rsidR="006B5E8E" w:rsidRPr="00CC345B" w:rsidRDefault="006B5E8E" w:rsidP="00AB6615">
      <w:pPr>
        <w:numPr>
          <w:ilvl w:val="0"/>
          <w:numId w:val="39"/>
        </w:numPr>
        <w:rPr>
          <w:rFonts w:asciiTheme="minorBidi" w:hAnsiTheme="minorBidi"/>
          <w:sz w:val="32"/>
          <w:szCs w:val="32"/>
          <w:rtl/>
        </w:rPr>
      </w:pPr>
      <w:r w:rsidRPr="00CC345B">
        <w:rPr>
          <w:rFonts w:asciiTheme="minorBidi" w:hAnsiTheme="minorBidi"/>
          <w:b/>
          <w:bCs/>
          <w:sz w:val="32"/>
          <w:szCs w:val="32"/>
          <w:rtl/>
        </w:rPr>
        <w:t>الثاني:</w:t>
      </w:r>
      <w:r w:rsidRPr="00CC345B">
        <w:rPr>
          <w:rFonts w:asciiTheme="minorBidi" w:hAnsiTheme="minorBidi"/>
          <w:sz w:val="32"/>
          <w:szCs w:val="32"/>
          <w:rtl/>
        </w:rPr>
        <w:t xml:space="preserve"> بما أنَّ ما ورد عليه الطلب هو </w:t>
      </w:r>
      <w:r w:rsidRPr="00CC345B">
        <w:rPr>
          <w:rFonts w:asciiTheme="minorBidi" w:hAnsiTheme="minorBidi"/>
          <w:b/>
          <w:bCs/>
          <w:sz w:val="32"/>
          <w:szCs w:val="32"/>
          <w:rtl/>
        </w:rPr>
        <w:t>الصلاة لا بقيد</w:t>
      </w:r>
      <w:r w:rsidRPr="00CC345B">
        <w:rPr>
          <w:rFonts w:asciiTheme="minorBidi" w:hAnsiTheme="minorBidi"/>
          <w:sz w:val="32"/>
          <w:szCs w:val="32"/>
          <w:rtl/>
        </w:rPr>
        <w:t xml:space="preserve">، وما يرد عليه الطلب </w:t>
      </w:r>
      <w:r w:rsidRPr="00CC345B">
        <w:rPr>
          <w:rFonts w:asciiTheme="minorBidi" w:hAnsiTheme="minorBidi"/>
          <w:b/>
          <w:bCs/>
          <w:sz w:val="32"/>
          <w:szCs w:val="32"/>
          <w:rtl/>
        </w:rPr>
        <w:t>ذو ملاك</w:t>
      </w:r>
      <w:r w:rsidRPr="00CC345B">
        <w:rPr>
          <w:rFonts w:asciiTheme="minorBidi" w:hAnsiTheme="minorBidi"/>
          <w:sz w:val="32"/>
          <w:szCs w:val="32"/>
          <w:rtl/>
        </w:rPr>
        <w:t xml:space="preserve"> بإجماع </w:t>
      </w:r>
      <w:r w:rsidRPr="00CC345B">
        <w:rPr>
          <w:rFonts w:asciiTheme="minorBidi" w:hAnsiTheme="minorBidi"/>
          <w:b/>
          <w:bCs/>
          <w:sz w:val="32"/>
          <w:szCs w:val="32"/>
          <w:rtl/>
        </w:rPr>
        <w:t>العدلية</w:t>
      </w:r>
      <w:r w:rsidRPr="00CC345B">
        <w:rPr>
          <w:rFonts w:asciiTheme="minorBidi" w:hAnsiTheme="minorBidi"/>
          <w:sz w:val="32"/>
          <w:szCs w:val="32"/>
          <w:rtl/>
        </w:rPr>
        <w:t xml:space="preserve">، فببركة هذا الإجماع استُكشِفَ أنَّ </w:t>
      </w:r>
      <w:r w:rsidRPr="00CC345B">
        <w:rPr>
          <w:rFonts w:asciiTheme="minorBidi" w:hAnsiTheme="minorBidi"/>
          <w:b/>
          <w:bCs/>
          <w:sz w:val="32"/>
          <w:szCs w:val="32"/>
          <w:rtl/>
        </w:rPr>
        <w:t>طبيعي الصلاة بلا قيد ذو ملاك</w:t>
      </w:r>
      <w:r w:rsidRPr="00CC345B">
        <w:rPr>
          <w:rFonts w:asciiTheme="minorBidi" w:hAnsiTheme="minorBidi"/>
          <w:sz w:val="32"/>
          <w:szCs w:val="32"/>
          <w:rtl/>
        </w:rPr>
        <w:t xml:space="preserve">، من باب </w:t>
      </w:r>
      <w:r w:rsidRPr="00CC345B">
        <w:rPr>
          <w:rFonts w:asciiTheme="minorBidi" w:hAnsiTheme="minorBidi"/>
          <w:b/>
          <w:bCs/>
          <w:sz w:val="32"/>
          <w:szCs w:val="32"/>
          <w:rtl/>
        </w:rPr>
        <w:t>دليل الإنّ</w:t>
      </w:r>
      <w:r w:rsidRPr="00CC345B">
        <w:rPr>
          <w:rFonts w:asciiTheme="minorBidi" w:hAnsiTheme="minorBidi"/>
          <w:sz w:val="32"/>
          <w:szCs w:val="32"/>
          <w:rtl/>
        </w:rPr>
        <w:t xml:space="preserve"> وهو </w:t>
      </w:r>
      <w:r w:rsidRPr="00CC345B">
        <w:rPr>
          <w:rFonts w:asciiTheme="minorBidi" w:hAnsiTheme="minorBidi"/>
          <w:b/>
          <w:bCs/>
          <w:sz w:val="32"/>
          <w:szCs w:val="32"/>
          <w:rtl/>
        </w:rPr>
        <w:t>الانتقال من المعلول</w:t>
      </w:r>
      <w:r w:rsidRPr="00CC345B">
        <w:rPr>
          <w:rFonts w:asciiTheme="minorBidi" w:hAnsiTheme="minorBidi"/>
          <w:sz w:val="32"/>
          <w:szCs w:val="32"/>
          <w:rtl/>
        </w:rPr>
        <w:t xml:space="preserve"> أي </w:t>
      </w:r>
      <w:r w:rsidRPr="00CC345B">
        <w:rPr>
          <w:rFonts w:asciiTheme="minorBidi" w:hAnsiTheme="minorBidi"/>
          <w:b/>
          <w:bCs/>
          <w:sz w:val="32"/>
          <w:szCs w:val="32"/>
          <w:rtl/>
        </w:rPr>
        <w:t>مطلوبية طبيعي الصلاة</w:t>
      </w:r>
      <w:r w:rsidRPr="00CC345B">
        <w:rPr>
          <w:rFonts w:asciiTheme="minorBidi" w:hAnsiTheme="minorBidi"/>
          <w:sz w:val="32"/>
          <w:szCs w:val="32"/>
          <w:rtl/>
        </w:rPr>
        <w:t xml:space="preserve"> إلى </w:t>
      </w:r>
      <w:r w:rsidRPr="00CC345B">
        <w:rPr>
          <w:rFonts w:asciiTheme="minorBidi" w:hAnsiTheme="minorBidi"/>
          <w:b/>
          <w:bCs/>
          <w:sz w:val="32"/>
          <w:szCs w:val="32"/>
          <w:rtl/>
        </w:rPr>
        <w:t>العلة</w:t>
      </w:r>
      <w:r w:rsidRPr="00CC345B">
        <w:rPr>
          <w:rFonts w:asciiTheme="minorBidi" w:hAnsiTheme="minorBidi"/>
          <w:sz w:val="32"/>
          <w:szCs w:val="32"/>
          <w:rtl/>
        </w:rPr>
        <w:t xml:space="preserve"> وهو </w:t>
      </w:r>
      <w:r w:rsidRPr="00CC345B">
        <w:rPr>
          <w:rFonts w:asciiTheme="minorBidi" w:hAnsiTheme="minorBidi"/>
          <w:b/>
          <w:bCs/>
          <w:sz w:val="32"/>
          <w:szCs w:val="32"/>
          <w:rtl/>
        </w:rPr>
        <w:t>وجدان الطبيعي للملاك</w:t>
      </w:r>
      <w:r w:rsidRPr="00CC345B">
        <w:rPr>
          <w:rFonts w:asciiTheme="minorBidi" w:hAnsiTheme="minorBidi"/>
          <w:sz w:val="32"/>
          <w:szCs w:val="32"/>
          <w:rtl/>
        </w:rPr>
        <w:t>.</w:t>
      </w:r>
    </w:p>
    <w:p w14:paraId="46D1C893" w14:textId="77777777" w:rsidR="006B5E8E" w:rsidRPr="00CC345B" w:rsidRDefault="00000000" w:rsidP="00AB6615">
      <w:pPr>
        <w:rPr>
          <w:rFonts w:asciiTheme="minorBidi" w:hAnsiTheme="minorBidi"/>
          <w:sz w:val="32"/>
          <w:szCs w:val="32"/>
          <w:rtl/>
        </w:rPr>
      </w:pPr>
      <w:r>
        <w:rPr>
          <w:rFonts w:asciiTheme="minorBidi" w:hAnsiTheme="minorBidi"/>
          <w:noProof/>
          <w:sz w:val="32"/>
          <w:szCs w:val="32"/>
        </w:rPr>
        <w:pict w14:anchorId="7EF447C0">
          <v:rect id="_x0000_i1058" style="width:0;height:1.5pt" o:hralign="right" o:hrstd="t" o:hrnoshade="t" o:hr="t" fillcolor="gray" stroked="f"/>
        </w:pict>
      </w:r>
    </w:p>
    <w:p w14:paraId="7908862B" w14:textId="77777777" w:rsidR="006B5E8E" w:rsidRPr="00CC345B" w:rsidRDefault="006B5E8E" w:rsidP="00AB6615">
      <w:pPr>
        <w:rPr>
          <w:rFonts w:asciiTheme="minorBidi" w:hAnsiTheme="minorBidi"/>
          <w:sz w:val="32"/>
          <w:szCs w:val="32"/>
          <w:rtl/>
        </w:rPr>
      </w:pPr>
      <w:r w:rsidRPr="00CC345B">
        <w:rPr>
          <w:rFonts w:asciiTheme="minorBidi" w:hAnsiTheme="minorBidi"/>
          <w:sz w:val="32"/>
          <w:szCs w:val="32"/>
          <w:rtl/>
        </w:rPr>
        <w:t xml:space="preserve">هل تود أن أوضح لك العلاقة بين </w:t>
      </w:r>
      <w:r w:rsidRPr="00CC345B">
        <w:rPr>
          <w:rFonts w:asciiTheme="minorBidi" w:hAnsiTheme="minorBidi"/>
          <w:b/>
          <w:bCs/>
          <w:sz w:val="32"/>
          <w:szCs w:val="32"/>
          <w:rtl/>
        </w:rPr>
        <w:t>نقض الغرض</w:t>
      </w:r>
      <w:r w:rsidRPr="00CC345B">
        <w:rPr>
          <w:rFonts w:asciiTheme="minorBidi" w:hAnsiTheme="minorBidi"/>
          <w:sz w:val="32"/>
          <w:szCs w:val="32"/>
          <w:rtl/>
        </w:rPr>
        <w:t xml:space="preserve"> و</w:t>
      </w:r>
      <w:r w:rsidRPr="00CC345B">
        <w:rPr>
          <w:rFonts w:asciiTheme="minorBidi" w:hAnsiTheme="minorBidi"/>
          <w:b/>
          <w:bCs/>
          <w:sz w:val="32"/>
          <w:szCs w:val="32"/>
          <w:rtl/>
        </w:rPr>
        <w:t>دليل الإنّ</w:t>
      </w:r>
      <w:r w:rsidRPr="00CC345B">
        <w:rPr>
          <w:rFonts w:asciiTheme="minorBidi" w:hAnsiTheme="minorBidi"/>
          <w:sz w:val="32"/>
          <w:szCs w:val="32"/>
          <w:rtl/>
        </w:rPr>
        <w:t xml:space="preserve"> في هذا السياق الأصولي؟</w:t>
      </w:r>
    </w:p>
    <w:p w14:paraId="2AEE23DF" w14:textId="77777777" w:rsidR="00FB6FAE" w:rsidRPr="00CC345B" w:rsidRDefault="00FB6FAE" w:rsidP="00AB6615">
      <w:pPr>
        <w:rPr>
          <w:rFonts w:asciiTheme="minorBidi" w:hAnsiTheme="minorBidi"/>
          <w:sz w:val="32"/>
          <w:szCs w:val="32"/>
          <w:rtl/>
        </w:rPr>
      </w:pPr>
    </w:p>
    <w:p w14:paraId="5A317AA2" w14:textId="24F746CB" w:rsidR="00695E67" w:rsidRPr="00CC345B" w:rsidRDefault="00695E67"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039</w:t>
      </w:r>
    </w:p>
    <w:p w14:paraId="010B775C" w14:textId="77777777" w:rsidR="00484F4D" w:rsidRPr="00CC345B" w:rsidRDefault="00484F4D"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2FEEA385" w14:textId="77777777" w:rsidR="00484F4D" w:rsidRPr="00CC345B" w:rsidRDefault="00484F4D" w:rsidP="00AB6615">
      <w:pPr>
        <w:rPr>
          <w:rFonts w:asciiTheme="minorBidi" w:hAnsiTheme="minorBidi"/>
          <w:b/>
          <w:bCs/>
          <w:sz w:val="32"/>
          <w:szCs w:val="32"/>
          <w:rtl/>
        </w:rPr>
      </w:pPr>
      <w:r w:rsidRPr="00CC345B">
        <w:rPr>
          <w:rFonts w:asciiTheme="minorBidi" w:hAnsiTheme="minorBidi"/>
          <w:b/>
          <w:bCs/>
          <w:sz w:val="32"/>
          <w:szCs w:val="32"/>
          <w:rtl/>
        </w:rPr>
        <w:lastRenderedPageBreak/>
        <w:t>والصلاة والسلام على أشرف الأنبياء والمرسلين، محمد وآله الطيبين الطاهرين</w:t>
      </w:r>
    </w:p>
    <w:p w14:paraId="7103E767" w14:textId="77777777" w:rsidR="00484F4D" w:rsidRPr="00CC345B" w:rsidRDefault="00484F4D"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3DD147B4" w14:textId="77777777" w:rsidR="00484F4D" w:rsidRPr="00CC345B" w:rsidRDefault="00484F4D" w:rsidP="00AB6615">
      <w:pPr>
        <w:rPr>
          <w:rFonts w:asciiTheme="minorBidi" w:hAnsiTheme="minorBidi"/>
          <w:sz w:val="32"/>
          <w:szCs w:val="32"/>
          <w:rtl/>
        </w:rPr>
      </w:pPr>
    </w:p>
    <w:p w14:paraId="20B88834" w14:textId="77777777" w:rsidR="00484F4D" w:rsidRPr="00CC345B" w:rsidRDefault="00484F4D" w:rsidP="00AB6615">
      <w:pPr>
        <w:rPr>
          <w:rFonts w:asciiTheme="minorBidi" w:hAnsiTheme="minorBidi"/>
          <w:sz w:val="32"/>
          <w:szCs w:val="32"/>
          <w:rtl/>
        </w:rPr>
      </w:pPr>
      <w:r w:rsidRPr="00CC345B">
        <w:rPr>
          <w:rFonts w:asciiTheme="minorBidi" w:hAnsiTheme="minorBidi"/>
          <w:sz w:val="32"/>
          <w:szCs w:val="32"/>
          <w:rtl/>
        </w:rPr>
        <w:t>وحاصل ما سبق أن التمسك بإطلاق المادة لإثبات عدم دخل القدرة الخاصة – وهي عدم المزاحمة بالأمر بالأهم في ملاك الواجب المهم – له تصويرات أربعة</w:t>
      </w:r>
      <w:r w:rsidRPr="00CC345B">
        <w:rPr>
          <w:rFonts w:asciiTheme="minorBidi" w:hAnsiTheme="minorBidi"/>
          <w:sz w:val="32"/>
          <w:szCs w:val="32"/>
        </w:rPr>
        <w:t>:</w:t>
      </w:r>
    </w:p>
    <w:p w14:paraId="624DF520" w14:textId="77777777" w:rsidR="00484F4D" w:rsidRPr="00CC345B" w:rsidRDefault="00484F4D" w:rsidP="00AB6615">
      <w:pPr>
        <w:rPr>
          <w:rFonts w:asciiTheme="minorBidi" w:hAnsiTheme="minorBidi"/>
          <w:sz w:val="32"/>
          <w:szCs w:val="32"/>
          <w:rtl/>
        </w:rPr>
      </w:pPr>
      <w:r w:rsidRPr="00CC345B">
        <w:rPr>
          <w:rFonts w:asciiTheme="minorBidi" w:hAnsiTheme="minorBidi"/>
          <w:b/>
          <w:bCs/>
          <w:sz w:val="32"/>
          <w:szCs w:val="32"/>
          <w:rtl/>
        </w:rPr>
        <w:t>التصوير الأول:</w:t>
      </w:r>
      <w:r w:rsidRPr="00CC345B">
        <w:rPr>
          <w:rFonts w:asciiTheme="minorBidi" w:hAnsiTheme="minorBidi"/>
          <w:sz w:val="32"/>
          <w:szCs w:val="32"/>
          <w:rtl/>
        </w:rPr>
        <w:t xml:space="preserve"> ما هو ظاهر أجود التقريرات [ج1 ص268] وحاصله: أن ما يتمسك به هو إطلاقُ متعلق الحكم في الرتبة السابقة على عروض الحكم، وأن تقيد الحكم بالقدرة إما بحكم العقل بقبح التكليف بغير المقدور، أو باقتضاء التكليف لأخذ القدرة في المتعلق إنما هو تقييدٌ في رتبة عروض الحكم، وهو مما لا يوجب تقييداً في الرتبة السابقة على عروض الحكم، لأنه خلف اختلاف الرتبة، وبالتالي فمعروض الحكم في الرتبة السابقة مما لا تقييد له، ومقتضى إطلاقه أنه ذو ملاكٍ على كل حال ، وقعت المزاحمة أم لم تقع، لإجماع العدلية على كون معروض الحكم ذا ملاك.</w:t>
      </w:r>
    </w:p>
    <w:p w14:paraId="63C1BC57" w14:textId="77777777" w:rsidR="00484F4D" w:rsidRPr="00CC345B" w:rsidRDefault="00484F4D" w:rsidP="00AB6615">
      <w:pPr>
        <w:rPr>
          <w:rFonts w:asciiTheme="minorBidi" w:hAnsiTheme="minorBidi"/>
          <w:b/>
          <w:bCs/>
          <w:sz w:val="32"/>
          <w:szCs w:val="32"/>
          <w:rtl/>
        </w:rPr>
      </w:pPr>
      <w:r w:rsidRPr="00CC345B">
        <w:rPr>
          <w:rFonts w:asciiTheme="minorBidi" w:hAnsiTheme="minorBidi"/>
          <w:b/>
          <w:bCs/>
          <w:sz w:val="32"/>
          <w:szCs w:val="32"/>
          <w:rtl/>
        </w:rPr>
        <w:t>وهذا ما سبق الإشكال فيه من جهتين</w:t>
      </w:r>
      <w:r w:rsidRPr="00CC345B">
        <w:rPr>
          <w:rFonts w:asciiTheme="minorBidi" w:hAnsiTheme="minorBidi"/>
          <w:b/>
          <w:bCs/>
          <w:sz w:val="32"/>
          <w:szCs w:val="32"/>
        </w:rPr>
        <w:t>:</w:t>
      </w:r>
    </w:p>
    <w:p w14:paraId="1A634F24" w14:textId="77C3D2C0" w:rsidR="00484F4D" w:rsidRPr="00CC345B" w:rsidRDefault="00484F4D" w:rsidP="00AB6615">
      <w:pPr>
        <w:rPr>
          <w:rFonts w:asciiTheme="minorBidi" w:hAnsiTheme="minorBidi"/>
          <w:sz w:val="32"/>
          <w:szCs w:val="32"/>
          <w:rtl/>
        </w:rPr>
      </w:pPr>
      <w:r w:rsidRPr="00CC345B">
        <w:rPr>
          <w:rFonts w:asciiTheme="minorBidi" w:hAnsiTheme="minorBidi"/>
          <w:b/>
          <w:bCs/>
          <w:sz w:val="32"/>
          <w:szCs w:val="32"/>
          <w:rtl/>
        </w:rPr>
        <w:t>الأولى:</w:t>
      </w:r>
      <w:r w:rsidRPr="00CC345B">
        <w:rPr>
          <w:rFonts w:asciiTheme="minorBidi" w:hAnsiTheme="minorBidi"/>
          <w:sz w:val="32"/>
          <w:szCs w:val="32"/>
          <w:rtl/>
        </w:rPr>
        <w:t xml:space="preserve"> أن الإطلاق في متعلق الحكم في الرتبة السابقة على عروض الحكم فرع مقدمات الحكمة، ومنها: </w:t>
      </w:r>
      <w:r w:rsidRPr="00CC345B">
        <w:rPr>
          <w:rFonts w:asciiTheme="minorBidi" w:hAnsiTheme="minorBidi"/>
          <w:sz w:val="32"/>
          <w:szCs w:val="32"/>
          <w:highlight w:val="red"/>
          <w:rtl/>
        </w:rPr>
        <w:t>كون المولى في مقام البيان من جهة متعلق الحكم</w:t>
      </w:r>
      <w:r w:rsidRPr="00CC345B">
        <w:rPr>
          <w:rFonts w:asciiTheme="minorBidi" w:hAnsiTheme="minorBidi"/>
          <w:sz w:val="32"/>
          <w:szCs w:val="32"/>
          <w:rtl/>
        </w:rPr>
        <w:t xml:space="preserve">، وكون المولى في مقام البيان من جهة متعلق الحكم مما لا معنى له، لأن المولى في مقام الجعل إما يتصدى لبيان متعلق الحكم بلحاظ عروض الحكم له أو بلحاظ الملاك، وأما كونه في مقام البيان لمتعلق الحكم في نفسه بغض النظر عن ثبوت الحكم والملاك – بعد المفروغية عن أن المولى ليس في مقام البيان من جهة الملاك – فهذا مما لا معنى </w:t>
      </w:r>
      <w:r w:rsidR="00C30203" w:rsidRPr="00CC345B">
        <w:rPr>
          <w:rFonts w:asciiTheme="minorBidi" w:hAnsiTheme="minorBidi"/>
          <w:sz w:val="32"/>
          <w:szCs w:val="32"/>
          <w:rtl/>
        </w:rPr>
        <w:t>له</w:t>
      </w:r>
      <w:r w:rsidR="00C30203" w:rsidRPr="00CC345B">
        <w:rPr>
          <w:rFonts w:asciiTheme="minorBidi" w:hAnsiTheme="minorBidi"/>
          <w:sz w:val="32"/>
          <w:szCs w:val="32"/>
        </w:rPr>
        <w:t>.</w:t>
      </w:r>
    </w:p>
    <w:p w14:paraId="6EDFE361" w14:textId="77777777" w:rsidR="00484F4D" w:rsidRPr="00CC345B" w:rsidRDefault="00484F4D" w:rsidP="00AB6615">
      <w:pPr>
        <w:rPr>
          <w:rFonts w:asciiTheme="minorBidi" w:hAnsiTheme="minorBidi"/>
          <w:sz w:val="32"/>
          <w:szCs w:val="32"/>
          <w:rtl/>
        </w:rPr>
      </w:pPr>
      <w:r w:rsidRPr="00CC345B">
        <w:rPr>
          <w:rFonts w:asciiTheme="minorBidi" w:hAnsiTheme="minorBidi"/>
          <w:b/>
          <w:bCs/>
          <w:sz w:val="32"/>
          <w:szCs w:val="32"/>
          <w:rtl/>
        </w:rPr>
        <w:t>الثانية:</w:t>
      </w:r>
      <w:r w:rsidRPr="00CC345B">
        <w:rPr>
          <w:rFonts w:asciiTheme="minorBidi" w:hAnsiTheme="minorBidi"/>
          <w:sz w:val="32"/>
          <w:szCs w:val="32"/>
          <w:rtl/>
        </w:rPr>
        <w:t xml:space="preserve"> أن ما قام عليه إجماع العدلية من أن متعلق الحكم موطن الملاك إنما هو في فرض </w:t>
      </w:r>
      <w:r w:rsidRPr="00CC345B">
        <w:rPr>
          <w:rFonts w:asciiTheme="minorBidi" w:hAnsiTheme="minorBidi"/>
          <w:sz w:val="32"/>
          <w:szCs w:val="32"/>
          <w:highlight w:val="red"/>
          <w:rtl/>
        </w:rPr>
        <w:t>كون متعلق الحكم مراداً جديا للمولى</w:t>
      </w:r>
      <w:r w:rsidRPr="00CC345B">
        <w:rPr>
          <w:rFonts w:asciiTheme="minorBidi" w:hAnsiTheme="minorBidi"/>
          <w:sz w:val="32"/>
          <w:szCs w:val="32"/>
          <w:rtl/>
        </w:rPr>
        <w:t>، ومن الواضح أن ما هو المراد الجدي للمولى كون المتعلق معروضا للحكم لا متعلق الحكم في نفسه بغض النظر عن الحكم، فهذا ليس مرادا جديا للمولى كي يكون موطنا للملاك بمقتضى إجماع العدلية</w:t>
      </w:r>
      <w:r w:rsidRPr="00CC345B">
        <w:rPr>
          <w:rFonts w:asciiTheme="minorBidi" w:hAnsiTheme="minorBidi"/>
          <w:sz w:val="32"/>
          <w:szCs w:val="32"/>
        </w:rPr>
        <w:t>.</w:t>
      </w:r>
    </w:p>
    <w:p w14:paraId="1E22EF22" w14:textId="77777777" w:rsidR="00484F4D" w:rsidRPr="00CC345B" w:rsidRDefault="00484F4D" w:rsidP="00AB6615">
      <w:pPr>
        <w:rPr>
          <w:rFonts w:asciiTheme="minorBidi" w:hAnsiTheme="minorBidi"/>
          <w:sz w:val="32"/>
          <w:szCs w:val="32"/>
          <w:rtl/>
        </w:rPr>
      </w:pPr>
      <w:r w:rsidRPr="00CC345B">
        <w:rPr>
          <w:rFonts w:asciiTheme="minorBidi" w:hAnsiTheme="minorBidi"/>
          <w:b/>
          <w:bCs/>
          <w:sz w:val="32"/>
          <w:szCs w:val="32"/>
          <w:rtl/>
        </w:rPr>
        <w:t>التصوير الثاني:</w:t>
      </w:r>
      <w:r w:rsidRPr="00CC345B">
        <w:rPr>
          <w:rFonts w:asciiTheme="minorBidi" w:hAnsiTheme="minorBidi"/>
          <w:sz w:val="32"/>
          <w:szCs w:val="32"/>
          <w:rtl/>
        </w:rPr>
        <w:t xml:space="preserve"> ما ذهب إليه الشيخ الحلي طاب ثراه في تحرير مطلب شيخه المحقق النائيني قدس سره مخطئا تقرير أجود التقريرات، وذلك ببيان أن المنظور ليس إطلاق متعلق الحكم في الرتبة السابقة على عروض الحكم – بلحاظ أن هناك فرقا بين قيود الواجب وقيود الوجوب في أن النافي لقيود الوجوب كالقدرة بحسب مبنى المحقق النائيني قدس سره هو إطلاق المادة </w:t>
      </w:r>
      <w:r w:rsidRPr="00CC345B">
        <w:rPr>
          <w:rFonts w:asciiTheme="minorBidi" w:hAnsiTheme="minorBidi"/>
          <w:sz w:val="32"/>
          <w:szCs w:val="32"/>
          <w:rtl/>
        </w:rPr>
        <w:lastRenderedPageBreak/>
        <w:t xml:space="preserve">المنتسبة لا الهيئة، ولا المادة بما هي </w:t>
      </w:r>
      <w:proofErr w:type="spellStart"/>
      <w:r w:rsidRPr="00CC345B">
        <w:rPr>
          <w:rFonts w:asciiTheme="minorBidi" w:hAnsiTheme="minorBidi"/>
          <w:sz w:val="32"/>
          <w:szCs w:val="32"/>
          <w:rtl/>
        </w:rPr>
        <w:t>هي</w:t>
      </w:r>
      <w:proofErr w:type="spellEnd"/>
      <w:r w:rsidRPr="00CC345B">
        <w:rPr>
          <w:rFonts w:asciiTheme="minorBidi" w:hAnsiTheme="minorBidi"/>
          <w:sz w:val="32"/>
          <w:szCs w:val="32"/>
          <w:rtl/>
        </w:rPr>
        <w:t>، ومعنى المادة المنتسبة هو المادة من حيث إضافة الوجوب إليها، فالمادة بما هي مطلوبة هي موطن القيود والإطلاق ، وأما إطلاق المادة فهو النافي لقيود الواجب.</w:t>
      </w:r>
    </w:p>
    <w:p w14:paraId="3D3CBE99" w14:textId="77777777" w:rsidR="00484F4D" w:rsidRPr="00CC345B" w:rsidRDefault="00484F4D" w:rsidP="00AB6615">
      <w:pPr>
        <w:rPr>
          <w:rFonts w:asciiTheme="minorBidi" w:hAnsiTheme="minorBidi"/>
          <w:sz w:val="32"/>
          <w:szCs w:val="32"/>
          <w:rtl/>
        </w:rPr>
      </w:pPr>
      <w:r w:rsidRPr="00CC345B">
        <w:rPr>
          <w:rFonts w:asciiTheme="minorBidi" w:hAnsiTheme="minorBidi"/>
          <w:sz w:val="32"/>
          <w:szCs w:val="32"/>
          <w:rtl/>
        </w:rPr>
        <w:t>وبناءً على ذلك فمقصود المحقق النائيني قدس سره في المقام هو أن متعلق الحكم من حيث كونه معروض الحكم له إطلاق، وهذا الإطلاق له حيثيتان: حيثية النظر للقيود التي هي علة للطلب، وحيثية النظر للقيود التي يكون الطلب علةً للتقيد بها، وسقوط الإطلاق بلحاظ الحيثية الثانية للعلم بتقيد الطلب بالقدرة - سواء أكانت عقليةً أم شرعية - لا يوجب سقوطه من الحيثية الأخرى، أي: بالنسبة للقيود التي هي بمثابة العلة للطلب، ومحل الكلام منها، فإن محل البحث في أن عدم المزاحمة بالأمر الأهم علة للطلب؟ أي: أنه قيد دخيل في الملاك كي يكون علة للطلب أم لا؟ ويمكن نفي هذا الدخل بالإطلاق بلحاظ هذه الحيثية</w:t>
      </w:r>
      <w:r w:rsidRPr="00CC345B">
        <w:rPr>
          <w:rFonts w:asciiTheme="minorBidi" w:hAnsiTheme="minorBidi"/>
          <w:sz w:val="32"/>
          <w:szCs w:val="32"/>
        </w:rPr>
        <w:t>.</w:t>
      </w:r>
    </w:p>
    <w:p w14:paraId="5E68C5DA" w14:textId="77777777" w:rsidR="00484F4D" w:rsidRPr="00CC345B" w:rsidRDefault="00484F4D" w:rsidP="00AB6615">
      <w:pPr>
        <w:rPr>
          <w:rFonts w:asciiTheme="minorBidi" w:hAnsiTheme="minorBidi"/>
          <w:b/>
          <w:bCs/>
          <w:sz w:val="32"/>
          <w:szCs w:val="32"/>
          <w:rtl/>
        </w:rPr>
      </w:pPr>
      <w:r w:rsidRPr="00CC345B">
        <w:rPr>
          <w:rFonts w:asciiTheme="minorBidi" w:hAnsiTheme="minorBidi"/>
          <w:b/>
          <w:bCs/>
          <w:sz w:val="32"/>
          <w:szCs w:val="32"/>
          <w:rtl/>
        </w:rPr>
        <w:t xml:space="preserve">والملاحظة </w:t>
      </w:r>
      <w:proofErr w:type="gramStart"/>
      <w:r w:rsidRPr="00CC345B">
        <w:rPr>
          <w:rFonts w:asciiTheme="minorBidi" w:hAnsiTheme="minorBidi"/>
          <w:b/>
          <w:bCs/>
          <w:sz w:val="32"/>
          <w:szCs w:val="32"/>
          <w:rtl/>
        </w:rPr>
        <w:t>عليه</w:t>
      </w:r>
      <w:r w:rsidRPr="00CC345B">
        <w:rPr>
          <w:rFonts w:asciiTheme="minorBidi" w:hAnsiTheme="minorBidi"/>
          <w:b/>
          <w:bCs/>
          <w:sz w:val="32"/>
          <w:szCs w:val="32"/>
        </w:rPr>
        <w:t xml:space="preserve"> </w:t>
      </w:r>
      <w:r w:rsidRPr="00CC345B">
        <w:rPr>
          <w:rFonts w:asciiTheme="minorBidi" w:hAnsiTheme="minorBidi"/>
          <w:b/>
          <w:bCs/>
          <w:sz w:val="32"/>
          <w:szCs w:val="32"/>
          <w:rtl/>
        </w:rPr>
        <w:t xml:space="preserve"> كما</w:t>
      </w:r>
      <w:proofErr w:type="gramEnd"/>
      <w:r w:rsidRPr="00CC345B">
        <w:rPr>
          <w:rFonts w:asciiTheme="minorBidi" w:hAnsiTheme="minorBidi"/>
          <w:b/>
          <w:bCs/>
          <w:sz w:val="32"/>
          <w:szCs w:val="32"/>
          <w:rtl/>
        </w:rPr>
        <w:t xml:space="preserve"> سبق</w:t>
      </w:r>
      <w:r w:rsidRPr="00CC345B">
        <w:rPr>
          <w:rFonts w:asciiTheme="minorBidi" w:hAnsiTheme="minorBidi"/>
          <w:b/>
          <w:bCs/>
          <w:sz w:val="32"/>
          <w:szCs w:val="32"/>
        </w:rPr>
        <w:t>:</w:t>
      </w:r>
    </w:p>
    <w:p w14:paraId="747B26F7" w14:textId="77777777" w:rsidR="00484F4D" w:rsidRPr="00CC345B" w:rsidRDefault="00484F4D" w:rsidP="00AB6615">
      <w:pPr>
        <w:rPr>
          <w:rFonts w:asciiTheme="minorBidi" w:hAnsiTheme="minorBidi"/>
          <w:sz w:val="32"/>
          <w:szCs w:val="32"/>
          <w:rtl/>
        </w:rPr>
      </w:pPr>
      <w:r w:rsidRPr="00CC345B">
        <w:rPr>
          <w:rFonts w:asciiTheme="minorBidi" w:hAnsiTheme="minorBidi"/>
          <w:b/>
          <w:bCs/>
          <w:sz w:val="32"/>
          <w:szCs w:val="32"/>
          <w:rtl/>
        </w:rPr>
        <w:t>أولا:</w:t>
      </w:r>
      <w:r w:rsidRPr="00CC345B">
        <w:rPr>
          <w:rFonts w:asciiTheme="minorBidi" w:hAnsiTheme="minorBidi"/>
          <w:sz w:val="32"/>
          <w:szCs w:val="32"/>
          <w:rtl/>
        </w:rPr>
        <w:t xml:space="preserve"> أن انعقاد الإطلاق من الحيثية الأولى فرع كون المولى في مقام البيان، وكون المولى في مقام بيان متعلق حكمه في نفسه – لا من حيث الطلب ولا من حيث الملاك – مما لا معنى له لأن المولى إنما يتصدى لبيان حكمه وموضوع حكمه من حيث إنه موضوع </w:t>
      </w:r>
      <w:proofErr w:type="gramStart"/>
      <w:r w:rsidRPr="00CC345B">
        <w:rPr>
          <w:rFonts w:asciiTheme="minorBidi" w:hAnsiTheme="minorBidi"/>
          <w:sz w:val="32"/>
          <w:szCs w:val="32"/>
          <w:rtl/>
        </w:rPr>
        <w:t>حكمه</w:t>
      </w:r>
      <w:r w:rsidRPr="00CC345B">
        <w:rPr>
          <w:rFonts w:asciiTheme="minorBidi" w:hAnsiTheme="minorBidi"/>
          <w:sz w:val="32"/>
          <w:szCs w:val="32"/>
        </w:rPr>
        <w:t xml:space="preserve"> .</w:t>
      </w:r>
      <w:proofErr w:type="gramEnd"/>
    </w:p>
    <w:p w14:paraId="3392CBB7" w14:textId="77777777" w:rsidR="00484F4D" w:rsidRPr="00CC345B" w:rsidRDefault="00484F4D" w:rsidP="00AB6615">
      <w:pPr>
        <w:rPr>
          <w:rFonts w:asciiTheme="minorBidi" w:hAnsiTheme="minorBidi"/>
          <w:sz w:val="32"/>
          <w:szCs w:val="32"/>
          <w:rtl/>
        </w:rPr>
      </w:pPr>
      <w:r w:rsidRPr="00CC345B">
        <w:rPr>
          <w:rFonts w:asciiTheme="minorBidi" w:hAnsiTheme="minorBidi"/>
          <w:b/>
          <w:bCs/>
          <w:sz w:val="32"/>
          <w:szCs w:val="32"/>
          <w:rtl/>
        </w:rPr>
        <w:t>ثانيا:</w:t>
      </w:r>
      <w:r w:rsidRPr="00CC345B">
        <w:rPr>
          <w:rFonts w:asciiTheme="minorBidi" w:hAnsiTheme="minorBidi"/>
          <w:sz w:val="32"/>
          <w:szCs w:val="32"/>
          <w:rtl/>
        </w:rPr>
        <w:t xml:space="preserve"> أن للمادة في الخطاب الواحد بلحاظ قيد واحد - وهو القدرة </w:t>
      </w:r>
      <w:proofErr w:type="gramStart"/>
      <w:r w:rsidRPr="00CC345B">
        <w:rPr>
          <w:rFonts w:asciiTheme="minorBidi" w:hAnsiTheme="minorBidi"/>
          <w:sz w:val="32"/>
          <w:szCs w:val="32"/>
          <w:rtl/>
        </w:rPr>
        <w:t>-  إطلاقا</w:t>
      </w:r>
      <w:proofErr w:type="gramEnd"/>
      <w:r w:rsidRPr="00CC345B">
        <w:rPr>
          <w:rFonts w:asciiTheme="minorBidi" w:hAnsiTheme="minorBidi"/>
          <w:sz w:val="32"/>
          <w:szCs w:val="32"/>
          <w:rtl/>
        </w:rPr>
        <w:t xml:space="preserve"> </w:t>
      </w:r>
      <w:proofErr w:type="gramStart"/>
      <w:r w:rsidRPr="00CC345B">
        <w:rPr>
          <w:rFonts w:asciiTheme="minorBidi" w:hAnsiTheme="minorBidi"/>
          <w:sz w:val="32"/>
          <w:szCs w:val="32"/>
          <w:rtl/>
        </w:rPr>
        <w:t>واحدا ،</w:t>
      </w:r>
      <w:proofErr w:type="gramEnd"/>
      <w:r w:rsidRPr="00CC345B">
        <w:rPr>
          <w:rFonts w:asciiTheme="minorBidi" w:hAnsiTheme="minorBidi"/>
          <w:sz w:val="32"/>
          <w:szCs w:val="32"/>
          <w:rtl/>
        </w:rPr>
        <w:t xml:space="preserve"> وكون هذا الإطلاق ثابتا بالنسبة لحيثية وساقطا بالنسبة لحيثية أخرى غير عرفي، فإن اقتضاء التكليف لأخذ القدرة في متعلق التكليف إن كان ضائرا فهو هادم للإطلاق من كلتا الحيثيتين والا فلا في </w:t>
      </w:r>
      <w:proofErr w:type="gramStart"/>
      <w:r w:rsidRPr="00CC345B">
        <w:rPr>
          <w:rFonts w:asciiTheme="minorBidi" w:hAnsiTheme="minorBidi"/>
          <w:sz w:val="32"/>
          <w:szCs w:val="32"/>
          <w:rtl/>
        </w:rPr>
        <w:t>كلتيهما</w:t>
      </w:r>
      <w:r w:rsidRPr="00CC345B">
        <w:rPr>
          <w:rFonts w:asciiTheme="minorBidi" w:hAnsiTheme="minorBidi"/>
          <w:sz w:val="32"/>
          <w:szCs w:val="32"/>
        </w:rPr>
        <w:t xml:space="preserve"> .</w:t>
      </w:r>
      <w:proofErr w:type="gramEnd"/>
    </w:p>
    <w:p w14:paraId="219DFA3B" w14:textId="77777777" w:rsidR="00484F4D" w:rsidRPr="00CC345B" w:rsidRDefault="00484F4D" w:rsidP="00AB6615">
      <w:pPr>
        <w:rPr>
          <w:rFonts w:asciiTheme="minorBidi" w:hAnsiTheme="minorBidi"/>
          <w:sz w:val="32"/>
          <w:szCs w:val="32"/>
          <w:rtl/>
        </w:rPr>
      </w:pPr>
      <w:r w:rsidRPr="00CC345B">
        <w:rPr>
          <w:rFonts w:asciiTheme="minorBidi" w:hAnsiTheme="minorBidi"/>
          <w:b/>
          <w:bCs/>
          <w:sz w:val="32"/>
          <w:szCs w:val="32"/>
          <w:rtl/>
        </w:rPr>
        <w:t xml:space="preserve">التصوير الثالث: </w:t>
      </w:r>
      <w:r w:rsidRPr="00CC345B">
        <w:rPr>
          <w:rFonts w:asciiTheme="minorBidi" w:hAnsiTheme="minorBidi"/>
          <w:sz w:val="32"/>
          <w:szCs w:val="32"/>
          <w:rtl/>
        </w:rPr>
        <w:t xml:space="preserve">ما ذكره سيد المنتقى قدس سره [ج2 ص380] تصويراً لمطلب المحقق النائيني قدس سره، وبيانه: أن الإطلاق المنظور ليس هو الإطلاق في المراد الجدي القائم على مقدمات الحكمة، كي يرد عليه الإشكال بأن المولى ليس في مقام البيان من جهة متعلق حكمه في نفسه، كما </w:t>
      </w:r>
      <w:proofErr w:type="gramStart"/>
      <w:r w:rsidRPr="00CC345B">
        <w:rPr>
          <w:rFonts w:asciiTheme="minorBidi" w:hAnsiTheme="minorBidi"/>
          <w:sz w:val="32"/>
          <w:szCs w:val="32"/>
          <w:rtl/>
        </w:rPr>
        <w:t>أنه  ليس</w:t>
      </w:r>
      <w:proofErr w:type="gramEnd"/>
      <w:r w:rsidRPr="00CC345B">
        <w:rPr>
          <w:rFonts w:asciiTheme="minorBidi" w:hAnsiTheme="minorBidi"/>
          <w:sz w:val="32"/>
          <w:szCs w:val="32"/>
          <w:rtl/>
        </w:rPr>
        <w:t xml:space="preserve"> المنظور هو الإطلاق في المراد الاستعمالي دون المراد الجدي، فإن الإطلاق في المراد الاستعمالي مما لا ربط له بعالم الملاك، إذ لا ملازمة بين كون المضمون مرادا استعماليا وبين ثبوت الملاك له. بل المراد بالإطلاق الإطلاق الإسنادي، الذي هو ظهور لفظي بلا حاجة لمقدمات الحكمة ، فإن المولى إذا قال: (أقم الصلاة) فقد أسند الأمر إلى نفس لفظ الصلاة بلا قيدٍ، وهذا يعني الإطلاق الإسنادي، أي أن الأمر الذي لا واقع له وراء الإنشاء – لأنه مجرد إنشاء طلبٍ بلفظٍ وهو صيغة افعل أو مادة الأمر – قد أسند لعنوان الصلاة بلا قيد، وظاهر الإسناد أن متعلق الأمر هو طبيعي الصلاة من دون قيدٍ، وإلا لأخذ قيداً فيها بلا </w:t>
      </w:r>
      <w:r w:rsidRPr="00CC345B">
        <w:rPr>
          <w:rFonts w:asciiTheme="minorBidi" w:hAnsiTheme="minorBidi"/>
          <w:sz w:val="32"/>
          <w:szCs w:val="32"/>
          <w:rtl/>
        </w:rPr>
        <w:lastRenderedPageBreak/>
        <w:t>حاجة لمقدمات الحكمة، وبما أن متعلق الأمر عنوان الصلاة من دون قيد، وقد قام إجماع العدلية على أن متعلق الطلب ذو ملاكٍ ومتعلق الطلب في المقام عنوان الصلاة بلا قيدٍ، فعنوان الصلاة بلا قيدٍ موطن الملاك</w:t>
      </w:r>
      <w:r w:rsidRPr="00CC345B">
        <w:rPr>
          <w:rFonts w:asciiTheme="minorBidi" w:hAnsiTheme="minorBidi"/>
          <w:sz w:val="32"/>
          <w:szCs w:val="32"/>
        </w:rPr>
        <w:t xml:space="preserve"> .</w:t>
      </w:r>
    </w:p>
    <w:p w14:paraId="44957F9A" w14:textId="77777777" w:rsidR="00484F4D" w:rsidRPr="00CC345B" w:rsidRDefault="00484F4D" w:rsidP="00AB6615">
      <w:pPr>
        <w:rPr>
          <w:rFonts w:asciiTheme="minorBidi" w:hAnsiTheme="minorBidi"/>
          <w:sz w:val="32"/>
          <w:szCs w:val="32"/>
          <w:rtl/>
        </w:rPr>
      </w:pPr>
      <w:r w:rsidRPr="00CC345B">
        <w:rPr>
          <w:rFonts w:asciiTheme="minorBidi" w:hAnsiTheme="minorBidi"/>
          <w:b/>
          <w:bCs/>
          <w:sz w:val="32"/>
          <w:szCs w:val="32"/>
          <w:rtl/>
        </w:rPr>
        <w:t>ولكنه أَوْرَدَ عليه</w:t>
      </w:r>
      <w:r w:rsidRPr="00CC345B">
        <w:rPr>
          <w:rFonts w:asciiTheme="minorBidi" w:hAnsiTheme="minorBidi"/>
          <w:sz w:val="32"/>
          <w:szCs w:val="32"/>
          <w:rtl/>
        </w:rPr>
        <w:t xml:space="preserve"> في ذيل الصفحة بأن ما قام عليه إجماع العدلية – من أن متعلق الحكم موطن الملاك – فالمراد به ما انبسط عليه الحكم لا متعلق الحكم في نفسه بغض النظر عن الحكم، بل ما انبسط عليه الحكم هو ذو الملاك، والمفروض في المقام أن ما انبسط عليه الحكم مقيَّد بقيد القدرة، إما لحكم العقل بقبح التكليف بغير المقدور أو لاقتضاء التكليف ذلك فتأمل.</w:t>
      </w:r>
    </w:p>
    <w:p w14:paraId="364D0C70" w14:textId="77777777" w:rsidR="00484F4D" w:rsidRPr="00CC345B" w:rsidRDefault="00484F4D" w:rsidP="00AB6615">
      <w:pPr>
        <w:rPr>
          <w:rFonts w:asciiTheme="minorBidi" w:hAnsiTheme="minorBidi"/>
          <w:b/>
          <w:bCs/>
          <w:sz w:val="32"/>
          <w:szCs w:val="32"/>
        </w:rPr>
      </w:pPr>
      <w:r w:rsidRPr="00CC345B">
        <w:rPr>
          <w:rFonts w:asciiTheme="minorBidi" w:hAnsiTheme="minorBidi"/>
          <w:b/>
          <w:bCs/>
          <w:sz w:val="32"/>
          <w:szCs w:val="32"/>
          <w:rtl/>
        </w:rPr>
        <w:t xml:space="preserve">والحمد لله رب العالمين </w:t>
      </w:r>
    </w:p>
    <w:p w14:paraId="340A3D62" w14:textId="77777777" w:rsidR="00695E67" w:rsidRPr="00CC345B" w:rsidRDefault="00695E67" w:rsidP="00AB6615">
      <w:pPr>
        <w:rPr>
          <w:rFonts w:asciiTheme="minorBidi" w:hAnsiTheme="minorBidi"/>
          <w:sz w:val="32"/>
          <w:szCs w:val="32"/>
          <w:rtl/>
        </w:rPr>
      </w:pPr>
    </w:p>
    <w:p w14:paraId="0C744CC5" w14:textId="77777777" w:rsidR="00484F4D" w:rsidRPr="00CC345B" w:rsidRDefault="00484F4D" w:rsidP="00AB6615">
      <w:pPr>
        <w:rPr>
          <w:rFonts w:asciiTheme="minorBidi" w:hAnsiTheme="minorBidi"/>
          <w:sz w:val="32"/>
          <w:szCs w:val="32"/>
          <w:rtl/>
        </w:rPr>
      </w:pPr>
    </w:p>
    <w:p w14:paraId="1851D5A0" w14:textId="155EA6AE" w:rsidR="00484F4D" w:rsidRPr="00CC345B" w:rsidRDefault="00484F4D"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040</w:t>
      </w:r>
    </w:p>
    <w:p w14:paraId="5E9466B1" w14:textId="77777777" w:rsidR="00C93B30" w:rsidRPr="00CC345B" w:rsidRDefault="00C93B30"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7E346AFD" w14:textId="77777777" w:rsidR="00C93B30" w:rsidRPr="00CC345B" w:rsidRDefault="00C93B30"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3BF9722F"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6B9E3BBB" w14:textId="77777777" w:rsidR="00C93B30" w:rsidRPr="00CC345B" w:rsidRDefault="00C93B30" w:rsidP="00AB6615">
      <w:pPr>
        <w:rPr>
          <w:rFonts w:asciiTheme="minorBidi" w:hAnsiTheme="minorBidi"/>
          <w:sz w:val="32"/>
          <w:szCs w:val="32"/>
          <w:rtl/>
        </w:rPr>
      </w:pPr>
    </w:p>
    <w:p w14:paraId="306659CA"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 xml:space="preserve"> </w:t>
      </w:r>
      <w:r w:rsidRPr="00CC345B">
        <w:rPr>
          <w:rFonts w:asciiTheme="minorBidi" w:hAnsiTheme="minorBidi"/>
          <w:sz w:val="32"/>
          <w:szCs w:val="32"/>
          <w:rtl/>
        </w:rPr>
        <w:t xml:space="preserve"> ما ذكره المحقق الإصفهاني قدس سره [نهاية الدراية ج2 ص302] في بحث اجتماع الأمر والنهي، وحاصله أمورٌ أربعة</w:t>
      </w:r>
      <w:r w:rsidRPr="00CC345B">
        <w:rPr>
          <w:rFonts w:asciiTheme="minorBidi" w:hAnsiTheme="minorBidi"/>
          <w:sz w:val="32"/>
          <w:szCs w:val="32"/>
        </w:rPr>
        <w:t>:</w:t>
      </w:r>
    </w:p>
    <w:p w14:paraId="618F60BD"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 xml:space="preserve">الأمر الأول: </w:t>
      </w:r>
      <w:r w:rsidRPr="00CC345B">
        <w:rPr>
          <w:rFonts w:asciiTheme="minorBidi" w:hAnsiTheme="minorBidi"/>
          <w:sz w:val="32"/>
          <w:szCs w:val="32"/>
          <w:rtl/>
        </w:rPr>
        <w:t xml:space="preserve">أن المولى إذا كان في مقام بيان الحكم الحقيقي – وهو الحكم الفعلي الذي تترتب عليه الآثار لا الحكم </w:t>
      </w:r>
      <w:proofErr w:type="gramStart"/>
      <w:r w:rsidRPr="00CC345B">
        <w:rPr>
          <w:rFonts w:asciiTheme="minorBidi" w:hAnsiTheme="minorBidi"/>
          <w:sz w:val="32"/>
          <w:szCs w:val="32"/>
          <w:rtl/>
        </w:rPr>
        <w:t>الإنشائي  –</w:t>
      </w:r>
      <w:proofErr w:type="gramEnd"/>
      <w:r w:rsidRPr="00CC345B">
        <w:rPr>
          <w:rFonts w:asciiTheme="minorBidi" w:hAnsiTheme="minorBidi"/>
          <w:sz w:val="32"/>
          <w:szCs w:val="32"/>
          <w:rtl/>
        </w:rPr>
        <w:t xml:space="preserve"> فهو في مقام بيان تمام الموضوع لحكمه، إذ لا يحتمل أن يكون في مقام بيان الحكم وليس في مقام بيان تمام ما هو موضوع حكمه، فإن الأصل العقلائي </w:t>
      </w:r>
      <w:r w:rsidRPr="00CC345B">
        <w:rPr>
          <w:rFonts w:asciiTheme="minorBidi" w:hAnsiTheme="minorBidi"/>
          <w:sz w:val="32"/>
          <w:szCs w:val="32"/>
          <w:highlight w:val="yellow"/>
          <w:rtl/>
        </w:rPr>
        <w:t>كون المقنن في مقام بيان حكمه وموضوعه ومتعلقه</w:t>
      </w:r>
      <w:r w:rsidRPr="00CC345B">
        <w:rPr>
          <w:rFonts w:asciiTheme="minorBidi" w:hAnsiTheme="minorBidi"/>
          <w:sz w:val="32"/>
          <w:szCs w:val="32"/>
          <w:rtl/>
        </w:rPr>
        <w:t>، فإذا قال المولى: (أقم الصلاة) وهو في مقام بيان الحكم الحقيقي فما ذكره في خطابه هو تمام موضوع الحكم من دون قيد</w:t>
      </w:r>
      <w:r w:rsidRPr="00CC345B">
        <w:rPr>
          <w:rFonts w:asciiTheme="minorBidi" w:hAnsiTheme="minorBidi"/>
          <w:sz w:val="32"/>
          <w:szCs w:val="32"/>
        </w:rPr>
        <w:t>.</w:t>
      </w:r>
    </w:p>
    <w:p w14:paraId="547F2201"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الأمر الثاني:</w:t>
      </w:r>
      <w:r w:rsidRPr="00CC345B">
        <w:rPr>
          <w:rFonts w:asciiTheme="minorBidi" w:hAnsiTheme="minorBidi"/>
          <w:sz w:val="32"/>
          <w:szCs w:val="32"/>
          <w:rtl/>
        </w:rPr>
        <w:t xml:space="preserve"> أن التقييد بالقدرة – سواء أكان بحكم العقل العملي بقبح التكليف بغير المقدور أو بإدراك العقل النظري أن التكليف يقتضي اختصاص متعلقه بالمقدور – تقييد عقلي لا يصلح أن يكون قرينةً حافة باللفظ كي يتكل المولى عليه في تقييد المادة، وإن صح الاتكال عليه في تقييد مفاد الهيئة - الوجوب - بأن لا يشمل غير المقدور، لكن تقييد مفاد الهيئة </w:t>
      </w:r>
      <w:proofErr w:type="gramStart"/>
      <w:r w:rsidRPr="00CC345B">
        <w:rPr>
          <w:rFonts w:asciiTheme="minorBidi" w:hAnsiTheme="minorBidi"/>
          <w:sz w:val="32"/>
          <w:szCs w:val="32"/>
          <w:rtl/>
        </w:rPr>
        <w:t>عقلا  لا</w:t>
      </w:r>
      <w:proofErr w:type="gramEnd"/>
      <w:r w:rsidRPr="00CC345B">
        <w:rPr>
          <w:rFonts w:asciiTheme="minorBidi" w:hAnsiTheme="minorBidi"/>
          <w:sz w:val="32"/>
          <w:szCs w:val="32"/>
          <w:rtl/>
        </w:rPr>
        <w:t xml:space="preserve"> يستلزم </w:t>
      </w:r>
      <w:r w:rsidRPr="00CC345B">
        <w:rPr>
          <w:rFonts w:asciiTheme="minorBidi" w:hAnsiTheme="minorBidi"/>
          <w:sz w:val="32"/>
          <w:szCs w:val="32"/>
          <w:rtl/>
        </w:rPr>
        <w:lastRenderedPageBreak/>
        <w:t>تقييد المادة تقييداً مولويا لحاظيا كالتقييد اللفظي، فالمادة باقية على إطلاقها، ومقتضى إطلاقها أن متعلق الوجوب طبيعي الصلاة لا بشرط</w:t>
      </w:r>
      <w:r w:rsidRPr="00CC345B">
        <w:rPr>
          <w:rFonts w:asciiTheme="minorBidi" w:hAnsiTheme="minorBidi"/>
          <w:sz w:val="32"/>
          <w:szCs w:val="32"/>
        </w:rPr>
        <w:t>.</w:t>
      </w:r>
    </w:p>
    <w:p w14:paraId="2C48570F"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الأمر الثالث:</w:t>
      </w:r>
      <w:r w:rsidRPr="00CC345B">
        <w:rPr>
          <w:rFonts w:asciiTheme="minorBidi" w:hAnsiTheme="minorBidi"/>
          <w:sz w:val="32"/>
          <w:szCs w:val="32"/>
          <w:rtl/>
        </w:rPr>
        <w:t xml:space="preserve"> حيث ثبت بمقتضى إطلاق المادة أن متعلق الوجوب طبيعي الصلاة لا بشرط ثبت بذلك أن موطن الملاك هو الطبيعي لا بشرط القدرة، ولا يضر بذلك أن الصلاة في فرض عدم القدرة عقلاً أو شرعاً مما لا وجوب لها، فإن عدم وجوبها </w:t>
      </w:r>
      <w:proofErr w:type="gramStart"/>
      <w:r w:rsidRPr="00CC345B">
        <w:rPr>
          <w:rFonts w:asciiTheme="minorBidi" w:hAnsiTheme="minorBidi"/>
          <w:sz w:val="32"/>
          <w:szCs w:val="32"/>
          <w:rtl/>
        </w:rPr>
        <w:t>حينئذ  لمانع</w:t>
      </w:r>
      <w:proofErr w:type="gramEnd"/>
      <w:r w:rsidRPr="00CC345B">
        <w:rPr>
          <w:rFonts w:asciiTheme="minorBidi" w:hAnsiTheme="minorBidi"/>
          <w:sz w:val="32"/>
          <w:szCs w:val="32"/>
          <w:rtl/>
        </w:rPr>
        <w:t xml:space="preserve"> – وهو عدم القدرة – لا لعدم المقتضي – أي: لا ملاك – نظير سقوط الوجوب حال الجهل المركب، أو حال الغفلة والنسيان، فإنه لمانع لا لعدم المقتضي، بل الملاك تامّ كشف عنه إطلاق المادة وإن لم يكن هناك وجوبٌ لوجود المانع</w:t>
      </w:r>
      <w:r w:rsidRPr="00CC345B">
        <w:rPr>
          <w:rFonts w:asciiTheme="minorBidi" w:hAnsiTheme="minorBidi"/>
          <w:sz w:val="32"/>
          <w:szCs w:val="32"/>
        </w:rPr>
        <w:t>.</w:t>
      </w:r>
    </w:p>
    <w:p w14:paraId="6E4093FE" w14:textId="77777777" w:rsidR="00C93B30" w:rsidRPr="00CC345B" w:rsidRDefault="00C93B30" w:rsidP="00AB6615">
      <w:pPr>
        <w:rPr>
          <w:rFonts w:asciiTheme="minorBidi" w:hAnsiTheme="minorBidi"/>
          <w:b/>
          <w:bCs/>
          <w:sz w:val="32"/>
          <w:szCs w:val="32"/>
          <w:rtl/>
        </w:rPr>
      </w:pPr>
      <w:r w:rsidRPr="00CC345B">
        <w:rPr>
          <w:rFonts w:asciiTheme="minorBidi" w:hAnsiTheme="minorBidi"/>
          <w:b/>
          <w:bCs/>
          <w:sz w:val="32"/>
          <w:szCs w:val="32"/>
          <w:rtl/>
        </w:rPr>
        <w:t>الأمر الرابع:</w:t>
      </w:r>
    </w:p>
    <w:p w14:paraId="3E7A644B"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إن قلت:</w:t>
      </w:r>
      <w:r w:rsidRPr="00CC345B">
        <w:rPr>
          <w:rFonts w:asciiTheme="minorBidi" w:hAnsiTheme="minorBidi"/>
          <w:sz w:val="32"/>
          <w:szCs w:val="32"/>
          <w:rtl/>
        </w:rPr>
        <w:t xml:space="preserve"> إن المولى في مقام بيان متعلق حكمه حال فعلية الحكم لا مطلقا، وبما أنه كذلك فلا إطلاق للمتعلق لفرض عدم القدرة لانتفاء الحكم الفعلي في فرض </w:t>
      </w:r>
      <w:proofErr w:type="gramStart"/>
      <w:r w:rsidRPr="00CC345B">
        <w:rPr>
          <w:rFonts w:asciiTheme="minorBidi" w:hAnsiTheme="minorBidi"/>
          <w:sz w:val="32"/>
          <w:szCs w:val="32"/>
          <w:rtl/>
        </w:rPr>
        <w:t>العجز</w:t>
      </w:r>
      <w:r w:rsidRPr="00CC345B">
        <w:rPr>
          <w:rFonts w:asciiTheme="minorBidi" w:hAnsiTheme="minorBidi"/>
          <w:sz w:val="32"/>
          <w:szCs w:val="32"/>
        </w:rPr>
        <w:t xml:space="preserve"> .</w:t>
      </w:r>
      <w:proofErr w:type="gramEnd"/>
    </w:p>
    <w:p w14:paraId="7866762C"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 xml:space="preserve">قلت: </w:t>
      </w:r>
      <w:r w:rsidRPr="00CC345B">
        <w:rPr>
          <w:rFonts w:asciiTheme="minorBidi" w:hAnsiTheme="minorBidi"/>
          <w:sz w:val="32"/>
          <w:szCs w:val="32"/>
          <w:rtl/>
        </w:rPr>
        <w:t>بعد المفروغية عن أن المولى في مقام بيان حكم حقيقي، وفي مقام بيان متعلق حكمه الحقيقي حال فعلية الحكم، فقد ثبت أن متعلق حكمه حال فعلية الحكم هو طبيعي الصلاة لا بشرط- حيث لم يقيد المتعلق لفظا بفرض القدرة -، فإذا ثبت أن متعلق الأمر طبيعي الصلاة لا بشرطٍ ثبت أن طبيعي الصلاة لا بشرطٍ واجد للملاك</w:t>
      </w:r>
      <w:r w:rsidRPr="00CC345B">
        <w:rPr>
          <w:rFonts w:asciiTheme="minorBidi" w:hAnsiTheme="minorBidi"/>
          <w:sz w:val="32"/>
          <w:szCs w:val="32"/>
        </w:rPr>
        <w:t>.</w:t>
      </w:r>
    </w:p>
    <w:p w14:paraId="0DD06987" w14:textId="77777777" w:rsidR="00C93B30" w:rsidRPr="00CC345B" w:rsidRDefault="00C93B30" w:rsidP="00AB6615">
      <w:pPr>
        <w:rPr>
          <w:rFonts w:asciiTheme="minorBidi" w:hAnsiTheme="minorBidi"/>
          <w:sz w:val="32"/>
          <w:szCs w:val="32"/>
          <w:rtl/>
        </w:rPr>
      </w:pPr>
      <w:r w:rsidRPr="00CC345B">
        <w:rPr>
          <w:rFonts w:asciiTheme="minorBidi" w:hAnsiTheme="minorBidi"/>
          <w:sz w:val="32"/>
          <w:szCs w:val="32"/>
          <w:rtl/>
        </w:rPr>
        <w:t>هذا تمام ما أفاده المحقق أعلى الله مقامه</w:t>
      </w:r>
      <w:r w:rsidRPr="00CC345B">
        <w:rPr>
          <w:rFonts w:asciiTheme="minorBidi" w:hAnsiTheme="minorBidi"/>
          <w:sz w:val="32"/>
          <w:szCs w:val="32"/>
        </w:rPr>
        <w:t>.</w:t>
      </w:r>
    </w:p>
    <w:p w14:paraId="0F6D171E"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وأورد عليه:</w:t>
      </w:r>
      <w:r w:rsidRPr="00CC345B">
        <w:rPr>
          <w:rFonts w:asciiTheme="minorBidi" w:hAnsiTheme="minorBidi"/>
          <w:sz w:val="32"/>
          <w:szCs w:val="32"/>
          <w:rtl/>
        </w:rPr>
        <w:t xml:space="preserve"> أن كلامه محتمل لثلاثة مضامين، فهل المدعى من قبل المحقق أن التقييد العقلي ليس كالتقييد اللفظي؟ أم المدعى أن التقييد العقلي ليس للمادة بل لخصوص الهيئة والمادة مطلقة؟ أم </w:t>
      </w:r>
      <w:proofErr w:type="gramStart"/>
      <w:r w:rsidRPr="00CC345B">
        <w:rPr>
          <w:rFonts w:asciiTheme="minorBidi" w:hAnsiTheme="minorBidi"/>
          <w:sz w:val="32"/>
          <w:szCs w:val="32"/>
          <w:rtl/>
        </w:rPr>
        <w:t>المدعى  أن</w:t>
      </w:r>
      <w:proofErr w:type="gramEnd"/>
      <w:r w:rsidRPr="00CC345B">
        <w:rPr>
          <w:rFonts w:asciiTheme="minorBidi" w:hAnsiTheme="minorBidi"/>
          <w:sz w:val="32"/>
          <w:szCs w:val="32"/>
          <w:rtl/>
        </w:rPr>
        <w:t xml:space="preserve"> البرهان العقلي منع من انبساط الحكم على الطبيعي في فرض عدم القدرة؟ فهنا محتملات ثلاثة لكلام المحقق قده كلها محل إشكال</w:t>
      </w:r>
      <w:r w:rsidRPr="00CC345B">
        <w:rPr>
          <w:rFonts w:asciiTheme="minorBidi" w:hAnsiTheme="minorBidi"/>
          <w:sz w:val="32"/>
          <w:szCs w:val="32"/>
        </w:rPr>
        <w:t>:</w:t>
      </w:r>
    </w:p>
    <w:p w14:paraId="671CA0C7" w14:textId="77777777" w:rsidR="00C93B30" w:rsidRPr="00CC345B" w:rsidRDefault="00C93B30" w:rsidP="00AB6615">
      <w:pPr>
        <w:rPr>
          <w:rFonts w:asciiTheme="minorBidi" w:hAnsiTheme="minorBidi"/>
          <w:sz w:val="32"/>
          <w:szCs w:val="32"/>
          <w:rtl/>
        </w:rPr>
      </w:pPr>
      <w:r w:rsidRPr="00CC345B">
        <w:rPr>
          <w:rFonts w:asciiTheme="minorBidi" w:hAnsiTheme="minorBidi"/>
          <w:sz w:val="32"/>
          <w:szCs w:val="32"/>
        </w:rPr>
        <w:t xml:space="preserve"> </w:t>
      </w:r>
      <w:r w:rsidRPr="00CC345B">
        <w:rPr>
          <w:rFonts w:asciiTheme="minorBidi" w:hAnsiTheme="minorBidi"/>
          <w:b/>
          <w:bCs/>
          <w:sz w:val="32"/>
          <w:szCs w:val="32"/>
          <w:rtl/>
        </w:rPr>
        <w:t>المحتمل الأول</w:t>
      </w:r>
      <w:r w:rsidRPr="00CC345B">
        <w:rPr>
          <w:rFonts w:asciiTheme="minorBidi" w:hAnsiTheme="minorBidi"/>
          <w:sz w:val="32"/>
          <w:szCs w:val="32"/>
          <w:rtl/>
        </w:rPr>
        <w:t xml:space="preserve"> – وهو احتمال أنه يرى أن التقييد العقلي ليس كالتقييد اللفظي فللمادة إطلاق لفظي يتمسك به لإثبات أن المتعلق طبيعي الصلاة لا بشرط – وهذا </w:t>
      </w:r>
      <w:proofErr w:type="gramStart"/>
      <w:r w:rsidRPr="00CC345B">
        <w:rPr>
          <w:rFonts w:asciiTheme="minorBidi" w:hAnsiTheme="minorBidi"/>
          <w:sz w:val="32"/>
          <w:szCs w:val="32"/>
          <w:rtl/>
        </w:rPr>
        <w:t>المحتمل  باطلٌ</w:t>
      </w:r>
      <w:proofErr w:type="gramEnd"/>
      <w:r w:rsidRPr="00CC345B">
        <w:rPr>
          <w:rFonts w:asciiTheme="minorBidi" w:hAnsiTheme="minorBidi"/>
          <w:sz w:val="32"/>
          <w:szCs w:val="32"/>
          <w:rtl/>
        </w:rPr>
        <w:t xml:space="preserve"> قطعاً، لأن المقيِّد العقلي مقيد برهاني قطعي لا ظني، فينكشف به أن متعلق الوجوب في الواقع هو الصلاة المقدورة، وبعد انكشاف أن متعلق الطلب واقعا هو الصلاة المقدورة فلا معنى لدعوى أن المقيد العقلي ليس كالمقيد اللفظي في دفع إطلاق </w:t>
      </w:r>
      <w:proofErr w:type="gramStart"/>
      <w:r w:rsidRPr="00CC345B">
        <w:rPr>
          <w:rFonts w:asciiTheme="minorBidi" w:hAnsiTheme="minorBidi"/>
          <w:sz w:val="32"/>
          <w:szCs w:val="32"/>
          <w:rtl/>
        </w:rPr>
        <w:t>المادة ،</w:t>
      </w:r>
      <w:proofErr w:type="gramEnd"/>
      <w:r w:rsidRPr="00CC345B">
        <w:rPr>
          <w:rFonts w:asciiTheme="minorBidi" w:hAnsiTheme="minorBidi"/>
          <w:sz w:val="32"/>
          <w:szCs w:val="32"/>
          <w:rtl/>
        </w:rPr>
        <w:t xml:space="preserve"> وقد قام البرهان على أن متعلق الوجوب هو خصوص الصلاة المقدورة</w:t>
      </w:r>
      <w:r w:rsidRPr="00CC345B">
        <w:rPr>
          <w:rFonts w:asciiTheme="minorBidi" w:hAnsiTheme="minorBidi"/>
          <w:sz w:val="32"/>
          <w:szCs w:val="32"/>
        </w:rPr>
        <w:t>.</w:t>
      </w:r>
    </w:p>
    <w:p w14:paraId="5050EC0D" w14:textId="77777777" w:rsidR="00C93B30" w:rsidRPr="00CC345B" w:rsidRDefault="00C93B30" w:rsidP="00AB6615">
      <w:pPr>
        <w:rPr>
          <w:rFonts w:asciiTheme="minorBidi" w:hAnsiTheme="minorBidi"/>
          <w:sz w:val="32"/>
          <w:szCs w:val="32"/>
          <w:rtl/>
        </w:rPr>
      </w:pPr>
      <w:r w:rsidRPr="00CC345B">
        <w:rPr>
          <w:rFonts w:asciiTheme="minorBidi" w:hAnsiTheme="minorBidi"/>
          <w:sz w:val="32"/>
          <w:szCs w:val="32"/>
        </w:rPr>
        <w:lastRenderedPageBreak/>
        <w:t xml:space="preserve"> </w:t>
      </w:r>
      <w:r w:rsidRPr="00CC345B">
        <w:rPr>
          <w:rFonts w:asciiTheme="minorBidi" w:hAnsiTheme="minorBidi"/>
          <w:b/>
          <w:bCs/>
          <w:sz w:val="32"/>
          <w:szCs w:val="32"/>
          <w:rtl/>
        </w:rPr>
        <w:t>المحتمل الثاني</w:t>
      </w:r>
      <w:r w:rsidRPr="00CC345B">
        <w:rPr>
          <w:rFonts w:asciiTheme="minorBidi" w:hAnsiTheme="minorBidi"/>
          <w:sz w:val="32"/>
          <w:szCs w:val="32"/>
          <w:rtl/>
        </w:rPr>
        <w:t xml:space="preserve"> ما هو ظاهر </w:t>
      </w:r>
      <w:proofErr w:type="gramStart"/>
      <w:r w:rsidRPr="00CC345B">
        <w:rPr>
          <w:rFonts w:asciiTheme="minorBidi" w:hAnsiTheme="minorBidi"/>
          <w:sz w:val="32"/>
          <w:szCs w:val="32"/>
          <w:rtl/>
        </w:rPr>
        <w:t>عبارته  –</w:t>
      </w:r>
      <w:proofErr w:type="gramEnd"/>
      <w:r w:rsidRPr="00CC345B">
        <w:rPr>
          <w:rFonts w:asciiTheme="minorBidi" w:hAnsiTheme="minorBidi"/>
          <w:sz w:val="32"/>
          <w:szCs w:val="32"/>
          <w:rtl/>
        </w:rPr>
        <w:t xml:space="preserve"> وهو أنه يرى أن التقييد العقلي ليس للمادة بل لخصوص الهيئة، والمادة باقية على إطلاقها – </w:t>
      </w:r>
      <w:proofErr w:type="gramStart"/>
      <w:r w:rsidRPr="00CC345B">
        <w:rPr>
          <w:rFonts w:asciiTheme="minorBidi" w:hAnsiTheme="minorBidi"/>
          <w:sz w:val="32"/>
          <w:szCs w:val="32"/>
          <w:rtl/>
        </w:rPr>
        <w:t>و الجواب</w:t>
      </w:r>
      <w:proofErr w:type="gramEnd"/>
      <w:r w:rsidRPr="00CC345B">
        <w:rPr>
          <w:rFonts w:asciiTheme="minorBidi" w:hAnsiTheme="minorBidi"/>
          <w:sz w:val="32"/>
          <w:szCs w:val="32"/>
          <w:rtl/>
        </w:rPr>
        <w:t xml:space="preserve"> عنه</w:t>
      </w:r>
      <w:r w:rsidRPr="00CC345B">
        <w:rPr>
          <w:rFonts w:asciiTheme="minorBidi" w:hAnsiTheme="minorBidi"/>
          <w:sz w:val="32"/>
          <w:szCs w:val="32"/>
        </w:rPr>
        <w:t>:</w:t>
      </w:r>
    </w:p>
    <w:p w14:paraId="4B7C8EEE"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أولا:</w:t>
      </w:r>
      <w:r w:rsidRPr="00CC345B">
        <w:rPr>
          <w:rFonts w:asciiTheme="minorBidi" w:hAnsiTheme="minorBidi"/>
          <w:sz w:val="32"/>
          <w:szCs w:val="32"/>
          <w:rtl/>
        </w:rPr>
        <w:t xml:space="preserve"> قد تقدم مرارا أن تقييد الهيئة يوجب ضيق المادة قهراً، إذ لا يتصور إطلاق للمادة مع تقييد الهيئة، فالمولى وإن لم يقيد المادة تقييدا مولويا لكنه لا إطلاق </w:t>
      </w:r>
      <w:proofErr w:type="gramStart"/>
      <w:r w:rsidRPr="00CC345B">
        <w:rPr>
          <w:rFonts w:asciiTheme="minorBidi" w:hAnsiTheme="minorBidi"/>
          <w:sz w:val="32"/>
          <w:szCs w:val="32"/>
          <w:rtl/>
        </w:rPr>
        <w:t>لها ،</w:t>
      </w:r>
      <w:proofErr w:type="gramEnd"/>
      <w:r w:rsidRPr="00CC345B">
        <w:rPr>
          <w:rFonts w:asciiTheme="minorBidi" w:hAnsiTheme="minorBidi"/>
          <w:sz w:val="32"/>
          <w:szCs w:val="32"/>
          <w:rtl/>
        </w:rPr>
        <w:t xml:space="preserve"> فإن تقييد الهيئة وإن كان عقليا إلا أنه أوجب ضيق المادة </w:t>
      </w:r>
      <w:proofErr w:type="gramStart"/>
      <w:r w:rsidRPr="00CC345B">
        <w:rPr>
          <w:rFonts w:asciiTheme="minorBidi" w:hAnsiTheme="minorBidi"/>
          <w:sz w:val="32"/>
          <w:szCs w:val="32"/>
          <w:rtl/>
        </w:rPr>
        <w:t>قهراً ،</w:t>
      </w:r>
      <w:proofErr w:type="gramEnd"/>
      <w:r w:rsidRPr="00CC345B">
        <w:rPr>
          <w:rFonts w:asciiTheme="minorBidi" w:hAnsiTheme="minorBidi"/>
          <w:sz w:val="32"/>
          <w:szCs w:val="32"/>
          <w:rtl/>
        </w:rPr>
        <w:t xml:space="preserve"> ومع ضيقها </w:t>
      </w:r>
      <w:proofErr w:type="spellStart"/>
      <w:r w:rsidRPr="00CC345B">
        <w:rPr>
          <w:rFonts w:asciiTheme="minorBidi" w:hAnsiTheme="minorBidi"/>
          <w:sz w:val="32"/>
          <w:szCs w:val="32"/>
          <w:rtl/>
        </w:rPr>
        <w:t>لاينعقد</w:t>
      </w:r>
      <w:proofErr w:type="spellEnd"/>
      <w:r w:rsidRPr="00CC345B">
        <w:rPr>
          <w:rFonts w:asciiTheme="minorBidi" w:hAnsiTheme="minorBidi"/>
          <w:sz w:val="32"/>
          <w:szCs w:val="32"/>
          <w:rtl/>
        </w:rPr>
        <w:t xml:space="preserve"> لها إطلاق لحاظي بالنسبة لنفس </w:t>
      </w:r>
      <w:proofErr w:type="gramStart"/>
      <w:r w:rsidRPr="00CC345B">
        <w:rPr>
          <w:rFonts w:asciiTheme="minorBidi" w:hAnsiTheme="minorBidi"/>
          <w:sz w:val="32"/>
          <w:szCs w:val="32"/>
          <w:rtl/>
        </w:rPr>
        <w:t>القيد</w:t>
      </w:r>
      <w:r w:rsidRPr="00CC345B">
        <w:rPr>
          <w:rFonts w:asciiTheme="minorBidi" w:hAnsiTheme="minorBidi"/>
          <w:sz w:val="32"/>
          <w:szCs w:val="32"/>
        </w:rPr>
        <w:t xml:space="preserve"> .</w:t>
      </w:r>
      <w:proofErr w:type="gramEnd"/>
    </w:p>
    <w:p w14:paraId="048422FF"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ثانيا:</w:t>
      </w:r>
      <w:r w:rsidRPr="00CC345B">
        <w:rPr>
          <w:rFonts w:asciiTheme="minorBidi" w:hAnsiTheme="minorBidi"/>
          <w:sz w:val="32"/>
          <w:szCs w:val="32"/>
          <w:rtl/>
        </w:rPr>
        <w:t xml:space="preserve"> أن رجوع القيد العقلي للهيئة دون المادة لا يتوافق مع جميع المباني، فعلى مبنى المحقق النائيني قدس سره من أن التكليف يقتضي قهرا تقييد المادة بخصوص المقدور يكون مرجع التقييد للمادة لا </w:t>
      </w:r>
      <w:proofErr w:type="gramStart"/>
      <w:r w:rsidRPr="00CC345B">
        <w:rPr>
          <w:rFonts w:asciiTheme="minorBidi" w:hAnsiTheme="minorBidi"/>
          <w:sz w:val="32"/>
          <w:szCs w:val="32"/>
          <w:rtl/>
        </w:rPr>
        <w:t>للهيئة</w:t>
      </w:r>
      <w:r w:rsidRPr="00CC345B">
        <w:rPr>
          <w:rFonts w:asciiTheme="minorBidi" w:hAnsiTheme="minorBidi"/>
          <w:sz w:val="32"/>
          <w:szCs w:val="32"/>
        </w:rPr>
        <w:t xml:space="preserve"> </w:t>
      </w:r>
      <w:r w:rsidRPr="00CC345B">
        <w:rPr>
          <w:rFonts w:asciiTheme="minorBidi" w:hAnsiTheme="minorBidi"/>
          <w:sz w:val="32"/>
          <w:szCs w:val="32"/>
          <w:rtl/>
        </w:rPr>
        <w:t>.</w:t>
      </w:r>
      <w:proofErr w:type="gramEnd"/>
    </w:p>
    <w:p w14:paraId="5C3F3EA4"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ثالثا:</w:t>
      </w:r>
      <w:r w:rsidRPr="00CC345B">
        <w:rPr>
          <w:rFonts w:asciiTheme="minorBidi" w:hAnsiTheme="minorBidi"/>
          <w:sz w:val="32"/>
          <w:szCs w:val="32"/>
          <w:rtl/>
        </w:rPr>
        <w:t xml:space="preserve"> تقدم أن ثمت فرقا بين قيود الوجوب وقيود الواجب، فإنه إذا احتمل ورود قيد على الخطاب فإن كان من شأنه أن يقيد الواجب - كالطهارة والاستقبال – فالشك فيه منفي بإطلاق المادة، وإن كان من شأنه تقييد الوجوب </w:t>
      </w:r>
      <w:proofErr w:type="gramStart"/>
      <w:r w:rsidRPr="00CC345B">
        <w:rPr>
          <w:rFonts w:asciiTheme="minorBidi" w:hAnsiTheme="minorBidi"/>
          <w:sz w:val="32"/>
          <w:szCs w:val="32"/>
          <w:rtl/>
        </w:rPr>
        <w:t>–  كالعقل</w:t>
      </w:r>
      <w:proofErr w:type="gramEnd"/>
      <w:r w:rsidRPr="00CC345B">
        <w:rPr>
          <w:rFonts w:asciiTheme="minorBidi" w:hAnsiTheme="minorBidi"/>
          <w:sz w:val="32"/>
          <w:szCs w:val="32"/>
          <w:rtl/>
        </w:rPr>
        <w:t xml:space="preserve"> والبلوغ والقدرة – فالشك فيه منفي بإطلاق الهيئة، أو بحسب مبنى المحقق النائيني قدس سره: </w:t>
      </w:r>
      <w:proofErr w:type="gramStart"/>
      <w:r w:rsidRPr="00CC345B">
        <w:rPr>
          <w:rFonts w:asciiTheme="minorBidi" w:hAnsiTheme="minorBidi"/>
          <w:sz w:val="32"/>
          <w:szCs w:val="32"/>
          <w:rtl/>
        </w:rPr>
        <w:t>اطلاق</w:t>
      </w:r>
      <w:proofErr w:type="gramEnd"/>
      <w:r w:rsidRPr="00CC345B">
        <w:rPr>
          <w:rFonts w:asciiTheme="minorBidi" w:hAnsiTheme="minorBidi"/>
          <w:sz w:val="32"/>
          <w:szCs w:val="32"/>
          <w:rtl/>
        </w:rPr>
        <w:t xml:space="preserve"> المادة المنتسبة</w:t>
      </w:r>
      <w:r w:rsidRPr="00CC345B">
        <w:rPr>
          <w:rFonts w:asciiTheme="minorBidi" w:hAnsiTheme="minorBidi"/>
          <w:sz w:val="32"/>
          <w:szCs w:val="32"/>
        </w:rPr>
        <w:t>.</w:t>
      </w:r>
    </w:p>
    <w:p w14:paraId="015307A7" w14:textId="77777777" w:rsidR="00C93B30" w:rsidRPr="00CC345B" w:rsidRDefault="00C93B30" w:rsidP="00AB6615">
      <w:pPr>
        <w:rPr>
          <w:rFonts w:asciiTheme="minorBidi" w:hAnsiTheme="minorBidi"/>
          <w:sz w:val="32"/>
          <w:szCs w:val="32"/>
          <w:rtl/>
        </w:rPr>
      </w:pPr>
      <w:r w:rsidRPr="00CC345B">
        <w:rPr>
          <w:rFonts w:asciiTheme="minorBidi" w:hAnsiTheme="minorBidi"/>
          <w:sz w:val="32"/>
          <w:szCs w:val="32"/>
          <w:rtl/>
        </w:rPr>
        <w:t xml:space="preserve">وبما أن البحث في المقام في القدرة الخاصة وهي عدم المزاحمة مع الأمر بالأهم المفروغ عن </w:t>
      </w:r>
      <w:proofErr w:type="gramStart"/>
      <w:r w:rsidRPr="00CC345B">
        <w:rPr>
          <w:rFonts w:asciiTheme="minorBidi" w:hAnsiTheme="minorBidi"/>
          <w:sz w:val="32"/>
          <w:szCs w:val="32"/>
          <w:rtl/>
        </w:rPr>
        <w:t>كونها  تقييدا</w:t>
      </w:r>
      <w:proofErr w:type="gramEnd"/>
      <w:r w:rsidRPr="00CC345B">
        <w:rPr>
          <w:rFonts w:asciiTheme="minorBidi" w:hAnsiTheme="minorBidi"/>
          <w:sz w:val="32"/>
          <w:szCs w:val="32"/>
          <w:rtl/>
        </w:rPr>
        <w:t xml:space="preserve"> للوجوب، فلا معنى لنفي احتمال دخلها في الملاك بالرجوع إلى إطلاق المادة من حيث هي، بل لا بد في نفيها من التمسك إما بإطلاق الهيئة أو بإطلاق المادة المنتسبة، والمفروض أن لا إطلاق لهما، إذ المقيد العقلي البرهاني دفع إطلاق الهيئة </w:t>
      </w:r>
      <w:proofErr w:type="spellStart"/>
      <w:r w:rsidRPr="00CC345B">
        <w:rPr>
          <w:rFonts w:asciiTheme="minorBidi" w:hAnsiTheme="minorBidi"/>
          <w:sz w:val="32"/>
          <w:szCs w:val="32"/>
          <w:rtl/>
        </w:rPr>
        <w:t>أوالمادة</w:t>
      </w:r>
      <w:proofErr w:type="spellEnd"/>
      <w:r w:rsidRPr="00CC345B">
        <w:rPr>
          <w:rFonts w:asciiTheme="minorBidi" w:hAnsiTheme="minorBidi"/>
          <w:sz w:val="32"/>
          <w:szCs w:val="32"/>
          <w:rtl/>
        </w:rPr>
        <w:t xml:space="preserve"> المنتسبة</w:t>
      </w:r>
      <w:r w:rsidRPr="00CC345B">
        <w:rPr>
          <w:rFonts w:asciiTheme="minorBidi" w:hAnsiTheme="minorBidi"/>
          <w:sz w:val="32"/>
          <w:szCs w:val="32"/>
        </w:rPr>
        <w:t>.</w:t>
      </w:r>
    </w:p>
    <w:p w14:paraId="69593E9F"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المحتمل الثالث</w:t>
      </w:r>
      <w:r w:rsidRPr="00CC345B">
        <w:rPr>
          <w:rFonts w:asciiTheme="minorBidi" w:hAnsiTheme="minorBidi"/>
          <w:sz w:val="32"/>
          <w:szCs w:val="32"/>
          <w:rtl/>
        </w:rPr>
        <w:t xml:space="preserve"> – وهو </w:t>
      </w:r>
      <w:proofErr w:type="gramStart"/>
      <w:r w:rsidRPr="00CC345B">
        <w:rPr>
          <w:rFonts w:asciiTheme="minorBidi" w:hAnsiTheme="minorBidi"/>
          <w:sz w:val="32"/>
          <w:szCs w:val="32"/>
          <w:rtl/>
        </w:rPr>
        <w:t>أن  التقييد</w:t>
      </w:r>
      <w:proofErr w:type="gramEnd"/>
      <w:r w:rsidRPr="00CC345B">
        <w:rPr>
          <w:rFonts w:asciiTheme="minorBidi" w:hAnsiTheme="minorBidi"/>
          <w:sz w:val="32"/>
          <w:szCs w:val="32"/>
          <w:rtl/>
        </w:rPr>
        <w:t xml:space="preserve"> </w:t>
      </w:r>
      <w:proofErr w:type="gramStart"/>
      <w:r w:rsidRPr="00CC345B">
        <w:rPr>
          <w:rFonts w:asciiTheme="minorBidi" w:hAnsiTheme="minorBidi"/>
          <w:sz w:val="32"/>
          <w:szCs w:val="32"/>
          <w:rtl/>
        </w:rPr>
        <w:t>العقلي  أوجب</w:t>
      </w:r>
      <w:proofErr w:type="gramEnd"/>
      <w:r w:rsidRPr="00CC345B">
        <w:rPr>
          <w:rFonts w:asciiTheme="minorBidi" w:hAnsiTheme="minorBidi"/>
          <w:sz w:val="32"/>
          <w:szCs w:val="32"/>
          <w:rtl/>
        </w:rPr>
        <w:t xml:space="preserve"> قصور الوجوب عن أن يمتد وينبسط لفرض عدم القدرة – فغاية حكم العقل بقبح التكليف بغير المقدور أن الوجوب قاصرٌ لا إطلاق له، لا أنه أحدث تقييداً مولويا </w:t>
      </w:r>
      <w:proofErr w:type="gramStart"/>
      <w:r w:rsidRPr="00CC345B">
        <w:rPr>
          <w:rFonts w:asciiTheme="minorBidi" w:hAnsiTheme="minorBidi"/>
          <w:sz w:val="32"/>
          <w:szCs w:val="32"/>
          <w:rtl/>
        </w:rPr>
        <w:t>للوجوب</w:t>
      </w:r>
      <w:r w:rsidRPr="00CC345B">
        <w:rPr>
          <w:rFonts w:asciiTheme="minorBidi" w:hAnsiTheme="minorBidi"/>
          <w:sz w:val="32"/>
          <w:szCs w:val="32"/>
        </w:rPr>
        <w:t xml:space="preserve"> .</w:t>
      </w:r>
      <w:proofErr w:type="gramEnd"/>
    </w:p>
    <w:p w14:paraId="1FC4595E"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ويلاحظ عليه:</w:t>
      </w:r>
      <w:r w:rsidRPr="00CC345B">
        <w:rPr>
          <w:rFonts w:asciiTheme="minorBidi" w:hAnsiTheme="minorBidi"/>
          <w:sz w:val="32"/>
          <w:szCs w:val="32"/>
          <w:rtl/>
        </w:rPr>
        <w:t xml:space="preserve"> أن هنا حكما عقليا برهانيا قطعيا على أن معروض الوجوب ليس الطبيعي لا بشرط، فالمعروض واقعا إما هو الطبيعة المهملة - على بعض المباني - أو الطبيعة المقيدة، ولا يوجد شق ثالث، وعلى كلا التقديرين فلا إطلاق للمادة، وإذا لم يكن للمادة إطلاق لم يثبت أن معروض الوجوب هو الطبيعي لا بشرط كي يثبت به أن طبيعي الصلاة واجد للملاك حتى في فرض عدم القدرة</w:t>
      </w:r>
      <w:r w:rsidRPr="00CC345B">
        <w:rPr>
          <w:rFonts w:asciiTheme="minorBidi" w:hAnsiTheme="minorBidi"/>
          <w:sz w:val="32"/>
          <w:szCs w:val="32"/>
        </w:rPr>
        <w:t>.</w:t>
      </w:r>
    </w:p>
    <w:p w14:paraId="4AA536E7" w14:textId="77777777" w:rsidR="00C93B30" w:rsidRPr="00CC345B" w:rsidRDefault="00C93B30" w:rsidP="00AB6615">
      <w:pPr>
        <w:rPr>
          <w:rFonts w:asciiTheme="minorBidi" w:hAnsiTheme="minorBidi"/>
          <w:b/>
          <w:bCs/>
          <w:sz w:val="32"/>
          <w:szCs w:val="32"/>
          <w:rtl/>
        </w:rPr>
      </w:pPr>
      <w:r w:rsidRPr="00CC345B">
        <w:rPr>
          <w:rFonts w:asciiTheme="minorBidi" w:hAnsiTheme="minorBidi"/>
          <w:b/>
          <w:bCs/>
          <w:sz w:val="32"/>
          <w:szCs w:val="32"/>
          <w:rtl/>
        </w:rPr>
        <w:t>هذا تمام الكلام في كلام المحقق أعلى الله مقامه</w:t>
      </w:r>
      <w:r w:rsidRPr="00CC345B">
        <w:rPr>
          <w:rFonts w:asciiTheme="minorBidi" w:hAnsiTheme="minorBidi"/>
          <w:b/>
          <w:bCs/>
          <w:sz w:val="32"/>
          <w:szCs w:val="32"/>
        </w:rPr>
        <w:t>.</w:t>
      </w:r>
    </w:p>
    <w:p w14:paraId="3F3807E5"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lastRenderedPageBreak/>
        <w:t>وقد يقال:</w:t>
      </w:r>
      <w:r w:rsidRPr="00CC345B">
        <w:rPr>
          <w:rFonts w:asciiTheme="minorBidi" w:hAnsiTheme="minorBidi"/>
          <w:sz w:val="32"/>
          <w:szCs w:val="32"/>
          <w:rtl/>
        </w:rPr>
        <w:t xml:space="preserve"> إن بطلان الطريقين لإثبات الملاك – وهما التمسك بالمدلول الالتزامي للهيئة والتمسك بإطلاق المادة – لا يسقط الدعوى، فهناك طريقان آخران لاستكشاف </w:t>
      </w:r>
      <w:proofErr w:type="gramStart"/>
      <w:r w:rsidRPr="00CC345B">
        <w:rPr>
          <w:rFonts w:asciiTheme="minorBidi" w:hAnsiTheme="minorBidi"/>
          <w:sz w:val="32"/>
          <w:szCs w:val="32"/>
          <w:rtl/>
        </w:rPr>
        <w:t>الملاك</w:t>
      </w:r>
      <w:r w:rsidRPr="00CC345B">
        <w:rPr>
          <w:rFonts w:asciiTheme="minorBidi" w:hAnsiTheme="minorBidi"/>
          <w:sz w:val="32"/>
          <w:szCs w:val="32"/>
        </w:rPr>
        <w:t xml:space="preserve">  :</w:t>
      </w:r>
      <w:proofErr w:type="gramEnd"/>
    </w:p>
    <w:p w14:paraId="6393BD12"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الطريق الأول:</w:t>
      </w:r>
      <w:r w:rsidRPr="00CC345B">
        <w:rPr>
          <w:rFonts w:asciiTheme="minorBidi" w:hAnsiTheme="minorBidi"/>
          <w:sz w:val="32"/>
          <w:szCs w:val="32"/>
          <w:rtl/>
        </w:rPr>
        <w:t xml:space="preserve"> ما ذكره السيد الأستاذ مد ظله الشريف – كما في تقريرات بحثه – من أن وجه انكشاف الملاك التمسك بالإطلاق المقامي للخطاب لا إطلاق الهيئة والمادة، وبيانه بذكر مقدمتين</w:t>
      </w:r>
      <w:r w:rsidRPr="00CC345B">
        <w:rPr>
          <w:rFonts w:asciiTheme="minorBidi" w:hAnsiTheme="minorBidi"/>
          <w:sz w:val="32"/>
          <w:szCs w:val="32"/>
        </w:rPr>
        <w:t>:</w:t>
      </w:r>
    </w:p>
    <w:p w14:paraId="35C9566C"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المقدمة الأولى:</w:t>
      </w:r>
      <w:r w:rsidRPr="00CC345B">
        <w:rPr>
          <w:rFonts w:asciiTheme="minorBidi" w:hAnsiTheme="minorBidi"/>
          <w:sz w:val="32"/>
          <w:szCs w:val="32"/>
          <w:rtl/>
        </w:rPr>
        <w:t xml:space="preserve"> أن المولى لو قيد متعلق أمره بالقدرة لكانت القدرة المأخوذة </w:t>
      </w:r>
      <w:proofErr w:type="gramStart"/>
      <w:r w:rsidRPr="00CC345B">
        <w:rPr>
          <w:rFonts w:asciiTheme="minorBidi" w:hAnsiTheme="minorBidi"/>
          <w:sz w:val="32"/>
          <w:szCs w:val="32"/>
          <w:rtl/>
        </w:rPr>
        <w:t>قيدا  ظاهرة</w:t>
      </w:r>
      <w:proofErr w:type="gramEnd"/>
      <w:r w:rsidRPr="00CC345B">
        <w:rPr>
          <w:rFonts w:asciiTheme="minorBidi" w:hAnsiTheme="minorBidi"/>
          <w:sz w:val="32"/>
          <w:szCs w:val="32"/>
          <w:rtl/>
        </w:rPr>
        <w:t xml:space="preserve"> في القدرة الشرعية كما في قوله تعالى ﴿ولله على الناس حج البيت من استطاع﴾ وقوله: ﴿فلم تجدوا ماء </w:t>
      </w:r>
      <w:proofErr w:type="spellStart"/>
      <w:r w:rsidRPr="00CC345B">
        <w:rPr>
          <w:rFonts w:asciiTheme="minorBidi" w:hAnsiTheme="minorBidi"/>
          <w:sz w:val="32"/>
          <w:szCs w:val="32"/>
          <w:rtl/>
        </w:rPr>
        <w:t>فتميموا</w:t>
      </w:r>
      <w:proofErr w:type="spellEnd"/>
      <w:r w:rsidRPr="00CC345B">
        <w:rPr>
          <w:rFonts w:asciiTheme="minorBidi" w:hAnsiTheme="minorBidi"/>
          <w:sz w:val="32"/>
          <w:szCs w:val="32"/>
          <w:rtl/>
        </w:rPr>
        <w:t>﴾ حيث ثبت بالتقييد اللفظي أن القدرة المأخوذة في الخطاب هي القدرة الشرعية. ومعنى القدرة الشرعية هي القدرة الدخيلة في الملاك، أي: لا ملاك إلا في فرض الاستطاعة ووجدان الماء</w:t>
      </w:r>
      <w:r w:rsidRPr="00CC345B">
        <w:rPr>
          <w:rFonts w:asciiTheme="minorBidi" w:hAnsiTheme="minorBidi"/>
          <w:sz w:val="32"/>
          <w:szCs w:val="32"/>
        </w:rPr>
        <w:t>.</w:t>
      </w:r>
    </w:p>
    <w:p w14:paraId="080542E2" w14:textId="77777777" w:rsidR="00C93B30" w:rsidRPr="00CC345B" w:rsidRDefault="00C93B30" w:rsidP="00AB6615">
      <w:pPr>
        <w:rPr>
          <w:rFonts w:asciiTheme="minorBidi" w:hAnsiTheme="minorBidi"/>
          <w:sz w:val="32"/>
          <w:szCs w:val="32"/>
          <w:rtl/>
        </w:rPr>
      </w:pPr>
      <w:r w:rsidRPr="00CC345B">
        <w:rPr>
          <w:rFonts w:asciiTheme="minorBidi" w:hAnsiTheme="minorBidi"/>
          <w:b/>
          <w:bCs/>
          <w:sz w:val="32"/>
          <w:szCs w:val="32"/>
          <w:rtl/>
        </w:rPr>
        <w:t>المقدمة الثانية:</w:t>
      </w:r>
      <w:r w:rsidRPr="00CC345B">
        <w:rPr>
          <w:rFonts w:asciiTheme="minorBidi" w:hAnsiTheme="minorBidi"/>
          <w:sz w:val="32"/>
          <w:szCs w:val="32"/>
          <w:rtl/>
        </w:rPr>
        <w:t xml:space="preserve"> أن هناك فرقاً بين القدرة الشرعية والقدرة العقلية في الآثار فقد نص الأعلام في بحث المقدمة المفوتة أن القدرة الدخيلة في الحكم إن كانت عقلية - أي دخيلة في الوجوب لا في الملاك - وجب تحصيل المقدمة المفوتة، مثلا: القدرة البدنية على أداء الصلاة دخيلة في الوجوب لا في الملاك، فلا يجوز للمكلف تعجيز النفس قبل الوقت بضرب إبرة توجب الغيبوبة عن الوعي، فإن ذلك تفويت لملاك ملزم في ظرفه، وإن كانت قدرة شرعية - أي دخيلة في الملاك لافي الوجوب فقط - فلا يجب تحصيل المقدمة المفوتة، فمثلا </w:t>
      </w:r>
      <w:proofErr w:type="spellStart"/>
      <w:r w:rsidRPr="00CC345B">
        <w:rPr>
          <w:rFonts w:asciiTheme="minorBidi" w:hAnsiTheme="minorBidi"/>
          <w:sz w:val="32"/>
          <w:szCs w:val="32"/>
          <w:rtl/>
        </w:rPr>
        <w:t>لايجب</w:t>
      </w:r>
      <w:proofErr w:type="spellEnd"/>
      <w:r w:rsidRPr="00CC345B">
        <w:rPr>
          <w:rFonts w:asciiTheme="minorBidi" w:hAnsiTheme="minorBidi"/>
          <w:sz w:val="32"/>
          <w:szCs w:val="32"/>
          <w:rtl/>
        </w:rPr>
        <w:t xml:space="preserve"> على المكلف حفظ الماء قبل الوقت لأن القدرة على الطهارة المائية دخيلة في الملاك أيضا، فإن حفظ هذه القدرة نوع من تحصيل الملاك </w:t>
      </w:r>
      <w:proofErr w:type="spellStart"/>
      <w:r w:rsidRPr="00CC345B">
        <w:rPr>
          <w:rFonts w:asciiTheme="minorBidi" w:hAnsiTheme="minorBidi"/>
          <w:sz w:val="32"/>
          <w:szCs w:val="32"/>
          <w:rtl/>
        </w:rPr>
        <w:t>ولايجب</w:t>
      </w:r>
      <w:proofErr w:type="spellEnd"/>
      <w:r w:rsidRPr="00CC345B">
        <w:rPr>
          <w:rFonts w:asciiTheme="minorBidi" w:hAnsiTheme="minorBidi"/>
          <w:sz w:val="32"/>
          <w:szCs w:val="32"/>
          <w:rtl/>
        </w:rPr>
        <w:t xml:space="preserve"> على المكلف تحصيل الملاك ، وإنما يحرم عليه تفويته كما أنه لو شك في القدرة على نحو الشبهة المصداقية، فإن كانت القدرة شرعية كما لو شك في أنه مستطيع للحج أم لا؟ فإنه تجري البراءة عن وجوب الحج، وإن كانت القدرة عقلية كما لو شك في أنه قادر على أداء الصلاة حين دخول الوقت فلا تجري في حقه البراءة، وإنما تجري أصالة القدرة أو أصالة الاشتغال، </w:t>
      </w:r>
      <w:r w:rsidRPr="00CC345B">
        <w:rPr>
          <w:rFonts w:asciiTheme="minorBidi" w:hAnsiTheme="minorBidi"/>
          <w:b/>
          <w:bCs/>
          <w:sz w:val="32"/>
          <w:szCs w:val="32"/>
          <w:rtl/>
        </w:rPr>
        <w:t>والحاصل:</w:t>
      </w:r>
      <w:r w:rsidRPr="00CC345B">
        <w:rPr>
          <w:rFonts w:asciiTheme="minorBidi" w:hAnsiTheme="minorBidi"/>
          <w:sz w:val="32"/>
          <w:szCs w:val="32"/>
          <w:rtl/>
        </w:rPr>
        <w:t xml:space="preserve"> تحقق الفرق بين القدرتين بحسب الآثار.</w:t>
      </w:r>
    </w:p>
    <w:p w14:paraId="4CE37CD1" w14:textId="77777777" w:rsidR="00C93B30" w:rsidRPr="00CC345B" w:rsidRDefault="00C93B30" w:rsidP="00AB6615">
      <w:pPr>
        <w:rPr>
          <w:rFonts w:asciiTheme="minorBidi" w:hAnsiTheme="minorBidi"/>
          <w:sz w:val="32"/>
          <w:szCs w:val="32"/>
          <w:rtl/>
        </w:rPr>
      </w:pPr>
      <w:r w:rsidRPr="00CC345B">
        <w:rPr>
          <w:rFonts w:asciiTheme="minorBidi" w:hAnsiTheme="minorBidi"/>
          <w:sz w:val="32"/>
          <w:szCs w:val="32"/>
          <w:rtl/>
        </w:rPr>
        <w:t xml:space="preserve">وبعد وضوح هاتين المقدمتين يقال: مع التفات المولى إلى أنه إن قيد متعلقه بالقدرة انصرفت للقدرة الشرعية الدخيلة في الملاك، وأن بين القدرتين فرقا بحسب الآثار العملية، فإذا أطلق متعلق أمره ولم يقيده لفظا بالقدرة مع التفاته إلى أن المتلقي سيفهم من عدم تقييد متعلقه بالقدرة أنه لا توجد قدرة شرعية دخيلة في الملاك، وإلا لأخذها في متعلق حكمه، فبناء على ذلك: ينعقد لخطابه إطلاق مقامي يدل دلالة عرفية على أن متعلق الحكم على إطلاقه واجدٌ للملاك، وليس هذا من الإطلاق اللفظي لأن الإطلاق اللفظي دوره بيان سعة متعلق الحكم من حيث الحكم فقط، ولا تعرض له لحال الملاك، فكون المتعلق بسعته واجدا للملاك ليس من المعاني </w:t>
      </w:r>
      <w:r w:rsidRPr="00CC345B">
        <w:rPr>
          <w:rFonts w:asciiTheme="minorBidi" w:hAnsiTheme="minorBidi"/>
          <w:sz w:val="32"/>
          <w:szCs w:val="32"/>
          <w:rtl/>
        </w:rPr>
        <w:lastRenderedPageBreak/>
        <w:t>التي يثبتها الإطلاق اللفظي ، وإنما يثبتها الإطلاق المقامي للخطاب من جهة أنها معلومة إضافية للخطاب وليس قيدا في الحكم ولا في متعلقه، إلا أن انعقاد الإطلاق المقامي لإثبات هذه النقطة في طول أمرين: وهما التفات المولى إلى أن التقييد بالقدرة يوجب انصراف الخطاب للشرعية وأن بين الشرعية والعقلية اختلافا في الآثار، فإذا أطلق خطابه ولم يقيد بالقدرة مع ذلك ثبت عدم دخالة القدرة الخاصة في الملاك .</w:t>
      </w:r>
    </w:p>
    <w:p w14:paraId="4E3837EA" w14:textId="77777777" w:rsidR="00C93B30" w:rsidRPr="00CC345B" w:rsidRDefault="00C93B30" w:rsidP="00AB6615">
      <w:pPr>
        <w:rPr>
          <w:rFonts w:asciiTheme="minorBidi" w:hAnsiTheme="minorBidi"/>
          <w:b/>
          <w:bCs/>
          <w:sz w:val="32"/>
          <w:szCs w:val="32"/>
        </w:rPr>
      </w:pPr>
      <w:r w:rsidRPr="00CC345B">
        <w:rPr>
          <w:rFonts w:asciiTheme="minorBidi" w:hAnsiTheme="minorBidi"/>
          <w:b/>
          <w:bCs/>
          <w:sz w:val="32"/>
          <w:szCs w:val="32"/>
          <w:rtl/>
        </w:rPr>
        <w:t xml:space="preserve">والحمد لله رب العالمين </w:t>
      </w:r>
    </w:p>
    <w:p w14:paraId="3BF8302E" w14:textId="77777777" w:rsidR="00484F4D" w:rsidRPr="00CC345B" w:rsidRDefault="00484F4D" w:rsidP="00AB6615">
      <w:pPr>
        <w:rPr>
          <w:rFonts w:asciiTheme="minorBidi" w:hAnsiTheme="minorBidi"/>
          <w:sz w:val="32"/>
          <w:szCs w:val="32"/>
          <w:rtl/>
        </w:rPr>
      </w:pPr>
    </w:p>
    <w:p w14:paraId="60EEDB1A" w14:textId="77777777" w:rsidR="00C93B30" w:rsidRPr="00CC345B" w:rsidRDefault="00C93B30" w:rsidP="00AB6615">
      <w:pPr>
        <w:rPr>
          <w:rFonts w:asciiTheme="minorBidi" w:hAnsiTheme="minorBidi"/>
          <w:sz w:val="32"/>
          <w:szCs w:val="32"/>
          <w:rtl/>
        </w:rPr>
      </w:pPr>
    </w:p>
    <w:p w14:paraId="4980017C" w14:textId="4F4F7461" w:rsidR="00C93B30" w:rsidRPr="00CC345B" w:rsidRDefault="00C93B30"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041</w:t>
      </w:r>
    </w:p>
    <w:p w14:paraId="2C6324D2" w14:textId="77777777" w:rsidR="00AB42A5" w:rsidRPr="00CC345B" w:rsidRDefault="00AB42A5"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72886381" w14:textId="77777777" w:rsidR="00AB42A5" w:rsidRPr="00CC345B" w:rsidRDefault="00AB42A5"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755E362F"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3A519FB0" w14:textId="77777777" w:rsidR="00AB42A5" w:rsidRPr="00CC345B" w:rsidRDefault="00AB42A5" w:rsidP="00AB6615">
      <w:pPr>
        <w:rPr>
          <w:rFonts w:asciiTheme="minorBidi" w:hAnsiTheme="minorBidi"/>
          <w:sz w:val="32"/>
          <w:szCs w:val="32"/>
          <w:rtl/>
        </w:rPr>
      </w:pPr>
    </w:p>
    <w:p w14:paraId="6867EB17" w14:textId="77777777" w:rsidR="00AB42A5" w:rsidRPr="00CC345B" w:rsidRDefault="00AB42A5" w:rsidP="00AB6615">
      <w:pPr>
        <w:rPr>
          <w:rFonts w:asciiTheme="minorBidi" w:hAnsiTheme="minorBidi"/>
          <w:b/>
          <w:bCs/>
          <w:sz w:val="32"/>
          <w:szCs w:val="32"/>
          <w:rtl/>
        </w:rPr>
      </w:pPr>
      <w:r w:rsidRPr="00CC345B">
        <w:rPr>
          <w:rFonts w:asciiTheme="minorBidi" w:hAnsiTheme="minorBidi"/>
          <w:b/>
          <w:bCs/>
          <w:sz w:val="32"/>
          <w:szCs w:val="32"/>
          <w:rtl/>
        </w:rPr>
        <w:t>ويلاحظ على ما أفاده السيد الأستاذ مد ظله – من التمسك بالإطلاق المقامي لإثبات الملاك – أن ما ذكر مبني على تمامية مقدمتين، كلتاهما محل تأمل</w:t>
      </w:r>
      <w:r w:rsidRPr="00CC345B">
        <w:rPr>
          <w:rFonts w:asciiTheme="minorBidi" w:hAnsiTheme="minorBidi"/>
          <w:b/>
          <w:bCs/>
          <w:sz w:val="32"/>
          <w:szCs w:val="32"/>
        </w:rPr>
        <w:t>.</w:t>
      </w:r>
    </w:p>
    <w:p w14:paraId="75B2CE7C" w14:textId="3A2516A1"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الأولى:</w:t>
      </w:r>
      <w:r w:rsidRPr="00CC345B">
        <w:rPr>
          <w:rFonts w:asciiTheme="minorBidi" w:hAnsiTheme="minorBidi"/>
          <w:sz w:val="32"/>
          <w:szCs w:val="32"/>
          <w:rtl/>
        </w:rPr>
        <w:t xml:space="preserve"> أن المنصرف من أخذ القدرة في الخطاب أنها القدرة الشرعية الدخيلة في الملاك، وهذا محل تأمل، فإن أخذ القدرة في الخطاب محتمل لأن تكون دخيلة في الملاك ولأن يكون أخذها بيانا لدخالة القدرة في التكليف كما في قوله تعالى: (لا يكلف الله نفسا إلا وسعها)، وقال تعالى، (لا يكلف الله نفسا إلا ما آتاها)، وفي معتبرة جميل بن دراج: (سألت أبا عبد الله عليه السلام: ما حد المريض الذي يصلي قاعدا؟ قال عليه السلام: إن الرجل ليو</w:t>
      </w:r>
      <w:r w:rsidR="00AB5128" w:rsidRPr="00CC345B">
        <w:rPr>
          <w:rFonts w:asciiTheme="minorBidi" w:hAnsiTheme="minorBidi"/>
          <w:sz w:val="32"/>
          <w:szCs w:val="32"/>
          <w:rtl/>
        </w:rPr>
        <w:t>ع</w:t>
      </w:r>
      <w:r w:rsidRPr="00CC345B">
        <w:rPr>
          <w:rFonts w:asciiTheme="minorBidi" w:hAnsiTheme="minorBidi"/>
          <w:sz w:val="32"/>
          <w:szCs w:val="32"/>
          <w:rtl/>
        </w:rPr>
        <w:t xml:space="preserve">ك ويحرج ولكنه هو أعلم بنفسه، ولكن إذا قوي فليقم). وحكم العقل بذلك في رتبة سابقة محل خلاف بينهم فلا ينافي صدوره من الشارع بما شارع، نظير ما صدر منه من التعبد بالحرمة والوجوب في موارد حكم العقل بالقبح والحسن كحكمه بحرمة الظلم ولزوم العدل، أو لبيان الامتنان من قبل المولى برفع الإلزام في فرض عدم القدرة، كما ورد في الصحيح عن النبي صلى الله عليه وآله: (وضع عن أمتي تسعة) وذكر منها (ما لا يطيقون)، وكذلك ما ورد في معتبرة هشام بن سالم عن أبي عبد الله عليه السلام: (ما كلف الله العباد إلا ما يطيقون، إنما كلفهم في اليوم </w:t>
      </w:r>
      <w:r w:rsidRPr="00CC345B">
        <w:rPr>
          <w:rFonts w:asciiTheme="minorBidi" w:hAnsiTheme="minorBidi"/>
          <w:sz w:val="32"/>
          <w:szCs w:val="32"/>
          <w:rtl/>
        </w:rPr>
        <w:lastRenderedPageBreak/>
        <w:t>والليلة خمس صلوات، وكلفهم في كل مائتي درهم خمسة دراهم، وصيام شهر رمضان في السنة وكلفهم حجة واحدة وهم يطيقون أكثر من ذلك) وقال: (الله أكرم من أن يكلف الناس بما لا يطيقون)، حيث يستفاد من مجموع هذه الروايات ظهور سياقي وهو أن من شأن الشارع بيان الامتنان برفع التكليف عند عدم القدرة، وبالتالي فتحديد أنها من باب بيان القدرة الشرعية الدخيلة في الملاك أو أنها بيان لأخذ القدرة في التكليف أو أنها تأكيد لحكم العقل أو لبيان الامتنان برفع التكليف إنما يتم بالقرائن السياقية والارتكازية، وليست هناك قاعدة عامة مفادها انصراف القدرة للقدرة الشرعية متى أخذت في الخطاب</w:t>
      </w:r>
      <w:r w:rsidRPr="00CC345B">
        <w:rPr>
          <w:rFonts w:asciiTheme="minorBidi" w:hAnsiTheme="minorBidi"/>
          <w:sz w:val="32"/>
          <w:szCs w:val="32"/>
        </w:rPr>
        <w:t>.</w:t>
      </w:r>
    </w:p>
    <w:p w14:paraId="67A851EC"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الثانية:</w:t>
      </w:r>
      <w:r w:rsidRPr="00CC345B">
        <w:rPr>
          <w:rFonts w:asciiTheme="minorBidi" w:hAnsiTheme="minorBidi"/>
          <w:sz w:val="32"/>
          <w:szCs w:val="32"/>
          <w:rtl/>
        </w:rPr>
        <w:t xml:space="preserve"> دعوى أن بين القدرتين فرقا واضحا من حيث الآثار العملية مما يوجب التفات المولى والمكلف لاختلاف القدرتين بحسب الآثار، فلذلك لو لم ينبه المولى على دخل القدرة (مع دخالتها واقعا، وانصراف ذهن المكلف عند عدم أخذ القدرة إلى عدم دخالتها في الملاك) للزم من ذلك نقض الغرض لاختلاف الآثار العملية، وهذا منشأ لانعقاد الإطلاق المقامي الدال على عدم دخل القدرة</w:t>
      </w:r>
      <w:r w:rsidRPr="00CC345B">
        <w:rPr>
          <w:rFonts w:asciiTheme="minorBidi" w:hAnsiTheme="minorBidi"/>
          <w:sz w:val="32"/>
          <w:szCs w:val="32"/>
        </w:rPr>
        <w:t>.</w:t>
      </w:r>
    </w:p>
    <w:p w14:paraId="3F5BB3B6" w14:textId="77777777" w:rsidR="00AB42A5" w:rsidRPr="00CC345B" w:rsidRDefault="00AB42A5" w:rsidP="00AB6615">
      <w:pPr>
        <w:rPr>
          <w:rFonts w:asciiTheme="minorBidi" w:hAnsiTheme="minorBidi"/>
          <w:b/>
          <w:bCs/>
          <w:sz w:val="32"/>
          <w:szCs w:val="32"/>
          <w:rtl/>
        </w:rPr>
      </w:pPr>
      <w:proofErr w:type="gramStart"/>
      <w:r w:rsidRPr="00CC345B">
        <w:rPr>
          <w:rFonts w:asciiTheme="minorBidi" w:hAnsiTheme="minorBidi"/>
          <w:b/>
          <w:bCs/>
          <w:sz w:val="32"/>
          <w:szCs w:val="32"/>
          <w:rtl/>
        </w:rPr>
        <w:t>و لكن</w:t>
      </w:r>
      <w:proofErr w:type="gramEnd"/>
      <w:r w:rsidRPr="00CC345B">
        <w:rPr>
          <w:rFonts w:asciiTheme="minorBidi" w:hAnsiTheme="minorBidi"/>
          <w:b/>
          <w:bCs/>
          <w:sz w:val="32"/>
          <w:szCs w:val="32"/>
          <w:rtl/>
        </w:rPr>
        <w:t xml:space="preserve"> يمكن أن يذكر مقابل ذلك مجموع أمرين في المقام</w:t>
      </w:r>
      <w:r w:rsidRPr="00CC345B">
        <w:rPr>
          <w:rFonts w:asciiTheme="minorBidi" w:hAnsiTheme="minorBidi"/>
          <w:b/>
          <w:bCs/>
          <w:sz w:val="32"/>
          <w:szCs w:val="32"/>
        </w:rPr>
        <w:t>:</w:t>
      </w:r>
    </w:p>
    <w:p w14:paraId="3C0A12F3"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الأمر الأول:</w:t>
      </w:r>
      <w:r w:rsidRPr="00CC345B">
        <w:rPr>
          <w:rFonts w:asciiTheme="minorBidi" w:hAnsiTheme="minorBidi"/>
          <w:sz w:val="32"/>
          <w:szCs w:val="32"/>
          <w:rtl/>
        </w:rPr>
        <w:t xml:space="preserve"> دعوى أن هناك آثارا عملية واضحة مترتبة على الفارق بين القدرتين محل تأمل، فإن الآثار التي ذكرت كلها محل خلاف ونزاع، فمثلا دعوى وجوب المقدمة المفوتة إن كانت القدرة المأخوذة في الأمر عقلية - لا شرعية - مما منع منه جملة من الأعلام وإن كانت القدرة عقلية فضلا عما إذا كانت شرعية.</w:t>
      </w:r>
    </w:p>
    <w:p w14:paraId="6985D934"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ودعوى أنه إذا شك في القدرة على نحو الشبهة المصداقية جرت البراءة إن كانت القدرة شرعية وجرت أصالة القدرة أو الاحتياط إن كانت القدرة عقلية محل خلاف أيضا فقد ذهب بعض الأكابر قده كما في تهذيب الأصول إلى جريان البراءة في كلتا القدرتين إذا شك في تحققهما على نحو الشبهة المصداقية</w:t>
      </w:r>
      <w:r w:rsidRPr="00CC345B">
        <w:rPr>
          <w:rFonts w:asciiTheme="minorBidi" w:hAnsiTheme="minorBidi"/>
          <w:sz w:val="32"/>
          <w:szCs w:val="32"/>
        </w:rPr>
        <w:t>.</w:t>
      </w:r>
    </w:p>
    <w:p w14:paraId="4EEA936E"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كما أن تصحيح العبادة عن طريق قصد الملاك مما منع منه جملة من الأعلام المتقدمين - كصاحب الجواهر قده - وقالوا بحصر المصحح في قصد الأمر، وبالتالي فلا أثر في المقام – لأخذ القدرة الخاصة بمعنى عدم المزاحم في متعلق الأمر لفظا أو عدم أخذها – إلا بيان دخلها في الملاك وعدم دخلها، لأن تصحيح العبادة بالملاك محل كلام، مما يعني أن أخذها في الخطاب مجرد إخبار محض عن عالم الملاك دون ثمرة عملية</w:t>
      </w:r>
      <w:r w:rsidRPr="00CC345B">
        <w:rPr>
          <w:rFonts w:asciiTheme="minorBidi" w:hAnsiTheme="minorBidi"/>
          <w:sz w:val="32"/>
          <w:szCs w:val="32"/>
        </w:rPr>
        <w:t>.</w:t>
      </w:r>
    </w:p>
    <w:p w14:paraId="1826C040"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الأمر الثاني:</w:t>
      </w:r>
      <w:r w:rsidRPr="00CC345B">
        <w:rPr>
          <w:rFonts w:asciiTheme="minorBidi" w:hAnsiTheme="minorBidi"/>
          <w:sz w:val="32"/>
          <w:szCs w:val="32"/>
          <w:rtl/>
        </w:rPr>
        <w:t xml:space="preserve"> أن الثابت بالمرتكزات العقلائية أن المولى عند تصديه للجعل فهو في مقام بيان الحكم وموضوعه ومتعلقه، وليس في مقام البيان من جهة المبدأ – وهو الملاكات – والمنتهى </w:t>
      </w:r>
      <w:r w:rsidRPr="00CC345B">
        <w:rPr>
          <w:rFonts w:asciiTheme="minorBidi" w:hAnsiTheme="minorBidi"/>
          <w:sz w:val="32"/>
          <w:szCs w:val="32"/>
          <w:rtl/>
        </w:rPr>
        <w:lastRenderedPageBreak/>
        <w:t>– وهو عالم الامتثال – فكلاهما خارج عن إطار إعمال المولوية بجعل الحكم أو إبراز الإرادة اللزومية، ولذلك لا يترقب العرف العام من المولى بيان ما هو الدخيل وما ليس بدخيل في ملاكه ليقال: لو لم ينبه على أخذ القدرة مع دخالتها في الملاك لزم نقض الغرض، ومقتضى قبح نقض الغرض انعقاد إطلاقٍ مقامي، ومقتضى الإطلاق المقامي عدم دخل القدرة، فتبين بذلك عدم تمامية هذا الطريق</w:t>
      </w:r>
      <w:r w:rsidRPr="00CC345B">
        <w:rPr>
          <w:rFonts w:asciiTheme="minorBidi" w:hAnsiTheme="minorBidi"/>
          <w:sz w:val="32"/>
          <w:szCs w:val="32"/>
        </w:rPr>
        <w:t>.</w:t>
      </w:r>
    </w:p>
    <w:p w14:paraId="21AA1033" w14:textId="0CAB3342"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 xml:space="preserve">ولم يبق إلا أن يقال: </w:t>
      </w:r>
      <w:r w:rsidRPr="00CC345B">
        <w:rPr>
          <w:rFonts w:asciiTheme="minorBidi" w:hAnsiTheme="minorBidi"/>
          <w:sz w:val="32"/>
          <w:szCs w:val="32"/>
          <w:rtl/>
        </w:rPr>
        <w:t xml:space="preserve">إن المرتكز العقلائي يرى فرقا بين العناوين الثابتة كالبلوغ والوقت والإسلام والعقل، وبين العناوين العذرية الطارئة كعنوان الجهل أو النسيان أو الاضطرار أو المزاحمة، من حيث احتمال دخل الأولى في الملاك دون الثانية، فإن العرف حيث يراها عناوين طارئة لم يكن عروضها مساوقا لانتفاء الملاك، وإنما هي رافعة للإلزام، فسقوط الحكم في </w:t>
      </w:r>
      <w:r w:rsidR="00005403" w:rsidRPr="00CC345B">
        <w:rPr>
          <w:rFonts w:asciiTheme="minorBidi" w:hAnsiTheme="minorBidi"/>
          <w:sz w:val="32"/>
          <w:szCs w:val="32"/>
          <w:rtl/>
        </w:rPr>
        <w:t>مواردها</w:t>
      </w:r>
      <w:r w:rsidRPr="00CC345B">
        <w:rPr>
          <w:rFonts w:asciiTheme="minorBidi" w:hAnsiTheme="minorBidi"/>
          <w:sz w:val="32"/>
          <w:szCs w:val="32"/>
          <w:rtl/>
        </w:rPr>
        <w:t xml:space="preserve"> للمانع لا لعدم المقتضي، واحتفاف الأدلة بهذا المرتكز يوجب ظهورها في بقاء ملاكات الأحكام حتى مع طرو هذه العناوين العذرية، فإن تم هذا المرتكز تم هذا الطريق لاستكشاف الملاك وإلا فلا</w:t>
      </w:r>
      <w:r w:rsidRPr="00CC345B">
        <w:rPr>
          <w:rFonts w:asciiTheme="minorBidi" w:hAnsiTheme="minorBidi"/>
          <w:sz w:val="32"/>
          <w:szCs w:val="32"/>
        </w:rPr>
        <w:t>.</w:t>
      </w:r>
    </w:p>
    <w:p w14:paraId="143C29CE"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تم الكلام في الفصل الثالث من مسألة الضد وهو ثمرة البحث.</w:t>
      </w:r>
    </w:p>
    <w:p w14:paraId="631C7CEE" w14:textId="77777777" w:rsidR="00AB42A5" w:rsidRPr="00CC345B" w:rsidRDefault="00AB42A5" w:rsidP="00AB6615">
      <w:pPr>
        <w:rPr>
          <w:rFonts w:asciiTheme="minorBidi" w:hAnsiTheme="minorBidi"/>
          <w:sz w:val="32"/>
          <w:szCs w:val="32"/>
          <w:rtl/>
        </w:rPr>
      </w:pPr>
    </w:p>
    <w:p w14:paraId="56F1A009"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وخلاصة ما سبق من الأبحاث</w:t>
      </w:r>
      <w:r w:rsidRPr="00CC345B">
        <w:rPr>
          <w:rFonts w:asciiTheme="minorBidi" w:hAnsiTheme="minorBidi"/>
          <w:sz w:val="32"/>
          <w:szCs w:val="32"/>
          <w:rtl/>
        </w:rPr>
        <w:t>: أننا ذكرنا في مدخل بحث الضد أن هناك خمسة فصول: الضد الخاص، والضد العام، والثمرة، والترتب، وأحكام باب التزاحم</w:t>
      </w:r>
      <w:r w:rsidRPr="00CC345B">
        <w:rPr>
          <w:rFonts w:asciiTheme="minorBidi" w:hAnsiTheme="minorBidi"/>
          <w:sz w:val="32"/>
          <w:szCs w:val="32"/>
        </w:rPr>
        <w:t>.</w:t>
      </w:r>
    </w:p>
    <w:p w14:paraId="0E95507D"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الفصل الأول:</w:t>
      </w:r>
      <w:r w:rsidRPr="00CC345B">
        <w:rPr>
          <w:rFonts w:asciiTheme="minorBidi" w:hAnsiTheme="minorBidi"/>
          <w:sz w:val="32"/>
          <w:szCs w:val="32"/>
          <w:rtl/>
        </w:rPr>
        <w:t xml:space="preserve"> في أن الأمر بالشيء هل يقتضي النهي عن ضده الخاص؟ وقلنا بأن اقتضاء الأمر للنهي مبني على دليلين المقدمية أو التلازم وقد مضى النقاش في المقدمية بمنع المقدمية وعلى فرض ثبوتها بمنع الوجوب الغيري للمقدمة، كما مضى نقد الدليل الثاني بأن دعوى أن المتلازمين في التحقق متلازمان في الحكم مما لا يساعده وجدان ولا برهان.</w:t>
      </w:r>
    </w:p>
    <w:p w14:paraId="113D8F60"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الفصل الثاني:</w:t>
      </w:r>
      <w:r w:rsidRPr="00CC345B">
        <w:rPr>
          <w:rFonts w:asciiTheme="minorBidi" w:hAnsiTheme="minorBidi"/>
          <w:sz w:val="32"/>
          <w:szCs w:val="32"/>
          <w:rtl/>
        </w:rPr>
        <w:t xml:space="preserve"> في أن الأمر بالشيء هل يقتضي النهي عن الضد العام أم لا؟ وقلنا: إن الاقتضاء إما في مقام الدلالة أو في مقام الاعتبار أو مقام المبادئ:</w:t>
      </w:r>
    </w:p>
    <w:p w14:paraId="01B1FFB0"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1- مقام الدلالة – وهو صحة التعبير بأحدهما مكان الآخر – وهو تام.</w:t>
      </w:r>
    </w:p>
    <w:p w14:paraId="24AAC40D"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2- مقام الاعتبار: قد قيل إن الاقتضاء على ثلاثة أقوال: العينية والتضمن والالتزام.</w:t>
      </w:r>
    </w:p>
    <w:p w14:paraId="462FFAA5"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القول الأول: العينية: وفي تحليلها تقريبان:</w:t>
      </w:r>
    </w:p>
    <w:p w14:paraId="39AF6734"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lastRenderedPageBreak/>
        <w:t>1- تقريب المحقق النائيني قده: وهو أن طلب الفعل عبارة عن طلب ترك الترك، وبما أن النهي طلب الترك، فهذا يعني العينية بين طلب الفعل والنهي ومضى نقاشه بأن النهي هو الزجر عن الفعل لا طلب الترك.</w:t>
      </w:r>
    </w:p>
    <w:p w14:paraId="191718E0"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2- تقريب السيد الأستاذ مد ظله: وهو أن الوجوب عبارة عن البعث المستبطن للوعيد على الترك، والوعيد على الترك كما ينسجم مع البعث نحو الفعل ينسجم مع المنع من الترك، فإذا لاحظنا هذين الاعتبارين (اعتبار البعث نحو الفعل واعتبار المنع من الترك) فهما متلازمان، وإذا لاحظناهما من جهة ما يعبران عنه من عنصر الوعيد فبينهما عينية، وقد مضى النقاش فيه بأن عنصر الوعيد من الآثار المترتبة على الإلزام لا من المقومات له فلذلك يعلل ترتب الوعيد بمخالفة الإلزام.</w:t>
      </w:r>
    </w:p>
    <w:p w14:paraId="2621FAD4"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القول الثاني:</w:t>
      </w:r>
      <w:r w:rsidRPr="00CC345B">
        <w:rPr>
          <w:rFonts w:asciiTheme="minorBidi" w:hAnsiTheme="minorBidi"/>
          <w:sz w:val="32"/>
          <w:szCs w:val="32"/>
          <w:rtl/>
        </w:rPr>
        <w:t xml:space="preserve"> التضمن – وهو أن الوجوب يتضمن الطلب والمنع من الترك –، وقد مر النقاش فيه بأن المدعى إن كان كون الوجوب مركبا فهذا خلاف المرتكز العقلائي من كون الوجوب بسيطا على جميع المباني في حقيقته، وإن كان المدعى انه على بساطته عند تحليله عقلا يرى متضمنا لاعتبارين الطلب والمنع من الترك ففيه أنهما في عرض واحد</w:t>
      </w:r>
      <w:r w:rsidRPr="00CC345B">
        <w:rPr>
          <w:rFonts w:asciiTheme="minorBidi" w:hAnsiTheme="minorBidi"/>
          <w:sz w:val="32"/>
          <w:szCs w:val="32"/>
        </w:rPr>
        <w:t xml:space="preserve"> </w:t>
      </w:r>
      <w:r w:rsidRPr="00CC345B">
        <w:rPr>
          <w:rFonts w:asciiTheme="minorBidi" w:hAnsiTheme="minorBidi"/>
          <w:sz w:val="32"/>
          <w:szCs w:val="32"/>
          <w:rtl/>
        </w:rPr>
        <w:t>من حيث المبدأ والمنتهى فلا ميزة لأحدهما على الآخر كي يكون أحدهما بالنسبة للآخر بمثابة الفصل للجنس أو الوصف للموصوف.</w:t>
      </w:r>
    </w:p>
    <w:p w14:paraId="00A06C5D"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highlight w:val="yellow"/>
          <w:rtl/>
        </w:rPr>
        <w:t>القول الثالث:</w:t>
      </w:r>
      <w:r w:rsidRPr="00CC345B">
        <w:rPr>
          <w:rFonts w:asciiTheme="minorBidi" w:hAnsiTheme="minorBidi"/>
          <w:sz w:val="32"/>
          <w:szCs w:val="32"/>
          <w:highlight w:val="yellow"/>
          <w:rtl/>
        </w:rPr>
        <w:t xml:space="preserve"> التلازم بين الأمر بالفعل والنهي عن الترك، وهو محتمل لمطلبين: التلازم الثبوتي والتلازم الإثباتي.</w:t>
      </w:r>
    </w:p>
    <w:p w14:paraId="2569DAFE"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المطلب الأول</w:t>
      </w:r>
      <w:r w:rsidRPr="00CC345B">
        <w:rPr>
          <w:rFonts w:asciiTheme="minorBidi" w:hAnsiTheme="minorBidi"/>
          <w:sz w:val="32"/>
          <w:szCs w:val="32"/>
          <w:rtl/>
        </w:rPr>
        <w:t>: وفيه قولان: التلازم الإنشائي والتلازم العقلائي:</w:t>
      </w:r>
    </w:p>
    <w:p w14:paraId="69030662"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فالتلازم الإنشائي: عبارة عن التلازم في مقام الإنشاء بين الأمر بالفعل والنهي عن الترك، وقد ناقشه العلمان الخوئي والصدر قدهما: بأنه إن أريد ترشح الثاني من الأول ترشح المعلول من العلة فهو غير معقول في الأمور الإنشائية لأنها أمور قصدية اختيارية، وإن أريد أن الأول داع لإنشاء الثاني فهو لغو لا حاجة له مع كفاية محركية الأول نحو الفعل.</w:t>
      </w:r>
    </w:p>
    <w:p w14:paraId="3418C737"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 xml:space="preserve">والتلازم العقلائي: وحاصله: ما أفاده السيد الأستاذ مد ظله من أن هناك كبرى عقلائية وهي التلازم بين الاعتبارات في عالم العقلاء، كالتلازم بين اعتبار الأبوة واعتبار البنوة ومنه المقام كالتلازم بين اعتبار البعث نحو الفعل والمحرومية من الترك، وقد سبق أن هذه الكبرى وإن كانت مسلمة الا أن موردها: هو ما إذا كانت هناك ماهية اعتبارية لها آثار عقلائية كالملكية التي من آثارها السلطنة على التصرف وحرمة تصرف الغير إلا بإذن المالك ونحوها، و كذلك ماهية الزوجية وماهية الحقية، فإن اعتبار الماهية في هذه الأنواع يستلزم عند العقلاء اعتبار </w:t>
      </w:r>
      <w:r w:rsidRPr="00CC345B">
        <w:rPr>
          <w:rFonts w:asciiTheme="minorBidi" w:hAnsiTheme="minorBidi"/>
          <w:sz w:val="32"/>
          <w:szCs w:val="32"/>
          <w:rtl/>
        </w:rPr>
        <w:lastRenderedPageBreak/>
        <w:t>آثارها بلا حاجة إلى تجشم اعتبار جديد، ولكن هذه الكبرى ممنوعة في محل الكلام (وهو الملازمة بين الأمر بالشيء والنهي عن تركه) لعدم المبرر لها لدى المجتمع العقلائي.</w:t>
      </w:r>
    </w:p>
    <w:p w14:paraId="359F5077"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المطلب الثاني:</w:t>
      </w:r>
      <w:r w:rsidRPr="00CC345B">
        <w:rPr>
          <w:rFonts w:asciiTheme="minorBidi" w:hAnsiTheme="minorBidi"/>
          <w:sz w:val="32"/>
          <w:szCs w:val="32"/>
          <w:rtl/>
        </w:rPr>
        <w:t xml:space="preserve"> هو التلازم على مستوى الإثبات: فقد ادعاه المحقق النائيني قدس سره بنحو الدلالة البينة بالمعنى الأخص أو الأعم ولكنه لا توجد عليه شواهد عرفية. نعم، ما ذكره السيد الأستاذ مد ظله من الدلالة الالتزامية للأمر بالشيء على الوعيد على تركه أمر مسلمٌ ولكنه لا ينفع في محل الكلام، لأن محل البحث في دلالة الأمر بالفعل على النهي المولوي عن تركه لا على الوعيد على الترك.</w:t>
      </w:r>
    </w:p>
    <w:p w14:paraId="3BDEA3A5"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المقام الثالث:</w:t>
      </w:r>
      <w:r w:rsidRPr="00CC345B">
        <w:rPr>
          <w:rFonts w:asciiTheme="minorBidi" w:hAnsiTheme="minorBidi"/>
          <w:sz w:val="32"/>
          <w:szCs w:val="32"/>
          <w:rtl/>
        </w:rPr>
        <w:t xml:space="preserve"> هو التلازم على مستوى المبادئ حيث ادعى السيد الشهيد قده الملازمة بين محبوبية الشيء </w:t>
      </w:r>
      <w:proofErr w:type="spellStart"/>
      <w:r w:rsidRPr="00CC345B">
        <w:rPr>
          <w:rFonts w:asciiTheme="minorBidi" w:hAnsiTheme="minorBidi"/>
          <w:sz w:val="32"/>
          <w:szCs w:val="32"/>
          <w:rtl/>
        </w:rPr>
        <w:t>ومبغوضية</w:t>
      </w:r>
      <w:proofErr w:type="spellEnd"/>
      <w:r w:rsidRPr="00CC345B">
        <w:rPr>
          <w:rFonts w:asciiTheme="minorBidi" w:hAnsiTheme="minorBidi"/>
          <w:sz w:val="32"/>
          <w:szCs w:val="32"/>
          <w:rtl/>
        </w:rPr>
        <w:t xml:space="preserve"> تركه وقلنا بأنه لا يساعدها وجدان ولا برهان، وأن الصحيح في بحث اقتضاء الأمر بالشيء النهي عن ضده العام هو بحث حقيقة الحكم التكليفي الإلزامي وترتيب النتيجة عليه، وذكرنا هنا خمسة مسالك في حقيقة الوجوب:</w:t>
      </w:r>
    </w:p>
    <w:p w14:paraId="6738D68B"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1- الاعتبار.</w:t>
      </w:r>
    </w:p>
    <w:p w14:paraId="0A8B7807"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2- الحكم العقلي.</w:t>
      </w:r>
    </w:p>
    <w:p w14:paraId="23885CBE"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3- البعث بالحمل الشائع.</w:t>
      </w:r>
    </w:p>
    <w:p w14:paraId="415AA157"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4- الطلب المستبطن للوعيد على الترك.</w:t>
      </w:r>
    </w:p>
    <w:p w14:paraId="4CEC68E9"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5- إبراز الإرادة اللزومية.</w:t>
      </w:r>
    </w:p>
    <w:p w14:paraId="24819879"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وعلى جميع المسالك فلا ملازمة بين الإرادة والكراهة، لأن لكل منهما ملاكاً مستقلاً</w:t>
      </w:r>
      <w:r w:rsidRPr="00CC345B">
        <w:rPr>
          <w:rFonts w:asciiTheme="minorBidi" w:hAnsiTheme="minorBidi"/>
          <w:sz w:val="32"/>
          <w:szCs w:val="32"/>
        </w:rPr>
        <w:t>.</w:t>
      </w:r>
    </w:p>
    <w:p w14:paraId="1AC32E07"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Pr>
        <w:t xml:space="preserve"> </w:t>
      </w:r>
      <w:r w:rsidRPr="00CC345B">
        <w:rPr>
          <w:rFonts w:asciiTheme="minorBidi" w:hAnsiTheme="minorBidi"/>
          <w:b/>
          <w:bCs/>
          <w:sz w:val="32"/>
          <w:szCs w:val="32"/>
          <w:rtl/>
        </w:rPr>
        <w:t>الفصل الثالث:</w:t>
      </w:r>
      <w:r w:rsidRPr="00CC345B">
        <w:rPr>
          <w:rFonts w:asciiTheme="minorBidi" w:hAnsiTheme="minorBidi"/>
          <w:sz w:val="32"/>
          <w:szCs w:val="32"/>
          <w:rtl/>
        </w:rPr>
        <w:t xml:space="preserve"> وهو ثمرة البحث، وقلنا: إن لثمرة البحث موردين</w:t>
      </w:r>
      <w:r w:rsidRPr="00CC345B">
        <w:rPr>
          <w:rFonts w:asciiTheme="minorBidi" w:hAnsiTheme="minorBidi"/>
          <w:sz w:val="32"/>
          <w:szCs w:val="32"/>
        </w:rPr>
        <w:t>:</w:t>
      </w:r>
    </w:p>
    <w:p w14:paraId="4CC994BD"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المورد الأول: تزاحم الموسع والمضيق</w:t>
      </w:r>
      <w:r w:rsidRPr="00CC345B">
        <w:rPr>
          <w:rFonts w:asciiTheme="minorBidi" w:hAnsiTheme="minorBidi"/>
          <w:sz w:val="32"/>
          <w:szCs w:val="32"/>
        </w:rPr>
        <w:t>.</w:t>
      </w:r>
    </w:p>
    <w:p w14:paraId="6C5BFA76"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المورد الثاني: تزاحم المضيقين.</w:t>
      </w:r>
    </w:p>
    <w:p w14:paraId="1FA47EF9"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فالمورد الأول:</w:t>
      </w:r>
      <w:r w:rsidRPr="00CC345B">
        <w:rPr>
          <w:rFonts w:asciiTheme="minorBidi" w:hAnsiTheme="minorBidi"/>
          <w:sz w:val="32"/>
          <w:szCs w:val="32"/>
          <w:rtl/>
        </w:rPr>
        <w:t xml:space="preserve"> تزاحم الموسع والمضيق كمزاحمة الصلاة في أول الوقت للأمر بالإزالة أمرا فوريا فهل الأمر بالصلاة يشمل هذه الصلاة أم لا؟ </w:t>
      </w:r>
    </w:p>
    <w:p w14:paraId="04A7E4E9" w14:textId="77777777" w:rsidR="00AB42A5" w:rsidRPr="00CC345B" w:rsidRDefault="00AB42A5" w:rsidP="00AB6615">
      <w:pPr>
        <w:rPr>
          <w:rFonts w:asciiTheme="minorBidi" w:hAnsiTheme="minorBidi"/>
          <w:b/>
          <w:bCs/>
          <w:sz w:val="32"/>
          <w:szCs w:val="32"/>
          <w:rtl/>
        </w:rPr>
      </w:pPr>
      <w:r w:rsidRPr="00CC345B">
        <w:rPr>
          <w:rFonts w:asciiTheme="minorBidi" w:hAnsiTheme="minorBidi"/>
          <w:b/>
          <w:bCs/>
          <w:sz w:val="32"/>
          <w:szCs w:val="32"/>
          <w:rtl/>
        </w:rPr>
        <w:t>وتنقيح النتيجة فيه يبتني على مقدمات كبروية عدة:</w:t>
      </w:r>
    </w:p>
    <w:p w14:paraId="380578F1"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1- أن القدرة دخيلة في التنجز أو الفعلية؟</w:t>
      </w:r>
    </w:p>
    <w:p w14:paraId="44FD752A"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lastRenderedPageBreak/>
        <w:t xml:space="preserve">2- على فرض أن القدرة دخيلة في الفعلية فهل منشأ دخلها هو حكم العقل العملي بقبح التكليف بغير المقدور أم </w:t>
      </w:r>
      <w:proofErr w:type="gramStart"/>
      <w:r w:rsidRPr="00CC345B">
        <w:rPr>
          <w:rFonts w:asciiTheme="minorBidi" w:hAnsiTheme="minorBidi"/>
          <w:sz w:val="32"/>
          <w:szCs w:val="32"/>
          <w:rtl/>
        </w:rPr>
        <w:t>ادراك</w:t>
      </w:r>
      <w:proofErr w:type="gramEnd"/>
      <w:r w:rsidRPr="00CC345B">
        <w:rPr>
          <w:rFonts w:asciiTheme="minorBidi" w:hAnsiTheme="minorBidi"/>
          <w:sz w:val="32"/>
          <w:szCs w:val="32"/>
          <w:rtl/>
        </w:rPr>
        <w:t xml:space="preserve"> العقل النظري أن التكليف نفسه يقتضي أخذ القدرة في متعلقه كما هو مسلك المحقق النائيني قده؟ وهو الصحيح لأن الغرض العقلائي المقوم للتكليف هو إمكان البعث على فرض الوصول، وبما أن إمكان البعث وإمكان الانبعاث من المتضايفين فلا يتصور التفكيك بينهما، وحيث لا يمكن الانبعاث نحو غير المقدور فلا يمكن البعث نحوه.</w:t>
      </w:r>
    </w:p>
    <w:p w14:paraId="4A84AE44"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3- على كلا المسلكين هل الأمر بالصلاة يشمل هذه الصلاة في أول الوقت؟</w:t>
      </w:r>
    </w:p>
    <w:p w14:paraId="5F1E30A8" w14:textId="77777777" w:rsidR="00AB42A5" w:rsidRPr="00CC345B" w:rsidRDefault="00AB42A5" w:rsidP="00AB6615">
      <w:pPr>
        <w:rPr>
          <w:rFonts w:asciiTheme="minorBidi" w:hAnsiTheme="minorBidi"/>
          <w:b/>
          <w:bCs/>
          <w:sz w:val="32"/>
          <w:szCs w:val="32"/>
          <w:rtl/>
        </w:rPr>
      </w:pPr>
      <w:r w:rsidRPr="00CC345B">
        <w:rPr>
          <w:rFonts w:asciiTheme="minorBidi" w:hAnsiTheme="minorBidi"/>
          <w:b/>
          <w:bCs/>
          <w:sz w:val="32"/>
          <w:szCs w:val="32"/>
          <w:rtl/>
        </w:rPr>
        <w:t>وقد طرحت هنا ثلاثة موانع</w:t>
      </w:r>
      <w:r w:rsidRPr="00CC345B">
        <w:rPr>
          <w:rFonts w:asciiTheme="minorBidi" w:hAnsiTheme="minorBidi"/>
          <w:b/>
          <w:bCs/>
          <w:sz w:val="32"/>
          <w:szCs w:val="32"/>
        </w:rPr>
        <w:t>:</w:t>
      </w:r>
    </w:p>
    <w:p w14:paraId="243D8196"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المانع الأول: أن الممتنع شرعا كالممتنع عقلا وسبق منعه: بأن المناط في فعلية الأمر على متعلق التكليف ومتعلق التكليف هو صرف الوجود، وصرف الوجود مقدور عقلا وشرعا، أو فقل الجامع بين المقدور وغير المقدور مقدور فالأمر فعلي لامحالة.</w:t>
      </w:r>
    </w:p>
    <w:p w14:paraId="66A12830"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المانع الثاني: أن الأمر بالطبيعي لازمه الترخيص في التطبيق على الأفراد، ولا ترخيص في التطبيق على هذا الفرد لمزاحمته للواجب الفوري، وتم نقده بأن المدار على الترخيص الحيثي لا الترخيص الفعلي والترخيص الحيثي منطبق على الصلاة أول الوقت.</w:t>
      </w:r>
    </w:p>
    <w:p w14:paraId="4F8FAB54"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 xml:space="preserve">المانع الثالث: على مبنى المحقق النائيني قده إذا استحال التقييد استحال الإطلاق لأن تقابلهما تقابل الملكة والعدم، وقد بحثنا في أصل المطلب، وأنه متى يستحيل الإطلاق باستحالة التقييد؟ وفصلنا بين ثلاثة موارد: بأنه إذا استحال ثبوت الحكم للمقيد استحال شمول الحكم للمقيد، وإذا استحالت عملية التقييد أمكن ثبوت الإطلاق، وإذا استحالت نتيجة التقييد كان الإطلاق ممكنا أيضا، وحيث إن </w:t>
      </w:r>
      <w:r w:rsidRPr="00CC345B">
        <w:rPr>
          <w:rFonts w:asciiTheme="minorBidi" w:hAnsiTheme="minorBidi"/>
          <w:sz w:val="32"/>
          <w:szCs w:val="32"/>
          <w:highlight w:val="yellow"/>
          <w:rtl/>
        </w:rPr>
        <w:t>المستحيل في المقام اختصاص الأمر بالمقيد وهو الصلاة المزاحمة</w:t>
      </w:r>
      <w:r w:rsidRPr="00CC345B">
        <w:rPr>
          <w:rFonts w:asciiTheme="minorBidi" w:hAnsiTheme="minorBidi"/>
          <w:sz w:val="32"/>
          <w:szCs w:val="32"/>
          <w:rtl/>
        </w:rPr>
        <w:t xml:space="preserve"> للأمر الفوري فالمستحيل معها شمول الإطلاق الاستغراقي لهذه الصلاة لا أصل الإطلاق، و إطلاق متعلق الأمر في المقام هو الإطلاق البدلي لا الاستغراقي، فلا مانع من شموله لهذا الفرد من الصلاة، نعم إذا منعنا من الواجب المعلق والواجب المشروط بالشرط المتأخر واشترطنا في القدرة مجموع القدرة العقلية والشرعية تم ما ذكره المحقق النائيني قده من عدم شمول الأمر بالصلاة لهذه الصلاة في أول الوقت المزاحمة مع وجوب الإزالة لكن كل ذلك محل تأمل بل منع.</w:t>
      </w:r>
    </w:p>
    <w:p w14:paraId="55AC92F3"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 xml:space="preserve">والمورد الثاني: </w:t>
      </w:r>
      <w:r w:rsidRPr="00CC345B">
        <w:rPr>
          <w:rFonts w:asciiTheme="minorBidi" w:hAnsiTheme="minorBidi"/>
          <w:sz w:val="32"/>
          <w:szCs w:val="32"/>
          <w:rtl/>
        </w:rPr>
        <w:t xml:space="preserve">تزاحم المضيقين، وحاصل الكلام فيه: إن قلنا بامتناع الترتب يقع التعارض بين الأمر بالأهم وأصل الأمر بالمهم، وإن قلنا بإمكان الترتب فهل القول بأن الأمر بالشيء يقتضي النهي عن ضده الخاص يعارض الأمر الترتبي أم لا؟ والمختار عندنا </w:t>
      </w:r>
      <w:proofErr w:type="gramStart"/>
      <w:r w:rsidRPr="00CC345B">
        <w:rPr>
          <w:rFonts w:asciiTheme="minorBidi" w:hAnsiTheme="minorBidi"/>
          <w:sz w:val="32"/>
          <w:szCs w:val="32"/>
          <w:rtl/>
        </w:rPr>
        <w:t>أن لا</w:t>
      </w:r>
      <w:proofErr w:type="gramEnd"/>
      <w:r w:rsidRPr="00CC345B">
        <w:rPr>
          <w:rFonts w:asciiTheme="minorBidi" w:hAnsiTheme="minorBidi"/>
          <w:sz w:val="32"/>
          <w:szCs w:val="32"/>
          <w:rtl/>
        </w:rPr>
        <w:t xml:space="preserve"> تعارض لأن النهي التبعي لا أثر له على مستوى الملاك </w:t>
      </w:r>
      <w:proofErr w:type="gramStart"/>
      <w:r w:rsidRPr="00CC345B">
        <w:rPr>
          <w:rFonts w:asciiTheme="minorBidi" w:hAnsiTheme="minorBidi"/>
          <w:sz w:val="32"/>
          <w:szCs w:val="32"/>
          <w:rtl/>
        </w:rPr>
        <w:t>و لا</w:t>
      </w:r>
      <w:proofErr w:type="gramEnd"/>
      <w:r w:rsidRPr="00CC345B">
        <w:rPr>
          <w:rFonts w:asciiTheme="minorBidi" w:hAnsiTheme="minorBidi"/>
          <w:sz w:val="32"/>
          <w:szCs w:val="32"/>
          <w:rtl/>
        </w:rPr>
        <w:t xml:space="preserve"> على مستوى المبادئ ولا على مستوى </w:t>
      </w:r>
      <w:r w:rsidRPr="00CC345B">
        <w:rPr>
          <w:rFonts w:asciiTheme="minorBidi" w:hAnsiTheme="minorBidi"/>
          <w:sz w:val="32"/>
          <w:szCs w:val="32"/>
          <w:rtl/>
        </w:rPr>
        <w:lastRenderedPageBreak/>
        <w:t>المحركية، وما ليس له أثر فلا يصلح أن يعارض الأمر الترتبي ذا الأثر في جميع المستويات، فالأمر الترتبي مصحح للعمل حتى على القول بأن الأمر بالشيء يقتضي النهي عن ضده الخاص</w:t>
      </w:r>
      <w:r w:rsidRPr="00CC345B">
        <w:rPr>
          <w:rFonts w:asciiTheme="minorBidi" w:hAnsiTheme="minorBidi"/>
          <w:sz w:val="32"/>
          <w:szCs w:val="32"/>
        </w:rPr>
        <w:t>.</w:t>
      </w:r>
    </w:p>
    <w:p w14:paraId="588E6186"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تعقيب:</w:t>
      </w:r>
      <w:r w:rsidRPr="00CC345B">
        <w:rPr>
          <w:rFonts w:asciiTheme="minorBidi" w:hAnsiTheme="minorBidi"/>
          <w:sz w:val="32"/>
          <w:szCs w:val="32"/>
          <w:rtl/>
        </w:rPr>
        <w:t xml:space="preserve"> على فرض امتناع الترتب فهل يمكن تصحيح العبادة عن طريق الملاك؟</w:t>
      </w:r>
    </w:p>
    <w:p w14:paraId="69402513" w14:textId="77777777" w:rsidR="00AB42A5" w:rsidRPr="00CC345B" w:rsidRDefault="00AB42A5" w:rsidP="00AB6615">
      <w:pPr>
        <w:rPr>
          <w:rFonts w:asciiTheme="minorBidi" w:hAnsiTheme="minorBidi"/>
          <w:b/>
          <w:bCs/>
          <w:sz w:val="32"/>
          <w:szCs w:val="32"/>
          <w:rtl/>
        </w:rPr>
      </w:pPr>
      <w:r w:rsidRPr="00CC345B">
        <w:rPr>
          <w:rFonts w:asciiTheme="minorBidi" w:hAnsiTheme="minorBidi"/>
          <w:b/>
          <w:bCs/>
          <w:sz w:val="32"/>
          <w:szCs w:val="32"/>
          <w:rtl/>
        </w:rPr>
        <w:t>قد ذكرت لذلك طرق</w:t>
      </w:r>
      <w:r w:rsidRPr="00CC345B">
        <w:rPr>
          <w:rFonts w:asciiTheme="minorBidi" w:hAnsiTheme="minorBidi"/>
          <w:b/>
          <w:bCs/>
          <w:sz w:val="32"/>
          <w:szCs w:val="32"/>
        </w:rPr>
        <w:t>:</w:t>
      </w:r>
    </w:p>
    <w:p w14:paraId="5CDB2A1C"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الطريق الأول:</w:t>
      </w:r>
      <w:r w:rsidRPr="00CC345B">
        <w:rPr>
          <w:rFonts w:asciiTheme="minorBidi" w:hAnsiTheme="minorBidi"/>
          <w:sz w:val="32"/>
          <w:szCs w:val="32"/>
          <w:rtl/>
        </w:rPr>
        <w:t xml:space="preserve"> التمسك بالدلالة الالتزامية للهيئة، وفيه أن الصحيح تبعية الدلالة الالتزامية للمطابقية وجودا وحجية.</w:t>
      </w:r>
    </w:p>
    <w:p w14:paraId="5EEB56B3"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الطريق الثاني:</w:t>
      </w:r>
      <w:r w:rsidRPr="00CC345B">
        <w:rPr>
          <w:rFonts w:asciiTheme="minorBidi" w:hAnsiTheme="minorBidi"/>
          <w:sz w:val="32"/>
          <w:szCs w:val="32"/>
          <w:rtl/>
        </w:rPr>
        <w:t xml:space="preserve"> التمسك بإطلاق المادة، وقد ذكرنا لإطلاق المادة أربعة تصويرات:</w:t>
      </w:r>
    </w:p>
    <w:p w14:paraId="056A0BC4"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1- تصوير أجود التقريرات من التمسك بإطلاق المادة على رتبة سابقة على عروض الأمر وسبق نقد الشيخ الحلي قده له.</w:t>
      </w:r>
    </w:p>
    <w:p w14:paraId="5051FF8C"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2- تصوير الشيخ الحلي من التمسك بإطلاق المادة المنتسبة في مرحلة عروض الأمر وسبق نقده.</w:t>
      </w:r>
    </w:p>
    <w:p w14:paraId="74C5712D"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3- تصوير سيد المنتقى قده من التمسك بالإطلاق الإسنادي وسبق الإشكال في جدواه في المقام.</w:t>
      </w:r>
    </w:p>
    <w:p w14:paraId="5593CAF3" w14:textId="77777777" w:rsidR="00AB42A5" w:rsidRPr="00CC345B" w:rsidRDefault="00AB42A5" w:rsidP="00AB6615">
      <w:pPr>
        <w:rPr>
          <w:rFonts w:asciiTheme="minorBidi" w:hAnsiTheme="minorBidi"/>
          <w:sz w:val="32"/>
          <w:szCs w:val="32"/>
          <w:rtl/>
        </w:rPr>
      </w:pPr>
      <w:r w:rsidRPr="00CC345B">
        <w:rPr>
          <w:rFonts w:asciiTheme="minorBidi" w:hAnsiTheme="minorBidi"/>
          <w:sz w:val="32"/>
          <w:szCs w:val="32"/>
          <w:rtl/>
        </w:rPr>
        <w:t>4- تصوير المحقق الإصفهاني قده المبتني على أن المولى في مقام بيان حكمه وبيان تمام موضوع حكمه، ومر النقاش في ذلك بذكر محتملات ثلاثة لكلامه كلها باطلة.</w:t>
      </w:r>
    </w:p>
    <w:p w14:paraId="21DDB302"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الطريق الثالث:</w:t>
      </w:r>
      <w:r w:rsidRPr="00CC345B">
        <w:rPr>
          <w:rFonts w:asciiTheme="minorBidi" w:hAnsiTheme="minorBidi"/>
          <w:sz w:val="32"/>
          <w:szCs w:val="32"/>
          <w:rtl/>
        </w:rPr>
        <w:t xml:space="preserve"> ما ذكره السيد الأستاذ مد ظله من الإطلاق المقامي للخطاب وقد تم نقاشه.</w:t>
      </w:r>
    </w:p>
    <w:p w14:paraId="51290853" w14:textId="77777777" w:rsidR="00AB42A5" w:rsidRPr="00CC345B" w:rsidRDefault="00AB42A5" w:rsidP="00AB6615">
      <w:pPr>
        <w:rPr>
          <w:rFonts w:asciiTheme="minorBidi" w:hAnsiTheme="minorBidi"/>
          <w:sz w:val="32"/>
          <w:szCs w:val="32"/>
          <w:rtl/>
        </w:rPr>
      </w:pPr>
      <w:r w:rsidRPr="00CC345B">
        <w:rPr>
          <w:rFonts w:asciiTheme="minorBidi" w:hAnsiTheme="minorBidi"/>
          <w:b/>
          <w:bCs/>
          <w:sz w:val="32"/>
          <w:szCs w:val="32"/>
          <w:rtl/>
        </w:rPr>
        <w:t>الطريق الرابع:</w:t>
      </w:r>
      <w:r w:rsidRPr="00CC345B">
        <w:rPr>
          <w:rFonts w:asciiTheme="minorBidi" w:hAnsiTheme="minorBidi"/>
          <w:sz w:val="32"/>
          <w:szCs w:val="32"/>
          <w:rtl/>
        </w:rPr>
        <w:t xml:space="preserve"> بناء المرتكز العقلائي على الفرق بين العناوين الثابتة والعناوين العذرية الطارئة.</w:t>
      </w:r>
    </w:p>
    <w:p w14:paraId="2E3145A0" w14:textId="77777777" w:rsidR="00AB42A5" w:rsidRPr="00CC345B" w:rsidRDefault="00AB42A5" w:rsidP="00AB6615">
      <w:pPr>
        <w:rPr>
          <w:rFonts w:asciiTheme="minorBidi" w:hAnsiTheme="minorBidi"/>
          <w:b/>
          <w:bCs/>
          <w:sz w:val="32"/>
          <w:szCs w:val="32"/>
          <w:rtl/>
        </w:rPr>
      </w:pPr>
    </w:p>
    <w:p w14:paraId="3348CD10" w14:textId="77777777" w:rsidR="00AB42A5" w:rsidRPr="00CC345B" w:rsidRDefault="00AB42A5"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6ADEBB18" w14:textId="77777777" w:rsidR="002623AB" w:rsidRPr="00CC345B" w:rsidRDefault="002623AB" w:rsidP="00AB6615">
      <w:pPr>
        <w:rPr>
          <w:rFonts w:asciiTheme="minorBidi" w:hAnsiTheme="minorBidi"/>
          <w:b/>
          <w:bCs/>
          <w:sz w:val="32"/>
          <w:szCs w:val="32"/>
          <w:rtl/>
        </w:rPr>
      </w:pPr>
    </w:p>
    <w:p w14:paraId="40C647CD" w14:textId="78B72509" w:rsidR="002623AB" w:rsidRPr="00CC345B" w:rsidRDefault="002623AB" w:rsidP="00AB6615">
      <w:pPr>
        <w:rPr>
          <w:rFonts w:asciiTheme="minorBidi" w:hAnsiTheme="minorBidi"/>
          <w:b/>
          <w:bCs/>
          <w:sz w:val="32"/>
          <w:szCs w:val="32"/>
          <w:rtl/>
        </w:rPr>
      </w:pPr>
      <w:r w:rsidRPr="00CC345B">
        <w:rPr>
          <w:rFonts w:asciiTheme="minorBidi" w:hAnsiTheme="minorBidi"/>
          <w:b/>
          <w:bCs/>
          <w:sz w:val="32"/>
          <w:szCs w:val="32"/>
          <w:rtl/>
        </w:rPr>
        <w:t xml:space="preserve">خلاصة </w:t>
      </w:r>
    </w:p>
    <w:p w14:paraId="670520C3" w14:textId="77777777" w:rsidR="002623AB" w:rsidRPr="00CC345B" w:rsidRDefault="002623AB" w:rsidP="00AB6615">
      <w:pPr>
        <w:rPr>
          <w:rFonts w:asciiTheme="minorBidi" w:hAnsiTheme="minorBidi"/>
          <w:b/>
          <w:bCs/>
          <w:sz w:val="32"/>
          <w:szCs w:val="32"/>
          <w:rtl/>
        </w:rPr>
      </w:pPr>
      <w:r w:rsidRPr="00CC345B">
        <w:rPr>
          <w:rFonts w:asciiTheme="minorBidi" w:hAnsiTheme="minorBidi"/>
          <w:b/>
          <w:bCs/>
          <w:sz w:val="32"/>
          <w:szCs w:val="32"/>
          <w:rtl/>
        </w:rPr>
        <w:t>خلاصة الأصول مبحث 332 ليوم الأحد 17 جمادي الأولى 1447</w:t>
      </w:r>
    </w:p>
    <w:p w14:paraId="4AC6BCF2" w14:textId="77777777" w:rsidR="002623AB" w:rsidRPr="00CC345B" w:rsidRDefault="002623AB" w:rsidP="00AB6615">
      <w:pPr>
        <w:rPr>
          <w:rFonts w:asciiTheme="minorBidi" w:hAnsiTheme="minorBidi"/>
          <w:b/>
          <w:bCs/>
          <w:sz w:val="32"/>
          <w:szCs w:val="32"/>
          <w:rtl/>
        </w:rPr>
      </w:pPr>
    </w:p>
    <w:p w14:paraId="454B5D2A" w14:textId="77777777" w:rsidR="002623AB" w:rsidRPr="00CC345B" w:rsidRDefault="002623AB" w:rsidP="00AB6615">
      <w:pPr>
        <w:rPr>
          <w:rFonts w:asciiTheme="minorBidi" w:hAnsiTheme="minorBidi"/>
          <w:b/>
          <w:bCs/>
          <w:sz w:val="32"/>
          <w:szCs w:val="32"/>
          <w:rtl/>
        </w:rPr>
      </w:pPr>
      <w:r w:rsidRPr="00CC345B">
        <w:rPr>
          <w:rFonts w:asciiTheme="minorBidi" w:hAnsiTheme="minorBidi"/>
          <w:b/>
          <w:bCs/>
          <w:sz w:val="32"/>
          <w:szCs w:val="32"/>
          <w:rtl/>
        </w:rPr>
        <w:t>بسم الله الرحمن الرحيم وصلّى الله على محمد وآله الطاهرين</w:t>
      </w:r>
    </w:p>
    <w:p w14:paraId="7741F882" w14:textId="77777777" w:rsidR="002623AB" w:rsidRPr="00CC345B" w:rsidRDefault="002623AB" w:rsidP="00AB6615">
      <w:pPr>
        <w:rPr>
          <w:rFonts w:asciiTheme="minorBidi" w:hAnsiTheme="minorBidi"/>
          <w:b/>
          <w:bCs/>
          <w:sz w:val="32"/>
          <w:szCs w:val="32"/>
          <w:rtl/>
        </w:rPr>
      </w:pPr>
    </w:p>
    <w:p w14:paraId="38E794C7" w14:textId="77777777" w:rsidR="002623AB" w:rsidRPr="00CC345B" w:rsidRDefault="002623AB" w:rsidP="00AB6615">
      <w:pPr>
        <w:rPr>
          <w:rFonts w:asciiTheme="minorBidi" w:hAnsiTheme="minorBidi"/>
          <w:b/>
          <w:bCs/>
          <w:sz w:val="32"/>
          <w:szCs w:val="32"/>
          <w:rtl/>
        </w:rPr>
      </w:pPr>
      <w:r w:rsidRPr="00CC345B">
        <w:rPr>
          <w:rFonts w:asciiTheme="minorBidi" w:hAnsiTheme="minorBidi"/>
          <w:b/>
          <w:bCs/>
          <w:sz w:val="32"/>
          <w:szCs w:val="32"/>
          <w:rtl/>
        </w:rPr>
        <w:t xml:space="preserve"> ويلاحظ على ما أفيد من التمسّك بالإطلاق المقامي لإثبات الملاك أنّ ما ذكر مبني على تماميّة المقدّمتين </w:t>
      </w:r>
    </w:p>
    <w:p w14:paraId="27437262" w14:textId="77777777" w:rsidR="002623AB" w:rsidRPr="00CC345B" w:rsidRDefault="002623AB" w:rsidP="00AB6615">
      <w:pPr>
        <w:rPr>
          <w:rFonts w:asciiTheme="minorBidi" w:hAnsiTheme="minorBidi"/>
          <w:b/>
          <w:bCs/>
          <w:sz w:val="32"/>
          <w:szCs w:val="32"/>
          <w:rtl/>
        </w:rPr>
      </w:pPr>
    </w:p>
    <w:p w14:paraId="6187D624" w14:textId="77777777" w:rsidR="002623AB" w:rsidRPr="00CC345B" w:rsidRDefault="002623AB" w:rsidP="00AB6615">
      <w:pPr>
        <w:rPr>
          <w:rFonts w:asciiTheme="minorBidi" w:hAnsiTheme="minorBidi"/>
          <w:b/>
          <w:bCs/>
          <w:sz w:val="32"/>
          <w:szCs w:val="32"/>
          <w:rtl/>
        </w:rPr>
      </w:pPr>
      <w:r w:rsidRPr="00CC345B">
        <w:rPr>
          <w:rFonts w:asciiTheme="minorBidi" w:hAnsiTheme="minorBidi"/>
          <w:b/>
          <w:bCs/>
          <w:sz w:val="32"/>
          <w:szCs w:val="32"/>
          <w:rtl/>
        </w:rPr>
        <w:t>الأولى: أنّ المنصرف من أخذ القدرة في الخطاب أنّها القدرة الشرعية الدخيلة في الملاك وهذا محلّ تأمّل فإنّ أخذ القدرة في الخطاب محتمل لأن تكون دخيلة في الملاك ولأن يكون أخذها بيانا بدخالة القدرة في التكليف كما في قوله تعالى لا يكلف الله نفسا الّا وسعها وكما في معتبرة جميل بن درّاج ولكنّه هو أعلم بنفسه ولكن اذا قوي فليقم او لبيان الامتنان من قبل المولى برفع الالزام في فرض عدم القدرة كما في الصحيح عن النبي وضع عن امتي تسعه وذكر منها ما لا يطيقون وما ورد في ما معتبرة هشام بن سالم ما كلف الله العباد الّا ما يطيقون حيث يستفاد من مجموع الروايات أنّ من شأن الشارع بيان الامتنان برفع التكليف عند عدم القدرة</w:t>
      </w:r>
    </w:p>
    <w:p w14:paraId="332F1A4A" w14:textId="77777777" w:rsidR="002623AB" w:rsidRPr="00CC345B" w:rsidRDefault="002623AB" w:rsidP="00AB6615">
      <w:pPr>
        <w:rPr>
          <w:rFonts w:asciiTheme="minorBidi" w:hAnsiTheme="minorBidi"/>
          <w:b/>
          <w:bCs/>
          <w:sz w:val="32"/>
          <w:szCs w:val="32"/>
          <w:rtl/>
        </w:rPr>
      </w:pPr>
    </w:p>
    <w:p w14:paraId="31106259" w14:textId="77777777" w:rsidR="002623AB" w:rsidRPr="00CC345B" w:rsidRDefault="002623AB" w:rsidP="00AB6615">
      <w:pPr>
        <w:rPr>
          <w:rFonts w:asciiTheme="minorBidi" w:hAnsiTheme="minorBidi"/>
          <w:b/>
          <w:bCs/>
          <w:sz w:val="32"/>
          <w:szCs w:val="32"/>
          <w:rtl/>
        </w:rPr>
      </w:pPr>
      <w:r w:rsidRPr="00CC345B">
        <w:rPr>
          <w:rFonts w:asciiTheme="minorBidi" w:hAnsiTheme="minorBidi"/>
          <w:b/>
          <w:bCs/>
          <w:sz w:val="32"/>
          <w:szCs w:val="32"/>
          <w:rtl/>
        </w:rPr>
        <w:t xml:space="preserve"> وبالتالي فتحديد أنّها لبيان دخالة القدرة في الملاك او لبيان أخذ القدرة في التكليف إنّما يتمّ بالقرائن السياقيّة والارتكازيّة ولا توجد قاعدة عامّة </w:t>
      </w:r>
    </w:p>
    <w:p w14:paraId="5C99C586" w14:textId="77777777" w:rsidR="002623AB" w:rsidRPr="00CC345B" w:rsidRDefault="002623AB" w:rsidP="00AB6615">
      <w:pPr>
        <w:rPr>
          <w:rFonts w:asciiTheme="minorBidi" w:hAnsiTheme="minorBidi"/>
          <w:b/>
          <w:bCs/>
          <w:sz w:val="32"/>
          <w:szCs w:val="32"/>
          <w:rtl/>
        </w:rPr>
      </w:pPr>
    </w:p>
    <w:p w14:paraId="123B93AD" w14:textId="77777777" w:rsidR="002623AB" w:rsidRPr="00CC345B" w:rsidRDefault="002623AB" w:rsidP="00AB6615">
      <w:pPr>
        <w:rPr>
          <w:rFonts w:asciiTheme="minorBidi" w:hAnsiTheme="minorBidi"/>
          <w:b/>
          <w:bCs/>
          <w:sz w:val="32"/>
          <w:szCs w:val="32"/>
          <w:rtl/>
        </w:rPr>
      </w:pPr>
      <w:r w:rsidRPr="00CC345B">
        <w:rPr>
          <w:rFonts w:asciiTheme="minorBidi" w:hAnsiTheme="minorBidi"/>
          <w:b/>
          <w:bCs/>
          <w:sz w:val="32"/>
          <w:szCs w:val="32"/>
          <w:rtl/>
        </w:rPr>
        <w:t xml:space="preserve">الثانية: دعوى أنّ بين القدرتين فرقاً واضحاً من حيث الآثار العمليّة بحيث لو لم ينبّه المولى على دخل القدرة مع دخالتها واقعاً وانصراف ذهن المكلّف عند عدم أخذ القدرة الى عدم دخالتها في الملاك للزم من ذلك نقض الغرض باختلاف الآثار العمليّة وهذا منشأ لانعقاد الاطلاق المقامي الدالّ على عدم دخل القدرة </w:t>
      </w:r>
    </w:p>
    <w:p w14:paraId="129D2034" w14:textId="77777777" w:rsidR="002623AB" w:rsidRPr="00CC345B" w:rsidRDefault="002623AB" w:rsidP="00AB6615">
      <w:pPr>
        <w:rPr>
          <w:rFonts w:asciiTheme="minorBidi" w:hAnsiTheme="minorBidi"/>
          <w:b/>
          <w:bCs/>
          <w:sz w:val="32"/>
          <w:szCs w:val="32"/>
          <w:rtl/>
        </w:rPr>
      </w:pPr>
    </w:p>
    <w:p w14:paraId="30E921E4" w14:textId="77777777" w:rsidR="002623AB" w:rsidRPr="00CC345B" w:rsidRDefault="002623AB" w:rsidP="00AB6615">
      <w:pPr>
        <w:rPr>
          <w:rFonts w:asciiTheme="minorBidi" w:hAnsiTheme="minorBidi"/>
          <w:b/>
          <w:bCs/>
          <w:sz w:val="32"/>
          <w:szCs w:val="32"/>
          <w:rtl/>
        </w:rPr>
      </w:pPr>
      <w:r w:rsidRPr="00CC345B">
        <w:rPr>
          <w:rFonts w:asciiTheme="minorBidi" w:hAnsiTheme="minorBidi"/>
          <w:b/>
          <w:bCs/>
          <w:sz w:val="32"/>
          <w:szCs w:val="32"/>
          <w:rtl/>
        </w:rPr>
        <w:t>ولكن يمكن أن يقال في مقابل ذلك بمجموع أمرين</w:t>
      </w:r>
    </w:p>
    <w:p w14:paraId="7AC5E7BD" w14:textId="77777777" w:rsidR="002623AB" w:rsidRPr="00CC345B" w:rsidRDefault="002623AB" w:rsidP="00AB6615">
      <w:pPr>
        <w:rPr>
          <w:rFonts w:asciiTheme="minorBidi" w:hAnsiTheme="minorBidi"/>
          <w:b/>
          <w:bCs/>
          <w:sz w:val="32"/>
          <w:szCs w:val="32"/>
          <w:rtl/>
        </w:rPr>
      </w:pPr>
    </w:p>
    <w:p w14:paraId="15583B8B" w14:textId="77777777" w:rsidR="002623AB" w:rsidRPr="00CC345B" w:rsidRDefault="002623AB" w:rsidP="00AB6615">
      <w:pPr>
        <w:rPr>
          <w:rFonts w:asciiTheme="minorBidi" w:hAnsiTheme="minorBidi"/>
          <w:b/>
          <w:bCs/>
          <w:sz w:val="32"/>
          <w:szCs w:val="32"/>
          <w:rtl/>
        </w:rPr>
      </w:pPr>
      <w:r w:rsidRPr="00CC345B">
        <w:rPr>
          <w:rFonts w:asciiTheme="minorBidi" w:hAnsiTheme="minorBidi"/>
          <w:b/>
          <w:bCs/>
          <w:sz w:val="32"/>
          <w:szCs w:val="32"/>
          <w:rtl/>
        </w:rPr>
        <w:lastRenderedPageBreak/>
        <w:t xml:space="preserve"> الأول: دعوى أنّ هناك آثار عمليّة واضحة مترتّبة على الفرق بين القدرتين محلّ تأمّل فإنّ الاثار المذكورة كلّها محل خلاف فدعوى وجوب المقدمة المفوتة إن كانت القدرة المأخوذة في الأمر عقليّة لا شرعيّة ممّا منع منه جملة من الأعلام كما أنّ دعوى أنّه إذا شكّ في القدرة على نحو الشبهة المصداقيّة جرت البراءة إن كانت شرعيّة وجرت أصالة الاحتياط إن كانت عقليّة محلّ خلاف فقد ذهب بعض الأكابر الى جريان البراءة في كلتا القدرتين كما أنّ تصحيح العبادة عن طريق قصد الملاك ممّا منع منه جملة من الأعلام المتقدّمين كصاحب الجواهر وقالوا بحصر المصحّح في قصد الأمر فلا أثر في المقام ليأخذ القدرة الخاصّة بمعنى عدم المزاحم في متعلّق الأمر الّا بيان دخلها في الملاك او عدم دخلها ممّا يعني أنّ ذلك مجرّد اخبار محض عن عالم الملاك</w:t>
      </w:r>
    </w:p>
    <w:p w14:paraId="74F0FCF7" w14:textId="77777777" w:rsidR="002623AB" w:rsidRPr="00CC345B" w:rsidRDefault="002623AB" w:rsidP="00AB6615">
      <w:pPr>
        <w:rPr>
          <w:rFonts w:asciiTheme="minorBidi" w:hAnsiTheme="minorBidi"/>
          <w:b/>
          <w:bCs/>
          <w:sz w:val="32"/>
          <w:szCs w:val="32"/>
          <w:rtl/>
        </w:rPr>
      </w:pPr>
    </w:p>
    <w:p w14:paraId="5C2575C8" w14:textId="77777777" w:rsidR="002623AB" w:rsidRPr="00CC345B" w:rsidRDefault="002623AB" w:rsidP="00AB6615">
      <w:pPr>
        <w:rPr>
          <w:rFonts w:asciiTheme="minorBidi" w:hAnsiTheme="minorBidi"/>
          <w:b/>
          <w:bCs/>
          <w:sz w:val="32"/>
          <w:szCs w:val="32"/>
          <w:rtl/>
        </w:rPr>
      </w:pPr>
      <w:r w:rsidRPr="00CC345B">
        <w:rPr>
          <w:rFonts w:asciiTheme="minorBidi" w:hAnsiTheme="minorBidi"/>
          <w:b/>
          <w:bCs/>
          <w:sz w:val="32"/>
          <w:szCs w:val="32"/>
          <w:rtl/>
        </w:rPr>
        <w:t xml:space="preserve"> الأمر الثاني: أنّ الثابت في المرتكزات العقلائية أنّ المولى في مقام بيان الحكم وموضوعه ومتعلّقه وليس في مقام البيان من جهة المبدأ وهو الملاك ولا المنتهى وهو عالم الامتثال ولذلك لا يترقب العرف العام من المولى بيان ما هو الدخيل وما ليس بالدخيل ليقال لو لم ينبّه على أخذ القدرة مع دخالتها في الملاك لزم نقض الغرض</w:t>
      </w:r>
    </w:p>
    <w:p w14:paraId="242462A2" w14:textId="77777777" w:rsidR="002623AB" w:rsidRPr="00CC345B" w:rsidRDefault="002623AB" w:rsidP="00AB6615">
      <w:pPr>
        <w:rPr>
          <w:rFonts w:asciiTheme="minorBidi" w:hAnsiTheme="minorBidi"/>
          <w:b/>
          <w:bCs/>
          <w:sz w:val="32"/>
          <w:szCs w:val="32"/>
          <w:rtl/>
        </w:rPr>
      </w:pPr>
    </w:p>
    <w:p w14:paraId="22E8A6B0" w14:textId="77777777" w:rsidR="002623AB" w:rsidRPr="00CC345B" w:rsidRDefault="002623AB" w:rsidP="00AB6615">
      <w:pPr>
        <w:rPr>
          <w:rFonts w:asciiTheme="minorBidi" w:hAnsiTheme="minorBidi"/>
          <w:b/>
          <w:bCs/>
          <w:sz w:val="32"/>
          <w:szCs w:val="32"/>
          <w:rtl/>
        </w:rPr>
      </w:pPr>
      <w:r w:rsidRPr="00CC345B">
        <w:rPr>
          <w:rFonts w:asciiTheme="minorBidi" w:hAnsiTheme="minorBidi"/>
          <w:b/>
          <w:bCs/>
          <w:sz w:val="32"/>
          <w:szCs w:val="32"/>
          <w:rtl/>
        </w:rPr>
        <w:t xml:space="preserve"> ولم يبق الّا أن يقال: إنّ المرتكز العقلائي يرى فرقا بين العناوين الثابتة كالبلوغ والوقت والاسلام والعقل وبين العناوين العذرية الطارئة كالجهل او النسيان او الاضطرار او المزاحمة من حيث احتمال دخل العناوين الاولى في الملاك دون الثانية لأنّ العرف يراها عناوين طارئة لم يكن عروضها مساوقاً لانتفاء الملاك وإنّما هي رافعة للإلزام فسقوط الحكم في مواردها للمانع لا لعدم المقتضي واحتفاف الأدلة بهذا المرتكز يوجب ظهورها في بقاء </w:t>
      </w:r>
      <w:proofErr w:type="gramStart"/>
      <w:r w:rsidRPr="00CC345B">
        <w:rPr>
          <w:rFonts w:asciiTheme="minorBidi" w:hAnsiTheme="minorBidi"/>
          <w:b/>
          <w:bCs/>
          <w:sz w:val="32"/>
          <w:szCs w:val="32"/>
          <w:rtl/>
        </w:rPr>
        <w:t>ملاكات</w:t>
      </w:r>
      <w:proofErr w:type="gramEnd"/>
      <w:r w:rsidRPr="00CC345B">
        <w:rPr>
          <w:rFonts w:asciiTheme="minorBidi" w:hAnsiTheme="minorBidi"/>
          <w:b/>
          <w:bCs/>
          <w:sz w:val="32"/>
          <w:szCs w:val="32"/>
          <w:rtl/>
        </w:rPr>
        <w:t xml:space="preserve"> الاحكام حتّى مع طروّ هذه العناوين العذريّة </w:t>
      </w:r>
    </w:p>
    <w:p w14:paraId="524F6C80" w14:textId="77777777" w:rsidR="002623AB" w:rsidRPr="00CC345B" w:rsidRDefault="002623AB" w:rsidP="00AB6615">
      <w:pPr>
        <w:rPr>
          <w:rFonts w:asciiTheme="minorBidi" w:hAnsiTheme="minorBidi"/>
          <w:b/>
          <w:bCs/>
          <w:sz w:val="32"/>
          <w:szCs w:val="32"/>
          <w:rtl/>
        </w:rPr>
      </w:pPr>
    </w:p>
    <w:p w14:paraId="4C025E0A" w14:textId="77777777" w:rsidR="002623AB" w:rsidRPr="00CC345B" w:rsidRDefault="002623AB" w:rsidP="00AB6615">
      <w:pPr>
        <w:rPr>
          <w:rFonts w:asciiTheme="minorBidi" w:hAnsiTheme="minorBidi"/>
          <w:b/>
          <w:bCs/>
          <w:sz w:val="32"/>
          <w:szCs w:val="32"/>
          <w:rtl/>
        </w:rPr>
      </w:pPr>
      <w:r w:rsidRPr="00CC345B">
        <w:rPr>
          <w:rFonts w:asciiTheme="minorBidi" w:hAnsiTheme="minorBidi"/>
          <w:b/>
          <w:bCs/>
          <w:sz w:val="32"/>
          <w:szCs w:val="32"/>
          <w:rtl/>
        </w:rPr>
        <w:t>وبهذا تمّ الكلام في الفصل الثالث من مسألة الضدّ وهو ثمرة البحث وقد ذكرنا فيما مضى في مدخل بحث الضدّ أنّ هناك خمسة فصول:</w:t>
      </w:r>
    </w:p>
    <w:p w14:paraId="11DE82EC" w14:textId="77777777" w:rsidR="002623AB" w:rsidRPr="00CC345B" w:rsidRDefault="002623AB" w:rsidP="00AB6615">
      <w:pPr>
        <w:rPr>
          <w:rFonts w:asciiTheme="minorBidi" w:hAnsiTheme="minorBidi"/>
          <w:b/>
          <w:bCs/>
          <w:sz w:val="32"/>
          <w:szCs w:val="32"/>
          <w:rtl/>
        </w:rPr>
      </w:pPr>
    </w:p>
    <w:p w14:paraId="205150AF" w14:textId="77777777" w:rsidR="002623AB" w:rsidRPr="00CC345B" w:rsidRDefault="002623AB" w:rsidP="00AB6615">
      <w:pPr>
        <w:rPr>
          <w:rFonts w:asciiTheme="minorBidi" w:hAnsiTheme="minorBidi"/>
          <w:b/>
          <w:bCs/>
          <w:sz w:val="32"/>
          <w:szCs w:val="32"/>
          <w:rtl/>
        </w:rPr>
      </w:pPr>
      <w:r w:rsidRPr="00CC345B">
        <w:rPr>
          <w:rFonts w:asciiTheme="minorBidi" w:hAnsiTheme="minorBidi"/>
          <w:b/>
          <w:bCs/>
          <w:sz w:val="32"/>
          <w:szCs w:val="32"/>
          <w:rtl/>
        </w:rPr>
        <w:t xml:space="preserve"> الضد الخاص والضد العام والثمرة والترتب واحكام باب التزاحم ويأتي الكلام ان شاء الله في الفصل الرابع ألا وهو الترتب والحمد لله رب العالمين</w:t>
      </w:r>
    </w:p>
    <w:p w14:paraId="6A90FED9" w14:textId="77777777" w:rsidR="002623AB" w:rsidRPr="00CC345B" w:rsidRDefault="002623AB" w:rsidP="00AB6615">
      <w:pPr>
        <w:rPr>
          <w:rFonts w:asciiTheme="minorBidi" w:hAnsiTheme="minorBidi"/>
          <w:b/>
          <w:bCs/>
          <w:sz w:val="32"/>
          <w:szCs w:val="32"/>
          <w:rtl/>
        </w:rPr>
      </w:pPr>
    </w:p>
    <w:p w14:paraId="70CAC274" w14:textId="77777777" w:rsidR="002623AB" w:rsidRPr="00CC345B" w:rsidRDefault="002623AB" w:rsidP="00AB6615">
      <w:pPr>
        <w:rPr>
          <w:rFonts w:asciiTheme="minorBidi" w:hAnsiTheme="minorBidi"/>
          <w:b/>
          <w:bCs/>
          <w:sz w:val="32"/>
          <w:szCs w:val="32"/>
        </w:rPr>
      </w:pPr>
    </w:p>
    <w:p w14:paraId="2BEBFAA4" w14:textId="77777777" w:rsidR="006D2858" w:rsidRPr="00CC345B" w:rsidRDefault="006D2858" w:rsidP="00AB6615">
      <w:pPr>
        <w:rPr>
          <w:rFonts w:asciiTheme="minorBidi" w:hAnsiTheme="minorBidi"/>
          <w:b/>
          <w:bCs/>
          <w:sz w:val="32"/>
          <w:szCs w:val="32"/>
          <w:rtl/>
        </w:rPr>
      </w:pPr>
    </w:p>
    <w:p w14:paraId="4C5B6DA6" w14:textId="77777777" w:rsidR="00AB42A5" w:rsidRPr="00CC345B" w:rsidRDefault="00AB42A5" w:rsidP="00AB6615">
      <w:pPr>
        <w:rPr>
          <w:rFonts w:asciiTheme="minorBidi" w:hAnsiTheme="minorBidi"/>
          <w:sz w:val="32"/>
          <w:szCs w:val="32"/>
          <w:rtl/>
        </w:rPr>
      </w:pPr>
    </w:p>
    <w:p w14:paraId="597ECEC6" w14:textId="7780E2DC" w:rsidR="00AB42A5" w:rsidRPr="00CC345B" w:rsidRDefault="00AB42A5" w:rsidP="00AB6615">
      <w:pPr>
        <w:pStyle w:val="Heading3"/>
        <w:rPr>
          <w:rFonts w:asciiTheme="minorBidi" w:hAnsiTheme="minorBidi" w:cstheme="minorBidi"/>
          <w:sz w:val="32"/>
          <w:szCs w:val="32"/>
          <w:rtl/>
        </w:rPr>
      </w:pPr>
      <w:r w:rsidRPr="00CC345B">
        <w:rPr>
          <w:rFonts w:asciiTheme="minorBidi" w:hAnsiTheme="minorBidi" w:cstheme="minorBidi"/>
          <w:sz w:val="32"/>
          <w:szCs w:val="32"/>
          <w:rtl/>
        </w:rPr>
        <w:t>042</w:t>
      </w:r>
    </w:p>
    <w:p w14:paraId="7FB09EFD" w14:textId="77777777" w:rsidR="00171C10" w:rsidRPr="00CC345B" w:rsidRDefault="00171C10" w:rsidP="00AB6615">
      <w:pPr>
        <w:rPr>
          <w:rFonts w:asciiTheme="minorBidi" w:hAnsiTheme="minorBidi"/>
          <w:b/>
          <w:bCs/>
          <w:sz w:val="32"/>
          <w:szCs w:val="32"/>
          <w:rtl/>
        </w:rPr>
      </w:pPr>
      <w:r w:rsidRPr="00CC345B">
        <w:rPr>
          <w:rFonts w:asciiTheme="minorBidi" w:hAnsiTheme="minorBidi"/>
          <w:b/>
          <w:bCs/>
          <w:sz w:val="32"/>
          <w:szCs w:val="32"/>
          <w:rtl/>
        </w:rPr>
        <w:t>بسم الله الرحمن الرحيم</w:t>
      </w:r>
    </w:p>
    <w:p w14:paraId="35D04519" w14:textId="77777777" w:rsidR="00171C10" w:rsidRPr="00CC345B" w:rsidRDefault="00171C10"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11F7AD39" w14:textId="77777777" w:rsidR="00171C10" w:rsidRPr="00CC345B" w:rsidRDefault="00171C10" w:rsidP="00AB6615">
      <w:pPr>
        <w:rPr>
          <w:rFonts w:asciiTheme="minorBidi" w:hAnsiTheme="minorBidi"/>
          <w:b/>
          <w:bCs/>
          <w:sz w:val="32"/>
          <w:szCs w:val="32"/>
          <w:rtl/>
        </w:rPr>
      </w:pPr>
      <w:r w:rsidRPr="00CC345B">
        <w:rPr>
          <w:rFonts w:asciiTheme="minorBidi" w:hAnsiTheme="minorBidi"/>
          <w:b/>
          <w:bCs/>
          <w:sz w:val="32"/>
          <w:szCs w:val="32"/>
          <w:rtl/>
        </w:rPr>
        <w:t>واللعن الدائم على أعدائهم أجمعين إلى قيام يوم الدين</w:t>
      </w:r>
    </w:p>
    <w:p w14:paraId="65BD0EB7" w14:textId="77777777" w:rsidR="00171C10" w:rsidRPr="00CC345B" w:rsidRDefault="00171C10" w:rsidP="00AB6615">
      <w:pPr>
        <w:rPr>
          <w:rFonts w:asciiTheme="minorBidi" w:hAnsiTheme="minorBidi"/>
          <w:sz w:val="32"/>
          <w:szCs w:val="32"/>
          <w:rtl/>
        </w:rPr>
      </w:pPr>
    </w:p>
    <w:p w14:paraId="20EA665D" w14:textId="77777777" w:rsidR="00171C10" w:rsidRPr="00CC345B" w:rsidRDefault="00171C10" w:rsidP="00AB6615">
      <w:pPr>
        <w:rPr>
          <w:rFonts w:asciiTheme="minorBidi" w:hAnsiTheme="minorBidi"/>
          <w:b/>
          <w:bCs/>
          <w:sz w:val="32"/>
          <w:szCs w:val="32"/>
          <w:rtl/>
        </w:rPr>
      </w:pPr>
      <w:r w:rsidRPr="00CC345B">
        <w:rPr>
          <w:rFonts w:asciiTheme="minorBidi" w:hAnsiTheme="minorBidi"/>
          <w:b/>
          <w:bCs/>
          <w:sz w:val="32"/>
          <w:szCs w:val="32"/>
          <w:rtl/>
        </w:rPr>
        <w:t>يقع البحث في الترتب في مقامات:</w:t>
      </w:r>
    </w:p>
    <w:p w14:paraId="5B65B621" w14:textId="77777777" w:rsidR="00171C10" w:rsidRPr="00CC345B" w:rsidRDefault="00171C10" w:rsidP="00AB6615">
      <w:pPr>
        <w:rPr>
          <w:rFonts w:asciiTheme="minorBidi" w:hAnsiTheme="minorBidi"/>
          <w:sz w:val="32"/>
          <w:szCs w:val="32"/>
          <w:rtl/>
        </w:rPr>
      </w:pPr>
      <w:r w:rsidRPr="00CC345B">
        <w:rPr>
          <w:rFonts w:asciiTheme="minorBidi" w:hAnsiTheme="minorBidi"/>
          <w:b/>
          <w:bCs/>
          <w:sz w:val="32"/>
          <w:szCs w:val="32"/>
          <w:rtl/>
        </w:rPr>
        <w:t xml:space="preserve">المقام الأول: </w:t>
      </w:r>
      <w:r w:rsidRPr="00CC345B">
        <w:rPr>
          <w:rFonts w:asciiTheme="minorBidi" w:hAnsiTheme="minorBidi"/>
          <w:sz w:val="32"/>
          <w:szCs w:val="32"/>
          <w:rtl/>
        </w:rPr>
        <w:t>في البيان الإجمالي لإمكان الترتب.</w:t>
      </w:r>
    </w:p>
    <w:p w14:paraId="6809009A" w14:textId="77777777" w:rsidR="00171C10" w:rsidRPr="00CC345B" w:rsidRDefault="00171C10" w:rsidP="00AB6615">
      <w:pPr>
        <w:rPr>
          <w:rFonts w:asciiTheme="minorBidi" w:hAnsiTheme="minorBidi"/>
          <w:sz w:val="32"/>
          <w:szCs w:val="32"/>
          <w:rtl/>
        </w:rPr>
      </w:pPr>
      <w:r w:rsidRPr="00CC345B">
        <w:rPr>
          <w:rFonts w:asciiTheme="minorBidi" w:hAnsiTheme="minorBidi"/>
          <w:b/>
          <w:bCs/>
          <w:sz w:val="32"/>
          <w:szCs w:val="32"/>
          <w:rtl/>
        </w:rPr>
        <w:t>المقام الثاني:</w:t>
      </w:r>
      <w:r w:rsidRPr="00CC345B">
        <w:rPr>
          <w:rFonts w:asciiTheme="minorBidi" w:hAnsiTheme="minorBidi"/>
          <w:sz w:val="32"/>
          <w:szCs w:val="32"/>
          <w:rtl/>
        </w:rPr>
        <w:t xml:space="preserve"> في بيان الحاجة للترتب.</w:t>
      </w:r>
    </w:p>
    <w:p w14:paraId="3C69145F" w14:textId="77777777" w:rsidR="00171C10" w:rsidRPr="00CC345B" w:rsidRDefault="00171C10" w:rsidP="00AB6615">
      <w:pPr>
        <w:rPr>
          <w:rFonts w:asciiTheme="minorBidi" w:hAnsiTheme="minorBidi"/>
          <w:sz w:val="32"/>
          <w:szCs w:val="32"/>
          <w:rtl/>
        </w:rPr>
      </w:pPr>
      <w:r w:rsidRPr="00CC345B">
        <w:rPr>
          <w:rFonts w:asciiTheme="minorBidi" w:hAnsiTheme="minorBidi"/>
          <w:b/>
          <w:bCs/>
          <w:sz w:val="32"/>
          <w:szCs w:val="32"/>
          <w:rtl/>
        </w:rPr>
        <w:t>المقام الثالث:</w:t>
      </w:r>
      <w:r w:rsidRPr="00CC345B">
        <w:rPr>
          <w:rFonts w:asciiTheme="minorBidi" w:hAnsiTheme="minorBidi"/>
          <w:sz w:val="32"/>
          <w:szCs w:val="32"/>
          <w:rtl/>
        </w:rPr>
        <w:t xml:space="preserve"> في عرض المقدمات التي ساقها المحقق النائيني قدس سره لإثبات إمكان الترتب.</w:t>
      </w:r>
    </w:p>
    <w:p w14:paraId="263F6717" w14:textId="77777777" w:rsidR="00171C10" w:rsidRPr="00CC345B" w:rsidRDefault="00171C10" w:rsidP="00AB6615">
      <w:pPr>
        <w:rPr>
          <w:rFonts w:asciiTheme="minorBidi" w:hAnsiTheme="minorBidi"/>
          <w:sz w:val="32"/>
          <w:szCs w:val="32"/>
          <w:rtl/>
        </w:rPr>
      </w:pPr>
      <w:r w:rsidRPr="00CC345B">
        <w:rPr>
          <w:rFonts w:asciiTheme="minorBidi" w:hAnsiTheme="minorBidi"/>
          <w:b/>
          <w:bCs/>
          <w:sz w:val="32"/>
          <w:szCs w:val="32"/>
          <w:rtl/>
        </w:rPr>
        <w:t>المقام الرابع:</w:t>
      </w:r>
      <w:r w:rsidRPr="00CC345B">
        <w:rPr>
          <w:rFonts w:asciiTheme="minorBidi" w:hAnsiTheme="minorBidi"/>
          <w:sz w:val="32"/>
          <w:szCs w:val="32"/>
          <w:rtl/>
        </w:rPr>
        <w:t xml:space="preserve"> في دفع الإشكالات المذكورة في الكلمات على إمكان الترتب.</w:t>
      </w:r>
    </w:p>
    <w:p w14:paraId="6962AA61" w14:textId="77777777" w:rsidR="00171C10" w:rsidRPr="00CC345B" w:rsidRDefault="00171C10" w:rsidP="00AB6615">
      <w:pPr>
        <w:rPr>
          <w:rFonts w:asciiTheme="minorBidi" w:hAnsiTheme="minorBidi"/>
          <w:sz w:val="32"/>
          <w:szCs w:val="32"/>
          <w:rtl/>
        </w:rPr>
      </w:pPr>
      <w:r w:rsidRPr="00CC345B">
        <w:rPr>
          <w:rFonts w:asciiTheme="minorBidi" w:hAnsiTheme="minorBidi"/>
          <w:b/>
          <w:bCs/>
          <w:sz w:val="32"/>
          <w:szCs w:val="32"/>
          <w:rtl/>
        </w:rPr>
        <w:t>المقام الخامس:</w:t>
      </w:r>
      <w:r w:rsidRPr="00CC345B">
        <w:rPr>
          <w:rFonts w:asciiTheme="minorBidi" w:hAnsiTheme="minorBidi"/>
          <w:sz w:val="32"/>
          <w:szCs w:val="32"/>
          <w:rtl/>
        </w:rPr>
        <w:t xml:space="preserve"> في تنبيهات بحث الترتب.</w:t>
      </w:r>
    </w:p>
    <w:p w14:paraId="092F40F4" w14:textId="77777777"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وقبل الدخول في المقام الأول - وهو بيان إمكان الترتب إجمالا - نتعرض لمقدمةٍ تشتمل على أمرين:</w:t>
      </w:r>
    </w:p>
    <w:p w14:paraId="74DB91D3" w14:textId="77777777" w:rsidR="00171C10" w:rsidRPr="00CC345B" w:rsidRDefault="00171C10" w:rsidP="00AB6615">
      <w:pPr>
        <w:rPr>
          <w:rFonts w:asciiTheme="minorBidi" w:hAnsiTheme="minorBidi"/>
          <w:sz w:val="32"/>
          <w:szCs w:val="32"/>
          <w:rtl/>
        </w:rPr>
      </w:pPr>
      <w:r w:rsidRPr="00CC345B">
        <w:rPr>
          <w:rFonts w:asciiTheme="minorBidi" w:hAnsiTheme="minorBidi"/>
          <w:b/>
          <w:bCs/>
          <w:sz w:val="32"/>
          <w:szCs w:val="32"/>
          <w:rtl/>
        </w:rPr>
        <w:t>الأمر الأول:</w:t>
      </w:r>
      <w:r w:rsidRPr="00CC345B">
        <w:rPr>
          <w:rFonts w:asciiTheme="minorBidi" w:hAnsiTheme="minorBidi"/>
          <w:sz w:val="32"/>
          <w:szCs w:val="32"/>
          <w:rtl/>
        </w:rPr>
        <w:t xml:space="preserve"> في تاريخ الترتب.</w:t>
      </w:r>
    </w:p>
    <w:p w14:paraId="26764CE8" w14:textId="77777777"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إذا وقع التزاحم بين المضيقين – كما إذا وقع التزاحم بين إنقاذ الغريق وإزالة النجاسة عن المسجد أو بين إنقاذ غريقين في آنٍ واحدٍ مع قصور القدرة عن الجمع بين الامتثالين – ففي هذا الفرض قد ذكر حلٌ وعلاجٌ لرفع التنافي بين الأمرين، وهو أن يكون الأمر بالمهم مشروطاً بعصيان الأمر بالأهم، أو أن يكون كل من الأمرين المتساويين في الأهمية مشروطاً بعصيان الآخر.</w:t>
      </w:r>
    </w:p>
    <w:p w14:paraId="2371207F" w14:textId="7417CEA8" w:rsidR="00171C10" w:rsidRPr="00CC345B" w:rsidRDefault="00171C10" w:rsidP="00AB6615">
      <w:pPr>
        <w:rPr>
          <w:rFonts w:asciiTheme="minorBidi" w:hAnsiTheme="minorBidi"/>
          <w:sz w:val="32"/>
          <w:szCs w:val="32"/>
          <w:rtl/>
        </w:rPr>
      </w:pPr>
      <w:r w:rsidRPr="00CC345B">
        <w:rPr>
          <w:rFonts w:asciiTheme="minorBidi" w:hAnsiTheme="minorBidi"/>
          <w:sz w:val="32"/>
          <w:szCs w:val="32"/>
          <w:rtl/>
        </w:rPr>
        <w:lastRenderedPageBreak/>
        <w:t>وقد نسب القول بالترتب إلى المحقق الثاني رحمه الله</w:t>
      </w:r>
      <w:r w:rsidR="004F2CA2" w:rsidRPr="00CC345B">
        <w:rPr>
          <w:rStyle w:val="FootnoteReference"/>
          <w:rFonts w:asciiTheme="minorBidi" w:hAnsiTheme="minorBidi"/>
          <w:sz w:val="32"/>
          <w:szCs w:val="32"/>
          <w:rtl/>
        </w:rPr>
        <w:footnoteReference w:id="4"/>
      </w:r>
      <w:r w:rsidRPr="00CC345B">
        <w:rPr>
          <w:rFonts w:asciiTheme="minorBidi" w:hAnsiTheme="minorBidi"/>
          <w:sz w:val="32"/>
          <w:szCs w:val="32"/>
          <w:rtl/>
        </w:rPr>
        <w:t xml:space="preserve">، ولكن أول من صرح به هو الشيخ الكبير الشيخ جعفر كاشف الغطاء قدس سره في كتابه [كشف الغطاء، ج1، ص171] حيث </w:t>
      </w:r>
      <w:r w:rsidRPr="00CC345B">
        <w:rPr>
          <w:rFonts w:asciiTheme="minorBidi" w:hAnsiTheme="minorBidi"/>
          <w:sz w:val="32"/>
          <w:szCs w:val="32"/>
          <w:rtl/>
        </w:rPr>
        <w:lastRenderedPageBreak/>
        <w:t xml:space="preserve">قال: </w:t>
      </w:r>
      <w:r w:rsidRPr="00CC345B">
        <w:rPr>
          <w:rFonts w:asciiTheme="minorBidi" w:hAnsiTheme="minorBidi"/>
          <w:b/>
          <w:bCs/>
          <w:sz w:val="32"/>
          <w:szCs w:val="32"/>
          <w:rtl/>
        </w:rPr>
        <w:t>(وأيّ مانع من أن يقول الآمر المطاع لمأموره: إذا عزمت على معصيتي في ترك كذا فافعل كذا؟</w:t>
      </w:r>
      <w:r w:rsidRPr="00CC345B">
        <w:rPr>
          <w:rFonts w:asciiTheme="minorBidi" w:hAnsiTheme="minorBidi"/>
          <w:sz w:val="32"/>
          <w:szCs w:val="32"/>
          <w:rtl/>
        </w:rPr>
        <w:t xml:space="preserve"> - فعلق الأمر الثاني على عزم العبد على معصية الامر الأول - </w:t>
      </w:r>
      <w:r w:rsidRPr="00CC345B">
        <w:rPr>
          <w:rFonts w:asciiTheme="minorBidi" w:hAnsiTheme="minorBidi"/>
          <w:b/>
          <w:bCs/>
          <w:sz w:val="32"/>
          <w:szCs w:val="32"/>
          <w:rtl/>
        </w:rPr>
        <w:t xml:space="preserve">كما هو أقوى الوجوه في حكم جاهل الجهر والإخفات، والقصر والإتمام) </w:t>
      </w:r>
      <w:r w:rsidRPr="00CC345B">
        <w:rPr>
          <w:rFonts w:asciiTheme="minorBidi" w:hAnsiTheme="minorBidi"/>
          <w:sz w:val="32"/>
          <w:szCs w:val="32"/>
          <w:rtl/>
        </w:rPr>
        <w:t>وذلك بأن يقول المولى: اجهر في صلاتك فإن لم تفعل فأخفت، أو: قصر في سفرك فإن لم تفعل فأتم.</w:t>
      </w:r>
    </w:p>
    <w:p w14:paraId="45F8752A" w14:textId="77777777"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وممن صاغه بالصياغة الصناعية السيد المجدد الشيرازي قدس سره كما نقل في كلمات تلامذته، ولكن من شيده وذكر له مقدمات صناعية متسلسلة - تضمنت دفع أهم الإشكالات عنه - هو المحقق النائيني قدس سره، فطوى بذلك صفحة القول بامتناع الترتب، حيث اشتهر القول بالامتناع قبله ومن أعلام القائلين به الشيخ الأعظم والمحقق الآخوند قدس سرهما، فلم يوجد قائل - يعتد به - بالامتناع بعده.</w:t>
      </w:r>
    </w:p>
    <w:p w14:paraId="67B39B9B" w14:textId="77777777" w:rsidR="00171C10" w:rsidRPr="00CC345B" w:rsidRDefault="00171C10" w:rsidP="00AB6615">
      <w:pPr>
        <w:rPr>
          <w:rFonts w:asciiTheme="minorBidi" w:hAnsiTheme="minorBidi"/>
          <w:sz w:val="32"/>
          <w:szCs w:val="32"/>
          <w:rtl/>
        </w:rPr>
      </w:pPr>
      <w:r w:rsidRPr="00CC345B">
        <w:rPr>
          <w:rFonts w:asciiTheme="minorBidi" w:hAnsiTheme="minorBidi"/>
          <w:b/>
          <w:bCs/>
          <w:sz w:val="32"/>
          <w:szCs w:val="32"/>
          <w:rtl/>
        </w:rPr>
        <w:t>الأمر الثاني:</w:t>
      </w:r>
      <w:r w:rsidRPr="00CC345B">
        <w:rPr>
          <w:rFonts w:asciiTheme="minorBidi" w:hAnsiTheme="minorBidi"/>
          <w:sz w:val="32"/>
          <w:szCs w:val="32"/>
          <w:rtl/>
        </w:rPr>
        <w:t xml:space="preserve"> أن محل البحث في الترتب فرض فعلية الأمرين في زمانٍ واحدٍ، وإلا فلا حاجة للترتب لو كان الأمران لا يجتمعان في زمانٍ واحدٍ.</w:t>
      </w:r>
    </w:p>
    <w:p w14:paraId="706570DB" w14:textId="77777777" w:rsidR="00171C10" w:rsidRPr="00CC345B" w:rsidRDefault="00171C10" w:rsidP="00AB6615">
      <w:pPr>
        <w:rPr>
          <w:rFonts w:asciiTheme="minorBidi" w:hAnsiTheme="minorBidi"/>
          <w:sz w:val="32"/>
          <w:szCs w:val="32"/>
          <w:rtl/>
        </w:rPr>
      </w:pPr>
      <w:r w:rsidRPr="00CC345B">
        <w:rPr>
          <w:rFonts w:asciiTheme="minorBidi" w:hAnsiTheme="minorBidi"/>
          <w:b/>
          <w:bCs/>
          <w:sz w:val="32"/>
          <w:szCs w:val="32"/>
          <w:rtl/>
        </w:rPr>
        <w:t>وبيان ذلك:</w:t>
      </w:r>
      <w:r w:rsidRPr="00CC345B">
        <w:rPr>
          <w:rFonts w:asciiTheme="minorBidi" w:hAnsiTheme="minorBidi"/>
          <w:sz w:val="32"/>
          <w:szCs w:val="32"/>
          <w:rtl/>
        </w:rPr>
        <w:t xml:space="preserve"> أنه قد عبر في بعض الكتب المطبوعة بأن الترتب عبارةٌ عن كون الأمر بالمهم مشروطاً بتحقق عصيان الأمر بالأهم على نحو الشرط المتقدم، بمعنى أنه لا فعلية للأمر بالمهم إلا إذا فرغ عن تحقق عصيان الأمر بالأهم، وهذا خطأٌ.</w:t>
      </w:r>
    </w:p>
    <w:p w14:paraId="46B581D0" w14:textId="77777777" w:rsidR="007F4A9D" w:rsidRPr="00CC345B" w:rsidRDefault="00171C10" w:rsidP="00AB6615">
      <w:pPr>
        <w:rPr>
          <w:rFonts w:asciiTheme="minorBidi" w:hAnsiTheme="minorBidi"/>
          <w:sz w:val="32"/>
          <w:szCs w:val="32"/>
          <w:rtl/>
        </w:rPr>
      </w:pPr>
      <w:r w:rsidRPr="00CC345B">
        <w:rPr>
          <w:rFonts w:asciiTheme="minorBidi" w:hAnsiTheme="minorBidi"/>
          <w:b/>
          <w:bCs/>
          <w:sz w:val="32"/>
          <w:szCs w:val="32"/>
          <w:rtl/>
        </w:rPr>
        <w:t>والسر في ذلك:</w:t>
      </w:r>
      <w:r w:rsidRPr="00CC345B">
        <w:rPr>
          <w:rFonts w:asciiTheme="minorBidi" w:hAnsiTheme="minorBidi"/>
          <w:sz w:val="32"/>
          <w:szCs w:val="32"/>
          <w:rtl/>
        </w:rPr>
        <w:t xml:space="preserve"> أن المكلف إذا أمر بإنقاذ الغريق – كما إذا فرض أن غرق ولد المولى وخادمه ومن الواضح أهمية الأول على الثاني – فلو قيل بأن الأمر بإنقاذ خادم المولى مشروط </w:t>
      </w:r>
      <w:r w:rsidRPr="00CC345B">
        <w:rPr>
          <w:rFonts w:asciiTheme="minorBidi" w:hAnsiTheme="minorBidi"/>
          <w:sz w:val="32"/>
          <w:szCs w:val="32"/>
          <w:highlight w:val="yellow"/>
          <w:rtl/>
        </w:rPr>
        <w:t>بتحقق عصيان الأمر بإنقاذ ولد المولى مسبقا</w:t>
      </w:r>
      <w:r w:rsidRPr="00CC345B">
        <w:rPr>
          <w:rFonts w:asciiTheme="minorBidi" w:hAnsiTheme="minorBidi"/>
          <w:sz w:val="32"/>
          <w:szCs w:val="32"/>
          <w:rtl/>
        </w:rPr>
        <w:t xml:space="preserve"> بحيث لا فعلية للأمر بإنقاذ الخادم قبل المعصية، </w:t>
      </w:r>
      <w:r w:rsidRPr="00CC345B">
        <w:rPr>
          <w:rFonts w:asciiTheme="minorBidi" w:hAnsiTheme="minorBidi"/>
          <w:sz w:val="32"/>
          <w:szCs w:val="32"/>
          <w:rtl/>
        </w:rPr>
        <w:lastRenderedPageBreak/>
        <w:t>فحينئذٍ بعد تحقق العصيان إما أن يمكنه العود وامتثال الأمر بالأهم أو لا، فإن أمكنه العود فهذا خلف فرض تحقق العصيان لأن معنى العصيان على نحو الشرط المتقدم أن لا يمكنه العود لامتثال الأمر بالأهم بعد عصيانه وإلا لم يصدق العصيان، وإذا لم يصدق العصيان فالأمر بالمهم ليس فعلياً،</w:t>
      </w:r>
    </w:p>
    <w:p w14:paraId="7EA782CE" w14:textId="1B31206C"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 xml:space="preserve"> وإن لم يمكنه العود أي: بتحقق عصيان الأهم في زمنٍ سابقٍ لا يمكنه العود له فهذا يعني أن الأمر بالأهم قد سقط عن الفعلية لفقد القدرة على امتثاله، وإذا سقط الأهم عن الفعلية لم يجتمع الأمران في الفعلية، ومورد الترتب فرض اجتماع الأمرين في زمانٍ واحدٍ، فلو كان الأمر بالمهم مشروطاً بتحقق عصيان الأمر بالأهم في زمن سابق لم يجتمعا في زمانٍ واحدٍ.</w:t>
      </w:r>
    </w:p>
    <w:p w14:paraId="7B5225C6" w14:textId="77777777" w:rsidR="00171C10" w:rsidRPr="00CC345B" w:rsidRDefault="00171C10" w:rsidP="00AB6615">
      <w:pPr>
        <w:rPr>
          <w:rFonts w:asciiTheme="minorBidi" w:hAnsiTheme="minorBidi"/>
          <w:b/>
          <w:bCs/>
          <w:sz w:val="32"/>
          <w:szCs w:val="32"/>
          <w:rtl/>
        </w:rPr>
      </w:pPr>
      <w:r w:rsidRPr="00CC345B">
        <w:rPr>
          <w:rFonts w:asciiTheme="minorBidi" w:hAnsiTheme="minorBidi"/>
          <w:b/>
          <w:bCs/>
          <w:sz w:val="32"/>
          <w:szCs w:val="32"/>
          <w:rtl/>
        </w:rPr>
        <w:t>فالنتيجة: أنّ البحث في إمكان الترتب منوطٌ بشرطين:</w:t>
      </w:r>
    </w:p>
    <w:p w14:paraId="19801066" w14:textId="77777777" w:rsidR="00171C10" w:rsidRPr="00CC345B" w:rsidRDefault="00171C10" w:rsidP="00AB6615">
      <w:pPr>
        <w:rPr>
          <w:rFonts w:asciiTheme="minorBidi" w:hAnsiTheme="minorBidi"/>
          <w:sz w:val="32"/>
          <w:szCs w:val="32"/>
          <w:rtl/>
        </w:rPr>
      </w:pPr>
      <w:r w:rsidRPr="00CC345B">
        <w:rPr>
          <w:rFonts w:asciiTheme="minorBidi" w:hAnsiTheme="minorBidi"/>
          <w:b/>
          <w:bCs/>
          <w:sz w:val="32"/>
          <w:szCs w:val="32"/>
          <w:rtl/>
        </w:rPr>
        <w:t>الشرط الأول:</w:t>
      </w:r>
      <w:r w:rsidRPr="00CC345B">
        <w:rPr>
          <w:rFonts w:asciiTheme="minorBidi" w:hAnsiTheme="minorBidi"/>
          <w:sz w:val="32"/>
          <w:szCs w:val="32"/>
          <w:rtl/>
        </w:rPr>
        <w:t xml:space="preserve"> أن يجتمع الأمران في آن </w:t>
      </w:r>
      <w:proofErr w:type="gramStart"/>
      <w:r w:rsidRPr="00CC345B">
        <w:rPr>
          <w:rFonts w:asciiTheme="minorBidi" w:hAnsiTheme="minorBidi"/>
          <w:sz w:val="32"/>
          <w:szCs w:val="32"/>
          <w:rtl/>
        </w:rPr>
        <w:t>واحد .</w:t>
      </w:r>
      <w:proofErr w:type="gramEnd"/>
    </w:p>
    <w:p w14:paraId="6101C915" w14:textId="6B5B536F" w:rsidR="00171C10" w:rsidRPr="00CC345B" w:rsidRDefault="00171C10" w:rsidP="00AB6615">
      <w:pPr>
        <w:rPr>
          <w:rFonts w:asciiTheme="minorBidi" w:hAnsiTheme="minorBidi"/>
          <w:sz w:val="32"/>
          <w:szCs w:val="32"/>
          <w:rtl/>
        </w:rPr>
      </w:pPr>
      <w:r w:rsidRPr="00CC345B">
        <w:rPr>
          <w:rFonts w:asciiTheme="minorBidi" w:hAnsiTheme="minorBidi"/>
          <w:b/>
          <w:bCs/>
          <w:sz w:val="32"/>
          <w:szCs w:val="32"/>
          <w:rtl/>
        </w:rPr>
        <w:t>الشرط الثاني:</w:t>
      </w:r>
      <w:r w:rsidRPr="00CC345B">
        <w:rPr>
          <w:rFonts w:asciiTheme="minorBidi" w:hAnsiTheme="minorBidi"/>
          <w:sz w:val="32"/>
          <w:szCs w:val="32"/>
          <w:rtl/>
        </w:rPr>
        <w:t xml:space="preserve"> أن ينحصر زمان امتثال الأمر بالمهم بآخر أزمنة إمكان امتثال الأمر بالأهم، مثلا: إذا اتفق اجتماع الغريقين في ثانية واحدة حيث لا يمكن الجمع بين إنقاذهما معاً في ثانية واحدة، بحيث لو ترك انقاذهما في هذه الثانية ماتا معاً، ولا</w:t>
      </w:r>
      <w:r w:rsidR="005F7572" w:rsidRPr="00CC345B">
        <w:rPr>
          <w:rFonts w:asciiTheme="minorBidi" w:hAnsiTheme="minorBidi"/>
          <w:sz w:val="32"/>
          <w:szCs w:val="32"/>
          <w:rtl/>
        </w:rPr>
        <w:t xml:space="preserve"> </w:t>
      </w:r>
      <w:r w:rsidRPr="00CC345B">
        <w:rPr>
          <w:rFonts w:asciiTheme="minorBidi" w:hAnsiTheme="minorBidi"/>
          <w:sz w:val="32"/>
          <w:szCs w:val="32"/>
          <w:rtl/>
        </w:rPr>
        <w:t>يتمكن إلا من إنقاذ أحدهما، وكان إنقاذ ولد المولى أهم، فزمان امتثال الأمر بالمهم وهو إنقاذ خادم المولى هو آخر أزمنة إمكان امتثال الأهم حيث لم يبق من زمان امتثاله إلا هذه الثانية، ففي هذه الثانية يكون الأمر بالأهم فعلياً لأنه آخر أزمنة إمكان امتثاله بحيث لو صرف القدرة في إنقاذ ولد المولى لتحقق امتثال أمره.</w:t>
      </w:r>
    </w:p>
    <w:p w14:paraId="1C8C1508" w14:textId="77777777"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كما أنّ الأمر بالمهم فعلي أيضاً؛ لأنه مشروط بأحد نحوين:</w:t>
      </w:r>
    </w:p>
    <w:p w14:paraId="450F84AF" w14:textId="43213CE7" w:rsidR="00171C10" w:rsidRPr="00CC345B" w:rsidRDefault="00171C10" w:rsidP="00AB6615">
      <w:pPr>
        <w:rPr>
          <w:rFonts w:asciiTheme="minorBidi" w:hAnsiTheme="minorBidi"/>
          <w:sz w:val="32"/>
          <w:szCs w:val="32"/>
          <w:rtl/>
        </w:rPr>
      </w:pPr>
      <w:r w:rsidRPr="00CC345B">
        <w:rPr>
          <w:rFonts w:asciiTheme="minorBidi" w:hAnsiTheme="minorBidi"/>
          <w:b/>
          <w:bCs/>
          <w:sz w:val="32"/>
          <w:szCs w:val="32"/>
          <w:rtl/>
        </w:rPr>
        <w:t>النحو الأول:</w:t>
      </w:r>
      <w:r w:rsidRPr="00CC345B">
        <w:rPr>
          <w:rFonts w:asciiTheme="minorBidi" w:hAnsiTheme="minorBidi"/>
          <w:sz w:val="32"/>
          <w:szCs w:val="32"/>
          <w:rtl/>
        </w:rPr>
        <w:t xml:space="preserve"> أن يكون في الزمان المتضمن للشروع في عصيان الأهم لا بتحقق العصيان في زمان سابق، حيث إنّ الثانية الأخيرة إمّا امتثال للأهم أو عصيان له، ومن الواضح أنّ الاشتغال بالمهم في آخر أزمنة إمكان الامتثال </w:t>
      </w:r>
      <w:r w:rsidR="004D5F81" w:rsidRPr="00CC345B">
        <w:rPr>
          <w:rFonts w:asciiTheme="minorBidi" w:hAnsiTheme="minorBidi"/>
          <w:sz w:val="32"/>
          <w:szCs w:val="32"/>
          <w:rtl/>
        </w:rPr>
        <w:t>بالأهم مساوقٌ</w:t>
      </w:r>
      <w:r w:rsidRPr="00CC345B">
        <w:rPr>
          <w:rFonts w:asciiTheme="minorBidi" w:hAnsiTheme="minorBidi"/>
          <w:sz w:val="32"/>
          <w:szCs w:val="32"/>
          <w:rtl/>
        </w:rPr>
        <w:t xml:space="preserve"> لعصيان الأمر بالأهم.</w:t>
      </w:r>
    </w:p>
    <w:p w14:paraId="7F6210ED" w14:textId="77777777"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وهذا يعني اجتماع عدة أمور في زمانٍ واحدٍ كما ذكره المحقق النائيني قدس سره: الأمر بالأهم، وزمان امتثال الأمر بالأهم، وزمان عصيان الأمر بالأهم، والأمر بالمهم وزمانه امتثاله وعصيانه. فالأمر بالمهم وامتثاله أو عصيانه في نفس آن عصيان الأمر بالأهم الذي هو نفس آن امتثال الأمر بالأهم الذي هو نفس آن فعلية الأمر بالأهم، فإن اشتغل بالأهم سقط المهم لانتفاء شرطه.</w:t>
      </w:r>
    </w:p>
    <w:p w14:paraId="70304EC1" w14:textId="77777777" w:rsidR="00171C10" w:rsidRPr="00CC345B" w:rsidRDefault="00171C10" w:rsidP="00AB6615">
      <w:pPr>
        <w:rPr>
          <w:rFonts w:asciiTheme="minorBidi" w:hAnsiTheme="minorBidi"/>
          <w:sz w:val="32"/>
          <w:szCs w:val="32"/>
          <w:rtl/>
        </w:rPr>
      </w:pPr>
      <w:r w:rsidRPr="00CC345B">
        <w:rPr>
          <w:rFonts w:asciiTheme="minorBidi" w:hAnsiTheme="minorBidi"/>
          <w:b/>
          <w:bCs/>
          <w:sz w:val="32"/>
          <w:szCs w:val="32"/>
          <w:rtl/>
        </w:rPr>
        <w:lastRenderedPageBreak/>
        <w:t>النحو الثاني:</w:t>
      </w:r>
      <w:r w:rsidRPr="00CC345B">
        <w:rPr>
          <w:rFonts w:asciiTheme="minorBidi" w:hAnsiTheme="minorBidi"/>
          <w:sz w:val="32"/>
          <w:szCs w:val="32"/>
          <w:rtl/>
        </w:rPr>
        <w:t xml:space="preserve"> أن يكون الشرط على نحو الشرط </w:t>
      </w:r>
      <w:proofErr w:type="gramStart"/>
      <w:r w:rsidRPr="00CC345B">
        <w:rPr>
          <w:rFonts w:asciiTheme="minorBidi" w:hAnsiTheme="minorBidi"/>
          <w:sz w:val="32"/>
          <w:szCs w:val="32"/>
          <w:rtl/>
        </w:rPr>
        <w:t>المتأخر:  بمعنى</w:t>
      </w:r>
      <w:proofErr w:type="gramEnd"/>
      <w:r w:rsidRPr="00CC345B">
        <w:rPr>
          <w:rFonts w:asciiTheme="minorBidi" w:hAnsiTheme="minorBidi"/>
          <w:sz w:val="32"/>
          <w:szCs w:val="32"/>
          <w:rtl/>
        </w:rPr>
        <w:t xml:space="preserve"> أنّ فعلية الأمر بالمهم في أول جزءٍ من الثانية الأخيرة مشروط بتحقق العصيان عند نهاية أجزاء الثانية على نحو الشرط المتأخر، أي لو كان الواقع في علم الله تبارك وتعالى أنّه ستتحقق معصية الأمر بالأهم في هذه الثانية لكان الأمر بالمهم فعلياً من أول جزءٍ من الثانية، فلو اشتغل المكلف في هذه الثانية بامتثال الأهم انكشف أنّ المهم لم يكن فعلياً لعدم تحقّق شرطه، ولو اشتغل بامتثال المهم انكشف فعلية أمره من أول الثانية.</w:t>
      </w:r>
    </w:p>
    <w:p w14:paraId="084A294B" w14:textId="77777777" w:rsidR="00171C10" w:rsidRPr="00CC345B" w:rsidRDefault="00171C10" w:rsidP="00AB6615">
      <w:pPr>
        <w:pStyle w:val="Heading3"/>
        <w:rPr>
          <w:rFonts w:asciiTheme="minorBidi" w:hAnsiTheme="minorBidi"/>
          <w:b/>
          <w:bCs/>
          <w:sz w:val="32"/>
          <w:szCs w:val="32"/>
          <w:rtl/>
        </w:rPr>
      </w:pPr>
      <w:r w:rsidRPr="00CC345B">
        <w:rPr>
          <w:rFonts w:asciiTheme="minorBidi" w:hAnsiTheme="minorBidi"/>
          <w:b/>
          <w:bCs/>
          <w:sz w:val="32"/>
          <w:szCs w:val="32"/>
          <w:rtl/>
        </w:rPr>
        <w:t>المقام الأول: البيان الإجمالي لإمكان الترتب.</w:t>
      </w:r>
    </w:p>
    <w:p w14:paraId="201EDA5F" w14:textId="77777777"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ويبتني على مقدمة: في أقسام الترتب وأصنافه:</w:t>
      </w:r>
    </w:p>
    <w:p w14:paraId="5AAC23DC" w14:textId="77777777"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إنّ الترتب - كما قسمه السيد الأستاذ مد ظله الشريف - على قسمين: ترتب آمري وترتب مأموري.</w:t>
      </w:r>
    </w:p>
    <w:p w14:paraId="18E8955A" w14:textId="77777777"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والبحث بين الأعلام في الترتب الآمري الذي يعني تصدي المولى المقنن للترتب لا عقل المكلف، أي أنّ المتصرف بتقييد الأمر بالمهم بعصيان الأمر بالأهم هو المولى، وقد أدركه العقل لا أنّه حكم به، فإنّ التقييد المولوي قد ينكشف بالخطاب وقد ينكشف بإدراك العقل النظري أو العملي، فكما انكشف تقييد التكاليف بالقدرة بواسطة العقل كذلك انكشف تقييد المولى للأمر بالمهم بعصيان الأهم بواسطة العقل.</w:t>
      </w:r>
    </w:p>
    <w:p w14:paraId="2DB65CC9" w14:textId="22630D79"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 xml:space="preserve">وهذا الترتب الآمري أو ما يؤول </w:t>
      </w:r>
      <w:r w:rsidR="0041311C" w:rsidRPr="00CC345B">
        <w:rPr>
          <w:rFonts w:asciiTheme="minorBidi" w:hAnsiTheme="minorBidi"/>
          <w:sz w:val="32"/>
          <w:szCs w:val="32"/>
          <w:rtl/>
        </w:rPr>
        <w:t>إليه له</w:t>
      </w:r>
      <w:r w:rsidRPr="00CC345B">
        <w:rPr>
          <w:rFonts w:asciiTheme="minorBidi" w:hAnsiTheme="minorBidi"/>
          <w:sz w:val="32"/>
          <w:szCs w:val="32"/>
          <w:rtl/>
        </w:rPr>
        <w:t xml:space="preserve"> تصويرات ستأتي عند البيان التفصيلي له:</w:t>
      </w:r>
    </w:p>
    <w:p w14:paraId="4812629C" w14:textId="77777777"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منها:</w:t>
      </w:r>
    </w:p>
    <w:p w14:paraId="045DE17A" w14:textId="77777777"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 xml:space="preserve">1- أنّ المجعول من قبل المولى عبارة عن نقص وقصور في وجوب المهم، لا من باب التقييد، وهذا ما ذهب إليه المحقق العراقي قدس سره، حيث أفاد: أنّه يمكن الوصول إلى نتيجة الترتب بالطولية القهرية بلا حاجة للترتب بمعنى </w:t>
      </w:r>
      <w:proofErr w:type="spellStart"/>
      <w:r w:rsidRPr="00CC345B">
        <w:rPr>
          <w:rFonts w:asciiTheme="minorBidi" w:hAnsiTheme="minorBidi"/>
          <w:sz w:val="32"/>
          <w:szCs w:val="32"/>
          <w:rtl/>
        </w:rPr>
        <w:t>الإشتراط</w:t>
      </w:r>
      <w:proofErr w:type="spellEnd"/>
      <w:r w:rsidRPr="00CC345B">
        <w:rPr>
          <w:rFonts w:asciiTheme="minorBidi" w:hAnsiTheme="minorBidi"/>
          <w:sz w:val="32"/>
          <w:szCs w:val="32"/>
          <w:rtl/>
        </w:rPr>
        <w:t>، وذلك يعني أنّ وجوب الأهم تامّ ومنبسط في جميع الحالات ومنها فرض الإتيان بالمهم حال التزاحم، بينما وجوب المهم من أصله خرج ناقصاً، فهو من أول أمره لا انبساط له لحال امتثال الأهم، بل إنما يكون له وجود في ظرف عصيان الأهم لقصوره، لا أنّ المولى جعله تاماً واشترط فعليته بالعصيان.</w:t>
      </w:r>
    </w:p>
    <w:p w14:paraId="209FC0E4" w14:textId="77777777"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 xml:space="preserve">2- أنّ الترتب عبارة عن التقييد لكن بنحو التقييد للواجب لا للوجوب، بمعنى أنّ المولى بدلَ أن يجعل الوجوب مشروطاً فإنّه يجعل الواجب مشروطاً، فالأمر بكل من المهم والأهم مطلق، إلّا أنّ المهم – وهو نفس الواجب لا أمره – مقيد بظرف عصيان الأهم، بمعنى أنّه لو أمر المولى عبده بإنقاذ الغريق وبالصلاة في ضيق الوقت، فالصلاة المأمور بها لا تقع صحيحة إلّا في </w:t>
      </w:r>
      <w:r w:rsidRPr="00CC345B">
        <w:rPr>
          <w:rFonts w:asciiTheme="minorBidi" w:hAnsiTheme="minorBidi"/>
          <w:sz w:val="32"/>
          <w:szCs w:val="32"/>
          <w:rtl/>
        </w:rPr>
        <w:lastRenderedPageBreak/>
        <w:t>ظرف عصيان الأهم، بنحو يكون العصيان شرطاً في الصحّة لا في الوجوب، فكلا الأمرين مطلقٌ، لكن المأمور به – وهو المهم – قد اشترطت صحّته بعصيان الأهم.</w:t>
      </w:r>
    </w:p>
    <w:p w14:paraId="2BB7ADD1" w14:textId="77777777"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 xml:space="preserve">3- التصوير المشهور الذي ذهب إليه كاشف الغطاء والمجدد الشيرازي والمحقق النائيني وتلامذة المحقق النائيني قدست </w:t>
      </w:r>
      <w:proofErr w:type="spellStart"/>
      <w:r w:rsidRPr="00CC345B">
        <w:rPr>
          <w:rFonts w:asciiTheme="minorBidi" w:hAnsiTheme="minorBidi"/>
          <w:sz w:val="32"/>
          <w:szCs w:val="32"/>
          <w:rtl/>
        </w:rPr>
        <w:t>أسرارتهم</w:t>
      </w:r>
      <w:proofErr w:type="spellEnd"/>
      <w:r w:rsidRPr="00CC345B">
        <w:rPr>
          <w:rFonts w:asciiTheme="minorBidi" w:hAnsiTheme="minorBidi"/>
          <w:sz w:val="32"/>
          <w:szCs w:val="32"/>
          <w:rtl/>
        </w:rPr>
        <w:t xml:space="preserve">، وهو عود الشرط للوجوب بأن يكون أصل الأمر بالمهم مقيداً ومشروطاً إمّا بالعزم على عصيان الأهم، أو مشروطا بعصيان الأمر بالأهم إمّا بنحو الشرط المقارن أو بنحو الشرط </w:t>
      </w:r>
      <w:proofErr w:type="gramStart"/>
      <w:r w:rsidRPr="00CC345B">
        <w:rPr>
          <w:rFonts w:asciiTheme="minorBidi" w:hAnsiTheme="minorBidi"/>
          <w:sz w:val="32"/>
          <w:szCs w:val="32"/>
          <w:rtl/>
        </w:rPr>
        <w:t>المتأخر  .</w:t>
      </w:r>
      <w:proofErr w:type="gramEnd"/>
    </w:p>
    <w:p w14:paraId="4093ED3D" w14:textId="77777777" w:rsidR="00171C10" w:rsidRPr="00CC345B" w:rsidRDefault="00171C10" w:rsidP="00AB6615">
      <w:pPr>
        <w:rPr>
          <w:rFonts w:asciiTheme="minorBidi" w:hAnsiTheme="minorBidi"/>
          <w:sz w:val="32"/>
          <w:szCs w:val="32"/>
          <w:rtl/>
        </w:rPr>
      </w:pPr>
      <w:r w:rsidRPr="00CC345B">
        <w:rPr>
          <w:rFonts w:asciiTheme="minorBidi" w:hAnsiTheme="minorBidi"/>
          <w:sz w:val="32"/>
          <w:szCs w:val="32"/>
          <w:rtl/>
        </w:rPr>
        <w:t xml:space="preserve">وأمّا الترتب المأموري - الذي ذهب إليه بعض الأكابر قدس سره في تهذيب الأصول، وذهب إليه سيد المنتقى قدس سره في المنتقى، وذهب إليه السيد الأستاذ مد ظله في تقريراته - فيعني </w:t>
      </w:r>
      <w:proofErr w:type="gramStart"/>
      <w:r w:rsidRPr="00CC345B">
        <w:rPr>
          <w:rFonts w:asciiTheme="minorBidi" w:hAnsiTheme="minorBidi"/>
          <w:sz w:val="32"/>
          <w:szCs w:val="32"/>
          <w:rtl/>
        </w:rPr>
        <w:t>أن لا</w:t>
      </w:r>
      <w:proofErr w:type="gramEnd"/>
      <w:r w:rsidRPr="00CC345B">
        <w:rPr>
          <w:rFonts w:asciiTheme="minorBidi" w:hAnsiTheme="minorBidi"/>
          <w:sz w:val="32"/>
          <w:szCs w:val="32"/>
          <w:rtl/>
        </w:rPr>
        <w:t xml:space="preserve"> ترتب من قبل المولى أصلاً، بل العقل هو الذي تصرف في مرحلة الداعوية والمحركية، وأمّا المولى فقد أصدر أمرين مطلقين بواجبين مطلقين، ولكن العقل تصرف وحكم بأنّه لا تنجز للمهم إلا في ظرف عصيان الأهم، فالقيد قيدٌ عقلي في مرحلة التنجز، وإلا فكلا الأمرين فعليان والواجبان مطلقان.</w:t>
      </w:r>
    </w:p>
    <w:p w14:paraId="06010D7D" w14:textId="77777777" w:rsidR="00171C10" w:rsidRPr="00CC345B" w:rsidRDefault="00171C10" w:rsidP="00AB6615">
      <w:pPr>
        <w:rPr>
          <w:rFonts w:asciiTheme="minorBidi" w:hAnsiTheme="minorBidi"/>
          <w:sz w:val="32"/>
          <w:szCs w:val="32"/>
          <w:rtl/>
        </w:rPr>
      </w:pPr>
    </w:p>
    <w:p w14:paraId="716F1D18" w14:textId="77777777" w:rsidR="00171C10" w:rsidRPr="00CC345B" w:rsidRDefault="00171C10"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67C27A3C" w14:textId="77777777" w:rsidR="0081657E" w:rsidRPr="00CC345B" w:rsidRDefault="0081657E" w:rsidP="00AB6615">
      <w:pPr>
        <w:rPr>
          <w:rFonts w:asciiTheme="minorBidi" w:hAnsiTheme="minorBidi"/>
          <w:sz w:val="32"/>
          <w:szCs w:val="32"/>
          <w:rtl/>
        </w:rPr>
      </w:pPr>
    </w:p>
    <w:p w14:paraId="17354232" w14:textId="04D3CE95" w:rsidR="00A0165E" w:rsidRPr="00CC345B" w:rsidRDefault="00A0165E" w:rsidP="00AB6615">
      <w:pPr>
        <w:pStyle w:val="Heading3"/>
        <w:rPr>
          <w:rFonts w:asciiTheme="minorBidi" w:hAnsiTheme="minorBidi"/>
          <w:sz w:val="32"/>
          <w:szCs w:val="32"/>
          <w:rtl/>
        </w:rPr>
      </w:pPr>
      <w:r w:rsidRPr="00CC345B">
        <w:rPr>
          <w:rFonts w:asciiTheme="minorBidi" w:hAnsiTheme="minorBidi"/>
          <w:sz w:val="32"/>
          <w:szCs w:val="32"/>
          <w:rtl/>
        </w:rPr>
        <w:t>043</w:t>
      </w:r>
    </w:p>
    <w:p w14:paraId="0513B771" w14:textId="77777777" w:rsidR="00A0165E" w:rsidRPr="00CC345B" w:rsidRDefault="00A0165E" w:rsidP="00AB6615">
      <w:pPr>
        <w:rPr>
          <w:rFonts w:asciiTheme="minorBidi" w:hAnsiTheme="minorBidi"/>
          <w:sz w:val="32"/>
          <w:szCs w:val="32"/>
          <w:rtl/>
        </w:rPr>
      </w:pPr>
    </w:p>
    <w:p w14:paraId="72D68C0B" w14:textId="77777777" w:rsidR="00BE5C21" w:rsidRPr="00CC345B" w:rsidRDefault="00BE5C21"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بسم الله الرحمن الرحيم</w:t>
      </w:r>
    </w:p>
    <w:p w14:paraId="2BC76414" w14:textId="77777777" w:rsidR="00BE5C21" w:rsidRPr="00CC345B" w:rsidRDefault="00BE5C21"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والصلاة والسلام على أشرف الأنبياء والمرسلين، محمد وآله الطيبين الطاهرين</w:t>
      </w:r>
    </w:p>
    <w:p w14:paraId="1B572444" w14:textId="77777777" w:rsidR="00BE5C21" w:rsidRPr="00CC345B" w:rsidRDefault="00BE5C21"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b/>
          <w:bCs/>
          <w:sz w:val="32"/>
          <w:rtl/>
        </w:rPr>
        <w:t xml:space="preserve">واللعن الدائم على أعدائهم أجمعين إلى قيام يوم الدين </w:t>
      </w:r>
    </w:p>
    <w:p w14:paraId="791705BD" w14:textId="77777777" w:rsidR="00BE5C21" w:rsidRPr="00CC345B" w:rsidRDefault="00BE5C21" w:rsidP="00AB6615">
      <w:pPr>
        <w:pStyle w:val="a"/>
        <w:widowControl w:val="0"/>
        <w:bidi/>
        <w:spacing w:line="240" w:lineRule="auto"/>
        <w:ind w:firstLine="0"/>
        <w:jc w:val="left"/>
        <w:rPr>
          <w:rFonts w:ascii="Traditional Arabic" w:hAnsi="Traditional Arabic" w:cs="Traditional Arabic"/>
          <w:sz w:val="32"/>
          <w:rtl/>
        </w:rPr>
      </w:pPr>
    </w:p>
    <w:p w14:paraId="034416FB" w14:textId="77777777" w:rsidR="00BE5C21" w:rsidRPr="00CC345B" w:rsidRDefault="00BE5C21" w:rsidP="00AB6615">
      <w:pPr>
        <w:pStyle w:val="a"/>
        <w:widowControl w:val="0"/>
        <w:bidi/>
        <w:spacing w:line="240" w:lineRule="auto"/>
        <w:jc w:val="left"/>
        <w:outlineLvl w:val="2"/>
        <w:rPr>
          <w:rFonts w:ascii="mylotus" w:hAnsi="mylotus"/>
          <w:b/>
          <w:bCs/>
          <w:sz w:val="32"/>
          <w:rtl/>
        </w:rPr>
      </w:pPr>
      <w:r w:rsidRPr="00CC345B">
        <w:rPr>
          <w:rFonts w:ascii="mylotus" w:hAnsi="mylotus"/>
          <w:b/>
          <w:bCs/>
          <w:sz w:val="32"/>
          <w:rtl/>
        </w:rPr>
        <w:t>البيان الإجمالي لإمكان الترتب</w:t>
      </w:r>
    </w:p>
    <w:p w14:paraId="70312653" w14:textId="77777777" w:rsidR="00BE5C21" w:rsidRPr="00CC345B" w:rsidRDefault="00BE5C21" w:rsidP="00AB6615">
      <w:pPr>
        <w:pStyle w:val="a"/>
        <w:widowControl w:val="0"/>
        <w:bidi/>
        <w:spacing w:line="240" w:lineRule="auto"/>
        <w:jc w:val="left"/>
        <w:rPr>
          <w:rFonts w:ascii="mylotus" w:hAnsi="mylotus"/>
          <w:b/>
          <w:bCs/>
          <w:sz w:val="32"/>
          <w:rtl/>
        </w:rPr>
      </w:pPr>
    </w:p>
    <w:p w14:paraId="66323D46" w14:textId="77777777" w:rsidR="00BE5C21" w:rsidRPr="00CC345B" w:rsidRDefault="00BE5C21" w:rsidP="00AB6615">
      <w:pPr>
        <w:pStyle w:val="a"/>
        <w:widowControl w:val="0"/>
        <w:bidi/>
        <w:spacing w:line="240" w:lineRule="auto"/>
        <w:jc w:val="left"/>
        <w:rPr>
          <w:rFonts w:ascii="mylotus" w:hAnsi="mylotus"/>
          <w:sz w:val="32"/>
          <w:rtl/>
        </w:rPr>
      </w:pPr>
      <w:r w:rsidRPr="00CC345B">
        <w:rPr>
          <w:rFonts w:ascii="mylotus" w:hAnsi="mylotus"/>
          <w:sz w:val="32"/>
          <w:rtl/>
        </w:rPr>
        <w:t xml:space="preserve">إن من الواضح أن إثبات إمكان الترتب يتوقف على بيان شروط الترتب، </w:t>
      </w:r>
      <w:proofErr w:type="spellStart"/>
      <w:r w:rsidRPr="00CC345B">
        <w:rPr>
          <w:rFonts w:ascii="mylotus" w:hAnsi="mylotus"/>
          <w:sz w:val="32"/>
          <w:rtl/>
        </w:rPr>
        <w:t>والمقتنص</w:t>
      </w:r>
      <w:proofErr w:type="spellEnd"/>
      <w:r w:rsidRPr="00CC345B">
        <w:rPr>
          <w:rFonts w:ascii="mylotus" w:hAnsi="mylotus"/>
          <w:sz w:val="32"/>
          <w:rtl/>
        </w:rPr>
        <w:t xml:space="preserve"> من كلمات الأعلام أربعة شروط:</w:t>
      </w:r>
    </w:p>
    <w:p w14:paraId="30659913" w14:textId="75D21E62" w:rsidR="00BE5C21" w:rsidRPr="00CC345B" w:rsidRDefault="00BE5C21" w:rsidP="00AB6615">
      <w:pPr>
        <w:pStyle w:val="a"/>
        <w:widowControl w:val="0"/>
        <w:bidi/>
        <w:spacing w:line="240" w:lineRule="auto"/>
        <w:jc w:val="left"/>
        <w:rPr>
          <w:rFonts w:ascii="mylotus" w:hAnsi="mylotus"/>
          <w:sz w:val="32"/>
          <w:rtl/>
        </w:rPr>
      </w:pPr>
      <w:r w:rsidRPr="00CC345B">
        <w:rPr>
          <w:rFonts w:ascii="mylotus" w:hAnsi="mylotus"/>
          <w:b/>
          <w:bCs/>
          <w:sz w:val="32"/>
          <w:rtl/>
        </w:rPr>
        <w:t>الشرط الأول:</w:t>
      </w:r>
      <w:r w:rsidRPr="00CC345B">
        <w:rPr>
          <w:rFonts w:ascii="mylotus" w:hAnsi="mylotus"/>
          <w:sz w:val="32"/>
          <w:rtl/>
        </w:rPr>
        <w:t xml:space="preserve"> أن يكون الانشغال عن الأهم - ولو آنا ما - موجباً لامتناع امتثال أمره في زمان </w:t>
      </w:r>
      <w:proofErr w:type="gramStart"/>
      <w:r w:rsidRPr="00CC345B">
        <w:rPr>
          <w:rFonts w:ascii="mylotus" w:hAnsi="mylotus"/>
          <w:sz w:val="32"/>
          <w:rtl/>
        </w:rPr>
        <w:t>امتثاله ،</w:t>
      </w:r>
      <w:proofErr w:type="gramEnd"/>
      <w:r w:rsidRPr="00CC345B">
        <w:rPr>
          <w:rFonts w:ascii="mylotus" w:hAnsi="mylotus"/>
          <w:sz w:val="32"/>
          <w:rtl/>
        </w:rPr>
        <w:t xml:space="preserve"> وهو ما أشرنا إليه سابقا من أن زمان </w:t>
      </w:r>
      <w:proofErr w:type="gramStart"/>
      <w:r w:rsidRPr="00CC345B">
        <w:rPr>
          <w:rFonts w:ascii="mylotus" w:hAnsi="mylotus"/>
          <w:sz w:val="32"/>
          <w:rtl/>
        </w:rPr>
        <w:t>امتثال  المهم</w:t>
      </w:r>
      <w:proofErr w:type="gramEnd"/>
      <w:r w:rsidRPr="00CC345B">
        <w:rPr>
          <w:rFonts w:ascii="mylotus" w:hAnsi="mylotus"/>
          <w:sz w:val="32"/>
          <w:rtl/>
        </w:rPr>
        <w:t xml:space="preserve"> آخر أزمنة إمكان امتثال </w:t>
      </w:r>
      <w:r w:rsidRPr="00CC345B">
        <w:rPr>
          <w:rFonts w:ascii="mylotus" w:hAnsi="mylotus"/>
          <w:sz w:val="32"/>
          <w:rtl/>
        </w:rPr>
        <w:lastRenderedPageBreak/>
        <w:t>الأهم</w:t>
      </w:r>
      <w:r w:rsidR="00685653" w:rsidRPr="00CC345B">
        <w:rPr>
          <w:rStyle w:val="FootnoteReference"/>
          <w:rFonts w:ascii="mylotus" w:hAnsi="mylotus"/>
          <w:sz w:val="32"/>
          <w:rtl/>
        </w:rPr>
        <w:footnoteReference w:id="5"/>
      </w:r>
      <w:r w:rsidRPr="00CC345B">
        <w:rPr>
          <w:rFonts w:ascii="mylotus" w:hAnsi="mylotus"/>
          <w:sz w:val="32"/>
          <w:rtl/>
        </w:rPr>
        <w:t>، سواء أكان الواجبان آنيين أم تدريجيين أم مختلفين.</w:t>
      </w:r>
    </w:p>
    <w:p w14:paraId="44AE34EF" w14:textId="4FF5A975" w:rsidR="00BE5C21" w:rsidRPr="00CC345B" w:rsidRDefault="00BE5C21" w:rsidP="00AB6615">
      <w:pPr>
        <w:pStyle w:val="a"/>
        <w:widowControl w:val="0"/>
        <w:bidi/>
        <w:spacing w:line="240" w:lineRule="auto"/>
        <w:jc w:val="left"/>
        <w:rPr>
          <w:rFonts w:ascii="mylotus" w:hAnsi="mylotus"/>
          <w:sz w:val="32"/>
          <w:rtl/>
        </w:rPr>
      </w:pPr>
      <w:r w:rsidRPr="00CC345B">
        <w:rPr>
          <w:rFonts w:ascii="mylotus" w:hAnsi="mylotus"/>
          <w:sz w:val="32"/>
          <w:rtl/>
        </w:rPr>
        <w:t xml:space="preserve">وقد تصدى سيدنا الخوئي قدس سره [المحاضرات ط الموسوعة ج44- ج2 ص402] تحت عنوان (الدليل اللمي)، وكذا سيد المنتقى أيضا [المنتقى ج2 ص453] تحت عنوان (التنبيه الثامن) لعرض </w:t>
      </w:r>
      <w:r w:rsidRPr="00CC345B">
        <w:rPr>
          <w:rFonts w:ascii="mylotus" w:hAnsi="mylotus"/>
          <w:sz w:val="32"/>
          <w:highlight w:val="yellow"/>
          <w:rtl/>
        </w:rPr>
        <w:t>أقسام التزاحم التي يتصور</w:t>
      </w:r>
      <w:r w:rsidRPr="00CC345B">
        <w:rPr>
          <w:rFonts w:ascii="mylotus" w:hAnsi="mylotus"/>
          <w:sz w:val="32"/>
          <w:rtl/>
        </w:rPr>
        <w:t xml:space="preserve"> في بعضها الترتب دون بعضٍ</w:t>
      </w:r>
      <w:r w:rsidR="002D619E" w:rsidRPr="00CC345B">
        <w:rPr>
          <w:rStyle w:val="FootnoteReference"/>
          <w:rFonts w:ascii="mylotus" w:hAnsi="mylotus"/>
          <w:sz w:val="32"/>
          <w:rtl/>
        </w:rPr>
        <w:footnoteReference w:id="6"/>
      </w:r>
      <w:r w:rsidRPr="00CC345B">
        <w:rPr>
          <w:rFonts w:ascii="mylotus" w:hAnsi="mylotus"/>
          <w:sz w:val="32"/>
          <w:rtl/>
        </w:rPr>
        <w:t>:</w:t>
      </w:r>
    </w:p>
    <w:p w14:paraId="6A319627" w14:textId="77777777" w:rsidR="00BE5C21" w:rsidRPr="00CC345B" w:rsidRDefault="00BE5C21" w:rsidP="00AB6615">
      <w:pPr>
        <w:pStyle w:val="a"/>
        <w:widowControl w:val="0"/>
        <w:bidi/>
        <w:spacing w:line="240" w:lineRule="auto"/>
        <w:jc w:val="left"/>
        <w:rPr>
          <w:rFonts w:ascii="mylotus" w:hAnsi="mylotus"/>
          <w:sz w:val="32"/>
          <w:rtl/>
        </w:rPr>
      </w:pPr>
      <w:r w:rsidRPr="00CC345B">
        <w:rPr>
          <w:rFonts w:ascii="mylotus" w:hAnsi="mylotus"/>
          <w:b/>
          <w:bCs/>
          <w:color w:val="EE0000"/>
          <w:sz w:val="32"/>
          <w:rtl/>
        </w:rPr>
        <w:t>القسم الأول:</w:t>
      </w:r>
      <w:r w:rsidRPr="00CC345B">
        <w:rPr>
          <w:rFonts w:ascii="mylotus" w:hAnsi="mylotus"/>
          <w:color w:val="EE0000"/>
          <w:sz w:val="32"/>
          <w:rtl/>
        </w:rPr>
        <w:t xml:space="preserve"> </w:t>
      </w:r>
      <w:r w:rsidRPr="00CC345B">
        <w:rPr>
          <w:rFonts w:ascii="mylotus" w:hAnsi="mylotus"/>
          <w:sz w:val="32"/>
          <w:rtl/>
        </w:rPr>
        <w:t xml:space="preserve">أن يكون الواجبان آنيين، كإنقاذ غريقين في آن واحد، مع فرض كون إنقاذ </w:t>
      </w:r>
      <w:r w:rsidRPr="00CC345B">
        <w:rPr>
          <w:rFonts w:ascii="mylotus" w:hAnsi="mylotus"/>
          <w:color w:val="EE0000"/>
          <w:sz w:val="32"/>
          <w:rtl/>
        </w:rPr>
        <w:t>أحدهما أهم من الآخر</w:t>
      </w:r>
      <w:r w:rsidRPr="00CC345B">
        <w:rPr>
          <w:rFonts w:ascii="mylotus" w:hAnsi="mylotus"/>
          <w:sz w:val="32"/>
          <w:rtl/>
        </w:rPr>
        <w:t>، حيث إن الآنَ لا يتحمل إنقاذهما معاً ولا بد من فوت إنقاذ أحدهما، ففي هذا الفرض لا علاج لمشكلة المطاردة والمنافرة بين الأمرين المهم والأهم إلا بالقول بالترتب، بأن يكون الأمر بالمهم مشروطاً بالشروع في معصية الأهم، بحيث لا يتمكن من العود إليه على نحو الشرط المقارن، أو مشروطا بتحقق العصيان على نحو الشرط المتأخر، أي: في آخر جزءٍ من أجزاء الآن الذي لا يسعهما معا.</w:t>
      </w:r>
    </w:p>
    <w:p w14:paraId="0B5A5480" w14:textId="74D9C2D7" w:rsidR="00BE5C21" w:rsidRPr="00CC345B" w:rsidRDefault="00BE5C21" w:rsidP="00AB6615">
      <w:pPr>
        <w:pStyle w:val="a"/>
        <w:widowControl w:val="0"/>
        <w:bidi/>
        <w:spacing w:line="240" w:lineRule="auto"/>
        <w:jc w:val="left"/>
        <w:rPr>
          <w:rFonts w:ascii="mylotus" w:hAnsi="mylotus"/>
          <w:sz w:val="32"/>
          <w:rtl/>
        </w:rPr>
      </w:pPr>
      <w:r w:rsidRPr="00CC345B">
        <w:rPr>
          <w:rFonts w:ascii="mylotus" w:hAnsi="mylotus"/>
          <w:b/>
          <w:bCs/>
          <w:sz w:val="32"/>
          <w:rtl/>
        </w:rPr>
        <w:t xml:space="preserve">القسم الثاني: </w:t>
      </w:r>
      <w:r w:rsidRPr="00CC345B">
        <w:rPr>
          <w:rFonts w:ascii="mylotus" w:hAnsi="mylotus"/>
          <w:sz w:val="32"/>
          <w:rtl/>
        </w:rPr>
        <w:t xml:space="preserve">أن يكون الواجب الأهم آنيا والمهم تدريجيا، كما لو دار الامر بين إنقاذ الغريق وعلاج المريض، وكان الواجب المهم مما يمكن امتثاله بعد الآن الخاص بالأهم، ففي مثل هذا الفرض لا حاجة إلى الترتب، إذ يمكن للمكلف الجمع بين الامتثالين بأن ينقذ الغريق في آن امتثاله، ويعالج المريض بعد ذلك الآن، </w:t>
      </w:r>
      <w:r w:rsidRPr="00CC345B">
        <w:rPr>
          <w:rFonts w:ascii="mylotus" w:hAnsi="mylotus"/>
          <w:sz w:val="32"/>
          <w:highlight w:val="yellow"/>
          <w:rtl/>
        </w:rPr>
        <w:t>فحيث يمكن امتثال المهم من دون تفويت امتثال الأمر بالأهم فلا حاجة للترتب</w:t>
      </w:r>
      <w:r w:rsidRPr="00CC345B">
        <w:rPr>
          <w:rFonts w:ascii="mylotus" w:hAnsi="mylotus"/>
          <w:sz w:val="32"/>
          <w:rtl/>
        </w:rPr>
        <w:t>، بل كلا الأمرين فعليان من دون شرطٍ، لتمكن المكلف من امتثال أمريهما، فإن المانع من فعلية الأمر بالمهم ليس إلا الأمر بالأهم والمفروض سقوطه في الآن الثاني بفوت موضوعه كموت الغريق، بل لا حاجة للترتب حتى في الآن الأول وهو آن امتثال الأهم - خلافا لظاهر عبارة المحاضرات - لما مضى من سيدنا قدس سره في اجتماع الواجب الموسع والمضيق، من انتفاء التزاحم بينهما بلحاظ أن متعلق الأمر بالموسع هو صرف الوجود بعلاج المريض، وهو مقدور بالقدرة على فرده في الآن الثاني ولازمه انتفاء موضوع الترتب، فإن الترتب علاج التزاحم، والتزاحم عبارة عن قصور القدرة عن الجمع بين الامتثالين، ولا قصور للقدرة في المقام فلا</w:t>
      </w:r>
      <w:r w:rsidR="00A726C5" w:rsidRPr="00CC345B">
        <w:rPr>
          <w:rFonts w:ascii="mylotus" w:hAnsi="mylotus"/>
          <w:sz w:val="32"/>
          <w:rtl/>
        </w:rPr>
        <w:t xml:space="preserve"> </w:t>
      </w:r>
      <w:r w:rsidRPr="00CC345B">
        <w:rPr>
          <w:rFonts w:ascii="mylotus" w:hAnsi="mylotus"/>
          <w:sz w:val="32"/>
          <w:rtl/>
        </w:rPr>
        <w:t>تزاحم.</w:t>
      </w:r>
    </w:p>
    <w:p w14:paraId="23686F6B" w14:textId="77777777" w:rsidR="00BE5C21" w:rsidRPr="00CC345B" w:rsidRDefault="00BE5C21" w:rsidP="00AB6615">
      <w:pPr>
        <w:pStyle w:val="a"/>
        <w:widowControl w:val="0"/>
        <w:bidi/>
        <w:spacing w:line="240" w:lineRule="auto"/>
        <w:jc w:val="left"/>
        <w:rPr>
          <w:rFonts w:ascii="mylotus" w:hAnsi="mylotus"/>
          <w:sz w:val="32"/>
          <w:rtl/>
        </w:rPr>
      </w:pPr>
      <w:r w:rsidRPr="00CC345B">
        <w:rPr>
          <w:rFonts w:ascii="mylotus" w:hAnsi="mylotus"/>
          <w:b/>
          <w:bCs/>
          <w:sz w:val="32"/>
          <w:rtl/>
        </w:rPr>
        <w:t>القسم الثالث:</w:t>
      </w:r>
      <w:r w:rsidRPr="00CC345B">
        <w:rPr>
          <w:rFonts w:ascii="mylotus" w:hAnsi="mylotus"/>
          <w:sz w:val="32"/>
          <w:rtl/>
        </w:rPr>
        <w:t xml:space="preserve"> أن يكون أحدهما آنيا والآخر تدريجيا، ولكن لا يمكن الجمع بينهما في مقام الامتثال، فإن فرض أن الآنيّ هو الأهم والتدريجي هو المهم كما لو فرض وقوع التزاحم بين إنقاذ الغريق </w:t>
      </w:r>
      <w:r w:rsidRPr="00CC345B">
        <w:rPr>
          <w:rFonts w:ascii="Times New Roman" w:hAnsi="Times New Roman" w:cs="Times New Roman"/>
          <w:sz w:val="32"/>
          <w:rtl/>
        </w:rPr>
        <w:t>–</w:t>
      </w:r>
      <w:r w:rsidRPr="00CC345B">
        <w:rPr>
          <w:rFonts w:ascii="mylotus" w:hAnsi="mylotus"/>
          <w:sz w:val="32"/>
          <w:rtl/>
        </w:rPr>
        <w:t xml:space="preserve"> وهو الآنيّ </w:t>
      </w:r>
      <w:r w:rsidRPr="00CC345B">
        <w:rPr>
          <w:rFonts w:ascii="Times New Roman" w:hAnsi="Times New Roman" w:cs="Times New Roman"/>
          <w:sz w:val="32"/>
          <w:rtl/>
        </w:rPr>
        <w:t>–</w:t>
      </w:r>
      <w:r w:rsidRPr="00CC345B">
        <w:rPr>
          <w:rFonts w:ascii="mylotus" w:hAnsi="mylotus"/>
          <w:sz w:val="32"/>
          <w:rtl/>
        </w:rPr>
        <w:t xml:space="preserve"> وإنقاذ </w:t>
      </w:r>
      <w:proofErr w:type="gramStart"/>
      <w:r w:rsidRPr="00CC345B">
        <w:rPr>
          <w:rFonts w:ascii="mylotus" w:hAnsi="mylotus"/>
          <w:sz w:val="32"/>
          <w:rtl/>
        </w:rPr>
        <w:t xml:space="preserve">الحريق  </w:t>
      </w:r>
      <w:r w:rsidRPr="00CC345B">
        <w:rPr>
          <w:rFonts w:ascii="Times New Roman" w:hAnsi="Times New Roman" w:cs="Times New Roman"/>
          <w:sz w:val="32"/>
          <w:rtl/>
        </w:rPr>
        <w:t>–</w:t>
      </w:r>
      <w:proofErr w:type="gramEnd"/>
      <w:r w:rsidRPr="00CC345B">
        <w:rPr>
          <w:rFonts w:ascii="mylotus" w:hAnsi="mylotus"/>
          <w:sz w:val="32"/>
          <w:rtl/>
        </w:rPr>
        <w:t xml:space="preserve"> وهي التدريجيّ </w:t>
      </w:r>
      <w:r w:rsidRPr="00CC345B">
        <w:rPr>
          <w:rFonts w:ascii="Times New Roman" w:hAnsi="Times New Roman" w:cs="Times New Roman"/>
          <w:sz w:val="32"/>
          <w:rtl/>
        </w:rPr>
        <w:t>–</w:t>
      </w:r>
      <w:r w:rsidRPr="00CC345B">
        <w:rPr>
          <w:rFonts w:ascii="mylotus" w:hAnsi="mylotus"/>
          <w:sz w:val="32"/>
          <w:rtl/>
        </w:rPr>
        <w:t xml:space="preserve"> وكان الانشغال عن إنقاذ الغريق بإنقاذ الحريق أو غيره ولو آنا ما موجبا لعدم التمكن من امتثال الأمر بإنقاذ الغريق، أو كان الانشغال بإنقاذ الغريق في ذلك الآن ولو بمقدار الثانية موجبا لعدم التمكن من إنقاذ الحريق.</w:t>
      </w:r>
    </w:p>
    <w:p w14:paraId="78872932" w14:textId="77777777" w:rsidR="00BE5C21" w:rsidRPr="00CC345B" w:rsidRDefault="00BE5C21" w:rsidP="00AB6615">
      <w:pPr>
        <w:pStyle w:val="a"/>
        <w:widowControl w:val="0"/>
        <w:bidi/>
        <w:spacing w:line="240" w:lineRule="auto"/>
        <w:jc w:val="left"/>
        <w:rPr>
          <w:rFonts w:ascii="mylotus" w:hAnsi="mylotus"/>
          <w:sz w:val="32"/>
          <w:rtl/>
        </w:rPr>
      </w:pPr>
      <w:r w:rsidRPr="00CC345B">
        <w:rPr>
          <w:rFonts w:ascii="mylotus" w:hAnsi="mylotus"/>
          <w:sz w:val="32"/>
          <w:rtl/>
        </w:rPr>
        <w:t>ففي هذا القسم لا علاج إلا القول بالترتب بأن يكون الأمر بالمهم مشروطا بعصيان الأهم بنحو الشرط المتأخر أو الشروع في عصيانه على نحو الشرط المقارن.</w:t>
      </w:r>
    </w:p>
    <w:p w14:paraId="74444E62" w14:textId="77777777" w:rsidR="00BE5C21" w:rsidRPr="00CC345B" w:rsidRDefault="00BE5C21" w:rsidP="00AB6615">
      <w:pPr>
        <w:pStyle w:val="a"/>
        <w:widowControl w:val="0"/>
        <w:bidi/>
        <w:spacing w:line="240" w:lineRule="auto"/>
        <w:jc w:val="left"/>
        <w:rPr>
          <w:rFonts w:ascii="mylotus" w:hAnsi="mylotus"/>
          <w:sz w:val="32"/>
          <w:rtl/>
        </w:rPr>
      </w:pPr>
      <w:r w:rsidRPr="00CC345B">
        <w:rPr>
          <w:rFonts w:ascii="mylotus" w:hAnsi="mylotus"/>
          <w:sz w:val="32"/>
          <w:rtl/>
        </w:rPr>
        <w:t xml:space="preserve">وإن كان الأمر بالعكس بأن كان المهم آنيا والأهم تدريجيا كما لو وقع التزاحم بين الآني - </w:t>
      </w:r>
      <w:r w:rsidRPr="00CC345B">
        <w:rPr>
          <w:rFonts w:ascii="mylotus" w:hAnsi="mylotus"/>
          <w:sz w:val="32"/>
          <w:rtl/>
        </w:rPr>
        <w:lastRenderedPageBreak/>
        <w:t xml:space="preserve">نحو حفظ مال الوقف عن التلف بالسيل أو النار - والتدريجي - نحو إنقاذ الإنسان الحريق المقتضي لتوفير مقدماته </w:t>
      </w:r>
      <w:r w:rsidRPr="00CC345B">
        <w:rPr>
          <w:rFonts w:ascii="Times New Roman" w:hAnsi="Times New Roman" w:cs="Times New Roman"/>
          <w:sz w:val="32"/>
          <w:rtl/>
        </w:rPr>
        <w:t>–</w:t>
      </w:r>
      <w:r w:rsidRPr="00CC345B">
        <w:rPr>
          <w:rFonts w:ascii="mylotus" w:hAnsi="mylotus"/>
          <w:sz w:val="32"/>
          <w:rtl/>
        </w:rPr>
        <w:t xml:space="preserve"> </w:t>
      </w:r>
      <w:proofErr w:type="gramStart"/>
      <w:r w:rsidRPr="00CC345B">
        <w:rPr>
          <w:rFonts w:ascii="mylotus" w:hAnsi="mylotus"/>
          <w:sz w:val="32"/>
          <w:rtl/>
        </w:rPr>
        <w:t>فالحكم  هو</w:t>
      </w:r>
      <w:proofErr w:type="gramEnd"/>
      <w:r w:rsidRPr="00CC345B">
        <w:rPr>
          <w:rFonts w:ascii="mylotus" w:hAnsi="mylotus"/>
          <w:sz w:val="32"/>
          <w:rtl/>
        </w:rPr>
        <w:t xml:space="preserve"> الحكم، إذ المناط أن يكون الانشغال عن الأهم ولو آناً ما موجبا لفوت امتثاله، والانشغال بالأهم ولو آنا ما موجبا لفوت امتثال الأمر بالمهم بفوت بعض </w:t>
      </w:r>
      <w:proofErr w:type="gramStart"/>
      <w:r w:rsidRPr="00CC345B">
        <w:rPr>
          <w:rFonts w:ascii="mylotus" w:hAnsi="mylotus"/>
          <w:sz w:val="32"/>
          <w:rtl/>
        </w:rPr>
        <w:t>مقدماته .</w:t>
      </w:r>
      <w:proofErr w:type="gramEnd"/>
    </w:p>
    <w:p w14:paraId="7B80031A" w14:textId="77777777" w:rsidR="00BE5C21" w:rsidRPr="00CC345B" w:rsidRDefault="00BE5C21" w:rsidP="00AB6615">
      <w:pPr>
        <w:pStyle w:val="a"/>
        <w:widowControl w:val="0"/>
        <w:bidi/>
        <w:spacing w:line="240" w:lineRule="auto"/>
        <w:jc w:val="left"/>
        <w:rPr>
          <w:rFonts w:ascii="mylotus" w:hAnsi="mylotus"/>
          <w:sz w:val="32"/>
          <w:rtl/>
        </w:rPr>
      </w:pPr>
      <w:r w:rsidRPr="00CC345B">
        <w:rPr>
          <w:rFonts w:ascii="mylotus" w:hAnsi="mylotus"/>
          <w:b/>
          <w:bCs/>
          <w:sz w:val="32"/>
          <w:rtl/>
        </w:rPr>
        <w:t>القسم الرابع:</w:t>
      </w:r>
      <w:r w:rsidRPr="00CC345B">
        <w:rPr>
          <w:rFonts w:ascii="mylotus" w:hAnsi="mylotus"/>
          <w:sz w:val="32"/>
          <w:rtl/>
        </w:rPr>
        <w:t xml:space="preserve"> أن يكون كلاهما تدريجيا كما لو وقع التزاحم بين صلاة الآيات في وقتها والصلاة الواجبة في ضيق وقتها، وكان الانشغال بأيّ منهما ولو آنا ما مفوتا للآخر، فلا علاج إلا القول بالترتب.</w:t>
      </w:r>
    </w:p>
    <w:p w14:paraId="7904063C" w14:textId="19C9D875" w:rsidR="00BE5C21" w:rsidRPr="00CC345B" w:rsidRDefault="00BE5C21" w:rsidP="00AB6615">
      <w:pPr>
        <w:pStyle w:val="a"/>
        <w:widowControl w:val="0"/>
        <w:bidi/>
        <w:spacing w:line="240" w:lineRule="auto"/>
        <w:jc w:val="left"/>
        <w:rPr>
          <w:rFonts w:ascii="mylotus" w:hAnsi="mylotus"/>
          <w:sz w:val="32"/>
          <w:rtl/>
        </w:rPr>
      </w:pPr>
      <w:r w:rsidRPr="00CC345B">
        <w:rPr>
          <w:rFonts w:ascii="mylotus" w:hAnsi="mylotus"/>
          <w:b/>
          <w:bCs/>
          <w:sz w:val="32"/>
          <w:rtl/>
        </w:rPr>
        <w:t>القسم الخامس:</w:t>
      </w:r>
      <w:r w:rsidRPr="00CC345B">
        <w:rPr>
          <w:rFonts w:ascii="mylotus" w:hAnsi="mylotus"/>
          <w:sz w:val="32"/>
          <w:rtl/>
        </w:rPr>
        <w:t xml:space="preserve"> أن يكون كلاهما تدريجيا، وكان عصيان الأمر بالأهم تدريجيا أيضا وبحسب عبارة المنتقى: (بمعنى أن الأمر به لا</w:t>
      </w:r>
      <w:r w:rsidR="00CE0843" w:rsidRPr="00CC345B">
        <w:rPr>
          <w:rFonts w:ascii="mylotus" w:hAnsi="mylotus"/>
          <w:sz w:val="32"/>
          <w:rtl/>
        </w:rPr>
        <w:t xml:space="preserve"> </w:t>
      </w:r>
      <w:r w:rsidRPr="00CC345B">
        <w:rPr>
          <w:rFonts w:ascii="mylotus" w:hAnsi="mylotus"/>
          <w:sz w:val="32"/>
          <w:rtl/>
        </w:rPr>
        <w:t xml:space="preserve">يسقط بمجرد العصيان بل يجب آنا فآنا فيستمر عصيانه باستمرار الأمر به) مما يعني أن الأمر به متجدد فورا ففورا، مثلا: إذا وقع التزاحم في ضيق الوقت بين الصلاة وإزالة النجاسة عن قبر المعصوم عليه السلام، فكلاهما تدريجيّ ولكن الأمر الفوري بالإزالة يتجدد ففي كل آن </w:t>
      </w:r>
      <w:proofErr w:type="spellStart"/>
      <w:r w:rsidRPr="00CC345B">
        <w:rPr>
          <w:rFonts w:ascii="mylotus" w:hAnsi="mylotus"/>
          <w:sz w:val="32"/>
          <w:rtl/>
        </w:rPr>
        <w:t>آن</w:t>
      </w:r>
      <w:proofErr w:type="spellEnd"/>
      <w:r w:rsidRPr="00CC345B">
        <w:rPr>
          <w:rFonts w:ascii="mylotus" w:hAnsi="mylotus"/>
          <w:sz w:val="32"/>
          <w:rtl/>
        </w:rPr>
        <w:t xml:space="preserve"> يسقط أمر ويتولد أمر جديد.</w:t>
      </w:r>
    </w:p>
    <w:p w14:paraId="2A702D80" w14:textId="77777777" w:rsidR="00BE5C21" w:rsidRPr="00CC345B" w:rsidRDefault="00BE5C21" w:rsidP="00AB6615">
      <w:pPr>
        <w:pStyle w:val="a"/>
        <w:widowControl w:val="0"/>
        <w:bidi/>
        <w:spacing w:line="240" w:lineRule="auto"/>
        <w:jc w:val="left"/>
        <w:rPr>
          <w:rFonts w:ascii="mylotus" w:hAnsi="mylotus"/>
          <w:sz w:val="32"/>
          <w:rtl/>
        </w:rPr>
      </w:pPr>
      <w:r w:rsidRPr="00CC345B">
        <w:rPr>
          <w:rFonts w:ascii="mylotus" w:hAnsi="mylotus"/>
          <w:sz w:val="32"/>
          <w:rtl/>
        </w:rPr>
        <w:t xml:space="preserve">فهنا قد وقع </w:t>
      </w:r>
      <w:proofErr w:type="gramStart"/>
      <w:r w:rsidRPr="00CC345B">
        <w:rPr>
          <w:rFonts w:ascii="mylotus" w:hAnsi="mylotus"/>
          <w:sz w:val="32"/>
          <w:rtl/>
        </w:rPr>
        <w:t>الإشكال  وهو</w:t>
      </w:r>
      <w:proofErr w:type="gramEnd"/>
      <w:r w:rsidRPr="00CC345B">
        <w:rPr>
          <w:rFonts w:ascii="mylotus" w:hAnsi="mylotus"/>
          <w:sz w:val="32"/>
          <w:rtl/>
        </w:rPr>
        <w:t xml:space="preserve"> أن العلاج للتزاحم بأحد نحوين:</w:t>
      </w:r>
    </w:p>
    <w:p w14:paraId="2C8E4B29" w14:textId="77777777" w:rsidR="00BE5C21" w:rsidRPr="00CC345B" w:rsidRDefault="00BE5C21" w:rsidP="00AB6615">
      <w:pPr>
        <w:pStyle w:val="a"/>
        <w:widowControl w:val="0"/>
        <w:bidi/>
        <w:spacing w:line="240" w:lineRule="auto"/>
        <w:jc w:val="left"/>
        <w:rPr>
          <w:rFonts w:ascii="mylotus" w:hAnsi="mylotus"/>
          <w:sz w:val="32"/>
          <w:rtl/>
        </w:rPr>
      </w:pPr>
      <w:r w:rsidRPr="00CC345B">
        <w:rPr>
          <w:rFonts w:ascii="mylotus" w:hAnsi="mylotus"/>
          <w:b/>
          <w:bCs/>
          <w:sz w:val="32"/>
          <w:rtl/>
        </w:rPr>
        <w:t>النحو الأول:</w:t>
      </w:r>
      <w:r w:rsidRPr="00CC345B">
        <w:rPr>
          <w:rFonts w:ascii="mylotus" w:hAnsi="mylotus"/>
          <w:sz w:val="32"/>
          <w:rtl/>
        </w:rPr>
        <w:t xml:space="preserve"> أن الأمر بالمهم </w:t>
      </w:r>
      <w:r w:rsidRPr="00CC345B">
        <w:rPr>
          <w:rFonts w:ascii="Times New Roman" w:hAnsi="Times New Roman" w:cs="Times New Roman"/>
          <w:sz w:val="32"/>
          <w:rtl/>
        </w:rPr>
        <w:t>–</w:t>
      </w:r>
      <w:r w:rsidRPr="00CC345B">
        <w:rPr>
          <w:rFonts w:ascii="mylotus" w:hAnsi="mylotus"/>
          <w:sz w:val="32"/>
          <w:rtl/>
        </w:rPr>
        <w:t xml:space="preserve"> وهو الأمر بالصلاة في ضيق وقتها </w:t>
      </w:r>
      <w:r w:rsidRPr="00CC345B">
        <w:rPr>
          <w:rFonts w:ascii="Times New Roman" w:hAnsi="Times New Roman" w:cs="Times New Roman"/>
          <w:sz w:val="32"/>
          <w:rtl/>
        </w:rPr>
        <w:t>–</w:t>
      </w:r>
      <w:r w:rsidRPr="00CC345B">
        <w:rPr>
          <w:rFonts w:ascii="mylotus" w:hAnsi="mylotus"/>
          <w:sz w:val="32"/>
          <w:rtl/>
        </w:rPr>
        <w:t xml:space="preserve"> مشروطٌ بمعصية الأهم في الآن الأول، فلا تتوقف فعليته في الآن الثاني على استمرار معصية الأهم فيه، بل لو تبدلت معصيته بالإطاعة في الزمن الثاني كان الأمر بالمهم فعليا لفرض تحقق شرطه في الآن الأول، فحينئذ لا ينفع الترتب </w:t>
      </w:r>
      <w:r w:rsidRPr="00CC345B">
        <w:rPr>
          <w:rFonts w:ascii="Times New Roman" w:hAnsi="Times New Roman" w:cs="Times New Roman"/>
          <w:sz w:val="32"/>
          <w:rtl/>
        </w:rPr>
        <w:t>–</w:t>
      </w:r>
      <w:r w:rsidRPr="00CC345B">
        <w:rPr>
          <w:rFonts w:ascii="mylotus" w:hAnsi="mylotus"/>
          <w:sz w:val="32"/>
          <w:rtl/>
        </w:rPr>
        <w:t xml:space="preserve"> كما ذكره سيدنا الخوئي قدس سره </w:t>
      </w:r>
      <w:r w:rsidRPr="00CC345B">
        <w:rPr>
          <w:rFonts w:ascii="Times New Roman" w:hAnsi="Times New Roman" w:cs="Times New Roman"/>
          <w:sz w:val="32"/>
          <w:rtl/>
        </w:rPr>
        <w:t>–</w:t>
      </w:r>
      <w:r w:rsidRPr="00CC345B">
        <w:rPr>
          <w:rFonts w:ascii="mylotus" w:hAnsi="mylotus"/>
          <w:sz w:val="32"/>
          <w:rtl/>
        </w:rPr>
        <w:t xml:space="preserve"> بل تتحقق المطاردة بين الأمرين في الآن الثاني، لكونهما في عرض واحد فيه، فالأمر بالإزالة فعلي لأنه غير مشروط كما أن الأمر بالصلاة فعليّ لتحقق شرطه وهو معصية الأمر بالإزالة في الآن الأول، لا بمعنى أن المشروط أصبح مطلقا ليرد عليه أن الشيء لا ينقلب عما هو عليه، بل لأنه بعد فعلية شرطه في الآن السابق أصبح شاملا لفرض امتثال الأمر بالأهم، وحيث إن الأمر بالأهم شامل لفرض امتثال الأمر بالمهم أيضا وقعت المطاردة بالفعل بين الأمرين.</w:t>
      </w:r>
    </w:p>
    <w:p w14:paraId="69E63E8E" w14:textId="77777777" w:rsidR="00BE5C21" w:rsidRPr="00CC345B" w:rsidRDefault="00BE5C21" w:rsidP="00AB6615">
      <w:pPr>
        <w:pStyle w:val="a"/>
        <w:widowControl w:val="0"/>
        <w:bidi/>
        <w:spacing w:line="240" w:lineRule="auto"/>
        <w:jc w:val="left"/>
        <w:rPr>
          <w:rFonts w:ascii="mylotus" w:hAnsi="mylotus"/>
          <w:sz w:val="32"/>
          <w:rtl/>
        </w:rPr>
      </w:pPr>
      <w:r w:rsidRPr="00CC345B">
        <w:rPr>
          <w:rFonts w:ascii="mylotus" w:hAnsi="mylotus"/>
          <w:sz w:val="32"/>
          <w:rtl/>
        </w:rPr>
        <w:t xml:space="preserve">وقد ذكر سيدنا الخوئي قدس </w:t>
      </w:r>
      <w:proofErr w:type="gramStart"/>
      <w:r w:rsidRPr="00CC345B">
        <w:rPr>
          <w:rFonts w:ascii="mylotus" w:hAnsi="mylotus"/>
          <w:sz w:val="32"/>
          <w:rtl/>
        </w:rPr>
        <w:t>سره  [</w:t>
      </w:r>
      <w:proofErr w:type="gramEnd"/>
      <w:r w:rsidRPr="00CC345B">
        <w:rPr>
          <w:rFonts w:ascii="mylotus" w:hAnsi="mylotus"/>
          <w:sz w:val="32"/>
          <w:rtl/>
        </w:rPr>
        <w:t xml:space="preserve">ص 403 </w:t>
      </w:r>
      <w:r w:rsidRPr="00CC345B">
        <w:rPr>
          <w:rFonts w:ascii="Times New Roman" w:hAnsi="Times New Roman" w:cs="Times New Roman"/>
          <w:sz w:val="32"/>
          <w:rtl/>
        </w:rPr>
        <w:t>–</w:t>
      </w:r>
      <w:r w:rsidRPr="00CC345B">
        <w:rPr>
          <w:rFonts w:ascii="mylotus" w:hAnsi="mylotus"/>
          <w:sz w:val="32"/>
          <w:rtl/>
        </w:rPr>
        <w:t xml:space="preserve"> 404</w:t>
      </w:r>
      <w:proofErr w:type="gramStart"/>
      <w:r w:rsidRPr="00CC345B">
        <w:rPr>
          <w:rFonts w:ascii="mylotus" w:hAnsi="mylotus"/>
          <w:sz w:val="32"/>
          <w:rtl/>
        </w:rPr>
        <w:t>]  أنه</w:t>
      </w:r>
      <w:proofErr w:type="gramEnd"/>
      <w:r w:rsidRPr="00CC345B">
        <w:rPr>
          <w:rFonts w:ascii="mylotus" w:hAnsi="mylotus"/>
          <w:sz w:val="32"/>
          <w:rtl/>
        </w:rPr>
        <w:t xml:space="preserve"> (لعل نظر القائلين بامتناع الترتب إلى هذا القسم بهذا النحو كما يظهر ذلك من بعض موارد الكفاية)، ولكن هذا ليس </w:t>
      </w:r>
      <w:proofErr w:type="gramStart"/>
      <w:r w:rsidRPr="00CC345B">
        <w:rPr>
          <w:rFonts w:ascii="mylotus" w:hAnsi="mylotus"/>
          <w:sz w:val="32"/>
          <w:rtl/>
        </w:rPr>
        <w:t>دقيقا ،</w:t>
      </w:r>
      <w:proofErr w:type="gramEnd"/>
      <w:r w:rsidRPr="00CC345B">
        <w:rPr>
          <w:rFonts w:ascii="mylotus" w:hAnsi="mylotus"/>
          <w:sz w:val="32"/>
          <w:rtl/>
        </w:rPr>
        <w:t xml:space="preserve"> فإن نظر القائلين بامتناع الترتب </w:t>
      </w:r>
      <w:r w:rsidRPr="00CC345B">
        <w:rPr>
          <w:rFonts w:ascii="Times New Roman" w:hAnsi="Times New Roman" w:cs="Times New Roman"/>
          <w:sz w:val="32"/>
          <w:rtl/>
        </w:rPr>
        <w:t>–</w:t>
      </w:r>
      <w:r w:rsidRPr="00CC345B">
        <w:rPr>
          <w:rFonts w:ascii="mylotus" w:hAnsi="mylotus"/>
          <w:sz w:val="32"/>
          <w:rtl/>
        </w:rPr>
        <w:t xml:space="preserve"> كما يظهر من الشيخ والآخوند قدس </w:t>
      </w:r>
      <w:proofErr w:type="gramStart"/>
      <w:r w:rsidRPr="00CC345B">
        <w:rPr>
          <w:rFonts w:ascii="mylotus" w:hAnsi="mylotus"/>
          <w:sz w:val="32"/>
          <w:rtl/>
        </w:rPr>
        <w:t xml:space="preserve">سرهما  </w:t>
      </w:r>
      <w:r w:rsidRPr="00CC345B">
        <w:rPr>
          <w:rFonts w:ascii="Times New Roman" w:hAnsi="Times New Roman" w:cs="Times New Roman"/>
          <w:sz w:val="32"/>
          <w:rtl/>
        </w:rPr>
        <w:t>–</w:t>
      </w:r>
      <w:proofErr w:type="gramEnd"/>
      <w:r w:rsidRPr="00CC345B">
        <w:rPr>
          <w:rFonts w:ascii="mylotus" w:hAnsi="mylotus"/>
          <w:sz w:val="32"/>
          <w:rtl/>
        </w:rPr>
        <w:t xml:space="preserve"> أعم من ذلك بل في سائر الفروض حتى التي هي مورد القائلين بإمكان </w:t>
      </w:r>
      <w:proofErr w:type="gramStart"/>
      <w:r w:rsidRPr="00CC345B">
        <w:rPr>
          <w:rFonts w:ascii="mylotus" w:hAnsi="mylotus"/>
          <w:sz w:val="32"/>
          <w:rtl/>
        </w:rPr>
        <w:t>الترتب  ،</w:t>
      </w:r>
      <w:proofErr w:type="gramEnd"/>
      <w:r w:rsidRPr="00CC345B">
        <w:rPr>
          <w:rFonts w:ascii="mylotus" w:hAnsi="mylotus"/>
          <w:sz w:val="32"/>
          <w:rtl/>
        </w:rPr>
        <w:t xml:space="preserve"> لا في خصوص هذا القسم.</w:t>
      </w:r>
    </w:p>
    <w:p w14:paraId="40FAC58C" w14:textId="77777777" w:rsidR="00BE5C21" w:rsidRPr="00CC345B" w:rsidRDefault="00BE5C21"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 xml:space="preserve">والحمد لله رب العالمين </w:t>
      </w:r>
    </w:p>
    <w:p w14:paraId="35916D89" w14:textId="77777777" w:rsidR="00BE5C21" w:rsidRPr="00CC345B" w:rsidRDefault="00BE5C21" w:rsidP="00AB6615">
      <w:pPr>
        <w:rPr>
          <w:rFonts w:asciiTheme="minorBidi" w:hAnsiTheme="minorBidi"/>
          <w:sz w:val="32"/>
          <w:szCs w:val="32"/>
          <w:rtl/>
        </w:rPr>
      </w:pPr>
    </w:p>
    <w:p w14:paraId="2BAAF4D4" w14:textId="6EBB542A" w:rsidR="00BE5C21" w:rsidRPr="00CC345B" w:rsidRDefault="00BE5C21" w:rsidP="00AB6615">
      <w:pPr>
        <w:pStyle w:val="Heading3"/>
        <w:rPr>
          <w:rFonts w:asciiTheme="minorBidi" w:hAnsiTheme="minorBidi"/>
          <w:sz w:val="32"/>
          <w:szCs w:val="32"/>
          <w:rtl/>
        </w:rPr>
      </w:pPr>
      <w:r w:rsidRPr="00CC345B">
        <w:rPr>
          <w:rFonts w:asciiTheme="minorBidi" w:hAnsiTheme="minorBidi"/>
          <w:sz w:val="32"/>
          <w:szCs w:val="32"/>
          <w:rtl/>
        </w:rPr>
        <w:t>044</w:t>
      </w:r>
    </w:p>
    <w:p w14:paraId="33738C35" w14:textId="77777777" w:rsidR="00BE5C21" w:rsidRPr="00CC345B" w:rsidRDefault="00BE5C21" w:rsidP="00AB6615">
      <w:pPr>
        <w:rPr>
          <w:rFonts w:asciiTheme="minorBidi" w:hAnsiTheme="minorBidi"/>
          <w:sz w:val="32"/>
          <w:szCs w:val="32"/>
          <w:rtl/>
        </w:rPr>
      </w:pPr>
    </w:p>
    <w:p w14:paraId="146DA133" w14:textId="77777777" w:rsidR="00AB2CB4" w:rsidRPr="00CC345B" w:rsidRDefault="00AB2CB4"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4CCDE8A2" w14:textId="77777777" w:rsidR="00AB2CB4" w:rsidRPr="00CC345B" w:rsidRDefault="00AB2CB4" w:rsidP="00AB6615">
      <w:pPr>
        <w:rPr>
          <w:rFonts w:asciiTheme="minorBidi" w:hAnsiTheme="minorBidi"/>
          <w:b/>
          <w:bCs/>
          <w:sz w:val="32"/>
          <w:szCs w:val="32"/>
          <w:rtl/>
        </w:rPr>
      </w:pPr>
      <w:r w:rsidRPr="00CC345B">
        <w:rPr>
          <w:rFonts w:asciiTheme="minorBidi" w:hAnsiTheme="minorBidi"/>
          <w:b/>
          <w:bCs/>
          <w:sz w:val="32"/>
          <w:szCs w:val="32"/>
          <w:rtl/>
        </w:rPr>
        <w:lastRenderedPageBreak/>
        <w:t>والصلاة والسلام على أشرف الأنبياء والمرسلين، محمد وآله الطيبين الطاهرين</w:t>
      </w:r>
    </w:p>
    <w:p w14:paraId="12627728" w14:textId="77777777" w:rsidR="00AB2CB4" w:rsidRPr="00CC345B" w:rsidRDefault="00AB2CB4"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6681E703" w14:textId="77777777" w:rsidR="00AB2CB4" w:rsidRPr="00CC345B" w:rsidRDefault="00AB2CB4" w:rsidP="00AB6615">
      <w:pPr>
        <w:rPr>
          <w:rFonts w:asciiTheme="minorBidi" w:hAnsiTheme="minorBidi"/>
          <w:sz w:val="32"/>
          <w:szCs w:val="32"/>
          <w:rtl/>
        </w:rPr>
      </w:pPr>
    </w:p>
    <w:p w14:paraId="208841BF" w14:textId="77777777" w:rsidR="00AB2CB4" w:rsidRPr="00CC345B" w:rsidRDefault="00AB2CB4" w:rsidP="00AB6615">
      <w:pPr>
        <w:rPr>
          <w:rFonts w:asciiTheme="minorBidi" w:hAnsiTheme="minorBidi"/>
          <w:sz w:val="32"/>
          <w:szCs w:val="32"/>
          <w:rtl/>
        </w:rPr>
      </w:pPr>
      <w:r w:rsidRPr="00CC345B">
        <w:rPr>
          <w:rFonts w:asciiTheme="minorBidi" w:hAnsiTheme="minorBidi"/>
          <w:b/>
          <w:bCs/>
          <w:sz w:val="32"/>
          <w:szCs w:val="32"/>
          <w:rtl/>
        </w:rPr>
        <w:t>النحو الثاني:</w:t>
      </w:r>
      <w:r w:rsidRPr="00CC345B">
        <w:rPr>
          <w:rFonts w:asciiTheme="minorBidi" w:hAnsiTheme="minorBidi"/>
          <w:sz w:val="32"/>
          <w:szCs w:val="32"/>
          <w:rtl/>
        </w:rPr>
        <w:t xml:space="preserve"> أن يكون الأمر بالمهم التدريجي – كالصلاة – مشروطاً بمعصية الأمر بالإزالة حدوثاً وبقاءً، وهذا هو المتعين في المقام.</w:t>
      </w:r>
    </w:p>
    <w:p w14:paraId="264F0631" w14:textId="77777777" w:rsidR="00AB2CB4" w:rsidRPr="00CC345B" w:rsidRDefault="00AB2CB4" w:rsidP="00AB6615">
      <w:pPr>
        <w:rPr>
          <w:rFonts w:asciiTheme="minorBidi" w:hAnsiTheme="minorBidi"/>
          <w:sz w:val="32"/>
          <w:szCs w:val="32"/>
        </w:rPr>
      </w:pPr>
      <w:r w:rsidRPr="00CC345B">
        <w:rPr>
          <w:rFonts w:asciiTheme="minorBidi" w:hAnsiTheme="minorBidi"/>
          <w:b/>
          <w:bCs/>
          <w:sz w:val="32"/>
          <w:szCs w:val="32"/>
          <w:rtl/>
        </w:rPr>
        <w:t>وبيان ذلك:</w:t>
      </w:r>
      <w:r w:rsidRPr="00CC345B">
        <w:rPr>
          <w:rFonts w:asciiTheme="minorBidi" w:hAnsiTheme="minorBidi"/>
          <w:sz w:val="32"/>
          <w:szCs w:val="32"/>
          <w:rtl/>
        </w:rPr>
        <w:t xml:space="preserve"> أن الصلاة مركب ارتباط</w:t>
      </w:r>
      <w:r w:rsidRPr="00CC345B">
        <w:rPr>
          <w:rFonts w:asciiTheme="minorBidi" w:hAnsiTheme="minorBidi"/>
          <w:sz w:val="32"/>
          <w:szCs w:val="32"/>
          <w:highlight w:val="red"/>
          <w:rtl/>
        </w:rPr>
        <w:t>ي تدريجي، والمركب الارتباطي التدريجي لا يعقل امتثاله دفعةً واحد</w:t>
      </w:r>
      <w:r w:rsidRPr="00CC345B">
        <w:rPr>
          <w:rFonts w:asciiTheme="minorBidi" w:hAnsiTheme="minorBidi"/>
          <w:sz w:val="32"/>
          <w:szCs w:val="32"/>
          <w:rtl/>
        </w:rPr>
        <w:t xml:space="preserve">ة، بل يتوقف امتثاله على الإتيان بمجموع أجزائه، فلو لم يأت بالتسليم لم يمتثل الأمر بتكبيرة الإحرام، وبما أن المركب الارتباطي لا يمكن امتثال أمره إلا بالإتيان بمجموع أجزائه فهو منوط بالقدرة التدريجية لا القدرة الدفعية، فإن الواجبات على قسمين: الواجب الدفعي وهو مشروط بالقدرة الدفعية، والواجب التدريجي وهو مشروط بالقدرة التدريجية، ولأجل ذلك فالأمر بالصلاة مشروط باستمرار القدرة عليه إلى حين التسليم بحيث لو انقطعت القدرة في الأثناء انكشف عدم الأمر بالصلاة، ويتفرع على اشتراط الأمر بالمركب الارتباطي بالقدرة المستمرة إلى حين التسليم اشتراط الأمر بالصلاة باستمرار المعصية للأمر بالإزالة إلى حين التسليم، ولا يكفي حدوث المعصية آناً ما، بل لا بد من استمرار المعصية إلى حين التسليم، والوجه في ذلك أن الأمر بالإزالة كلما عصي في آن تجدد بالفور في الآن الذي بعده، فإذا كان الأمر بالإزالة متجددا لم يكن المكلف قادرا على الصلاة، وحيث فرض أن الأمر بالصلاة مشروط بالقدرة المستمرة إلى حين التسليم، والانشغال بالإزالة مانع من القدرة على الصلاة عقلا وشرعا، فلا مجال لاستمرار القدرة إلى حين التسليم إلا بترك الإزالة إلى حين التسليم وإلا فلا قدرة له على الصلاة، </w:t>
      </w:r>
      <w:r w:rsidRPr="00CC345B">
        <w:rPr>
          <w:rFonts w:asciiTheme="minorBidi" w:hAnsiTheme="minorBidi"/>
          <w:color w:val="A02B93" w:themeColor="accent5"/>
          <w:sz w:val="32"/>
          <w:szCs w:val="32"/>
          <w:rtl/>
        </w:rPr>
        <w:t>فالنتيجة أن الأمر بالمهم – وهو الأمر بالصلاة – مشروط بمعصية الأمر بالإزالة إلى حين التسليم</w:t>
      </w:r>
      <w:r w:rsidRPr="00CC345B">
        <w:rPr>
          <w:rFonts w:asciiTheme="minorBidi" w:hAnsiTheme="minorBidi"/>
          <w:sz w:val="32"/>
          <w:szCs w:val="32"/>
          <w:rtl/>
        </w:rPr>
        <w:t>، ولا يكفي في فعلية الأمر به المعصية وقت الركوع أو السجود لأن الفرض تجدد الأمر بالإزالة فورا ففورا، وحينئذ فهنا ثلاثة محتملات</w:t>
      </w:r>
      <w:r w:rsidRPr="00CC345B">
        <w:rPr>
          <w:rFonts w:asciiTheme="minorBidi" w:hAnsiTheme="minorBidi"/>
          <w:sz w:val="32"/>
          <w:szCs w:val="32"/>
        </w:rPr>
        <w:t>:</w:t>
      </w:r>
    </w:p>
    <w:p w14:paraId="40AD5C6B" w14:textId="77777777" w:rsidR="00AB2CB4" w:rsidRPr="00CC345B" w:rsidRDefault="00AB2CB4" w:rsidP="00AB6615">
      <w:pPr>
        <w:rPr>
          <w:rFonts w:asciiTheme="minorBidi" w:hAnsiTheme="minorBidi"/>
          <w:sz w:val="32"/>
          <w:szCs w:val="32"/>
          <w:rtl/>
        </w:rPr>
      </w:pPr>
      <w:r w:rsidRPr="00CC345B">
        <w:rPr>
          <w:rFonts w:asciiTheme="minorBidi" w:hAnsiTheme="minorBidi"/>
          <w:b/>
          <w:bCs/>
          <w:sz w:val="32"/>
          <w:szCs w:val="32"/>
          <w:rtl/>
        </w:rPr>
        <w:t>المحتمل الأول:</w:t>
      </w:r>
      <w:r w:rsidRPr="00CC345B">
        <w:rPr>
          <w:rFonts w:asciiTheme="minorBidi" w:hAnsiTheme="minorBidi"/>
          <w:sz w:val="32"/>
          <w:szCs w:val="32"/>
          <w:rtl/>
        </w:rPr>
        <w:t xml:space="preserve"> انحلال الأمر بالصلاة لأوامر حقيقية ضمنية بعدد الأجزاء، وكل أمر بكل جزء مشروط بالقدرة عليه في ظرفه، فالأمر بتكبيرة الإحرام أمر حقيقي مشروط بالقدرة على التكبيرة حين التكبيرة بنحو الشرط المقارن، وبما أنه مشروط بالقدرة على التكبيرة حينها فهو مشروط بمعصية الأمر بالإزالة في ظرف التكبيرة، إذ لا</w:t>
      </w:r>
      <w:r w:rsidRPr="00CC345B">
        <w:rPr>
          <w:rFonts w:asciiTheme="minorBidi" w:hAnsiTheme="minorBidi"/>
          <w:sz w:val="32"/>
          <w:szCs w:val="32"/>
        </w:rPr>
        <w:t xml:space="preserve"> </w:t>
      </w:r>
      <w:r w:rsidRPr="00CC345B">
        <w:rPr>
          <w:rFonts w:asciiTheme="minorBidi" w:hAnsiTheme="minorBidi"/>
          <w:sz w:val="32"/>
          <w:szCs w:val="32"/>
          <w:rtl/>
        </w:rPr>
        <w:t>قدرة على امتثال الأمر بها إلا بمعصية الأمر الفوري حينها بالإزالة، والأمر بالركوع مشروط بالقدرة عليه في ظرفه فهو مشروط بمعصية الأمر بالإزالة في ظرفه، وكل الأوامر الضمنية بعدد الأجزاء مشروطة بالقدرة في ظرف الجزء، فهي مشروطة بمعصية الأمر بالإزالة في ذلك الظرف</w:t>
      </w:r>
      <w:r w:rsidRPr="00CC345B">
        <w:rPr>
          <w:rFonts w:asciiTheme="minorBidi" w:hAnsiTheme="minorBidi"/>
          <w:sz w:val="32"/>
          <w:szCs w:val="32"/>
        </w:rPr>
        <w:t>.</w:t>
      </w:r>
    </w:p>
    <w:p w14:paraId="55BF4DCF" w14:textId="77777777" w:rsidR="00AB2CB4" w:rsidRPr="00CC345B" w:rsidRDefault="00AB2CB4" w:rsidP="00AB6615">
      <w:pPr>
        <w:rPr>
          <w:rFonts w:asciiTheme="minorBidi" w:hAnsiTheme="minorBidi"/>
          <w:sz w:val="32"/>
          <w:szCs w:val="32"/>
          <w:rtl/>
        </w:rPr>
      </w:pPr>
      <w:r w:rsidRPr="00CC345B">
        <w:rPr>
          <w:rFonts w:asciiTheme="minorBidi" w:hAnsiTheme="minorBidi"/>
          <w:b/>
          <w:bCs/>
          <w:sz w:val="32"/>
          <w:szCs w:val="32"/>
          <w:rtl/>
        </w:rPr>
        <w:lastRenderedPageBreak/>
        <w:t>المحتمل الثاني:</w:t>
      </w:r>
      <w:r w:rsidRPr="00CC345B">
        <w:rPr>
          <w:rFonts w:asciiTheme="minorBidi" w:hAnsiTheme="minorBidi"/>
          <w:sz w:val="32"/>
          <w:szCs w:val="32"/>
          <w:rtl/>
        </w:rPr>
        <w:t xml:space="preserve"> أن الأمر بالمركب لا يعقل انحلاله إلى أوامر ضمنية حقيقية بعدد الأجزاء بل الانحلال مجرد تحليل عقلي، وإنما الأمر الاستقلالي بالصلاة مشروط بالقدرة المستمرة إلى حين التسليم </w:t>
      </w:r>
      <w:r w:rsidRPr="00CC345B">
        <w:rPr>
          <w:rFonts w:asciiTheme="minorBidi" w:hAnsiTheme="minorBidi"/>
          <w:sz w:val="32"/>
          <w:szCs w:val="32"/>
          <w:highlight w:val="red"/>
          <w:rtl/>
        </w:rPr>
        <w:t>بنحو الشرط المتأخر</w:t>
      </w:r>
      <w:r w:rsidRPr="00CC345B">
        <w:rPr>
          <w:rFonts w:asciiTheme="minorBidi" w:hAnsiTheme="minorBidi"/>
          <w:sz w:val="32"/>
          <w:szCs w:val="32"/>
          <w:rtl/>
        </w:rPr>
        <w:t>، فبما أن الأمر بالصلاة مشروط بشرط متأخر وهو القدرة إلى حين التسليم فهو مشروط أيضا بمعصية الأمر بالإزالة إلى حين التسليم على نحو الشرط المتأخر</w:t>
      </w:r>
      <w:r w:rsidRPr="00CC345B">
        <w:rPr>
          <w:rFonts w:asciiTheme="minorBidi" w:hAnsiTheme="minorBidi"/>
          <w:sz w:val="32"/>
          <w:szCs w:val="32"/>
        </w:rPr>
        <w:t>.</w:t>
      </w:r>
    </w:p>
    <w:p w14:paraId="2718EF58" w14:textId="77777777" w:rsidR="00AB2CB4" w:rsidRPr="00CC345B" w:rsidRDefault="00AB2CB4" w:rsidP="00AB6615">
      <w:pPr>
        <w:rPr>
          <w:rFonts w:asciiTheme="minorBidi" w:hAnsiTheme="minorBidi"/>
          <w:sz w:val="32"/>
          <w:szCs w:val="32"/>
          <w:rtl/>
        </w:rPr>
      </w:pPr>
      <w:r w:rsidRPr="00CC345B">
        <w:rPr>
          <w:rFonts w:asciiTheme="minorBidi" w:hAnsiTheme="minorBidi"/>
          <w:sz w:val="32"/>
          <w:szCs w:val="32"/>
          <w:rtl/>
        </w:rPr>
        <w:t>وهذا هو المختار، وفاقا لسيدنا الخوئي قدس سره في القول بإمكان الشرط المـتأخر</w:t>
      </w:r>
      <w:r w:rsidRPr="00CC345B">
        <w:rPr>
          <w:rFonts w:asciiTheme="minorBidi" w:hAnsiTheme="minorBidi"/>
          <w:sz w:val="32"/>
          <w:szCs w:val="32"/>
        </w:rPr>
        <w:t>.</w:t>
      </w:r>
    </w:p>
    <w:p w14:paraId="02A2C117" w14:textId="77777777" w:rsidR="00AB2CB4" w:rsidRPr="00CC345B" w:rsidRDefault="00AB2CB4" w:rsidP="00AB6615">
      <w:pPr>
        <w:rPr>
          <w:rFonts w:asciiTheme="minorBidi" w:hAnsiTheme="minorBidi"/>
          <w:sz w:val="32"/>
          <w:szCs w:val="32"/>
          <w:rtl/>
        </w:rPr>
      </w:pPr>
      <w:r w:rsidRPr="00CC345B">
        <w:rPr>
          <w:rFonts w:asciiTheme="minorBidi" w:hAnsiTheme="minorBidi"/>
          <w:b/>
          <w:bCs/>
          <w:sz w:val="32"/>
          <w:szCs w:val="32"/>
          <w:rtl/>
        </w:rPr>
        <w:t>المحتمل الثالث:</w:t>
      </w:r>
      <w:r w:rsidRPr="00CC345B">
        <w:rPr>
          <w:rFonts w:asciiTheme="minorBidi" w:hAnsiTheme="minorBidi"/>
          <w:sz w:val="32"/>
          <w:szCs w:val="32"/>
          <w:rtl/>
        </w:rPr>
        <w:t xml:space="preserve"> ما اختاره المحقق النائيني وسيد المنتقى قدس سرهما، بناء على مسلكهما من إنكار الشرط المتأخر، وهو أن الأمر بالصلاة </w:t>
      </w:r>
      <w:r w:rsidRPr="00CC345B">
        <w:rPr>
          <w:rFonts w:asciiTheme="minorBidi" w:hAnsiTheme="minorBidi"/>
          <w:sz w:val="32"/>
          <w:szCs w:val="32"/>
          <w:highlight w:val="red"/>
          <w:rtl/>
        </w:rPr>
        <w:t>مشروط بتعقب تكبيرة الإحرام</w:t>
      </w:r>
      <w:r w:rsidRPr="00CC345B">
        <w:rPr>
          <w:rFonts w:asciiTheme="minorBidi" w:hAnsiTheme="minorBidi"/>
          <w:sz w:val="32"/>
          <w:szCs w:val="32"/>
          <w:rtl/>
        </w:rPr>
        <w:t xml:space="preserve"> بالقدرة المستمرة إلى حين التسليم، فهو مشروط بشرط مقارن - وهو التعنون بالتعقب - لا متأخر، ومقتضى ذلك أن يكون مشروطا بتعقب التكبيرة باستمرار المعصية للأمر بالإزالة إلى حين التسليم، فإن كان المكلف حين تكبيرة الإحرام متعقبا في علم الله باستمرار قدرته على الأجزاء إلى حين التسليم، بسبب التعقب بمعصية الأمر بالإزالة إلى حين التسليم فذلك يعني أنه مأمور بالصلاة من الأول، والتعقب شرط مقارن لا متأخر</w:t>
      </w:r>
      <w:r w:rsidRPr="00CC345B">
        <w:rPr>
          <w:rFonts w:asciiTheme="minorBidi" w:hAnsiTheme="minorBidi"/>
          <w:sz w:val="32"/>
          <w:szCs w:val="32"/>
        </w:rPr>
        <w:t>.</w:t>
      </w:r>
    </w:p>
    <w:p w14:paraId="38D632B9" w14:textId="77777777" w:rsidR="00AB2CB4" w:rsidRPr="00CC345B" w:rsidRDefault="00AB2CB4" w:rsidP="00AB6615">
      <w:pPr>
        <w:rPr>
          <w:rFonts w:asciiTheme="minorBidi" w:hAnsiTheme="minorBidi"/>
          <w:sz w:val="32"/>
          <w:szCs w:val="32"/>
          <w:rtl/>
        </w:rPr>
      </w:pPr>
      <w:r w:rsidRPr="00CC345B">
        <w:rPr>
          <w:rFonts w:asciiTheme="minorBidi" w:hAnsiTheme="minorBidi"/>
          <w:sz w:val="32"/>
          <w:szCs w:val="32"/>
          <w:rtl/>
        </w:rPr>
        <w:t xml:space="preserve">وحيث إن اشتراط الأمر بالتعقب في مقام الإثبات مما يحتاج إلى قرينة - لأنه عنوان انتزاعي ومنشأ انتزاعه استمرار القدرة المساوق لاستمرار المعصية إلى حين التسليم - ولا قرينة في المقام. لذلك ذهب سيد المنتقى قدس سره [المنتقى ج2 ص458] إلى توجيه ذلك بما </w:t>
      </w:r>
      <w:proofErr w:type="gramStart"/>
      <w:r w:rsidRPr="00CC345B">
        <w:rPr>
          <w:rFonts w:asciiTheme="minorBidi" w:hAnsiTheme="minorBidi"/>
          <w:sz w:val="32"/>
          <w:szCs w:val="32"/>
          <w:rtl/>
        </w:rPr>
        <w:t>حاصله</w:t>
      </w:r>
      <w:r w:rsidRPr="00CC345B">
        <w:rPr>
          <w:rFonts w:asciiTheme="minorBidi" w:hAnsiTheme="minorBidi"/>
          <w:sz w:val="32"/>
          <w:szCs w:val="32"/>
        </w:rPr>
        <w:t xml:space="preserve"> :</w:t>
      </w:r>
      <w:proofErr w:type="gramEnd"/>
    </w:p>
    <w:p w14:paraId="0C64B2DD" w14:textId="77777777" w:rsidR="00AB2CB4" w:rsidRPr="00CC345B" w:rsidRDefault="00AB2CB4" w:rsidP="00AB6615">
      <w:pPr>
        <w:rPr>
          <w:rFonts w:asciiTheme="minorBidi" w:hAnsiTheme="minorBidi"/>
          <w:sz w:val="32"/>
          <w:szCs w:val="32"/>
          <w:rtl/>
        </w:rPr>
      </w:pPr>
      <w:r w:rsidRPr="00CC345B">
        <w:rPr>
          <w:rFonts w:asciiTheme="minorBidi" w:hAnsiTheme="minorBidi"/>
          <w:sz w:val="32"/>
          <w:szCs w:val="32"/>
          <w:rtl/>
        </w:rPr>
        <w:t xml:space="preserve">لا ريب عندنا </w:t>
      </w:r>
      <w:r w:rsidRPr="00CC345B">
        <w:rPr>
          <w:rFonts w:asciiTheme="minorBidi" w:hAnsiTheme="minorBidi"/>
          <w:sz w:val="32"/>
          <w:szCs w:val="32"/>
          <w:highlight w:val="red"/>
          <w:rtl/>
        </w:rPr>
        <w:t>أن الأمر بالصلاة مطلق إطلاقاً أحواليا،</w:t>
      </w:r>
      <w:r w:rsidRPr="00CC345B">
        <w:rPr>
          <w:rFonts w:asciiTheme="minorBidi" w:hAnsiTheme="minorBidi"/>
          <w:sz w:val="32"/>
          <w:szCs w:val="32"/>
          <w:rtl/>
        </w:rPr>
        <w:t xml:space="preserve"> ومعنى أن له إطلاقاً أحواليا أنه شامل للصلاة حال تعنون التكبيرة بالتعقب بالمعصية للإزالة وحال عدم تعنونها بتعقبها بذلك ، والذي خرج عن هذا الإطلاق بحكم العقل حالة عدم التعقب بالمعصية ، لأن عدم تعقب التكبيرة بالمعصية إلى حين التسليم - الملازم خارجا لامتثال الأمر الفوري بالإزالة - يعني التمانع بين الأمرين في الفعلية في هذه الفترة - لقصور القدرة عن الجمع بين </w:t>
      </w:r>
      <w:proofErr w:type="spellStart"/>
      <w:r w:rsidRPr="00CC345B">
        <w:rPr>
          <w:rFonts w:asciiTheme="minorBidi" w:hAnsiTheme="minorBidi"/>
          <w:sz w:val="32"/>
          <w:szCs w:val="32"/>
          <w:rtl/>
        </w:rPr>
        <w:t>الإمتثالين</w:t>
      </w:r>
      <w:proofErr w:type="spellEnd"/>
      <w:r w:rsidRPr="00CC345B">
        <w:rPr>
          <w:rFonts w:asciiTheme="minorBidi" w:hAnsiTheme="minorBidi"/>
          <w:sz w:val="32"/>
          <w:szCs w:val="32"/>
          <w:rtl/>
        </w:rPr>
        <w:t xml:space="preserve"> - ومانعية فعلية الأمر بالأهم </w:t>
      </w:r>
      <w:proofErr w:type="spellStart"/>
      <w:r w:rsidRPr="00CC345B">
        <w:rPr>
          <w:rFonts w:asciiTheme="minorBidi" w:hAnsiTheme="minorBidi"/>
          <w:sz w:val="32"/>
          <w:szCs w:val="32"/>
          <w:rtl/>
        </w:rPr>
        <w:t>وباعثيته</w:t>
      </w:r>
      <w:proofErr w:type="spellEnd"/>
      <w:r w:rsidRPr="00CC345B">
        <w:rPr>
          <w:rFonts w:asciiTheme="minorBidi" w:hAnsiTheme="minorBidi"/>
          <w:sz w:val="32"/>
          <w:szCs w:val="32"/>
          <w:rtl/>
        </w:rPr>
        <w:t xml:space="preserve"> بالفعل - من الأمر بالمهم - ولازمه انتفاء فعلية الأمر بالمهم من أول الأمر، وبعبارة أخرى: إن الذي خرج عن إطلاق الأمر بالصلاة حالة واحدة فقط، وهي حالة أن لا تكون التكبيرة متعقبةً بالمعصية كما لو أزال النجاسة، فإن المكلف إذا أزال النجاسة لم تكن تكبيرة صلاته متعقبة بالمعصية، وإن لم تكن متعقبة بالمعصية بل متعقبة بامتثال الأمر بالإزالة فذلك يعني أن الأمر بالإزالة كان باعثا بالفعل نحو متعلقه، ومعه لا يعقل باعثية الأمر بالصلاة نحوها لتلبس المكلف بضدها، ونتيجة ذلك سقوط الأمر بالصلاة من حين التكبيرة، فتبقى الحالة الأولى تحت الإطلاق، وهي حالة كون الصلاة متعقبة بالمعصية، وهو المطلوب </w:t>
      </w:r>
      <w:r w:rsidRPr="00CC345B">
        <w:rPr>
          <w:rFonts w:asciiTheme="minorBidi" w:hAnsiTheme="minorBidi"/>
          <w:sz w:val="32"/>
          <w:szCs w:val="32"/>
          <w:rtl/>
        </w:rPr>
        <w:lastRenderedPageBreak/>
        <w:t>إثباته، أي: فعلية الأمر بالصلاة مشروطة بكون تكبيرة الإحرام معنونة بتعقبها باستمرار المعصية إلى حين التسليم. فتأمل</w:t>
      </w:r>
      <w:r w:rsidRPr="00CC345B">
        <w:rPr>
          <w:rFonts w:asciiTheme="minorBidi" w:hAnsiTheme="minorBidi"/>
          <w:sz w:val="32"/>
          <w:szCs w:val="32"/>
        </w:rPr>
        <w:t>.</w:t>
      </w:r>
    </w:p>
    <w:p w14:paraId="0E2E6FA0" w14:textId="77777777" w:rsidR="00AB2CB4" w:rsidRPr="00CC345B" w:rsidRDefault="00AB2CB4" w:rsidP="00AB6615">
      <w:pPr>
        <w:rPr>
          <w:rFonts w:asciiTheme="minorBidi" w:hAnsiTheme="minorBidi"/>
          <w:sz w:val="32"/>
          <w:szCs w:val="32"/>
          <w:rtl/>
        </w:rPr>
      </w:pPr>
      <w:r w:rsidRPr="00CC345B">
        <w:rPr>
          <w:rFonts w:asciiTheme="minorBidi" w:hAnsiTheme="minorBidi"/>
          <w:sz w:val="32"/>
          <w:szCs w:val="32"/>
          <w:rtl/>
        </w:rPr>
        <w:t>هذا تمام الكلام في الشرط الأول من شروط إمكان الترتب، وهو أن يكون الانشغال بالأهم – ولو آنا ما – مانعا من امتثال الأمر بالمهم</w:t>
      </w:r>
      <w:r w:rsidRPr="00CC345B">
        <w:rPr>
          <w:rFonts w:asciiTheme="minorBidi" w:hAnsiTheme="minorBidi"/>
          <w:sz w:val="32"/>
          <w:szCs w:val="32"/>
        </w:rPr>
        <w:t>.</w:t>
      </w:r>
    </w:p>
    <w:p w14:paraId="267D0E77" w14:textId="77777777" w:rsidR="00AB2CB4" w:rsidRPr="00CC345B" w:rsidRDefault="00AB2CB4" w:rsidP="00AB6615">
      <w:pPr>
        <w:pStyle w:val="Heading3"/>
        <w:rPr>
          <w:rFonts w:asciiTheme="minorBidi" w:hAnsiTheme="minorBidi"/>
          <w:sz w:val="32"/>
          <w:szCs w:val="32"/>
          <w:rtl/>
        </w:rPr>
      </w:pPr>
      <w:r w:rsidRPr="00CC345B">
        <w:rPr>
          <w:rFonts w:asciiTheme="minorBidi" w:hAnsiTheme="minorBidi"/>
          <w:b/>
          <w:bCs/>
          <w:sz w:val="32"/>
          <w:szCs w:val="32"/>
          <w:rtl/>
        </w:rPr>
        <w:t>الشرط الثاني:</w:t>
      </w:r>
      <w:r w:rsidRPr="00CC345B">
        <w:rPr>
          <w:rFonts w:asciiTheme="minorBidi" w:hAnsiTheme="minorBidi"/>
          <w:sz w:val="32"/>
          <w:szCs w:val="32"/>
          <w:rtl/>
        </w:rPr>
        <w:t xml:space="preserve"> </w:t>
      </w:r>
      <w:proofErr w:type="gramStart"/>
      <w:r w:rsidRPr="00CC345B">
        <w:rPr>
          <w:rFonts w:asciiTheme="minorBidi" w:hAnsiTheme="minorBidi"/>
          <w:sz w:val="32"/>
          <w:szCs w:val="32"/>
          <w:rtl/>
        </w:rPr>
        <w:t>أن لا</w:t>
      </w:r>
      <w:proofErr w:type="gramEnd"/>
      <w:r w:rsidRPr="00CC345B">
        <w:rPr>
          <w:rFonts w:asciiTheme="minorBidi" w:hAnsiTheme="minorBidi"/>
          <w:sz w:val="32"/>
          <w:szCs w:val="32"/>
          <w:rtl/>
        </w:rPr>
        <w:t xml:space="preserve"> يكون ترك أحد المتزاحمين مساوقا لوجود الآخر، وإلا للزم من الأمر الترتبي بالآخر طلب الحاصل، وطلب الحاصل محال</w:t>
      </w:r>
      <w:r w:rsidRPr="00CC345B">
        <w:rPr>
          <w:rFonts w:asciiTheme="minorBidi" w:hAnsiTheme="minorBidi"/>
          <w:sz w:val="32"/>
          <w:szCs w:val="32"/>
        </w:rPr>
        <w:t>.</w:t>
      </w:r>
    </w:p>
    <w:p w14:paraId="26A0ADB2" w14:textId="34788C0F" w:rsidR="00AB2CB4" w:rsidRPr="00CC345B" w:rsidRDefault="00AB2CB4" w:rsidP="00AB6615">
      <w:pPr>
        <w:rPr>
          <w:rFonts w:asciiTheme="minorBidi" w:hAnsiTheme="minorBidi"/>
          <w:sz w:val="32"/>
          <w:szCs w:val="32"/>
          <w:rtl/>
        </w:rPr>
      </w:pPr>
      <w:r w:rsidRPr="00CC345B">
        <w:rPr>
          <w:rFonts w:asciiTheme="minorBidi" w:hAnsiTheme="minorBidi"/>
          <w:sz w:val="32"/>
          <w:szCs w:val="32"/>
          <w:rtl/>
        </w:rPr>
        <w:t xml:space="preserve">ولذلك بنى الأعلام ومنهم المحقق النائيني قدس سره على عدم معقولية الترتب في الضدين اللذين لا ثالث لهما، كالحضر والسفر، فإنه لا يعقل أن يقول المولى: (سافر فإن لم تسافر فاحضر) فإن قوله: (فإن لم تسافر فاحضر) طلب للحاصل حيث إن من لم يسافر حاضر لا محالة، وكذلك الحال في القصر والتمام والجهر والإخفات على بعض </w:t>
      </w:r>
      <w:r w:rsidR="00D13264" w:rsidRPr="00CC345B">
        <w:rPr>
          <w:rFonts w:asciiTheme="minorBidi" w:hAnsiTheme="minorBidi"/>
          <w:sz w:val="32"/>
          <w:szCs w:val="32"/>
          <w:rtl/>
        </w:rPr>
        <w:t>المحتملات</w:t>
      </w:r>
      <w:r w:rsidR="00D13264" w:rsidRPr="00CC345B">
        <w:rPr>
          <w:rFonts w:asciiTheme="minorBidi" w:hAnsiTheme="minorBidi"/>
          <w:sz w:val="32"/>
          <w:szCs w:val="32"/>
        </w:rPr>
        <w:t>.</w:t>
      </w:r>
    </w:p>
    <w:p w14:paraId="7D343D8F" w14:textId="77777777" w:rsidR="00AB2CB4" w:rsidRPr="00CC345B" w:rsidRDefault="00AB2CB4" w:rsidP="00AB6615">
      <w:pPr>
        <w:rPr>
          <w:rFonts w:asciiTheme="minorBidi" w:hAnsiTheme="minorBidi"/>
          <w:b/>
          <w:bCs/>
          <w:sz w:val="32"/>
          <w:szCs w:val="32"/>
          <w:rtl/>
        </w:rPr>
      </w:pPr>
      <w:r w:rsidRPr="00CC345B">
        <w:rPr>
          <w:rFonts w:asciiTheme="minorBidi" w:hAnsiTheme="minorBidi"/>
          <w:b/>
          <w:bCs/>
          <w:sz w:val="32"/>
          <w:szCs w:val="32"/>
          <w:rtl/>
        </w:rPr>
        <w:t>وقد فرع على ذلك عدة فروع</w:t>
      </w:r>
      <w:r w:rsidRPr="00CC345B">
        <w:rPr>
          <w:rFonts w:asciiTheme="minorBidi" w:hAnsiTheme="minorBidi"/>
          <w:b/>
          <w:bCs/>
          <w:sz w:val="32"/>
          <w:szCs w:val="32"/>
        </w:rPr>
        <w:t>:</w:t>
      </w:r>
    </w:p>
    <w:p w14:paraId="582A841E" w14:textId="77777777" w:rsidR="00AB2CB4" w:rsidRPr="00CC345B" w:rsidRDefault="00AB2CB4" w:rsidP="00AB6615">
      <w:pPr>
        <w:rPr>
          <w:rFonts w:asciiTheme="minorBidi" w:hAnsiTheme="minorBidi"/>
          <w:sz w:val="32"/>
          <w:szCs w:val="32"/>
          <w:rtl/>
        </w:rPr>
      </w:pPr>
      <w:r w:rsidRPr="00CC345B">
        <w:rPr>
          <w:rFonts w:asciiTheme="minorBidi" w:hAnsiTheme="minorBidi"/>
          <w:b/>
          <w:bCs/>
          <w:sz w:val="32"/>
          <w:szCs w:val="32"/>
          <w:rtl/>
        </w:rPr>
        <w:t>منها:</w:t>
      </w:r>
      <w:r w:rsidRPr="00CC345B">
        <w:rPr>
          <w:rFonts w:asciiTheme="minorBidi" w:hAnsiTheme="minorBidi"/>
          <w:sz w:val="32"/>
          <w:szCs w:val="32"/>
          <w:rtl/>
        </w:rPr>
        <w:t xml:space="preserve"> ما إذا كان الواجب معلولاً للحرام الأهم، أو كان الواجب علة للحرام الأهم، فهنا موردان:</w:t>
      </w:r>
    </w:p>
    <w:p w14:paraId="721B65C3" w14:textId="77777777" w:rsidR="00AB2CB4" w:rsidRPr="00CC345B" w:rsidRDefault="00AB2CB4" w:rsidP="00AB6615">
      <w:pPr>
        <w:rPr>
          <w:rFonts w:asciiTheme="minorBidi" w:hAnsiTheme="minorBidi"/>
          <w:sz w:val="32"/>
          <w:szCs w:val="32"/>
          <w:rtl/>
        </w:rPr>
      </w:pPr>
      <w:r w:rsidRPr="00CC345B">
        <w:rPr>
          <w:rFonts w:asciiTheme="minorBidi" w:hAnsiTheme="minorBidi"/>
          <w:b/>
          <w:bCs/>
          <w:sz w:val="32"/>
          <w:szCs w:val="32"/>
          <w:rtl/>
        </w:rPr>
        <w:t>الأول:</w:t>
      </w:r>
      <w:r w:rsidRPr="00CC345B">
        <w:rPr>
          <w:rFonts w:asciiTheme="minorBidi" w:hAnsiTheme="minorBidi"/>
          <w:sz w:val="32"/>
          <w:szCs w:val="32"/>
          <w:rtl/>
        </w:rPr>
        <w:t xml:space="preserve"> مثلا إذا توقف الركوع المأمور به على الهوي في الفضاء المغصوب، بحيث لا يمكنه أن يركع إلا بالهوي في الفضاء المغصوب ولا مندوحة له، وفرض أن النهي عن الغصب أهم من الركوع الاختياري، وأن النهي عن الغصب نهيٌ انحلالي بمعنى أنه ينحل إلى نواهٍ عديدة بعدد أفراد الغصب، ومن أفراد الغصب: الهوي في الفضاء المغصوب المساوق للركوع، ففي مثل هذا المورد لا يعقل أن يقول المولى: (لا تغصب الغصب الخاص وهو الهوي، فإن غصبت بالهوي فاركع) فإن الأمر بالركوع على نحو الترتب يكون طلباً للحاصل، وطلب الحاصل محال، فلا يعقل الترتب في المقام بين النهي عن الغصب والأمر بالركوع</w:t>
      </w:r>
      <w:r w:rsidRPr="00CC345B">
        <w:rPr>
          <w:rFonts w:asciiTheme="minorBidi" w:hAnsiTheme="minorBidi"/>
          <w:sz w:val="32"/>
          <w:szCs w:val="32"/>
        </w:rPr>
        <w:t>.</w:t>
      </w:r>
    </w:p>
    <w:p w14:paraId="201BD524" w14:textId="77777777" w:rsidR="00AB2CB4" w:rsidRPr="00CC345B" w:rsidRDefault="00AB2CB4" w:rsidP="00AB6615">
      <w:pPr>
        <w:rPr>
          <w:rFonts w:asciiTheme="minorBidi" w:hAnsiTheme="minorBidi"/>
          <w:sz w:val="32"/>
          <w:szCs w:val="32"/>
          <w:rtl/>
        </w:rPr>
      </w:pPr>
      <w:r w:rsidRPr="00CC345B">
        <w:rPr>
          <w:rFonts w:asciiTheme="minorBidi" w:hAnsiTheme="minorBidi"/>
          <w:b/>
          <w:bCs/>
          <w:sz w:val="32"/>
          <w:szCs w:val="32"/>
          <w:rtl/>
        </w:rPr>
        <w:t>الثاني:</w:t>
      </w:r>
      <w:r w:rsidRPr="00CC345B">
        <w:rPr>
          <w:rFonts w:asciiTheme="minorBidi" w:hAnsiTheme="minorBidi"/>
          <w:sz w:val="32"/>
          <w:szCs w:val="32"/>
          <w:rtl/>
        </w:rPr>
        <w:t xml:space="preserve"> إذا كان الواجب هو العلة لا المعلول، كما إذا ترتب على الوضوء الواجب ضرر محرم، وكان النهي عن الضرر أهم من الطهارة المائية، مع فرض أنه انحلالي فهنا لا معنى لأن يقول المولى: لا تضر بنفسك بالضرر الخاص الناشئ عن الوضوء فإن عصيت وأضررت بنفسك هذا الضرر الناشئ عن الوضوء فتوضأ، إذ الأمر بالوضوء – بعد حصول معلوله وأثره وهو الضرر المحرم – يكون طلبا للحاصل فإن حصول المعلول يعني حصول العلة، فلا معنى للأمر بالعلة على فرض حصول المعلول</w:t>
      </w:r>
      <w:r w:rsidRPr="00CC345B">
        <w:rPr>
          <w:rFonts w:asciiTheme="minorBidi" w:hAnsiTheme="minorBidi"/>
          <w:sz w:val="32"/>
          <w:szCs w:val="32"/>
        </w:rPr>
        <w:t>.</w:t>
      </w:r>
    </w:p>
    <w:p w14:paraId="66CC7DBF" w14:textId="77777777" w:rsidR="00AB2CB4" w:rsidRPr="00CC345B" w:rsidRDefault="00AB2CB4" w:rsidP="00AB6615">
      <w:pPr>
        <w:rPr>
          <w:rFonts w:asciiTheme="minorBidi" w:hAnsiTheme="minorBidi"/>
          <w:sz w:val="32"/>
          <w:szCs w:val="32"/>
          <w:rtl/>
        </w:rPr>
      </w:pPr>
      <w:r w:rsidRPr="00CC345B">
        <w:rPr>
          <w:rFonts w:asciiTheme="minorBidi" w:hAnsiTheme="minorBidi"/>
          <w:b/>
          <w:bCs/>
          <w:sz w:val="32"/>
          <w:szCs w:val="32"/>
          <w:rtl/>
        </w:rPr>
        <w:lastRenderedPageBreak/>
        <w:t>ومنها:</w:t>
      </w:r>
      <w:r w:rsidRPr="00CC345B">
        <w:rPr>
          <w:rFonts w:asciiTheme="minorBidi" w:hAnsiTheme="minorBidi"/>
          <w:sz w:val="32"/>
          <w:szCs w:val="32"/>
          <w:rtl/>
        </w:rPr>
        <w:t xml:space="preserve"> فرض اجتماع الأمر والنهي على نحو التركيب الاتحادي مع عدم المندوحة كالوضوء بالماء المغصوب فإن المحقق النائيني قدس سره قد أفاد: أن الوضوء بالماء المغصوب باطل ولو قلنا بجواز اجتماع الأمر والنهي لأن مرجعه إلى طلب الحاصل أي: لا تغصب بهذا الغصب – وهو باستعمال الماء المغصوب </w:t>
      </w:r>
      <w:proofErr w:type="gramStart"/>
      <w:r w:rsidRPr="00CC345B">
        <w:rPr>
          <w:rFonts w:asciiTheme="minorBidi" w:hAnsiTheme="minorBidi"/>
          <w:sz w:val="32"/>
          <w:szCs w:val="32"/>
          <w:rtl/>
        </w:rPr>
        <w:t>في  الوضوء</w:t>
      </w:r>
      <w:proofErr w:type="gramEnd"/>
      <w:r w:rsidRPr="00CC345B">
        <w:rPr>
          <w:rFonts w:asciiTheme="minorBidi" w:hAnsiTheme="minorBidi"/>
          <w:sz w:val="32"/>
          <w:szCs w:val="32"/>
          <w:rtl/>
        </w:rPr>
        <w:t xml:space="preserve"> – فإن ارتكبت ذلك فتوضأ، فإن الأمر بالوضوء على فرض المعصية بالغصب الخاص- وهو الغسلات والمسحات طلب للحاصل وهو </w:t>
      </w:r>
      <w:proofErr w:type="gramStart"/>
      <w:r w:rsidRPr="00CC345B">
        <w:rPr>
          <w:rFonts w:asciiTheme="minorBidi" w:hAnsiTheme="minorBidi"/>
          <w:sz w:val="32"/>
          <w:szCs w:val="32"/>
          <w:rtl/>
        </w:rPr>
        <w:t>محال ،</w:t>
      </w:r>
      <w:proofErr w:type="gramEnd"/>
      <w:r w:rsidRPr="00CC345B">
        <w:rPr>
          <w:rFonts w:asciiTheme="minorBidi" w:hAnsiTheme="minorBidi"/>
          <w:sz w:val="32"/>
          <w:szCs w:val="32"/>
          <w:rtl/>
        </w:rPr>
        <w:t xml:space="preserve"> وقد نوقش في هذه الأمثلة في مظانها في </w:t>
      </w:r>
      <w:proofErr w:type="gramStart"/>
      <w:r w:rsidRPr="00CC345B">
        <w:rPr>
          <w:rFonts w:asciiTheme="minorBidi" w:hAnsiTheme="minorBidi"/>
          <w:sz w:val="32"/>
          <w:szCs w:val="32"/>
          <w:rtl/>
        </w:rPr>
        <w:t>الفقه ،</w:t>
      </w:r>
      <w:proofErr w:type="gramEnd"/>
      <w:r w:rsidRPr="00CC345B">
        <w:rPr>
          <w:rFonts w:asciiTheme="minorBidi" w:hAnsiTheme="minorBidi"/>
          <w:sz w:val="32"/>
          <w:szCs w:val="32"/>
          <w:rtl/>
        </w:rPr>
        <w:t xml:space="preserve"> لكن جرى ذكرها لتقريب </w:t>
      </w:r>
      <w:proofErr w:type="gramStart"/>
      <w:r w:rsidRPr="00CC345B">
        <w:rPr>
          <w:rFonts w:asciiTheme="minorBidi" w:hAnsiTheme="minorBidi"/>
          <w:sz w:val="32"/>
          <w:szCs w:val="32"/>
          <w:rtl/>
        </w:rPr>
        <w:t>المطلب</w:t>
      </w:r>
      <w:r w:rsidRPr="00CC345B">
        <w:rPr>
          <w:rFonts w:asciiTheme="minorBidi" w:hAnsiTheme="minorBidi"/>
          <w:sz w:val="32"/>
          <w:szCs w:val="32"/>
        </w:rPr>
        <w:t xml:space="preserve"> .</w:t>
      </w:r>
      <w:proofErr w:type="gramEnd"/>
    </w:p>
    <w:p w14:paraId="4E010704" w14:textId="77777777" w:rsidR="00AB2CB4" w:rsidRPr="00CC345B" w:rsidRDefault="00AB2CB4" w:rsidP="00AB6615">
      <w:pPr>
        <w:rPr>
          <w:rFonts w:asciiTheme="minorBidi" w:hAnsiTheme="minorBidi"/>
          <w:sz w:val="32"/>
          <w:szCs w:val="32"/>
          <w:rtl/>
        </w:rPr>
      </w:pPr>
      <w:r w:rsidRPr="00CC345B">
        <w:rPr>
          <w:rFonts w:asciiTheme="minorBidi" w:hAnsiTheme="minorBidi"/>
          <w:b/>
          <w:bCs/>
          <w:sz w:val="32"/>
          <w:szCs w:val="32"/>
          <w:rtl/>
        </w:rPr>
        <w:t>فتحصل</w:t>
      </w:r>
      <w:r w:rsidRPr="00CC345B">
        <w:rPr>
          <w:rFonts w:asciiTheme="minorBidi" w:hAnsiTheme="minorBidi"/>
          <w:sz w:val="32"/>
          <w:szCs w:val="32"/>
          <w:rtl/>
        </w:rPr>
        <w:t xml:space="preserve"> أنه لا بد من وجود ضد ثالث لتصح مسألة الترتب بأن لا يكون عدم أحد الضدين مساوقا لوجود الضد الآخر.</w:t>
      </w:r>
    </w:p>
    <w:p w14:paraId="1876FD3F" w14:textId="77777777" w:rsidR="00AB2CB4" w:rsidRPr="00CC345B" w:rsidRDefault="00AB2CB4" w:rsidP="00AB6615">
      <w:pPr>
        <w:rPr>
          <w:rFonts w:asciiTheme="minorBidi" w:hAnsiTheme="minorBidi"/>
          <w:b/>
          <w:bCs/>
          <w:sz w:val="32"/>
          <w:szCs w:val="32"/>
        </w:rPr>
      </w:pPr>
      <w:r w:rsidRPr="00CC345B">
        <w:rPr>
          <w:rFonts w:asciiTheme="minorBidi" w:hAnsiTheme="minorBidi"/>
          <w:b/>
          <w:bCs/>
          <w:sz w:val="32"/>
          <w:szCs w:val="32"/>
          <w:rtl/>
        </w:rPr>
        <w:t xml:space="preserve">والحمد لله رب العالمين </w:t>
      </w:r>
    </w:p>
    <w:p w14:paraId="4E2A543B" w14:textId="77777777" w:rsidR="00280BD0" w:rsidRPr="00CC345B" w:rsidRDefault="00280BD0" w:rsidP="00AB6615">
      <w:pPr>
        <w:rPr>
          <w:rFonts w:cs="Calibri"/>
          <w:sz w:val="32"/>
          <w:szCs w:val="32"/>
          <w:rtl/>
        </w:rPr>
      </w:pPr>
      <w:r w:rsidRPr="00CC345B">
        <w:rPr>
          <w:rFonts w:cs="Calibri"/>
          <w:sz w:val="32"/>
          <w:szCs w:val="32"/>
          <w:rtl/>
        </w:rPr>
        <w:t>خلاصة بحث الأصول بحث 335 ليوم الأحد 24 جمادي الأولى 1447</w:t>
      </w:r>
    </w:p>
    <w:p w14:paraId="48EE3F8A" w14:textId="77777777" w:rsidR="00280BD0" w:rsidRPr="00CC345B" w:rsidRDefault="00280BD0" w:rsidP="00AB6615">
      <w:pPr>
        <w:rPr>
          <w:rFonts w:cs="Calibri"/>
          <w:sz w:val="32"/>
          <w:szCs w:val="32"/>
          <w:rtl/>
        </w:rPr>
      </w:pPr>
      <w:r w:rsidRPr="00CC345B">
        <w:rPr>
          <w:rFonts w:cs="Calibri"/>
          <w:sz w:val="32"/>
          <w:szCs w:val="32"/>
          <w:rtl/>
        </w:rPr>
        <w:t>بسم الله الرحمن الرحيم وصلّى الله على محمد وعليه الطاهرين</w:t>
      </w:r>
    </w:p>
    <w:p w14:paraId="77085E61" w14:textId="77777777" w:rsidR="00280BD0" w:rsidRPr="00CC345B" w:rsidRDefault="00280BD0" w:rsidP="00AB6615">
      <w:pPr>
        <w:rPr>
          <w:rFonts w:cs="Calibri"/>
          <w:sz w:val="32"/>
          <w:szCs w:val="32"/>
          <w:rtl/>
        </w:rPr>
      </w:pPr>
      <w:r w:rsidRPr="00CC345B">
        <w:rPr>
          <w:rFonts w:cs="Calibri"/>
          <w:color w:val="A02B93" w:themeColor="accent5"/>
          <w:sz w:val="32"/>
          <w:szCs w:val="32"/>
          <w:rtl/>
        </w:rPr>
        <w:t xml:space="preserve"> النحو الثاني: أن يكون الأمر بالمهم كالصلاة مشروطا بمعصية الأمر بالإزالة حدوثا </w:t>
      </w:r>
      <w:proofErr w:type="spellStart"/>
      <w:r w:rsidRPr="00CC345B">
        <w:rPr>
          <w:rFonts w:cs="Calibri"/>
          <w:color w:val="A02B93" w:themeColor="accent5"/>
          <w:sz w:val="32"/>
          <w:szCs w:val="32"/>
          <w:rtl/>
        </w:rPr>
        <w:t>وبقاءا</w:t>
      </w:r>
      <w:proofErr w:type="spellEnd"/>
      <w:r w:rsidRPr="00CC345B">
        <w:rPr>
          <w:rFonts w:cs="Calibri"/>
          <w:color w:val="A02B93" w:themeColor="accent5"/>
          <w:sz w:val="32"/>
          <w:szCs w:val="32"/>
          <w:rtl/>
        </w:rPr>
        <w:t xml:space="preserve"> وهذا هو المتعيّن فإنّ الصلاة مركّب ارتباطي والمركب الارتباطي لا يعقل ا</w:t>
      </w:r>
      <w:r w:rsidRPr="00CC345B">
        <w:rPr>
          <w:rFonts w:cs="Calibri"/>
          <w:sz w:val="32"/>
          <w:szCs w:val="32"/>
          <w:rtl/>
        </w:rPr>
        <w:t>متثاله دفعة واحدة بل يتوقّف على الاتيان بمجموع أجزائه</w:t>
      </w:r>
    </w:p>
    <w:p w14:paraId="1719B9DC" w14:textId="77777777" w:rsidR="00280BD0" w:rsidRPr="00CC345B" w:rsidRDefault="00280BD0" w:rsidP="00AB6615">
      <w:pPr>
        <w:rPr>
          <w:rFonts w:cs="Calibri"/>
          <w:sz w:val="32"/>
          <w:szCs w:val="32"/>
          <w:rtl/>
        </w:rPr>
      </w:pPr>
      <w:r w:rsidRPr="00CC345B">
        <w:rPr>
          <w:rFonts w:cs="Calibri"/>
          <w:sz w:val="32"/>
          <w:szCs w:val="32"/>
          <w:rtl/>
        </w:rPr>
        <w:t xml:space="preserve"> وبما أنّه لا يمكن الاتيان به إلّا بمجموع أجزائه فهو منوط بالقدرة التدريجية ولأجل ذلك فالأمر بالصلاة مشروط باستمرار القدرة عليه الى حين التسليم ويتفرّع على اشتراط الأمر بالمركّب الارتباطي كالصلاة بالقدرة المستمرة إلى حين التسليم اشتراط الأمر بالصلاة باستمرار المعصية للأمر بالإزالة إلى حين التسليم </w:t>
      </w:r>
    </w:p>
    <w:p w14:paraId="50FBE1BF" w14:textId="77777777" w:rsidR="00280BD0" w:rsidRPr="00CC345B" w:rsidRDefault="00280BD0" w:rsidP="00AB6615">
      <w:pPr>
        <w:rPr>
          <w:rFonts w:cs="Calibri"/>
          <w:sz w:val="32"/>
          <w:szCs w:val="32"/>
          <w:rtl/>
        </w:rPr>
      </w:pPr>
      <w:r w:rsidRPr="00CC345B">
        <w:rPr>
          <w:rFonts w:cs="Calibri"/>
          <w:sz w:val="32"/>
          <w:szCs w:val="32"/>
          <w:rtl/>
        </w:rPr>
        <w:t xml:space="preserve">والوجه في ذلك أنّ الأمر بالإزالة كلّما عصي تجدّد بالفور في الآن الذي بعده فإذا كان فعليا متجدّدا لم يكن المكلّف قادرا على الصلاة وحيث أنّ الأمر بالصلاة مشروط بالقدرة المستمرة إلى حين التسليم والانشغال بالإزالة مانع من القدرة على الصلاة عقلا وشرعا فلا مجال لاستمرار القدرة إلى حين التسليم إلّا بترك الإزالة إلى حين التسليم </w:t>
      </w:r>
    </w:p>
    <w:p w14:paraId="6A103865" w14:textId="77777777" w:rsidR="00280BD0" w:rsidRPr="00CC345B" w:rsidRDefault="00280BD0" w:rsidP="00AB6615">
      <w:pPr>
        <w:rPr>
          <w:rFonts w:cs="Calibri"/>
          <w:sz w:val="32"/>
          <w:szCs w:val="32"/>
          <w:rtl/>
        </w:rPr>
      </w:pPr>
      <w:r w:rsidRPr="00CC345B">
        <w:rPr>
          <w:rFonts w:cs="Calibri"/>
          <w:sz w:val="32"/>
          <w:szCs w:val="32"/>
          <w:rtl/>
        </w:rPr>
        <w:t xml:space="preserve">وهذا يعني أنّ الأمر بالصلاة مشروط بمعصية الأمر بالإزالة إلى حين التسليم </w:t>
      </w:r>
    </w:p>
    <w:p w14:paraId="0B507CFF" w14:textId="77777777" w:rsidR="00280BD0" w:rsidRPr="00CC345B" w:rsidRDefault="00280BD0" w:rsidP="00AB6615">
      <w:pPr>
        <w:rPr>
          <w:rFonts w:cs="Calibri"/>
          <w:sz w:val="32"/>
          <w:szCs w:val="32"/>
          <w:rtl/>
        </w:rPr>
      </w:pPr>
      <w:r w:rsidRPr="00CC345B">
        <w:rPr>
          <w:rFonts w:cs="Calibri"/>
          <w:sz w:val="32"/>
          <w:szCs w:val="32"/>
          <w:rtl/>
        </w:rPr>
        <w:t>وهنا ثلاث محتملات:</w:t>
      </w:r>
    </w:p>
    <w:p w14:paraId="29D7F13E" w14:textId="77777777" w:rsidR="00280BD0" w:rsidRPr="00CC345B" w:rsidRDefault="00280BD0" w:rsidP="00AB6615">
      <w:pPr>
        <w:rPr>
          <w:rFonts w:cs="Calibri"/>
          <w:sz w:val="32"/>
          <w:szCs w:val="32"/>
          <w:rtl/>
        </w:rPr>
      </w:pPr>
      <w:r w:rsidRPr="00CC345B">
        <w:rPr>
          <w:rFonts w:cs="Calibri"/>
          <w:sz w:val="32"/>
          <w:szCs w:val="32"/>
          <w:rtl/>
        </w:rPr>
        <w:lastRenderedPageBreak/>
        <w:t xml:space="preserve"> الأول: انحلال الأمر بالصلاة لأوامر حقيقية ضمنية بعدد الأجزاء وكلّ أمر بكل جزء مشروط بالقدرة عليه في ظرفه بنحو الشرط المقارن وهذا يقتضي أنّه مشروط بمعصية الأمر بالإزالة في ظرف الجزء نفسه، حيث لا قدرة على امتثال الأمر به إلّا بمعصية الأمر الفوري بالإزالة</w:t>
      </w:r>
    </w:p>
    <w:p w14:paraId="5C4EB09D" w14:textId="77777777" w:rsidR="00280BD0" w:rsidRPr="00CC345B" w:rsidRDefault="00280BD0" w:rsidP="00AB6615">
      <w:pPr>
        <w:rPr>
          <w:rFonts w:cs="Calibri"/>
          <w:sz w:val="32"/>
          <w:szCs w:val="32"/>
          <w:rtl/>
        </w:rPr>
      </w:pPr>
      <w:r w:rsidRPr="00CC345B">
        <w:rPr>
          <w:rFonts w:cs="Calibri"/>
          <w:sz w:val="32"/>
          <w:szCs w:val="32"/>
          <w:rtl/>
        </w:rPr>
        <w:t xml:space="preserve"> المحتمل الثاني: أنّ الأمر الاستقلالي بالمركب الصلاتي مشروط بالقدرة المستمرة إلى حين التسليم بنحو الشرط المتأخّر وبما أنّه كذلك فهو مشروط أيضا بمعصية الأمر بالإزالة إلى حين التسليم بنحو الشرط المتأخّر وهذا هو المختار</w:t>
      </w:r>
    </w:p>
    <w:p w14:paraId="51DA4FC0" w14:textId="77777777" w:rsidR="00280BD0" w:rsidRPr="00CC345B" w:rsidRDefault="00280BD0" w:rsidP="00AB6615">
      <w:pPr>
        <w:rPr>
          <w:rFonts w:cs="Calibri"/>
          <w:sz w:val="32"/>
          <w:szCs w:val="32"/>
          <w:rtl/>
        </w:rPr>
      </w:pPr>
      <w:r w:rsidRPr="00CC345B">
        <w:rPr>
          <w:rFonts w:cs="Calibri"/>
          <w:sz w:val="32"/>
          <w:szCs w:val="32"/>
          <w:rtl/>
        </w:rPr>
        <w:t xml:space="preserve"> المحتمل الثالث: ما اختاره النائيني وسيد المنتقى قدس سرهما بناء على مسلكهما من إنكار الشرط المتأخّر وهو أنّ الأمر بالصلاة مشروط بتعقّب تكبيرة الإحرام بالقدرة المستمرة إلى حين التسليم فهو مشروط بشرط مقارن وهو التعنون بالتعقّب لا متأخّر</w:t>
      </w:r>
    </w:p>
    <w:p w14:paraId="3F3254FD" w14:textId="77777777" w:rsidR="00280BD0" w:rsidRPr="00CC345B" w:rsidRDefault="00280BD0" w:rsidP="00AB6615">
      <w:pPr>
        <w:rPr>
          <w:rFonts w:cs="Calibri"/>
          <w:sz w:val="32"/>
          <w:szCs w:val="32"/>
          <w:rtl/>
        </w:rPr>
      </w:pPr>
      <w:r w:rsidRPr="00CC345B">
        <w:rPr>
          <w:rFonts w:cs="Calibri"/>
          <w:sz w:val="32"/>
          <w:szCs w:val="32"/>
          <w:rtl/>
        </w:rPr>
        <w:t xml:space="preserve"> وحيث إنّ اشتراط الأمر بالتعقّب في مقام الإثبات ممّا يحتاج إلى قرينة لذلك ذكر في المنتقى توجيها له وهو أنّ الأمر بالصلاة مطلق إطلاقا أحوالياً ومعنى ذلك أنّه شامل للصلاة حال تعقّب تكبيرة بالمعصية للإزالة وحال عدم التعقّب والذي خرج عن هذا الإطلاق بحكم العقل حالة عدم التعقّب بالمعصية لأنّ عدم تعقب التكبيرة بالمعصية معناه أنّ المكلّف امتثل الأمر الفوري بالإزالة وامتثال الأمر الفوري بالإزالة موجب لانتفاء فعلية الأمر بالمهم لأنّ الأمر بالمهم مشروط بتعقّب التكبيرة باستمرار المعصية للإزالة إلى حين التسليم</w:t>
      </w:r>
    </w:p>
    <w:p w14:paraId="08F33864" w14:textId="77777777" w:rsidR="00280BD0" w:rsidRPr="00CC345B" w:rsidRDefault="00280BD0" w:rsidP="00AB6615">
      <w:pPr>
        <w:rPr>
          <w:rFonts w:cs="Calibri"/>
          <w:sz w:val="32"/>
          <w:szCs w:val="32"/>
          <w:rtl/>
        </w:rPr>
      </w:pPr>
      <w:r w:rsidRPr="00CC345B">
        <w:rPr>
          <w:rFonts w:cs="Calibri"/>
          <w:sz w:val="32"/>
          <w:szCs w:val="32"/>
          <w:rtl/>
        </w:rPr>
        <w:t xml:space="preserve"> هذا تمام الكلام في الشرط الأول من شروط إمكان الترتب</w:t>
      </w:r>
    </w:p>
    <w:p w14:paraId="75C71CEE" w14:textId="77777777" w:rsidR="00280BD0" w:rsidRPr="00CC345B" w:rsidRDefault="00280BD0" w:rsidP="00AB6615">
      <w:pPr>
        <w:rPr>
          <w:rFonts w:cs="Calibri"/>
          <w:sz w:val="32"/>
          <w:szCs w:val="32"/>
          <w:rtl/>
        </w:rPr>
      </w:pPr>
      <w:r w:rsidRPr="00CC345B">
        <w:rPr>
          <w:rFonts w:cs="Calibri"/>
          <w:sz w:val="32"/>
          <w:szCs w:val="32"/>
          <w:rtl/>
        </w:rPr>
        <w:t xml:space="preserve"> الشرط الثاني: </w:t>
      </w:r>
      <w:proofErr w:type="gramStart"/>
      <w:r w:rsidRPr="00CC345B">
        <w:rPr>
          <w:rFonts w:cs="Calibri"/>
          <w:sz w:val="32"/>
          <w:szCs w:val="32"/>
          <w:rtl/>
        </w:rPr>
        <w:t>أن لا</w:t>
      </w:r>
      <w:proofErr w:type="gramEnd"/>
      <w:r w:rsidRPr="00CC345B">
        <w:rPr>
          <w:rFonts w:cs="Calibri"/>
          <w:sz w:val="32"/>
          <w:szCs w:val="32"/>
          <w:rtl/>
        </w:rPr>
        <w:t xml:space="preserve"> يكون ترك أحد المتزاحمين مساوقا لوجود الآخر وإلّا للزم من الأمر الترتبي للآخر طلب الحاصل </w:t>
      </w:r>
    </w:p>
    <w:p w14:paraId="72ADD709" w14:textId="77777777" w:rsidR="00280BD0" w:rsidRPr="00CC345B" w:rsidRDefault="00280BD0" w:rsidP="00AB6615">
      <w:pPr>
        <w:rPr>
          <w:rFonts w:cs="Calibri"/>
          <w:sz w:val="32"/>
          <w:szCs w:val="32"/>
          <w:rtl/>
        </w:rPr>
      </w:pPr>
      <w:r w:rsidRPr="00CC345B">
        <w:rPr>
          <w:rFonts w:cs="Calibri"/>
          <w:sz w:val="32"/>
          <w:szCs w:val="32"/>
          <w:rtl/>
        </w:rPr>
        <w:t xml:space="preserve">ولذلك بنى الأعلام ومنهم المحقّق النائيني على عدم معقولية الترتب في الضدّين اللذين لا ثالث لهما كالحضر والسفر حيث لا يعقل أن يقول المولى سافر فإن لم تسافر فاحضر لأنّه طلب للحاصل </w:t>
      </w:r>
    </w:p>
    <w:p w14:paraId="121F68C9" w14:textId="77777777" w:rsidR="00280BD0" w:rsidRPr="00CC345B" w:rsidRDefault="00280BD0" w:rsidP="00AB6615">
      <w:pPr>
        <w:rPr>
          <w:rFonts w:cs="Calibri"/>
          <w:sz w:val="32"/>
          <w:szCs w:val="32"/>
          <w:rtl/>
        </w:rPr>
      </w:pPr>
      <w:r w:rsidRPr="00CC345B">
        <w:rPr>
          <w:rFonts w:cs="Calibri"/>
          <w:sz w:val="32"/>
          <w:szCs w:val="32"/>
          <w:rtl/>
        </w:rPr>
        <w:t>وفرّع على ذلك فروع:</w:t>
      </w:r>
    </w:p>
    <w:p w14:paraId="5A03ABE1" w14:textId="77777777" w:rsidR="00280BD0" w:rsidRPr="00CC345B" w:rsidRDefault="00280BD0" w:rsidP="00AB6615">
      <w:pPr>
        <w:rPr>
          <w:rFonts w:cs="Calibri"/>
          <w:sz w:val="32"/>
          <w:szCs w:val="32"/>
          <w:rtl/>
        </w:rPr>
      </w:pPr>
      <w:r w:rsidRPr="00CC345B">
        <w:rPr>
          <w:rFonts w:cs="Calibri"/>
          <w:sz w:val="32"/>
          <w:szCs w:val="32"/>
          <w:rtl/>
        </w:rPr>
        <w:t xml:space="preserve"> منها: ما إذا كان الواجب معلولا للحرام الأهم مثلا: إذا توقّف الركوع المأمور به على الهوي في الفضاء المغصوب وفرض أنّ النهي عن الغصب أهم من الركوع وأنّ النهي عن الغصب انحلالي بمعنى أنّه ينحلّ إلى نواهي بعدد أفراد الغصب ومن أفراد الغصب الهوي في الفضاء </w:t>
      </w:r>
      <w:r w:rsidRPr="00CC345B">
        <w:rPr>
          <w:rFonts w:cs="Calibri"/>
          <w:sz w:val="32"/>
          <w:szCs w:val="32"/>
          <w:rtl/>
        </w:rPr>
        <w:lastRenderedPageBreak/>
        <w:t>المغصوب المساوق للركوع ففي مثل ذلك لا يعقل أن يقول المولى لا تغصب الغصب الخاص وهو الهوي فإن غصبت بالهوي فاركع فإنّه طلب للحاصل كذلك إذا كان الواجب هو العلّة كما إذا ترتّب على الوضوء الواجب ضرر محرّم وكان النهي عن الضرر أهم مع فرض أنّ النهي انحلالي فهنا لا معنى لأن يقول المولى لا تضر بنفسك الضرر الخاص الناشئ عن الوضوء فإن حصل ذلك فتوضأ إذ الأمر بالوضوء بعد حصول معلوله وهو الضرر المحرّم يكون طلبا للحاصل</w:t>
      </w:r>
    </w:p>
    <w:p w14:paraId="59E5ADCE" w14:textId="77777777" w:rsidR="00280BD0" w:rsidRPr="00CC345B" w:rsidRDefault="00280BD0" w:rsidP="00AB6615">
      <w:pPr>
        <w:rPr>
          <w:rFonts w:cs="Calibri"/>
          <w:sz w:val="32"/>
          <w:szCs w:val="32"/>
          <w:rtl/>
        </w:rPr>
      </w:pPr>
      <w:r w:rsidRPr="00CC345B">
        <w:rPr>
          <w:rFonts w:cs="Calibri"/>
          <w:sz w:val="32"/>
          <w:szCs w:val="32"/>
          <w:rtl/>
        </w:rPr>
        <w:t xml:space="preserve"> ومنها فرض اجتماع الأمر والنهي على نحو التركيب الاتحادي مع عدم المندوحة كالوضوء بالماء المغصوب حيث ذهب المحقّق النائيني إلى بطلان الوضوء بالماء المغصوب وإن قلنا بجواز اجتماع الأمر والنهي </w:t>
      </w:r>
    </w:p>
    <w:p w14:paraId="5B499439" w14:textId="77777777" w:rsidR="00280BD0" w:rsidRPr="00CC345B" w:rsidRDefault="00280BD0" w:rsidP="00AB6615">
      <w:pPr>
        <w:rPr>
          <w:rFonts w:cs="Calibri"/>
          <w:sz w:val="32"/>
          <w:szCs w:val="32"/>
          <w:rtl/>
        </w:rPr>
      </w:pPr>
      <w:r w:rsidRPr="00CC345B">
        <w:rPr>
          <w:rFonts w:cs="Calibri"/>
          <w:sz w:val="32"/>
          <w:szCs w:val="32"/>
          <w:rtl/>
        </w:rPr>
        <w:t>والسر في ذلك أنّ قول المولى لا تغصب بهذا الغصب الخاص وهو استعمال الماء في الغسلات والمسحات في الوضوء فإن ارتكبت ذلك فتوضّأ مرجعه إلى أنّ الأمر بالوضوء طلب للحاصل وهو محال</w:t>
      </w:r>
    </w:p>
    <w:p w14:paraId="30C82720" w14:textId="77777777" w:rsidR="00280BD0" w:rsidRPr="00CC345B" w:rsidRDefault="00280BD0" w:rsidP="00AB6615">
      <w:pPr>
        <w:rPr>
          <w:rFonts w:cs="Calibri"/>
          <w:sz w:val="32"/>
          <w:szCs w:val="32"/>
        </w:rPr>
      </w:pPr>
      <w:r w:rsidRPr="00CC345B">
        <w:rPr>
          <w:rFonts w:cs="Calibri"/>
          <w:sz w:val="32"/>
          <w:szCs w:val="32"/>
          <w:rtl/>
        </w:rPr>
        <w:t xml:space="preserve"> فتحصّل أنّه لا بدّ من وجود ضدّ ثالث لتصحّ مسألة الترتّب</w:t>
      </w:r>
    </w:p>
    <w:p w14:paraId="2C707B07" w14:textId="77777777" w:rsidR="00830FC4" w:rsidRPr="00CC345B" w:rsidRDefault="00830FC4" w:rsidP="00AB6615">
      <w:pPr>
        <w:rPr>
          <w:rFonts w:cs="Calibri"/>
          <w:sz w:val="32"/>
          <w:szCs w:val="32"/>
        </w:rPr>
      </w:pPr>
    </w:p>
    <w:p w14:paraId="32CAA984" w14:textId="1052116B" w:rsidR="00830FC4" w:rsidRPr="00CC345B" w:rsidRDefault="00830FC4" w:rsidP="00AB6615">
      <w:pPr>
        <w:rPr>
          <w:rFonts w:cs="Calibri"/>
          <w:sz w:val="32"/>
          <w:szCs w:val="32"/>
          <w:rtl/>
        </w:rPr>
      </w:pPr>
      <w:r w:rsidRPr="00CC345B">
        <w:rPr>
          <w:rFonts w:cs="Calibri" w:hint="cs"/>
          <w:sz w:val="32"/>
          <w:szCs w:val="32"/>
          <w:rtl/>
        </w:rPr>
        <w:t>الخلاصة</w:t>
      </w:r>
      <w:r w:rsidRPr="00CC345B">
        <w:rPr>
          <w:rFonts w:cs="Calibri"/>
          <w:sz w:val="32"/>
          <w:szCs w:val="32"/>
          <w:rtl/>
        </w:rPr>
        <w:t xml:space="preserve"> </w:t>
      </w:r>
    </w:p>
    <w:p w14:paraId="21E34BF0" w14:textId="77777777" w:rsidR="00830FC4" w:rsidRPr="00CC345B" w:rsidRDefault="00830FC4" w:rsidP="00AB6615">
      <w:pPr>
        <w:rPr>
          <w:rFonts w:cstheme="minorHAnsi"/>
          <w:b/>
          <w:bCs/>
          <w:sz w:val="32"/>
          <w:szCs w:val="32"/>
        </w:rPr>
      </w:pPr>
      <w:r w:rsidRPr="00CC345B">
        <w:rPr>
          <w:rFonts w:ascii="Arial" w:hAnsi="Arial" w:cs="Arial"/>
          <w:b/>
          <w:bCs/>
          <w:sz w:val="32"/>
          <w:szCs w:val="32"/>
          <w:rtl/>
        </w:rPr>
        <w:t>خلاصة</w:t>
      </w:r>
      <w:r w:rsidRPr="00CC345B">
        <w:rPr>
          <w:rFonts w:cstheme="minorHAnsi"/>
          <w:b/>
          <w:bCs/>
          <w:sz w:val="32"/>
          <w:szCs w:val="32"/>
          <w:rtl/>
        </w:rPr>
        <w:t xml:space="preserve"> </w:t>
      </w:r>
      <w:r w:rsidRPr="00CC345B">
        <w:rPr>
          <w:rFonts w:ascii="Arial" w:hAnsi="Arial" w:cs="Arial"/>
          <w:b/>
          <w:bCs/>
          <w:sz w:val="32"/>
          <w:szCs w:val="32"/>
          <w:rtl/>
        </w:rPr>
        <w:t>بحث</w:t>
      </w:r>
      <w:r w:rsidRPr="00CC345B">
        <w:rPr>
          <w:rFonts w:cstheme="minorHAnsi"/>
          <w:b/>
          <w:bCs/>
          <w:sz w:val="32"/>
          <w:szCs w:val="32"/>
          <w:rtl/>
        </w:rPr>
        <w:t xml:space="preserve"> 336 </w:t>
      </w:r>
      <w:r w:rsidRPr="00CC345B">
        <w:rPr>
          <w:rFonts w:ascii="Arial" w:hAnsi="Arial" w:cs="Arial"/>
          <w:b/>
          <w:bCs/>
          <w:sz w:val="32"/>
          <w:szCs w:val="32"/>
          <w:rtl/>
        </w:rPr>
        <w:t>يوم</w:t>
      </w:r>
      <w:r w:rsidRPr="00CC345B">
        <w:rPr>
          <w:rFonts w:cstheme="minorHAnsi"/>
          <w:b/>
          <w:bCs/>
          <w:sz w:val="32"/>
          <w:szCs w:val="32"/>
          <w:rtl/>
        </w:rPr>
        <w:t xml:space="preserve"> </w:t>
      </w:r>
      <w:r w:rsidRPr="00CC345B">
        <w:rPr>
          <w:rFonts w:ascii="Arial" w:hAnsi="Arial" w:cs="Arial"/>
          <w:b/>
          <w:bCs/>
          <w:sz w:val="32"/>
          <w:szCs w:val="32"/>
          <w:rtl/>
        </w:rPr>
        <w:t>الإثنين</w:t>
      </w:r>
      <w:r w:rsidRPr="00CC345B">
        <w:rPr>
          <w:rFonts w:cstheme="minorHAnsi"/>
          <w:b/>
          <w:bCs/>
          <w:sz w:val="32"/>
          <w:szCs w:val="32"/>
          <w:rtl/>
        </w:rPr>
        <w:t xml:space="preserve"> 25 </w:t>
      </w:r>
      <w:r w:rsidRPr="00CC345B">
        <w:rPr>
          <w:rFonts w:ascii="Arial" w:hAnsi="Arial" w:cs="Arial"/>
          <w:b/>
          <w:bCs/>
          <w:sz w:val="32"/>
          <w:szCs w:val="32"/>
          <w:rtl/>
        </w:rPr>
        <w:t>جمادى</w:t>
      </w:r>
      <w:r w:rsidRPr="00CC345B">
        <w:rPr>
          <w:rFonts w:cstheme="minorHAnsi"/>
          <w:b/>
          <w:bCs/>
          <w:sz w:val="32"/>
          <w:szCs w:val="32"/>
          <w:rtl/>
        </w:rPr>
        <w:t xml:space="preserve"> </w:t>
      </w:r>
      <w:r w:rsidRPr="00CC345B">
        <w:rPr>
          <w:rFonts w:ascii="Arial" w:hAnsi="Arial" w:cs="Arial"/>
          <w:b/>
          <w:bCs/>
          <w:sz w:val="32"/>
          <w:szCs w:val="32"/>
          <w:rtl/>
        </w:rPr>
        <w:t>الأولى</w:t>
      </w:r>
      <w:r w:rsidRPr="00CC345B">
        <w:rPr>
          <w:rFonts w:cstheme="minorHAnsi"/>
          <w:b/>
          <w:bCs/>
          <w:sz w:val="32"/>
          <w:szCs w:val="32"/>
          <w:rtl/>
        </w:rPr>
        <w:t xml:space="preserve"> 1447</w:t>
      </w:r>
    </w:p>
    <w:p w14:paraId="27E4F37B" w14:textId="77777777" w:rsidR="00830FC4" w:rsidRPr="00CC345B" w:rsidRDefault="00830FC4" w:rsidP="00AB6615">
      <w:pPr>
        <w:rPr>
          <w:rFonts w:cs="Times New Roman"/>
          <w:sz w:val="32"/>
          <w:szCs w:val="32"/>
          <w:rtl/>
        </w:rPr>
      </w:pPr>
      <w:r w:rsidRPr="00CC345B">
        <w:rPr>
          <w:rFonts w:ascii="Arial" w:hAnsi="Arial" w:cs="Arial"/>
          <w:sz w:val="32"/>
          <w:szCs w:val="32"/>
          <w:rtl/>
        </w:rPr>
        <w:t>بسم</w:t>
      </w:r>
      <w:r w:rsidRPr="00CC345B">
        <w:rPr>
          <w:rFonts w:cstheme="minorHAnsi"/>
          <w:sz w:val="32"/>
          <w:szCs w:val="32"/>
          <w:rtl/>
        </w:rPr>
        <w:t xml:space="preserve"> </w:t>
      </w:r>
      <w:r w:rsidRPr="00CC345B">
        <w:rPr>
          <w:rFonts w:ascii="Arial" w:hAnsi="Arial" w:cs="Arial"/>
          <w:sz w:val="32"/>
          <w:szCs w:val="32"/>
          <w:rtl/>
        </w:rPr>
        <w:t>الله</w:t>
      </w:r>
      <w:r w:rsidRPr="00CC345B">
        <w:rPr>
          <w:rFonts w:cstheme="minorHAnsi"/>
          <w:sz w:val="32"/>
          <w:szCs w:val="32"/>
          <w:rtl/>
        </w:rPr>
        <w:t xml:space="preserve"> </w:t>
      </w:r>
      <w:r w:rsidRPr="00CC345B">
        <w:rPr>
          <w:rFonts w:ascii="Arial" w:hAnsi="Arial" w:cs="Arial"/>
          <w:sz w:val="32"/>
          <w:szCs w:val="32"/>
          <w:rtl/>
        </w:rPr>
        <w:t>الرحمن</w:t>
      </w:r>
      <w:r w:rsidRPr="00CC345B">
        <w:rPr>
          <w:rFonts w:cstheme="minorHAnsi"/>
          <w:sz w:val="32"/>
          <w:szCs w:val="32"/>
          <w:rtl/>
        </w:rPr>
        <w:t xml:space="preserve"> </w:t>
      </w:r>
      <w:r w:rsidRPr="00CC345B">
        <w:rPr>
          <w:rFonts w:ascii="Arial" w:hAnsi="Arial" w:cs="Arial"/>
          <w:sz w:val="32"/>
          <w:szCs w:val="32"/>
          <w:rtl/>
        </w:rPr>
        <w:t>الرحيم</w:t>
      </w:r>
    </w:p>
    <w:p w14:paraId="155D7F7E" w14:textId="77777777" w:rsidR="00830FC4" w:rsidRPr="00CC345B" w:rsidRDefault="00830FC4" w:rsidP="00AB6615">
      <w:pPr>
        <w:rPr>
          <w:rFonts w:cs="Times New Roman"/>
          <w:sz w:val="32"/>
          <w:szCs w:val="32"/>
          <w:rtl/>
        </w:rPr>
      </w:pPr>
      <w:r w:rsidRPr="00CC345B">
        <w:rPr>
          <w:rFonts w:ascii="Arial" w:hAnsi="Arial" w:cs="Arial"/>
          <w:sz w:val="32"/>
          <w:szCs w:val="32"/>
          <w:rtl/>
        </w:rPr>
        <w:t>صلّى</w:t>
      </w:r>
      <w:r w:rsidRPr="00CC345B">
        <w:rPr>
          <w:rFonts w:cstheme="minorHAnsi"/>
          <w:sz w:val="32"/>
          <w:szCs w:val="32"/>
          <w:rtl/>
        </w:rPr>
        <w:t xml:space="preserve"> </w:t>
      </w:r>
      <w:r w:rsidRPr="00CC345B">
        <w:rPr>
          <w:rFonts w:ascii="Arial" w:hAnsi="Arial" w:cs="Arial"/>
          <w:sz w:val="32"/>
          <w:szCs w:val="32"/>
          <w:rtl/>
        </w:rPr>
        <w:t>الله</w:t>
      </w:r>
      <w:r w:rsidRPr="00CC345B">
        <w:rPr>
          <w:rFonts w:cstheme="minorHAnsi"/>
          <w:sz w:val="32"/>
          <w:szCs w:val="32"/>
          <w:rtl/>
        </w:rPr>
        <w:t xml:space="preserve"> </w:t>
      </w:r>
      <w:r w:rsidRPr="00CC345B">
        <w:rPr>
          <w:rFonts w:ascii="Arial" w:hAnsi="Arial" w:cs="Arial"/>
          <w:sz w:val="32"/>
          <w:szCs w:val="32"/>
          <w:rtl/>
        </w:rPr>
        <w:t>على</w:t>
      </w:r>
      <w:r w:rsidRPr="00CC345B">
        <w:rPr>
          <w:rFonts w:cstheme="minorHAnsi"/>
          <w:sz w:val="32"/>
          <w:szCs w:val="32"/>
          <w:rtl/>
        </w:rPr>
        <w:t xml:space="preserve"> </w:t>
      </w:r>
      <w:r w:rsidRPr="00CC345B">
        <w:rPr>
          <w:rFonts w:ascii="Arial" w:hAnsi="Arial" w:cs="Arial"/>
          <w:sz w:val="32"/>
          <w:szCs w:val="32"/>
          <w:rtl/>
        </w:rPr>
        <w:t>محمدٍ</w:t>
      </w:r>
      <w:r w:rsidRPr="00CC345B">
        <w:rPr>
          <w:rFonts w:cstheme="minorHAnsi"/>
          <w:sz w:val="32"/>
          <w:szCs w:val="32"/>
          <w:rtl/>
        </w:rPr>
        <w:t xml:space="preserve"> </w:t>
      </w:r>
      <w:r w:rsidRPr="00CC345B">
        <w:rPr>
          <w:rFonts w:ascii="Arial" w:hAnsi="Arial" w:cs="Arial"/>
          <w:sz w:val="32"/>
          <w:szCs w:val="32"/>
          <w:rtl/>
        </w:rPr>
        <w:t>وعلى</w:t>
      </w:r>
      <w:r w:rsidRPr="00CC345B">
        <w:rPr>
          <w:rFonts w:cstheme="minorHAnsi"/>
          <w:sz w:val="32"/>
          <w:szCs w:val="32"/>
          <w:rtl/>
        </w:rPr>
        <w:t xml:space="preserve"> </w:t>
      </w:r>
      <w:r w:rsidRPr="00CC345B">
        <w:rPr>
          <w:rFonts w:ascii="Arial" w:hAnsi="Arial" w:cs="Arial"/>
          <w:sz w:val="32"/>
          <w:szCs w:val="32"/>
          <w:rtl/>
        </w:rPr>
        <w:t>آله</w:t>
      </w:r>
      <w:r w:rsidRPr="00CC345B">
        <w:rPr>
          <w:rFonts w:cstheme="minorHAnsi"/>
          <w:sz w:val="32"/>
          <w:szCs w:val="32"/>
          <w:rtl/>
        </w:rPr>
        <w:t xml:space="preserve"> </w:t>
      </w:r>
      <w:r w:rsidRPr="00CC345B">
        <w:rPr>
          <w:rFonts w:ascii="Arial" w:hAnsi="Arial" w:cs="Arial"/>
          <w:sz w:val="32"/>
          <w:szCs w:val="32"/>
          <w:rtl/>
        </w:rPr>
        <w:t>الطاهرين</w:t>
      </w:r>
      <w:r w:rsidRPr="00CC345B">
        <w:rPr>
          <w:rFonts w:cstheme="minorHAnsi"/>
          <w:sz w:val="32"/>
          <w:szCs w:val="32"/>
          <w:rtl/>
        </w:rPr>
        <w:t>.</w:t>
      </w:r>
    </w:p>
    <w:p w14:paraId="3EF0B507" w14:textId="77777777" w:rsidR="00830FC4" w:rsidRPr="00CC345B" w:rsidRDefault="00830FC4" w:rsidP="00AB6615">
      <w:pPr>
        <w:rPr>
          <w:rFonts w:cs="Times New Roman"/>
          <w:sz w:val="32"/>
          <w:szCs w:val="32"/>
          <w:rtl/>
        </w:rPr>
      </w:pPr>
      <w:r w:rsidRPr="00CC345B">
        <w:rPr>
          <w:rFonts w:ascii="Arial" w:hAnsi="Arial" w:cs="Arial"/>
          <w:b/>
          <w:bCs/>
          <w:sz w:val="32"/>
          <w:szCs w:val="32"/>
          <w:rtl/>
        </w:rPr>
        <w:t>الشرط</w:t>
      </w:r>
      <w:r w:rsidRPr="00CC345B">
        <w:rPr>
          <w:rFonts w:cstheme="minorHAnsi"/>
          <w:b/>
          <w:bCs/>
          <w:sz w:val="32"/>
          <w:szCs w:val="32"/>
          <w:rtl/>
        </w:rPr>
        <w:t xml:space="preserve"> </w:t>
      </w:r>
      <w:r w:rsidRPr="00CC345B">
        <w:rPr>
          <w:rFonts w:ascii="Arial" w:hAnsi="Arial" w:cs="Arial"/>
          <w:b/>
          <w:bCs/>
          <w:sz w:val="32"/>
          <w:szCs w:val="32"/>
          <w:rtl/>
        </w:rPr>
        <w:t>الثالث</w:t>
      </w:r>
      <w:r w:rsidRPr="00CC345B">
        <w:rPr>
          <w:rFonts w:cstheme="minorHAnsi"/>
          <w:sz w:val="32"/>
          <w:szCs w:val="32"/>
          <w:rtl/>
        </w:rPr>
        <w:t xml:space="preserve">: </w:t>
      </w:r>
      <w:r w:rsidRPr="00CC345B">
        <w:rPr>
          <w:rFonts w:ascii="Arial" w:hAnsi="Arial" w:cs="Arial"/>
          <w:sz w:val="32"/>
          <w:szCs w:val="32"/>
          <w:rtl/>
        </w:rPr>
        <w:t>وصول</w:t>
      </w:r>
      <w:r w:rsidRPr="00CC345B">
        <w:rPr>
          <w:rFonts w:cstheme="minorHAnsi"/>
          <w:sz w:val="32"/>
          <w:szCs w:val="32"/>
          <w:rtl/>
        </w:rPr>
        <w:t xml:space="preserve"> </w:t>
      </w:r>
      <w:r w:rsidRPr="00CC345B">
        <w:rPr>
          <w:rFonts w:ascii="Arial" w:hAnsi="Arial" w:cs="Arial"/>
          <w:sz w:val="32"/>
          <w:szCs w:val="32"/>
          <w:rtl/>
        </w:rPr>
        <w:t>الحكمين</w:t>
      </w:r>
      <w:r w:rsidRPr="00CC345B">
        <w:rPr>
          <w:rFonts w:cstheme="minorHAnsi"/>
          <w:sz w:val="32"/>
          <w:szCs w:val="32"/>
          <w:rtl/>
        </w:rPr>
        <w:t xml:space="preserve"> </w:t>
      </w:r>
      <w:r w:rsidRPr="00CC345B">
        <w:rPr>
          <w:rFonts w:ascii="Arial" w:hAnsi="Arial" w:cs="Arial"/>
          <w:sz w:val="32"/>
          <w:szCs w:val="32"/>
          <w:rtl/>
        </w:rPr>
        <w:t>للمكلّف،</w:t>
      </w:r>
      <w:r w:rsidRPr="00CC345B">
        <w:rPr>
          <w:rFonts w:cstheme="minorHAnsi"/>
          <w:sz w:val="32"/>
          <w:szCs w:val="32"/>
          <w:rtl/>
        </w:rPr>
        <w:t xml:space="preserve"> </w:t>
      </w:r>
      <w:r w:rsidRPr="00CC345B">
        <w:rPr>
          <w:rFonts w:ascii="Arial" w:hAnsi="Arial" w:cs="Arial"/>
          <w:sz w:val="32"/>
          <w:szCs w:val="32"/>
          <w:rtl/>
        </w:rPr>
        <w:t>وهذا</w:t>
      </w:r>
      <w:r w:rsidRPr="00CC345B">
        <w:rPr>
          <w:rFonts w:cstheme="minorHAnsi"/>
          <w:sz w:val="32"/>
          <w:szCs w:val="32"/>
          <w:rtl/>
        </w:rPr>
        <w:t xml:space="preserve"> </w:t>
      </w:r>
      <w:r w:rsidRPr="00CC345B">
        <w:rPr>
          <w:rFonts w:ascii="Arial" w:hAnsi="Arial" w:cs="Arial"/>
          <w:sz w:val="32"/>
          <w:szCs w:val="32"/>
          <w:rtl/>
        </w:rPr>
        <w:t>الشرط</w:t>
      </w:r>
      <w:r w:rsidRPr="00CC345B">
        <w:rPr>
          <w:rFonts w:cstheme="minorHAnsi"/>
          <w:sz w:val="32"/>
          <w:szCs w:val="32"/>
          <w:rtl/>
        </w:rPr>
        <w:t xml:space="preserve"> </w:t>
      </w:r>
      <w:r w:rsidRPr="00CC345B">
        <w:rPr>
          <w:rFonts w:ascii="Arial" w:hAnsi="Arial" w:cs="Arial"/>
          <w:sz w:val="32"/>
          <w:szCs w:val="32"/>
          <w:rtl/>
        </w:rPr>
        <w:t>شرطٌ</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التزاحم</w:t>
      </w:r>
      <w:r w:rsidRPr="00CC345B">
        <w:rPr>
          <w:rFonts w:cstheme="minorHAnsi"/>
          <w:sz w:val="32"/>
          <w:szCs w:val="32"/>
          <w:rtl/>
        </w:rPr>
        <w:t xml:space="preserve"> </w:t>
      </w:r>
      <w:r w:rsidRPr="00CC345B">
        <w:rPr>
          <w:rFonts w:ascii="Arial" w:hAnsi="Arial" w:cs="Arial"/>
          <w:sz w:val="32"/>
          <w:szCs w:val="32"/>
          <w:rtl/>
        </w:rPr>
        <w:t>كما</w:t>
      </w:r>
      <w:r w:rsidRPr="00CC345B">
        <w:rPr>
          <w:rFonts w:cstheme="minorHAnsi"/>
          <w:sz w:val="32"/>
          <w:szCs w:val="32"/>
          <w:rtl/>
        </w:rPr>
        <w:t xml:space="preserve"> </w:t>
      </w:r>
      <w:r w:rsidRPr="00CC345B">
        <w:rPr>
          <w:rFonts w:ascii="Arial" w:hAnsi="Arial" w:cs="Arial"/>
          <w:sz w:val="32"/>
          <w:szCs w:val="32"/>
          <w:rtl/>
        </w:rPr>
        <w:t>هو</w:t>
      </w:r>
      <w:r w:rsidRPr="00CC345B">
        <w:rPr>
          <w:rFonts w:cstheme="minorHAnsi"/>
          <w:sz w:val="32"/>
          <w:szCs w:val="32"/>
          <w:rtl/>
        </w:rPr>
        <w:t xml:space="preserve"> </w:t>
      </w:r>
      <w:r w:rsidRPr="00CC345B">
        <w:rPr>
          <w:rFonts w:ascii="Arial" w:hAnsi="Arial" w:cs="Arial"/>
          <w:sz w:val="32"/>
          <w:szCs w:val="32"/>
          <w:rtl/>
        </w:rPr>
        <w:t>شرطٌ</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الترتّب،</w:t>
      </w:r>
      <w:r w:rsidRPr="00CC345B">
        <w:rPr>
          <w:rFonts w:cstheme="minorHAnsi"/>
          <w:sz w:val="32"/>
          <w:szCs w:val="32"/>
          <w:rtl/>
        </w:rPr>
        <w:t xml:space="preserve"> </w:t>
      </w:r>
      <w:r w:rsidRPr="00CC345B">
        <w:rPr>
          <w:rFonts w:ascii="Arial" w:hAnsi="Arial" w:cs="Arial"/>
          <w:sz w:val="32"/>
          <w:szCs w:val="32"/>
          <w:rtl/>
        </w:rPr>
        <w:t>وبيانه</w:t>
      </w:r>
      <w:r w:rsidRPr="00CC345B">
        <w:rPr>
          <w:rFonts w:cstheme="minorHAnsi"/>
          <w:sz w:val="32"/>
          <w:szCs w:val="32"/>
          <w:rtl/>
        </w:rPr>
        <w:t xml:space="preserve"> </w:t>
      </w:r>
      <w:r w:rsidRPr="00CC345B">
        <w:rPr>
          <w:rFonts w:ascii="Arial" w:hAnsi="Arial" w:cs="Arial"/>
          <w:sz w:val="32"/>
          <w:szCs w:val="32"/>
          <w:rtl/>
        </w:rPr>
        <w:t>يعتمد</w:t>
      </w:r>
      <w:r w:rsidRPr="00CC345B">
        <w:rPr>
          <w:rFonts w:cstheme="minorHAnsi"/>
          <w:sz w:val="32"/>
          <w:szCs w:val="32"/>
          <w:rtl/>
        </w:rPr>
        <w:t xml:space="preserve"> </w:t>
      </w:r>
      <w:r w:rsidRPr="00CC345B">
        <w:rPr>
          <w:rFonts w:ascii="Arial" w:hAnsi="Arial" w:cs="Arial"/>
          <w:sz w:val="32"/>
          <w:szCs w:val="32"/>
          <w:rtl/>
        </w:rPr>
        <w:t>على</w:t>
      </w:r>
      <w:r w:rsidRPr="00CC345B">
        <w:rPr>
          <w:rFonts w:cstheme="minorHAnsi"/>
          <w:sz w:val="32"/>
          <w:szCs w:val="32"/>
          <w:rtl/>
        </w:rPr>
        <w:t xml:space="preserve"> </w:t>
      </w:r>
      <w:r w:rsidRPr="00CC345B">
        <w:rPr>
          <w:rFonts w:ascii="Arial" w:hAnsi="Arial" w:cs="Arial"/>
          <w:sz w:val="32"/>
          <w:szCs w:val="32"/>
          <w:rtl/>
        </w:rPr>
        <w:t>أمور</w:t>
      </w:r>
      <w:r w:rsidRPr="00CC345B">
        <w:rPr>
          <w:rFonts w:cstheme="minorHAnsi"/>
          <w:sz w:val="32"/>
          <w:szCs w:val="32"/>
          <w:rtl/>
        </w:rPr>
        <w:t>:</w:t>
      </w:r>
    </w:p>
    <w:p w14:paraId="335DA67C" w14:textId="77777777" w:rsidR="00830FC4" w:rsidRPr="00CC345B" w:rsidRDefault="00830FC4" w:rsidP="00AB6615">
      <w:pPr>
        <w:rPr>
          <w:rFonts w:cs="Times New Roman"/>
          <w:sz w:val="32"/>
          <w:szCs w:val="32"/>
          <w:rtl/>
        </w:rPr>
      </w:pPr>
      <w:r w:rsidRPr="00CC345B">
        <w:rPr>
          <w:rFonts w:ascii="Arial" w:hAnsi="Arial" w:cs="Arial"/>
          <w:b/>
          <w:bCs/>
          <w:sz w:val="32"/>
          <w:szCs w:val="32"/>
          <w:rtl/>
        </w:rPr>
        <w:t>الأول</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الفارق</w:t>
      </w:r>
      <w:r w:rsidRPr="00CC345B">
        <w:rPr>
          <w:rFonts w:cstheme="minorHAnsi"/>
          <w:sz w:val="32"/>
          <w:szCs w:val="32"/>
          <w:rtl/>
        </w:rPr>
        <w:t xml:space="preserve"> </w:t>
      </w:r>
      <w:r w:rsidRPr="00CC345B">
        <w:rPr>
          <w:rFonts w:ascii="Arial" w:hAnsi="Arial" w:cs="Arial"/>
          <w:sz w:val="32"/>
          <w:szCs w:val="32"/>
          <w:rtl/>
        </w:rPr>
        <w:t>بين</w:t>
      </w:r>
      <w:r w:rsidRPr="00CC345B">
        <w:rPr>
          <w:rFonts w:cstheme="minorHAnsi"/>
          <w:sz w:val="32"/>
          <w:szCs w:val="32"/>
          <w:rtl/>
        </w:rPr>
        <w:t xml:space="preserve"> </w:t>
      </w:r>
      <w:r w:rsidRPr="00CC345B">
        <w:rPr>
          <w:rFonts w:ascii="Arial" w:hAnsi="Arial" w:cs="Arial"/>
          <w:sz w:val="32"/>
          <w:szCs w:val="32"/>
          <w:rtl/>
        </w:rPr>
        <w:t>بعض</w:t>
      </w:r>
      <w:r w:rsidRPr="00CC345B">
        <w:rPr>
          <w:rFonts w:cstheme="minorHAnsi"/>
          <w:sz w:val="32"/>
          <w:szCs w:val="32"/>
          <w:rtl/>
        </w:rPr>
        <w:t xml:space="preserve"> </w:t>
      </w:r>
      <w:r w:rsidRPr="00CC345B">
        <w:rPr>
          <w:rFonts w:ascii="Arial" w:hAnsi="Arial" w:cs="Arial"/>
          <w:sz w:val="32"/>
          <w:szCs w:val="32"/>
          <w:rtl/>
        </w:rPr>
        <w:t>صور</w:t>
      </w:r>
      <w:r w:rsidRPr="00CC345B">
        <w:rPr>
          <w:rFonts w:cstheme="minorHAnsi"/>
          <w:sz w:val="32"/>
          <w:szCs w:val="32"/>
          <w:rtl/>
        </w:rPr>
        <w:t xml:space="preserve"> </w:t>
      </w:r>
      <w:r w:rsidRPr="00CC345B">
        <w:rPr>
          <w:rFonts w:ascii="Arial" w:hAnsi="Arial" w:cs="Arial"/>
          <w:sz w:val="32"/>
          <w:szCs w:val="32"/>
          <w:rtl/>
        </w:rPr>
        <w:t>التعارض</w:t>
      </w:r>
      <w:r w:rsidRPr="00CC345B">
        <w:rPr>
          <w:rFonts w:cstheme="minorHAnsi"/>
          <w:sz w:val="32"/>
          <w:szCs w:val="32"/>
          <w:rtl/>
        </w:rPr>
        <w:t xml:space="preserve"> </w:t>
      </w:r>
      <w:r w:rsidRPr="00CC345B">
        <w:rPr>
          <w:rFonts w:ascii="Arial" w:hAnsi="Arial" w:cs="Arial"/>
          <w:sz w:val="32"/>
          <w:szCs w:val="32"/>
          <w:rtl/>
        </w:rPr>
        <w:t>والتزاحم</w:t>
      </w:r>
      <w:r w:rsidRPr="00CC345B">
        <w:rPr>
          <w:rFonts w:cstheme="minorHAnsi"/>
          <w:sz w:val="32"/>
          <w:szCs w:val="32"/>
          <w:rtl/>
        </w:rPr>
        <w:t xml:space="preserve"> </w:t>
      </w:r>
      <w:r w:rsidRPr="00CC345B">
        <w:rPr>
          <w:rFonts w:ascii="Arial" w:hAnsi="Arial" w:cs="Arial"/>
          <w:sz w:val="32"/>
          <w:szCs w:val="32"/>
          <w:rtl/>
        </w:rPr>
        <w:t>مع</w:t>
      </w:r>
      <w:r w:rsidRPr="00CC345B">
        <w:rPr>
          <w:rFonts w:cstheme="minorHAnsi"/>
          <w:sz w:val="32"/>
          <w:szCs w:val="32"/>
          <w:rtl/>
        </w:rPr>
        <w:t xml:space="preserve"> </w:t>
      </w:r>
      <w:r w:rsidRPr="00CC345B">
        <w:rPr>
          <w:rFonts w:ascii="Arial" w:hAnsi="Arial" w:cs="Arial"/>
          <w:sz w:val="32"/>
          <w:szCs w:val="32"/>
          <w:rtl/>
        </w:rPr>
        <w:t>أنّ</w:t>
      </w:r>
      <w:r w:rsidRPr="00CC345B">
        <w:rPr>
          <w:rFonts w:cstheme="minorHAnsi"/>
          <w:sz w:val="32"/>
          <w:szCs w:val="32"/>
          <w:rtl/>
        </w:rPr>
        <w:t xml:space="preserve"> </w:t>
      </w:r>
      <w:r w:rsidRPr="00CC345B">
        <w:rPr>
          <w:rFonts w:ascii="Arial" w:hAnsi="Arial" w:cs="Arial"/>
          <w:sz w:val="32"/>
          <w:szCs w:val="32"/>
          <w:rtl/>
        </w:rPr>
        <w:t>كليهما</w:t>
      </w:r>
      <w:r w:rsidRPr="00CC345B">
        <w:rPr>
          <w:rFonts w:cstheme="minorHAnsi"/>
          <w:sz w:val="32"/>
          <w:szCs w:val="32"/>
          <w:rtl/>
        </w:rPr>
        <w:t xml:space="preserve"> </w:t>
      </w:r>
      <w:r w:rsidRPr="00CC345B">
        <w:rPr>
          <w:rFonts w:ascii="Arial" w:hAnsi="Arial" w:cs="Arial"/>
          <w:sz w:val="32"/>
          <w:szCs w:val="32"/>
          <w:rtl/>
        </w:rPr>
        <w:t>من</w:t>
      </w:r>
      <w:r w:rsidRPr="00CC345B">
        <w:rPr>
          <w:rFonts w:cstheme="minorHAnsi"/>
          <w:sz w:val="32"/>
          <w:szCs w:val="32"/>
          <w:rtl/>
        </w:rPr>
        <w:t xml:space="preserve"> </w:t>
      </w:r>
      <w:r w:rsidRPr="00CC345B">
        <w:rPr>
          <w:rFonts w:ascii="Arial" w:hAnsi="Arial" w:cs="Arial"/>
          <w:sz w:val="32"/>
          <w:szCs w:val="32"/>
          <w:rtl/>
        </w:rPr>
        <w:t>قبيل</w:t>
      </w:r>
      <w:r w:rsidRPr="00CC345B">
        <w:rPr>
          <w:rFonts w:cstheme="minorHAnsi"/>
          <w:sz w:val="32"/>
          <w:szCs w:val="32"/>
          <w:rtl/>
        </w:rPr>
        <w:t xml:space="preserve"> </w:t>
      </w:r>
      <w:r w:rsidRPr="00CC345B">
        <w:rPr>
          <w:rFonts w:ascii="Arial" w:hAnsi="Arial" w:cs="Arial"/>
          <w:sz w:val="32"/>
          <w:szCs w:val="32"/>
          <w:rtl/>
        </w:rPr>
        <w:t>تنافي</w:t>
      </w:r>
      <w:r w:rsidRPr="00CC345B">
        <w:rPr>
          <w:rFonts w:cstheme="minorHAnsi"/>
          <w:sz w:val="32"/>
          <w:szCs w:val="32"/>
          <w:rtl/>
        </w:rPr>
        <w:t xml:space="preserve"> </w:t>
      </w:r>
      <w:r w:rsidRPr="00CC345B">
        <w:rPr>
          <w:rFonts w:ascii="Arial" w:hAnsi="Arial" w:cs="Arial"/>
          <w:sz w:val="32"/>
          <w:szCs w:val="32"/>
          <w:rtl/>
        </w:rPr>
        <w:t>الحكمين،</w:t>
      </w:r>
      <w:r w:rsidRPr="00CC345B">
        <w:rPr>
          <w:rFonts w:cstheme="minorHAnsi"/>
          <w:sz w:val="32"/>
          <w:szCs w:val="32"/>
          <w:rtl/>
        </w:rPr>
        <w:t xml:space="preserve"> </w:t>
      </w:r>
      <w:r w:rsidRPr="00CC345B">
        <w:rPr>
          <w:rFonts w:ascii="Arial" w:hAnsi="Arial" w:cs="Arial"/>
          <w:sz w:val="32"/>
          <w:szCs w:val="32"/>
          <w:rtl/>
        </w:rPr>
        <w:t>لكن</w:t>
      </w:r>
      <w:r w:rsidRPr="00CC345B">
        <w:rPr>
          <w:rFonts w:cstheme="minorHAnsi"/>
          <w:sz w:val="32"/>
          <w:szCs w:val="32"/>
          <w:rtl/>
        </w:rPr>
        <w:t xml:space="preserve"> </w:t>
      </w:r>
      <w:r w:rsidRPr="00CC345B">
        <w:rPr>
          <w:rFonts w:ascii="Arial" w:hAnsi="Arial" w:cs="Arial"/>
          <w:sz w:val="32"/>
          <w:szCs w:val="32"/>
          <w:rtl/>
        </w:rPr>
        <w:t>التنافي</w:t>
      </w:r>
      <w:r w:rsidRPr="00CC345B">
        <w:rPr>
          <w:rFonts w:cstheme="minorHAnsi"/>
          <w:sz w:val="32"/>
          <w:szCs w:val="32"/>
          <w:rtl/>
        </w:rPr>
        <w:t xml:space="preserve"> </w:t>
      </w:r>
      <w:r w:rsidRPr="00CC345B">
        <w:rPr>
          <w:rFonts w:ascii="Arial" w:hAnsi="Arial" w:cs="Arial"/>
          <w:sz w:val="32"/>
          <w:szCs w:val="32"/>
          <w:rtl/>
        </w:rPr>
        <w:t>قد</w:t>
      </w:r>
      <w:r w:rsidRPr="00CC345B">
        <w:rPr>
          <w:rFonts w:cstheme="minorHAnsi"/>
          <w:sz w:val="32"/>
          <w:szCs w:val="32"/>
          <w:rtl/>
        </w:rPr>
        <w:t xml:space="preserve"> </w:t>
      </w:r>
      <w:r w:rsidRPr="00CC345B">
        <w:rPr>
          <w:rFonts w:ascii="Arial" w:hAnsi="Arial" w:cs="Arial"/>
          <w:sz w:val="32"/>
          <w:szCs w:val="32"/>
          <w:rtl/>
        </w:rPr>
        <w:t>يكون</w:t>
      </w:r>
      <w:r w:rsidRPr="00CC345B">
        <w:rPr>
          <w:rFonts w:cstheme="minorHAnsi"/>
          <w:sz w:val="32"/>
          <w:szCs w:val="32"/>
          <w:rtl/>
        </w:rPr>
        <w:t xml:space="preserve"> </w:t>
      </w:r>
      <w:r w:rsidRPr="00CC345B">
        <w:rPr>
          <w:rFonts w:ascii="Arial" w:hAnsi="Arial" w:cs="Arial"/>
          <w:sz w:val="32"/>
          <w:szCs w:val="32"/>
          <w:rtl/>
        </w:rPr>
        <w:t>لمشكلةٍ</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المبدأ،</w:t>
      </w:r>
      <w:r w:rsidRPr="00CC345B">
        <w:rPr>
          <w:rFonts w:cstheme="minorHAnsi"/>
          <w:sz w:val="32"/>
          <w:szCs w:val="32"/>
          <w:rtl/>
        </w:rPr>
        <w:t xml:space="preserve"> </w:t>
      </w:r>
      <w:r w:rsidRPr="00CC345B">
        <w:rPr>
          <w:rFonts w:ascii="Arial" w:hAnsi="Arial" w:cs="Arial"/>
          <w:sz w:val="32"/>
          <w:szCs w:val="32"/>
          <w:rtl/>
        </w:rPr>
        <w:t>وقد</w:t>
      </w:r>
      <w:r w:rsidRPr="00CC345B">
        <w:rPr>
          <w:rFonts w:cstheme="minorHAnsi"/>
          <w:sz w:val="32"/>
          <w:szCs w:val="32"/>
          <w:rtl/>
        </w:rPr>
        <w:t xml:space="preserve"> </w:t>
      </w:r>
      <w:r w:rsidRPr="00CC345B">
        <w:rPr>
          <w:rFonts w:ascii="Arial" w:hAnsi="Arial" w:cs="Arial"/>
          <w:sz w:val="32"/>
          <w:szCs w:val="32"/>
          <w:rtl/>
        </w:rPr>
        <w:t>يكون</w:t>
      </w:r>
      <w:r w:rsidRPr="00CC345B">
        <w:rPr>
          <w:rFonts w:cstheme="minorHAnsi"/>
          <w:sz w:val="32"/>
          <w:szCs w:val="32"/>
          <w:rtl/>
        </w:rPr>
        <w:t xml:space="preserve"> </w:t>
      </w:r>
      <w:r w:rsidRPr="00CC345B">
        <w:rPr>
          <w:rFonts w:ascii="Arial" w:hAnsi="Arial" w:cs="Arial"/>
          <w:sz w:val="32"/>
          <w:szCs w:val="32"/>
          <w:rtl/>
        </w:rPr>
        <w:t>لمشكلةٍ</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المنتهى</w:t>
      </w:r>
      <w:r w:rsidRPr="00CC345B">
        <w:rPr>
          <w:rFonts w:cstheme="minorHAnsi"/>
          <w:sz w:val="32"/>
          <w:szCs w:val="32"/>
          <w:rtl/>
        </w:rPr>
        <w:t xml:space="preserve">. </w:t>
      </w:r>
      <w:r w:rsidRPr="00CC345B">
        <w:rPr>
          <w:rFonts w:ascii="Arial" w:hAnsi="Arial" w:cs="Arial"/>
          <w:sz w:val="32"/>
          <w:szCs w:val="32"/>
          <w:rtl/>
        </w:rPr>
        <w:t>ففي</w:t>
      </w:r>
      <w:r w:rsidRPr="00CC345B">
        <w:rPr>
          <w:rFonts w:cstheme="minorHAnsi"/>
          <w:sz w:val="32"/>
          <w:szCs w:val="32"/>
          <w:rtl/>
        </w:rPr>
        <w:t xml:space="preserve"> </w:t>
      </w:r>
      <w:r w:rsidRPr="00CC345B">
        <w:rPr>
          <w:rFonts w:ascii="Arial" w:hAnsi="Arial" w:cs="Arial"/>
          <w:sz w:val="32"/>
          <w:szCs w:val="32"/>
          <w:rtl/>
        </w:rPr>
        <w:t>باب</w:t>
      </w:r>
      <w:r w:rsidRPr="00CC345B">
        <w:rPr>
          <w:rFonts w:cstheme="minorHAnsi"/>
          <w:sz w:val="32"/>
          <w:szCs w:val="32"/>
          <w:rtl/>
        </w:rPr>
        <w:t xml:space="preserve"> </w:t>
      </w:r>
      <w:r w:rsidRPr="00CC345B">
        <w:rPr>
          <w:rFonts w:ascii="Arial" w:hAnsi="Arial" w:cs="Arial"/>
          <w:sz w:val="32"/>
          <w:szCs w:val="32"/>
          <w:rtl/>
        </w:rPr>
        <w:t>اجتماع</w:t>
      </w:r>
      <w:r w:rsidRPr="00CC345B">
        <w:rPr>
          <w:rFonts w:cstheme="minorHAnsi"/>
          <w:sz w:val="32"/>
          <w:szCs w:val="32"/>
          <w:rtl/>
        </w:rPr>
        <w:t xml:space="preserve"> </w:t>
      </w:r>
      <w:r w:rsidRPr="00CC345B">
        <w:rPr>
          <w:rFonts w:ascii="Arial" w:hAnsi="Arial" w:cs="Arial"/>
          <w:sz w:val="32"/>
          <w:szCs w:val="32"/>
          <w:rtl/>
        </w:rPr>
        <w:t>الأمر</w:t>
      </w:r>
      <w:r w:rsidRPr="00CC345B">
        <w:rPr>
          <w:rFonts w:cstheme="minorHAnsi"/>
          <w:sz w:val="32"/>
          <w:szCs w:val="32"/>
          <w:rtl/>
        </w:rPr>
        <w:t xml:space="preserve"> </w:t>
      </w:r>
      <w:r w:rsidRPr="00CC345B">
        <w:rPr>
          <w:rFonts w:ascii="Arial" w:hAnsi="Arial" w:cs="Arial"/>
          <w:sz w:val="32"/>
          <w:szCs w:val="32"/>
          <w:rtl/>
        </w:rPr>
        <w:t>والنهي</w:t>
      </w:r>
      <w:r w:rsidRPr="00CC345B">
        <w:rPr>
          <w:rFonts w:cstheme="minorHAnsi"/>
          <w:sz w:val="32"/>
          <w:szCs w:val="32"/>
          <w:rtl/>
        </w:rPr>
        <w:t xml:space="preserve"> </w:t>
      </w:r>
      <w:proofErr w:type="spellStart"/>
      <w:r w:rsidRPr="00CC345B">
        <w:rPr>
          <w:rFonts w:ascii="Arial" w:hAnsi="Arial" w:cs="Arial"/>
          <w:sz w:val="32"/>
          <w:szCs w:val="32"/>
          <w:rtl/>
        </w:rPr>
        <w:t>بناءًا</w:t>
      </w:r>
      <w:proofErr w:type="spellEnd"/>
      <w:r w:rsidRPr="00CC345B">
        <w:rPr>
          <w:rFonts w:cstheme="minorHAnsi"/>
          <w:sz w:val="32"/>
          <w:szCs w:val="32"/>
          <w:rtl/>
        </w:rPr>
        <w:t xml:space="preserve"> </w:t>
      </w:r>
      <w:r w:rsidRPr="00CC345B">
        <w:rPr>
          <w:rFonts w:ascii="Arial" w:hAnsi="Arial" w:cs="Arial"/>
          <w:sz w:val="32"/>
          <w:szCs w:val="32"/>
          <w:rtl/>
        </w:rPr>
        <w:t>على</w:t>
      </w:r>
      <w:r w:rsidRPr="00CC345B">
        <w:rPr>
          <w:rFonts w:cstheme="minorHAnsi"/>
          <w:sz w:val="32"/>
          <w:szCs w:val="32"/>
          <w:rtl/>
        </w:rPr>
        <w:t xml:space="preserve"> </w:t>
      </w:r>
      <w:r w:rsidRPr="00CC345B">
        <w:rPr>
          <w:rFonts w:ascii="Arial" w:hAnsi="Arial" w:cs="Arial"/>
          <w:sz w:val="32"/>
          <w:szCs w:val="32"/>
          <w:rtl/>
        </w:rPr>
        <w:t>الامتناع</w:t>
      </w:r>
      <w:r w:rsidRPr="00CC345B">
        <w:rPr>
          <w:rFonts w:cstheme="minorHAnsi"/>
          <w:sz w:val="32"/>
          <w:szCs w:val="32"/>
          <w:rtl/>
        </w:rPr>
        <w:t xml:space="preserve"> </w:t>
      </w:r>
      <w:r w:rsidRPr="00CC345B">
        <w:rPr>
          <w:rFonts w:ascii="Arial" w:hAnsi="Arial" w:cs="Arial"/>
          <w:sz w:val="32"/>
          <w:szCs w:val="32"/>
          <w:rtl/>
        </w:rPr>
        <w:t>كما</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الوضوء</w:t>
      </w:r>
      <w:r w:rsidRPr="00CC345B">
        <w:rPr>
          <w:rFonts w:cstheme="minorHAnsi"/>
          <w:sz w:val="32"/>
          <w:szCs w:val="32"/>
          <w:rtl/>
        </w:rPr>
        <w:t xml:space="preserve"> </w:t>
      </w:r>
      <w:r w:rsidRPr="00CC345B">
        <w:rPr>
          <w:rFonts w:ascii="Arial" w:hAnsi="Arial" w:cs="Arial"/>
          <w:sz w:val="32"/>
          <w:szCs w:val="32"/>
          <w:rtl/>
        </w:rPr>
        <w:t>بالماء</w:t>
      </w:r>
      <w:r w:rsidRPr="00CC345B">
        <w:rPr>
          <w:rFonts w:cstheme="minorHAnsi"/>
          <w:sz w:val="32"/>
          <w:szCs w:val="32"/>
          <w:rtl/>
        </w:rPr>
        <w:t xml:space="preserve"> </w:t>
      </w:r>
      <w:r w:rsidRPr="00CC345B">
        <w:rPr>
          <w:rFonts w:ascii="Arial" w:hAnsi="Arial" w:cs="Arial"/>
          <w:sz w:val="32"/>
          <w:szCs w:val="32"/>
          <w:rtl/>
        </w:rPr>
        <w:t>المغصوب،</w:t>
      </w:r>
      <w:r w:rsidRPr="00CC345B">
        <w:rPr>
          <w:rFonts w:cstheme="minorHAnsi"/>
          <w:sz w:val="32"/>
          <w:szCs w:val="32"/>
          <w:rtl/>
        </w:rPr>
        <w:t xml:space="preserve"> </w:t>
      </w:r>
      <w:r w:rsidRPr="00CC345B">
        <w:rPr>
          <w:rFonts w:ascii="Arial" w:hAnsi="Arial" w:cs="Arial"/>
          <w:sz w:val="32"/>
          <w:szCs w:val="32"/>
          <w:rtl/>
        </w:rPr>
        <w:t>وهو</w:t>
      </w:r>
      <w:r w:rsidRPr="00CC345B">
        <w:rPr>
          <w:rFonts w:cstheme="minorHAnsi"/>
          <w:sz w:val="32"/>
          <w:szCs w:val="32"/>
          <w:rtl/>
        </w:rPr>
        <w:t xml:space="preserve"> </w:t>
      </w:r>
      <w:r w:rsidRPr="00CC345B">
        <w:rPr>
          <w:rFonts w:ascii="Arial" w:hAnsi="Arial" w:cs="Arial"/>
          <w:sz w:val="32"/>
          <w:szCs w:val="32"/>
          <w:rtl/>
        </w:rPr>
        <w:t>فرض</w:t>
      </w:r>
      <w:r w:rsidRPr="00CC345B">
        <w:rPr>
          <w:rFonts w:cstheme="minorHAnsi"/>
          <w:sz w:val="32"/>
          <w:szCs w:val="32"/>
          <w:rtl/>
        </w:rPr>
        <w:t xml:space="preserve"> </w:t>
      </w:r>
      <w:r w:rsidRPr="00CC345B">
        <w:rPr>
          <w:rFonts w:ascii="Arial" w:hAnsi="Arial" w:cs="Arial"/>
          <w:sz w:val="32"/>
          <w:szCs w:val="32"/>
          <w:rtl/>
        </w:rPr>
        <w:t>التركيب</w:t>
      </w:r>
      <w:r w:rsidRPr="00CC345B">
        <w:rPr>
          <w:rFonts w:cstheme="minorHAnsi"/>
          <w:sz w:val="32"/>
          <w:szCs w:val="32"/>
          <w:rtl/>
        </w:rPr>
        <w:t xml:space="preserve"> </w:t>
      </w:r>
      <w:r w:rsidRPr="00CC345B">
        <w:rPr>
          <w:rFonts w:ascii="Arial" w:hAnsi="Arial" w:cs="Arial"/>
          <w:sz w:val="32"/>
          <w:szCs w:val="32"/>
          <w:rtl/>
        </w:rPr>
        <w:t>الاتّحادي</w:t>
      </w:r>
      <w:r w:rsidRPr="00CC345B">
        <w:rPr>
          <w:rFonts w:cstheme="minorHAnsi"/>
          <w:sz w:val="32"/>
          <w:szCs w:val="32"/>
          <w:rtl/>
        </w:rPr>
        <w:t xml:space="preserve"> </w:t>
      </w:r>
      <w:r w:rsidRPr="00CC345B">
        <w:rPr>
          <w:rFonts w:ascii="Arial" w:hAnsi="Arial" w:cs="Arial"/>
          <w:sz w:val="32"/>
          <w:szCs w:val="32"/>
          <w:rtl/>
        </w:rPr>
        <w:t>بين</w:t>
      </w:r>
      <w:r w:rsidRPr="00CC345B">
        <w:rPr>
          <w:rFonts w:cstheme="minorHAnsi"/>
          <w:sz w:val="32"/>
          <w:szCs w:val="32"/>
          <w:rtl/>
        </w:rPr>
        <w:t xml:space="preserve"> </w:t>
      </w:r>
      <w:r w:rsidRPr="00CC345B">
        <w:rPr>
          <w:rFonts w:ascii="Arial" w:hAnsi="Arial" w:cs="Arial"/>
          <w:sz w:val="32"/>
          <w:szCs w:val="32"/>
          <w:rtl/>
        </w:rPr>
        <w:t>متعلّق</w:t>
      </w:r>
      <w:r w:rsidRPr="00CC345B">
        <w:rPr>
          <w:rFonts w:cstheme="minorHAnsi"/>
          <w:sz w:val="32"/>
          <w:szCs w:val="32"/>
          <w:rtl/>
        </w:rPr>
        <w:t xml:space="preserve"> </w:t>
      </w:r>
      <w:r w:rsidRPr="00CC345B">
        <w:rPr>
          <w:rFonts w:ascii="Arial" w:hAnsi="Arial" w:cs="Arial"/>
          <w:sz w:val="32"/>
          <w:szCs w:val="32"/>
          <w:rtl/>
        </w:rPr>
        <w:t>الأمر</w:t>
      </w:r>
      <w:r w:rsidRPr="00CC345B">
        <w:rPr>
          <w:rFonts w:cstheme="minorHAnsi"/>
          <w:sz w:val="32"/>
          <w:szCs w:val="32"/>
          <w:rtl/>
        </w:rPr>
        <w:t xml:space="preserve"> </w:t>
      </w:r>
      <w:r w:rsidRPr="00CC345B">
        <w:rPr>
          <w:rFonts w:ascii="Arial" w:hAnsi="Arial" w:cs="Arial"/>
          <w:sz w:val="32"/>
          <w:szCs w:val="32"/>
          <w:rtl/>
        </w:rPr>
        <w:t>ومتعلّق</w:t>
      </w:r>
      <w:r w:rsidRPr="00CC345B">
        <w:rPr>
          <w:rFonts w:cstheme="minorHAnsi"/>
          <w:sz w:val="32"/>
          <w:szCs w:val="32"/>
          <w:rtl/>
        </w:rPr>
        <w:t xml:space="preserve"> </w:t>
      </w:r>
      <w:r w:rsidRPr="00CC345B">
        <w:rPr>
          <w:rFonts w:ascii="Arial" w:hAnsi="Arial" w:cs="Arial"/>
          <w:sz w:val="32"/>
          <w:szCs w:val="32"/>
          <w:rtl/>
        </w:rPr>
        <w:t>النهي،</w:t>
      </w:r>
      <w:r w:rsidRPr="00CC345B">
        <w:rPr>
          <w:rFonts w:cstheme="minorHAnsi"/>
          <w:sz w:val="32"/>
          <w:szCs w:val="32"/>
          <w:rtl/>
        </w:rPr>
        <w:t xml:space="preserve"> </w:t>
      </w:r>
      <w:r w:rsidRPr="00CC345B">
        <w:rPr>
          <w:rFonts w:ascii="Arial" w:hAnsi="Arial" w:cs="Arial"/>
          <w:sz w:val="32"/>
          <w:szCs w:val="32"/>
          <w:rtl/>
        </w:rPr>
        <w:t>قد</w:t>
      </w:r>
      <w:r w:rsidRPr="00CC345B">
        <w:rPr>
          <w:rFonts w:cstheme="minorHAnsi"/>
          <w:sz w:val="32"/>
          <w:szCs w:val="32"/>
          <w:rtl/>
        </w:rPr>
        <w:t xml:space="preserve"> </w:t>
      </w:r>
      <w:r w:rsidRPr="00CC345B">
        <w:rPr>
          <w:rFonts w:ascii="Arial" w:hAnsi="Arial" w:cs="Arial"/>
          <w:sz w:val="32"/>
          <w:szCs w:val="32"/>
          <w:rtl/>
        </w:rPr>
        <w:t>ذهب</w:t>
      </w:r>
      <w:r w:rsidRPr="00CC345B">
        <w:rPr>
          <w:rFonts w:cstheme="minorHAnsi"/>
          <w:sz w:val="32"/>
          <w:szCs w:val="32"/>
          <w:rtl/>
        </w:rPr>
        <w:t xml:space="preserve"> </w:t>
      </w:r>
      <w:r w:rsidRPr="00CC345B">
        <w:rPr>
          <w:rFonts w:ascii="Arial" w:hAnsi="Arial" w:cs="Arial"/>
          <w:sz w:val="32"/>
          <w:szCs w:val="32"/>
          <w:rtl/>
        </w:rPr>
        <w:t>المحقّق</w:t>
      </w:r>
      <w:r w:rsidRPr="00CC345B">
        <w:rPr>
          <w:rFonts w:cstheme="minorHAnsi"/>
          <w:sz w:val="32"/>
          <w:szCs w:val="32"/>
          <w:rtl/>
        </w:rPr>
        <w:t xml:space="preserve"> </w:t>
      </w:r>
      <w:r w:rsidRPr="00CC345B">
        <w:rPr>
          <w:rFonts w:ascii="Arial" w:hAnsi="Arial" w:cs="Arial"/>
          <w:sz w:val="32"/>
          <w:szCs w:val="32"/>
          <w:rtl/>
        </w:rPr>
        <w:t>النائيني</w:t>
      </w:r>
      <w:r w:rsidRPr="00CC345B">
        <w:rPr>
          <w:rFonts w:cstheme="minorHAnsi"/>
          <w:sz w:val="32"/>
          <w:szCs w:val="32"/>
          <w:rtl/>
        </w:rPr>
        <w:t xml:space="preserve"> </w:t>
      </w:r>
      <w:r w:rsidRPr="00CC345B">
        <w:rPr>
          <w:rFonts w:ascii="Arial" w:hAnsi="Arial" w:cs="Arial"/>
          <w:sz w:val="32"/>
          <w:szCs w:val="32"/>
          <w:rtl/>
        </w:rPr>
        <w:t>إلى</w:t>
      </w:r>
      <w:r w:rsidRPr="00CC345B">
        <w:rPr>
          <w:rFonts w:cstheme="minorHAnsi"/>
          <w:sz w:val="32"/>
          <w:szCs w:val="32"/>
          <w:rtl/>
        </w:rPr>
        <w:t xml:space="preserve"> </w:t>
      </w:r>
      <w:r w:rsidRPr="00CC345B">
        <w:rPr>
          <w:rFonts w:ascii="Arial" w:hAnsi="Arial" w:cs="Arial"/>
          <w:sz w:val="32"/>
          <w:szCs w:val="32"/>
          <w:rtl/>
        </w:rPr>
        <w:t>بطلان</w:t>
      </w:r>
      <w:r w:rsidRPr="00CC345B">
        <w:rPr>
          <w:rFonts w:cstheme="minorHAnsi"/>
          <w:sz w:val="32"/>
          <w:szCs w:val="32"/>
          <w:rtl/>
        </w:rPr>
        <w:t xml:space="preserve"> </w:t>
      </w:r>
      <w:r w:rsidRPr="00CC345B">
        <w:rPr>
          <w:rFonts w:ascii="Arial" w:hAnsi="Arial" w:cs="Arial"/>
          <w:sz w:val="32"/>
          <w:szCs w:val="32"/>
          <w:rtl/>
        </w:rPr>
        <w:t>الوضوء</w:t>
      </w:r>
      <w:r w:rsidRPr="00CC345B">
        <w:rPr>
          <w:rFonts w:cstheme="minorHAnsi"/>
          <w:sz w:val="32"/>
          <w:szCs w:val="32"/>
          <w:rtl/>
        </w:rPr>
        <w:t xml:space="preserve"> </w:t>
      </w:r>
      <w:r w:rsidRPr="00CC345B">
        <w:rPr>
          <w:rFonts w:ascii="Arial" w:hAnsi="Arial" w:cs="Arial"/>
          <w:sz w:val="32"/>
          <w:szCs w:val="32"/>
          <w:rtl/>
        </w:rPr>
        <w:t>حتى</w:t>
      </w:r>
      <w:r w:rsidRPr="00CC345B">
        <w:rPr>
          <w:rFonts w:cstheme="minorHAnsi"/>
          <w:sz w:val="32"/>
          <w:szCs w:val="32"/>
          <w:rtl/>
        </w:rPr>
        <w:t xml:space="preserve"> </w:t>
      </w:r>
      <w:r w:rsidRPr="00CC345B">
        <w:rPr>
          <w:rFonts w:ascii="Arial" w:hAnsi="Arial" w:cs="Arial"/>
          <w:sz w:val="32"/>
          <w:szCs w:val="32"/>
          <w:rtl/>
        </w:rPr>
        <w:t>على</w:t>
      </w:r>
      <w:r w:rsidRPr="00CC345B">
        <w:rPr>
          <w:rFonts w:cstheme="minorHAnsi"/>
          <w:sz w:val="32"/>
          <w:szCs w:val="32"/>
          <w:rtl/>
        </w:rPr>
        <w:t xml:space="preserve"> </w:t>
      </w:r>
      <w:r w:rsidRPr="00CC345B">
        <w:rPr>
          <w:rFonts w:ascii="Arial" w:hAnsi="Arial" w:cs="Arial"/>
          <w:sz w:val="32"/>
          <w:szCs w:val="32"/>
          <w:rtl/>
        </w:rPr>
        <w:t>القول</w:t>
      </w:r>
      <w:r w:rsidRPr="00CC345B">
        <w:rPr>
          <w:rFonts w:cstheme="minorHAnsi"/>
          <w:sz w:val="32"/>
          <w:szCs w:val="32"/>
          <w:rtl/>
        </w:rPr>
        <w:t xml:space="preserve"> </w:t>
      </w:r>
      <w:r w:rsidRPr="00CC345B">
        <w:rPr>
          <w:rFonts w:ascii="Arial" w:hAnsi="Arial" w:cs="Arial"/>
          <w:sz w:val="32"/>
          <w:szCs w:val="32"/>
          <w:rtl/>
        </w:rPr>
        <w:t>بجواز</w:t>
      </w:r>
      <w:r w:rsidRPr="00CC345B">
        <w:rPr>
          <w:rFonts w:cstheme="minorHAnsi"/>
          <w:sz w:val="32"/>
          <w:szCs w:val="32"/>
          <w:rtl/>
        </w:rPr>
        <w:t xml:space="preserve"> </w:t>
      </w:r>
      <w:r w:rsidRPr="00CC345B">
        <w:rPr>
          <w:rFonts w:ascii="Arial" w:hAnsi="Arial" w:cs="Arial"/>
          <w:sz w:val="32"/>
          <w:szCs w:val="32"/>
          <w:rtl/>
        </w:rPr>
        <w:t>اجتماع</w:t>
      </w:r>
      <w:r w:rsidRPr="00CC345B">
        <w:rPr>
          <w:rFonts w:cstheme="minorHAnsi"/>
          <w:sz w:val="32"/>
          <w:szCs w:val="32"/>
          <w:rtl/>
        </w:rPr>
        <w:t xml:space="preserve"> </w:t>
      </w:r>
      <w:r w:rsidRPr="00CC345B">
        <w:rPr>
          <w:rFonts w:ascii="Arial" w:hAnsi="Arial" w:cs="Arial"/>
          <w:sz w:val="32"/>
          <w:szCs w:val="32"/>
          <w:rtl/>
        </w:rPr>
        <w:t>الأمر</w:t>
      </w:r>
      <w:r w:rsidRPr="00CC345B">
        <w:rPr>
          <w:rFonts w:cstheme="minorHAnsi"/>
          <w:sz w:val="32"/>
          <w:szCs w:val="32"/>
          <w:rtl/>
        </w:rPr>
        <w:t xml:space="preserve"> </w:t>
      </w:r>
      <w:r w:rsidRPr="00CC345B">
        <w:rPr>
          <w:rFonts w:ascii="Arial" w:hAnsi="Arial" w:cs="Arial"/>
          <w:sz w:val="32"/>
          <w:szCs w:val="32"/>
          <w:rtl/>
        </w:rPr>
        <w:t>والنهي،</w:t>
      </w:r>
      <w:r w:rsidRPr="00CC345B">
        <w:rPr>
          <w:rFonts w:cstheme="minorHAnsi"/>
          <w:sz w:val="32"/>
          <w:szCs w:val="32"/>
          <w:rtl/>
        </w:rPr>
        <w:t xml:space="preserve"> </w:t>
      </w:r>
      <w:r w:rsidRPr="00CC345B">
        <w:rPr>
          <w:rFonts w:ascii="Arial" w:hAnsi="Arial" w:cs="Arial"/>
          <w:sz w:val="32"/>
          <w:szCs w:val="32"/>
          <w:rtl/>
        </w:rPr>
        <w:t>لا</w:t>
      </w:r>
      <w:r w:rsidRPr="00CC345B">
        <w:rPr>
          <w:rFonts w:cstheme="minorHAnsi"/>
          <w:sz w:val="32"/>
          <w:szCs w:val="32"/>
          <w:rtl/>
        </w:rPr>
        <w:t xml:space="preserve"> </w:t>
      </w:r>
      <w:r w:rsidRPr="00CC345B">
        <w:rPr>
          <w:rFonts w:ascii="Arial" w:hAnsi="Arial" w:cs="Arial"/>
          <w:sz w:val="32"/>
          <w:szCs w:val="32"/>
          <w:rtl/>
        </w:rPr>
        <w:t>لمشكلةٍ</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المنتهى</w:t>
      </w:r>
      <w:r w:rsidRPr="00CC345B">
        <w:rPr>
          <w:rFonts w:cstheme="minorHAnsi"/>
          <w:sz w:val="32"/>
          <w:szCs w:val="32"/>
          <w:rtl/>
        </w:rPr>
        <w:t xml:space="preserve"> </w:t>
      </w:r>
      <w:r w:rsidRPr="00CC345B">
        <w:rPr>
          <w:rFonts w:ascii="Arial" w:hAnsi="Arial" w:cs="Arial"/>
          <w:sz w:val="32"/>
          <w:szCs w:val="32"/>
          <w:rtl/>
        </w:rPr>
        <w:t>بل</w:t>
      </w:r>
      <w:r w:rsidRPr="00CC345B">
        <w:rPr>
          <w:rFonts w:cstheme="minorHAnsi"/>
          <w:sz w:val="32"/>
          <w:szCs w:val="32"/>
          <w:rtl/>
        </w:rPr>
        <w:t xml:space="preserve"> </w:t>
      </w:r>
      <w:r w:rsidRPr="00CC345B">
        <w:rPr>
          <w:rFonts w:ascii="Arial" w:hAnsi="Arial" w:cs="Arial"/>
          <w:sz w:val="32"/>
          <w:szCs w:val="32"/>
          <w:rtl/>
        </w:rPr>
        <w:t>لمشكلةٍ</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المبدأ،</w:t>
      </w:r>
      <w:r w:rsidRPr="00CC345B">
        <w:rPr>
          <w:rFonts w:cstheme="minorHAnsi"/>
          <w:sz w:val="32"/>
          <w:szCs w:val="32"/>
          <w:rtl/>
        </w:rPr>
        <w:t xml:space="preserve"> </w:t>
      </w:r>
      <w:r w:rsidRPr="00CC345B">
        <w:rPr>
          <w:rFonts w:ascii="Arial" w:hAnsi="Arial" w:cs="Arial"/>
          <w:sz w:val="32"/>
          <w:szCs w:val="32"/>
          <w:rtl/>
        </w:rPr>
        <w:t>وهو</w:t>
      </w:r>
      <w:r w:rsidRPr="00CC345B">
        <w:rPr>
          <w:rFonts w:cstheme="minorHAnsi"/>
          <w:sz w:val="32"/>
          <w:szCs w:val="32"/>
          <w:rtl/>
        </w:rPr>
        <w:t xml:space="preserve"> </w:t>
      </w:r>
      <w:r w:rsidRPr="00CC345B">
        <w:rPr>
          <w:rFonts w:ascii="Arial" w:hAnsi="Arial" w:cs="Arial"/>
          <w:sz w:val="32"/>
          <w:szCs w:val="32"/>
          <w:rtl/>
        </w:rPr>
        <w:t>أنّه</w:t>
      </w:r>
      <w:r w:rsidRPr="00CC345B">
        <w:rPr>
          <w:rFonts w:cstheme="minorHAnsi"/>
          <w:sz w:val="32"/>
          <w:szCs w:val="32"/>
          <w:rtl/>
        </w:rPr>
        <w:t xml:space="preserve"> </w:t>
      </w:r>
      <w:r w:rsidRPr="00CC345B">
        <w:rPr>
          <w:rFonts w:ascii="Arial" w:hAnsi="Arial" w:cs="Arial"/>
          <w:sz w:val="32"/>
          <w:szCs w:val="32"/>
          <w:rtl/>
        </w:rPr>
        <w:t>لا</w:t>
      </w:r>
      <w:r w:rsidRPr="00CC345B">
        <w:rPr>
          <w:rFonts w:cstheme="minorHAnsi"/>
          <w:sz w:val="32"/>
          <w:szCs w:val="32"/>
          <w:rtl/>
        </w:rPr>
        <w:t xml:space="preserve"> </w:t>
      </w:r>
      <w:r w:rsidRPr="00CC345B">
        <w:rPr>
          <w:rFonts w:ascii="Arial" w:hAnsi="Arial" w:cs="Arial"/>
          <w:sz w:val="32"/>
          <w:szCs w:val="32"/>
          <w:rtl/>
        </w:rPr>
        <w:t>يتصوّر</w:t>
      </w:r>
      <w:r w:rsidRPr="00CC345B">
        <w:rPr>
          <w:rFonts w:cstheme="minorHAnsi"/>
          <w:sz w:val="32"/>
          <w:szCs w:val="32"/>
          <w:rtl/>
        </w:rPr>
        <w:t xml:space="preserve"> </w:t>
      </w:r>
      <w:r w:rsidRPr="00CC345B">
        <w:rPr>
          <w:rFonts w:ascii="Arial" w:hAnsi="Arial" w:cs="Arial"/>
          <w:sz w:val="32"/>
          <w:szCs w:val="32"/>
          <w:rtl/>
        </w:rPr>
        <w:t>كون</w:t>
      </w:r>
      <w:r w:rsidRPr="00CC345B">
        <w:rPr>
          <w:rFonts w:cstheme="minorHAnsi"/>
          <w:sz w:val="32"/>
          <w:szCs w:val="32"/>
          <w:rtl/>
        </w:rPr>
        <w:t xml:space="preserve"> </w:t>
      </w:r>
      <w:r w:rsidRPr="00CC345B">
        <w:rPr>
          <w:rFonts w:ascii="Arial" w:hAnsi="Arial" w:cs="Arial"/>
          <w:sz w:val="32"/>
          <w:szCs w:val="32"/>
          <w:rtl/>
        </w:rPr>
        <w:t>الوضوء</w:t>
      </w:r>
      <w:r w:rsidRPr="00CC345B">
        <w:rPr>
          <w:rFonts w:cstheme="minorHAnsi"/>
          <w:sz w:val="32"/>
          <w:szCs w:val="32"/>
          <w:rtl/>
        </w:rPr>
        <w:t xml:space="preserve"> </w:t>
      </w:r>
      <w:r w:rsidRPr="00CC345B">
        <w:rPr>
          <w:rFonts w:ascii="Arial" w:hAnsi="Arial" w:cs="Arial"/>
          <w:sz w:val="32"/>
          <w:szCs w:val="32"/>
          <w:rtl/>
        </w:rPr>
        <w:t>بالماء</w:t>
      </w:r>
      <w:r w:rsidRPr="00CC345B">
        <w:rPr>
          <w:rFonts w:cstheme="minorHAnsi"/>
          <w:sz w:val="32"/>
          <w:szCs w:val="32"/>
          <w:rtl/>
        </w:rPr>
        <w:t xml:space="preserve"> </w:t>
      </w:r>
      <w:r w:rsidRPr="00CC345B">
        <w:rPr>
          <w:rFonts w:ascii="Arial" w:hAnsi="Arial" w:cs="Arial"/>
          <w:sz w:val="32"/>
          <w:szCs w:val="32"/>
          <w:rtl/>
        </w:rPr>
        <w:lastRenderedPageBreak/>
        <w:t>المغصوب</w:t>
      </w:r>
      <w:r w:rsidRPr="00CC345B">
        <w:rPr>
          <w:rFonts w:cstheme="minorHAnsi"/>
          <w:sz w:val="32"/>
          <w:szCs w:val="32"/>
          <w:rtl/>
        </w:rPr>
        <w:t xml:space="preserve"> </w:t>
      </w:r>
      <w:r w:rsidRPr="00CC345B">
        <w:rPr>
          <w:rFonts w:ascii="Arial" w:hAnsi="Arial" w:cs="Arial"/>
          <w:sz w:val="32"/>
          <w:szCs w:val="32"/>
          <w:rtl/>
        </w:rPr>
        <w:t>محبُوبًا</w:t>
      </w:r>
      <w:r w:rsidRPr="00CC345B">
        <w:rPr>
          <w:rFonts w:cstheme="minorHAnsi"/>
          <w:sz w:val="32"/>
          <w:szCs w:val="32"/>
          <w:rtl/>
        </w:rPr>
        <w:t xml:space="preserve"> </w:t>
      </w:r>
      <w:r w:rsidRPr="00CC345B">
        <w:rPr>
          <w:rFonts w:ascii="Arial" w:hAnsi="Arial" w:cs="Arial"/>
          <w:sz w:val="32"/>
          <w:szCs w:val="32"/>
          <w:rtl/>
        </w:rPr>
        <w:t>ومبغُوضًا</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آنٍ</w:t>
      </w:r>
      <w:r w:rsidRPr="00CC345B">
        <w:rPr>
          <w:rFonts w:cstheme="minorHAnsi"/>
          <w:sz w:val="32"/>
          <w:szCs w:val="32"/>
          <w:rtl/>
        </w:rPr>
        <w:t xml:space="preserve"> </w:t>
      </w:r>
      <w:r w:rsidRPr="00CC345B">
        <w:rPr>
          <w:rFonts w:ascii="Arial" w:hAnsi="Arial" w:cs="Arial"/>
          <w:sz w:val="32"/>
          <w:szCs w:val="32"/>
          <w:rtl/>
        </w:rPr>
        <w:t>واحد،</w:t>
      </w:r>
      <w:r w:rsidRPr="00CC345B">
        <w:rPr>
          <w:rFonts w:cstheme="minorHAnsi"/>
          <w:sz w:val="32"/>
          <w:szCs w:val="32"/>
          <w:rtl/>
        </w:rPr>
        <w:t xml:space="preserve"> </w:t>
      </w:r>
      <w:r w:rsidRPr="00CC345B">
        <w:rPr>
          <w:rFonts w:ascii="Arial" w:hAnsi="Arial" w:cs="Arial"/>
          <w:sz w:val="32"/>
          <w:szCs w:val="32"/>
          <w:rtl/>
        </w:rPr>
        <w:t>ولذلك</w:t>
      </w:r>
      <w:r w:rsidRPr="00CC345B">
        <w:rPr>
          <w:rFonts w:cstheme="minorHAnsi"/>
          <w:sz w:val="32"/>
          <w:szCs w:val="32"/>
          <w:rtl/>
        </w:rPr>
        <w:t xml:space="preserve"> </w:t>
      </w:r>
      <w:r w:rsidRPr="00CC345B">
        <w:rPr>
          <w:rFonts w:ascii="Arial" w:hAnsi="Arial" w:cs="Arial"/>
          <w:sz w:val="32"/>
          <w:szCs w:val="32"/>
          <w:rtl/>
        </w:rPr>
        <w:t>كان</w:t>
      </w:r>
      <w:r w:rsidRPr="00CC345B">
        <w:rPr>
          <w:rFonts w:cstheme="minorHAnsi"/>
          <w:sz w:val="32"/>
          <w:szCs w:val="32"/>
          <w:rtl/>
        </w:rPr>
        <w:t xml:space="preserve"> </w:t>
      </w:r>
      <w:r w:rsidRPr="00CC345B">
        <w:rPr>
          <w:rFonts w:ascii="Arial" w:hAnsi="Arial" w:cs="Arial"/>
          <w:sz w:val="32"/>
          <w:szCs w:val="32"/>
          <w:rtl/>
        </w:rPr>
        <w:t>التعارض</w:t>
      </w:r>
      <w:r w:rsidRPr="00CC345B">
        <w:rPr>
          <w:rFonts w:cstheme="minorHAnsi"/>
          <w:sz w:val="32"/>
          <w:szCs w:val="32"/>
          <w:rtl/>
        </w:rPr>
        <w:t xml:space="preserve"> </w:t>
      </w:r>
      <w:r w:rsidRPr="00CC345B">
        <w:rPr>
          <w:rFonts w:ascii="Arial" w:hAnsi="Arial" w:cs="Arial"/>
          <w:sz w:val="32"/>
          <w:szCs w:val="32"/>
          <w:rtl/>
        </w:rPr>
        <w:t>بينهما</w:t>
      </w:r>
      <w:r w:rsidRPr="00CC345B">
        <w:rPr>
          <w:rFonts w:cstheme="minorHAnsi"/>
          <w:sz w:val="32"/>
          <w:szCs w:val="32"/>
          <w:rtl/>
        </w:rPr>
        <w:t xml:space="preserve"> </w:t>
      </w:r>
      <w:r w:rsidRPr="00CC345B">
        <w:rPr>
          <w:rFonts w:ascii="Arial" w:hAnsi="Arial" w:cs="Arial"/>
          <w:sz w:val="32"/>
          <w:szCs w:val="32"/>
          <w:rtl/>
        </w:rPr>
        <w:t>مستحكمًا</w:t>
      </w:r>
      <w:r w:rsidRPr="00CC345B">
        <w:rPr>
          <w:rFonts w:cstheme="minorHAnsi"/>
          <w:sz w:val="32"/>
          <w:szCs w:val="32"/>
          <w:rtl/>
        </w:rPr>
        <w:t xml:space="preserve"> </w:t>
      </w:r>
      <w:r w:rsidRPr="00CC345B">
        <w:rPr>
          <w:rFonts w:ascii="Arial" w:hAnsi="Arial" w:cs="Arial"/>
          <w:sz w:val="32"/>
          <w:szCs w:val="32"/>
          <w:rtl/>
        </w:rPr>
        <w:t>حتى</w:t>
      </w:r>
      <w:r w:rsidRPr="00CC345B">
        <w:rPr>
          <w:rFonts w:cstheme="minorHAnsi"/>
          <w:sz w:val="32"/>
          <w:szCs w:val="32"/>
          <w:rtl/>
        </w:rPr>
        <w:t xml:space="preserve"> </w:t>
      </w:r>
      <w:r w:rsidRPr="00CC345B">
        <w:rPr>
          <w:rFonts w:ascii="Arial" w:hAnsi="Arial" w:cs="Arial"/>
          <w:sz w:val="32"/>
          <w:szCs w:val="32"/>
          <w:rtl/>
        </w:rPr>
        <w:t>مع</w:t>
      </w:r>
      <w:r w:rsidRPr="00CC345B">
        <w:rPr>
          <w:rFonts w:cstheme="minorHAnsi"/>
          <w:sz w:val="32"/>
          <w:szCs w:val="32"/>
          <w:rtl/>
        </w:rPr>
        <w:t xml:space="preserve"> </w:t>
      </w:r>
      <w:r w:rsidRPr="00CC345B">
        <w:rPr>
          <w:rFonts w:ascii="Arial" w:hAnsi="Arial" w:cs="Arial"/>
          <w:sz w:val="32"/>
          <w:szCs w:val="32"/>
          <w:rtl/>
        </w:rPr>
        <w:t>الجهل</w:t>
      </w:r>
      <w:r w:rsidRPr="00CC345B">
        <w:rPr>
          <w:rFonts w:cstheme="minorHAnsi"/>
          <w:sz w:val="32"/>
          <w:szCs w:val="32"/>
          <w:rtl/>
        </w:rPr>
        <w:t xml:space="preserve"> </w:t>
      </w:r>
      <w:r w:rsidRPr="00CC345B">
        <w:rPr>
          <w:rFonts w:ascii="Arial" w:hAnsi="Arial" w:cs="Arial"/>
          <w:sz w:val="32"/>
          <w:szCs w:val="32"/>
          <w:rtl/>
        </w:rPr>
        <w:t>بأحدهما</w:t>
      </w:r>
      <w:r w:rsidRPr="00CC345B">
        <w:rPr>
          <w:rFonts w:cstheme="minorHAnsi"/>
          <w:sz w:val="32"/>
          <w:szCs w:val="32"/>
          <w:rtl/>
        </w:rPr>
        <w:t xml:space="preserve">. </w:t>
      </w:r>
      <w:r w:rsidRPr="00CC345B">
        <w:rPr>
          <w:rFonts w:ascii="Arial" w:hAnsi="Arial" w:cs="Arial"/>
          <w:sz w:val="32"/>
          <w:szCs w:val="32"/>
          <w:rtl/>
        </w:rPr>
        <w:t>وأمّا</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التزاحم</w:t>
      </w:r>
      <w:r w:rsidRPr="00CC345B">
        <w:rPr>
          <w:rFonts w:cstheme="minorHAnsi"/>
          <w:sz w:val="32"/>
          <w:szCs w:val="32"/>
          <w:rtl/>
        </w:rPr>
        <w:t xml:space="preserve"> </w:t>
      </w:r>
      <w:r w:rsidRPr="00CC345B">
        <w:rPr>
          <w:rFonts w:ascii="Arial" w:hAnsi="Arial" w:cs="Arial"/>
          <w:sz w:val="32"/>
          <w:szCs w:val="32"/>
          <w:rtl/>
        </w:rPr>
        <w:t>فإنّ</w:t>
      </w:r>
      <w:r w:rsidRPr="00CC345B">
        <w:rPr>
          <w:rFonts w:cstheme="minorHAnsi"/>
          <w:sz w:val="32"/>
          <w:szCs w:val="32"/>
          <w:rtl/>
        </w:rPr>
        <w:t xml:space="preserve"> </w:t>
      </w:r>
      <w:r w:rsidRPr="00CC345B">
        <w:rPr>
          <w:rFonts w:ascii="Arial" w:hAnsi="Arial" w:cs="Arial"/>
          <w:sz w:val="32"/>
          <w:szCs w:val="32"/>
          <w:rtl/>
        </w:rPr>
        <w:t>التنافي</w:t>
      </w:r>
      <w:r w:rsidRPr="00CC345B">
        <w:rPr>
          <w:rFonts w:cstheme="minorHAnsi"/>
          <w:sz w:val="32"/>
          <w:szCs w:val="32"/>
          <w:rtl/>
        </w:rPr>
        <w:t xml:space="preserve"> </w:t>
      </w:r>
      <w:r w:rsidRPr="00CC345B">
        <w:rPr>
          <w:rFonts w:ascii="Arial" w:hAnsi="Arial" w:cs="Arial"/>
          <w:sz w:val="32"/>
          <w:szCs w:val="32"/>
          <w:rtl/>
        </w:rPr>
        <w:t>بين</w:t>
      </w:r>
      <w:r w:rsidRPr="00CC345B">
        <w:rPr>
          <w:rFonts w:cstheme="minorHAnsi"/>
          <w:sz w:val="32"/>
          <w:szCs w:val="32"/>
          <w:rtl/>
        </w:rPr>
        <w:t xml:space="preserve"> </w:t>
      </w:r>
      <w:r w:rsidRPr="00CC345B">
        <w:rPr>
          <w:rFonts w:ascii="Arial" w:hAnsi="Arial" w:cs="Arial"/>
          <w:sz w:val="32"/>
          <w:szCs w:val="32"/>
          <w:rtl/>
        </w:rPr>
        <w:t>المتزاحمين</w:t>
      </w:r>
      <w:r w:rsidRPr="00CC345B">
        <w:rPr>
          <w:rFonts w:cstheme="minorHAnsi"/>
          <w:sz w:val="32"/>
          <w:szCs w:val="32"/>
          <w:rtl/>
        </w:rPr>
        <w:t xml:space="preserve"> </w:t>
      </w:r>
      <w:r w:rsidRPr="00CC345B">
        <w:rPr>
          <w:rFonts w:ascii="Arial" w:hAnsi="Arial" w:cs="Arial"/>
          <w:sz w:val="32"/>
          <w:szCs w:val="32"/>
          <w:rtl/>
        </w:rPr>
        <w:t>ناشئٌ</w:t>
      </w:r>
      <w:r w:rsidRPr="00CC345B">
        <w:rPr>
          <w:rFonts w:cstheme="minorHAnsi"/>
          <w:sz w:val="32"/>
          <w:szCs w:val="32"/>
          <w:rtl/>
        </w:rPr>
        <w:t xml:space="preserve"> </w:t>
      </w:r>
      <w:r w:rsidRPr="00CC345B">
        <w:rPr>
          <w:rFonts w:ascii="Arial" w:hAnsi="Arial" w:cs="Arial"/>
          <w:sz w:val="32"/>
          <w:szCs w:val="32"/>
          <w:rtl/>
        </w:rPr>
        <w:t>عن</w:t>
      </w:r>
      <w:r w:rsidRPr="00CC345B">
        <w:rPr>
          <w:rFonts w:cstheme="minorHAnsi"/>
          <w:sz w:val="32"/>
          <w:szCs w:val="32"/>
          <w:rtl/>
        </w:rPr>
        <w:t xml:space="preserve"> </w:t>
      </w:r>
      <w:r w:rsidRPr="00CC345B">
        <w:rPr>
          <w:rFonts w:ascii="Arial" w:hAnsi="Arial" w:cs="Arial"/>
          <w:sz w:val="32"/>
          <w:szCs w:val="32"/>
          <w:rtl/>
        </w:rPr>
        <w:t>مشكلةٍ</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المنتهى</w:t>
      </w:r>
      <w:r w:rsidRPr="00CC345B">
        <w:rPr>
          <w:rFonts w:cstheme="minorHAnsi"/>
          <w:sz w:val="32"/>
          <w:szCs w:val="32"/>
          <w:rtl/>
        </w:rPr>
        <w:t xml:space="preserve"> </w:t>
      </w:r>
      <w:r w:rsidRPr="00CC345B">
        <w:rPr>
          <w:rFonts w:ascii="Arial" w:hAnsi="Arial" w:cs="Arial"/>
          <w:sz w:val="32"/>
          <w:szCs w:val="32"/>
          <w:rtl/>
        </w:rPr>
        <w:t>لا</w:t>
      </w:r>
      <w:r w:rsidRPr="00CC345B">
        <w:rPr>
          <w:rFonts w:cstheme="minorHAnsi"/>
          <w:sz w:val="32"/>
          <w:szCs w:val="32"/>
          <w:rtl/>
        </w:rPr>
        <w:t xml:space="preserve"> </w:t>
      </w:r>
      <w:r w:rsidRPr="00CC345B">
        <w:rPr>
          <w:rFonts w:ascii="Arial" w:hAnsi="Arial" w:cs="Arial"/>
          <w:sz w:val="32"/>
          <w:szCs w:val="32"/>
          <w:rtl/>
        </w:rPr>
        <w:t>عن</w:t>
      </w:r>
      <w:r w:rsidRPr="00CC345B">
        <w:rPr>
          <w:rFonts w:cstheme="minorHAnsi"/>
          <w:sz w:val="32"/>
          <w:szCs w:val="32"/>
          <w:rtl/>
        </w:rPr>
        <w:t xml:space="preserve"> </w:t>
      </w:r>
      <w:r w:rsidRPr="00CC345B">
        <w:rPr>
          <w:rFonts w:ascii="Arial" w:hAnsi="Arial" w:cs="Arial"/>
          <w:sz w:val="32"/>
          <w:szCs w:val="32"/>
          <w:rtl/>
        </w:rPr>
        <w:t>مشكلةٍ</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المبدأ؛</w:t>
      </w:r>
      <w:r w:rsidRPr="00CC345B">
        <w:rPr>
          <w:rFonts w:cstheme="minorHAnsi"/>
          <w:sz w:val="32"/>
          <w:szCs w:val="32"/>
          <w:rtl/>
        </w:rPr>
        <w:t xml:space="preserve"> </w:t>
      </w:r>
      <w:r w:rsidRPr="00CC345B">
        <w:rPr>
          <w:rFonts w:ascii="Arial" w:hAnsi="Arial" w:cs="Arial"/>
          <w:sz w:val="32"/>
          <w:szCs w:val="32"/>
          <w:rtl/>
        </w:rPr>
        <w:t>فبين</w:t>
      </w:r>
      <w:r w:rsidRPr="00CC345B">
        <w:rPr>
          <w:rFonts w:cstheme="minorHAnsi"/>
          <w:sz w:val="32"/>
          <w:szCs w:val="32"/>
          <w:rtl/>
        </w:rPr>
        <w:t xml:space="preserve"> </w:t>
      </w:r>
      <w:r w:rsidRPr="00CC345B">
        <w:rPr>
          <w:rFonts w:ascii="Arial" w:hAnsi="Arial" w:cs="Arial"/>
          <w:sz w:val="32"/>
          <w:szCs w:val="32"/>
          <w:rtl/>
        </w:rPr>
        <w:t>قوله</w:t>
      </w:r>
      <w:r w:rsidRPr="00CC345B">
        <w:rPr>
          <w:rFonts w:cstheme="minorHAnsi"/>
          <w:sz w:val="32"/>
          <w:szCs w:val="32"/>
          <w:rtl/>
        </w:rPr>
        <w:t xml:space="preserve">: </w:t>
      </w:r>
      <w:r w:rsidRPr="00CC345B">
        <w:rPr>
          <w:rFonts w:ascii="Arial" w:hAnsi="Arial" w:cs="Arial"/>
          <w:sz w:val="32"/>
          <w:szCs w:val="32"/>
          <w:rtl/>
        </w:rPr>
        <w:t>أقم</w:t>
      </w:r>
      <w:r w:rsidRPr="00CC345B">
        <w:rPr>
          <w:rFonts w:cstheme="minorHAnsi"/>
          <w:sz w:val="32"/>
          <w:szCs w:val="32"/>
          <w:rtl/>
        </w:rPr>
        <w:t xml:space="preserve"> </w:t>
      </w:r>
      <w:r w:rsidRPr="00CC345B">
        <w:rPr>
          <w:rFonts w:ascii="Arial" w:hAnsi="Arial" w:cs="Arial"/>
          <w:sz w:val="32"/>
          <w:szCs w:val="32"/>
          <w:rtl/>
        </w:rPr>
        <w:t>الصلاة،</w:t>
      </w:r>
      <w:r w:rsidRPr="00CC345B">
        <w:rPr>
          <w:rFonts w:cstheme="minorHAnsi"/>
          <w:sz w:val="32"/>
          <w:szCs w:val="32"/>
          <w:rtl/>
        </w:rPr>
        <w:t xml:space="preserve"> </w:t>
      </w:r>
      <w:r w:rsidRPr="00CC345B">
        <w:rPr>
          <w:rFonts w:ascii="Arial" w:hAnsi="Arial" w:cs="Arial"/>
          <w:sz w:val="32"/>
          <w:szCs w:val="32"/>
          <w:rtl/>
        </w:rPr>
        <w:t>وأزل</w:t>
      </w:r>
      <w:r w:rsidRPr="00CC345B">
        <w:rPr>
          <w:rFonts w:cstheme="minorHAnsi"/>
          <w:sz w:val="32"/>
          <w:szCs w:val="32"/>
          <w:rtl/>
        </w:rPr>
        <w:t xml:space="preserve"> </w:t>
      </w:r>
      <w:r w:rsidRPr="00CC345B">
        <w:rPr>
          <w:rFonts w:ascii="Arial" w:hAnsi="Arial" w:cs="Arial"/>
          <w:sz w:val="32"/>
          <w:szCs w:val="32"/>
          <w:rtl/>
        </w:rPr>
        <w:t>النجاسة</w:t>
      </w:r>
      <w:r w:rsidRPr="00CC345B">
        <w:rPr>
          <w:rFonts w:cstheme="minorHAnsi"/>
          <w:sz w:val="32"/>
          <w:szCs w:val="32"/>
          <w:rtl/>
        </w:rPr>
        <w:t xml:space="preserve"> </w:t>
      </w:r>
      <w:r w:rsidRPr="00CC345B">
        <w:rPr>
          <w:rFonts w:ascii="Arial" w:hAnsi="Arial" w:cs="Arial"/>
          <w:sz w:val="32"/>
          <w:szCs w:val="32"/>
          <w:rtl/>
        </w:rPr>
        <w:t>عن</w:t>
      </w:r>
      <w:r w:rsidRPr="00CC345B">
        <w:rPr>
          <w:rFonts w:cstheme="minorHAnsi"/>
          <w:sz w:val="32"/>
          <w:szCs w:val="32"/>
          <w:rtl/>
        </w:rPr>
        <w:t xml:space="preserve"> </w:t>
      </w:r>
      <w:r w:rsidRPr="00CC345B">
        <w:rPr>
          <w:rFonts w:ascii="Arial" w:hAnsi="Arial" w:cs="Arial"/>
          <w:sz w:val="32"/>
          <w:szCs w:val="32"/>
          <w:rtl/>
        </w:rPr>
        <w:t>المسجد،</w:t>
      </w:r>
      <w:r w:rsidRPr="00CC345B">
        <w:rPr>
          <w:rFonts w:cstheme="minorHAnsi"/>
          <w:sz w:val="32"/>
          <w:szCs w:val="32"/>
          <w:rtl/>
        </w:rPr>
        <w:t xml:space="preserve"> </w:t>
      </w:r>
      <w:r w:rsidRPr="00CC345B">
        <w:rPr>
          <w:rFonts w:ascii="Arial" w:hAnsi="Arial" w:cs="Arial"/>
          <w:sz w:val="32"/>
          <w:szCs w:val="32"/>
          <w:rtl/>
        </w:rPr>
        <w:t>لقصور</w:t>
      </w:r>
      <w:r w:rsidRPr="00CC345B">
        <w:rPr>
          <w:rFonts w:cstheme="minorHAnsi"/>
          <w:sz w:val="32"/>
          <w:szCs w:val="32"/>
          <w:rtl/>
        </w:rPr>
        <w:t xml:space="preserve"> </w:t>
      </w:r>
      <w:r w:rsidRPr="00CC345B">
        <w:rPr>
          <w:rFonts w:ascii="Arial" w:hAnsi="Arial" w:cs="Arial"/>
          <w:sz w:val="32"/>
          <w:szCs w:val="32"/>
          <w:rtl/>
        </w:rPr>
        <w:t>القدرة</w:t>
      </w:r>
      <w:r w:rsidRPr="00CC345B">
        <w:rPr>
          <w:rFonts w:cstheme="minorHAnsi"/>
          <w:sz w:val="32"/>
          <w:szCs w:val="32"/>
          <w:rtl/>
        </w:rPr>
        <w:t xml:space="preserve"> </w:t>
      </w:r>
      <w:r w:rsidRPr="00CC345B">
        <w:rPr>
          <w:rFonts w:ascii="Arial" w:hAnsi="Arial" w:cs="Arial"/>
          <w:sz w:val="32"/>
          <w:szCs w:val="32"/>
          <w:rtl/>
        </w:rPr>
        <w:t>عن</w:t>
      </w:r>
      <w:r w:rsidRPr="00CC345B">
        <w:rPr>
          <w:rFonts w:cstheme="minorHAnsi"/>
          <w:sz w:val="32"/>
          <w:szCs w:val="32"/>
          <w:rtl/>
        </w:rPr>
        <w:t xml:space="preserve"> </w:t>
      </w:r>
      <w:r w:rsidRPr="00CC345B">
        <w:rPr>
          <w:rFonts w:ascii="Arial" w:hAnsi="Arial" w:cs="Arial"/>
          <w:sz w:val="32"/>
          <w:szCs w:val="32"/>
          <w:rtl/>
        </w:rPr>
        <w:t>الجمع</w:t>
      </w:r>
      <w:r w:rsidRPr="00CC345B">
        <w:rPr>
          <w:rFonts w:cstheme="minorHAnsi"/>
          <w:sz w:val="32"/>
          <w:szCs w:val="32"/>
          <w:rtl/>
        </w:rPr>
        <w:t xml:space="preserve"> </w:t>
      </w:r>
      <w:r w:rsidRPr="00CC345B">
        <w:rPr>
          <w:rFonts w:ascii="Arial" w:hAnsi="Arial" w:cs="Arial"/>
          <w:sz w:val="32"/>
          <w:szCs w:val="32"/>
          <w:rtl/>
        </w:rPr>
        <w:t>بينهما</w:t>
      </w:r>
      <w:r w:rsidRPr="00CC345B">
        <w:rPr>
          <w:rFonts w:cstheme="minorHAnsi"/>
          <w:sz w:val="32"/>
          <w:szCs w:val="32"/>
          <w:rtl/>
        </w:rPr>
        <w:t xml:space="preserve"> </w:t>
      </w:r>
      <w:r w:rsidRPr="00CC345B">
        <w:rPr>
          <w:rFonts w:ascii="Arial" w:hAnsi="Arial" w:cs="Arial"/>
          <w:sz w:val="32"/>
          <w:szCs w:val="32"/>
          <w:rtl/>
        </w:rPr>
        <w:t>اتفاقًا،</w:t>
      </w:r>
      <w:r w:rsidRPr="00CC345B">
        <w:rPr>
          <w:rFonts w:cstheme="minorHAnsi"/>
          <w:sz w:val="32"/>
          <w:szCs w:val="32"/>
          <w:rtl/>
        </w:rPr>
        <w:t xml:space="preserve"> </w:t>
      </w:r>
      <w:r w:rsidRPr="00CC345B">
        <w:rPr>
          <w:rFonts w:ascii="Arial" w:hAnsi="Arial" w:cs="Arial"/>
          <w:sz w:val="32"/>
          <w:szCs w:val="32"/>
          <w:rtl/>
        </w:rPr>
        <w:t>يحصل</w:t>
      </w:r>
      <w:r w:rsidRPr="00CC345B">
        <w:rPr>
          <w:rFonts w:cstheme="minorHAnsi"/>
          <w:sz w:val="32"/>
          <w:szCs w:val="32"/>
          <w:rtl/>
        </w:rPr>
        <w:t xml:space="preserve"> </w:t>
      </w:r>
      <w:r w:rsidRPr="00CC345B">
        <w:rPr>
          <w:rFonts w:ascii="Arial" w:hAnsi="Arial" w:cs="Arial"/>
          <w:sz w:val="32"/>
          <w:szCs w:val="32"/>
          <w:rtl/>
        </w:rPr>
        <w:t>التنافي</w:t>
      </w:r>
      <w:r w:rsidRPr="00CC345B">
        <w:rPr>
          <w:rFonts w:cstheme="minorHAnsi"/>
          <w:sz w:val="32"/>
          <w:szCs w:val="32"/>
          <w:rtl/>
        </w:rPr>
        <w:t xml:space="preserve"> </w:t>
      </w:r>
      <w:r w:rsidRPr="00CC345B">
        <w:rPr>
          <w:rFonts w:ascii="Arial" w:hAnsi="Arial" w:cs="Arial"/>
          <w:sz w:val="32"/>
          <w:szCs w:val="32"/>
          <w:rtl/>
        </w:rPr>
        <w:t>بين</w:t>
      </w:r>
      <w:r w:rsidRPr="00CC345B">
        <w:rPr>
          <w:rFonts w:cstheme="minorHAnsi"/>
          <w:sz w:val="32"/>
          <w:szCs w:val="32"/>
          <w:rtl/>
        </w:rPr>
        <w:t xml:space="preserve"> </w:t>
      </w:r>
      <w:r w:rsidRPr="00CC345B">
        <w:rPr>
          <w:rFonts w:ascii="Arial" w:hAnsi="Arial" w:cs="Arial"/>
          <w:sz w:val="32"/>
          <w:szCs w:val="32"/>
          <w:rtl/>
        </w:rPr>
        <w:t>الحكمين</w:t>
      </w:r>
      <w:r w:rsidRPr="00CC345B">
        <w:rPr>
          <w:rFonts w:cstheme="minorHAnsi"/>
          <w:sz w:val="32"/>
          <w:szCs w:val="32"/>
          <w:rtl/>
        </w:rPr>
        <w:t xml:space="preserve"> </w:t>
      </w:r>
      <w:r w:rsidRPr="00CC345B">
        <w:rPr>
          <w:rFonts w:ascii="Arial" w:hAnsi="Arial" w:cs="Arial"/>
          <w:sz w:val="32"/>
          <w:szCs w:val="32"/>
          <w:rtl/>
        </w:rPr>
        <w:t>لا</w:t>
      </w:r>
      <w:r w:rsidRPr="00CC345B">
        <w:rPr>
          <w:rFonts w:cstheme="minorHAnsi"/>
          <w:sz w:val="32"/>
          <w:szCs w:val="32"/>
          <w:rtl/>
        </w:rPr>
        <w:t xml:space="preserve"> </w:t>
      </w:r>
      <w:r w:rsidRPr="00CC345B">
        <w:rPr>
          <w:rFonts w:ascii="Arial" w:hAnsi="Arial" w:cs="Arial"/>
          <w:sz w:val="32"/>
          <w:szCs w:val="32"/>
          <w:rtl/>
        </w:rPr>
        <w:t>من</w:t>
      </w:r>
      <w:r w:rsidRPr="00CC345B">
        <w:rPr>
          <w:rFonts w:cstheme="minorHAnsi"/>
          <w:sz w:val="32"/>
          <w:szCs w:val="32"/>
          <w:rtl/>
        </w:rPr>
        <w:t xml:space="preserve"> </w:t>
      </w:r>
      <w:r w:rsidRPr="00CC345B">
        <w:rPr>
          <w:rFonts w:ascii="Arial" w:hAnsi="Arial" w:cs="Arial"/>
          <w:sz w:val="32"/>
          <w:szCs w:val="32"/>
          <w:rtl/>
        </w:rPr>
        <w:t>حيث</w:t>
      </w:r>
      <w:r w:rsidRPr="00CC345B">
        <w:rPr>
          <w:rFonts w:cstheme="minorHAnsi"/>
          <w:sz w:val="32"/>
          <w:szCs w:val="32"/>
          <w:rtl/>
        </w:rPr>
        <w:t xml:space="preserve"> </w:t>
      </w:r>
      <w:r w:rsidRPr="00CC345B">
        <w:rPr>
          <w:rFonts w:ascii="Arial" w:hAnsi="Arial" w:cs="Arial"/>
          <w:sz w:val="32"/>
          <w:szCs w:val="32"/>
          <w:rtl/>
        </w:rPr>
        <w:t>المبدأ</w:t>
      </w:r>
      <w:r w:rsidRPr="00CC345B">
        <w:rPr>
          <w:rFonts w:cstheme="minorHAnsi"/>
          <w:sz w:val="32"/>
          <w:szCs w:val="32"/>
          <w:rtl/>
        </w:rPr>
        <w:t xml:space="preserve"> </w:t>
      </w:r>
      <w:r w:rsidRPr="00CC345B">
        <w:rPr>
          <w:rFonts w:ascii="Arial" w:hAnsi="Arial" w:cs="Arial"/>
          <w:sz w:val="32"/>
          <w:szCs w:val="32"/>
          <w:rtl/>
        </w:rPr>
        <w:t>بل</w:t>
      </w:r>
      <w:r w:rsidRPr="00CC345B">
        <w:rPr>
          <w:rFonts w:cstheme="minorHAnsi"/>
          <w:sz w:val="32"/>
          <w:szCs w:val="32"/>
          <w:rtl/>
        </w:rPr>
        <w:t xml:space="preserve"> </w:t>
      </w:r>
      <w:r w:rsidRPr="00CC345B">
        <w:rPr>
          <w:rFonts w:ascii="Arial" w:hAnsi="Arial" w:cs="Arial"/>
          <w:sz w:val="32"/>
          <w:szCs w:val="32"/>
          <w:rtl/>
        </w:rPr>
        <w:t>من</w:t>
      </w:r>
      <w:r w:rsidRPr="00CC345B">
        <w:rPr>
          <w:rFonts w:cstheme="minorHAnsi"/>
          <w:sz w:val="32"/>
          <w:szCs w:val="32"/>
          <w:rtl/>
        </w:rPr>
        <w:t xml:space="preserve"> </w:t>
      </w:r>
      <w:r w:rsidRPr="00CC345B">
        <w:rPr>
          <w:rFonts w:ascii="Arial" w:hAnsi="Arial" w:cs="Arial"/>
          <w:sz w:val="32"/>
          <w:szCs w:val="32"/>
          <w:rtl/>
        </w:rPr>
        <w:t>حيث</w:t>
      </w:r>
      <w:r w:rsidRPr="00CC345B">
        <w:rPr>
          <w:rFonts w:cstheme="minorHAnsi"/>
          <w:sz w:val="32"/>
          <w:szCs w:val="32"/>
          <w:rtl/>
        </w:rPr>
        <w:t xml:space="preserve"> </w:t>
      </w:r>
      <w:r w:rsidRPr="00CC345B">
        <w:rPr>
          <w:rFonts w:ascii="Arial" w:hAnsi="Arial" w:cs="Arial"/>
          <w:sz w:val="32"/>
          <w:szCs w:val="32"/>
          <w:rtl/>
        </w:rPr>
        <w:t>المنتهى</w:t>
      </w:r>
      <w:r w:rsidRPr="00CC345B">
        <w:rPr>
          <w:rFonts w:cstheme="minorHAnsi"/>
          <w:sz w:val="32"/>
          <w:szCs w:val="32"/>
          <w:rtl/>
        </w:rPr>
        <w:t xml:space="preserve">. </w:t>
      </w:r>
      <w:r w:rsidRPr="00CC345B">
        <w:rPr>
          <w:rFonts w:ascii="Arial" w:hAnsi="Arial" w:cs="Arial"/>
          <w:sz w:val="32"/>
          <w:szCs w:val="32"/>
          <w:rtl/>
        </w:rPr>
        <w:t>فهل</w:t>
      </w:r>
      <w:r w:rsidRPr="00CC345B">
        <w:rPr>
          <w:rFonts w:cstheme="minorHAnsi"/>
          <w:sz w:val="32"/>
          <w:szCs w:val="32"/>
          <w:rtl/>
        </w:rPr>
        <w:t xml:space="preserve"> </w:t>
      </w:r>
      <w:r w:rsidRPr="00CC345B">
        <w:rPr>
          <w:rFonts w:ascii="Arial" w:hAnsi="Arial" w:cs="Arial"/>
          <w:sz w:val="32"/>
          <w:szCs w:val="32"/>
          <w:rtl/>
        </w:rPr>
        <w:t>التزاحم</w:t>
      </w:r>
      <w:r w:rsidRPr="00CC345B">
        <w:rPr>
          <w:rFonts w:cstheme="minorHAnsi"/>
          <w:sz w:val="32"/>
          <w:szCs w:val="32"/>
          <w:rtl/>
        </w:rPr>
        <w:t xml:space="preserve"> </w:t>
      </w:r>
      <w:r w:rsidRPr="00CC345B">
        <w:rPr>
          <w:rFonts w:ascii="Arial" w:hAnsi="Arial" w:cs="Arial"/>
          <w:sz w:val="32"/>
          <w:szCs w:val="32"/>
          <w:rtl/>
        </w:rPr>
        <w:t>يختصّ</w:t>
      </w:r>
      <w:r w:rsidRPr="00CC345B">
        <w:rPr>
          <w:rFonts w:cstheme="minorHAnsi"/>
          <w:sz w:val="32"/>
          <w:szCs w:val="32"/>
          <w:rtl/>
        </w:rPr>
        <w:t xml:space="preserve"> </w:t>
      </w:r>
      <w:r w:rsidRPr="00CC345B">
        <w:rPr>
          <w:rFonts w:ascii="Arial" w:hAnsi="Arial" w:cs="Arial"/>
          <w:sz w:val="32"/>
          <w:szCs w:val="32"/>
          <w:rtl/>
        </w:rPr>
        <w:t>بفرض</w:t>
      </w:r>
      <w:r w:rsidRPr="00CC345B">
        <w:rPr>
          <w:rFonts w:cstheme="minorHAnsi"/>
          <w:sz w:val="32"/>
          <w:szCs w:val="32"/>
          <w:rtl/>
        </w:rPr>
        <w:t xml:space="preserve"> </w:t>
      </w:r>
      <w:r w:rsidRPr="00CC345B">
        <w:rPr>
          <w:rFonts w:ascii="Arial" w:hAnsi="Arial" w:cs="Arial"/>
          <w:sz w:val="32"/>
          <w:szCs w:val="32"/>
          <w:rtl/>
        </w:rPr>
        <w:t>الوصول</w:t>
      </w:r>
      <w:r w:rsidRPr="00CC345B">
        <w:rPr>
          <w:rFonts w:cstheme="minorHAnsi"/>
          <w:sz w:val="32"/>
          <w:szCs w:val="32"/>
          <w:rtl/>
        </w:rPr>
        <w:t xml:space="preserve"> </w:t>
      </w:r>
      <w:r w:rsidRPr="00CC345B">
        <w:rPr>
          <w:rFonts w:ascii="Arial" w:hAnsi="Arial" w:cs="Arial"/>
          <w:sz w:val="32"/>
          <w:szCs w:val="32"/>
          <w:rtl/>
        </w:rPr>
        <w:t>أم</w:t>
      </w:r>
      <w:r w:rsidRPr="00CC345B">
        <w:rPr>
          <w:rFonts w:cstheme="minorHAnsi"/>
          <w:sz w:val="32"/>
          <w:szCs w:val="32"/>
          <w:rtl/>
        </w:rPr>
        <w:t xml:space="preserve"> </w:t>
      </w:r>
      <w:r w:rsidRPr="00CC345B">
        <w:rPr>
          <w:rFonts w:ascii="Arial" w:hAnsi="Arial" w:cs="Arial"/>
          <w:sz w:val="32"/>
          <w:szCs w:val="32"/>
          <w:rtl/>
        </w:rPr>
        <w:t>أنّه</w:t>
      </w:r>
      <w:r w:rsidRPr="00CC345B">
        <w:rPr>
          <w:rFonts w:cstheme="minorHAnsi"/>
          <w:sz w:val="32"/>
          <w:szCs w:val="32"/>
          <w:rtl/>
        </w:rPr>
        <w:t xml:space="preserve"> </w:t>
      </w:r>
      <w:r w:rsidRPr="00CC345B">
        <w:rPr>
          <w:rFonts w:ascii="Arial" w:hAnsi="Arial" w:cs="Arial"/>
          <w:sz w:val="32"/>
          <w:szCs w:val="32"/>
          <w:rtl/>
        </w:rPr>
        <w:t>سابقٌ</w:t>
      </w:r>
      <w:r w:rsidRPr="00CC345B">
        <w:rPr>
          <w:rFonts w:cstheme="minorHAnsi"/>
          <w:sz w:val="32"/>
          <w:szCs w:val="32"/>
          <w:rtl/>
        </w:rPr>
        <w:t xml:space="preserve"> </w:t>
      </w:r>
      <w:r w:rsidRPr="00CC345B">
        <w:rPr>
          <w:rFonts w:ascii="Arial" w:hAnsi="Arial" w:cs="Arial"/>
          <w:sz w:val="32"/>
          <w:szCs w:val="32"/>
          <w:rtl/>
        </w:rPr>
        <w:t>على</w:t>
      </w:r>
      <w:r w:rsidRPr="00CC345B">
        <w:rPr>
          <w:rFonts w:cstheme="minorHAnsi"/>
          <w:sz w:val="32"/>
          <w:szCs w:val="32"/>
          <w:rtl/>
        </w:rPr>
        <w:t xml:space="preserve"> </w:t>
      </w:r>
      <w:r w:rsidRPr="00CC345B">
        <w:rPr>
          <w:rFonts w:ascii="Arial" w:hAnsi="Arial" w:cs="Arial"/>
          <w:sz w:val="32"/>
          <w:szCs w:val="32"/>
          <w:rtl/>
        </w:rPr>
        <w:t>مرحلة</w:t>
      </w:r>
      <w:r w:rsidRPr="00CC345B">
        <w:rPr>
          <w:rFonts w:cstheme="minorHAnsi"/>
          <w:sz w:val="32"/>
          <w:szCs w:val="32"/>
          <w:rtl/>
        </w:rPr>
        <w:t xml:space="preserve"> </w:t>
      </w:r>
      <w:r w:rsidRPr="00CC345B">
        <w:rPr>
          <w:rFonts w:ascii="Arial" w:hAnsi="Arial" w:cs="Arial"/>
          <w:sz w:val="32"/>
          <w:szCs w:val="32"/>
          <w:rtl/>
        </w:rPr>
        <w:t>الوصول؟</w:t>
      </w:r>
    </w:p>
    <w:p w14:paraId="2AC8ADD4" w14:textId="77777777" w:rsidR="00830FC4" w:rsidRPr="00CC345B" w:rsidRDefault="00830FC4" w:rsidP="00AB6615">
      <w:pPr>
        <w:rPr>
          <w:rFonts w:cs="Times New Roman"/>
          <w:sz w:val="32"/>
          <w:szCs w:val="32"/>
          <w:rtl/>
        </w:rPr>
      </w:pPr>
      <w:r w:rsidRPr="00CC345B">
        <w:rPr>
          <w:rFonts w:ascii="Arial" w:hAnsi="Arial" w:cs="Arial"/>
          <w:b/>
          <w:bCs/>
          <w:sz w:val="32"/>
          <w:szCs w:val="32"/>
          <w:rtl/>
        </w:rPr>
        <w:t>الأمر</w:t>
      </w:r>
      <w:r w:rsidRPr="00CC345B">
        <w:rPr>
          <w:rFonts w:cstheme="minorHAnsi"/>
          <w:b/>
          <w:bCs/>
          <w:sz w:val="32"/>
          <w:szCs w:val="32"/>
          <w:rtl/>
        </w:rPr>
        <w:t xml:space="preserve"> </w:t>
      </w:r>
      <w:r w:rsidRPr="00CC345B">
        <w:rPr>
          <w:rFonts w:ascii="Arial" w:hAnsi="Arial" w:cs="Arial"/>
          <w:b/>
          <w:bCs/>
          <w:sz w:val="32"/>
          <w:szCs w:val="32"/>
          <w:rtl/>
        </w:rPr>
        <w:t>الثاني</w:t>
      </w:r>
      <w:r w:rsidRPr="00CC345B">
        <w:rPr>
          <w:rFonts w:cstheme="minorHAnsi"/>
          <w:sz w:val="32"/>
          <w:szCs w:val="32"/>
          <w:rtl/>
        </w:rPr>
        <w:t xml:space="preserve">: </w:t>
      </w:r>
      <w:r w:rsidRPr="00CC345B">
        <w:rPr>
          <w:rFonts w:ascii="Arial" w:hAnsi="Arial" w:cs="Arial"/>
          <w:sz w:val="32"/>
          <w:szCs w:val="32"/>
          <w:rtl/>
        </w:rPr>
        <w:t>أنّ</w:t>
      </w:r>
      <w:r w:rsidRPr="00CC345B">
        <w:rPr>
          <w:rFonts w:cstheme="minorHAnsi"/>
          <w:sz w:val="32"/>
          <w:szCs w:val="32"/>
          <w:rtl/>
        </w:rPr>
        <w:t xml:space="preserve"> </w:t>
      </w:r>
      <w:r w:rsidRPr="00CC345B">
        <w:rPr>
          <w:rFonts w:ascii="Arial" w:hAnsi="Arial" w:cs="Arial"/>
          <w:sz w:val="32"/>
          <w:szCs w:val="32"/>
          <w:rtl/>
        </w:rPr>
        <w:t>الفروض</w:t>
      </w:r>
      <w:r w:rsidRPr="00CC345B">
        <w:rPr>
          <w:rFonts w:cstheme="minorHAnsi"/>
          <w:sz w:val="32"/>
          <w:szCs w:val="32"/>
          <w:rtl/>
        </w:rPr>
        <w:t xml:space="preserve"> </w:t>
      </w:r>
      <w:r w:rsidRPr="00CC345B">
        <w:rPr>
          <w:rFonts w:ascii="Arial" w:hAnsi="Arial" w:cs="Arial"/>
          <w:sz w:val="32"/>
          <w:szCs w:val="32"/>
          <w:rtl/>
        </w:rPr>
        <w:t>المتصوّرة</w:t>
      </w:r>
      <w:r w:rsidRPr="00CC345B">
        <w:rPr>
          <w:rFonts w:cstheme="minorHAnsi"/>
          <w:sz w:val="32"/>
          <w:szCs w:val="32"/>
          <w:rtl/>
        </w:rPr>
        <w:t xml:space="preserve"> </w:t>
      </w:r>
      <w:r w:rsidRPr="00CC345B">
        <w:rPr>
          <w:rFonts w:ascii="Arial" w:hAnsi="Arial" w:cs="Arial"/>
          <w:sz w:val="32"/>
          <w:szCs w:val="32"/>
          <w:rtl/>
        </w:rPr>
        <w:t>للمكلّف</w:t>
      </w:r>
      <w:r w:rsidRPr="00CC345B">
        <w:rPr>
          <w:rFonts w:cstheme="minorHAnsi"/>
          <w:sz w:val="32"/>
          <w:szCs w:val="32"/>
          <w:rtl/>
        </w:rPr>
        <w:t xml:space="preserve"> </w:t>
      </w:r>
      <w:r w:rsidRPr="00CC345B">
        <w:rPr>
          <w:rFonts w:ascii="Arial" w:hAnsi="Arial" w:cs="Arial"/>
          <w:sz w:val="32"/>
          <w:szCs w:val="32"/>
          <w:rtl/>
        </w:rPr>
        <w:t>أربعة</w:t>
      </w:r>
      <w:r w:rsidRPr="00CC345B">
        <w:rPr>
          <w:rFonts w:cstheme="minorHAnsi"/>
          <w:sz w:val="32"/>
          <w:szCs w:val="32"/>
          <w:rtl/>
        </w:rPr>
        <w:t>:</w:t>
      </w:r>
    </w:p>
    <w:p w14:paraId="6FC15C21" w14:textId="77777777" w:rsidR="00830FC4" w:rsidRPr="00CC345B" w:rsidRDefault="00830FC4" w:rsidP="00AB6615">
      <w:pPr>
        <w:rPr>
          <w:rFonts w:cs="Times New Roman"/>
          <w:sz w:val="32"/>
          <w:szCs w:val="32"/>
          <w:rtl/>
        </w:rPr>
      </w:pPr>
      <w:r w:rsidRPr="00CC345B">
        <w:rPr>
          <w:rFonts w:ascii="Arial" w:hAnsi="Arial" w:cs="Arial"/>
          <w:b/>
          <w:bCs/>
          <w:sz w:val="32"/>
          <w:szCs w:val="32"/>
          <w:rtl/>
        </w:rPr>
        <w:t>الفرض</w:t>
      </w:r>
      <w:r w:rsidRPr="00CC345B">
        <w:rPr>
          <w:rFonts w:cstheme="minorHAnsi"/>
          <w:b/>
          <w:bCs/>
          <w:sz w:val="32"/>
          <w:szCs w:val="32"/>
          <w:rtl/>
        </w:rPr>
        <w:t xml:space="preserve"> </w:t>
      </w:r>
      <w:r w:rsidRPr="00CC345B">
        <w:rPr>
          <w:rFonts w:ascii="Arial" w:hAnsi="Arial" w:cs="Arial"/>
          <w:b/>
          <w:bCs/>
          <w:sz w:val="32"/>
          <w:szCs w:val="32"/>
          <w:rtl/>
        </w:rPr>
        <w:t>الأول</w:t>
      </w:r>
      <w:r w:rsidRPr="00CC345B">
        <w:rPr>
          <w:rFonts w:cstheme="minorHAnsi"/>
          <w:sz w:val="32"/>
          <w:szCs w:val="32"/>
          <w:rtl/>
        </w:rPr>
        <w:t xml:space="preserve">: </w:t>
      </w:r>
      <w:r w:rsidRPr="00CC345B">
        <w:rPr>
          <w:rFonts w:ascii="Arial" w:hAnsi="Arial" w:cs="Arial"/>
          <w:sz w:val="32"/>
          <w:szCs w:val="32"/>
          <w:rtl/>
        </w:rPr>
        <w:t>هو</w:t>
      </w:r>
      <w:r w:rsidRPr="00CC345B">
        <w:rPr>
          <w:rFonts w:cstheme="minorHAnsi"/>
          <w:sz w:val="32"/>
          <w:szCs w:val="32"/>
          <w:rtl/>
        </w:rPr>
        <w:t xml:space="preserve"> </w:t>
      </w:r>
      <w:r w:rsidRPr="00CC345B">
        <w:rPr>
          <w:rFonts w:ascii="Arial" w:hAnsi="Arial" w:cs="Arial"/>
          <w:sz w:val="32"/>
          <w:szCs w:val="32"/>
          <w:rtl/>
        </w:rPr>
        <w:t>الغفلة،</w:t>
      </w:r>
      <w:r w:rsidRPr="00CC345B">
        <w:rPr>
          <w:rFonts w:cstheme="minorHAnsi"/>
          <w:sz w:val="32"/>
          <w:szCs w:val="32"/>
          <w:rtl/>
        </w:rPr>
        <w:t xml:space="preserve"> </w:t>
      </w:r>
      <w:r w:rsidRPr="00CC345B">
        <w:rPr>
          <w:rFonts w:ascii="Arial" w:hAnsi="Arial" w:cs="Arial"/>
          <w:sz w:val="32"/>
          <w:szCs w:val="32"/>
          <w:rtl/>
        </w:rPr>
        <w:t>ولا</w:t>
      </w:r>
      <w:r w:rsidRPr="00CC345B">
        <w:rPr>
          <w:rFonts w:cstheme="minorHAnsi"/>
          <w:sz w:val="32"/>
          <w:szCs w:val="32"/>
          <w:rtl/>
        </w:rPr>
        <w:t xml:space="preserve"> </w:t>
      </w:r>
      <w:r w:rsidRPr="00CC345B">
        <w:rPr>
          <w:rFonts w:ascii="Arial" w:hAnsi="Arial" w:cs="Arial"/>
          <w:sz w:val="32"/>
          <w:szCs w:val="32"/>
          <w:rtl/>
        </w:rPr>
        <w:t>إشكال</w:t>
      </w:r>
      <w:r w:rsidRPr="00CC345B">
        <w:rPr>
          <w:rFonts w:cstheme="minorHAnsi"/>
          <w:sz w:val="32"/>
          <w:szCs w:val="32"/>
          <w:rtl/>
        </w:rPr>
        <w:t xml:space="preserve"> </w:t>
      </w:r>
      <w:r w:rsidRPr="00CC345B">
        <w:rPr>
          <w:rFonts w:ascii="Arial" w:hAnsi="Arial" w:cs="Arial"/>
          <w:sz w:val="32"/>
          <w:szCs w:val="32"/>
          <w:rtl/>
        </w:rPr>
        <w:t>أنّ</w:t>
      </w:r>
      <w:r w:rsidRPr="00CC345B">
        <w:rPr>
          <w:rFonts w:cstheme="minorHAnsi"/>
          <w:sz w:val="32"/>
          <w:szCs w:val="32"/>
          <w:rtl/>
        </w:rPr>
        <w:t xml:space="preserve"> </w:t>
      </w:r>
      <w:r w:rsidRPr="00CC345B">
        <w:rPr>
          <w:rFonts w:ascii="Arial" w:hAnsi="Arial" w:cs="Arial"/>
          <w:sz w:val="32"/>
          <w:szCs w:val="32"/>
          <w:rtl/>
        </w:rPr>
        <w:t>الغفلة</w:t>
      </w:r>
      <w:r w:rsidRPr="00CC345B">
        <w:rPr>
          <w:rFonts w:cstheme="minorHAnsi"/>
          <w:sz w:val="32"/>
          <w:szCs w:val="32"/>
          <w:rtl/>
        </w:rPr>
        <w:t xml:space="preserve"> </w:t>
      </w:r>
      <w:r w:rsidRPr="00CC345B">
        <w:rPr>
          <w:rFonts w:ascii="Arial" w:hAnsi="Arial" w:cs="Arial"/>
          <w:sz w:val="32"/>
          <w:szCs w:val="32"/>
          <w:rtl/>
        </w:rPr>
        <w:t>رافعةٌ</w:t>
      </w:r>
      <w:r w:rsidRPr="00CC345B">
        <w:rPr>
          <w:rFonts w:cstheme="minorHAnsi"/>
          <w:sz w:val="32"/>
          <w:szCs w:val="32"/>
          <w:rtl/>
        </w:rPr>
        <w:t xml:space="preserve"> </w:t>
      </w:r>
      <w:r w:rsidRPr="00CC345B">
        <w:rPr>
          <w:rFonts w:ascii="Arial" w:hAnsi="Arial" w:cs="Arial"/>
          <w:sz w:val="32"/>
          <w:szCs w:val="32"/>
          <w:rtl/>
        </w:rPr>
        <w:t>لفعليّة</w:t>
      </w:r>
      <w:r w:rsidRPr="00CC345B">
        <w:rPr>
          <w:rFonts w:cstheme="minorHAnsi"/>
          <w:sz w:val="32"/>
          <w:szCs w:val="32"/>
          <w:rtl/>
        </w:rPr>
        <w:t xml:space="preserve"> </w:t>
      </w:r>
      <w:r w:rsidRPr="00CC345B">
        <w:rPr>
          <w:rFonts w:ascii="Arial" w:hAnsi="Arial" w:cs="Arial"/>
          <w:sz w:val="32"/>
          <w:szCs w:val="32"/>
          <w:rtl/>
        </w:rPr>
        <w:t>الحكم،</w:t>
      </w:r>
      <w:r w:rsidRPr="00CC345B">
        <w:rPr>
          <w:rFonts w:cstheme="minorHAnsi"/>
          <w:sz w:val="32"/>
          <w:szCs w:val="32"/>
          <w:rtl/>
        </w:rPr>
        <w:t xml:space="preserve"> </w:t>
      </w:r>
      <w:r w:rsidRPr="00CC345B">
        <w:rPr>
          <w:rFonts w:ascii="Arial" w:hAnsi="Arial" w:cs="Arial"/>
          <w:sz w:val="32"/>
          <w:szCs w:val="32"/>
          <w:rtl/>
        </w:rPr>
        <w:t>لقوله</w:t>
      </w:r>
      <w:r w:rsidRPr="00CC345B">
        <w:rPr>
          <w:rFonts w:cstheme="minorHAnsi"/>
          <w:sz w:val="32"/>
          <w:szCs w:val="32"/>
          <w:rtl/>
        </w:rPr>
        <w:t xml:space="preserve">: </w:t>
      </w:r>
      <w:r w:rsidRPr="00CC345B">
        <w:rPr>
          <w:rFonts w:ascii="Arial" w:hAnsi="Arial" w:cs="Arial"/>
          <w:sz w:val="32"/>
          <w:szCs w:val="32"/>
          <w:rtl/>
        </w:rPr>
        <w:t>رفع</w:t>
      </w:r>
      <w:r w:rsidRPr="00CC345B">
        <w:rPr>
          <w:rFonts w:cstheme="minorHAnsi"/>
          <w:sz w:val="32"/>
          <w:szCs w:val="32"/>
          <w:rtl/>
        </w:rPr>
        <w:t xml:space="preserve"> </w:t>
      </w:r>
      <w:r w:rsidRPr="00CC345B">
        <w:rPr>
          <w:rFonts w:ascii="Arial" w:hAnsi="Arial" w:cs="Arial"/>
          <w:sz w:val="32"/>
          <w:szCs w:val="32"/>
          <w:rtl/>
        </w:rPr>
        <w:t>عن</w:t>
      </w:r>
      <w:r w:rsidRPr="00CC345B">
        <w:rPr>
          <w:rFonts w:cstheme="minorHAnsi"/>
          <w:sz w:val="32"/>
          <w:szCs w:val="32"/>
          <w:rtl/>
        </w:rPr>
        <w:t xml:space="preserve"> </w:t>
      </w:r>
      <w:r w:rsidRPr="00CC345B">
        <w:rPr>
          <w:rFonts w:ascii="Arial" w:hAnsi="Arial" w:cs="Arial"/>
          <w:sz w:val="32"/>
          <w:szCs w:val="32"/>
          <w:rtl/>
        </w:rPr>
        <w:t>أمّتي</w:t>
      </w:r>
      <w:r w:rsidRPr="00CC345B">
        <w:rPr>
          <w:rFonts w:cstheme="minorHAnsi"/>
          <w:sz w:val="32"/>
          <w:szCs w:val="32"/>
          <w:rtl/>
        </w:rPr>
        <w:t xml:space="preserve"> </w:t>
      </w:r>
      <w:r w:rsidRPr="00CC345B">
        <w:rPr>
          <w:rFonts w:ascii="Arial" w:hAnsi="Arial" w:cs="Arial"/>
          <w:sz w:val="32"/>
          <w:szCs w:val="32"/>
          <w:rtl/>
        </w:rPr>
        <w:t>النسيان،</w:t>
      </w:r>
      <w:r w:rsidRPr="00CC345B">
        <w:rPr>
          <w:rFonts w:cstheme="minorHAnsi"/>
          <w:sz w:val="32"/>
          <w:szCs w:val="32"/>
          <w:rtl/>
        </w:rPr>
        <w:t xml:space="preserve"> </w:t>
      </w:r>
      <w:r w:rsidRPr="00CC345B">
        <w:rPr>
          <w:rFonts w:ascii="Arial" w:hAnsi="Arial" w:cs="Arial"/>
          <w:sz w:val="32"/>
          <w:szCs w:val="32"/>
          <w:rtl/>
        </w:rPr>
        <w:t>أو</w:t>
      </w:r>
      <w:r w:rsidRPr="00CC345B">
        <w:rPr>
          <w:rFonts w:cstheme="minorHAnsi"/>
          <w:sz w:val="32"/>
          <w:szCs w:val="32"/>
          <w:rtl/>
        </w:rPr>
        <w:t xml:space="preserve"> </w:t>
      </w:r>
      <w:r w:rsidRPr="00CC345B">
        <w:rPr>
          <w:rFonts w:ascii="Arial" w:hAnsi="Arial" w:cs="Arial"/>
          <w:sz w:val="32"/>
          <w:szCs w:val="32"/>
          <w:rtl/>
        </w:rPr>
        <w:t>لأنّ</w:t>
      </w:r>
      <w:r w:rsidRPr="00CC345B">
        <w:rPr>
          <w:rFonts w:cstheme="minorHAnsi"/>
          <w:sz w:val="32"/>
          <w:szCs w:val="32"/>
          <w:rtl/>
        </w:rPr>
        <w:t xml:space="preserve"> </w:t>
      </w:r>
      <w:r w:rsidRPr="00CC345B">
        <w:rPr>
          <w:rFonts w:ascii="Arial" w:hAnsi="Arial" w:cs="Arial"/>
          <w:sz w:val="32"/>
          <w:szCs w:val="32"/>
          <w:rtl/>
        </w:rPr>
        <w:t>التكليف</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فرض</w:t>
      </w:r>
      <w:r w:rsidRPr="00CC345B">
        <w:rPr>
          <w:rFonts w:cstheme="minorHAnsi"/>
          <w:sz w:val="32"/>
          <w:szCs w:val="32"/>
          <w:rtl/>
        </w:rPr>
        <w:t xml:space="preserve"> </w:t>
      </w:r>
      <w:r w:rsidRPr="00CC345B">
        <w:rPr>
          <w:rFonts w:ascii="Arial" w:hAnsi="Arial" w:cs="Arial"/>
          <w:sz w:val="32"/>
          <w:szCs w:val="32"/>
          <w:rtl/>
        </w:rPr>
        <w:t>الغفلة</w:t>
      </w:r>
      <w:r w:rsidRPr="00CC345B">
        <w:rPr>
          <w:rFonts w:cstheme="minorHAnsi"/>
          <w:sz w:val="32"/>
          <w:szCs w:val="32"/>
          <w:rtl/>
        </w:rPr>
        <w:t xml:space="preserve"> </w:t>
      </w:r>
      <w:r w:rsidRPr="00CC345B">
        <w:rPr>
          <w:rFonts w:ascii="Arial" w:hAnsi="Arial" w:cs="Arial"/>
          <w:sz w:val="32"/>
          <w:szCs w:val="32"/>
          <w:rtl/>
        </w:rPr>
        <w:t>لغو</w:t>
      </w:r>
      <w:r w:rsidRPr="00CC345B">
        <w:rPr>
          <w:rFonts w:cstheme="minorHAnsi"/>
          <w:sz w:val="32"/>
          <w:szCs w:val="32"/>
          <w:rtl/>
        </w:rPr>
        <w:t xml:space="preserve">. </w:t>
      </w:r>
      <w:r w:rsidRPr="00CC345B">
        <w:rPr>
          <w:rFonts w:ascii="Arial" w:hAnsi="Arial" w:cs="Arial"/>
          <w:sz w:val="32"/>
          <w:szCs w:val="32"/>
          <w:rtl/>
        </w:rPr>
        <w:t>فلو</w:t>
      </w:r>
      <w:r w:rsidRPr="00CC345B">
        <w:rPr>
          <w:rFonts w:cstheme="minorHAnsi"/>
          <w:sz w:val="32"/>
          <w:szCs w:val="32"/>
          <w:rtl/>
        </w:rPr>
        <w:t xml:space="preserve"> </w:t>
      </w:r>
      <w:r w:rsidRPr="00CC345B">
        <w:rPr>
          <w:rFonts w:ascii="Arial" w:hAnsi="Arial" w:cs="Arial"/>
          <w:sz w:val="32"/>
          <w:szCs w:val="32"/>
          <w:rtl/>
        </w:rPr>
        <w:t>توضّأ</w:t>
      </w:r>
      <w:r w:rsidRPr="00CC345B">
        <w:rPr>
          <w:rFonts w:cstheme="minorHAnsi"/>
          <w:sz w:val="32"/>
          <w:szCs w:val="32"/>
          <w:rtl/>
        </w:rPr>
        <w:t xml:space="preserve"> </w:t>
      </w:r>
      <w:r w:rsidRPr="00CC345B">
        <w:rPr>
          <w:rFonts w:ascii="Arial" w:hAnsi="Arial" w:cs="Arial"/>
          <w:sz w:val="32"/>
          <w:szCs w:val="32"/>
          <w:rtl/>
        </w:rPr>
        <w:t>المكلّف</w:t>
      </w:r>
      <w:r w:rsidRPr="00CC345B">
        <w:rPr>
          <w:rFonts w:cstheme="minorHAnsi"/>
          <w:sz w:val="32"/>
          <w:szCs w:val="32"/>
          <w:rtl/>
        </w:rPr>
        <w:t xml:space="preserve"> </w:t>
      </w:r>
      <w:r w:rsidRPr="00CC345B">
        <w:rPr>
          <w:rFonts w:ascii="Arial" w:hAnsi="Arial" w:cs="Arial"/>
          <w:sz w:val="32"/>
          <w:szCs w:val="32"/>
          <w:rtl/>
        </w:rPr>
        <w:t>وضوءًا</w:t>
      </w:r>
      <w:r w:rsidRPr="00CC345B">
        <w:rPr>
          <w:rFonts w:cstheme="minorHAnsi"/>
          <w:sz w:val="32"/>
          <w:szCs w:val="32"/>
          <w:rtl/>
        </w:rPr>
        <w:t xml:space="preserve"> </w:t>
      </w:r>
      <w:r w:rsidRPr="00CC345B">
        <w:rPr>
          <w:rFonts w:ascii="Arial" w:hAnsi="Arial" w:cs="Arial"/>
          <w:sz w:val="32"/>
          <w:szCs w:val="32"/>
          <w:rtl/>
        </w:rPr>
        <w:t>ضرريًّا</w:t>
      </w:r>
      <w:r w:rsidRPr="00CC345B">
        <w:rPr>
          <w:rFonts w:cstheme="minorHAnsi"/>
          <w:sz w:val="32"/>
          <w:szCs w:val="32"/>
          <w:rtl/>
        </w:rPr>
        <w:t xml:space="preserve"> </w:t>
      </w:r>
      <w:r w:rsidRPr="00CC345B">
        <w:rPr>
          <w:rFonts w:ascii="Arial" w:hAnsi="Arial" w:cs="Arial"/>
          <w:sz w:val="32"/>
          <w:szCs w:val="32"/>
          <w:rtl/>
        </w:rPr>
        <w:t>محرّمًا</w:t>
      </w:r>
      <w:r w:rsidRPr="00CC345B">
        <w:rPr>
          <w:rFonts w:cstheme="minorHAnsi"/>
          <w:sz w:val="32"/>
          <w:szCs w:val="32"/>
          <w:rtl/>
        </w:rPr>
        <w:t xml:space="preserve"> </w:t>
      </w:r>
      <w:r w:rsidRPr="00CC345B">
        <w:rPr>
          <w:rFonts w:ascii="Arial" w:hAnsi="Arial" w:cs="Arial"/>
          <w:sz w:val="32"/>
          <w:szCs w:val="32"/>
          <w:rtl/>
        </w:rPr>
        <w:t>غافلًا</w:t>
      </w:r>
      <w:r w:rsidRPr="00CC345B">
        <w:rPr>
          <w:rFonts w:cstheme="minorHAnsi"/>
          <w:sz w:val="32"/>
          <w:szCs w:val="32"/>
          <w:rtl/>
        </w:rPr>
        <w:t xml:space="preserve"> </w:t>
      </w:r>
      <w:r w:rsidRPr="00CC345B">
        <w:rPr>
          <w:rFonts w:ascii="Arial" w:hAnsi="Arial" w:cs="Arial"/>
          <w:sz w:val="32"/>
          <w:szCs w:val="32"/>
          <w:rtl/>
        </w:rPr>
        <w:t>عن</w:t>
      </w:r>
      <w:r w:rsidRPr="00CC345B">
        <w:rPr>
          <w:rFonts w:cstheme="minorHAnsi"/>
          <w:sz w:val="32"/>
          <w:szCs w:val="32"/>
          <w:rtl/>
        </w:rPr>
        <w:t xml:space="preserve"> </w:t>
      </w:r>
      <w:r w:rsidRPr="00CC345B">
        <w:rPr>
          <w:rFonts w:ascii="Arial" w:hAnsi="Arial" w:cs="Arial"/>
          <w:sz w:val="32"/>
          <w:szCs w:val="32"/>
          <w:rtl/>
        </w:rPr>
        <w:t>ذلك</w:t>
      </w:r>
      <w:r w:rsidRPr="00CC345B">
        <w:rPr>
          <w:rFonts w:cstheme="minorHAnsi"/>
          <w:sz w:val="32"/>
          <w:szCs w:val="32"/>
          <w:rtl/>
        </w:rPr>
        <w:t xml:space="preserve"> </w:t>
      </w:r>
      <w:proofErr w:type="spellStart"/>
      <w:r w:rsidRPr="00CC345B">
        <w:rPr>
          <w:rFonts w:ascii="Arial" w:hAnsi="Arial" w:cs="Arial"/>
          <w:sz w:val="32"/>
          <w:szCs w:val="32"/>
          <w:rtl/>
        </w:rPr>
        <w:t>فوضوءه</w:t>
      </w:r>
      <w:proofErr w:type="spellEnd"/>
      <w:r w:rsidRPr="00CC345B">
        <w:rPr>
          <w:rFonts w:cstheme="minorHAnsi"/>
          <w:sz w:val="32"/>
          <w:szCs w:val="32"/>
          <w:rtl/>
        </w:rPr>
        <w:t xml:space="preserve"> </w:t>
      </w:r>
      <w:r w:rsidRPr="00CC345B">
        <w:rPr>
          <w:rFonts w:ascii="Arial" w:hAnsi="Arial" w:cs="Arial"/>
          <w:sz w:val="32"/>
          <w:szCs w:val="32"/>
          <w:rtl/>
        </w:rPr>
        <w:t>صحيح</w:t>
      </w:r>
      <w:r w:rsidRPr="00CC345B">
        <w:rPr>
          <w:rFonts w:cstheme="minorHAnsi"/>
          <w:sz w:val="32"/>
          <w:szCs w:val="32"/>
          <w:rtl/>
        </w:rPr>
        <w:t xml:space="preserve">. </w:t>
      </w:r>
      <w:r w:rsidRPr="00CC345B">
        <w:rPr>
          <w:rFonts w:ascii="Arial" w:hAnsi="Arial" w:cs="Arial"/>
          <w:sz w:val="32"/>
          <w:szCs w:val="32"/>
          <w:rtl/>
        </w:rPr>
        <w:t>ونظير</w:t>
      </w:r>
      <w:r w:rsidRPr="00CC345B">
        <w:rPr>
          <w:rFonts w:cstheme="minorHAnsi"/>
          <w:sz w:val="32"/>
          <w:szCs w:val="32"/>
          <w:rtl/>
        </w:rPr>
        <w:t xml:space="preserve"> </w:t>
      </w:r>
      <w:r w:rsidRPr="00CC345B">
        <w:rPr>
          <w:rFonts w:ascii="Arial" w:hAnsi="Arial" w:cs="Arial"/>
          <w:sz w:val="32"/>
          <w:szCs w:val="32"/>
          <w:rtl/>
        </w:rPr>
        <w:t>الغفلة</w:t>
      </w:r>
      <w:r w:rsidRPr="00CC345B">
        <w:rPr>
          <w:rFonts w:cstheme="minorHAnsi"/>
          <w:sz w:val="32"/>
          <w:szCs w:val="32"/>
          <w:rtl/>
        </w:rPr>
        <w:t xml:space="preserve"> </w:t>
      </w:r>
      <w:r w:rsidRPr="00CC345B">
        <w:rPr>
          <w:rFonts w:ascii="Arial" w:hAnsi="Arial" w:cs="Arial"/>
          <w:sz w:val="32"/>
          <w:szCs w:val="32"/>
          <w:rtl/>
        </w:rPr>
        <w:t>ما</w:t>
      </w:r>
      <w:r w:rsidRPr="00CC345B">
        <w:rPr>
          <w:rFonts w:cstheme="minorHAnsi"/>
          <w:sz w:val="32"/>
          <w:szCs w:val="32"/>
          <w:rtl/>
        </w:rPr>
        <w:t xml:space="preserve"> </w:t>
      </w:r>
      <w:r w:rsidRPr="00CC345B">
        <w:rPr>
          <w:rFonts w:ascii="Arial" w:hAnsi="Arial" w:cs="Arial"/>
          <w:sz w:val="32"/>
          <w:szCs w:val="32"/>
          <w:rtl/>
        </w:rPr>
        <w:t>إذا</w:t>
      </w:r>
      <w:r w:rsidRPr="00CC345B">
        <w:rPr>
          <w:rFonts w:cstheme="minorHAnsi"/>
          <w:sz w:val="32"/>
          <w:szCs w:val="32"/>
          <w:rtl/>
        </w:rPr>
        <w:t xml:space="preserve"> </w:t>
      </w:r>
      <w:r w:rsidRPr="00CC345B">
        <w:rPr>
          <w:rFonts w:ascii="Arial" w:hAnsi="Arial" w:cs="Arial"/>
          <w:sz w:val="32"/>
          <w:szCs w:val="32"/>
          <w:rtl/>
        </w:rPr>
        <w:t>قامت</w:t>
      </w:r>
      <w:r w:rsidRPr="00CC345B">
        <w:rPr>
          <w:rFonts w:cstheme="minorHAnsi"/>
          <w:sz w:val="32"/>
          <w:szCs w:val="32"/>
          <w:rtl/>
        </w:rPr>
        <w:t xml:space="preserve"> </w:t>
      </w:r>
      <w:r w:rsidRPr="00CC345B">
        <w:rPr>
          <w:rFonts w:ascii="Arial" w:hAnsi="Arial" w:cs="Arial"/>
          <w:sz w:val="32"/>
          <w:szCs w:val="32"/>
          <w:rtl/>
        </w:rPr>
        <w:t>أمارةٌ</w:t>
      </w:r>
      <w:r w:rsidRPr="00CC345B">
        <w:rPr>
          <w:rFonts w:cstheme="minorHAnsi"/>
          <w:sz w:val="32"/>
          <w:szCs w:val="32"/>
          <w:rtl/>
        </w:rPr>
        <w:t xml:space="preserve"> </w:t>
      </w:r>
      <w:r w:rsidRPr="00CC345B">
        <w:rPr>
          <w:rFonts w:ascii="Arial" w:hAnsi="Arial" w:cs="Arial"/>
          <w:sz w:val="32"/>
          <w:szCs w:val="32"/>
          <w:rtl/>
        </w:rPr>
        <w:t>على</w:t>
      </w:r>
      <w:r w:rsidRPr="00CC345B">
        <w:rPr>
          <w:rFonts w:cstheme="minorHAnsi"/>
          <w:sz w:val="32"/>
          <w:szCs w:val="32"/>
          <w:rtl/>
        </w:rPr>
        <w:t xml:space="preserve"> </w:t>
      </w:r>
      <w:r w:rsidRPr="00CC345B">
        <w:rPr>
          <w:rFonts w:ascii="Arial" w:hAnsi="Arial" w:cs="Arial"/>
          <w:sz w:val="32"/>
          <w:szCs w:val="32"/>
          <w:rtl/>
        </w:rPr>
        <w:t>الإلزام</w:t>
      </w:r>
      <w:r w:rsidRPr="00CC345B">
        <w:rPr>
          <w:rFonts w:cstheme="minorHAnsi"/>
          <w:sz w:val="32"/>
          <w:szCs w:val="32"/>
          <w:rtl/>
        </w:rPr>
        <w:t xml:space="preserve"> </w:t>
      </w:r>
      <w:r w:rsidRPr="00CC345B">
        <w:rPr>
          <w:rFonts w:ascii="Arial" w:hAnsi="Arial" w:cs="Arial"/>
          <w:sz w:val="32"/>
          <w:szCs w:val="32"/>
          <w:rtl/>
        </w:rPr>
        <w:t>بخلاف</w:t>
      </w:r>
      <w:r w:rsidRPr="00CC345B">
        <w:rPr>
          <w:rFonts w:cstheme="minorHAnsi"/>
          <w:sz w:val="32"/>
          <w:szCs w:val="32"/>
          <w:rtl/>
        </w:rPr>
        <w:t xml:space="preserve"> </w:t>
      </w:r>
      <w:r w:rsidRPr="00CC345B">
        <w:rPr>
          <w:rFonts w:ascii="Arial" w:hAnsi="Arial" w:cs="Arial"/>
          <w:sz w:val="32"/>
          <w:szCs w:val="32"/>
          <w:rtl/>
        </w:rPr>
        <w:t>الواقع</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فرض</w:t>
      </w:r>
      <w:r w:rsidRPr="00CC345B">
        <w:rPr>
          <w:rFonts w:cstheme="minorHAnsi"/>
          <w:sz w:val="32"/>
          <w:szCs w:val="32"/>
          <w:rtl/>
        </w:rPr>
        <w:t xml:space="preserve"> </w:t>
      </w:r>
      <w:r w:rsidRPr="00CC345B">
        <w:rPr>
          <w:rFonts w:ascii="Arial" w:hAnsi="Arial" w:cs="Arial"/>
          <w:sz w:val="32"/>
          <w:szCs w:val="32"/>
          <w:rtl/>
        </w:rPr>
        <w:t>الجهل،</w:t>
      </w:r>
      <w:r w:rsidRPr="00CC345B">
        <w:rPr>
          <w:rFonts w:cstheme="minorHAnsi"/>
          <w:sz w:val="32"/>
          <w:szCs w:val="32"/>
          <w:rtl/>
        </w:rPr>
        <w:t xml:space="preserve"> </w:t>
      </w:r>
      <w:r w:rsidRPr="00CC345B">
        <w:rPr>
          <w:rFonts w:ascii="Arial" w:hAnsi="Arial" w:cs="Arial"/>
          <w:sz w:val="32"/>
          <w:szCs w:val="32"/>
          <w:rtl/>
        </w:rPr>
        <w:t>وكذلك</w:t>
      </w:r>
      <w:r w:rsidRPr="00CC345B">
        <w:rPr>
          <w:rFonts w:cstheme="minorHAnsi"/>
          <w:sz w:val="32"/>
          <w:szCs w:val="32"/>
          <w:rtl/>
        </w:rPr>
        <w:t xml:space="preserve"> </w:t>
      </w:r>
      <w:r w:rsidRPr="00CC345B">
        <w:rPr>
          <w:rFonts w:ascii="Arial" w:hAnsi="Arial" w:cs="Arial"/>
          <w:sz w:val="32"/>
          <w:szCs w:val="32"/>
          <w:rtl/>
        </w:rPr>
        <w:t>فرض</w:t>
      </w:r>
      <w:r w:rsidRPr="00CC345B">
        <w:rPr>
          <w:rFonts w:cstheme="minorHAnsi"/>
          <w:sz w:val="32"/>
          <w:szCs w:val="32"/>
          <w:rtl/>
        </w:rPr>
        <w:t xml:space="preserve"> </w:t>
      </w:r>
      <w:r w:rsidRPr="00CC345B">
        <w:rPr>
          <w:rFonts w:ascii="Arial" w:hAnsi="Arial" w:cs="Arial"/>
          <w:sz w:val="32"/>
          <w:szCs w:val="32"/>
          <w:rtl/>
        </w:rPr>
        <w:t>الدوران</w:t>
      </w:r>
      <w:r w:rsidRPr="00CC345B">
        <w:rPr>
          <w:rFonts w:cstheme="minorHAnsi"/>
          <w:sz w:val="32"/>
          <w:szCs w:val="32"/>
          <w:rtl/>
        </w:rPr>
        <w:t xml:space="preserve"> </w:t>
      </w:r>
      <w:r w:rsidRPr="00CC345B">
        <w:rPr>
          <w:rFonts w:ascii="Arial" w:hAnsi="Arial" w:cs="Arial"/>
          <w:sz w:val="32"/>
          <w:szCs w:val="32"/>
          <w:rtl/>
        </w:rPr>
        <w:t>بين</w:t>
      </w:r>
      <w:r w:rsidRPr="00CC345B">
        <w:rPr>
          <w:rFonts w:cstheme="minorHAnsi"/>
          <w:sz w:val="32"/>
          <w:szCs w:val="32"/>
          <w:rtl/>
        </w:rPr>
        <w:t xml:space="preserve"> </w:t>
      </w:r>
      <w:r w:rsidRPr="00CC345B">
        <w:rPr>
          <w:rFonts w:ascii="Arial" w:hAnsi="Arial" w:cs="Arial"/>
          <w:sz w:val="32"/>
          <w:szCs w:val="32"/>
          <w:rtl/>
        </w:rPr>
        <w:t>المحذورين؛</w:t>
      </w:r>
      <w:r w:rsidRPr="00CC345B">
        <w:rPr>
          <w:rFonts w:cstheme="minorHAnsi"/>
          <w:sz w:val="32"/>
          <w:szCs w:val="32"/>
          <w:rtl/>
        </w:rPr>
        <w:t xml:space="preserve"> </w:t>
      </w:r>
      <w:r w:rsidRPr="00CC345B">
        <w:rPr>
          <w:rFonts w:ascii="Arial" w:hAnsi="Arial" w:cs="Arial"/>
          <w:sz w:val="32"/>
          <w:szCs w:val="32"/>
          <w:rtl/>
        </w:rPr>
        <w:t>فهذان</w:t>
      </w:r>
      <w:r w:rsidRPr="00CC345B">
        <w:rPr>
          <w:rFonts w:cstheme="minorHAnsi"/>
          <w:sz w:val="32"/>
          <w:szCs w:val="32"/>
          <w:rtl/>
        </w:rPr>
        <w:t xml:space="preserve"> </w:t>
      </w:r>
      <w:r w:rsidRPr="00CC345B">
        <w:rPr>
          <w:rFonts w:ascii="Arial" w:hAnsi="Arial" w:cs="Arial"/>
          <w:sz w:val="32"/>
          <w:szCs w:val="32"/>
          <w:rtl/>
        </w:rPr>
        <w:t>الموردان</w:t>
      </w:r>
      <w:r w:rsidRPr="00CC345B">
        <w:rPr>
          <w:rFonts w:cstheme="minorHAnsi"/>
          <w:sz w:val="32"/>
          <w:szCs w:val="32"/>
          <w:rtl/>
        </w:rPr>
        <w:t xml:space="preserve"> </w:t>
      </w:r>
      <w:r w:rsidRPr="00CC345B">
        <w:rPr>
          <w:rFonts w:ascii="Arial" w:hAnsi="Arial" w:cs="Arial"/>
          <w:sz w:val="32"/>
          <w:szCs w:val="32"/>
          <w:rtl/>
        </w:rPr>
        <w:t>ملحقان</w:t>
      </w:r>
      <w:r w:rsidRPr="00CC345B">
        <w:rPr>
          <w:rFonts w:cstheme="minorHAnsi"/>
          <w:sz w:val="32"/>
          <w:szCs w:val="32"/>
          <w:rtl/>
        </w:rPr>
        <w:t xml:space="preserve"> </w:t>
      </w:r>
      <w:r w:rsidRPr="00CC345B">
        <w:rPr>
          <w:rFonts w:ascii="Arial" w:hAnsi="Arial" w:cs="Arial"/>
          <w:sz w:val="32"/>
          <w:szCs w:val="32"/>
          <w:rtl/>
        </w:rPr>
        <w:t>بفرض</w:t>
      </w:r>
      <w:r w:rsidRPr="00CC345B">
        <w:rPr>
          <w:rFonts w:cstheme="minorHAnsi"/>
          <w:sz w:val="32"/>
          <w:szCs w:val="32"/>
          <w:rtl/>
        </w:rPr>
        <w:t xml:space="preserve"> </w:t>
      </w:r>
      <w:r w:rsidRPr="00CC345B">
        <w:rPr>
          <w:rFonts w:ascii="Arial" w:hAnsi="Arial" w:cs="Arial"/>
          <w:sz w:val="32"/>
          <w:szCs w:val="32"/>
          <w:rtl/>
        </w:rPr>
        <w:t>الغفلة</w:t>
      </w:r>
      <w:r w:rsidRPr="00CC345B">
        <w:rPr>
          <w:rFonts w:cstheme="minorHAnsi"/>
          <w:sz w:val="32"/>
          <w:szCs w:val="32"/>
          <w:rtl/>
        </w:rPr>
        <w:t xml:space="preserve"> </w:t>
      </w:r>
      <w:r w:rsidRPr="00CC345B">
        <w:rPr>
          <w:rFonts w:ascii="Arial" w:hAnsi="Arial" w:cs="Arial"/>
          <w:sz w:val="32"/>
          <w:szCs w:val="32"/>
          <w:rtl/>
        </w:rPr>
        <w:t>من</w:t>
      </w:r>
      <w:r w:rsidRPr="00CC345B">
        <w:rPr>
          <w:rFonts w:cstheme="minorHAnsi"/>
          <w:sz w:val="32"/>
          <w:szCs w:val="32"/>
          <w:rtl/>
        </w:rPr>
        <w:t xml:space="preserve"> </w:t>
      </w:r>
      <w:r w:rsidRPr="00CC345B">
        <w:rPr>
          <w:rFonts w:ascii="Arial" w:hAnsi="Arial" w:cs="Arial"/>
          <w:sz w:val="32"/>
          <w:szCs w:val="32"/>
          <w:rtl/>
        </w:rPr>
        <w:t>حيث</w:t>
      </w:r>
      <w:r w:rsidRPr="00CC345B">
        <w:rPr>
          <w:rFonts w:cstheme="minorHAnsi"/>
          <w:sz w:val="32"/>
          <w:szCs w:val="32"/>
          <w:rtl/>
        </w:rPr>
        <w:t xml:space="preserve"> </w:t>
      </w:r>
      <w:r w:rsidRPr="00CC345B">
        <w:rPr>
          <w:rFonts w:ascii="Arial" w:hAnsi="Arial" w:cs="Arial"/>
          <w:sz w:val="32"/>
          <w:szCs w:val="32"/>
          <w:rtl/>
        </w:rPr>
        <w:t>عدم</w:t>
      </w:r>
      <w:r w:rsidRPr="00CC345B">
        <w:rPr>
          <w:rFonts w:cstheme="minorHAnsi"/>
          <w:sz w:val="32"/>
          <w:szCs w:val="32"/>
          <w:rtl/>
        </w:rPr>
        <w:t xml:space="preserve"> </w:t>
      </w:r>
      <w:r w:rsidRPr="00CC345B">
        <w:rPr>
          <w:rFonts w:ascii="Arial" w:hAnsi="Arial" w:cs="Arial"/>
          <w:sz w:val="32"/>
          <w:szCs w:val="32"/>
          <w:rtl/>
        </w:rPr>
        <w:t>فعليّة</w:t>
      </w:r>
      <w:r w:rsidRPr="00CC345B">
        <w:rPr>
          <w:rFonts w:cstheme="minorHAnsi"/>
          <w:sz w:val="32"/>
          <w:szCs w:val="32"/>
          <w:rtl/>
        </w:rPr>
        <w:t xml:space="preserve"> </w:t>
      </w:r>
      <w:r w:rsidRPr="00CC345B">
        <w:rPr>
          <w:rFonts w:ascii="Arial" w:hAnsi="Arial" w:cs="Arial"/>
          <w:sz w:val="32"/>
          <w:szCs w:val="32"/>
          <w:rtl/>
        </w:rPr>
        <w:t>الحكم</w:t>
      </w:r>
      <w:r w:rsidRPr="00CC345B">
        <w:rPr>
          <w:rFonts w:cstheme="minorHAnsi"/>
          <w:sz w:val="32"/>
          <w:szCs w:val="32"/>
          <w:rtl/>
        </w:rPr>
        <w:t xml:space="preserve"> </w:t>
      </w:r>
      <w:r w:rsidRPr="00CC345B">
        <w:rPr>
          <w:rFonts w:ascii="Arial" w:hAnsi="Arial" w:cs="Arial"/>
          <w:sz w:val="32"/>
          <w:szCs w:val="32"/>
          <w:rtl/>
        </w:rPr>
        <w:t>الواقعي</w:t>
      </w:r>
      <w:r w:rsidRPr="00CC345B">
        <w:rPr>
          <w:rFonts w:cstheme="minorHAnsi"/>
          <w:sz w:val="32"/>
          <w:szCs w:val="32"/>
          <w:rtl/>
        </w:rPr>
        <w:t>.</w:t>
      </w:r>
    </w:p>
    <w:p w14:paraId="67F84E14" w14:textId="77777777" w:rsidR="00830FC4" w:rsidRPr="00CC345B" w:rsidRDefault="00830FC4" w:rsidP="00AB6615">
      <w:pPr>
        <w:rPr>
          <w:rFonts w:cs="Times New Roman"/>
          <w:sz w:val="32"/>
          <w:szCs w:val="32"/>
          <w:rtl/>
        </w:rPr>
      </w:pPr>
      <w:r w:rsidRPr="00CC345B">
        <w:rPr>
          <w:rFonts w:ascii="Arial" w:hAnsi="Arial" w:cs="Arial"/>
          <w:b/>
          <w:bCs/>
          <w:sz w:val="32"/>
          <w:szCs w:val="32"/>
          <w:rtl/>
        </w:rPr>
        <w:t>الفرض</w:t>
      </w:r>
      <w:r w:rsidRPr="00CC345B">
        <w:rPr>
          <w:rFonts w:cstheme="minorHAnsi"/>
          <w:b/>
          <w:bCs/>
          <w:sz w:val="32"/>
          <w:szCs w:val="32"/>
          <w:rtl/>
        </w:rPr>
        <w:t xml:space="preserve"> </w:t>
      </w:r>
      <w:r w:rsidRPr="00CC345B">
        <w:rPr>
          <w:rFonts w:ascii="Arial" w:hAnsi="Arial" w:cs="Arial"/>
          <w:b/>
          <w:bCs/>
          <w:sz w:val="32"/>
          <w:szCs w:val="32"/>
          <w:rtl/>
        </w:rPr>
        <w:t>الثاني</w:t>
      </w:r>
      <w:r w:rsidRPr="00CC345B">
        <w:rPr>
          <w:rFonts w:cstheme="minorHAnsi"/>
          <w:b/>
          <w:bCs/>
          <w:sz w:val="32"/>
          <w:szCs w:val="32"/>
          <w:rtl/>
        </w:rPr>
        <w:t>:</w:t>
      </w:r>
      <w:r w:rsidRPr="00CC345B">
        <w:rPr>
          <w:rFonts w:cstheme="minorHAnsi"/>
          <w:sz w:val="32"/>
          <w:szCs w:val="32"/>
          <w:rtl/>
        </w:rPr>
        <w:t xml:space="preserve"> </w:t>
      </w:r>
      <w:r w:rsidRPr="00CC345B">
        <w:rPr>
          <w:rFonts w:ascii="Arial" w:hAnsi="Arial" w:cs="Arial"/>
          <w:sz w:val="32"/>
          <w:szCs w:val="32"/>
          <w:rtl/>
        </w:rPr>
        <w:t>فرض</w:t>
      </w:r>
      <w:r w:rsidRPr="00CC345B">
        <w:rPr>
          <w:rFonts w:cstheme="minorHAnsi"/>
          <w:sz w:val="32"/>
          <w:szCs w:val="32"/>
          <w:rtl/>
        </w:rPr>
        <w:t xml:space="preserve"> </w:t>
      </w:r>
      <w:r w:rsidRPr="00CC345B">
        <w:rPr>
          <w:rFonts w:ascii="Arial" w:hAnsi="Arial" w:cs="Arial"/>
          <w:sz w:val="32"/>
          <w:szCs w:val="32"/>
          <w:rtl/>
        </w:rPr>
        <w:t>العلم</w:t>
      </w:r>
      <w:r w:rsidRPr="00CC345B">
        <w:rPr>
          <w:rFonts w:cstheme="minorHAnsi"/>
          <w:sz w:val="32"/>
          <w:szCs w:val="32"/>
          <w:rtl/>
        </w:rPr>
        <w:t xml:space="preserve"> </w:t>
      </w:r>
      <w:r w:rsidRPr="00CC345B">
        <w:rPr>
          <w:rFonts w:ascii="Arial" w:hAnsi="Arial" w:cs="Arial"/>
          <w:sz w:val="32"/>
          <w:szCs w:val="32"/>
          <w:rtl/>
        </w:rPr>
        <w:t>بكلا</w:t>
      </w:r>
      <w:r w:rsidRPr="00CC345B">
        <w:rPr>
          <w:rFonts w:cstheme="minorHAnsi"/>
          <w:sz w:val="32"/>
          <w:szCs w:val="32"/>
          <w:rtl/>
        </w:rPr>
        <w:t xml:space="preserve"> </w:t>
      </w:r>
      <w:r w:rsidRPr="00CC345B">
        <w:rPr>
          <w:rFonts w:ascii="Arial" w:hAnsi="Arial" w:cs="Arial"/>
          <w:sz w:val="32"/>
          <w:szCs w:val="32"/>
          <w:rtl/>
        </w:rPr>
        <w:t>الحكمين،</w:t>
      </w:r>
      <w:r w:rsidRPr="00CC345B">
        <w:rPr>
          <w:rFonts w:cstheme="minorHAnsi"/>
          <w:sz w:val="32"/>
          <w:szCs w:val="32"/>
          <w:rtl/>
        </w:rPr>
        <w:t xml:space="preserve"> </w:t>
      </w:r>
      <w:r w:rsidRPr="00CC345B">
        <w:rPr>
          <w:rFonts w:ascii="Arial" w:hAnsi="Arial" w:cs="Arial"/>
          <w:sz w:val="32"/>
          <w:szCs w:val="32"/>
          <w:rtl/>
        </w:rPr>
        <w:t>كالعلم</w:t>
      </w:r>
      <w:r w:rsidRPr="00CC345B">
        <w:rPr>
          <w:rFonts w:cstheme="minorHAnsi"/>
          <w:sz w:val="32"/>
          <w:szCs w:val="32"/>
          <w:rtl/>
        </w:rPr>
        <w:t xml:space="preserve"> </w:t>
      </w:r>
      <w:r w:rsidRPr="00CC345B">
        <w:rPr>
          <w:rFonts w:ascii="Arial" w:hAnsi="Arial" w:cs="Arial"/>
          <w:sz w:val="32"/>
          <w:szCs w:val="32"/>
          <w:rtl/>
        </w:rPr>
        <w:t>بوجوب</w:t>
      </w:r>
      <w:r w:rsidRPr="00CC345B">
        <w:rPr>
          <w:rFonts w:cstheme="minorHAnsi"/>
          <w:sz w:val="32"/>
          <w:szCs w:val="32"/>
          <w:rtl/>
        </w:rPr>
        <w:t xml:space="preserve"> </w:t>
      </w:r>
      <w:r w:rsidRPr="00CC345B">
        <w:rPr>
          <w:rFonts w:ascii="Arial" w:hAnsi="Arial" w:cs="Arial"/>
          <w:sz w:val="32"/>
          <w:szCs w:val="32"/>
          <w:rtl/>
        </w:rPr>
        <w:t>الصلاة</w:t>
      </w:r>
      <w:r w:rsidRPr="00CC345B">
        <w:rPr>
          <w:rFonts w:cstheme="minorHAnsi"/>
          <w:sz w:val="32"/>
          <w:szCs w:val="32"/>
          <w:rtl/>
        </w:rPr>
        <w:t xml:space="preserve"> </w:t>
      </w:r>
      <w:r w:rsidRPr="00CC345B">
        <w:rPr>
          <w:rFonts w:ascii="Arial" w:hAnsi="Arial" w:cs="Arial"/>
          <w:sz w:val="32"/>
          <w:szCs w:val="32"/>
          <w:rtl/>
        </w:rPr>
        <w:t>مع</w:t>
      </w:r>
      <w:r w:rsidRPr="00CC345B">
        <w:rPr>
          <w:rFonts w:cstheme="minorHAnsi"/>
          <w:sz w:val="32"/>
          <w:szCs w:val="32"/>
          <w:rtl/>
        </w:rPr>
        <w:t xml:space="preserve"> </w:t>
      </w:r>
      <w:r w:rsidRPr="00CC345B">
        <w:rPr>
          <w:rFonts w:ascii="Arial" w:hAnsi="Arial" w:cs="Arial"/>
          <w:sz w:val="32"/>
          <w:szCs w:val="32"/>
          <w:rtl/>
        </w:rPr>
        <w:t>الوضوء</w:t>
      </w:r>
      <w:r w:rsidRPr="00CC345B">
        <w:rPr>
          <w:rFonts w:cstheme="minorHAnsi"/>
          <w:sz w:val="32"/>
          <w:szCs w:val="32"/>
          <w:rtl/>
        </w:rPr>
        <w:t xml:space="preserve"> </w:t>
      </w:r>
      <w:r w:rsidRPr="00CC345B">
        <w:rPr>
          <w:rFonts w:ascii="Arial" w:hAnsi="Arial" w:cs="Arial"/>
          <w:sz w:val="32"/>
          <w:szCs w:val="32"/>
          <w:rtl/>
        </w:rPr>
        <w:t>وحرمة</w:t>
      </w:r>
      <w:r w:rsidRPr="00CC345B">
        <w:rPr>
          <w:rFonts w:cstheme="minorHAnsi"/>
          <w:sz w:val="32"/>
          <w:szCs w:val="32"/>
          <w:rtl/>
        </w:rPr>
        <w:t xml:space="preserve"> </w:t>
      </w:r>
      <w:r w:rsidRPr="00CC345B">
        <w:rPr>
          <w:rFonts w:ascii="Arial" w:hAnsi="Arial" w:cs="Arial"/>
          <w:sz w:val="32"/>
          <w:szCs w:val="32"/>
          <w:rtl/>
        </w:rPr>
        <w:t>الجناية</w:t>
      </w:r>
      <w:r w:rsidRPr="00CC345B">
        <w:rPr>
          <w:rFonts w:cstheme="minorHAnsi"/>
          <w:sz w:val="32"/>
          <w:szCs w:val="32"/>
          <w:rtl/>
        </w:rPr>
        <w:t xml:space="preserve"> </w:t>
      </w:r>
      <w:r w:rsidRPr="00CC345B">
        <w:rPr>
          <w:rFonts w:ascii="Arial" w:hAnsi="Arial" w:cs="Arial"/>
          <w:sz w:val="32"/>
          <w:szCs w:val="32"/>
          <w:rtl/>
        </w:rPr>
        <w:t>على</w:t>
      </w:r>
      <w:r w:rsidRPr="00CC345B">
        <w:rPr>
          <w:rFonts w:cstheme="minorHAnsi"/>
          <w:sz w:val="32"/>
          <w:szCs w:val="32"/>
          <w:rtl/>
        </w:rPr>
        <w:t xml:space="preserve"> </w:t>
      </w:r>
      <w:r w:rsidRPr="00CC345B">
        <w:rPr>
          <w:rFonts w:ascii="Arial" w:hAnsi="Arial" w:cs="Arial"/>
          <w:sz w:val="32"/>
          <w:szCs w:val="32"/>
          <w:rtl/>
        </w:rPr>
        <w:t>النفس</w:t>
      </w:r>
      <w:r w:rsidRPr="00CC345B">
        <w:rPr>
          <w:rFonts w:cstheme="minorHAnsi"/>
          <w:sz w:val="32"/>
          <w:szCs w:val="32"/>
          <w:rtl/>
        </w:rPr>
        <w:t xml:space="preserve"> </w:t>
      </w:r>
      <w:r w:rsidRPr="00CC345B">
        <w:rPr>
          <w:rFonts w:ascii="Arial" w:hAnsi="Arial" w:cs="Arial"/>
          <w:sz w:val="32"/>
          <w:szCs w:val="32"/>
          <w:rtl/>
        </w:rPr>
        <w:t>بالإضرار</w:t>
      </w:r>
      <w:r w:rsidRPr="00CC345B">
        <w:rPr>
          <w:rFonts w:cstheme="minorHAnsi"/>
          <w:sz w:val="32"/>
          <w:szCs w:val="32"/>
          <w:rtl/>
        </w:rPr>
        <w:t xml:space="preserve"> </w:t>
      </w:r>
      <w:r w:rsidRPr="00CC345B">
        <w:rPr>
          <w:rFonts w:ascii="Arial" w:hAnsi="Arial" w:cs="Arial"/>
          <w:sz w:val="32"/>
          <w:szCs w:val="32"/>
          <w:rtl/>
        </w:rPr>
        <w:t>بها،</w:t>
      </w:r>
      <w:r w:rsidRPr="00CC345B">
        <w:rPr>
          <w:rFonts w:cstheme="minorHAnsi"/>
          <w:sz w:val="32"/>
          <w:szCs w:val="32"/>
          <w:rtl/>
        </w:rPr>
        <w:t xml:space="preserve"> </w:t>
      </w:r>
      <w:r w:rsidRPr="00CC345B">
        <w:rPr>
          <w:rFonts w:ascii="Arial" w:hAnsi="Arial" w:cs="Arial"/>
          <w:sz w:val="32"/>
          <w:szCs w:val="32"/>
          <w:rtl/>
        </w:rPr>
        <w:t>وهنا</w:t>
      </w:r>
      <w:r w:rsidRPr="00CC345B">
        <w:rPr>
          <w:rFonts w:cstheme="minorHAnsi"/>
          <w:sz w:val="32"/>
          <w:szCs w:val="32"/>
          <w:rtl/>
        </w:rPr>
        <w:t xml:space="preserve"> </w:t>
      </w:r>
      <w:r w:rsidRPr="00CC345B">
        <w:rPr>
          <w:rFonts w:ascii="Arial" w:hAnsi="Arial" w:cs="Arial"/>
          <w:sz w:val="32"/>
          <w:szCs w:val="32"/>
          <w:rtl/>
        </w:rPr>
        <w:t>لا</w:t>
      </w:r>
      <w:r w:rsidRPr="00CC345B">
        <w:rPr>
          <w:rFonts w:cstheme="minorHAnsi"/>
          <w:sz w:val="32"/>
          <w:szCs w:val="32"/>
          <w:rtl/>
        </w:rPr>
        <w:t xml:space="preserve"> </w:t>
      </w:r>
      <w:r w:rsidRPr="00CC345B">
        <w:rPr>
          <w:rFonts w:ascii="Arial" w:hAnsi="Arial" w:cs="Arial"/>
          <w:sz w:val="32"/>
          <w:szCs w:val="32"/>
          <w:rtl/>
        </w:rPr>
        <w:t>إشكال</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التزاحم</w:t>
      </w:r>
      <w:r w:rsidRPr="00CC345B">
        <w:rPr>
          <w:rFonts w:cstheme="minorHAnsi"/>
          <w:sz w:val="32"/>
          <w:szCs w:val="32"/>
          <w:rtl/>
        </w:rPr>
        <w:t xml:space="preserve"> </w:t>
      </w:r>
      <w:r w:rsidRPr="00CC345B">
        <w:rPr>
          <w:rFonts w:ascii="Arial" w:hAnsi="Arial" w:cs="Arial"/>
          <w:sz w:val="32"/>
          <w:szCs w:val="32"/>
          <w:rtl/>
        </w:rPr>
        <w:t>بينهما</w:t>
      </w:r>
      <w:r w:rsidRPr="00CC345B">
        <w:rPr>
          <w:rFonts w:cstheme="minorHAnsi"/>
          <w:sz w:val="32"/>
          <w:szCs w:val="32"/>
          <w:rtl/>
        </w:rPr>
        <w:t xml:space="preserve"> </w:t>
      </w:r>
      <w:r w:rsidRPr="00CC345B">
        <w:rPr>
          <w:rFonts w:ascii="Arial" w:hAnsi="Arial" w:cs="Arial"/>
          <w:sz w:val="32"/>
          <w:szCs w:val="32"/>
          <w:rtl/>
        </w:rPr>
        <w:t>والتنافي</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مرحلة</w:t>
      </w:r>
      <w:r w:rsidRPr="00CC345B">
        <w:rPr>
          <w:rFonts w:cstheme="minorHAnsi"/>
          <w:sz w:val="32"/>
          <w:szCs w:val="32"/>
          <w:rtl/>
        </w:rPr>
        <w:t xml:space="preserve"> </w:t>
      </w:r>
      <w:r w:rsidRPr="00CC345B">
        <w:rPr>
          <w:rFonts w:ascii="Arial" w:hAnsi="Arial" w:cs="Arial"/>
          <w:sz w:val="32"/>
          <w:szCs w:val="32"/>
          <w:rtl/>
        </w:rPr>
        <w:t>الفعلية</w:t>
      </w:r>
      <w:r w:rsidRPr="00CC345B">
        <w:rPr>
          <w:rFonts w:cstheme="minorHAnsi"/>
          <w:sz w:val="32"/>
          <w:szCs w:val="32"/>
          <w:rtl/>
        </w:rPr>
        <w:t>.</w:t>
      </w:r>
    </w:p>
    <w:p w14:paraId="3BD84B47" w14:textId="77777777" w:rsidR="00830FC4" w:rsidRPr="00CC345B" w:rsidRDefault="00830FC4" w:rsidP="00AB6615">
      <w:pPr>
        <w:rPr>
          <w:rFonts w:cs="Times New Roman"/>
          <w:sz w:val="32"/>
          <w:szCs w:val="32"/>
          <w:rtl/>
        </w:rPr>
      </w:pPr>
      <w:r w:rsidRPr="00CC345B">
        <w:rPr>
          <w:rFonts w:ascii="Arial" w:hAnsi="Arial" w:cs="Arial"/>
          <w:b/>
          <w:bCs/>
          <w:sz w:val="32"/>
          <w:szCs w:val="32"/>
          <w:rtl/>
        </w:rPr>
        <w:t>الفرض</w:t>
      </w:r>
      <w:r w:rsidRPr="00CC345B">
        <w:rPr>
          <w:rFonts w:cstheme="minorHAnsi"/>
          <w:b/>
          <w:bCs/>
          <w:sz w:val="32"/>
          <w:szCs w:val="32"/>
          <w:rtl/>
        </w:rPr>
        <w:t xml:space="preserve"> </w:t>
      </w:r>
      <w:r w:rsidRPr="00CC345B">
        <w:rPr>
          <w:rFonts w:ascii="Arial" w:hAnsi="Arial" w:cs="Arial"/>
          <w:b/>
          <w:bCs/>
          <w:sz w:val="32"/>
          <w:szCs w:val="32"/>
          <w:rtl/>
        </w:rPr>
        <w:t>الثالث</w:t>
      </w:r>
      <w:r w:rsidRPr="00CC345B">
        <w:rPr>
          <w:rFonts w:cstheme="minorHAnsi"/>
          <w:sz w:val="32"/>
          <w:szCs w:val="32"/>
          <w:rtl/>
        </w:rPr>
        <w:t xml:space="preserve">: </w:t>
      </w:r>
      <w:r w:rsidRPr="00CC345B">
        <w:rPr>
          <w:rFonts w:ascii="Arial" w:hAnsi="Arial" w:cs="Arial"/>
          <w:sz w:val="32"/>
          <w:szCs w:val="32"/>
          <w:rtl/>
        </w:rPr>
        <w:t>فرض</w:t>
      </w:r>
      <w:r w:rsidRPr="00CC345B">
        <w:rPr>
          <w:rFonts w:cstheme="minorHAnsi"/>
          <w:sz w:val="32"/>
          <w:szCs w:val="32"/>
          <w:rtl/>
        </w:rPr>
        <w:t xml:space="preserve"> </w:t>
      </w:r>
      <w:r w:rsidRPr="00CC345B">
        <w:rPr>
          <w:rFonts w:ascii="Arial" w:hAnsi="Arial" w:cs="Arial"/>
          <w:sz w:val="32"/>
          <w:szCs w:val="32"/>
          <w:rtl/>
        </w:rPr>
        <w:t>الجهل</w:t>
      </w:r>
      <w:r w:rsidRPr="00CC345B">
        <w:rPr>
          <w:rFonts w:cstheme="minorHAnsi"/>
          <w:sz w:val="32"/>
          <w:szCs w:val="32"/>
          <w:rtl/>
        </w:rPr>
        <w:t xml:space="preserve"> </w:t>
      </w:r>
      <w:r w:rsidRPr="00CC345B">
        <w:rPr>
          <w:rFonts w:ascii="Arial" w:hAnsi="Arial" w:cs="Arial"/>
          <w:sz w:val="32"/>
          <w:szCs w:val="32"/>
          <w:rtl/>
        </w:rPr>
        <w:t>المركّب،</w:t>
      </w:r>
      <w:r w:rsidRPr="00CC345B">
        <w:rPr>
          <w:rFonts w:cstheme="minorHAnsi"/>
          <w:sz w:val="32"/>
          <w:szCs w:val="32"/>
          <w:rtl/>
        </w:rPr>
        <w:t xml:space="preserve"> </w:t>
      </w:r>
      <w:r w:rsidRPr="00CC345B">
        <w:rPr>
          <w:rFonts w:ascii="Arial" w:hAnsi="Arial" w:cs="Arial"/>
          <w:sz w:val="32"/>
          <w:szCs w:val="32"/>
          <w:rtl/>
        </w:rPr>
        <w:t>كما</w:t>
      </w:r>
      <w:r w:rsidRPr="00CC345B">
        <w:rPr>
          <w:rFonts w:cstheme="minorHAnsi"/>
          <w:sz w:val="32"/>
          <w:szCs w:val="32"/>
          <w:rtl/>
        </w:rPr>
        <w:t xml:space="preserve"> </w:t>
      </w:r>
      <w:r w:rsidRPr="00CC345B">
        <w:rPr>
          <w:rFonts w:ascii="Arial" w:hAnsi="Arial" w:cs="Arial"/>
          <w:sz w:val="32"/>
          <w:szCs w:val="32"/>
          <w:rtl/>
        </w:rPr>
        <w:t>إذا</w:t>
      </w:r>
      <w:r w:rsidRPr="00CC345B">
        <w:rPr>
          <w:rFonts w:cstheme="minorHAnsi"/>
          <w:sz w:val="32"/>
          <w:szCs w:val="32"/>
          <w:rtl/>
        </w:rPr>
        <w:t xml:space="preserve"> </w:t>
      </w:r>
      <w:r w:rsidRPr="00CC345B">
        <w:rPr>
          <w:rFonts w:ascii="Arial" w:hAnsi="Arial" w:cs="Arial"/>
          <w:sz w:val="32"/>
          <w:szCs w:val="32"/>
          <w:rtl/>
        </w:rPr>
        <w:t>اعتقد</w:t>
      </w:r>
      <w:r w:rsidRPr="00CC345B">
        <w:rPr>
          <w:rFonts w:cstheme="minorHAnsi"/>
          <w:sz w:val="32"/>
          <w:szCs w:val="32"/>
          <w:rtl/>
        </w:rPr>
        <w:t xml:space="preserve"> </w:t>
      </w:r>
      <w:r w:rsidRPr="00CC345B">
        <w:rPr>
          <w:rFonts w:ascii="Arial" w:hAnsi="Arial" w:cs="Arial"/>
          <w:sz w:val="32"/>
          <w:szCs w:val="32"/>
          <w:rtl/>
        </w:rPr>
        <w:t>أنّ</w:t>
      </w:r>
      <w:r w:rsidRPr="00CC345B">
        <w:rPr>
          <w:rFonts w:cstheme="minorHAnsi"/>
          <w:sz w:val="32"/>
          <w:szCs w:val="32"/>
          <w:rtl/>
        </w:rPr>
        <w:t xml:space="preserve"> </w:t>
      </w:r>
      <w:r w:rsidRPr="00CC345B">
        <w:rPr>
          <w:rFonts w:ascii="Arial" w:hAnsi="Arial" w:cs="Arial"/>
          <w:sz w:val="32"/>
          <w:szCs w:val="32"/>
          <w:rtl/>
        </w:rPr>
        <w:t>الوضوء</w:t>
      </w:r>
      <w:r w:rsidRPr="00CC345B">
        <w:rPr>
          <w:rFonts w:cstheme="minorHAnsi"/>
          <w:sz w:val="32"/>
          <w:szCs w:val="32"/>
          <w:rtl/>
        </w:rPr>
        <w:t xml:space="preserve"> </w:t>
      </w:r>
      <w:r w:rsidRPr="00CC345B">
        <w:rPr>
          <w:rFonts w:ascii="Arial" w:hAnsi="Arial" w:cs="Arial"/>
          <w:sz w:val="32"/>
          <w:szCs w:val="32"/>
          <w:rtl/>
        </w:rPr>
        <w:t>ليس</w:t>
      </w:r>
      <w:r w:rsidRPr="00CC345B">
        <w:rPr>
          <w:rFonts w:cstheme="minorHAnsi"/>
          <w:sz w:val="32"/>
          <w:szCs w:val="32"/>
          <w:rtl/>
        </w:rPr>
        <w:t xml:space="preserve"> </w:t>
      </w:r>
      <w:r w:rsidRPr="00CC345B">
        <w:rPr>
          <w:rFonts w:ascii="Arial" w:hAnsi="Arial" w:cs="Arial"/>
          <w:sz w:val="32"/>
          <w:szCs w:val="32"/>
          <w:rtl/>
        </w:rPr>
        <w:t>مضرًّا،</w:t>
      </w:r>
      <w:r w:rsidRPr="00CC345B">
        <w:rPr>
          <w:rFonts w:cstheme="minorHAnsi"/>
          <w:sz w:val="32"/>
          <w:szCs w:val="32"/>
          <w:rtl/>
        </w:rPr>
        <w:t xml:space="preserve"> </w:t>
      </w:r>
      <w:r w:rsidRPr="00CC345B">
        <w:rPr>
          <w:rFonts w:ascii="Arial" w:hAnsi="Arial" w:cs="Arial"/>
          <w:sz w:val="32"/>
          <w:szCs w:val="32"/>
          <w:rtl/>
        </w:rPr>
        <w:t>أو</w:t>
      </w:r>
      <w:r w:rsidRPr="00CC345B">
        <w:rPr>
          <w:rFonts w:cstheme="minorHAnsi"/>
          <w:sz w:val="32"/>
          <w:szCs w:val="32"/>
          <w:rtl/>
        </w:rPr>
        <w:t xml:space="preserve"> </w:t>
      </w:r>
      <w:r w:rsidRPr="00CC345B">
        <w:rPr>
          <w:rFonts w:ascii="Arial" w:hAnsi="Arial" w:cs="Arial"/>
          <w:sz w:val="32"/>
          <w:szCs w:val="32"/>
          <w:rtl/>
        </w:rPr>
        <w:t>أنّ</w:t>
      </w:r>
      <w:r w:rsidRPr="00CC345B">
        <w:rPr>
          <w:rFonts w:cstheme="minorHAnsi"/>
          <w:sz w:val="32"/>
          <w:szCs w:val="32"/>
          <w:rtl/>
        </w:rPr>
        <w:t xml:space="preserve"> </w:t>
      </w:r>
      <w:r w:rsidRPr="00CC345B">
        <w:rPr>
          <w:rFonts w:ascii="Arial" w:hAnsi="Arial" w:cs="Arial"/>
          <w:sz w:val="32"/>
          <w:szCs w:val="32"/>
          <w:rtl/>
        </w:rPr>
        <w:t>الإضرار</w:t>
      </w:r>
      <w:r w:rsidRPr="00CC345B">
        <w:rPr>
          <w:rFonts w:cstheme="minorHAnsi"/>
          <w:sz w:val="32"/>
          <w:szCs w:val="32"/>
          <w:rtl/>
        </w:rPr>
        <w:t xml:space="preserve"> </w:t>
      </w:r>
      <w:r w:rsidRPr="00CC345B">
        <w:rPr>
          <w:rFonts w:ascii="Arial" w:hAnsi="Arial" w:cs="Arial"/>
          <w:sz w:val="32"/>
          <w:szCs w:val="32"/>
          <w:rtl/>
        </w:rPr>
        <w:t>بالنفس</w:t>
      </w:r>
      <w:r w:rsidRPr="00CC345B">
        <w:rPr>
          <w:rFonts w:cstheme="minorHAnsi"/>
          <w:sz w:val="32"/>
          <w:szCs w:val="32"/>
          <w:rtl/>
        </w:rPr>
        <w:t xml:space="preserve"> </w:t>
      </w:r>
      <w:r w:rsidRPr="00CC345B">
        <w:rPr>
          <w:rFonts w:ascii="Arial" w:hAnsi="Arial" w:cs="Arial"/>
          <w:sz w:val="32"/>
          <w:szCs w:val="32"/>
          <w:rtl/>
        </w:rPr>
        <w:t>بسبب</w:t>
      </w:r>
      <w:r w:rsidRPr="00CC345B">
        <w:rPr>
          <w:rFonts w:cstheme="minorHAnsi"/>
          <w:sz w:val="32"/>
          <w:szCs w:val="32"/>
          <w:rtl/>
        </w:rPr>
        <w:t xml:space="preserve"> </w:t>
      </w:r>
      <w:r w:rsidRPr="00CC345B">
        <w:rPr>
          <w:rFonts w:ascii="Arial" w:hAnsi="Arial" w:cs="Arial"/>
          <w:sz w:val="32"/>
          <w:szCs w:val="32"/>
          <w:rtl/>
        </w:rPr>
        <w:t>الوضوء</w:t>
      </w:r>
      <w:r w:rsidRPr="00CC345B">
        <w:rPr>
          <w:rFonts w:cstheme="minorHAnsi"/>
          <w:sz w:val="32"/>
          <w:szCs w:val="32"/>
          <w:rtl/>
        </w:rPr>
        <w:t xml:space="preserve"> </w:t>
      </w:r>
      <w:r w:rsidRPr="00CC345B">
        <w:rPr>
          <w:rFonts w:ascii="Arial" w:hAnsi="Arial" w:cs="Arial"/>
          <w:sz w:val="32"/>
          <w:szCs w:val="32"/>
          <w:rtl/>
        </w:rPr>
        <w:t>ممّا</w:t>
      </w:r>
      <w:r w:rsidRPr="00CC345B">
        <w:rPr>
          <w:rFonts w:cstheme="minorHAnsi"/>
          <w:sz w:val="32"/>
          <w:szCs w:val="32"/>
          <w:rtl/>
        </w:rPr>
        <w:t xml:space="preserve"> </w:t>
      </w:r>
      <w:r w:rsidRPr="00CC345B">
        <w:rPr>
          <w:rFonts w:ascii="Arial" w:hAnsi="Arial" w:cs="Arial"/>
          <w:sz w:val="32"/>
          <w:szCs w:val="32"/>
          <w:rtl/>
        </w:rPr>
        <w:t>لا</w:t>
      </w:r>
      <w:r w:rsidRPr="00CC345B">
        <w:rPr>
          <w:rFonts w:cstheme="minorHAnsi"/>
          <w:sz w:val="32"/>
          <w:szCs w:val="32"/>
          <w:rtl/>
        </w:rPr>
        <w:t xml:space="preserve"> </w:t>
      </w:r>
      <w:r w:rsidRPr="00CC345B">
        <w:rPr>
          <w:rFonts w:ascii="Arial" w:hAnsi="Arial" w:cs="Arial"/>
          <w:sz w:val="32"/>
          <w:szCs w:val="32"/>
          <w:rtl/>
        </w:rPr>
        <w:t>بأس</w:t>
      </w:r>
      <w:r w:rsidRPr="00CC345B">
        <w:rPr>
          <w:rFonts w:cstheme="minorHAnsi"/>
          <w:sz w:val="32"/>
          <w:szCs w:val="32"/>
          <w:rtl/>
        </w:rPr>
        <w:t xml:space="preserve"> </w:t>
      </w:r>
      <w:r w:rsidRPr="00CC345B">
        <w:rPr>
          <w:rFonts w:ascii="Arial" w:hAnsi="Arial" w:cs="Arial"/>
          <w:sz w:val="32"/>
          <w:szCs w:val="32"/>
          <w:rtl/>
        </w:rPr>
        <w:t>به،</w:t>
      </w:r>
      <w:r w:rsidRPr="00CC345B">
        <w:rPr>
          <w:rFonts w:cstheme="minorHAnsi"/>
          <w:sz w:val="32"/>
          <w:szCs w:val="32"/>
          <w:rtl/>
        </w:rPr>
        <w:t xml:space="preserve"> </w:t>
      </w:r>
      <w:r w:rsidRPr="00CC345B">
        <w:rPr>
          <w:rFonts w:ascii="Arial" w:hAnsi="Arial" w:cs="Arial"/>
          <w:sz w:val="32"/>
          <w:szCs w:val="32"/>
          <w:rtl/>
        </w:rPr>
        <w:t>وقد</w:t>
      </w:r>
      <w:r w:rsidRPr="00CC345B">
        <w:rPr>
          <w:rFonts w:cstheme="minorHAnsi"/>
          <w:sz w:val="32"/>
          <w:szCs w:val="32"/>
          <w:rtl/>
        </w:rPr>
        <w:t xml:space="preserve"> </w:t>
      </w:r>
      <w:r w:rsidRPr="00CC345B">
        <w:rPr>
          <w:rFonts w:ascii="Arial" w:hAnsi="Arial" w:cs="Arial"/>
          <w:sz w:val="32"/>
          <w:szCs w:val="32"/>
          <w:rtl/>
        </w:rPr>
        <w:t>اختلف</w:t>
      </w:r>
      <w:r w:rsidRPr="00CC345B">
        <w:rPr>
          <w:rFonts w:cstheme="minorHAnsi"/>
          <w:sz w:val="32"/>
          <w:szCs w:val="32"/>
          <w:rtl/>
        </w:rPr>
        <w:t xml:space="preserve"> </w:t>
      </w:r>
      <w:r w:rsidRPr="00CC345B">
        <w:rPr>
          <w:rFonts w:ascii="Arial" w:hAnsi="Arial" w:cs="Arial"/>
          <w:sz w:val="32"/>
          <w:szCs w:val="32"/>
          <w:rtl/>
        </w:rPr>
        <w:t>الأعلام</w:t>
      </w:r>
      <w:r w:rsidRPr="00CC345B">
        <w:rPr>
          <w:rFonts w:cstheme="minorHAnsi"/>
          <w:sz w:val="32"/>
          <w:szCs w:val="32"/>
          <w:rtl/>
        </w:rPr>
        <w:t xml:space="preserve"> </w:t>
      </w:r>
      <w:r w:rsidRPr="00CC345B">
        <w:rPr>
          <w:rFonts w:ascii="Arial" w:hAnsi="Arial" w:cs="Arial"/>
          <w:sz w:val="32"/>
          <w:szCs w:val="32"/>
          <w:rtl/>
        </w:rPr>
        <w:t>هنا،</w:t>
      </w:r>
      <w:r w:rsidRPr="00CC345B">
        <w:rPr>
          <w:rFonts w:cstheme="minorHAnsi"/>
          <w:sz w:val="32"/>
          <w:szCs w:val="32"/>
          <w:rtl/>
        </w:rPr>
        <w:t xml:space="preserve"> </w:t>
      </w:r>
      <w:r w:rsidRPr="00CC345B">
        <w:rPr>
          <w:rFonts w:ascii="Arial" w:hAnsi="Arial" w:cs="Arial"/>
          <w:sz w:val="32"/>
          <w:szCs w:val="32"/>
          <w:rtl/>
        </w:rPr>
        <w:t>حيث</w:t>
      </w:r>
      <w:r w:rsidRPr="00CC345B">
        <w:rPr>
          <w:rFonts w:cstheme="minorHAnsi"/>
          <w:sz w:val="32"/>
          <w:szCs w:val="32"/>
          <w:rtl/>
        </w:rPr>
        <w:t xml:space="preserve"> </w:t>
      </w:r>
      <w:r w:rsidRPr="00CC345B">
        <w:rPr>
          <w:rFonts w:ascii="Arial" w:hAnsi="Arial" w:cs="Arial"/>
          <w:sz w:val="32"/>
          <w:szCs w:val="32"/>
          <w:rtl/>
        </w:rPr>
        <w:t>ذهب</w:t>
      </w:r>
      <w:r w:rsidRPr="00CC345B">
        <w:rPr>
          <w:rFonts w:cstheme="minorHAnsi"/>
          <w:sz w:val="32"/>
          <w:szCs w:val="32"/>
          <w:rtl/>
        </w:rPr>
        <w:t xml:space="preserve"> </w:t>
      </w:r>
      <w:r w:rsidRPr="00CC345B">
        <w:rPr>
          <w:rFonts w:ascii="Arial" w:hAnsi="Arial" w:cs="Arial"/>
          <w:sz w:val="32"/>
          <w:szCs w:val="32"/>
          <w:rtl/>
        </w:rPr>
        <w:t>سيدنا</w:t>
      </w:r>
      <w:r w:rsidRPr="00CC345B">
        <w:rPr>
          <w:rFonts w:cstheme="minorHAnsi"/>
          <w:sz w:val="32"/>
          <w:szCs w:val="32"/>
          <w:rtl/>
        </w:rPr>
        <w:t xml:space="preserve"> </w:t>
      </w:r>
      <w:r w:rsidRPr="00CC345B">
        <w:rPr>
          <w:rFonts w:ascii="Arial" w:hAnsi="Arial" w:cs="Arial"/>
          <w:sz w:val="32"/>
          <w:szCs w:val="32"/>
          <w:rtl/>
        </w:rPr>
        <w:t>الخوئي</w:t>
      </w:r>
      <w:r w:rsidRPr="00CC345B">
        <w:rPr>
          <w:rFonts w:cstheme="minorHAnsi"/>
          <w:sz w:val="32"/>
          <w:szCs w:val="32"/>
          <w:rtl/>
        </w:rPr>
        <w:t xml:space="preserve"> </w:t>
      </w:r>
      <w:r w:rsidRPr="00CC345B">
        <w:rPr>
          <w:rFonts w:ascii="Arial" w:hAnsi="Arial" w:cs="Arial"/>
          <w:sz w:val="32"/>
          <w:szCs w:val="32"/>
          <w:rtl/>
        </w:rPr>
        <w:t>إلى</w:t>
      </w:r>
      <w:r w:rsidRPr="00CC345B">
        <w:rPr>
          <w:rFonts w:cstheme="minorHAnsi"/>
          <w:sz w:val="32"/>
          <w:szCs w:val="32"/>
          <w:rtl/>
        </w:rPr>
        <w:t xml:space="preserve"> </w:t>
      </w:r>
      <w:r w:rsidRPr="00CC345B">
        <w:rPr>
          <w:rFonts w:ascii="Arial" w:hAnsi="Arial" w:cs="Arial"/>
          <w:sz w:val="32"/>
          <w:szCs w:val="32"/>
          <w:rtl/>
        </w:rPr>
        <w:t>أنّه</w:t>
      </w:r>
      <w:r w:rsidRPr="00CC345B">
        <w:rPr>
          <w:rFonts w:cstheme="minorHAnsi"/>
          <w:sz w:val="32"/>
          <w:szCs w:val="32"/>
          <w:rtl/>
        </w:rPr>
        <w:t xml:space="preserve"> </w:t>
      </w:r>
      <w:r w:rsidRPr="00CC345B">
        <w:rPr>
          <w:rFonts w:ascii="Arial" w:hAnsi="Arial" w:cs="Arial"/>
          <w:sz w:val="32"/>
          <w:szCs w:val="32"/>
          <w:rtl/>
        </w:rPr>
        <w:t>لا</w:t>
      </w:r>
      <w:r w:rsidRPr="00CC345B">
        <w:rPr>
          <w:rFonts w:cstheme="minorHAnsi"/>
          <w:sz w:val="32"/>
          <w:szCs w:val="32"/>
          <w:rtl/>
        </w:rPr>
        <w:t xml:space="preserve"> </w:t>
      </w:r>
      <w:r w:rsidRPr="00CC345B">
        <w:rPr>
          <w:rFonts w:ascii="Arial" w:hAnsi="Arial" w:cs="Arial"/>
          <w:sz w:val="32"/>
          <w:szCs w:val="32"/>
          <w:rtl/>
        </w:rPr>
        <w:t>حكم</w:t>
      </w:r>
      <w:r w:rsidRPr="00CC345B">
        <w:rPr>
          <w:rFonts w:cstheme="minorHAnsi"/>
          <w:sz w:val="32"/>
          <w:szCs w:val="32"/>
          <w:rtl/>
        </w:rPr>
        <w:t xml:space="preserve"> </w:t>
      </w:r>
      <w:r w:rsidRPr="00CC345B">
        <w:rPr>
          <w:rFonts w:ascii="Arial" w:hAnsi="Arial" w:cs="Arial"/>
          <w:sz w:val="32"/>
          <w:szCs w:val="32"/>
          <w:rtl/>
        </w:rPr>
        <w:t>فعليّ</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حقّه،</w:t>
      </w:r>
      <w:r w:rsidRPr="00CC345B">
        <w:rPr>
          <w:rFonts w:cstheme="minorHAnsi"/>
          <w:sz w:val="32"/>
          <w:szCs w:val="32"/>
          <w:rtl/>
        </w:rPr>
        <w:t xml:space="preserve"> </w:t>
      </w:r>
      <w:r w:rsidRPr="00CC345B">
        <w:rPr>
          <w:rFonts w:ascii="Arial" w:hAnsi="Arial" w:cs="Arial"/>
          <w:sz w:val="32"/>
          <w:szCs w:val="32"/>
          <w:rtl/>
        </w:rPr>
        <w:t>إذ</w:t>
      </w:r>
      <w:r w:rsidRPr="00CC345B">
        <w:rPr>
          <w:rFonts w:cstheme="minorHAnsi"/>
          <w:sz w:val="32"/>
          <w:szCs w:val="32"/>
          <w:rtl/>
        </w:rPr>
        <w:t xml:space="preserve"> </w:t>
      </w:r>
      <w:r w:rsidRPr="00CC345B">
        <w:rPr>
          <w:rFonts w:ascii="Arial" w:hAnsi="Arial" w:cs="Arial"/>
          <w:sz w:val="32"/>
          <w:szCs w:val="32"/>
          <w:rtl/>
        </w:rPr>
        <w:t>فعليّة</w:t>
      </w:r>
      <w:r w:rsidRPr="00CC345B">
        <w:rPr>
          <w:rFonts w:cstheme="minorHAnsi"/>
          <w:sz w:val="32"/>
          <w:szCs w:val="32"/>
          <w:rtl/>
        </w:rPr>
        <w:t xml:space="preserve"> </w:t>
      </w:r>
      <w:r w:rsidRPr="00CC345B">
        <w:rPr>
          <w:rFonts w:ascii="Arial" w:hAnsi="Arial" w:cs="Arial"/>
          <w:sz w:val="32"/>
          <w:szCs w:val="32"/>
          <w:rtl/>
        </w:rPr>
        <w:t>الحرمة</w:t>
      </w:r>
      <w:r w:rsidRPr="00CC345B">
        <w:rPr>
          <w:rFonts w:cstheme="minorHAnsi"/>
          <w:sz w:val="32"/>
          <w:szCs w:val="32"/>
          <w:rtl/>
        </w:rPr>
        <w:t xml:space="preserve"> </w:t>
      </w:r>
      <w:r w:rsidRPr="00CC345B">
        <w:rPr>
          <w:rFonts w:ascii="Arial" w:hAnsi="Arial" w:cs="Arial"/>
          <w:sz w:val="32"/>
          <w:szCs w:val="32"/>
          <w:rtl/>
        </w:rPr>
        <w:t>لغو</w:t>
      </w:r>
      <w:r w:rsidRPr="00CC345B">
        <w:rPr>
          <w:rFonts w:cstheme="minorHAnsi"/>
          <w:sz w:val="32"/>
          <w:szCs w:val="32"/>
          <w:rtl/>
        </w:rPr>
        <w:t xml:space="preserve"> </w:t>
      </w:r>
      <w:r w:rsidRPr="00CC345B">
        <w:rPr>
          <w:rFonts w:ascii="Arial" w:hAnsi="Arial" w:cs="Arial"/>
          <w:sz w:val="32"/>
          <w:szCs w:val="32"/>
          <w:rtl/>
        </w:rPr>
        <w:t>مع</w:t>
      </w:r>
      <w:r w:rsidRPr="00CC345B">
        <w:rPr>
          <w:rFonts w:cstheme="minorHAnsi"/>
          <w:sz w:val="32"/>
          <w:szCs w:val="32"/>
          <w:rtl/>
        </w:rPr>
        <w:t xml:space="preserve"> </w:t>
      </w:r>
      <w:r w:rsidRPr="00CC345B">
        <w:rPr>
          <w:rFonts w:ascii="Arial" w:hAnsi="Arial" w:cs="Arial"/>
          <w:sz w:val="32"/>
          <w:szCs w:val="32"/>
          <w:rtl/>
        </w:rPr>
        <w:t>اعتقاده</w:t>
      </w:r>
      <w:r w:rsidRPr="00CC345B">
        <w:rPr>
          <w:rFonts w:cstheme="minorHAnsi"/>
          <w:sz w:val="32"/>
          <w:szCs w:val="32"/>
          <w:rtl/>
        </w:rPr>
        <w:t xml:space="preserve"> </w:t>
      </w:r>
      <w:r w:rsidRPr="00CC345B">
        <w:rPr>
          <w:rFonts w:ascii="Arial" w:hAnsi="Arial" w:cs="Arial"/>
          <w:sz w:val="32"/>
          <w:szCs w:val="32"/>
          <w:rtl/>
        </w:rPr>
        <w:t>بعدم</w:t>
      </w:r>
      <w:r w:rsidRPr="00CC345B">
        <w:rPr>
          <w:rFonts w:cstheme="minorHAnsi"/>
          <w:sz w:val="32"/>
          <w:szCs w:val="32"/>
          <w:rtl/>
        </w:rPr>
        <w:t xml:space="preserve"> </w:t>
      </w:r>
      <w:r w:rsidRPr="00CC345B">
        <w:rPr>
          <w:rFonts w:ascii="Arial" w:hAnsi="Arial" w:cs="Arial"/>
          <w:sz w:val="32"/>
          <w:szCs w:val="32"/>
          <w:rtl/>
        </w:rPr>
        <w:t>الموضوع</w:t>
      </w:r>
      <w:r w:rsidRPr="00CC345B">
        <w:rPr>
          <w:rFonts w:cstheme="minorHAnsi"/>
          <w:sz w:val="32"/>
          <w:szCs w:val="32"/>
          <w:rtl/>
        </w:rPr>
        <w:t xml:space="preserve"> </w:t>
      </w:r>
      <w:r w:rsidRPr="00CC345B">
        <w:rPr>
          <w:rFonts w:ascii="Arial" w:hAnsi="Arial" w:cs="Arial"/>
          <w:sz w:val="32"/>
          <w:szCs w:val="32"/>
          <w:rtl/>
        </w:rPr>
        <w:t>أو</w:t>
      </w:r>
      <w:r w:rsidRPr="00CC345B">
        <w:rPr>
          <w:rFonts w:cstheme="minorHAnsi"/>
          <w:sz w:val="32"/>
          <w:szCs w:val="32"/>
          <w:rtl/>
        </w:rPr>
        <w:t xml:space="preserve"> </w:t>
      </w:r>
      <w:r w:rsidRPr="00CC345B">
        <w:rPr>
          <w:rFonts w:ascii="Arial" w:hAnsi="Arial" w:cs="Arial"/>
          <w:sz w:val="32"/>
          <w:szCs w:val="32"/>
          <w:rtl/>
        </w:rPr>
        <w:t>عدم</w:t>
      </w:r>
      <w:r w:rsidRPr="00CC345B">
        <w:rPr>
          <w:rFonts w:cstheme="minorHAnsi"/>
          <w:sz w:val="32"/>
          <w:szCs w:val="32"/>
          <w:rtl/>
        </w:rPr>
        <w:t xml:space="preserve"> </w:t>
      </w:r>
      <w:r w:rsidRPr="00CC345B">
        <w:rPr>
          <w:rFonts w:ascii="Arial" w:hAnsi="Arial" w:cs="Arial"/>
          <w:sz w:val="32"/>
          <w:szCs w:val="32"/>
          <w:rtl/>
        </w:rPr>
        <w:t>الحكم،</w:t>
      </w:r>
      <w:r w:rsidRPr="00CC345B">
        <w:rPr>
          <w:rFonts w:cstheme="minorHAnsi"/>
          <w:sz w:val="32"/>
          <w:szCs w:val="32"/>
          <w:rtl/>
        </w:rPr>
        <w:t xml:space="preserve"> </w:t>
      </w:r>
      <w:r w:rsidRPr="00CC345B">
        <w:rPr>
          <w:rFonts w:ascii="Arial" w:hAnsi="Arial" w:cs="Arial"/>
          <w:sz w:val="32"/>
          <w:szCs w:val="32"/>
          <w:rtl/>
        </w:rPr>
        <w:t>بينما</w:t>
      </w:r>
      <w:r w:rsidRPr="00CC345B">
        <w:rPr>
          <w:rFonts w:cstheme="minorHAnsi"/>
          <w:sz w:val="32"/>
          <w:szCs w:val="32"/>
          <w:rtl/>
        </w:rPr>
        <w:t xml:space="preserve"> </w:t>
      </w:r>
      <w:r w:rsidRPr="00CC345B">
        <w:rPr>
          <w:rFonts w:ascii="Arial" w:hAnsi="Arial" w:cs="Arial"/>
          <w:sz w:val="32"/>
          <w:szCs w:val="32"/>
          <w:rtl/>
        </w:rPr>
        <w:t>ذهب</w:t>
      </w:r>
      <w:r w:rsidRPr="00CC345B">
        <w:rPr>
          <w:rFonts w:cstheme="minorHAnsi"/>
          <w:sz w:val="32"/>
          <w:szCs w:val="32"/>
          <w:rtl/>
        </w:rPr>
        <w:t xml:space="preserve"> </w:t>
      </w:r>
      <w:r w:rsidRPr="00CC345B">
        <w:rPr>
          <w:rFonts w:ascii="Arial" w:hAnsi="Arial" w:cs="Arial"/>
          <w:sz w:val="32"/>
          <w:szCs w:val="32"/>
          <w:rtl/>
        </w:rPr>
        <w:t>السيد</w:t>
      </w:r>
      <w:r w:rsidRPr="00CC345B">
        <w:rPr>
          <w:rFonts w:cstheme="minorHAnsi"/>
          <w:sz w:val="32"/>
          <w:szCs w:val="32"/>
          <w:rtl/>
        </w:rPr>
        <w:t xml:space="preserve"> </w:t>
      </w:r>
      <w:r w:rsidRPr="00CC345B">
        <w:rPr>
          <w:rFonts w:ascii="Arial" w:hAnsi="Arial" w:cs="Arial"/>
          <w:sz w:val="32"/>
          <w:szCs w:val="32"/>
          <w:rtl/>
        </w:rPr>
        <w:t>الشهيد</w:t>
      </w:r>
      <w:r w:rsidRPr="00CC345B">
        <w:rPr>
          <w:rFonts w:cstheme="minorHAnsi"/>
          <w:sz w:val="32"/>
          <w:szCs w:val="32"/>
          <w:rtl/>
        </w:rPr>
        <w:t xml:space="preserve"> </w:t>
      </w:r>
      <w:r w:rsidRPr="00CC345B">
        <w:rPr>
          <w:rFonts w:ascii="Arial" w:hAnsi="Arial" w:cs="Arial"/>
          <w:sz w:val="32"/>
          <w:szCs w:val="32"/>
          <w:rtl/>
        </w:rPr>
        <w:t>إلى</w:t>
      </w:r>
      <w:r w:rsidRPr="00CC345B">
        <w:rPr>
          <w:rFonts w:cstheme="minorHAnsi"/>
          <w:sz w:val="32"/>
          <w:szCs w:val="32"/>
          <w:rtl/>
        </w:rPr>
        <w:t xml:space="preserve"> </w:t>
      </w:r>
      <w:r w:rsidRPr="00CC345B">
        <w:rPr>
          <w:rFonts w:ascii="Arial" w:hAnsi="Arial" w:cs="Arial"/>
          <w:sz w:val="32"/>
          <w:szCs w:val="32"/>
          <w:rtl/>
        </w:rPr>
        <w:t>فعليّة</w:t>
      </w:r>
      <w:r w:rsidRPr="00CC345B">
        <w:rPr>
          <w:rFonts w:cstheme="minorHAnsi"/>
          <w:sz w:val="32"/>
          <w:szCs w:val="32"/>
          <w:rtl/>
        </w:rPr>
        <w:t xml:space="preserve"> </w:t>
      </w:r>
      <w:r w:rsidRPr="00CC345B">
        <w:rPr>
          <w:rFonts w:ascii="Arial" w:hAnsi="Arial" w:cs="Arial"/>
          <w:sz w:val="32"/>
          <w:szCs w:val="32"/>
          <w:rtl/>
        </w:rPr>
        <w:t>الحكم</w:t>
      </w:r>
      <w:r w:rsidRPr="00CC345B">
        <w:rPr>
          <w:rFonts w:cstheme="minorHAnsi"/>
          <w:sz w:val="32"/>
          <w:szCs w:val="32"/>
          <w:rtl/>
        </w:rPr>
        <w:t>.</w:t>
      </w:r>
    </w:p>
    <w:p w14:paraId="73CCBFDA" w14:textId="77777777" w:rsidR="00830FC4" w:rsidRPr="00CC345B" w:rsidRDefault="00830FC4" w:rsidP="00AB6615">
      <w:pPr>
        <w:rPr>
          <w:rFonts w:cs="Times New Roman"/>
          <w:sz w:val="32"/>
          <w:szCs w:val="32"/>
          <w:rtl/>
        </w:rPr>
      </w:pPr>
      <w:r w:rsidRPr="00CC345B">
        <w:rPr>
          <w:rFonts w:ascii="Arial" w:hAnsi="Arial" w:cs="Arial"/>
          <w:b/>
          <w:bCs/>
          <w:sz w:val="32"/>
          <w:szCs w:val="32"/>
          <w:rtl/>
        </w:rPr>
        <w:t>الفرض</w:t>
      </w:r>
      <w:r w:rsidRPr="00CC345B">
        <w:rPr>
          <w:rFonts w:cstheme="minorHAnsi"/>
          <w:b/>
          <w:bCs/>
          <w:sz w:val="32"/>
          <w:szCs w:val="32"/>
          <w:rtl/>
        </w:rPr>
        <w:t xml:space="preserve"> </w:t>
      </w:r>
      <w:r w:rsidRPr="00CC345B">
        <w:rPr>
          <w:rFonts w:ascii="Arial" w:hAnsi="Arial" w:cs="Arial"/>
          <w:b/>
          <w:bCs/>
          <w:sz w:val="32"/>
          <w:szCs w:val="32"/>
          <w:rtl/>
        </w:rPr>
        <w:t>الرابع</w:t>
      </w:r>
      <w:r w:rsidRPr="00CC345B">
        <w:rPr>
          <w:rFonts w:cstheme="minorHAnsi"/>
          <w:sz w:val="32"/>
          <w:szCs w:val="32"/>
          <w:rtl/>
        </w:rPr>
        <w:t xml:space="preserve">: </w:t>
      </w:r>
      <w:r w:rsidRPr="00CC345B">
        <w:rPr>
          <w:rFonts w:ascii="Arial" w:hAnsi="Arial" w:cs="Arial"/>
          <w:sz w:val="32"/>
          <w:szCs w:val="32"/>
          <w:rtl/>
        </w:rPr>
        <w:t>فرض</w:t>
      </w:r>
      <w:r w:rsidRPr="00CC345B">
        <w:rPr>
          <w:rFonts w:cstheme="minorHAnsi"/>
          <w:sz w:val="32"/>
          <w:szCs w:val="32"/>
          <w:rtl/>
        </w:rPr>
        <w:t xml:space="preserve"> </w:t>
      </w:r>
      <w:r w:rsidRPr="00CC345B">
        <w:rPr>
          <w:rFonts w:ascii="Arial" w:hAnsi="Arial" w:cs="Arial"/>
          <w:sz w:val="32"/>
          <w:szCs w:val="32"/>
          <w:rtl/>
        </w:rPr>
        <w:t>الجهل</w:t>
      </w:r>
      <w:r w:rsidRPr="00CC345B">
        <w:rPr>
          <w:rFonts w:cstheme="minorHAnsi"/>
          <w:sz w:val="32"/>
          <w:szCs w:val="32"/>
          <w:rtl/>
        </w:rPr>
        <w:t xml:space="preserve"> </w:t>
      </w:r>
      <w:r w:rsidRPr="00CC345B">
        <w:rPr>
          <w:rFonts w:ascii="Arial" w:hAnsi="Arial" w:cs="Arial"/>
          <w:sz w:val="32"/>
          <w:szCs w:val="32"/>
          <w:rtl/>
        </w:rPr>
        <w:t>البسيط،</w:t>
      </w:r>
      <w:r w:rsidRPr="00CC345B">
        <w:rPr>
          <w:rFonts w:cstheme="minorHAnsi"/>
          <w:sz w:val="32"/>
          <w:szCs w:val="32"/>
          <w:rtl/>
        </w:rPr>
        <w:t xml:space="preserve"> </w:t>
      </w:r>
      <w:r w:rsidRPr="00CC345B">
        <w:rPr>
          <w:rFonts w:ascii="Arial" w:hAnsi="Arial" w:cs="Arial"/>
          <w:sz w:val="32"/>
          <w:szCs w:val="32"/>
          <w:rtl/>
        </w:rPr>
        <w:t>كما</w:t>
      </w:r>
      <w:r w:rsidRPr="00CC345B">
        <w:rPr>
          <w:rFonts w:cstheme="minorHAnsi"/>
          <w:sz w:val="32"/>
          <w:szCs w:val="32"/>
          <w:rtl/>
        </w:rPr>
        <w:t xml:space="preserve"> </w:t>
      </w:r>
      <w:r w:rsidRPr="00CC345B">
        <w:rPr>
          <w:rFonts w:ascii="Arial" w:hAnsi="Arial" w:cs="Arial"/>
          <w:sz w:val="32"/>
          <w:szCs w:val="32"/>
          <w:rtl/>
        </w:rPr>
        <w:t>لو</w:t>
      </w:r>
      <w:r w:rsidRPr="00CC345B">
        <w:rPr>
          <w:rFonts w:cstheme="minorHAnsi"/>
          <w:sz w:val="32"/>
          <w:szCs w:val="32"/>
          <w:rtl/>
        </w:rPr>
        <w:t xml:space="preserve"> </w:t>
      </w:r>
      <w:r w:rsidRPr="00CC345B">
        <w:rPr>
          <w:rFonts w:ascii="Arial" w:hAnsi="Arial" w:cs="Arial"/>
          <w:sz w:val="32"/>
          <w:szCs w:val="32"/>
          <w:rtl/>
        </w:rPr>
        <w:t>احتمل</w:t>
      </w:r>
      <w:r w:rsidRPr="00CC345B">
        <w:rPr>
          <w:rFonts w:cstheme="minorHAnsi"/>
          <w:sz w:val="32"/>
          <w:szCs w:val="32"/>
          <w:rtl/>
        </w:rPr>
        <w:t xml:space="preserve"> </w:t>
      </w:r>
      <w:r w:rsidRPr="00CC345B">
        <w:rPr>
          <w:rFonts w:ascii="Arial" w:hAnsi="Arial" w:cs="Arial"/>
          <w:sz w:val="32"/>
          <w:szCs w:val="32"/>
          <w:rtl/>
        </w:rPr>
        <w:t>أنّ</w:t>
      </w:r>
      <w:r w:rsidRPr="00CC345B">
        <w:rPr>
          <w:rFonts w:cstheme="minorHAnsi"/>
          <w:sz w:val="32"/>
          <w:szCs w:val="32"/>
          <w:rtl/>
        </w:rPr>
        <w:t xml:space="preserve"> </w:t>
      </w:r>
      <w:r w:rsidRPr="00CC345B">
        <w:rPr>
          <w:rFonts w:ascii="Arial" w:hAnsi="Arial" w:cs="Arial"/>
          <w:sz w:val="32"/>
          <w:szCs w:val="32"/>
          <w:rtl/>
        </w:rPr>
        <w:t>الوضوء</w:t>
      </w:r>
      <w:r w:rsidRPr="00CC345B">
        <w:rPr>
          <w:rFonts w:cstheme="minorHAnsi"/>
          <w:sz w:val="32"/>
          <w:szCs w:val="32"/>
          <w:rtl/>
        </w:rPr>
        <w:t xml:space="preserve"> </w:t>
      </w:r>
      <w:r w:rsidRPr="00CC345B">
        <w:rPr>
          <w:rFonts w:ascii="Arial" w:hAnsi="Arial" w:cs="Arial"/>
          <w:sz w:val="32"/>
          <w:szCs w:val="32"/>
          <w:rtl/>
        </w:rPr>
        <w:t>ضرري،</w:t>
      </w:r>
      <w:r w:rsidRPr="00CC345B">
        <w:rPr>
          <w:rFonts w:cstheme="minorHAnsi"/>
          <w:sz w:val="32"/>
          <w:szCs w:val="32"/>
          <w:rtl/>
        </w:rPr>
        <w:t xml:space="preserve"> </w:t>
      </w:r>
      <w:r w:rsidRPr="00CC345B">
        <w:rPr>
          <w:rFonts w:ascii="Arial" w:hAnsi="Arial" w:cs="Arial"/>
          <w:sz w:val="32"/>
          <w:szCs w:val="32"/>
          <w:rtl/>
        </w:rPr>
        <w:t>أو</w:t>
      </w:r>
      <w:r w:rsidRPr="00CC345B">
        <w:rPr>
          <w:rFonts w:cstheme="minorHAnsi"/>
          <w:sz w:val="32"/>
          <w:szCs w:val="32"/>
          <w:rtl/>
        </w:rPr>
        <w:t xml:space="preserve"> </w:t>
      </w:r>
      <w:r w:rsidRPr="00CC345B">
        <w:rPr>
          <w:rFonts w:ascii="Arial" w:hAnsi="Arial" w:cs="Arial"/>
          <w:sz w:val="32"/>
          <w:szCs w:val="32"/>
          <w:rtl/>
        </w:rPr>
        <w:t>احتمل</w:t>
      </w:r>
      <w:r w:rsidRPr="00CC345B">
        <w:rPr>
          <w:rFonts w:cstheme="minorHAnsi"/>
          <w:sz w:val="32"/>
          <w:szCs w:val="32"/>
          <w:rtl/>
        </w:rPr>
        <w:t xml:space="preserve"> </w:t>
      </w:r>
      <w:r w:rsidRPr="00CC345B">
        <w:rPr>
          <w:rFonts w:ascii="Arial" w:hAnsi="Arial" w:cs="Arial"/>
          <w:sz w:val="32"/>
          <w:szCs w:val="32"/>
          <w:rtl/>
        </w:rPr>
        <w:t>حرمة</w:t>
      </w:r>
      <w:r w:rsidRPr="00CC345B">
        <w:rPr>
          <w:rFonts w:cstheme="minorHAnsi"/>
          <w:sz w:val="32"/>
          <w:szCs w:val="32"/>
          <w:rtl/>
        </w:rPr>
        <w:t xml:space="preserve"> </w:t>
      </w:r>
      <w:r w:rsidRPr="00CC345B">
        <w:rPr>
          <w:rFonts w:ascii="Arial" w:hAnsi="Arial" w:cs="Arial"/>
          <w:sz w:val="32"/>
          <w:szCs w:val="32"/>
          <w:rtl/>
        </w:rPr>
        <w:t>الإضرار</w:t>
      </w:r>
      <w:r w:rsidRPr="00CC345B">
        <w:rPr>
          <w:rFonts w:cstheme="minorHAnsi"/>
          <w:sz w:val="32"/>
          <w:szCs w:val="32"/>
          <w:rtl/>
        </w:rPr>
        <w:t xml:space="preserve"> </w:t>
      </w:r>
      <w:r w:rsidRPr="00CC345B">
        <w:rPr>
          <w:rFonts w:ascii="Arial" w:hAnsi="Arial" w:cs="Arial"/>
          <w:sz w:val="32"/>
          <w:szCs w:val="32"/>
          <w:rtl/>
        </w:rPr>
        <w:t>بالنفس</w:t>
      </w:r>
      <w:r w:rsidRPr="00CC345B">
        <w:rPr>
          <w:rFonts w:cstheme="minorHAnsi"/>
          <w:sz w:val="32"/>
          <w:szCs w:val="32"/>
          <w:rtl/>
        </w:rPr>
        <w:t xml:space="preserve">. </w:t>
      </w:r>
      <w:r w:rsidRPr="00CC345B">
        <w:rPr>
          <w:rFonts w:ascii="Arial" w:hAnsi="Arial" w:cs="Arial"/>
          <w:sz w:val="32"/>
          <w:szCs w:val="32"/>
          <w:rtl/>
        </w:rPr>
        <w:t>فالحكمان</w:t>
      </w:r>
      <w:r w:rsidRPr="00CC345B">
        <w:rPr>
          <w:rFonts w:cstheme="minorHAnsi"/>
          <w:sz w:val="32"/>
          <w:szCs w:val="32"/>
          <w:rtl/>
        </w:rPr>
        <w:t xml:space="preserve"> </w:t>
      </w:r>
      <w:r w:rsidRPr="00CC345B">
        <w:rPr>
          <w:rFonts w:ascii="Arial" w:hAnsi="Arial" w:cs="Arial"/>
          <w:sz w:val="32"/>
          <w:szCs w:val="32"/>
          <w:rtl/>
        </w:rPr>
        <w:t>هنا</w:t>
      </w:r>
      <w:r w:rsidRPr="00CC345B">
        <w:rPr>
          <w:rFonts w:cstheme="minorHAnsi"/>
          <w:sz w:val="32"/>
          <w:szCs w:val="32"/>
          <w:rtl/>
        </w:rPr>
        <w:t xml:space="preserve"> </w:t>
      </w:r>
      <w:r w:rsidRPr="00CC345B">
        <w:rPr>
          <w:rFonts w:ascii="Arial" w:hAnsi="Arial" w:cs="Arial"/>
          <w:sz w:val="32"/>
          <w:szCs w:val="32"/>
          <w:rtl/>
        </w:rPr>
        <w:t>هل</w:t>
      </w:r>
      <w:r w:rsidRPr="00CC345B">
        <w:rPr>
          <w:rFonts w:cstheme="minorHAnsi"/>
          <w:sz w:val="32"/>
          <w:szCs w:val="32"/>
          <w:rtl/>
        </w:rPr>
        <w:t xml:space="preserve"> </w:t>
      </w:r>
      <w:r w:rsidRPr="00CC345B">
        <w:rPr>
          <w:rFonts w:ascii="Arial" w:hAnsi="Arial" w:cs="Arial"/>
          <w:sz w:val="32"/>
          <w:szCs w:val="32"/>
          <w:rtl/>
        </w:rPr>
        <w:t>هما</w:t>
      </w:r>
      <w:r w:rsidRPr="00CC345B">
        <w:rPr>
          <w:rFonts w:cstheme="minorHAnsi"/>
          <w:sz w:val="32"/>
          <w:szCs w:val="32"/>
          <w:rtl/>
        </w:rPr>
        <w:t xml:space="preserve"> </w:t>
      </w:r>
      <w:r w:rsidRPr="00CC345B">
        <w:rPr>
          <w:rFonts w:ascii="Arial" w:hAnsi="Arial" w:cs="Arial"/>
          <w:sz w:val="32"/>
          <w:szCs w:val="32"/>
          <w:rtl/>
        </w:rPr>
        <w:t>متزاحمان</w:t>
      </w:r>
      <w:r w:rsidRPr="00CC345B">
        <w:rPr>
          <w:rFonts w:cstheme="minorHAnsi"/>
          <w:sz w:val="32"/>
          <w:szCs w:val="32"/>
          <w:rtl/>
        </w:rPr>
        <w:t xml:space="preserve"> </w:t>
      </w:r>
      <w:r w:rsidRPr="00CC345B">
        <w:rPr>
          <w:rFonts w:ascii="Arial" w:hAnsi="Arial" w:cs="Arial"/>
          <w:sz w:val="32"/>
          <w:szCs w:val="32"/>
          <w:rtl/>
        </w:rPr>
        <w:t>مع</w:t>
      </w:r>
      <w:r w:rsidRPr="00CC345B">
        <w:rPr>
          <w:rFonts w:cstheme="minorHAnsi"/>
          <w:sz w:val="32"/>
          <w:szCs w:val="32"/>
          <w:rtl/>
        </w:rPr>
        <w:t xml:space="preserve"> </w:t>
      </w:r>
      <w:r w:rsidRPr="00CC345B">
        <w:rPr>
          <w:rFonts w:ascii="Arial" w:hAnsi="Arial" w:cs="Arial"/>
          <w:sz w:val="32"/>
          <w:szCs w:val="32"/>
          <w:rtl/>
        </w:rPr>
        <w:t>أنّه</w:t>
      </w:r>
      <w:r w:rsidRPr="00CC345B">
        <w:rPr>
          <w:rFonts w:cstheme="minorHAnsi"/>
          <w:sz w:val="32"/>
          <w:szCs w:val="32"/>
          <w:rtl/>
        </w:rPr>
        <w:t xml:space="preserve"> </w:t>
      </w:r>
      <w:r w:rsidRPr="00CC345B">
        <w:rPr>
          <w:rFonts w:ascii="Arial" w:hAnsi="Arial" w:cs="Arial"/>
          <w:sz w:val="32"/>
          <w:szCs w:val="32"/>
          <w:rtl/>
        </w:rPr>
        <w:t>لم</w:t>
      </w:r>
      <w:r w:rsidRPr="00CC345B">
        <w:rPr>
          <w:rFonts w:cstheme="minorHAnsi"/>
          <w:sz w:val="32"/>
          <w:szCs w:val="32"/>
          <w:rtl/>
        </w:rPr>
        <w:t xml:space="preserve"> </w:t>
      </w:r>
      <w:r w:rsidRPr="00CC345B">
        <w:rPr>
          <w:rFonts w:ascii="Arial" w:hAnsi="Arial" w:cs="Arial"/>
          <w:sz w:val="32"/>
          <w:szCs w:val="32"/>
          <w:rtl/>
        </w:rPr>
        <w:t>تَصِلْ</w:t>
      </w:r>
      <w:r w:rsidRPr="00CC345B">
        <w:rPr>
          <w:rFonts w:cstheme="minorHAnsi"/>
          <w:sz w:val="32"/>
          <w:szCs w:val="32"/>
          <w:rtl/>
        </w:rPr>
        <w:t xml:space="preserve"> </w:t>
      </w:r>
      <w:r w:rsidRPr="00CC345B">
        <w:rPr>
          <w:rFonts w:ascii="Arial" w:hAnsi="Arial" w:cs="Arial"/>
          <w:sz w:val="32"/>
          <w:szCs w:val="32"/>
          <w:rtl/>
        </w:rPr>
        <w:t>إليه</w:t>
      </w:r>
      <w:r w:rsidRPr="00CC345B">
        <w:rPr>
          <w:rFonts w:cstheme="minorHAnsi"/>
          <w:sz w:val="32"/>
          <w:szCs w:val="32"/>
          <w:rtl/>
        </w:rPr>
        <w:t xml:space="preserve"> </w:t>
      </w:r>
      <w:r w:rsidRPr="00CC345B">
        <w:rPr>
          <w:rFonts w:ascii="Arial" w:hAnsi="Arial" w:cs="Arial"/>
          <w:sz w:val="32"/>
          <w:szCs w:val="32"/>
          <w:rtl/>
        </w:rPr>
        <w:t>حرمة</w:t>
      </w:r>
      <w:r w:rsidRPr="00CC345B">
        <w:rPr>
          <w:rFonts w:cstheme="minorHAnsi"/>
          <w:sz w:val="32"/>
          <w:szCs w:val="32"/>
          <w:rtl/>
        </w:rPr>
        <w:t xml:space="preserve"> </w:t>
      </w:r>
      <w:r w:rsidRPr="00CC345B">
        <w:rPr>
          <w:rFonts w:ascii="Arial" w:hAnsi="Arial" w:cs="Arial"/>
          <w:sz w:val="32"/>
          <w:szCs w:val="32"/>
          <w:rtl/>
        </w:rPr>
        <w:t>الإضرار،</w:t>
      </w:r>
      <w:r w:rsidRPr="00CC345B">
        <w:rPr>
          <w:rFonts w:cstheme="minorHAnsi"/>
          <w:sz w:val="32"/>
          <w:szCs w:val="32"/>
          <w:rtl/>
        </w:rPr>
        <w:t xml:space="preserve"> </w:t>
      </w:r>
      <w:r w:rsidRPr="00CC345B">
        <w:rPr>
          <w:rFonts w:ascii="Arial" w:hAnsi="Arial" w:cs="Arial"/>
          <w:sz w:val="32"/>
          <w:szCs w:val="32"/>
          <w:rtl/>
        </w:rPr>
        <w:t>أم</w:t>
      </w:r>
      <w:r w:rsidRPr="00CC345B">
        <w:rPr>
          <w:rFonts w:cstheme="minorHAnsi"/>
          <w:sz w:val="32"/>
          <w:szCs w:val="32"/>
          <w:rtl/>
        </w:rPr>
        <w:t xml:space="preserve"> </w:t>
      </w:r>
      <w:r w:rsidRPr="00CC345B">
        <w:rPr>
          <w:rFonts w:ascii="Arial" w:hAnsi="Arial" w:cs="Arial"/>
          <w:sz w:val="32"/>
          <w:szCs w:val="32"/>
          <w:rtl/>
        </w:rPr>
        <w:t>أنّهما</w:t>
      </w:r>
      <w:r w:rsidRPr="00CC345B">
        <w:rPr>
          <w:rFonts w:cstheme="minorHAnsi"/>
          <w:sz w:val="32"/>
          <w:szCs w:val="32"/>
          <w:rtl/>
        </w:rPr>
        <w:t xml:space="preserve"> </w:t>
      </w:r>
      <w:r w:rsidRPr="00CC345B">
        <w:rPr>
          <w:rFonts w:ascii="Arial" w:hAnsi="Arial" w:cs="Arial"/>
          <w:sz w:val="32"/>
          <w:szCs w:val="32"/>
          <w:rtl/>
        </w:rPr>
        <w:t>فعليّان</w:t>
      </w:r>
      <w:r w:rsidRPr="00CC345B">
        <w:rPr>
          <w:rFonts w:cstheme="minorHAnsi"/>
          <w:sz w:val="32"/>
          <w:szCs w:val="32"/>
          <w:rtl/>
        </w:rPr>
        <w:t xml:space="preserve"> </w:t>
      </w:r>
      <w:r w:rsidRPr="00CC345B">
        <w:rPr>
          <w:rFonts w:ascii="Arial" w:hAnsi="Arial" w:cs="Arial"/>
          <w:sz w:val="32"/>
          <w:szCs w:val="32"/>
          <w:rtl/>
        </w:rPr>
        <w:t>ولا</w:t>
      </w:r>
      <w:r w:rsidRPr="00CC345B">
        <w:rPr>
          <w:rFonts w:cstheme="minorHAnsi"/>
          <w:sz w:val="32"/>
          <w:szCs w:val="32"/>
          <w:rtl/>
        </w:rPr>
        <w:t xml:space="preserve"> </w:t>
      </w:r>
      <w:r w:rsidRPr="00CC345B">
        <w:rPr>
          <w:rFonts w:ascii="Arial" w:hAnsi="Arial" w:cs="Arial"/>
          <w:sz w:val="32"/>
          <w:szCs w:val="32"/>
          <w:rtl/>
        </w:rPr>
        <w:t>تزاحم</w:t>
      </w:r>
      <w:r w:rsidRPr="00CC345B">
        <w:rPr>
          <w:rFonts w:cstheme="minorHAnsi"/>
          <w:sz w:val="32"/>
          <w:szCs w:val="32"/>
          <w:rtl/>
        </w:rPr>
        <w:t xml:space="preserve"> </w:t>
      </w:r>
      <w:r w:rsidRPr="00CC345B">
        <w:rPr>
          <w:rFonts w:ascii="Arial" w:hAnsi="Arial" w:cs="Arial"/>
          <w:sz w:val="32"/>
          <w:szCs w:val="32"/>
          <w:rtl/>
        </w:rPr>
        <w:t>بينهما</w:t>
      </w:r>
      <w:r w:rsidRPr="00CC345B">
        <w:rPr>
          <w:rFonts w:cstheme="minorHAnsi"/>
          <w:sz w:val="32"/>
          <w:szCs w:val="32"/>
          <w:rtl/>
        </w:rPr>
        <w:t xml:space="preserve"> </w:t>
      </w:r>
      <w:r w:rsidRPr="00CC345B">
        <w:rPr>
          <w:rFonts w:ascii="Arial" w:hAnsi="Arial" w:cs="Arial"/>
          <w:sz w:val="32"/>
          <w:szCs w:val="32"/>
          <w:rtl/>
        </w:rPr>
        <w:t>فلا</w:t>
      </w:r>
      <w:r w:rsidRPr="00CC345B">
        <w:rPr>
          <w:rFonts w:cstheme="minorHAnsi"/>
          <w:sz w:val="32"/>
          <w:szCs w:val="32"/>
          <w:rtl/>
        </w:rPr>
        <w:t xml:space="preserve"> </w:t>
      </w:r>
      <w:r w:rsidRPr="00CC345B">
        <w:rPr>
          <w:rFonts w:ascii="Arial" w:hAnsi="Arial" w:cs="Arial"/>
          <w:sz w:val="32"/>
          <w:szCs w:val="32"/>
          <w:rtl/>
        </w:rPr>
        <w:t>حاجة</w:t>
      </w:r>
      <w:r w:rsidRPr="00CC345B">
        <w:rPr>
          <w:rFonts w:cstheme="minorHAnsi"/>
          <w:sz w:val="32"/>
          <w:szCs w:val="32"/>
          <w:rtl/>
        </w:rPr>
        <w:t xml:space="preserve"> </w:t>
      </w:r>
      <w:r w:rsidRPr="00CC345B">
        <w:rPr>
          <w:rFonts w:ascii="Arial" w:hAnsi="Arial" w:cs="Arial"/>
          <w:sz w:val="32"/>
          <w:szCs w:val="32"/>
          <w:rtl/>
        </w:rPr>
        <w:t>إلى</w:t>
      </w:r>
      <w:r w:rsidRPr="00CC345B">
        <w:rPr>
          <w:rFonts w:cstheme="minorHAnsi"/>
          <w:sz w:val="32"/>
          <w:szCs w:val="32"/>
          <w:rtl/>
        </w:rPr>
        <w:t xml:space="preserve"> </w:t>
      </w:r>
      <w:r w:rsidRPr="00CC345B">
        <w:rPr>
          <w:rFonts w:ascii="Arial" w:hAnsi="Arial" w:cs="Arial"/>
          <w:sz w:val="32"/>
          <w:szCs w:val="32"/>
          <w:rtl/>
        </w:rPr>
        <w:t>الترتّب؟</w:t>
      </w:r>
    </w:p>
    <w:p w14:paraId="10E8FEF7" w14:textId="77777777" w:rsidR="00830FC4" w:rsidRPr="00CC345B" w:rsidRDefault="00830FC4" w:rsidP="00AB6615">
      <w:pPr>
        <w:rPr>
          <w:rFonts w:cs="Times New Roman"/>
          <w:sz w:val="32"/>
          <w:szCs w:val="32"/>
          <w:rtl/>
        </w:rPr>
      </w:pPr>
      <w:r w:rsidRPr="00CC345B">
        <w:rPr>
          <w:rFonts w:ascii="Arial" w:hAnsi="Arial" w:cs="Arial"/>
          <w:b/>
          <w:bCs/>
          <w:sz w:val="32"/>
          <w:szCs w:val="32"/>
          <w:rtl/>
        </w:rPr>
        <w:t>الأمر</w:t>
      </w:r>
      <w:r w:rsidRPr="00CC345B">
        <w:rPr>
          <w:rFonts w:cstheme="minorHAnsi"/>
          <w:b/>
          <w:bCs/>
          <w:sz w:val="32"/>
          <w:szCs w:val="32"/>
          <w:rtl/>
        </w:rPr>
        <w:t xml:space="preserve"> </w:t>
      </w:r>
      <w:r w:rsidRPr="00CC345B">
        <w:rPr>
          <w:rFonts w:ascii="Arial" w:hAnsi="Arial" w:cs="Arial"/>
          <w:b/>
          <w:bCs/>
          <w:sz w:val="32"/>
          <w:szCs w:val="32"/>
          <w:rtl/>
        </w:rPr>
        <w:t>الثالث</w:t>
      </w:r>
      <w:r w:rsidRPr="00CC345B">
        <w:rPr>
          <w:rFonts w:cstheme="minorHAnsi"/>
          <w:sz w:val="32"/>
          <w:szCs w:val="32"/>
          <w:rtl/>
        </w:rPr>
        <w:t xml:space="preserve">: </w:t>
      </w:r>
      <w:r w:rsidRPr="00CC345B">
        <w:rPr>
          <w:rFonts w:ascii="Arial" w:hAnsi="Arial" w:cs="Arial"/>
          <w:sz w:val="32"/>
          <w:szCs w:val="32"/>
          <w:rtl/>
        </w:rPr>
        <w:t>أنّ</w:t>
      </w:r>
      <w:r w:rsidRPr="00CC345B">
        <w:rPr>
          <w:rFonts w:cstheme="minorHAnsi"/>
          <w:sz w:val="32"/>
          <w:szCs w:val="32"/>
          <w:rtl/>
        </w:rPr>
        <w:t xml:space="preserve"> </w:t>
      </w:r>
      <w:r w:rsidRPr="00CC345B">
        <w:rPr>
          <w:rFonts w:ascii="Arial" w:hAnsi="Arial" w:cs="Arial"/>
          <w:sz w:val="32"/>
          <w:szCs w:val="32"/>
          <w:rtl/>
        </w:rPr>
        <w:t>تحقيق</w:t>
      </w:r>
      <w:r w:rsidRPr="00CC345B">
        <w:rPr>
          <w:rFonts w:cstheme="minorHAnsi"/>
          <w:sz w:val="32"/>
          <w:szCs w:val="32"/>
          <w:rtl/>
        </w:rPr>
        <w:t xml:space="preserve"> </w:t>
      </w:r>
      <w:r w:rsidRPr="00CC345B">
        <w:rPr>
          <w:rFonts w:ascii="Arial" w:hAnsi="Arial" w:cs="Arial"/>
          <w:sz w:val="32"/>
          <w:szCs w:val="32"/>
          <w:rtl/>
        </w:rPr>
        <w:t>النتيجة</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المقام</w:t>
      </w:r>
      <w:r w:rsidRPr="00CC345B">
        <w:rPr>
          <w:rFonts w:cstheme="minorHAnsi"/>
          <w:sz w:val="32"/>
          <w:szCs w:val="32"/>
          <w:rtl/>
        </w:rPr>
        <w:t xml:space="preserve"> </w:t>
      </w:r>
      <w:r w:rsidRPr="00CC345B">
        <w:rPr>
          <w:rFonts w:ascii="Arial" w:hAnsi="Arial" w:cs="Arial"/>
          <w:sz w:val="32"/>
          <w:szCs w:val="32"/>
          <w:rtl/>
        </w:rPr>
        <w:t>يبتني</w:t>
      </w:r>
      <w:r w:rsidRPr="00CC345B">
        <w:rPr>
          <w:rFonts w:cstheme="minorHAnsi"/>
          <w:sz w:val="32"/>
          <w:szCs w:val="32"/>
          <w:rtl/>
        </w:rPr>
        <w:t xml:space="preserve"> </w:t>
      </w:r>
      <w:r w:rsidRPr="00CC345B">
        <w:rPr>
          <w:rFonts w:ascii="Arial" w:hAnsi="Arial" w:cs="Arial"/>
          <w:sz w:val="32"/>
          <w:szCs w:val="32"/>
          <w:rtl/>
        </w:rPr>
        <w:t>على</w:t>
      </w:r>
      <w:r w:rsidRPr="00CC345B">
        <w:rPr>
          <w:rFonts w:cstheme="minorHAnsi"/>
          <w:sz w:val="32"/>
          <w:szCs w:val="32"/>
          <w:rtl/>
        </w:rPr>
        <w:t xml:space="preserve"> </w:t>
      </w:r>
      <w:r w:rsidRPr="00CC345B">
        <w:rPr>
          <w:rFonts w:ascii="Arial" w:hAnsi="Arial" w:cs="Arial"/>
          <w:sz w:val="32"/>
          <w:szCs w:val="32"/>
          <w:rtl/>
        </w:rPr>
        <w:t>استعراض</w:t>
      </w:r>
      <w:r w:rsidRPr="00CC345B">
        <w:rPr>
          <w:rFonts w:cstheme="minorHAnsi"/>
          <w:sz w:val="32"/>
          <w:szCs w:val="32"/>
          <w:rtl/>
        </w:rPr>
        <w:t xml:space="preserve"> </w:t>
      </w:r>
      <w:r w:rsidRPr="00CC345B">
        <w:rPr>
          <w:rFonts w:ascii="Arial" w:hAnsi="Arial" w:cs="Arial"/>
          <w:sz w:val="32"/>
          <w:szCs w:val="32"/>
          <w:rtl/>
        </w:rPr>
        <w:t>النظريات</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حقيقة</w:t>
      </w:r>
      <w:r w:rsidRPr="00CC345B">
        <w:rPr>
          <w:rFonts w:cstheme="minorHAnsi"/>
          <w:sz w:val="32"/>
          <w:szCs w:val="32"/>
          <w:rtl/>
        </w:rPr>
        <w:t xml:space="preserve"> </w:t>
      </w:r>
      <w:r w:rsidRPr="00CC345B">
        <w:rPr>
          <w:rFonts w:ascii="Arial" w:hAnsi="Arial" w:cs="Arial"/>
          <w:sz w:val="32"/>
          <w:szCs w:val="32"/>
          <w:rtl/>
        </w:rPr>
        <w:t>الحكم</w:t>
      </w:r>
      <w:r w:rsidRPr="00CC345B">
        <w:rPr>
          <w:rFonts w:cstheme="minorHAnsi"/>
          <w:sz w:val="32"/>
          <w:szCs w:val="32"/>
          <w:rtl/>
        </w:rPr>
        <w:t xml:space="preserve"> </w:t>
      </w:r>
      <w:r w:rsidRPr="00CC345B">
        <w:rPr>
          <w:rFonts w:ascii="Arial" w:hAnsi="Arial" w:cs="Arial"/>
          <w:sz w:val="32"/>
          <w:szCs w:val="32"/>
          <w:rtl/>
        </w:rPr>
        <w:t>التكليفي،</w:t>
      </w:r>
      <w:r w:rsidRPr="00CC345B">
        <w:rPr>
          <w:rFonts w:cstheme="minorHAnsi"/>
          <w:sz w:val="32"/>
          <w:szCs w:val="32"/>
          <w:rtl/>
        </w:rPr>
        <w:t xml:space="preserve"> </w:t>
      </w:r>
      <w:r w:rsidRPr="00CC345B">
        <w:rPr>
          <w:rFonts w:ascii="Arial" w:hAnsi="Arial" w:cs="Arial"/>
          <w:sz w:val="32"/>
          <w:szCs w:val="32"/>
          <w:rtl/>
        </w:rPr>
        <w:t>وهنا</w:t>
      </w:r>
      <w:r w:rsidRPr="00CC345B">
        <w:rPr>
          <w:rFonts w:cstheme="minorHAnsi"/>
          <w:sz w:val="32"/>
          <w:szCs w:val="32"/>
          <w:rtl/>
        </w:rPr>
        <w:t xml:space="preserve"> </w:t>
      </w:r>
      <w:r w:rsidRPr="00CC345B">
        <w:rPr>
          <w:rFonts w:ascii="Arial" w:hAnsi="Arial" w:cs="Arial"/>
          <w:sz w:val="32"/>
          <w:szCs w:val="32"/>
          <w:rtl/>
        </w:rPr>
        <w:t>اتجاهان</w:t>
      </w:r>
      <w:r w:rsidRPr="00CC345B">
        <w:rPr>
          <w:rFonts w:cstheme="minorHAnsi"/>
          <w:sz w:val="32"/>
          <w:szCs w:val="32"/>
          <w:rtl/>
        </w:rPr>
        <w:t>:</w:t>
      </w:r>
    </w:p>
    <w:p w14:paraId="558A0B71" w14:textId="77777777" w:rsidR="00830FC4" w:rsidRPr="00CC345B" w:rsidRDefault="00830FC4" w:rsidP="00AB6615">
      <w:pPr>
        <w:rPr>
          <w:rFonts w:cs="Times New Roman"/>
          <w:sz w:val="32"/>
          <w:szCs w:val="32"/>
          <w:rtl/>
        </w:rPr>
      </w:pPr>
      <w:r w:rsidRPr="00CC345B">
        <w:rPr>
          <w:rFonts w:ascii="Arial" w:hAnsi="Arial" w:cs="Arial"/>
          <w:b/>
          <w:bCs/>
          <w:sz w:val="32"/>
          <w:szCs w:val="32"/>
          <w:rtl/>
        </w:rPr>
        <w:t>الأول</w:t>
      </w:r>
      <w:r w:rsidRPr="00CC345B">
        <w:rPr>
          <w:rFonts w:cstheme="minorHAnsi"/>
          <w:sz w:val="32"/>
          <w:szCs w:val="32"/>
          <w:rtl/>
        </w:rPr>
        <w:t xml:space="preserve">: </w:t>
      </w:r>
      <w:r w:rsidRPr="00CC345B">
        <w:rPr>
          <w:rFonts w:ascii="Arial" w:hAnsi="Arial" w:cs="Arial"/>
          <w:sz w:val="32"/>
          <w:szCs w:val="32"/>
          <w:rtl/>
        </w:rPr>
        <w:t>المشهور،</w:t>
      </w:r>
      <w:r w:rsidRPr="00CC345B">
        <w:rPr>
          <w:rFonts w:cstheme="minorHAnsi"/>
          <w:sz w:val="32"/>
          <w:szCs w:val="32"/>
          <w:rtl/>
        </w:rPr>
        <w:t xml:space="preserve"> </w:t>
      </w:r>
      <w:r w:rsidRPr="00CC345B">
        <w:rPr>
          <w:rFonts w:ascii="Arial" w:hAnsi="Arial" w:cs="Arial"/>
          <w:sz w:val="32"/>
          <w:szCs w:val="32"/>
          <w:rtl/>
        </w:rPr>
        <w:t>أنّه</w:t>
      </w:r>
      <w:r w:rsidRPr="00CC345B">
        <w:rPr>
          <w:rFonts w:cstheme="minorHAnsi"/>
          <w:sz w:val="32"/>
          <w:szCs w:val="32"/>
          <w:rtl/>
        </w:rPr>
        <w:t xml:space="preserve"> </w:t>
      </w:r>
      <w:r w:rsidRPr="00CC345B">
        <w:rPr>
          <w:rFonts w:ascii="Arial" w:hAnsi="Arial" w:cs="Arial"/>
          <w:sz w:val="32"/>
          <w:szCs w:val="32"/>
          <w:rtl/>
        </w:rPr>
        <w:t>لا</w:t>
      </w:r>
      <w:r w:rsidRPr="00CC345B">
        <w:rPr>
          <w:rFonts w:cstheme="minorHAnsi"/>
          <w:sz w:val="32"/>
          <w:szCs w:val="32"/>
          <w:rtl/>
        </w:rPr>
        <w:t xml:space="preserve"> </w:t>
      </w:r>
      <w:r w:rsidRPr="00CC345B">
        <w:rPr>
          <w:rFonts w:ascii="Arial" w:hAnsi="Arial" w:cs="Arial"/>
          <w:sz w:val="32"/>
          <w:szCs w:val="32"/>
          <w:rtl/>
        </w:rPr>
        <w:t>تزاحم</w:t>
      </w:r>
      <w:r w:rsidRPr="00CC345B">
        <w:rPr>
          <w:rFonts w:cstheme="minorHAnsi"/>
          <w:sz w:val="32"/>
          <w:szCs w:val="32"/>
          <w:rtl/>
        </w:rPr>
        <w:t xml:space="preserve"> </w:t>
      </w:r>
      <w:r w:rsidRPr="00CC345B">
        <w:rPr>
          <w:rFonts w:ascii="Arial" w:hAnsi="Arial" w:cs="Arial"/>
          <w:sz w:val="32"/>
          <w:szCs w:val="32"/>
          <w:rtl/>
        </w:rPr>
        <w:t>إلّا</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فرض</w:t>
      </w:r>
      <w:r w:rsidRPr="00CC345B">
        <w:rPr>
          <w:rFonts w:cstheme="minorHAnsi"/>
          <w:sz w:val="32"/>
          <w:szCs w:val="32"/>
          <w:rtl/>
        </w:rPr>
        <w:t xml:space="preserve"> </w:t>
      </w:r>
      <w:r w:rsidRPr="00CC345B">
        <w:rPr>
          <w:rFonts w:ascii="Arial" w:hAnsi="Arial" w:cs="Arial"/>
          <w:sz w:val="32"/>
          <w:szCs w:val="32"/>
          <w:rtl/>
        </w:rPr>
        <w:t>الوصول</w:t>
      </w:r>
      <w:r w:rsidRPr="00CC345B">
        <w:rPr>
          <w:rFonts w:cstheme="minorHAnsi"/>
          <w:sz w:val="32"/>
          <w:szCs w:val="32"/>
          <w:rtl/>
        </w:rPr>
        <w:t xml:space="preserve"> </w:t>
      </w:r>
      <w:r w:rsidRPr="00CC345B">
        <w:rPr>
          <w:rFonts w:ascii="Arial" w:hAnsi="Arial" w:cs="Arial"/>
          <w:sz w:val="32"/>
          <w:szCs w:val="32"/>
          <w:rtl/>
        </w:rPr>
        <w:t>وتنجّز</w:t>
      </w:r>
      <w:r w:rsidRPr="00CC345B">
        <w:rPr>
          <w:rFonts w:cstheme="minorHAnsi"/>
          <w:sz w:val="32"/>
          <w:szCs w:val="32"/>
          <w:rtl/>
        </w:rPr>
        <w:t xml:space="preserve"> </w:t>
      </w:r>
      <w:r w:rsidRPr="00CC345B">
        <w:rPr>
          <w:rFonts w:ascii="Arial" w:hAnsi="Arial" w:cs="Arial"/>
          <w:sz w:val="32"/>
          <w:szCs w:val="32"/>
          <w:rtl/>
        </w:rPr>
        <w:t>الحكمين</w:t>
      </w:r>
      <w:r w:rsidRPr="00CC345B">
        <w:rPr>
          <w:rFonts w:cstheme="minorHAnsi"/>
          <w:sz w:val="32"/>
          <w:szCs w:val="32"/>
          <w:rtl/>
        </w:rPr>
        <w:t>.</w:t>
      </w:r>
    </w:p>
    <w:p w14:paraId="2BE5D35B" w14:textId="77777777" w:rsidR="00830FC4" w:rsidRPr="00CC345B" w:rsidRDefault="00830FC4" w:rsidP="00AB6615">
      <w:pPr>
        <w:rPr>
          <w:rFonts w:cs="Times New Roman"/>
          <w:sz w:val="32"/>
          <w:szCs w:val="32"/>
          <w:rtl/>
        </w:rPr>
      </w:pPr>
      <w:r w:rsidRPr="00CC345B">
        <w:rPr>
          <w:rFonts w:ascii="Arial" w:hAnsi="Arial" w:cs="Arial"/>
          <w:b/>
          <w:bCs/>
          <w:sz w:val="32"/>
          <w:szCs w:val="32"/>
          <w:rtl/>
        </w:rPr>
        <w:t>الثاني</w:t>
      </w:r>
      <w:r w:rsidRPr="00CC345B">
        <w:rPr>
          <w:rFonts w:cstheme="minorHAnsi"/>
          <w:sz w:val="32"/>
          <w:szCs w:val="32"/>
          <w:rtl/>
        </w:rPr>
        <w:t xml:space="preserve">: </w:t>
      </w:r>
      <w:r w:rsidRPr="00CC345B">
        <w:rPr>
          <w:rFonts w:ascii="Arial" w:hAnsi="Arial" w:cs="Arial"/>
          <w:sz w:val="32"/>
          <w:szCs w:val="32"/>
          <w:rtl/>
        </w:rPr>
        <w:t>ما</w:t>
      </w:r>
      <w:r w:rsidRPr="00CC345B">
        <w:rPr>
          <w:rFonts w:cstheme="minorHAnsi"/>
          <w:sz w:val="32"/>
          <w:szCs w:val="32"/>
          <w:rtl/>
        </w:rPr>
        <w:t xml:space="preserve"> </w:t>
      </w:r>
      <w:r w:rsidRPr="00CC345B">
        <w:rPr>
          <w:rFonts w:ascii="Arial" w:hAnsi="Arial" w:cs="Arial"/>
          <w:sz w:val="32"/>
          <w:szCs w:val="32"/>
          <w:rtl/>
        </w:rPr>
        <w:t>ذهب</w:t>
      </w:r>
      <w:r w:rsidRPr="00CC345B">
        <w:rPr>
          <w:rFonts w:cstheme="minorHAnsi"/>
          <w:sz w:val="32"/>
          <w:szCs w:val="32"/>
          <w:rtl/>
        </w:rPr>
        <w:t xml:space="preserve"> </w:t>
      </w:r>
      <w:r w:rsidRPr="00CC345B">
        <w:rPr>
          <w:rFonts w:ascii="Arial" w:hAnsi="Arial" w:cs="Arial"/>
          <w:sz w:val="32"/>
          <w:szCs w:val="32"/>
          <w:rtl/>
        </w:rPr>
        <w:t>إليه</w:t>
      </w:r>
      <w:r w:rsidRPr="00CC345B">
        <w:rPr>
          <w:rFonts w:cstheme="minorHAnsi"/>
          <w:sz w:val="32"/>
          <w:szCs w:val="32"/>
          <w:rtl/>
        </w:rPr>
        <w:t xml:space="preserve"> </w:t>
      </w:r>
      <w:r w:rsidRPr="00CC345B">
        <w:rPr>
          <w:rFonts w:ascii="Arial" w:hAnsi="Arial" w:cs="Arial"/>
          <w:sz w:val="32"/>
          <w:szCs w:val="32"/>
          <w:rtl/>
        </w:rPr>
        <w:t>الشيخ</w:t>
      </w:r>
      <w:r w:rsidRPr="00CC345B">
        <w:rPr>
          <w:rFonts w:cstheme="minorHAnsi"/>
          <w:sz w:val="32"/>
          <w:szCs w:val="32"/>
          <w:rtl/>
        </w:rPr>
        <w:t xml:space="preserve"> </w:t>
      </w:r>
      <w:r w:rsidRPr="00CC345B">
        <w:rPr>
          <w:rFonts w:ascii="Arial" w:hAnsi="Arial" w:cs="Arial"/>
          <w:sz w:val="32"/>
          <w:szCs w:val="32"/>
          <w:rtl/>
        </w:rPr>
        <w:t>التبريزي</w:t>
      </w:r>
      <w:r w:rsidRPr="00CC345B">
        <w:rPr>
          <w:rFonts w:cstheme="minorHAnsi"/>
          <w:sz w:val="32"/>
          <w:szCs w:val="32"/>
          <w:rtl/>
        </w:rPr>
        <w:t xml:space="preserve"> </w:t>
      </w:r>
      <w:r w:rsidRPr="00CC345B">
        <w:rPr>
          <w:rFonts w:ascii="Arial" w:hAnsi="Arial" w:cs="Arial"/>
          <w:sz w:val="32"/>
          <w:szCs w:val="32"/>
          <w:rtl/>
        </w:rPr>
        <w:t>من</w:t>
      </w:r>
      <w:r w:rsidRPr="00CC345B">
        <w:rPr>
          <w:rFonts w:cstheme="minorHAnsi"/>
          <w:sz w:val="32"/>
          <w:szCs w:val="32"/>
          <w:rtl/>
        </w:rPr>
        <w:t xml:space="preserve"> </w:t>
      </w:r>
      <w:r w:rsidRPr="00CC345B">
        <w:rPr>
          <w:rFonts w:ascii="Arial" w:hAnsi="Arial" w:cs="Arial"/>
          <w:sz w:val="32"/>
          <w:szCs w:val="32"/>
          <w:rtl/>
        </w:rPr>
        <w:t>أنّ</w:t>
      </w:r>
      <w:r w:rsidRPr="00CC345B">
        <w:rPr>
          <w:rFonts w:cstheme="minorHAnsi"/>
          <w:sz w:val="32"/>
          <w:szCs w:val="32"/>
          <w:rtl/>
        </w:rPr>
        <w:t xml:space="preserve"> </w:t>
      </w:r>
      <w:r w:rsidRPr="00CC345B">
        <w:rPr>
          <w:rFonts w:ascii="Arial" w:hAnsi="Arial" w:cs="Arial"/>
          <w:sz w:val="32"/>
          <w:szCs w:val="32"/>
          <w:rtl/>
        </w:rPr>
        <w:t>التزاحم</w:t>
      </w:r>
      <w:r w:rsidRPr="00CC345B">
        <w:rPr>
          <w:rFonts w:cstheme="minorHAnsi"/>
          <w:sz w:val="32"/>
          <w:szCs w:val="32"/>
          <w:rtl/>
        </w:rPr>
        <w:t xml:space="preserve"> </w:t>
      </w:r>
      <w:r w:rsidRPr="00CC345B">
        <w:rPr>
          <w:rFonts w:ascii="Arial" w:hAnsi="Arial" w:cs="Arial"/>
          <w:sz w:val="32"/>
          <w:szCs w:val="32"/>
          <w:rtl/>
        </w:rPr>
        <w:t>أسبق</w:t>
      </w:r>
      <w:r w:rsidRPr="00CC345B">
        <w:rPr>
          <w:rFonts w:cstheme="minorHAnsi"/>
          <w:sz w:val="32"/>
          <w:szCs w:val="32"/>
          <w:rtl/>
        </w:rPr>
        <w:t xml:space="preserve"> </w:t>
      </w:r>
      <w:r w:rsidRPr="00CC345B">
        <w:rPr>
          <w:rFonts w:ascii="Arial" w:hAnsi="Arial" w:cs="Arial"/>
          <w:sz w:val="32"/>
          <w:szCs w:val="32"/>
          <w:rtl/>
        </w:rPr>
        <w:t>من</w:t>
      </w:r>
      <w:r w:rsidRPr="00CC345B">
        <w:rPr>
          <w:rFonts w:cstheme="minorHAnsi"/>
          <w:sz w:val="32"/>
          <w:szCs w:val="32"/>
          <w:rtl/>
        </w:rPr>
        <w:t xml:space="preserve"> </w:t>
      </w:r>
      <w:r w:rsidRPr="00CC345B">
        <w:rPr>
          <w:rFonts w:ascii="Arial" w:hAnsi="Arial" w:cs="Arial"/>
          <w:sz w:val="32"/>
          <w:szCs w:val="32"/>
          <w:rtl/>
        </w:rPr>
        <w:t>مرحلة</w:t>
      </w:r>
      <w:r w:rsidRPr="00CC345B">
        <w:rPr>
          <w:rFonts w:cstheme="minorHAnsi"/>
          <w:sz w:val="32"/>
          <w:szCs w:val="32"/>
          <w:rtl/>
        </w:rPr>
        <w:t xml:space="preserve"> </w:t>
      </w:r>
      <w:r w:rsidRPr="00CC345B">
        <w:rPr>
          <w:rFonts w:ascii="Arial" w:hAnsi="Arial" w:cs="Arial"/>
          <w:sz w:val="32"/>
          <w:szCs w:val="32"/>
          <w:rtl/>
        </w:rPr>
        <w:t>الوصول،</w:t>
      </w:r>
      <w:r w:rsidRPr="00CC345B">
        <w:rPr>
          <w:rFonts w:cstheme="minorHAnsi"/>
          <w:sz w:val="32"/>
          <w:szCs w:val="32"/>
          <w:rtl/>
        </w:rPr>
        <w:t xml:space="preserve"> </w:t>
      </w:r>
      <w:r w:rsidRPr="00CC345B">
        <w:rPr>
          <w:rFonts w:ascii="Arial" w:hAnsi="Arial" w:cs="Arial"/>
          <w:sz w:val="32"/>
          <w:szCs w:val="32"/>
          <w:rtl/>
        </w:rPr>
        <w:t>فلو</w:t>
      </w:r>
      <w:r w:rsidRPr="00CC345B">
        <w:rPr>
          <w:rFonts w:cstheme="minorHAnsi"/>
          <w:sz w:val="32"/>
          <w:szCs w:val="32"/>
          <w:rtl/>
        </w:rPr>
        <w:t xml:space="preserve"> </w:t>
      </w:r>
      <w:r w:rsidRPr="00CC345B">
        <w:rPr>
          <w:rFonts w:ascii="Arial" w:hAnsi="Arial" w:cs="Arial"/>
          <w:sz w:val="32"/>
          <w:szCs w:val="32"/>
          <w:rtl/>
        </w:rPr>
        <w:t>أنّ</w:t>
      </w:r>
      <w:r w:rsidRPr="00CC345B">
        <w:rPr>
          <w:rFonts w:cstheme="minorHAnsi"/>
          <w:sz w:val="32"/>
          <w:szCs w:val="32"/>
          <w:rtl/>
        </w:rPr>
        <w:t xml:space="preserve"> </w:t>
      </w:r>
      <w:r w:rsidRPr="00CC345B">
        <w:rPr>
          <w:rFonts w:ascii="Arial" w:hAnsi="Arial" w:cs="Arial"/>
          <w:sz w:val="32"/>
          <w:szCs w:val="32"/>
          <w:rtl/>
        </w:rPr>
        <w:t>المكلّف</w:t>
      </w:r>
      <w:r w:rsidRPr="00CC345B">
        <w:rPr>
          <w:rFonts w:cstheme="minorHAnsi"/>
          <w:sz w:val="32"/>
          <w:szCs w:val="32"/>
          <w:rtl/>
        </w:rPr>
        <w:t xml:space="preserve"> </w:t>
      </w:r>
      <w:r w:rsidRPr="00CC345B">
        <w:rPr>
          <w:rFonts w:ascii="Arial" w:hAnsi="Arial" w:cs="Arial"/>
          <w:sz w:val="32"/>
          <w:szCs w:val="32"/>
          <w:rtl/>
        </w:rPr>
        <w:t>توضّأ</w:t>
      </w:r>
      <w:r w:rsidRPr="00CC345B">
        <w:rPr>
          <w:rFonts w:cstheme="minorHAnsi"/>
          <w:sz w:val="32"/>
          <w:szCs w:val="32"/>
          <w:rtl/>
        </w:rPr>
        <w:t xml:space="preserve"> </w:t>
      </w:r>
      <w:r w:rsidRPr="00CC345B">
        <w:rPr>
          <w:rFonts w:ascii="Arial" w:hAnsi="Arial" w:cs="Arial"/>
          <w:sz w:val="32"/>
          <w:szCs w:val="32"/>
          <w:rtl/>
        </w:rPr>
        <w:t>وضوءًا</w:t>
      </w:r>
      <w:r w:rsidRPr="00CC345B">
        <w:rPr>
          <w:rFonts w:cstheme="minorHAnsi"/>
          <w:sz w:val="32"/>
          <w:szCs w:val="32"/>
          <w:rtl/>
        </w:rPr>
        <w:t xml:space="preserve"> </w:t>
      </w:r>
      <w:r w:rsidRPr="00CC345B">
        <w:rPr>
          <w:rFonts w:ascii="Arial" w:hAnsi="Arial" w:cs="Arial"/>
          <w:sz w:val="32"/>
          <w:szCs w:val="32"/>
          <w:rtl/>
        </w:rPr>
        <w:t>ضرريًّا</w:t>
      </w:r>
      <w:r w:rsidRPr="00CC345B">
        <w:rPr>
          <w:rFonts w:cstheme="minorHAnsi"/>
          <w:sz w:val="32"/>
          <w:szCs w:val="32"/>
          <w:rtl/>
        </w:rPr>
        <w:t xml:space="preserve"> </w:t>
      </w:r>
      <w:r w:rsidRPr="00CC345B">
        <w:rPr>
          <w:rFonts w:ascii="Arial" w:hAnsi="Arial" w:cs="Arial"/>
          <w:sz w:val="32"/>
          <w:szCs w:val="32"/>
          <w:rtl/>
        </w:rPr>
        <w:t>عن</w:t>
      </w:r>
      <w:r w:rsidRPr="00CC345B">
        <w:rPr>
          <w:rFonts w:cstheme="minorHAnsi"/>
          <w:sz w:val="32"/>
          <w:szCs w:val="32"/>
          <w:rtl/>
        </w:rPr>
        <w:t xml:space="preserve"> </w:t>
      </w:r>
      <w:r w:rsidRPr="00CC345B">
        <w:rPr>
          <w:rFonts w:ascii="Arial" w:hAnsi="Arial" w:cs="Arial"/>
          <w:sz w:val="32"/>
          <w:szCs w:val="32"/>
          <w:rtl/>
        </w:rPr>
        <w:t>جهلٍ</w:t>
      </w:r>
      <w:r w:rsidRPr="00CC345B">
        <w:rPr>
          <w:rFonts w:cstheme="minorHAnsi"/>
          <w:sz w:val="32"/>
          <w:szCs w:val="32"/>
          <w:rtl/>
        </w:rPr>
        <w:t xml:space="preserve"> </w:t>
      </w:r>
      <w:r w:rsidRPr="00CC345B">
        <w:rPr>
          <w:rFonts w:ascii="Arial" w:hAnsi="Arial" w:cs="Arial"/>
          <w:sz w:val="32"/>
          <w:szCs w:val="32"/>
          <w:rtl/>
        </w:rPr>
        <w:t>بسيط</w:t>
      </w:r>
      <w:r w:rsidRPr="00CC345B">
        <w:rPr>
          <w:rFonts w:cstheme="minorHAnsi"/>
          <w:sz w:val="32"/>
          <w:szCs w:val="32"/>
          <w:rtl/>
        </w:rPr>
        <w:t xml:space="preserve"> </w:t>
      </w:r>
      <w:r w:rsidRPr="00CC345B">
        <w:rPr>
          <w:rFonts w:ascii="Arial" w:hAnsi="Arial" w:cs="Arial"/>
          <w:sz w:val="32"/>
          <w:szCs w:val="32"/>
          <w:rtl/>
        </w:rPr>
        <w:t>مع</w:t>
      </w:r>
      <w:r w:rsidRPr="00CC345B">
        <w:rPr>
          <w:rFonts w:cstheme="minorHAnsi"/>
          <w:sz w:val="32"/>
          <w:szCs w:val="32"/>
          <w:rtl/>
        </w:rPr>
        <w:t xml:space="preserve"> </w:t>
      </w:r>
      <w:r w:rsidRPr="00CC345B">
        <w:rPr>
          <w:rFonts w:ascii="Arial" w:hAnsi="Arial" w:cs="Arial"/>
          <w:sz w:val="32"/>
          <w:szCs w:val="32"/>
          <w:rtl/>
        </w:rPr>
        <w:t>احتماله</w:t>
      </w:r>
      <w:r w:rsidRPr="00CC345B">
        <w:rPr>
          <w:rFonts w:cstheme="minorHAnsi"/>
          <w:sz w:val="32"/>
          <w:szCs w:val="32"/>
          <w:rtl/>
        </w:rPr>
        <w:t xml:space="preserve"> </w:t>
      </w:r>
      <w:r w:rsidRPr="00CC345B">
        <w:rPr>
          <w:rFonts w:ascii="Arial" w:hAnsi="Arial" w:cs="Arial"/>
          <w:sz w:val="32"/>
          <w:szCs w:val="32"/>
          <w:rtl/>
        </w:rPr>
        <w:t>حرمة</w:t>
      </w:r>
      <w:r w:rsidRPr="00CC345B">
        <w:rPr>
          <w:rFonts w:cstheme="minorHAnsi"/>
          <w:sz w:val="32"/>
          <w:szCs w:val="32"/>
          <w:rtl/>
        </w:rPr>
        <w:t xml:space="preserve"> </w:t>
      </w:r>
      <w:r w:rsidRPr="00CC345B">
        <w:rPr>
          <w:rFonts w:ascii="Arial" w:hAnsi="Arial" w:cs="Arial"/>
          <w:sz w:val="32"/>
          <w:szCs w:val="32"/>
          <w:rtl/>
        </w:rPr>
        <w:t>الإضرار،</w:t>
      </w:r>
      <w:r w:rsidRPr="00CC345B">
        <w:rPr>
          <w:rFonts w:cstheme="minorHAnsi"/>
          <w:sz w:val="32"/>
          <w:szCs w:val="32"/>
          <w:rtl/>
        </w:rPr>
        <w:t xml:space="preserve"> </w:t>
      </w:r>
      <w:proofErr w:type="spellStart"/>
      <w:r w:rsidRPr="00CC345B">
        <w:rPr>
          <w:rFonts w:ascii="Arial" w:hAnsi="Arial" w:cs="Arial"/>
          <w:sz w:val="32"/>
          <w:szCs w:val="32"/>
          <w:rtl/>
        </w:rPr>
        <w:t>فوضوءه</w:t>
      </w:r>
      <w:proofErr w:type="spellEnd"/>
      <w:r w:rsidRPr="00CC345B">
        <w:rPr>
          <w:rFonts w:cstheme="minorHAnsi"/>
          <w:sz w:val="32"/>
          <w:szCs w:val="32"/>
          <w:rtl/>
        </w:rPr>
        <w:t xml:space="preserve"> </w:t>
      </w:r>
      <w:r w:rsidRPr="00CC345B">
        <w:rPr>
          <w:rFonts w:ascii="Arial" w:hAnsi="Arial" w:cs="Arial"/>
          <w:sz w:val="32"/>
          <w:szCs w:val="32"/>
          <w:rtl/>
        </w:rPr>
        <w:t>باطل،</w:t>
      </w:r>
      <w:r w:rsidRPr="00CC345B">
        <w:rPr>
          <w:rFonts w:cstheme="minorHAnsi"/>
          <w:sz w:val="32"/>
          <w:szCs w:val="32"/>
          <w:rtl/>
        </w:rPr>
        <w:t xml:space="preserve"> </w:t>
      </w:r>
      <w:r w:rsidRPr="00CC345B">
        <w:rPr>
          <w:rFonts w:ascii="Arial" w:hAnsi="Arial" w:cs="Arial"/>
          <w:sz w:val="32"/>
          <w:szCs w:val="32"/>
          <w:rtl/>
        </w:rPr>
        <w:t>وإن</w:t>
      </w:r>
      <w:r w:rsidRPr="00CC345B">
        <w:rPr>
          <w:rFonts w:cstheme="minorHAnsi"/>
          <w:sz w:val="32"/>
          <w:szCs w:val="32"/>
          <w:rtl/>
        </w:rPr>
        <w:t xml:space="preserve"> </w:t>
      </w:r>
      <w:r w:rsidRPr="00CC345B">
        <w:rPr>
          <w:rFonts w:ascii="Arial" w:hAnsi="Arial" w:cs="Arial"/>
          <w:sz w:val="32"/>
          <w:szCs w:val="32"/>
          <w:rtl/>
        </w:rPr>
        <w:t>لم</w:t>
      </w:r>
      <w:r w:rsidRPr="00CC345B">
        <w:rPr>
          <w:rFonts w:cstheme="minorHAnsi"/>
          <w:sz w:val="32"/>
          <w:szCs w:val="32"/>
          <w:rtl/>
        </w:rPr>
        <w:t xml:space="preserve"> </w:t>
      </w:r>
      <w:r w:rsidRPr="00CC345B">
        <w:rPr>
          <w:rFonts w:ascii="Arial" w:hAnsi="Arial" w:cs="Arial"/>
          <w:sz w:val="32"/>
          <w:szCs w:val="32"/>
          <w:rtl/>
        </w:rPr>
        <w:t>تَصِل</w:t>
      </w:r>
      <w:r w:rsidRPr="00CC345B">
        <w:rPr>
          <w:rFonts w:cstheme="minorHAnsi"/>
          <w:sz w:val="32"/>
          <w:szCs w:val="32"/>
          <w:rtl/>
        </w:rPr>
        <w:t xml:space="preserve"> </w:t>
      </w:r>
      <w:r w:rsidRPr="00CC345B">
        <w:rPr>
          <w:rFonts w:ascii="Arial" w:hAnsi="Arial" w:cs="Arial"/>
          <w:sz w:val="32"/>
          <w:szCs w:val="32"/>
          <w:rtl/>
        </w:rPr>
        <w:t>إليه</w:t>
      </w:r>
      <w:r w:rsidRPr="00CC345B">
        <w:rPr>
          <w:rFonts w:cstheme="minorHAnsi"/>
          <w:sz w:val="32"/>
          <w:szCs w:val="32"/>
          <w:rtl/>
        </w:rPr>
        <w:t xml:space="preserve"> </w:t>
      </w:r>
      <w:r w:rsidRPr="00CC345B">
        <w:rPr>
          <w:rFonts w:ascii="Arial" w:hAnsi="Arial" w:cs="Arial"/>
          <w:sz w:val="32"/>
          <w:szCs w:val="32"/>
          <w:rtl/>
        </w:rPr>
        <w:t>حرمة</w:t>
      </w:r>
      <w:r w:rsidRPr="00CC345B">
        <w:rPr>
          <w:rFonts w:cstheme="minorHAnsi"/>
          <w:sz w:val="32"/>
          <w:szCs w:val="32"/>
          <w:rtl/>
        </w:rPr>
        <w:t xml:space="preserve"> </w:t>
      </w:r>
      <w:r w:rsidRPr="00CC345B">
        <w:rPr>
          <w:rFonts w:ascii="Arial" w:hAnsi="Arial" w:cs="Arial"/>
          <w:sz w:val="32"/>
          <w:szCs w:val="32"/>
          <w:rtl/>
        </w:rPr>
        <w:t>الإضرار؛</w:t>
      </w:r>
      <w:r w:rsidRPr="00CC345B">
        <w:rPr>
          <w:rFonts w:cstheme="minorHAnsi"/>
          <w:sz w:val="32"/>
          <w:szCs w:val="32"/>
          <w:rtl/>
        </w:rPr>
        <w:t xml:space="preserve"> </w:t>
      </w:r>
      <w:r w:rsidRPr="00CC345B">
        <w:rPr>
          <w:rFonts w:ascii="Arial" w:hAnsi="Arial" w:cs="Arial"/>
          <w:sz w:val="32"/>
          <w:szCs w:val="32"/>
          <w:rtl/>
        </w:rPr>
        <w:t>ومقتضى</w:t>
      </w:r>
      <w:r w:rsidRPr="00CC345B">
        <w:rPr>
          <w:rFonts w:cstheme="minorHAnsi"/>
          <w:sz w:val="32"/>
          <w:szCs w:val="32"/>
          <w:rtl/>
        </w:rPr>
        <w:t xml:space="preserve"> </w:t>
      </w:r>
      <w:r w:rsidRPr="00CC345B">
        <w:rPr>
          <w:rFonts w:ascii="Arial" w:hAnsi="Arial" w:cs="Arial"/>
          <w:sz w:val="32"/>
          <w:szCs w:val="32"/>
          <w:rtl/>
        </w:rPr>
        <w:t>فعليّة</w:t>
      </w:r>
      <w:r w:rsidRPr="00CC345B">
        <w:rPr>
          <w:rFonts w:cstheme="minorHAnsi"/>
          <w:sz w:val="32"/>
          <w:szCs w:val="32"/>
          <w:rtl/>
        </w:rPr>
        <w:t xml:space="preserve"> </w:t>
      </w:r>
      <w:r w:rsidRPr="00CC345B">
        <w:rPr>
          <w:rFonts w:ascii="Arial" w:hAnsi="Arial" w:cs="Arial"/>
          <w:sz w:val="32"/>
          <w:szCs w:val="32"/>
          <w:rtl/>
        </w:rPr>
        <w:t>الحرمة</w:t>
      </w:r>
      <w:r w:rsidRPr="00CC345B">
        <w:rPr>
          <w:rFonts w:cstheme="minorHAnsi"/>
          <w:sz w:val="32"/>
          <w:szCs w:val="32"/>
          <w:rtl/>
        </w:rPr>
        <w:t xml:space="preserve"> </w:t>
      </w:r>
      <w:r w:rsidRPr="00CC345B">
        <w:rPr>
          <w:rFonts w:ascii="Arial" w:hAnsi="Arial" w:cs="Arial"/>
          <w:sz w:val="32"/>
          <w:szCs w:val="32"/>
          <w:rtl/>
        </w:rPr>
        <w:t>وقوع</w:t>
      </w:r>
      <w:r w:rsidRPr="00CC345B">
        <w:rPr>
          <w:rFonts w:cstheme="minorHAnsi"/>
          <w:sz w:val="32"/>
          <w:szCs w:val="32"/>
          <w:rtl/>
        </w:rPr>
        <w:t xml:space="preserve"> </w:t>
      </w:r>
      <w:r w:rsidRPr="00CC345B">
        <w:rPr>
          <w:rFonts w:ascii="Arial" w:hAnsi="Arial" w:cs="Arial"/>
          <w:sz w:val="32"/>
          <w:szCs w:val="32"/>
          <w:rtl/>
        </w:rPr>
        <w:t>التزاحم</w:t>
      </w:r>
      <w:r w:rsidRPr="00CC345B">
        <w:rPr>
          <w:rFonts w:cstheme="minorHAnsi"/>
          <w:sz w:val="32"/>
          <w:szCs w:val="32"/>
          <w:rtl/>
        </w:rPr>
        <w:t xml:space="preserve"> </w:t>
      </w:r>
      <w:r w:rsidRPr="00CC345B">
        <w:rPr>
          <w:rFonts w:ascii="Arial" w:hAnsi="Arial" w:cs="Arial"/>
          <w:sz w:val="32"/>
          <w:szCs w:val="32"/>
          <w:rtl/>
        </w:rPr>
        <w:t>بين</w:t>
      </w:r>
      <w:r w:rsidRPr="00CC345B">
        <w:rPr>
          <w:rFonts w:cstheme="minorHAnsi"/>
          <w:sz w:val="32"/>
          <w:szCs w:val="32"/>
          <w:rtl/>
        </w:rPr>
        <w:t xml:space="preserve"> </w:t>
      </w:r>
      <w:r w:rsidRPr="00CC345B">
        <w:rPr>
          <w:rFonts w:ascii="Arial" w:hAnsi="Arial" w:cs="Arial"/>
          <w:sz w:val="32"/>
          <w:szCs w:val="32"/>
          <w:rtl/>
        </w:rPr>
        <w:t>الأمر</w:t>
      </w:r>
      <w:r w:rsidRPr="00CC345B">
        <w:rPr>
          <w:rFonts w:cstheme="minorHAnsi"/>
          <w:sz w:val="32"/>
          <w:szCs w:val="32"/>
          <w:rtl/>
        </w:rPr>
        <w:t xml:space="preserve"> </w:t>
      </w:r>
      <w:r w:rsidRPr="00CC345B">
        <w:rPr>
          <w:rFonts w:ascii="Arial" w:hAnsi="Arial" w:cs="Arial"/>
          <w:sz w:val="32"/>
          <w:szCs w:val="32"/>
          <w:rtl/>
        </w:rPr>
        <w:t>بالصلاة</w:t>
      </w:r>
      <w:r w:rsidRPr="00CC345B">
        <w:rPr>
          <w:rFonts w:cstheme="minorHAnsi"/>
          <w:sz w:val="32"/>
          <w:szCs w:val="32"/>
          <w:rtl/>
        </w:rPr>
        <w:t xml:space="preserve"> </w:t>
      </w:r>
      <w:r w:rsidRPr="00CC345B">
        <w:rPr>
          <w:rFonts w:ascii="Arial" w:hAnsi="Arial" w:cs="Arial"/>
          <w:sz w:val="32"/>
          <w:szCs w:val="32"/>
          <w:rtl/>
        </w:rPr>
        <w:t>عن</w:t>
      </w:r>
      <w:r w:rsidRPr="00CC345B">
        <w:rPr>
          <w:rFonts w:cstheme="minorHAnsi"/>
          <w:sz w:val="32"/>
          <w:szCs w:val="32"/>
          <w:rtl/>
        </w:rPr>
        <w:t xml:space="preserve"> </w:t>
      </w:r>
      <w:r w:rsidRPr="00CC345B">
        <w:rPr>
          <w:rFonts w:ascii="Arial" w:hAnsi="Arial" w:cs="Arial"/>
          <w:sz w:val="32"/>
          <w:szCs w:val="32"/>
          <w:rtl/>
        </w:rPr>
        <w:t>وضوء</w:t>
      </w:r>
      <w:r w:rsidRPr="00CC345B">
        <w:rPr>
          <w:rFonts w:cstheme="minorHAnsi"/>
          <w:sz w:val="32"/>
          <w:szCs w:val="32"/>
          <w:rtl/>
        </w:rPr>
        <w:t xml:space="preserve"> </w:t>
      </w:r>
      <w:r w:rsidRPr="00CC345B">
        <w:rPr>
          <w:rFonts w:ascii="Arial" w:hAnsi="Arial" w:cs="Arial"/>
          <w:sz w:val="32"/>
          <w:szCs w:val="32"/>
          <w:rtl/>
        </w:rPr>
        <w:lastRenderedPageBreak/>
        <w:t>وحرمة</w:t>
      </w:r>
      <w:r w:rsidRPr="00CC345B">
        <w:rPr>
          <w:rFonts w:cstheme="minorHAnsi"/>
          <w:sz w:val="32"/>
          <w:szCs w:val="32"/>
          <w:rtl/>
        </w:rPr>
        <w:t xml:space="preserve"> </w:t>
      </w:r>
      <w:r w:rsidRPr="00CC345B">
        <w:rPr>
          <w:rFonts w:ascii="Arial" w:hAnsi="Arial" w:cs="Arial"/>
          <w:sz w:val="32"/>
          <w:szCs w:val="32"/>
          <w:rtl/>
        </w:rPr>
        <w:t>الإضرار،</w:t>
      </w:r>
      <w:r w:rsidRPr="00CC345B">
        <w:rPr>
          <w:rFonts w:cstheme="minorHAnsi"/>
          <w:sz w:val="32"/>
          <w:szCs w:val="32"/>
          <w:rtl/>
        </w:rPr>
        <w:t xml:space="preserve"> </w:t>
      </w:r>
      <w:r w:rsidRPr="00CC345B">
        <w:rPr>
          <w:rFonts w:ascii="Arial" w:hAnsi="Arial" w:cs="Arial"/>
          <w:sz w:val="32"/>
          <w:szCs w:val="32"/>
          <w:rtl/>
        </w:rPr>
        <w:t>فلا</w:t>
      </w:r>
      <w:r w:rsidRPr="00CC345B">
        <w:rPr>
          <w:rFonts w:cstheme="minorHAnsi"/>
          <w:sz w:val="32"/>
          <w:szCs w:val="32"/>
          <w:rtl/>
        </w:rPr>
        <w:t xml:space="preserve"> </w:t>
      </w:r>
      <w:r w:rsidRPr="00CC345B">
        <w:rPr>
          <w:rFonts w:ascii="Arial" w:hAnsi="Arial" w:cs="Arial"/>
          <w:sz w:val="32"/>
          <w:szCs w:val="32"/>
          <w:rtl/>
        </w:rPr>
        <w:t>بدّ</w:t>
      </w:r>
      <w:r w:rsidRPr="00CC345B">
        <w:rPr>
          <w:rFonts w:cstheme="minorHAnsi"/>
          <w:sz w:val="32"/>
          <w:szCs w:val="32"/>
          <w:rtl/>
        </w:rPr>
        <w:t xml:space="preserve"> </w:t>
      </w:r>
      <w:r w:rsidRPr="00CC345B">
        <w:rPr>
          <w:rFonts w:ascii="Arial" w:hAnsi="Arial" w:cs="Arial"/>
          <w:sz w:val="32"/>
          <w:szCs w:val="32"/>
          <w:rtl/>
        </w:rPr>
        <w:t>من</w:t>
      </w:r>
      <w:r w:rsidRPr="00CC345B">
        <w:rPr>
          <w:rFonts w:cstheme="minorHAnsi"/>
          <w:sz w:val="32"/>
          <w:szCs w:val="32"/>
          <w:rtl/>
        </w:rPr>
        <w:t xml:space="preserve"> </w:t>
      </w:r>
      <w:r w:rsidRPr="00CC345B">
        <w:rPr>
          <w:rFonts w:ascii="Arial" w:hAnsi="Arial" w:cs="Arial"/>
          <w:sz w:val="32"/>
          <w:szCs w:val="32"/>
          <w:rtl/>
        </w:rPr>
        <w:t>علاج</w:t>
      </w:r>
      <w:r w:rsidRPr="00CC345B">
        <w:rPr>
          <w:rFonts w:cstheme="minorHAnsi"/>
          <w:sz w:val="32"/>
          <w:szCs w:val="32"/>
          <w:rtl/>
        </w:rPr>
        <w:t xml:space="preserve"> </w:t>
      </w:r>
      <w:r w:rsidRPr="00CC345B">
        <w:rPr>
          <w:rFonts w:ascii="Arial" w:hAnsi="Arial" w:cs="Arial"/>
          <w:sz w:val="32"/>
          <w:szCs w:val="32"/>
          <w:rtl/>
        </w:rPr>
        <w:t>التزاحم</w:t>
      </w:r>
      <w:r w:rsidRPr="00CC345B">
        <w:rPr>
          <w:rFonts w:cstheme="minorHAnsi"/>
          <w:sz w:val="32"/>
          <w:szCs w:val="32"/>
          <w:rtl/>
        </w:rPr>
        <w:t xml:space="preserve"> </w:t>
      </w:r>
      <w:r w:rsidRPr="00CC345B">
        <w:rPr>
          <w:rFonts w:ascii="Arial" w:hAnsi="Arial" w:cs="Arial"/>
          <w:sz w:val="32"/>
          <w:szCs w:val="32"/>
          <w:rtl/>
        </w:rPr>
        <w:t>بالترتّب</w:t>
      </w:r>
      <w:r w:rsidRPr="00CC345B">
        <w:rPr>
          <w:rFonts w:cstheme="minorHAnsi"/>
          <w:sz w:val="32"/>
          <w:szCs w:val="32"/>
          <w:rtl/>
        </w:rPr>
        <w:t xml:space="preserve">. </w:t>
      </w:r>
      <w:r w:rsidRPr="00CC345B">
        <w:rPr>
          <w:rFonts w:ascii="Arial" w:hAnsi="Arial" w:cs="Arial"/>
          <w:sz w:val="32"/>
          <w:szCs w:val="32"/>
          <w:rtl/>
        </w:rPr>
        <w:t>فإن</w:t>
      </w:r>
      <w:r w:rsidRPr="00CC345B">
        <w:rPr>
          <w:rFonts w:cstheme="minorHAnsi"/>
          <w:sz w:val="32"/>
          <w:szCs w:val="32"/>
          <w:rtl/>
        </w:rPr>
        <w:t xml:space="preserve"> </w:t>
      </w:r>
      <w:r w:rsidRPr="00CC345B">
        <w:rPr>
          <w:rFonts w:ascii="Arial" w:hAnsi="Arial" w:cs="Arial"/>
          <w:sz w:val="32"/>
          <w:szCs w:val="32"/>
          <w:rtl/>
        </w:rPr>
        <w:t>لم</w:t>
      </w:r>
      <w:r w:rsidRPr="00CC345B">
        <w:rPr>
          <w:rFonts w:cstheme="minorHAnsi"/>
          <w:sz w:val="32"/>
          <w:szCs w:val="32"/>
          <w:rtl/>
        </w:rPr>
        <w:t xml:space="preserve"> </w:t>
      </w:r>
      <w:r w:rsidRPr="00CC345B">
        <w:rPr>
          <w:rFonts w:ascii="Arial" w:hAnsi="Arial" w:cs="Arial"/>
          <w:sz w:val="32"/>
          <w:szCs w:val="32"/>
          <w:rtl/>
        </w:rPr>
        <w:t>يصحّ</w:t>
      </w:r>
      <w:r w:rsidRPr="00CC345B">
        <w:rPr>
          <w:rFonts w:cstheme="minorHAnsi"/>
          <w:sz w:val="32"/>
          <w:szCs w:val="32"/>
          <w:rtl/>
        </w:rPr>
        <w:t xml:space="preserve"> </w:t>
      </w:r>
      <w:r w:rsidRPr="00CC345B">
        <w:rPr>
          <w:rFonts w:ascii="Arial" w:hAnsi="Arial" w:cs="Arial"/>
          <w:sz w:val="32"/>
          <w:szCs w:val="32"/>
          <w:rtl/>
        </w:rPr>
        <w:t>الترتّب</w:t>
      </w:r>
      <w:r w:rsidRPr="00CC345B">
        <w:rPr>
          <w:rFonts w:cstheme="minorHAnsi"/>
          <w:sz w:val="32"/>
          <w:szCs w:val="32"/>
          <w:rtl/>
        </w:rPr>
        <w:t xml:space="preserve"> </w:t>
      </w:r>
      <w:r w:rsidRPr="00CC345B">
        <w:rPr>
          <w:rFonts w:ascii="Arial" w:hAnsi="Arial" w:cs="Arial"/>
          <w:sz w:val="32"/>
          <w:szCs w:val="32"/>
          <w:rtl/>
        </w:rPr>
        <w:t>في</w:t>
      </w:r>
      <w:r w:rsidRPr="00CC345B">
        <w:rPr>
          <w:rFonts w:cstheme="minorHAnsi"/>
          <w:sz w:val="32"/>
          <w:szCs w:val="32"/>
          <w:rtl/>
        </w:rPr>
        <w:t xml:space="preserve"> </w:t>
      </w:r>
      <w:r w:rsidRPr="00CC345B">
        <w:rPr>
          <w:rFonts w:ascii="Arial" w:hAnsi="Arial" w:cs="Arial"/>
          <w:sz w:val="32"/>
          <w:szCs w:val="32"/>
          <w:rtl/>
        </w:rPr>
        <w:t>الوضوء</w:t>
      </w:r>
      <w:r w:rsidRPr="00CC345B">
        <w:rPr>
          <w:rFonts w:cstheme="minorHAnsi"/>
          <w:sz w:val="32"/>
          <w:szCs w:val="32"/>
          <w:rtl/>
        </w:rPr>
        <w:t xml:space="preserve"> </w:t>
      </w:r>
      <w:r w:rsidRPr="00CC345B">
        <w:rPr>
          <w:rFonts w:ascii="Arial" w:hAnsi="Arial" w:cs="Arial"/>
          <w:sz w:val="32"/>
          <w:szCs w:val="32"/>
          <w:rtl/>
        </w:rPr>
        <w:t>الضرري؛</w:t>
      </w:r>
      <w:r w:rsidRPr="00CC345B">
        <w:rPr>
          <w:rFonts w:cstheme="minorHAnsi"/>
          <w:sz w:val="32"/>
          <w:szCs w:val="32"/>
          <w:rtl/>
        </w:rPr>
        <w:t xml:space="preserve"> </w:t>
      </w:r>
      <w:r w:rsidRPr="00CC345B">
        <w:rPr>
          <w:rFonts w:ascii="Arial" w:hAnsi="Arial" w:cs="Arial"/>
          <w:sz w:val="32"/>
          <w:szCs w:val="32"/>
          <w:rtl/>
        </w:rPr>
        <w:t>لأنّ</w:t>
      </w:r>
      <w:r w:rsidRPr="00CC345B">
        <w:rPr>
          <w:rFonts w:cstheme="minorHAnsi"/>
          <w:sz w:val="32"/>
          <w:szCs w:val="32"/>
          <w:rtl/>
        </w:rPr>
        <w:t xml:space="preserve"> </w:t>
      </w:r>
      <w:r w:rsidRPr="00CC345B">
        <w:rPr>
          <w:rFonts w:ascii="Arial" w:hAnsi="Arial" w:cs="Arial"/>
          <w:sz w:val="32"/>
          <w:szCs w:val="32"/>
          <w:rtl/>
        </w:rPr>
        <w:t>الواجب</w:t>
      </w:r>
      <w:r w:rsidRPr="00CC345B">
        <w:rPr>
          <w:rFonts w:cstheme="minorHAnsi"/>
          <w:sz w:val="32"/>
          <w:szCs w:val="32"/>
          <w:rtl/>
        </w:rPr>
        <w:t xml:space="preserve"> </w:t>
      </w:r>
      <w:r w:rsidRPr="00CC345B">
        <w:rPr>
          <w:rFonts w:ascii="Arial" w:hAnsi="Arial" w:cs="Arial"/>
          <w:sz w:val="32"/>
          <w:szCs w:val="32"/>
          <w:rtl/>
        </w:rPr>
        <w:t>علّةٌ</w:t>
      </w:r>
      <w:r w:rsidRPr="00CC345B">
        <w:rPr>
          <w:rFonts w:cstheme="minorHAnsi"/>
          <w:sz w:val="32"/>
          <w:szCs w:val="32"/>
          <w:rtl/>
        </w:rPr>
        <w:t xml:space="preserve"> </w:t>
      </w:r>
      <w:r w:rsidRPr="00CC345B">
        <w:rPr>
          <w:rFonts w:ascii="Arial" w:hAnsi="Arial" w:cs="Arial"/>
          <w:sz w:val="32"/>
          <w:szCs w:val="32"/>
          <w:rtl/>
        </w:rPr>
        <w:t>تامّة</w:t>
      </w:r>
      <w:r w:rsidRPr="00CC345B">
        <w:rPr>
          <w:rFonts w:cstheme="minorHAnsi"/>
          <w:sz w:val="32"/>
          <w:szCs w:val="32"/>
          <w:rtl/>
        </w:rPr>
        <w:t xml:space="preserve"> </w:t>
      </w:r>
      <w:r w:rsidRPr="00CC345B">
        <w:rPr>
          <w:rFonts w:ascii="Arial" w:hAnsi="Arial" w:cs="Arial"/>
          <w:sz w:val="32"/>
          <w:szCs w:val="32"/>
          <w:rtl/>
        </w:rPr>
        <w:t>للحرام</w:t>
      </w:r>
      <w:r w:rsidRPr="00CC345B">
        <w:rPr>
          <w:rFonts w:cstheme="minorHAnsi"/>
          <w:sz w:val="32"/>
          <w:szCs w:val="32"/>
          <w:rtl/>
        </w:rPr>
        <w:t xml:space="preserve"> </w:t>
      </w:r>
      <w:r w:rsidRPr="00CC345B">
        <w:rPr>
          <w:rFonts w:ascii="Arial" w:hAnsi="Arial" w:cs="Arial"/>
          <w:sz w:val="32"/>
          <w:szCs w:val="32"/>
          <w:rtl/>
        </w:rPr>
        <w:t>الأهم،</w:t>
      </w:r>
      <w:r w:rsidRPr="00CC345B">
        <w:rPr>
          <w:rFonts w:cstheme="minorHAnsi"/>
          <w:sz w:val="32"/>
          <w:szCs w:val="32"/>
          <w:rtl/>
        </w:rPr>
        <w:t xml:space="preserve"> </w:t>
      </w:r>
      <w:r w:rsidRPr="00CC345B">
        <w:rPr>
          <w:rFonts w:ascii="Arial" w:hAnsi="Arial" w:cs="Arial"/>
          <w:sz w:val="32"/>
          <w:szCs w:val="32"/>
          <w:rtl/>
        </w:rPr>
        <w:t>حيث</w:t>
      </w:r>
      <w:r w:rsidRPr="00CC345B">
        <w:rPr>
          <w:rFonts w:cstheme="minorHAnsi"/>
          <w:sz w:val="32"/>
          <w:szCs w:val="32"/>
          <w:rtl/>
        </w:rPr>
        <w:t xml:space="preserve"> </w:t>
      </w:r>
      <w:r w:rsidRPr="00CC345B">
        <w:rPr>
          <w:rFonts w:ascii="Arial" w:hAnsi="Arial" w:cs="Arial"/>
          <w:sz w:val="32"/>
          <w:szCs w:val="32"/>
          <w:rtl/>
        </w:rPr>
        <w:t>إنّ</w:t>
      </w:r>
      <w:r w:rsidRPr="00CC345B">
        <w:rPr>
          <w:rFonts w:cstheme="minorHAnsi"/>
          <w:sz w:val="32"/>
          <w:szCs w:val="32"/>
          <w:rtl/>
        </w:rPr>
        <w:t xml:space="preserve"> </w:t>
      </w:r>
      <w:r w:rsidRPr="00CC345B">
        <w:rPr>
          <w:rFonts w:ascii="Arial" w:hAnsi="Arial" w:cs="Arial"/>
          <w:sz w:val="32"/>
          <w:szCs w:val="32"/>
          <w:rtl/>
        </w:rPr>
        <w:t>الأمر</w:t>
      </w:r>
      <w:r w:rsidRPr="00CC345B">
        <w:rPr>
          <w:rFonts w:cstheme="minorHAnsi"/>
          <w:sz w:val="32"/>
          <w:szCs w:val="32"/>
          <w:rtl/>
        </w:rPr>
        <w:t xml:space="preserve"> </w:t>
      </w:r>
      <w:r w:rsidRPr="00CC345B">
        <w:rPr>
          <w:rFonts w:ascii="Arial" w:hAnsi="Arial" w:cs="Arial"/>
          <w:sz w:val="32"/>
          <w:szCs w:val="32"/>
          <w:rtl/>
        </w:rPr>
        <w:t>بالوضوء</w:t>
      </w:r>
      <w:r w:rsidRPr="00CC345B">
        <w:rPr>
          <w:rFonts w:cstheme="minorHAnsi"/>
          <w:sz w:val="32"/>
          <w:szCs w:val="32"/>
          <w:rtl/>
        </w:rPr>
        <w:t xml:space="preserve"> </w:t>
      </w:r>
      <w:r w:rsidRPr="00CC345B">
        <w:rPr>
          <w:rFonts w:ascii="Arial" w:hAnsi="Arial" w:cs="Arial"/>
          <w:sz w:val="32"/>
          <w:szCs w:val="32"/>
          <w:rtl/>
        </w:rPr>
        <w:t>حينئذٍ</w:t>
      </w:r>
      <w:r w:rsidRPr="00CC345B">
        <w:rPr>
          <w:rFonts w:cstheme="minorHAnsi"/>
          <w:sz w:val="32"/>
          <w:szCs w:val="32"/>
          <w:rtl/>
        </w:rPr>
        <w:t xml:space="preserve"> </w:t>
      </w:r>
      <w:r w:rsidRPr="00CC345B">
        <w:rPr>
          <w:rFonts w:ascii="Arial" w:hAnsi="Arial" w:cs="Arial"/>
          <w:sz w:val="32"/>
          <w:szCs w:val="32"/>
          <w:rtl/>
        </w:rPr>
        <w:t>طلبٌ</w:t>
      </w:r>
      <w:r w:rsidRPr="00CC345B">
        <w:rPr>
          <w:rFonts w:cstheme="minorHAnsi"/>
          <w:sz w:val="32"/>
          <w:szCs w:val="32"/>
          <w:rtl/>
        </w:rPr>
        <w:t xml:space="preserve"> </w:t>
      </w:r>
      <w:r w:rsidRPr="00CC345B">
        <w:rPr>
          <w:rFonts w:ascii="Arial" w:hAnsi="Arial" w:cs="Arial"/>
          <w:sz w:val="32"/>
          <w:szCs w:val="32"/>
          <w:rtl/>
        </w:rPr>
        <w:t>للحاصل،</w:t>
      </w:r>
      <w:r w:rsidRPr="00CC345B">
        <w:rPr>
          <w:rFonts w:cstheme="minorHAnsi"/>
          <w:sz w:val="32"/>
          <w:szCs w:val="32"/>
          <w:rtl/>
        </w:rPr>
        <w:t xml:space="preserve"> </w:t>
      </w:r>
      <w:r w:rsidRPr="00CC345B">
        <w:rPr>
          <w:rFonts w:ascii="Arial" w:hAnsi="Arial" w:cs="Arial"/>
          <w:sz w:val="32"/>
          <w:szCs w:val="32"/>
          <w:rtl/>
        </w:rPr>
        <w:t>فيقع</w:t>
      </w:r>
      <w:r w:rsidRPr="00CC345B">
        <w:rPr>
          <w:rFonts w:cstheme="minorHAnsi"/>
          <w:sz w:val="32"/>
          <w:szCs w:val="32"/>
          <w:rtl/>
        </w:rPr>
        <w:t xml:space="preserve"> </w:t>
      </w:r>
      <w:r w:rsidRPr="00CC345B">
        <w:rPr>
          <w:rFonts w:ascii="Arial" w:hAnsi="Arial" w:cs="Arial"/>
          <w:sz w:val="32"/>
          <w:szCs w:val="32"/>
          <w:rtl/>
        </w:rPr>
        <w:t>التعارض</w:t>
      </w:r>
      <w:r w:rsidRPr="00CC345B">
        <w:rPr>
          <w:rFonts w:cstheme="minorHAnsi"/>
          <w:sz w:val="32"/>
          <w:szCs w:val="32"/>
          <w:rtl/>
        </w:rPr>
        <w:t xml:space="preserve"> </w:t>
      </w:r>
      <w:r w:rsidRPr="00CC345B">
        <w:rPr>
          <w:rFonts w:ascii="Arial" w:hAnsi="Arial" w:cs="Arial"/>
          <w:sz w:val="32"/>
          <w:szCs w:val="32"/>
          <w:rtl/>
        </w:rPr>
        <w:t>بين</w:t>
      </w:r>
      <w:r w:rsidRPr="00CC345B">
        <w:rPr>
          <w:rFonts w:cstheme="minorHAnsi"/>
          <w:sz w:val="32"/>
          <w:szCs w:val="32"/>
          <w:rtl/>
        </w:rPr>
        <w:t xml:space="preserve"> </w:t>
      </w:r>
      <w:r w:rsidRPr="00CC345B">
        <w:rPr>
          <w:rFonts w:ascii="Arial" w:hAnsi="Arial" w:cs="Arial"/>
          <w:sz w:val="32"/>
          <w:szCs w:val="32"/>
          <w:rtl/>
        </w:rPr>
        <w:t>دليل</w:t>
      </w:r>
      <w:r w:rsidRPr="00CC345B">
        <w:rPr>
          <w:rFonts w:cstheme="minorHAnsi"/>
          <w:sz w:val="32"/>
          <w:szCs w:val="32"/>
          <w:rtl/>
        </w:rPr>
        <w:t xml:space="preserve"> </w:t>
      </w:r>
      <w:r w:rsidRPr="00CC345B">
        <w:rPr>
          <w:rFonts w:ascii="Arial" w:hAnsi="Arial" w:cs="Arial"/>
          <w:sz w:val="32"/>
          <w:szCs w:val="32"/>
          <w:rtl/>
        </w:rPr>
        <w:t>الصلاة</w:t>
      </w:r>
      <w:r w:rsidRPr="00CC345B">
        <w:rPr>
          <w:rFonts w:cstheme="minorHAnsi"/>
          <w:sz w:val="32"/>
          <w:szCs w:val="32"/>
          <w:rtl/>
        </w:rPr>
        <w:t xml:space="preserve"> </w:t>
      </w:r>
      <w:r w:rsidRPr="00CC345B">
        <w:rPr>
          <w:rFonts w:ascii="Arial" w:hAnsi="Arial" w:cs="Arial"/>
          <w:sz w:val="32"/>
          <w:szCs w:val="32"/>
          <w:rtl/>
        </w:rPr>
        <w:t>عن</w:t>
      </w:r>
      <w:r w:rsidRPr="00CC345B">
        <w:rPr>
          <w:rFonts w:cstheme="minorHAnsi"/>
          <w:sz w:val="32"/>
          <w:szCs w:val="32"/>
          <w:rtl/>
        </w:rPr>
        <w:t xml:space="preserve"> </w:t>
      </w:r>
      <w:r w:rsidRPr="00CC345B">
        <w:rPr>
          <w:rFonts w:ascii="Arial" w:hAnsi="Arial" w:cs="Arial"/>
          <w:sz w:val="32"/>
          <w:szCs w:val="32"/>
          <w:rtl/>
        </w:rPr>
        <w:t>وضوء</w:t>
      </w:r>
      <w:r w:rsidRPr="00CC345B">
        <w:rPr>
          <w:rFonts w:cstheme="minorHAnsi"/>
          <w:sz w:val="32"/>
          <w:szCs w:val="32"/>
          <w:rtl/>
        </w:rPr>
        <w:t xml:space="preserve"> </w:t>
      </w:r>
      <w:r w:rsidRPr="00CC345B">
        <w:rPr>
          <w:rFonts w:ascii="Arial" w:hAnsi="Arial" w:cs="Arial"/>
          <w:sz w:val="32"/>
          <w:szCs w:val="32"/>
          <w:rtl/>
        </w:rPr>
        <w:t>ودليل</w:t>
      </w:r>
      <w:r w:rsidRPr="00CC345B">
        <w:rPr>
          <w:rFonts w:cstheme="minorHAnsi"/>
          <w:sz w:val="32"/>
          <w:szCs w:val="32"/>
          <w:rtl/>
        </w:rPr>
        <w:t xml:space="preserve"> </w:t>
      </w:r>
      <w:r w:rsidRPr="00CC345B">
        <w:rPr>
          <w:rFonts w:ascii="Arial" w:hAnsi="Arial" w:cs="Arial"/>
          <w:sz w:val="32"/>
          <w:szCs w:val="32"/>
          <w:rtl/>
        </w:rPr>
        <w:t>الحرمة،</w:t>
      </w:r>
      <w:r w:rsidRPr="00CC345B">
        <w:rPr>
          <w:rFonts w:cstheme="minorHAnsi"/>
          <w:sz w:val="32"/>
          <w:szCs w:val="32"/>
          <w:rtl/>
        </w:rPr>
        <w:t xml:space="preserve"> </w:t>
      </w:r>
      <w:r w:rsidRPr="00CC345B">
        <w:rPr>
          <w:rFonts w:ascii="Arial" w:hAnsi="Arial" w:cs="Arial"/>
          <w:sz w:val="32"/>
          <w:szCs w:val="32"/>
          <w:rtl/>
        </w:rPr>
        <w:t>ومقتضى</w:t>
      </w:r>
      <w:r w:rsidRPr="00CC345B">
        <w:rPr>
          <w:rFonts w:cstheme="minorHAnsi"/>
          <w:sz w:val="32"/>
          <w:szCs w:val="32"/>
          <w:rtl/>
        </w:rPr>
        <w:t xml:space="preserve"> </w:t>
      </w:r>
      <w:r w:rsidRPr="00CC345B">
        <w:rPr>
          <w:rFonts w:ascii="Arial" w:hAnsi="Arial" w:cs="Arial"/>
          <w:sz w:val="32"/>
          <w:szCs w:val="32"/>
          <w:rtl/>
        </w:rPr>
        <w:t>التعارض</w:t>
      </w:r>
      <w:r w:rsidRPr="00CC345B">
        <w:rPr>
          <w:rFonts w:cstheme="minorHAnsi"/>
          <w:sz w:val="32"/>
          <w:szCs w:val="32"/>
          <w:rtl/>
        </w:rPr>
        <w:t xml:space="preserve">: </w:t>
      </w:r>
      <w:r w:rsidRPr="00CC345B">
        <w:rPr>
          <w:rFonts w:ascii="Arial" w:hAnsi="Arial" w:cs="Arial"/>
          <w:sz w:val="32"/>
          <w:szCs w:val="32"/>
          <w:rtl/>
        </w:rPr>
        <w:t>لا</w:t>
      </w:r>
      <w:r w:rsidRPr="00CC345B">
        <w:rPr>
          <w:rFonts w:cstheme="minorHAnsi"/>
          <w:sz w:val="32"/>
          <w:szCs w:val="32"/>
          <w:rtl/>
        </w:rPr>
        <w:t xml:space="preserve"> </w:t>
      </w:r>
      <w:r w:rsidRPr="00CC345B">
        <w:rPr>
          <w:rFonts w:ascii="Arial" w:hAnsi="Arial" w:cs="Arial"/>
          <w:sz w:val="32"/>
          <w:szCs w:val="32"/>
          <w:rtl/>
        </w:rPr>
        <w:t>أمر</w:t>
      </w:r>
      <w:r w:rsidRPr="00CC345B">
        <w:rPr>
          <w:rFonts w:cstheme="minorHAnsi"/>
          <w:sz w:val="32"/>
          <w:szCs w:val="32"/>
          <w:rtl/>
        </w:rPr>
        <w:t xml:space="preserve"> </w:t>
      </w:r>
      <w:r w:rsidRPr="00CC345B">
        <w:rPr>
          <w:rFonts w:ascii="Arial" w:hAnsi="Arial" w:cs="Arial"/>
          <w:sz w:val="32"/>
          <w:szCs w:val="32"/>
          <w:rtl/>
        </w:rPr>
        <w:t>بالوضوء،</w:t>
      </w:r>
      <w:r w:rsidRPr="00CC345B">
        <w:rPr>
          <w:rFonts w:cstheme="minorHAnsi"/>
          <w:sz w:val="32"/>
          <w:szCs w:val="32"/>
          <w:rtl/>
        </w:rPr>
        <w:t xml:space="preserve"> </w:t>
      </w:r>
      <w:r w:rsidRPr="00CC345B">
        <w:rPr>
          <w:rFonts w:ascii="Arial" w:hAnsi="Arial" w:cs="Arial"/>
          <w:sz w:val="32"/>
          <w:szCs w:val="32"/>
          <w:rtl/>
        </w:rPr>
        <w:t>فالوضوء</w:t>
      </w:r>
      <w:r w:rsidRPr="00CC345B">
        <w:rPr>
          <w:rFonts w:cstheme="minorHAnsi"/>
          <w:sz w:val="32"/>
          <w:szCs w:val="32"/>
          <w:rtl/>
        </w:rPr>
        <w:t xml:space="preserve"> </w:t>
      </w:r>
      <w:r w:rsidRPr="00CC345B">
        <w:rPr>
          <w:rFonts w:ascii="Arial" w:hAnsi="Arial" w:cs="Arial"/>
          <w:sz w:val="32"/>
          <w:szCs w:val="32"/>
          <w:rtl/>
        </w:rPr>
        <w:t>الضرري</w:t>
      </w:r>
      <w:r w:rsidRPr="00CC345B">
        <w:rPr>
          <w:rFonts w:cstheme="minorHAnsi"/>
          <w:sz w:val="32"/>
          <w:szCs w:val="32"/>
          <w:rtl/>
        </w:rPr>
        <w:t xml:space="preserve"> </w:t>
      </w:r>
      <w:r w:rsidRPr="00CC345B">
        <w:rPr>
          <w:rFonts w:ascii="Arial" w:hAnsi="Arial" w:cs="Arial"/>
          <w:sz w:val="32"/>
          <w:szCs w:val="32"/>
          <w:rtl/>
        </w:rPr>
        <w:t>حال</w:t>
      </w:r>
      <w:r w:rsidRPr="00CC345B">
        <w:rPr>
          <w:rFonts w:cstheme="minorHAnsi"/>
          <w:sz w:val="32"/>
          <w:szCs w:val="32"/>
          <w:rtl/>
        </w:rPr>
        <w:t xml:space="preserve"> </w:t>
      </w:r>
      <w:r w:rsidRPr="00CC345B">
        <w:rPr>
          <w:rFonts w:ascii="Arial" w:hAnsi="Arial" w:cs="Arial"/>
          <w:sz w:val="32"/>
          <w:szCs w:val="32"/>
          <w:rtl/>
        </w:rPr>
        <w:t>الجهل</w:t>
      </w:r>
      <w:r w:rsidRPr="00CC345B">
        <w:rPr>
          <w:rFonts w:cstheme="minorHAnsi"/>
          <w:sz w:val="32"/>
          <w:szCs w:val="32"/>
          <w:rtl/>
        </w:rPr>
        <w:t xml:space="preserve"> </w:t>
      </w:r>
      <w:r w:rsidRPr="00CC345B">
        <w:rPr>
          <w:rFonts w:ascii="Arial" w:hAnsi="Arial" w:cs="Arial"/>
          <w:sz w:val="32"/>
          <w:szCs w:val="32"/>
          <w:rtl/>
        </w:rPr>
        <w:t>البسيط</w:t>
      </w:r>
      <w:r w:rsidRPr="00CC345B">
        <w:rPr>
          <w:rFonts w:cstheme="minorHAnsi"/>
          <w:sz w:val="32"/>
          <w:szCs w:val="32"/>
          <w:rtl/>
        </w:rPr>
        <w:t xml:space="preserve"> </w:t>
      </w:r>
      <w:r w:rsidRPr="00CC345B">
        <w:rPr>
          <w:rFonts w:ascii="Arial" w:hAnsi="Arial" w:cs="Arial"/>
          <w:sz w:val="32"/>
          <w:szCs w:val="32"/>
          <w:rtl/>
        </w:rPr>
        <w:t>وضوءٌ</w:t>
      </w:r>
      <w:r w:rsidRPr="00CC345B">
        <w:rPr>
          <w:rFonts w:cstheme="minorHAnsi"/>
          <w:sz w:val="32"/>
          <w:szCs w:val="32"/>
          <w:rtl/>
        </w:rPr>
        <w:t xml:space="preserve"> </w:t>
      </w:r>
      <w:r w:rsidRPr="00CC345B">
        <w:rPr>
          <w:rFonts w:ascii="Arial" w:hAnsi="Arial" w:cs="Arial"/>
          <w:sz w:val="32"/>
          <w:szCs w:val="32"/>
          <w:rtl/>
        </w:rPr>
        <w:t>باطل</w:t>
      </w:r>
      <w:r w:rsidRPr="00CC345B">
        <w:rPr>
          <w:rFonts w:cstheme="minorHAnsi"/>
          <w:sz w:val="32"/>
          <w:szCs w:val="32"/>
          <w:rtl/>
        </w:rPr>
        <w:t>.</w:t>
      </w:r>
    </w:p>
    <w:p w14:paraId="034F6D15" w14:textId="77777777" w:rsidR="00830FC4" w:rsidRPr="00CC345B" w:rsidRDefault="00830FC4" w:rsidP="00AB6615">
      <w:pPr>
        <w:rPr>
          <w:rFonts w:cs="Times New Roman"/>
          <w:sz w:val="32"/>
          <w:szCs w:val="32"/>
          <w:rtl/>
        </w:rPr>
      </w:pPr>
    </w:p>
    <w:p w14:paraId="3C0011AC" w14:textId="14AA1DC9" w:rsidR="00AB2CB4" w:rsidRPr="00CC345B" w:rsidRDefault="00AB2CB4" w:rsidP="00AB6615">
      <w:pPr>
        <w:pStyle w:val="Heading3"/>
        <w:rPr>
          <w:rFonts w:asciiTheme="minorBidi" w:hAnsiTheme="minorBidi"/>
          <w:sz w:val="32"/>
          <w:szCs w:val="32"/>
          <w:rtl/>
        </w:rPr>
      </w:pPr>
      <w:r w:rsidRPr="00CC345B">
        <w:rPr>
          <w:rFonts w:asciiTheme="minorBidi" w:hAnsiTheme="minorBidi"/>
          <w:sz w:val="32"/>
          <w:szCs w:val="32"/>
          <w:rtl/>
        </w:rPr>
        <w:t>045</w:t>
      </w:r>
    </w:p>
    <w:p w14:paraId="502D5CF2" w14:textId="77777777" w:rsidR="0002020B" w:rsidRPr="00CC345B" w:rsidRDefault="0002020B" w:rsidP="00AB6615">
      <w:pPr>
        <w:rPr>
          <w:rFonts w:asciiTheme="minorBidi" w:hAnsiTheme="minorBidi"/>
          <w:sz w:val="32"/>
          <w:szCs w:val="32"/>
          <w:rtl/>
        </w:rPr>
      </w:pPr>
    </w:p>
    <w:p w14:paraId="77539524" w14:textId="77777777" w:rsidR="0002020B" w:rsidRPr="00CC345B" w:rsidRDefault="0002020B" w:rsidP="00AB6615">
      <w:pPr>
        <w:rPr>
          <w:rFonts w:asciiTheme="minorBidi" w:hAnsiTheme="minorBidi"/>
          <w:color w:val="7030A0"/>
          <w:sz w:val="32"/>
          <w:szCs w:val="32"/>
          <w:rtl/>
        </w:rPr>
      </w:pPr>
      <w:r w:rsidRPr="00CC345B">
        <w:rPr>
          <w:rFonts w:asciiTheme="minorBidi" w:hAnsiTheme="minorBidi"/>
          <w:sz w:val="32"/>
          <w:szCs w:val="32"/>
          <w:rtl/>
        </w:rPr>
        <w:t xml:space="preserve">سبق أن المحذور في التزاحم هو تنافي الحكمين الناشئ عن قصور القدرة عن الجمع بين العملين، وسرّ التنافي </w:t>
      </w:r>
      <w:r w:rsidRPr="00CC345B">
        <w:rPr>
          <w:rFonts w:asciiTheme="minorBidi" w:hAnsiTheme="minorBidi"/>
          <w:sz w:val="32"/>
          <w:szCs w:val="32"/>
          <w:highlight w:val="red"/>
          <w:rtl/>
        </w:rPr>
        <w:t>أنّ كُلّاً من الواجبين متضمّنٌ للمحرّكية نحو متعلّقه</w:t>
      </w:r>
      <w:r w:rsidRPr="00CC345B">
        <w:rPr>
          <w:rFonts w:asciiTheme="minorBidi" w:hAnsiTheme="minorBidi"/>
          <w:sz w:val="32"/>
          <w:szCs w:val="32"/>
          <w:rtl/>
        </w:rPr>
        <w:t xml:space="preserve">، فلازم فعلية الحكمين معاً المحرّكية نحو الضدّين، وبما أنّ السرّ في التزاحم هو المحرّكية نحو الضدّين فهل يختصّ </w:t>
      </w:r>
      <w:r w:rsidRPr="00CC345B">
        <w:rPr>
          <w:rFonts w:asciiTheme="minorBidi" w:hAnsiTheme="minorBidi"/>
          <w:color w:val="7030A0"/>
          <w:sz w:val="32"/>
          <w:szCs w:val="32"/>
          <w:rtl/>
        </w:rPr>
        <w:t>بفرض الوصول وتنجّز الحكمين أم أنّه يشمل فرض عدم وصول أحدهما؟</w:t>
      </w:r>
    </w:p>
    <w:p w14:paraId="5C8D6F20" w14:textId="77777777" w:rsidR="0002020B" w:rsidRPr="00CC345B" w:rsidRDefault="0002020B" w:rsidP="00AB6615">
      <w:pPr>
        <w:rPr>
          <w:rFonts w:asciiTheme="minorBidi" w:hAnsiTheme="minorBidi"/>
          <w:sz w:val="32"/>
          <w:szCs w:val="32"/>
          <w:rtl/>
        </w:rPr>
      </w:pPr>
      <w:r w:rsidRPr="00CC345B">
        <w:rPr>
          <w:rFonts w:asciiTheme="minorBidi" w:hAnsiTheme="minorBidi"/>
          <w:sz w:val="32"/>
          <w:szCs w:val="32"/>
          <w:rtl/>
        </w:rPr>
        <w:t>وقد ذكرنا أنّ هنا اتجاهين: الاتجاه القائل باختصاص التزاحم بفرض وصول الحكمين، والاتجاه القائل بعموم التزاحم حتى لفرض عدم وصول أحدهما</w:t>
      </w:r>
      <w:r w:rsidRPr="00CC345B">
        <w:rPr>
          <w:rFonts w:asciiTheme="minorBidi" w:hAnsiTheme="minorBidi"/>
          <w:sz w:val="32"/>
          <w:szCs w:val="32"/>
        </w:rPr>
        <w:t>.</w:t>
      </w:r>
    </w:p>
    <w:p w14:paraId="38ED11F1" w14:textId="77777777" w:rsidR="0002020B" w:rsidRPr="00CC345B" w:rsidRDefault="0002020B" w:rsidP="00AB6615">
      <w:pPr>
        <w:rPr>
          <w:rFonts w:asciiTheme="minorBidi" w:hAnsiTheme="minorBidi"/>
          <w:b/>
          <w:bCs/>
          <w:sz w:val="32"/>
          <w:szCs w:val="32"/>
          <w:rtl/>
        </w:rPr>
      </w:pPr>
      <w:r w:rsidRPr="00CC345B">
        <w:rPr>
          <w:rFonts w:asciiTheme="minorBidi" w:hAnsiTheme="minorBidi"/>
          <w:b/>
          <w:bCs/>
          <w:sz w:val="32"/>
          <w:szCs w:val="32"/>
          <w:rtl/>
        </w:rPr>
        <w:t xml:space="preserve">وتحقيق ذلك يبتني على تنقيح </w:t>
      </w:r>
      <w:r w:rsidRPr="00CC345B">
        <w:rPr>
          <w:rFonts w:asciiTheme="minorBidi" w:hAnsiTheme="minorBidi"/>
          <w:b/>
          <w:bCs/>
          <w:sz w:val="32"/>
          <w:szCs w:val="32"/>
          <w:highlight w:val="red"/>
          <w:rtl/>
        </w:rPr>
        <w:t>حقيقة التكليف من حيث المحرّكية،</w:t>
      </w:r>
      <w:r w:rsidRPr="00CC345B">
        <w:rPr>
          <w:rFonts w:asciiTheme="minorBidi" w:hAnsiTheme="minorBidi"/>
          <w:b/>
          <w:bCs/>
          <w:sz w:val="32"/>
          <w:szCs w:val="32"/>
          <w:rtl/>
        </w:rPr>
        <w:t xml:space="preserve"> وبيانه: أنّ في حقيقة التكليف ثلاثة مسالك رئيسية</w:t>
      </w:r>
      <w:r w:rsidRPr="00CC345B">
        <w:rPr>
          <w:rFonts w:asciiTheme="minorBidi" w:hAnsiTheme="minorBidi"/>
          <w:b/>
          <w:bCs/>
          <w:sz w:val="32"/>
          <w:szCs w:val="32"/>
        </w:rPr>
        <w:t>:</w:t>
      </w:r>
    </w:p>
    <w:p w14:paraId="79D612EE" w14:textId="77777777" w:rsidR="0002020B" w:rsidRPr="00CC345B" w:rsidRDefault="0002020B" w:rsidP="00AB6615">
      <w:pPr>
        <w:rPr>
          <w:rFonts w:asciiTheme="minorBidi" w:hAnsiTheme="minorBidi"/>
          <w:sz w:val="32"/>
          <w:szCs w:val="32"/>
          <w:rtl/>
        </w:rPr>
      </w:pPr>
      <w:r w:rsidRPr="00CC345B">
        <w:rPr>
          <w:rFonts w:asciiTheme="minorBidi" w:hAnsiTheme="minorBidi"/>
          <w:b/>
          <w:bCs/>
          <w:sz w:val="32"/>
          <w:szCs w:val="32"/>
          <w:rtl/>
        </w:rPr>
        <w:t>المسلك الأوّل:</w:t>
      </w:r>
      <w:r w:rsidRPr="00CC345B">
        <w:rPr>
          <w:rFonts w:asciiTheme="minorBidi" w:hAnsiTheme="minorBidi"/>
          <w:sz w:val="32"/>
          <w:szCs w:val="32"/>
          <w:rtl/>
        </w:rPr>
        <w:t xml:space="preserve"> ما هو ظاهر بعض عبارات سيدنا الخوئي قدّس سرّه من أنّ التكليف لا يتضمّن اعتبار القدرة، </w:t>
      </w:r>
      <w:r w:rsidRPr="00CC345B">
        <w:rPr>
          <w:rFonts w:asciiTheme="minorBidi" w:hAnsiTheme="minorBidi"/>
          <w:sz w:val="32"/>
          <w:szCs w:val="32"/>
          <w:highlight w:val="red"/>
          <w:rtl/>
        </w:rPr>
        <w:t>لأنّ التكليف عبارة عن اعتبار الفعل على ذمّة المكلّف</w:t>
      </w:r>
      <w:r w:rsidRPr="00CC345B">
        <w:rPr>
          <w:rFonts w:asciiTheme="minorBidi" w:hAnsiTheme="minorBidi"/>
          <w:sz w:val="32"/>
          <w:szCs w:val="32"/>
          <w:rtl/>
        </w:rPr>
        <w:t xml:space="preserve">، ولا دخل للقدرة في فعلية التكليف لا باقتضاء نفس التكليف لدخلها، لأنّ التكليف مجرّد اعتبار، ولا بحكم العقل، فإنّ غاية ما يحكم به العقل أن لا تنجّز للتكليف إلّا في فرض القدرة، فالقدرة بنظر العقل دخيلة في التنجّز لا في الفعلية، وبناءً على هذا المسلك لا مانع من فعلية التكليفين بالمتزاحمين في فرض عدم وصول أحدهما، كما لو وصل المهمّ دون الأهمّ، مثلاً: في حال الوضوء الضرري لو فُرض أنّ حرمة الإضرار لم تَصل للمكلّف إمّا لجهله بالموضوع أو لجهله بالحكم، ففي هذا الفرض لا مانع من فعلية كلا التكليفين: التكليف بالمهمّ - وهو الأمر بالصلاة عن وضوء - والتكليف بالأهمّ - وهو حرمة الإضرار بالنفس - فإنّه وإن لم يَصِل ولم يتنجّز على المكلّف ولكن لا مانع من فعليّته، إذ لا يلزم من فعلية التكليفين معاً التنافي بحسب المبدأ - فإنّ هنا تكليفين لموضوعين وكلّ موضوع ذو ملاكٍ في حدّ ذاته - ولا بحسب المنتهى، أي: مرحلة الامتثال، إذ المفروض أنّ الواصل أحدهما لا كلاهما، فلا يقع التنافي بينهما في مرحلة </w:t>
      </w:r>
      <w:r w:rsidRPr="00CC345B">
        <w:rPr>
          <w:rFonts w:asciiTheme="minorBidi" w:hAnsiTheme="minorBidi"/>
          <w:sz w:val="32"/>
          <w:szCs w:val="32"/>
          <w:rtl/>
        </w:rPr>
        <w:lastRenderedPageBreak/>
        <w:t>الامتثال، لعدم تنجّز أحدهما - وهو حرمة الإضرار بالنفس - فالتكليفان فعليّان ولكن لا تزاحم بينهما، لأنّ التزاحم فرع وصول التكليفين، فإذا لم يَصِلا معاً فلا تزاحم وإن كانا فعليّين</w:t>
      </w:r>
      <w:r w:rsidRPr="00CC345B">
        <w:rPr>
          <w:rFonts w:asciiTheme="minorBidi" w:hAnsiTheme="minorBidi"/>
          <w:sz w:val="32"/>
          <w:szCs w:val="32"/>
        </w:rPr>
        <w:t>.</w:t>
      </w:r>
    </w:p>
    <w:p w14:paraId="24A12023" w14:textId="77777777" w:rsidR="0002020B" w:rsidRPr="00CC345B" w:rsidRDefault="0002020B" w:rsidP="00AB6615">
      <w:pPr>
        <w:rPr>
          <w:rFonts w:asciiTheme="minorBidi" w:hAnsiTheme="minorBidi"/>
          <w:sz w:val="32"/>
          <w:szCs w:val="32"/>
          <w:rtl/>
        </w:rPr>
      </w:pPr>
      <w:r w:rsidRPr="00CC345B">
        <w:rPr>
          <w:rFonts w:asciiTheme="minorBidi" w:hAnsiTheme="minorBidi"/>
          <w:b/>
          <w:bCs/>
          <w:sz w:val="32"/>
          <w:szCs w:val="32"/>
          <w:rtl/>
        </w:rPr>
        <w:t>المسلك الثاني:</w:t>
      </w:r>
      <w:r w:rsidRPr="00CC345B">
        <w:rPr>
          <w:rFonts w:asciiTheme="minorBidi" w:hAnsiTheme="minorBidi"/>
          <w:sz w:val="32"/>
          <w:szCs w:val="32"/>
          <w:rtl/>
        </w:rPr>
        <w:t xml:space="preserve"> أنّ التكليف مشروطٌ بالقدرة في </w:t>
      </w:r>
      <w:r w:rsidRPr="00CC345B">
        <w:rPr>
          <w:rFonts w:asciiTheme="minorBidi" w:hAnsiTheme="minorBidi"/>
          <w:sz w:val="32"/>
          <w:szCs w:val="32"/>
          <w:highlight w:val="red"/>
          <w:rtl/>
        </w:rPr>
        <w:t>مرحلة الفعلية لا في مجرّد التنجّز</w:t>
      </w:r>
      <w:r w:rsidRPr="00CC345B">
        <w:rPr>
          <w:rFonts w:asciiTheme="minorBidi" w:hAnsiTheme="minorBidi"/>
          <w:sz w:val="32"/>
          <w:szCs w:val="32"/>
          <w:rtl/>
        </w:rPr>
        <w:t xml:space="preserve">، ولكن لا باقتضاء نفس التكليف لها، بل بحكم العقل، وذلك لحكم العقل بقبح التكليف بغير المقدور. والسرّ في حكم العقل بقبح التكليف بغير المقدور أنّ التكليف بغير المقدور إحراجٌ للمكلّف بإيقاعه قسراً في العصيان لأنّه إذا أمره بما لا يقدر فسوف يعصي قهراً، وإحراج المكلّف بإيقاعه في العصيان قبيحٌ، وبناءً على هذا المسلك فلا </w:t>
      </w:r>
      <w:r w:rsidRPr="00CC345B">
        <w:rPr>
          <w:rFonts w:asciiTheme="minorBidi" w:hAnsiTheme="minorBidi"/>
          <w:color w:val="7030A0"/>
          <w:sz w:val="32"/>
          <w:szCs w:val="32"/>
          <w:rtl/>
        </w:rPr>
        <w:t xml:space="preserve">مانع من فعلية التكليفين مع فرض عدم وصول أحدهما، فإنّ المهمّ قد وصل - وهو الأمر بالصلاة عن وضوء - والأهمّ </w:t>
      </w:r>
      <w:r w:rsidRPr="00CC345B">
        <w:rPr>
          <w:rFonts w:asciiTheme="minorBidi" w:hAnsiTheme="minorBidi"/>
          <w:sz w:val="32"/>
          <w:szCs w:val="32"/>
          <w:rtl/>
        </w:rPr>
        <w:t>لم يصل - وهو حرمة الإضرار - فلن يلزم من فعليته إحراج المكلّف بإيقاعه في العصيان، وإن لم يكن بينهما تزاحم، لأنّ التزاحم في مرحلة المنتهى، أي فرع وصول الحكمين معاً لكي يقع التنافي بينهما في المحرّكية</w:t>
      </w:r>
      <w:r w:rsidRPr="00CC345B">
        <w:rPr>
          <w:rFonts w:asciiTheme="minorBidi" w:hAnsiTheme="minorBidi"/>
          <w:sz w:val="32"/>
          <w:szCs w:val="32"/>
        </w:rPr>
        <w:t>.</w:t>
      </w:r>
    </w:p>
    <w:p w14:paraId="545A92F0" w14:textId="77777777" w:rsidR="0002020B" w:rsidRPr="00CC345B" w:rsidRDefault="0002020B" w:rsidP="00AB6615">
      <w:pPr>
        <w:rPr>
          <w:rFonts w:asciiTheme="minorBidi" w:hAnsiTheme="minorBidi"/>
          <w:sz w:val="32"/>
          <w:szCs w:val="32"/>
          <w:rtl/>
        </w:rPr>
      </w:pPr>
      <w:r w:rsidRPr="00CC345B">
        <w:rPr>
          <w:rFonts w:asciiTheme="minorBidi" w:hAnsiTheme="minorBidi"/>
          <w:b/>
          <w:bCs/>
          <w:sz w:val="32"/>
          <w:szCs w:val="32"/>
          <w:rtl/>
        </w:rPr>
        <w:t>المسلك الثالث:</w:t>
      </w:r>
      <w:r w:rsidRPr="00CC345B">
        <w:rPr>
          <w:rFonts w:asciiTheme="minorBidi" w:hAnsiTheme="minorBidi"/>
          <w:sz w:val="32"/>
          <w:szCs w:val="32"/>
          <w:rtl/>
        </w:rPr>
        <w:t xml:space="preserve"> أنّ التكليف بنفسه يقتضي دخل القدرة، وهو المختار، فإنّ للتكليف حقيقة عقلائية، وهذه الحقيقة العقلائية متقوّمة بالغرض، والغرض المقوّم للتكليف هو المحرّكية، ولأجل ذلك فلا بدّ من البحث عن حدود المحرّكية، فهل حدود المحرّكية تمتدّ إلى فرض عدم الوصول أم تختصّ بفرض الوصول؟</w:t>
      </w:r>
    </w:p>
    <w:p w14:paraId="31C3F22E" w14:textId="77777777" w:rsidR="0002020B" w:rsidRPr="00CC345B" w:rsidRDefault="0002020B" w:rsidP="00AB6615">
      <w:pPr>
        <w:rPr>
          <w:rFonts w:asciiTheme="minorBidi" w:hAnsiTheme="minorBidi"/>
          <w:sz w:val="32"/>
          <w:szCs w:val="32"/>
          <w:rtl/>
        </w:rPr>
      </w:pPr>
      <w:r w:rsidRPr="00CC345B">
        <w:rPr>
          <w:rFonts w:asciiTheme="minorBidi" w:hAnsiTheme="minorBidi"/>
          <w:sz w:val="32"/>
          <w:szCs w:val="32"/>
          <w:rtl/>
        </w:rPr>
        <w:t xml:space="preserve">وقد تعرّض السيد الشهيد قدّس سرّه [البحوث ج2 ص334] لخمسة أنحاء للمحرّكية، نقتصر على ثلاثة منها لأنّها هي الدخيلة في محلّ الكلام، فهل الغرض المقوّم لحقيقة التكليف هو الباعثية الفعلية؟ أم الباعثية بالإمكان؟ ولا يُحتمل الأوّل، وإلّا لزم من ذلك عدم لحاظ العصاة في مقام التكليف، إذ ليس للعصاة انبعاث بالفعل، فالمنظور في الغرض </w:t>
      </w:r>
      <w:r w:rsidRPr="00CC345B">
        <w:rPr>
          <w:rFonts w:asciiTheme="minorBidi" w:hAnsiTheme="minorBidi"/>
          <w:sz w:val="32"/>
          <w:szCs w:val="32"/>
          <w:highlight w:val="red"/>
          <w:rtl/>
        </w:rPr>
        <w:t>هو الباعثية بالإمكان</w:t>
      </w:r>
      <w:r w:rsidRPr="00CC345B">
        <w:rPr>
          <w:rFonts w:asciiTheme="minorBidi" w:hAnsiTheme="minorBidi"/>
          <w:sz w:val="32"/>
          <w:szCs w:val="32"/>
          <w:rtl/>
        </w:rPr>
        <w:t>، وبناءً على ذلك فهل الغرض من التكليف المحرّكية بالإمكان على فرض الانقياد والوصول؟ أم المحرّكية على فرض الالتفات وصل أم لم يصل؟</w:t>
      </w:r>
    </w:p>
    <w:p w14:paraId="452EA541" w14:textId="77777777" w:rsidR="0002020B" w:rsidRPr="00CC345B" w:rsidRDefault="0002020B" w:rsidP="00AB6615">
      <w:pPr>
        <w:rPr>
          <w:rFonts w:asciiTheme="minorBidi" w:hAnsiTheme="minorBidi"/>
          <w:sz w:val="32"/>
          <w:szCs w:val="32"/>
          <w:rtl/>
        </w:rPr>
      </w:pPr>
      <w:r w:rsidRPr="00CC345B">
        <w:rPr>
          <w:rFonts w:asciiTheme="minorBidi" w:hAnsiTheme="minorBidi"/>
          <w:sz w:val="32"/>
          <w:szCs w:val="32"/>
          <w:rtl/>
        </w:rPr>
        <w:t xml:space="preserve">وقد بنى المشهور من الأصوليين على المحرّكية على فرض الوصول فلا محرّكية للأهمّ ما لم يصل، والمختار لدى الأستاذ (قدّس سرّه الشريف) </w:t>
      </w:r>
      <w:r w:rsidRPr="00CC345B">
        <w:rPr>
          <w:rFonts w:asciiTheme="minorBidi" w:hAnsiTheme="minorBidi"/>
          <w:sz w:val="32"/>
          <w:szCs w:val="32"/>
          <w:highlight w:val="red"/>
          <w:rtl/>
        </w:rPr>
        <w:t>هو المحرّكية على فرض الالتفات،</w:t>
      </w:r>
      <w:r w:rsidRPr="00CC345B">
        <w:rPr>
          <w:rFonts w:asciiTheme="minorBidi" w:hAnsiTheme="minorBidi"/>
          <w:sz w:val="32"/>
          <w:szCs w:val="32"/>
          <w:rtl/>
        </w:rPr>
        <w:t xml:space="preserve"> بمعنى أنّ المكلّف وإن لم يَصِلْه حرمة الإضرار ولكنّه مُلتفتٌ إلى ذلك، وهذا كافٍ في المحرّكية بنظر المرتكز العقلائي، ولا تتوقّف المحرّكية على فرض الوصول</w:t>
      </w:r>
      <w:r w:rsidRPr="00CC345B">
        <w:rPr>
          <w:rFonts w:asciiTheme="minorBidi" w:hAnsiTheme="minorBidi"/>
          <w:sz w:val="32"/>
          <w:szCs w:val="32"/>
        </w:rPr>
        <w:t>.</w:t>
      </w:r>
    </w:p>
    <w:p w14:paraId="29868096" w14:textId="77777777" w:rsidR="0002020B" w:rsidRPr="00CC345B" w:rsidRDefault="0002020B" w:rsidP="00AB6615">
      <w:pPr>
        <w:rPr>
          <w:rFonts w:asciiTheme="minorBidi" w:hAnsiTheme="minorBidi"/>
          <w:sz w:val="32"/>
          <w:szCs w:val="32"/>
          <w:rtl/>
        </w:rPr>
      </w:pPr>
      <w:r w:rsidRPr="00CC345B">
        <w:rPr>
          <w:rFonts w:asciiTheme="minorBidi" w:hAnsiTheme="minorBidi"/>
          <w:sz w:val="32"/>
          <w:szCs w:val="32"/>
          <w:rtl/>
        </w:rPr>
        <w:t>ويؤكّد ذلك: ما ذُكر في بحث البراءة من أنّ العقل مع حكمه بقبح العقاب بلا بيان إذا فحص المكلّف وأحرز عدم البيان، إلّا أنّ احتمال الحكم كافٍ في المحرّكية والإتيان بالعمل رجاءً</w:t>
      </w:r>
      <w:r w:rsidRPr="00CC345B">
        <w:rPr>
          <w:rFonts w:asciiTheme="minorBidi" w:hAnsiTheme="minorBidi"/>
          <w:sz w:val="32"/>
          <w:szCs w:val="32"/>
        </w:rPr>
        <w:t>.</w:t>
      </w:r>
    </w:p>
    <w:p w14:paraId="27FFC965" w14:textId="77777777" w:rsidR="0002020B" w:rsidRPr="00CC345B" w:rsidRDefault="0002020B" w:rsidP="00AB6615">
      <w:pPr>
        <w:rPr>
          <w:rFonts w:asciiTheme="minorBidi" w:hAnsiTheme="minorBidi"/>
          <w:sz w:val="32"/>
          <w:szCs w:val="32"/>
          <w:rtl/>
        </w:rPr>
      </w:pPr>
      <w:r w:rsidRPr="00CC345B">
        <w:rPr>
          <w:rFonts w:asciiTheme="minorBidi" w:hAnsiTheme="minorBidi"/>
          <w:sz w:val="32"/>
          <w:szCs w:val="32"/>
          <w:rtl/>
        </w:rPr>
        <w:lastRenderedPageBreak/>
        <w:t>وهو شاهدٌ على أنّ المناط في المحرّكية والباعثية نفس الالتفات، ولا تتوقّف على فرض الوصول وجداناً أو بأمارة معتبرة</w:t>
      </w:r>
      <w:r w:rsidRPr="00CC345B">
        <w:rPr>
          <w:rFonts w:asciiTheme="minorBidi" w:hAnsiTheme="minorBidi"/>
          <w:sz w:val="32"/>
          <w:szCs w:val="32"/>
        </w:rPr>
        <w:t>.</w:t>
      </w:r>
    </w:p>
    <w:p w14:paraId="1ADDE56F" w14:textId="77777777" w:rsidR="0002020B" w:rsidRPr="00CC345B" w:rsidRDefault="0002020B" w:rsidP="00AB6615">
      <w:pPr>
        <w:rPr>
          <w:rFonts w:asciiTheme="minorBidi" w:hAnsiTheme="minorBidi"/>
          <w:sz w:val="32"/>
          <w:szCs w:val="32"/>
          <w:rtl/>
        </w:rPr>
      </w:pPr>
      <w:r w:rsidRPr="00CC345B">
        <w:rPr>
          <w:rFonts w:asciiTheme="minorBidi" w:hAnsiTheme="minorBidi"/>
          <w:sz w:val="32"/>
          <w:szCs w:val="32"/>
          <w:rtl/>
        </w:rPr>
        <w:t xml:space="preserve">وبناءً على هذا المسلك يُقال في المقام: حيث إنّ المهمّ قد وصل والأهمّ محتملٌ والمحرّكية تشمل فرض الالتفات، فإنّ للمهمّ محرّكية نحو متعلّقه لوصوله وللأهمّ محرّكية نحو متعلّقه للالتفات إليه، فيلزم من الجمع بين </w:t>
      </w:r>
      <w:proofErr w:type="spellStart"/>
      <w:r w:rsidRPr="00CC345B">
        <w:rPr>
          <w:rFonts w:asciiTheme="minorBidi" w:hAnsiTheme="minorBidi"/>
          <w:sz w:val="32"/>
          <w:szCs w:val="32"/>
          <w:rtl/>
        </w:rPr>
        <w:t>المحرّكيتين</w:t>
      </w:r>
      <w:proofErr w:type="spellEnd"/>
      <w:r w:rsidRPr="00CC345B">
        <w:rPr>
          <w:rFonts w:asciiTheme="minorBidi" w:hAnsiTheme="minorBidi"/>
          <w:sz w:val="32"/>
          <w:szCs w:val="32"/>
          <w:rtl/>
        </w:rPr>
        <w:t xml:space="preserve"> في آنٍ واحد المحرّكية نحو الضدّين، وهما: وجوب الصلاة مع الوضوء وحرمة الإضرار، حيث لا يمكن الجمع بينهما لقصور القدرة، </w:t>
      </w:r>
      <w:r w:rsidRPr="00CC345B">
        <w:rPr>
          <w:rFonts w:asciiTheme="minorBidi" w:hAnsiTheme="minorBidi"/>
          <w:sz w:val="32"/>
          <w:szCs w:val="32"/>
          <w:highlight w:val="red"/>
          <w:rtl/>
        </w:rPr>
        <w:t>فحينئذٍ يتحقّق التزاحم والتنافي بين الحكمين في مرحلة الفعلية</w:t>
      </w:r>
      <w:r w:rsidRPr="00CC345B">
        <w:rPr>
          <w:rFonts w:asciiTheme="minorBidi" w:hAnsiTheme="minorBidi"/>
          <w:sz w:val="32"/>
          <w:szCs w:val="32"/>
          <w:rtl/>
        </w:rPr>
        <w:t>، إذ المناط في التزاحم التنافي بين الحكمين في مرحلة المحرّكية، وبما أنّه يكفي في المحرّكية الالتفات، فيقع التنافي والتزاحم بين الحكمين في مرحلة الفعلية السابقة على مرحلة التنجّز ولا مخرج له إلّا القول بالترتّب، فإن بُني على امتناع الترتّب كما في مثال الوضوء الضرري، فلا محالة يقع التعارض بين دليلي الحكمين، ويكون الوضوء الضرري باطلاً حتى مع جهل المكلّف بالحرمة لعدم الأمر به. كما أنّه لو لم يقم دليل على الترتّب إثباتاً فمقتضى ذلك بطلان الواجب المهمّ وإن لم يصل الأهمّ</w:t>
      </w:r>
      <w:r w:rsidRPr="00CC345B">
        <w:rPr>
          <w:rFonts w:asciiTheme="minorBidi" w:hAnsiTheme="minorBidi"/>
          <w:sz w:val="32"/>
          <w:szCs w:val="32"/>
        </w:rPr>
        <w:t>.</w:t>
      </w:r>
    </w:p>
    <w:p w14:paraId="4DB7A093" w14:textId="77777777" w:rsidR="0002020B" w:rsidRPr="00CC345B" w:rsidRDefault="0002020B" w:rsidP="00AB6615">
      <w:pPr>
        <w:rPr>
          <w:rFonts w:asciiTheme="minorBidi" w:hAnsiTheme="minorBidi"/>
          <w:b/>
          <w:bCs/>
          <w:sz w:val="32"/>
          <w:szCs w:val="32"/>
          <w:rtl/>
        </w:rPr>
      </w:pPr>
      <w:r w:rsidRPr="00CC345B">
        <w:rPr>
          <w:rFonts w:asciiTheme="minorBidi" w:hAnsiTheme="minorBidi"/>
          <w:sz w:val="32"/>
          <w:szCs w:val="32"/>
          <w:rtl/>
        </w:rPr>
        <w:t xml:space="preserve">ولذلك اختلفت فتواه عن فتوى سيدنا الخوئي قدّس سرّه في المناسك في صحة الإجارة على الحجّ النيابي ممن لم يعلم بالحجّ الواجب، حيث ذكر سيدنا الخوئي قدّس سرّه في المناسك: </w:t>
      </w:r>
      <w:r w:rsidRPr="00CC345B">
        <w:rPr>
          <w:rFonts w:asciiTheme="minorBidi" w:hAnsiTheme="minorBidi"/>
          <w:b/>
          <w:bCs/>
          <w:sz w:val="32"/>
          <w:szCs w:val="32"/>
          <w:rtl/>
        </w:rPr>
        <w:t>(الشرط الرابع: أن لا يكون المكلّف مشغول الذمّة بحجّ واجب عليه في عام النيابة إذا تنجّز الوجوب عليه، ولا بأس باستنابته فيما إذا كان جاهلاً بالوجوب أو غافلاً عنه، وهذا الشرط شرطٌ في صحة الإجارة لا في صحة حجّ النائب، فلو حجّ - والحالة هذه - برئت ذمّة المنوب عنه، ولكنّه لا يستحقّ الأجرة المسمّاة، بل يستحقّ أجرة المثل)</w:t>
      </w:r>
      <w:r w:rsidRPr="00CC345B">
        <w:rPr>
          <w:rFonts w:asciiTheme="minorBidi" w:hAnsiTheme="minorBidi"/>
          <w:sz w:val="32"/>
          <w:szCs w:val="32"/>
          <w:rtl/>
        </w:rPr>
        <w:t xml:space="preserve">، أي إنّما يقع التزاحم بين الوجوبين وجوب الوفاء بالإجارة ووجوب الحجّ عليه عند وصول كليهما. وأما شيخنا التبريزي قدّس سرّه فحذف هذه العبارة وقال في [مناسك الحجّ ص46]: </w:t>
      </w:r>
      <w:r w:rsidRPr="00CC345B">
        <w:rPr>
          <w:rFonts w:asciiTheme="minorBidi" w:hAnsiTheme="minorBidi"/>
          <w:b/>
          <w:bCs/>
          <w:sz w:val="32"/>
          <w:szCs w:val="32"/>
          <w:rtl/>
        </w:rPr>
        <w:t xml:space="preserve">(الرابع: </w:t>
      </w:r>
      <w:proofErr w:type="gramStart"/>
      <w:r w:rsidRPr="00CC345B">
        <w:rPr>
          <w:rFonts w:asciiTheme="minorBidi" w:hAnsiTheme="minorBidi"/>
          <w:b/>
          <w:bCs/>
          <w:sz w:val="32"/>
          <w:szCs w:val="32"/>
          <w:rtl/>
        </w:rPr>
        <w:t>أن لا</w:t>
      </w:r>
      <w:proofErr w:type="gramEnd"/>
      <w:r w:rsidRPr="00CC345B">
        <w:rPr>
          <w:rFonts w:asciiTheme="minorBidi" w:hAnsiTheme="minorBidi"/>
          <w:b/>
          <w:bCs/>
          <w:sz w:val="32"/>
          <w:szCs w:val="32"/>
          <w:rtl/>
        </w:rPr>
        <w:t xml:space="preserve"> يكون المكلّف مشغول الذمّة بحجّ واجب عليه في عام النيابة)</w:t>
      </w:r>
      <w:r w:rsidRPr="00CC345B">
        <w:rPr>
          <w:rFonts w:asciiTheme="minorBidi" w:hAnsiTheme="minorBidi"/>
          <w:sz w:val="32"/>
          <w:szCs w:val="32"/>
          <w:rtl/>
        </w:rPr>
        <w:t xml:space="preserve">، ولم </w:t>
      </w:r>
      <w:r w:rsidRPr="00CC345B">
        <w:rPr>
          <w:rFonts w:asciiTheme="minorBidi" w:hAnsiTheme="minorBidi"/>
          <w:sz w:val="32"/>
          <w:szCs w:val="32"/>
          <w:highlight w:val="red"/>
          <w:rtl/>
        </w:rPr>
        <w:t>يقيّده بصورة التنجّز،</w:t>
      </w:r>
      <w:r w:rsidRPr="00CC345B">
        <w:rPr>
          <w:rFonts w:asciiTheme="minorBidi" w:hAnsiTheme="minorBidi"/>
          <w:sz w:val="32"/>
          <w:szCs w:val="32"/>
          <w:rtl/>
        </w:rPr>
        <w:t xml:space="preserve"> لأنّه يكفي عنده الالتفات، فلو حجّ المكلّف حجّاً نيابياً في فرض عدم وصول الحجّ الواجب فحجّه النيابي وإن صحّ وبرئت ذمّة المنوب عنه ولكنّ الإجارة باطلة فلا يستحقّ الأجرة المسمّاة بل يستحقّ أقلّ الأجرتين.</w:t>
      </w:r>
    </w:p>
    <w:p w14:paraId="18980BA9" w14:textId="77777777" w:rsidR="0002020B" w:rsidRPr="00CC345B" w:rsidRDefault="0002020B" w:rsidP="00AB6615">
      <w:pPr>
        <w:rPr>
          <w:rFonts w:asciiTheme="minorBidi" w:hAnsiTheme="minorBidi"/>
          <w:b/>
          <w:bCs/>
          <w:sz w:val="32"/>
          <w:szCs w:val="32"/>
          <w:rtl/>
        </w:rPr>
      </w:pPr>
    </w:p>
    <w:p w14:paraId="1C040739" w14:textId="77777777" w:rsidR="0002020B" w:rsidRPr="00CC345B" w:rsidRDefault="0002020B"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4AB6D315" w14:textId="77777777" w:rsidR="0081657E" w:rsidRPr="00CC345B" w:rsidRDefault="0081657E" w:rsidP="00AB6615">
      <w:pPr>
        <w:rPr>
          <w:rFonts w:asciiTheme="minorBidi" w:hAnsiTheme="minorBidi"/>
          <w:sz w:val="32"/>
          <w:szCs w:val="32"/>
          <w:rtl/>
        </w:rPr>
      </w:pPr>
    </w:p>
    <w:p w14:paraId="752C6D6B" w14:textId="0D7038BA" w:rsidR="000938FB" w:rsidRPr="00CC345B" w:rsidRDefault="000938FB" w:rsidP="00AB6615">
      <w:pPr>
        <w:rPr>
          <w:rFonts w:asciiTheme="minorBidi" w:hAnsiTheme="minorBidi" w:cs="Arial"/>
          <w:sz w:val="32"/>
          <w:szCs w:val="32"/>
        </w:rPr>
      </w:pPr>
      <w:r w:rsidRPr="00CC345B">
        <w:rPr>
          <w:rFonts w:ascii="Segoe UI Emoji" w:hAnsi="Segoe UI Emoji" w:cs="Segoe UI Emoji" w:hint="cs"/>
          <w:sz w:val="32"/>
          <w:szCs w:val="32"/>
          <w:rtl/>
        </w:rPr>
        <w:lastRenderedPageBreak/>
        <w:t xml:space="preserve"> </w:t>
      </w:r>
      <w:r w:rsidR="00CB3009" w:rsidRPr="00CC345B">
        <w:rPr>
          <w:rFonts w:ascii="Segoe UI Emoji" w:hAnsi="Segoe UI Emoji" w:cs="Arial" w:hint="cs"/>
          <w:sz w:val="32"/>
          <w:szCs w:val="32"/>
          <w:rtl/>
        </w:rPr>
        <w:t>الخلاصة</w:t>
      </w:r>
    </w:p>
    <w:p w14:paraId="446EA2AC" w14:textId="77777777" w:rsidR="000938FB" w:rsidRPr="00CC345B" w:rsidRDefault="000938FB" w:rsidP="00AB6615">
      <w:pPr>
        <w:rPr>
          <w:rFonts w:asciiTheme="minorBidi" w:hAnsiTheme="minorBidi"/>
          <w:b/>
          <w:bCs/>
          <w:sz w:val="32"/>
          <w:szCs w:val="32"/>
          <w:rtl/>
        </w:rPr>
      </w:pPr>
      <w:r w:rsidRPr="00CC345B">
        <w:rPr>
          <w:rFonts w:asciiTheme="minorBidi" w:hAnsiTheme="minorBidi"/>
          <w:b/>
          <w:bCs/>
          <w:sz w:val="32"/>
          <w:szCs w:val="32"/>
          <w:rtl/>
        </w:rPr>
        <w:t>مقدمة في التزاحم وتنافي الحكمين</w:t>
      </w:r>
    </w:p>
    <w:p w14:paraId="6363839D" w14:textId="77777777" w:rsidR="000938FB" w:rsidRPr="00CC345B" w:rsidRDefault="000938FB" w:rsidP="00AB6615">
      <w:pPr>
        <w:rPr>
          <w:rFonts w:asciiTheme="minorBidi" w:hAnsiTheme="minorBidi"/>
          <w:sz w:val="32"/>
          <w:szCs w:val="32"/>
          <w:rtl/>
        </w:rPr>
      </w:pPr>
      <w:r w:rsidRPr="00CC345B">
        <w:rPr>
          <w:rFonts w:asciiTheme="minorBidi" w:hAnsiTheme="minorBidi"/>
          <w:b/>
          <w:bCs/>
          <w:sz w:val="32"/>
          <w:szCs w:val="32"/>
          <w:rtl/>
        </w:rPr>
        <w:t>بسم الله الرحمن الرحيم</w:t>
      </w:r>
      <w:r w:rsidRPr="00CC345B">
        <w:rPr>
          <w:rFonts w:asciiTheme="minorBidi" w:hAnsiTheme="minorBidi"/>
          <w:sz w:val="32"/>
          <w:szCs w:val="32"/>
          <w:rtl/>
        </w:rPr>
        <w:t xml:space="preserve"> وصلى الله على محمد وآله </w:t>
      </w:r>
      <w:r w:rsidRPr="00CC345B">
        <w:rPr>
          <w:rFonts w:asciiTheme="minorBidi" w:hAnsiTheme="minorBidi"/>
          <w:b/>
          <w:bCs/>
          <w:sz w:val="32"/>
          <w:szCs w:val="32"/>
          <w:rtl/>
        </w:rPr>
        <w:t>الطاهرين</w:t>
      </w:r>
      <w:r w:rsidRPr="00CC345B">
        <w:rPr>
          <w:rFonts w:asciiTheme="minorBidi" w:hAnsiTheme="minorBidi"/>
          <w:sz w:val="32"/>
          <w:szCs w:val="32"/>
          <w:rtl/>
        </w:rPr>
        <w:t xml:space="preserve">. سبق أن </w:t>
      </w:r>
      <w:r w:rsidRPr="00CC345B">
        <w:rPr>
          <w:rFonts w:asciiTheme="minorBidi" w:hAnsiTheme="minorBidi"/>
          <w:b/>
          <w:bCs/>
          <w:sz w:val="32"/>
          <w:szCs w:val="32"/>
          <w:rtl/>
        </w:rPr>
        <w:t>المحذور</w:t>
      </w:r>
      <w:r w:rsidRPr="00CC345B">
        <w:rPr>
          <w:rFonts w:asciiTheme="minorBidi" w:hAnsiTheme="minorBidi"/>
          <w:sz w:val="32"/>
          <w:szCs w:val="32"/>
          <w:rtl/>
        </w:rPr>
        <w:t xml:space="preserve"> في التزاحم هو تنافي الحكمين الناشئ عن قصور القدرة عن الجمع بين العملين. كلا من الواجبين </w:t>
      </w:r>
      <w:r w:rsidRPr="00CC345B">
        <w:rPr>
          <w:rFonts w:asciiTheme="minorBidi" w:hAnsiTheme="minorBidi"/>
          <w:b/>
          <w:bCs/>
          <w:sz w:val="32"/>
          <w:szCs w:val="32"/>
          <w:rtl/>
        </w:rPr>
        <w:t>متضمّن</w:t>
      </w:r>
      <w:r w:rsidRPr="00CC345B">
        <w:rPr>
          <w:rFonts w:asciiTheme="minorBidi" w:hAnsiTheme="minorBidi"/>
          <w:sz w:val="32"/>
          <w:szCs w:val="32"/>
          <w:rtl/>
        </w:rPr>
        <w:t xml:space="preserve"> للمحرك نحو متعلَّقه، فيلزم </w:t>
      </w:r>
      <w:r w:rsidRPr="00CC345B">
        <w:rPr>
          <w:rFonts w:asciiTheme="minorBidi" w:hAnsiTheme="minorBidi"/>
          <w:b/>
          <w:bCs/>
          <w:sz w:val="32"/>
          <w:szCs w:val="32"/>
          <w:rtl/>
        </w:rPr>
        <w:t>فعلية</w:t>
      </w:r>
      <w:r w:rsidRPr="00CC345B">
        <w:rPr>
          <w:rFonts w:asciiTheme="minorBidi" w:hAnsiTheme="minorBidi"/>
          <w:sz w:val="32"/>
          <w:szCs w:val="32"/>
          <w:rtl/>
        </w:rPr>
        <w:t xml:space="preserve"> الحكمين معاً: </w:t>
      </w:r>
      <w:r w:rsidRPr="00CC345B">
        <w:rPr>
          <w:rFonts w:asciiTheme="minorBidi" w:hAnsiTheme="minorBidi"/>
          <w:b/>
          <w:bCs/>
          <w:sz w:val="32"/>
          <w:szCs w:val="32"/>
          <w:rtl/>
        </w:rPr>
        <w:t>المُحرِّك</w:t>
      </w:r>
      <w:r w:rsidRPr="00CC345B">
        <w:rPr>
          <w:rFonts w:asciiTheme="minorBidi" w:hAnsiTheme="minorBidi"/>
          <w:sz w:val="32"/>
          <w:szCs w:val="32"/>
          <w:rtl/>
        </w:rPr>
        <w:t xml:space="preserve"> نحو الضدين. فهل يختص التزاحم بفرض الوصول أم أنه يشمل فرض عدم وصول أحدهما؟</w:t>
      </w:r>
    </w:p>
    <w:p w14:paraId="7BBD03C9" w14:textId="77777777" w:rsidR="000938FB" w:rsidRPr="00CC345B" w:rsidRDefault="000938FB" w:rsidP="00AB6615">
      <w:pPr>
        <w:rPr>
          <w:rFonts w:asciiTheme="minorBidi" w:hAnsiTheme="minorBidi"/>
          <w:b/>
          <w:bCs/>
          <w:sz w:val="32"/>
          <w:szCs w:val="32"/>
          <w:rtl/>
        </w:rPr>
      </w:pPr>
      <w:r w:rsidRPr="00CC345B">
        <w:rPr>
          <w:rFonts w:asciiTheme="minorBidi" w:hAnsiTheme="minorBidi"/>
          <w:b/>
          <w:bCs/>
          <w:sz w:val="32"/>
          <w:szCs w:val="32"/>
          <w:rtl/>
        </w:rPr>
        <w:t>الاتجاهات في اشتراط وصول الحكمين للتزاحم</w:t>
      </w:r>
    </w:p>
    <w:p w14:paraId="1D47297D" w14:textId="77777777" w:rsidR="000938FB" w:rsidRPr="00CC345B" w:rsidRDefault="000938FB" w:rsidP="00AB6615">
      <w:pPr>
        <w:rPr>
          <w:rFonts w:asciiTheme="minorBidi" w:hAnsiTheme="minorBidi"/>
          <w:sz w:val="32"/>
          <w:szCs w:val="32"/>
          <w:rtl/>
        </w:rPr>
      </w:pPr>
      <w:r w:rsidRPr="00CC345B">
        <w:rPr>
          <w:rFonts w:asciiTheme="minorBidi" w:hAnsiTheme="minorBidi"/>
          <w:sz w:val="32"/>
          <w:szCs w:val="32"/>
          <w:rtl/>
        </w:rPr>
        <w:t>وهنا اتجاهان:</w:t>
      </w:r>
    </w:p>
    <w:p w14:paraId="4E0F5070" w14:textId="77777777" w:rsidR="000938FB" w:rsidRPr="00CC345B" w:rsidRDefault="000938FB" w:rsidP="00AB6615">
      <w:pPr>
        <w:numPr>
          <w:ilvl w:val="0"/>
          <w:numId w:val="40"/>
        </w:numPr>
        <w:rPr>
          <w:rFonts w:asciiTheme="minorBidi" w:hAnsiTheme="minorBidi"/>
          <w:sz w:val="32"/>
          <w:szCs w:val="32"/>
          <w:rtl/>
        </w:rPr>
      </w:pPr>
      <w:r w:rsidRPr="00CC345B">
        <w:rPr>
          <w:rFonts w:asciiTheme="minorBidi" w:hAnsiTheme="minorBidi"/>
          <w:b/>
          <w:bCs/>
          <w:sz w:val="32"/>
          <w:szCs w:val="32"/>
          <w:rtl/>
        </w:rPr>
        <w:t>الأول:</w:t>
      </w:r>
      <w:r w:rsidRPr="00CC345B">
        <w:rPr>
          <w:rFonts w:asciiTheme="minorBidi" w:hAnsiTheme="minorBidi"/>
          <w:sz w:val="32"/>
          <w:szCs w:val="32"/>
          <w:rtl/>
        </w:rPr>
        <w:t xml:space="preserve"> القائل باختصاص </w:t>
      </w:r>
      <w:r w:rsidRPr="00CC345B">
        <w:rPr>
          <w:rFonts w:asciiTheme="minorBidi" w:hAnsiTheme="minorBidi"/>
          <w:sz w:val="32"/>
          <w:szCs w:val="32"/>
          <w:highlight w:val="red"/>
          <w:rtl/>
        </w:rPr>
        <w:t>التزاحم بفرض وصول الحكمين</w:t>
      </w:r>
      <w:r w:rsidRPr="00CC345B">
        <w:rPr>
          <w:rFonts w:asciiTheme="minorBidi" w:hAnsiTheme="minorBidi"/>
          <w:sz w:val="32"/>
          <w:szCs w:val="32"/>
          <w:rtl/>
        </w:rPr>
        <w:t>.</w:t>
      </w:r>
    </w:p>
    <w:p w14:paraId="3C8DC316" w14:textId="77777777" w:rsidR="000938FB" w:rsidRPr="00CC345B" w:rsidRDefault="000938FB" w:rsidP="00AB6615">
      <w:pPr>
        <w:numPr>
          <w:ilvl w:val="0"/>
          <w:numId w:val="40"/>
        </w:numPr>
        <w:rPr>
          <w:rFonts w:asciiTheme="minorBidi" w:hAnsiTheme="minorBidi"/>
          <w:sz w:val="32"/>
          <w:szCs w:val="32"/>
          <w:rtl/>
        </w:rPr>
      </w:pPr>
      <w:r w:rsidRPr="00CC345B">
        <w:rPr>
          <w:rFonts w:asciiTheme="minorBidi" w:hAnsiTheme="minorBidi"/>
          <w:b/>
          <w:bCs/>
          <w:sz w:val="32"/>
          <w:szCs w:val="32"/>
          <w:rtl/>
        </w:rPr>
        <w:t>الثاني:</w:t>
      </w:r>
      <w:r w:rsidRPr="00CC345B">
        <w:rPr>
          <w:rFonts w:asciiTheme="minorBidi" w:hAnsiTheme="minorBidi"/>
          <w:sz w:val="32"/>
          <w:szCs w:val="32"/>
          <w:rtl/>
        </w:rPr>
        <w:t xml:space="preserve"> القائل بـ </w:t>
      </w:r>
      <w:r w:rsidRPr="00CC345B">
        <w:rPr>
          <w:rFonts w:asciiTheme="minorBidi" w:hAnsiTheme="minorBidi"/>
          <w:b/>
          <w:bCs/>
          <w:sz w:val="32"/>
          <w:szCs w:val="32"/>
          <w:rtl/>
        </w:rPr>
        <w:t>ثبوت</w:t>
      </w:r>
      <w:r w:rsidRPr="00CC345B">
        <w:rPr>
          <w:rFonts w:asciiTheme="minorBidi" w:hAnsiTheme="minorBidi"/>
          <w:sz w:val="32"/>
          <w:szCs w:val="32"/>
          <w:rtl/>
        </w:rPr>
        <w:t xml:space="preserve"> التزاحم حتى لفرض عدم وصول أحدهما.</w:t>
      </w:r>
    </w:p>
    <w:p w14:paraId="2581FA23" w14:textId="77777777" w:rsidR="000938FB" w:rsidRPr="00CC345B" w:rsidRDefault="000938FB" w:rsidP="00AB6615">
      <w:pPr>
        <w:rPr>
          <w:rFonts w:asciiTheme="minorBidi" w:hAnsiTheme="minorBidi"/>
          <w:sz w:val="32"/>
          <w:szCs w:val="32"/>
          <w:rtl/>
        </w:rPr>
      </w:pPr>
      <w:r w:rsidRPr="00CC345B">
        <w:rPr>
          <w:rFonts w:asciiTheme="minorBidi" w:hAnsiTheme="minorBidi"/>
          <w:sz w:val="32"/>
          <w:szCs w:val="32"/>
          <w:rtl/>
        </w:rPr>
        <w:t>و</w:t>
      </w:r>
      <w:r w:rsidRPr="00CC345B">
        <w:rPr>
          <w:rFonts w:asciiTheme="minorBidi" w:hAnsiTheme="minorBidi"/>
          <w:b/>
          <w:bCs/>
          <w:sz w:val="32"/>
          <w:szCs w:val="32"/>
          <w:rtl/>
        </w:rPr>
        <w:t>تنقيح</w:t>
      </w:r>
      <w:r w:rsidRPr="00CC345B">
        <w:rPr>
          <w:rFonts w:asciiTheme="minorBidi" w:hAnsiTheme="minorBidi"/>
          <w:sz w:val="32"/>
          <w:szCs w:val="32"/>
          <w:rtl/>
        </w:rPr>
        <w:t xml:space="preserve"> ذلك </w:t>
      </w:r>
      <w:r w:rsidRPr="00CC345B">
        <w:rPr>
          <w:rFonts w:asciiTheme="minorBidi" w:hAnsiTheme="minorBidi"/>
          <w:b/>
          <w:bCs/>
          <w:sz w:val="32"/>
          <w:szCs w:val="32"/>
          <w:rtl/>
        </w:rPr>
        <w:t>يتوقف</w:t>
      </w:r>
      <w:r w:rsidRPr="00CC345B">
        <w:rPr>
          <w:rFonts w:asciiTheme="minorBidi" w:hAnsiTheme="minorBidi"/>
          <w:sz w:val="32"/>
          <w:szCs w:val="32"/>
          <w:rtl/>
        </w:rPr>
        <w:t xml:space="preserve"> على حقيقة التكليف.</w:t>
      </w:r>
    </w:p>
    <w:p w14:paraId="0665CDB6" w14:textId="77777777" w:rsidR="000938FB" w:rsidRPr="00CC345B" w:rsidRDefault="000938FB" w:rsidP="00AB6615">
      <w:pPr>
        <w:rPr>
          <w:rFonts w:asciiTheme="minorBidi" w:hAnsiTheme="minorBidi"/>
          <w:b/>
          <w:bCs/>
          <w:sz w:val="32"/>
          <w:szCs w:val="32"/>
          <w:rtl/>
        </w:rPr>
      </w:pPr>
      <w:r w:rsidRPr="00CC345B">
        <w:rPr>
          <w:rFonts w:asciiTheme="minorBidi" w:hAnsiTheme="minorBidi"/>
          <w:b/>
          <w:bCs/>
          <w:sz w:val="32"/>
          <w:szCs w:val="32"/>
          <w:rtl/>
        </w:rPr>
        <w:t>المسلك الأول: التكليف لا يتضمن اعتبار القدرة</w:t>
      </w:r>
    </w:p>
    <w:p w14:paraId="0A916D0D" w14:textId="77777777" w:rsidR="000938FB" w:rsidRPr="00CC345B" w:rsidRDefault="000938FB" w:rsidP="00AB6615">
      <w:pPr>
        <w:rPr>
          <w:rFonts w:asciiTheme="minorBidi" w:hAnsiTheme="minorBidi"/>
          <w:sz w:val="32"/>
          <w:szCs w:val="32"/>
          <w:rtl/>
        </w:rPr>
      </w:pPr>
      <w:r w:rsidRPr="00CC345B">
        <w:rPr>
          <w:rFonts w:asciiTheme="minorBidi" w:hAnsiTheme="minorBidi"/>
          <w:sz w:val="32"/>
          <w:szCs w:val="32"/>
          <w:rtl/>
        </w:rPr>
        <w:t>وهنا ثلاثة مسالك رئيسية:</w:t>
      </w:r>
    </w:p>
    <w:p w14:paraId="08114C77" w14:textId="77777777" w:rsidR="000938FB" w:rsidRPr="00CC345B" w:rsidRDefault="000938FB" w:rsidP="00AB6615">
      <w:pPr>
        <w:rPr>
          <w:rFonts w:asciiTheme="minorBidi" w:hAnsiTheme="minorBidi"/>
          <w:sz w:val="32"/>
          <w:szCs w:val="32"/>
          <w:rtl/>
        </w:rPr>
      </w:pPr>
      <w:r w:rsidRPr="00CC345B">
        <w:rPr>
          <w:rFonts w:asciiTheme="minorBidi" w:hAnsiTheme="minorBidi"/>
          <w:b/>
          <w:bCs/>
          <w:sz w:val="32"/>
          <w:szCs w:val="32"/>
          <w:rtl/>
        </w:rPr>
        <w:t>المسلك الأول:</w:t>
      </w:r>
      <w:r w:rsidRPr="00CC345B">
        <w:rPr>
          <w:rFonts w:asciiTheme="minorBidi" w:hAnsiTheme="minorBidi"/>
          <w:sz w:val="32"/>
          <w:szCs w:val="32"/>
          <w:rtl/>
        </w:rPr>
        <w:t xml:space="preserve"> ما هو ظاهر بعض عبارات </w:t>
      </w:r>
      <w:r w:rsidRPr="00CC345B">
        <w:rPr>
          <w:rFonts w:asciiTheme="minorBidi" w:hAnsiTheme="minorBidi"/>
          <w:b/>
          <w:bCs/>
          <w:sz w:val="32"/>
          <w:szCs w:val="32"/>
          <w:rtl/>
        </w:rPr>
        <w:t>سيدنا الخوئي</w:t>
      </w:r>
      <w:r w:rsidRPr="00CC345B">
        <w:rPr>
          <w:rFonts w:asciiTheme="minorBidi" w:hAnsiTheme="minorBidi"/>
          <w:sz w:val="32"/>
          <w:szCs w:val="32"/>
          <w:rtl/>
        </w:rPr>
        <w:t xml:space="preserve"> من أن التكليف لا يتضمن اعتبار القدرة، بل إنه عبارة </w:t>
      </w:r>
      <w:r w:rsidRPr="00CC345B">
        <w:rPr>
          <w:rFonts w:asciiTheme="minorBidi" w:hAnsiTheme="minorBidi"/>
          <w:sz w:val="32"/>
          <w:szCs w:val="32"/>
          <w:highlight w:val="red"/>
          <w:rtl/>
        </w:rPr>
        <w:t>عن اعتبار الفعل على ذمة المكلف</w:t>
      </w:r>
      <w:r w:rsidRPr="00CC345B">
        <w:rPr>
          <w:rFonts w:asciiTheme="minorBidi" w:hAnsiTheme="minorBidi"/>
          <w:sz w:val="32"/>
          <w:szCs w:val="32"/>
          <w:rtl/>
        </w:rPr>
        <w:t xml:space="preserve">، فلا دخل للقدرة لا باقتضاء نفس التكليف ولا بحكم العقل. فإن غاية ما يحكم به العقل </w:t>
      </w:r>
      <w:proofErr w:type="gramStart"/>
      <w:r w:rsidRPr="00CC345B">
        <w:rPr>
          <w:rFonts w:asciiTheme="minorBidi" w:hAnsiTheme="minorBidi"/>
          <w:sz w:val="32"/>
          <w:szCs w:val="32"/>
          <w:rtl/>
        </w:rPr>
        <w:t>أن لا</w:t>
      </w:r>
      <w:proofErr w:type="gramEnd"/>
      <w:r w:rsidRPr="00CC345B">
        <w:rPr>
          <w:rFonts w:asciiTheme="minorBidi" w:hAnsiTheme="minorBidi"/>
          <w:sz w:val="32"/>
          <w:szCs w:val="32"/>
          <w:rtl/>
        </w:rPr>
        <w:t xml:space="preserve"> </w:t>
      </w:r>
      <w:r w:rsidRPr="00CC345B">
        <w:rPr>
          <w:rFonts w:asciiTheme="minorBidi" w:hAnsiTheme="minorBidi"/>
          <w:b/>
          <w:bCs/>
          <w:sz w:val="32"/>
          <w:szCs w:val="32"/>
          <w:rtl/>
        </w:rPr>
        <w:t>تنجُّز</w:t>
      </w:r>
      <w:r w:rsidRPr="00CC345B">
        <w:rPr>
          <w:rFonts w:asciiTheme="minorBidi" w:hAnsiTheme="minorBidi"/>
          <w:sz w:val="32"/>
          <w:szCs w:val="32"/>
          <w:rtl/>
        </w:rPr>
        <w:t xml:space="preserve"> للتكليف إلا في فرض القدرة، </w:t>
      </w:r>
      <w:r w:rsidRPr="00CC345B">
        <w:rPr>
          <w:rFonts w:asciiTheme="minorBidi" w:hAnsiTheme="minorBidi"/>
          <w:sz w:val="32"/>
          <w:szCs w:val="32"/>
          <w:highlight w:val="red"/>
          <w:rtl/>
        </w:rPr>
        <w:t xml:space="preserve">فهي دخيلة في </w:t>
      </w:r>
      <w:r w:rsidRPr="00CC345B">
        <w:rPr>
          <w:rFonts w:asciiTheme="minorBidi" w:hAnsiTheme="minorBidi"/>
          <w:b/>
          <w:bCs/>
          <w:sz w:val="32"/>
          <w:szCs w:val="32"/>
          <w:highlight w:val="red"/>
          <w:rtl/>
        </w:rPr>
        <w:t>مرحلة</w:t>
      </w:r>
      <w:r w:rsidRPr="00CC345B">
        <w:rPr>
          <w:rFonts w:asciiTheme="minorBidi" w:hAnsiTheme="minorBidi"/>
          <w:sz w:val="32"/>
          <w:szCs w:val="32"/>
          <w:highlight w:val="red"/>
          <w:rtl/>
        </w:rPr>
        <w:t xml:space="preserve"> الفعّلية.</w:t>
      </w:r>
    </w:p>
    <w:p w14:paraId="1AAF2250" w14:textId="77777777" w:rsidR="000938FB" w:rsidRPr="00CC345B" w:rsidRDefault="000938FB" w:rsidP="00AB6615">
      <w:pPr>
        <w:rPr>
          <w:rFonts w:asciiTheme="minorBidi" w:hAnsiTheme="minorBidi"/>
          <w:sz w:val="32"/>
          <w:szCs w:val="32"/>
          <w:rtl/>
        </w:rPr>
      </w:pPr>
      <w:r w:rsidRPr="00CC345B">
        <w:rPr>
          <w:rFonts w:asciiTheme="minorBidi" w:hAnsiTheme="minorBidi"/>
          <w:sz w:val="32"/>
          <w:szCs w:val="32"/>
          <w:rtl/>
        </w:rPr>
        <w:t xml:space="preserve">وبناء على ذلك، فلا مانع من فعّلية التكليف </w:t>
      </w:r>
      <w:r w:rsidRPr="00CC345B">
        <w:rPr>
          <w:rFonts w:asciiTheme="minorBidi" w:hAnsiTheme="minorBidi"/>
          <w:b/>
          <w:bCs/>
          <w:sz w:val="32"/>
          <w:szCs w:val="32"/>
          <w:rtl/>
        </w:rPr>
        <w:t>للمتزاحمين</w:t>
      </w:r>
      <w:r w:rsidRPr="00CC345B">
        <w:rPr>
          <w:rFonts w:asciiTheme="minorBidi" w:hAnsiTheme="minorBidi"/>
          <w:sz w:val="32"/>
          <w:szCs w:val="32"/>
          <w:rtl/>
        </w:rPr>
        <w:t xml:space="preserve"> في فرض عدم وصول أحدهما، كما في فرض الوضوء </w:t>
      </w:r>
      <w:r w:rsidRPr="00CC345B">
        <w:rPr>
          <w:rFonts w:asciiTheme="minorBidi" w:hAnsiTheme="minorBidi"/>
          <w:b/>
          <w:bCs/>
          <w:sz w:val="32"/>
          <w:szCs w:val="32"/>
          <w:rtl/>
        </w:rPr>
        <w:t>الضَّرري</w:t>
      </w:r>
      <w:r w:rsidRPr="00CC345B">
        <w:rPr>
          <w:rFonts w:asciiTheme="minorBidi" w:hAnsiTheme="minorBidi"/>
          <w:sz w:val="32"/>
          <w:szCs w:val="32"/>
          <w:rtl/>
        </w:rPr>
        <w:t xml:space="preserve">. فإذا فرض أن الأمر بالصلاة عن وضوء هو الواصل بينما حرمة الإضرار بالنفس لم تصل ولم </w:t>
      </w:r>
      <w:r w:rsidRPr="00CC345B">
        <w:rPr>
          <w:rFonts w:asciiTheme="minorBidi" w:hAnsiTheme="minorBidi"/>
          <w:b/>
          <w:bCs/>
          <w:sz w:val="32"/>
          <w:szCs w:val="32"/>
          <w:rtl/>
        </w:rPr>
        <w:t>تتنجز</w:t>
      </w:r>
      <w:r w:rsidRPr="00CC345B">
        <w:rPr>
          <w:rFonts w:asciiTheme="minorBidi" w:hAnsiTheme="minorBidi"/>
          <w:sz w:val="32"/>
          <w:szCs w:val="32"/>
          <w:rtl/>
        </w:rPr>
        <w:t xml:space="preserve"> على المكلف، فلا مانع من فعّلية التكليف إذ لا تنافي بينهما:</w:t>
      </w:r>
    </w:p>
    <w:p w14:paraId="4BC40990" w14:textId="77777777" w:rsidR="000938FB" w:rsidRPr="00CC345B" w:rsidRDefault="000938FB" w:rsidP="00AB6615">
      <w:pPr>
        <w:numPr>
          <w:ilvl w:val="0"/>
          <w:numId w:val="41"/>
        </w:numPr>
        <w:rPr>
          <w:rFonts w:asciiTheme="minorBidi" w:hAnsiTheme="minorBidi"/>
          <w:sz w:val="32"/>
          <w:szCs w:val="32"/>
          <w:rtl/>
        </w:rPr>
      </w:pPr>
      <w:r w:rsidRPr="00CC345B">
        <w:rPr>
          <w:rFonts w:asciiTheme="minorBidi" w:hAnsiTheme="minorBidi"/>
          <w:b/>
          <w:bCs/>
          <w:sz w:val="32"/>
          <w:szCs w:val="32"/>
          <w:rtl/>
        </w:rPr>
        <w:t>بحسب المبدأ:</w:t>
      </w:r>
      <w:r w:rsidRPr="00CC345B">
        <w:rPr>
          <w:rFonts w:asciiTheme="minorBidi" w:hAnsiTheme="minorBidi"/>
          <w:sz w:val="32"/>
          <w:szCs w:val="32"/>
          <w:rtl/>
        </w:rPr>
        <w:t xml:space="preserve"> لأنهما </w:t>
      </w:r>
      <w:r w:rsidRPr="00CC345B">
        <w:rPr>
          <w:rFonts w:asciiTheme="minorBidi" w:hAnsiTheme="minorBidi"/>
          <w:b/>
          <w:bCs/>
          <w:sz w:val="32"/>
          <w:szCs w:val="32"/>
          <w:rtl/>
        </w:rPr>
        <w:t>لموضوعين</w:t>
      </w:r>
      <w:r w:rsidRPr="00CC345B">
        <w:rPr>
          <w:rFonts w:asciiTheme="minorBidi" w:hAnsiTheme="minorBidi"/>
          <w:sz w:val="32"/>
          <w:szCs w:val="32"/>
          <w:rtl/>
        </w:rPr>
        <w:t xml:space="preserve">، وكل موضوع </w:t>
      </w:r>
      <w:r w:rsidRPr="00CC345B">
        <w:rPr>
          <w:rFonts w:asciiTheme="minorBidi" w:hAnsiTheme="minorBidi"/>
          <w:b/>
          <w:bCs/>
          <w:sz w:val="32"/>
          <w:szCs w:val="32"/>
          <w:rtl/>
        </w:rPr>
        <w:t>يُؤمَّن</w:t>
      </w:r>
      <w:r w:rsidRPr="00CC345B">
        <w:rPr>
          <w:rFonts w:asciiTheme="minorBidi" w:hAnsiTheme="minorBidi"/>
          <w:sz w:val="32"/>
          <w:szCs w:val="32"/>
          <w:rtl/>
        </w:rPr>
        <w:t xml:space="preserve"> لكن في حد ذاته.</w:t>
      </w:r>
    </w:p>
    <w:p w14:paraId="3AAFC37D" w14:textId="77777777" w:rsidR="000938FB" w:rsidRPr="00CC345B" w:rsidRDefault="000938FB" w:rsidP="00AB6615">
      <w:pPr>
        <w:numPr>
          <w:ilvl w:val="0"/>
          <w:numId w:val="41"/>
        </w:numPr>
        <w:rPr>
          <w:rFonts w:asciiTheme="minorBidi" w:hAnsiTheme="minorBidi"/>
          <w:sz w:val="32"/>
          <w:szCs w:val="32"/>
          <w:rtl/>
        </w:rPr>
      </w:pPr>
      <w:r w:rsidRPr="00CC345B">
        <w:rPr>
          <w:rFonts w:asciiTheme="minorBidi" w:hAnsiTheme="minorBidi"/>
          <w:b/>
          <w:bCs/>
          <w:sz w:val="32"/>
          <w:szCs w:val="32"/>
          <w:rtl/>
        </w:rPr>
        <w:t>ولا بحسب المنتهى:</w:t>
      </w:r>
      <w:r w:rsidRPr="00CC345B">
        <w:rPr>
          <w:rFonts w:asciiTheme="minorBidi" w:hAnsiTheme="minorBidi"/>
          <w:sz w:val="32"/>
          <w:szCs w:val="32"/>
          <w:rtl/>
        </w:rPr>
        <w:t xml:space="preserve"> إذ المفروض أن الواصل أحدهما لا كلاهما، فلا يقع التنافي بينهما في مرحلة </w:t>
      </w:r>
      <w:r w:rsidRPr="00CC345B">
        <w:rPr>
          <w:rFonts w:asciiTheme="minorBidi" w:hAnsiTheme="minorBidi"/>
          <w:b/>
          <w:bCs/>
          <w:sz w:val="32"/>
          <w:szCs w:val="32"/>
          <w:rtl/>
        </w:rPr>
        <w:t>المُحَرِّك</w:t>
      </w:r>
      <w:r w:rsidRPr="00CC345B">
        <w:rPr>
          <w:rFonts w:asciiTheme="minorBidi" w:hAnsiTheme="minorBidi"/>
          <w:sz w:val="32"/>
          <w:szCs w:val="32"/>
          <w:rtl/>
        </w:rPr>
        <w:t xml:space="preserve"> لعدم تنجُّز أحدهما.</w:t>
      </w:r>
    </w:p>
    <w:p w14:paraId="03EB54A7" w14:textId="77777777" w:rsidR="000938FB" w:rsidRPr="00CC345B" w:rsidRDefault="000938FB" w:rsidP="00AB6615">
      <w:pPr>
        <w:rPr>
          <w:rFonts w:asciiTheme="minorBidi" w:hAnsiTheme="minorBidi"/>
          <w:b/>
          <w:bCs/>
          <w:sz w:val="32"/>
          <w:szCs w:val="32"/>
          <w:rtl/>
        </w:rPr>
      </w:pPr>
      <w:r w:rsidRPr="00CC345B">
        <w:rPr>
          <w:rFonts w:asciiTheme="minorBidi" w:hAnsiTheme="minorBidi"/>
          <w:b/>
          <w:bCs/>
          <w:sz w:val="32"/>
          <w:szCs w:val="32"/>
          <w:rtl/>
        </w:rPr>
        <w:t>المسلك الثاني: التكليف مشروط بالقدرة بحكم العقل</w:t>
      </w:r>
    </w:p>
    <w:p w14:paraId="761B2DA8" w14:textId="77777777" w:rsidR="000938FB" w:rsidRPr="00CC345B" w:rsidRDefault="000938FB" w:rsidP="00AB6615">
      <w:pPr>
        <w:rPr>
          <w:rFonts w:asciiTheme="minorBidi" w:hAnsiTheme="minorBidi"/>
          <w:sz w:val="32"/>
          <w:szCs w:val="32"/>
          <w:rtl/>
        </w:rPr>
      </w:pPr>
      <w:r w:rsidRPr="00CC345B">
        <w:rPr>
          <w:rFonts w:asciiTheme="minorBidi" w:hAnsiTheme="minorBidi"/>
          <w:b/>
          <w:bCs/>
          <w:sz w:val="32"/>
          <w:szCs w:val="32"/>
          <w:rtl/>
        </w:rPr>
        <w:lastRenderedPageBreak/>
        <w:t>المسلك الثاني:</w:t>
      </w:r>
      <w:r w:rsidRPr="00CC345B">
        <w:rPr>
          <w:rFonts w:asciiTheme="minorBidi" w:hAnsiTheme="minorBidi"/>
          <w:sz w:val="32"/>
          <w:szCs w:val="32"/>
          <w:rtl/>
        </w:rPr>
        <w:t xml:space="preserve"> أن التكليف مشروط بالقدرة، ولكن لا باقتضاء نفس التكليف بل بحكم العقل. والسر في حكم العقل بقبح التكليف بغير المقدور أن التكليف بغير المقدور إحراج للمكلف </w:t>
      </w:r>
      <w:r w:rsidRPr="00CC345B">
        <w:rPr>
          <w:rFonts w:asciiTheme="minorBidi" w:hAnsiTheme="minorBidi"/>
          <w:b/>
          <w:bCs/>
          <w:sz w:val="32"/>
          <w:szCs w:val="32"/>
          <w:rtl/>
        </w:rPr>
        <w:t>بإيقاعه</w:t>
      </w:r>
      <w:r w:rsidRPr="00CC345B">
        <w:rPr>
          <w:rFonts w:asciiTheme="minorBidi" w:hAnsiTheme="minorBidi"/>
          <w:sz w:val="32"/>
          <w:szCs w:val="32"/>
          <w:rtl/>
        </w:rPr>
        <w:t xml:space="preserve"> </w:t>
      </w:r>
      <w:r w:rsidRPr="00CC345B">
        <w:rPr>
          <w:rFonts w:asciiTheme="minorBidi" w:hAnsiTheme="minorBidi"/>
          <w:b/>
          <w:bCs/>
          <w:sz w:val="32"/>
          <w:szCs w:val="32"/>
          <w:rtl/>
        </w:rPr>
        <w:t>قسراً</w:t>
      </w:r>
      <w:r w:rsidRPr="00CC345B">
        <w:rPr>
          <w:rFonts w:asciiTheme="minorBidi" w:hAnsiTheme="minorBidi"/>
          <w:sz w:val="32"/>
          <w:szCs w:val="32"/>
          <w:rtl/>
        </w:rPr>
        <w:t xml:space="preserve"> في العصيان، وإحراج المكلف </w:t>
      </w:r>
      <w:r w:rsidRPr="00CC345B">
        <w:rPr>
          <w:rFonts w:asciiTheme="minorBidi" w:hAnsiTheme="minorBidi"/>
          <w:b/>
          <w:bCs/>
          <w:sz w:val="32"/>
          <w:szCs w:val="32"/>
          <w:rtl/>
        </w:rPr>
        <w:t>بإيقاعه</w:t>
      </w:r>
      <w:r w:rsidRPr="00CC345B">
        <w:rPr>
          <w:rFonts w:asciiTheme="minorBidi" w:hAnsiTheme="minorBidi"/>
          <w:sz w:val="32"/>
          <w:szCs w:val="32"/>
          <w:rtl/>
        </w:rPr>
        <w:t xml:space="preserve"> في العصيان قبيح.</w:t>
      </w:r>
    </w:p>
    <w:p w14:paraId="0BB37F92" w14:textId="77777777" w:rsidR="000938FB" w:rsidRPr="00CC345B" w:rsidRDefault="000938FB" w:rsidP="00AB6615">
      <w:pPr>
        <w:rPr>
          <w:rFonts w:asciiTheme="minorBidi" w:hAnsiTheme="minorBidi"/>
          <w:sz w:val="32"/>
          <w:szCs w:val="32"/>
          <w:rtl/>
        </w:rPr>
      </w:pPr>
      <w:r w:rsidRPr="00CC345B">
        <w:rPr>
          <w:rFonts w:asciiTheme="minorBidi" w:hAnsiTheme="minorBidi"/>
          <w:sz w:val="32"/>
          <w:szCs w:val="32"/>
          <w:rtl/>
        </w:rPr>
        <w:t xml:space="preserve">وبناء على ذلك، فلا مانع من فعّلية التكليف مع فرض عدم وصول أحدهما، كما إذا وصل </w:t>
      </w:r>
      <w:r w:rsidRPr="00CC345B">
        <w:rPr>
          <w:rFonts w:asciiTheme="minorBidi" w:hAnsiTheme="minorBidi"/>
          <w:b/>
          <w:bCs/>
          <w:sz w:val="32"/>
          <w:szCs w:val="32"/>
          <w:rtl/>
        </w:rPr>
        <w:t>المهم</w:t>
      </w:r>
      <w:r w:rsidRPr="00CC345B">
        <w:rPr>
          <w:rFonts w:asciiTheme="minorBidi" w:hAnsiTheme="minorBidi"/>
          <w:sz w:val="32"/>
          <w:szCs w:val="32"/>
          <w:rtl/>
        </w:rPr>
        <w:t xml:space="preserve"> وهو الأمر بالصلاة عن وضوء ولم يصل </w:t>
      </w:r>
      <w:r w:rsidRPr="00CC345B">
        <w:rPr>
          <w:rFonts w:asciiTheme="minorBidi" w:hAnsiTheme="minorBidi"/>
          <w:b/>
          <w:bCs/>
          <w:sz w:val="32"/>
          <w:szCs w:val="32"/>
          <w:rtl/>
        </w:rPr>
        <w:t>الأهم</w:t>
      </w:r>
      <w:r w:rsidRPr="00CC345B">
        <w:rPr>
          <w:rFonts w:asciiTheme="minorBidi" w:hAnsiTheme="minorBidi"/>
          <w:sz w:val="32"/>
          <w:szCs w:val="32"/>
          <w:rtl/>
        </w:rPr>
        <w:t xml:space="preserve"> وهو حرمة الإضرار، فلا يلزم من فعّليته إحراج المكلف </w:t>
      </w:r>
      <w:r w:rsidRPr="00CC345B">
        <w:rPr>
          <w:rFonts w:asciiTheme="minorBidi" w:hAnsiTheme="minorBidi"/>
          <w:b/>
          <w:bCs/>
          <w:sz w:val="32"/>
          <w:szCs w:val="32"/>
          <w:rtl/>
        </w:rPr>
        <w:t>بإيقاعه</w:t>
      </w:r>
      <w:r w:rsidRPr="00CC345B">
        <w:rPr>
          <w:rFonts w:asciiTheme="minorBidi" w:hAnsiTheme="minorBidi"/>
          <w:sz w:val="32"/>
          <w:szCs w:val="32"/>
          <w:rtl/>
        </w:rPr>
        <w:t xml:space="preserve"> في العصيان، </w:t>
      </w:r>
      <w:r w:rsidRPr="00CC345B">
        <w:rPr>
          <w:rFonts w:asciiTheme="minorBidi" w:hAnsiTheme="minorBidi"/>
          <w:b/>
          <w:bCs/>
          <w:sz w:val="32"/>
          <w:szCs w:val="32"/>
          <w:rtl/>
        </w:rPr>
        <w:t>حيث</w:t>
      </w:r>
      <w:r w:rsidRPr="00CC345B">
        <w:rPr>
          <w:rFonts w:asciiTheme="minorBidi" w:hAnsiTheme="minorBidi"/>
          <w:sz w:val="32"/>
          <w:szCs w:val="32"/>
          <w:rtl/>
        </w:rPr>
        <w:t xml:space="preserve"> لم يكن بينهما تزاحم؛ لأن التزاحم فرع الوصول الحكمين معاً.</w:t>
      </w:r>
    </w:p>
    <w:p w14:paraId="0031A922" w14:textId="77777777" w:rsidR="000938FB" w:rsidRPr="00CC345B" w:rsidRDefault="000938FB" w:rsidP="00AB6615">
      <w:pPr>
        <w:rPr>
          <w:rFonts w:asciiTheme="minorBidi" w:hAnsiTheme="minorBidi"/>
          <w:b/>
          <w:bCs/>
          <w:sz w:val="32"/>
          <w:szCs w:val="32"/>
          <w:rtl/>
        </w:rPr>
      </w:pPr>
      <w:r w:rsidRPr="00CC345B">
        <w:rPr>
          <w:rFonts w:asciiTheme="minorBidi" w:hAnsiTheme="minorBidi"/>
          <w:b/>
          <w:bCs/>
          <w:sz w:val="32"/>
          <w:szCs w:val="32"/>
          <w:rtl/>
        </w:rPr>
        <w:t>المسلك الثالث: التكليف بنفسه يقتضي دخل القدرة</w:t>
      </w:r>
    </w:p>
    <w:p w14:paraId="0C322D76" w14:textId="77777777" w:rsidR="000938FB" w:rsidRPr="00CC345B" w:rsidRDefault="000938FB" w:rsidP="00AB6615">
      <w:pPr>
        <w:rPr>
          <w:rFonts w:asciiTheme="minorBidi" w:hAnsiTheme="minorBidi"/>
          <w:sz w:val="32"/>
          <w:szCs w:val="32"/>
          <w:rtl/>
        </w:rPr>
      </w:pPr>
      <w:r w:rsidRPr="00CC345B">
        <w:rPr>
          <w:rFonts w:asciiTheme="minorBidi" w:hAnsiTheme="minorBidi"/>
          <w:b/>
          <w:bCs/>
          <w:sz w:val="32"/>
          <w:szCs w:val="32"/>
          <w:rtl/>
        </w:rPr>
        <w:t>المسلك الثالث:</w:t>
      </w:r>
      <w:r w:rsidRPr="00CC345B">
        <w:rPr>
          <w:rFonts w:asciiTheme="minorBidi" w:hAnsiTheme="minorBidi"/>
          <w:sz w:val="32"/>
          <w:szCs w:val="32"/>
          <w:rtl/>
        </w:rPr>
        <w:t xml:space="preserve"> أن التكليف بنفسه يقتضي دخل القدرة، فإن للتكليف حقيقة </w:t>
      </w:r>
      <w:r w:rsidRPr="00CC345B">
        <w:rPr>
          <w:rFonts w:asciiTheme="minorBidi" w:hAnsiTheme="minorBidi"/>
          <w:b/>
          <w:bCs/>
          <w:sz w:val="32"/>
          <w:szCs w:val="32"/>
          <w:rtl/>
        </w:rPr>
        <w:t>مُقوِّمة</w:t>
      </w:r>
      <w:r w:rsidRPr="00CC345B">
        <w:rPr>
          <w:rFonts w:asciiTheme="minorBidi" w:hAnsiTheme="minorBidi"/>
          <w:sz w:val="32"/>
          <w:szCs w:val="32"/>
          <w:rtl/>
        </w:rPr>
        <w:t xml:space="preserve"> والغرض المقوم للتكليف هو </w:t>
      </w:r>
      <w:r w:rsidRPr="00CC345B">
        <w:rPr>
          <w:rFonts w:asciiTheme="minorBidi" w:hAnsiTheme="minorBidi"/>
          <w:b/>
          <w:bCs/>
          <w:sz w:val="32"/>
          <w:szCs w:val="32"/>
          <w:rtl/>
        </w:rPr>
        <w:t>المُحَرِّكية</w:t>
      </w:r>
      <w:r w:rsidRPr="00CC345B">
        <w:rPr>
          <w:rFonts w:asciiTheme="minorBidi" w:hAnsiTheme="minorBidi"/>
          <w:sz w:val="32"/>
          <w:szCs w:val="32"/>
          <w:rtl/>
        </w:rPr>
        <w:t xml:space="preserve">. لذلك، لا بد من البحث في حدود </w:t>
      </w:r>
      <w:r w:rsidRPr="00CC345B">
        <w:rPr>
          <w:rFonts w:asciiTheme="minorBidi" w:hAnsiTheme="minorBidi"/>
          <w:b/>
          <w:bCs/>
          <w:sz w:val="32"/>
          <w:szCs w:val="32"/>
          <w:rtl/>
        </w:rPr>
        <w:t>المُحَرِّكِية</w:t>
      </w:r>
      <w:r w:rsidRPr="00CC345B">
        <w:rPr>
          <w:rFonts w:asciiTheme="minorBidi" w:hAnsiTheme="minorBidi"/>
          <w:sz w:val="32"/>
          <w:szCs w:val="32"/>
          <w:rtl/>
        </w:rPr>
        <w:t>. فهل تمتد لفرض عدم الوصول أم تختص بفرض الوصول؟</w:t>
      </w:r>
    </w:p>
    <w:p w14:paraId="7C06AC81" w14:textId="77777777" w:rsidR="000938FB" w:rsidRPr="00CC345B" w:rsidRDefault="000938FB" w:rsidP="00AB6615">
      <w:pPr>
        <w:rPr>
          <w:rFonts w:asciiTheme="minorBidi" w:hAnsiTheme="minorBidi"/>
          <w:sz w:val="32"/>
          <w:szCs w:val="32"/>
          <w:rtl/>
        </w:rPr>
      </w:pPr>
      <w:r w:rsidRPr="00CC345B">
        <w:rPr>
          <w:rFonts w:asciiTheme="minorBidi" w:hAnsiTheme="minorBidi"/>
          <w:sz w:val="32"/>
          <w:szCs w:val="32"/>
          <w:rtl/>
        </w:rPr>
        <w:t xml:space="preserve">وقد تعرض السيد </w:t>
      </w:r>
      <w:r w:rsidRPr="00CC345B">
        <w:rPr>
          <w:rFonts w:asciiTheme="minorBidi" w:hAnsiTheme="minorBidi"/>
          <w:b/>
          <w:bCs/>
          <w:sz w:val="32"/>
          <w:szCs w:val="32"/>
          <w:rtl/>
        </w:rPr>
        <w:t>الشهيد</w:t>
      </w:r>
      <w:r w:rsidRPr="00CC345B">
        <w:rPr>
          <w:rFonts w:asciiTheme="minorBidi" w:hAnsiTheme="minorBidi"/>
          <w:sz w:val="32"/>
          <w:szCs w:val="32"/>
          <w:rtl/>
        </w:rPr>
        <w:t xml:space="preserve"> في البحوث لذلك، وهو أن الغرض </w:t>
      </w:r>
      <w:r w:rsidRPr="00CC345B">
        <w:rPr>
          <w:rFonts w:asciiTheme="minorBidi" w:hAnsiTheme="minorBidi"/>
          <w:b/>
          <w:bCs/>
          <w:sz w:val="32"/>
          <w:szCs w:val="32"/>
          <w:rtl/>
        </w:rPr>
        <w:t>لحقيقة</w:t>
      </w:r>
      <w:r w:rsidRPr="00CC345B">
        <w:rPr>
          <w:rFonts w:asciiTheme="minorBidi" w:hAnsiTheme="minorBidi"/>
          <w:sz w:val="32"/>
          <w:szCs w:val="32"/>
          <w:rtl/>
        </w:rPr>
        <w:t xml:space="preserve"> التكليف هل هو البعثية </w:t>
      </w:r>
      <w:r w:rsidRPr="00CC345B">
        <w:rPr>
          <w:rFonts w:asciiTheme="minorBidi" w:hAnsiTheme="minorBidi"/>
          <w:b/>
          <w:bCs/>
          <w:sz w:val="32"/>
          <w:szCs w:val="32"/>
          <w:rtl/>
        </w:rPr>
        <w:t>الفعلية</w:t>
      </w:r>
      <w:r w:rsidRPr="00CC345B">
        <w:rPr>
          <w:rFonts w:asciiTheme="minorBidi" w:hAnsiTheme="minorBidi"/>
          <w:sz w:val="32"/>
          <w:szCs w:val="32"/>
          <w:rtl/>
        </w:rPr>
        <w:t xml:space="preserve"> أم البعثية </w:t>
      </w:r>
      <w:r w:rsidRPr="00CC345B">
        <w:rPr>
          <w:rFonts w:asciiTheme="minorBidi" w:hAnsiTheme="minorBidi"/>
          <w:b/>
          <w:bCs/>
          <w:sz w:val="32"/>
          <w:szCs w:val="32"/>
          <w:rtl/>
        </w:rPr>
        <w:t>بالإمكان</w:t>
      </w:r>
      <w:r w:rsidRPr="00CC345B">
        <w:rPr>
          <w:rFonts w:asciiTheme="minorBidi" w:hAnsiTheme="minorBidi"/>
          <w:sz w:val="32"/>
          <w:szCs w:val="32"/>
          <w:rtl/>
        </w:rPr>
        <w:t xml:space="preserve">؟ </w:t>
      </w:r>
      <w:r w:rsidRPr="00CC345B">
        <w:rPr>
          <w:rFonts w:asciiTheme="minorBidi" w:hAnsiTheme="minorBidi"/>
          <w:b/>
          <w:bCs/>
          <w:sz w:val="32"/>
          <w:szCs w:val="32"/>
          <w:rtl/>
        </w:rPr>
        <w:t>ولا</w:t>
      </w:r>
      <w:r w:rsidRPr="00CC345B">
        <w:rPr>
          <w:rFonts w:asciiTheme="minorBidi" w:hAnsiTheme="minorBidi"/>
          <w:sz w:val="32"/>
          <w:szCs w:val="32"/>
          <w:rtl/>
        </w:rPr>
        <w:t xml:space="preserve"> </w:t>
      </w:r>
      <w:r w:rsidRPr="00CC345B">
        <w:rPr>
          <w:rFonts w:asciiTheme="minorBidi" w:hAnsiTheme="minorBidi"/>
          <w:b/>
          <w:bCs/>
          <w:sz w:val="32"/>
          <w:szCs w:val="32"/>
          <w:rtl/>
        </w:rPr>
        <w:t>يُحتمَل</w:t>
      </w:r>
      <w:r w:rsidRPr="00CC345B">
        <w:rPr>
          <w:rFonts w:asciiTheme="minorBidi" w:hAnsiTheme="minorBidi"/>
          <w:sz w:val="32"/>
          <w:szCs w:val="32"/>
          <w:rtl/>
        </w:rPr>
        <w:t xml:space="preserve"> الأول؛ وإلا لَلَزِم من ذلك عدم لحاظ العصاة في مقام التكليف إذا ليس لهم انبعاث نحو الفعل. </w:t>
      </w:r>
      <w:r w:rsidRPr="00CC345B">
        <w:rPr>
          <w:rFonts w:asciiTheme="minorBidi" w:hAnsiTheme="minorBidi"/>
          <w:b/>
          <w:bCs/>
          <w:sz w:val="32"/>
          <w:szCs w:val="32"/>
          <w:rtl/>
        </w:rPr>
        <w:t>فالمنظور</w:t>
      </w:r>
      <w:r w:rsidRPr="00CC345B">
        <w:rPr>
          <w:rFonts w:asciiTheme="minorBidi" w:hAnsiTheme="minorBidi"/>
          <w:sz w:val="32"/>
          <w:szCs w:val="32"/>
          <w:rtl/>
        </w:rPr>
        <w:t xml:space="preserve"> في الغرض هو البعثية </w:t>
      </w:r>
      <w:r w:rsidRPr="00CC345B">
        <w:rPr>
          <w:rFonts w:asciiTheme="minorBidi" w:hAnsiTheme="minorBidi"/>
          <w:b/>
          <w:bCs/>
          <w:sz w:val="32"/>
          <w:szCs w:val="32"/>
          <w:rtl/>
        </w:rPr>
        <w:t>بالإمكان</w:t>
      </w:r>
      <w:r w:rsidRPr="00CC345B">
        <w:rPr>
          <w:rFonts w:asciiTheme="minorBidi" w:hAnsiTheme="minorBidi"/>
          <w:sz w:val="32"/>
          <w:szCs w:val="32"/>
          <w:rtl/>
        </w:rPr>
        <w:t>.</w:t>
      </w:r>
    </w:p>
    <w:p w14:paraId="2714D8A0" w14:textId="77777777" w:rsidR="000938FB" w:rsidRPr="00CC345B" w:rsidRDefault="000938FB" w:rsidP="00AB6615">
      <w:pPr>
        <w:rPr>
          <w:rFonts w:asciiTheme="minorBidi" w:hAnsiTheme="minorBidi"/>
          <w:sz w:val="32"/>
          <w:szCs w:val="32"/>
          <w:rtl/>
        </w:rPr>
      </w:pPr>
      <w:r w:rsidRPr="00CC345B">
        <w:rPr>
          <w:rFonts w:asciiTheme="minorBidi" w:hAnsiTheme="minorBidi"/>
          <w:sz w:val="32"/>
          <w:szCs w:val="32"/>
          <w:rtl/>
        </w:rPr>
        <w:t xml:space="preserve">بناء على ذلك، فهل الغرض من التكليف هو </w:t>
      </w:r>
      <w:r w:rsidRPr="00CC345B">
        <w:rPr>
          <w:rFonts w:asciiTheme="minorBidi" w:hAnsiTheme="minorBidi"/>
          <w:b/>
          <w:bCs/>
          <w:sz w:val="32"/>
          <w:szCs w:val="32"/>
          <w:rtl/>
        </w:rPr>
        <w:t>المُحَرِّكية</w:t>
      </w:r>
      <w:r w:rsidRPr="00CC345B">
        <w:rPr>
          <w:rFonts w:asciiTheme="minorBidi" w:hAnsiTheme="minorBidi"/>
          <w:sz w:val="32"/>
          <w:szCs w:val="32"/>
          <w:rtl/>
        </w:rPr>
        <w:t xml:space="preserve"> بالإمكان على فرض الانقياد والوصول، أم </w:t>
      </w:r>
      <w:r w:rsidRPr="00CC345B">
        <w:rPr>
          <w:rFonts w:asciiTheme="minorBidi" w:hAnsiTheme="minorBidi"/>
          <w:b/>
          <w:bCs/>
          <w:sz w:val="32"/>
          <w:szCs w:val="32"/>
          <w:rtl/>
        </w:rPr>
        <w:t>المُحَرِّكية</w:t>
      </w:r>
      <w:r w:rsidRPr="00CC345B">
        <w:rPr>
          <w:rFonts w:asciiTheme="minorBidi" w:hAnsiTheme="minorBidi"/>
          <w:sz w:val="32"/>
          <w:szCs w:val="32"/>
          <w:rtl/>
        </w:rPr>
        <w:t xml:space="preserve"> على فرض الالتفات وإن لم يصل؟</w:t>
      </w:r>
    </w:p>
    <w:p w14:paraId="65C741EC" w14:textId="77777777" w:rsidR="000938FB" w:rsidRPr="00CC345B" w:rsidRDefault="000938FB" w:rsidP="00AB6615">
      <w:pPr>
        <w:rPr>
          <w:rFonts w:asciiTheme="minorBidi" w:hAnsiTheme="minorBidi"/>
          <w:b/>
          <w:bCs/>
          <w:sz w:val="32"/>
          <w:szCs w:val="32"/>
          <w:rtl/>
        </w:rPr>
      </w:pPr>
      <w:r w:rsidRPr="00CC345B">
        <w:rPr>
          <w:rFonts w:asciiTheme="minorBidi" w:hAnsiTheme="minorBidi"/>
          <w:b/>
          <w:bCs/>
          <w:sz w:val="32"/>
          <w:szCs w:val="32"/>
          <w:rtl/>
        </w:rPr>
        <w:t>المختار في المحركية والتزاحم</w:t>
      </w:r>
    </w:p>
    <w:p w14:paraId="2838E5BC" w14:textId="77777777" w:rsidR="000938FB" w:rsidRPr="00CC345B" w:rsidRDefault="000938FB" w:rsidP="00AB6615">
      <w:pPr>
        <w:rPr>
          <w:rFonts w:asciiTheme="minorBidi" w:hAnsiTheme="minorBidi"/>
          <w:sz w:val="32"/>
          <w:szCs w:val="32"/>
          <w:rtl/>
        </w:rPr>
      </w:pPr>
      <w:r w:rsidRPr="00CC345B">
        <w:rPr>
          <w:rFonts w:asciiTheme="minorBidi" w:hAnsiTheme="minorBidi"/>
          <w:sz w:val="32"/>
          <w:szCs w:val="32"/>
          <w:rtl/>
        </w:rPr>
        <w:t xml:space="preserve">والمعروف بين الأصوليين أن الغرض هو </w:t>
      </w:r>
      <w:r w:rsidRPr="00CC345B">
        <w:rPr>
          <w:rFonts w:asciiTheme="minorBidi" w:hAnsiTheme="minorBidi"/>
          <w:b/>
          <w:bCs/>
          <w:sz w:val="32"/>
          <w:szCs w:val="32"/>
          <w:rtl/>
        </w:rPr>
        <w:t>المُحَرِّك</w:t>
      </w:r>
      <w:r w:rsidRPr="00CC345B">
        <w:rPr>
          <w:rFonts w:asciiTheme="minorBidi" w:hAnsiTheme="minorBidi"/>
          <w:sz w:val="32"/>
          <w:szCs w:val="32"/>
          <w:rtl/>
        </w:rPr>
        <w:t xml:space="preserve"> على فرض الوصول، فلا </w:t>
      </w:r>
      <w:r w:rsidRPr="00CC345B">
        <w:rPr>
          <w:rFonts w:asciiTheme="minorBidi" w:hAnsiTheme="minorBidi"/>
          <w:b/>
          <w:bCs/>
          <w:sz w:val="32"/>
          <w:szCs w:val="32"/>
          <w:rtl/>
        </w:rPr>
        <w:t>مُحَرِّك</w:t>
      </w:r>
      <w:r w:rsidRPr="00CC345B">
        <w:rPr>
          <w:rFonts w:asciiTheme="minorBidi" w:hAnsiTheme="minorBidi"/>
          <w:sz w:val="32"/>
          <w:szCs w:val="32"/>
          <w:rtl/>
        </w:rPr>
        <w:t xml:space="preserve"> ما لم يصل.</w:t>
      </w:r>
    </w:p>
    <w:p w14:paraId="29D21F76" w14:textId="77777777" w:rsidR="000938FB" w:rsidRPr="00CC345B" w:rsidRDefault="000938FB" w:rsidP="00AB6615">
      <w:pPr>
        <w:rPr>
          <w:rFonts w:asciiTheme="minorBidi" w:hAnsiTheme="minorBidi"/>
          <w:sz w:val="32"/>
          <w:szCs w:val="32"/>
          <w:rtl/>
        </w:rPr>
      </w:pPr>
      <w:r w:rsidRPr="00CC345B">
        <w:rPr>
          <w:rFonts w:asciiTheme="minorBidi" w:hAnsiTheme="minorBidi"/>
          <w:sz w:val="32"/>
          <w:szCs w:val="32"/>
          <w:rtl/>
        </w:rPr>
        <w:t>و</w:t>
      </w:r>
      <w:r w:rsidRPr="00CC345B">
        <w:rPr>
          <w:rFonts w:asciiTheme="minorBidi" w:hAnsiTheme="minorBidi"/>
          <w:b/>
          <w:bCs/>
          <w:sz w:val="32"/>
          <w:szCs w:val="32"/>
          <w:rtl/>
        </w:rPr>
        <w:t>المختار</w:t>
      </w:r>
      <w:r w:rsidRPr="00CC345B">
        <w:rPr>
          <w:rFonts w:asciiTheme="minorBidi" w:hAnsiTheme="minorBidi"/>
          <w:sz w:val="32"/>
          <w:szCs w:val="32"/>
          <w:rtl/>
        </w:rPr>
        <w:t xml:space="preserve"> لدى </w:t>
      </w:r>
      <w:r w:rsidRPr="00CC345B">
        <w:rPr>
          <w:rFonts w:asciiTheme="minorBidi" w:hAnsiTheme="minorBidi"/>
          <w:b/>
          <w:bCs/>
          <w:sz w:val="32"/>
          <w:szCs w:val="32"/>
          <w:rtl/>
        </w:rPr>
        <w:t>الأستاذ</w:t>
      </w:r>
      <w:r w:rsidRPr="00CC345B">
        <w:rPr>
          <w:rFonts w:asciiTheme="minorBidi" w:hAnsiTheme="minorBidi"/>
          <w:sz w:val="32"/>
          <w:szCs w:val="32"/>
          <w:rtl/>
        </w:rPr>
        <w:t xml:space="preserve"> قدس سره هو </w:t>
      </w:r>
      <w:r w:rsidRPr="00CC345B">
        <w:rPr>
          <w:rFonts w:asciiTheme="minorBidi" w:hAnsiTheme="minorBidi"/>
          <w:b/>
          <w:bCs/>
          <w:sz w:val="32"/>
          <w:szCs w:val="32"/>
          <w:rtl/>
        </w:rPr>
        <w:t>المُحَرِّك</w:t>
      </w:r>
      <w:r w:rsidRPr="00CC345B">
        <w:rPr>
          <w:rFonts w:asciiTheme="minorBidi" w:hAnsiTheme="minorBidi"/>
          <w:sz w:val="32"/>
          <w:szCs w:val="32"/>
          <w:rtl/>
        </w:rPr>
        <w:t xml:space="preserve"> على فرض الالتفات. ويؤكد ذلك ما ذكر في بحث البراءة من أن العقل مع حكمه بقبح العقاب بلا بيان، إذا أحرز عدم البيان، إلا أن احتمال الحكم كاف في </w:t>
      </w:r>
      <w:r w:rsidRPr="00CC345B">
        <w:rPr>
          <w:rFonts w:asciiTheme="minorBidi" w:hAnsiTheme="minorBidi"/>
          <w:b/>
          <w:bCs/>
          <w:sz w:val="32"/>
          <w:szCs w:val="32"/>
          <w:rtl/>
        </w:rPr>
        <w:t>المُحَرِّكية</w:t>
      </w:r>
      <w:r w:rsidRPr="00CC345B">
        <w:rPr>
          <w:rFonts w:asciiTheme="minorBidi" w:hAnsiTheme="minorBidi"/>
          <w:sz w:val="32"/>
          <w:szCs w:val="32"/>
          <w:rtl/>
        </w:rPr>
        <w:t xml:space="preserve"> والاتيان بالعمل رجاء، وهو شاهد على أن </w:t>
      </w:r>
      <w:r w:rsidRPr="00CC345B">
        <w:rPr>
          <w:rFonts w:asciiTheme="minorBidi" w:hAnsiTheme="minorBidi"/>
          <w:b/>
          <w:bCs/>
          <w:sz w:val="32"/>
          <w:szCs w:val="32"/>
          <w:rtl/>
        </w:rPr>
        <w:t>المناط</w:t>
      </w:r>
      <w:r w:rsidRPr="00CC345B">
        <w:rPr>
          <w:rFonts w:asciiTheme="minorBidi" w:hAnsiTheme="minorBidi"/>
          <w:sz w:val="32"/>
          <w:szCs w:val="32"/>
          <w:rtl/>
        </w:rPr>
        <w:t xml:space="preserve"> في </w:t>
      </w:r>
      <w:r w:rsidRPr="00CC345B">
        <w:rPr>
          <w:rFonts w:asciiTheme="minorBidi" w:hAnsiTheme="minorBidi"/>
          <w:b/>
          <w:bCs/>
          <w:sz w:val="32"/>
          <w:szCs w:val="32"/>
          <w:rtl/>
        </w:rPr>
        <w:t>المُحَرِّكِية</w:t>
      </w:r>
      <w:r w:rsidRPr="00CC345B">
        <w:rPr>
          <w:rFonts w:asciiTheme="minorBidi" w:hAnsiTheme="minorBidi"/>
          <w:sz w:val="32"/>
          <w:szCs w:val="32"/>
          <w:rtl/>
        </w:rPr>
        <w:t xml:space="preserve"> هي نفس الالتفات إلى </w:t>
      </w:r>
      <w:r w:rsidRPr="00CC345B">
        <w:rPr>
          <w:rFonts w:asciiTheme="minorBidi" w:hAnsiTheme="minorBidi"/>
          <w:b/>
          <w:bCs/>
          <w:sz w:val="32"/>
          <w:szCs w:val="32"/>
          <w:rtl/>
        </w:rPr>
        <w:t>الحاجة</w:t>
      </w:r>
      <w:r w:rsidRPr="00CC345B">
        <w:rPr>
          <w:rFonts w:asciiTheme="minorBidi" w:hAnsiTheme="minorBidi"/>
          <w:sz w:val="32"/>
          <w:szCs w:val="32"/>
          <w:rtl/>
        </w:rPr>
        <w:t xml:space="preserve"> </w:t>
      </w:r>
      <w:r w:rsidRPr="00CC345B">
        <w:rPr>
          <w:rFonts w:asciiTheme="minorBidi" w:hAnsiTheme="minorBidi"/>
          <w:b/>
          <w:bCs/>
          <w:sz w:val="32"/>
          <w:szCs w:val="32"/>
          <w:rtl/>
        </w:rPr>
        <w:t>وجْداناً</w:t>
      </w:r>
      <w:r w:rsidRPr="00CC345B">
        <w:rPr>
          <w:rFonts w:asciiTheme="minorBidi" w:hAnsiTheme="minorBidi"/>
          <w:sz w:val="32"/>
          <w:szCs w:val="32"/>
          <w:rtl/>
        </w:rPr>
        <w:t xml:space="preserve"> أو بأمارة معتبرة.</w:t>
      </w:r>
    </w:p>
    <w:p w14:paraId="7D0DB440" w14:textId="77777777" w:rsidR="000938FB" w:rsidRPr="00CC345B" w:rsidRDefault="000938FB" w:rsidP="00AB6615">
      <w:pPr>
        <w:rPr>
          <w:rFonts w:asciiTheme="minorBidi" w:hAnsiTheme="minorBidi"/>
          <w:sz w:val="32"/>
          <w:szCs w:val="32"/>
          <w:rtl/>
        </w:rPr>
      </w:pPr>
      <w:r w:rsidRPr="00CC345B">
        <w:rPr>
          <w:rFonts w:asciiTheme="minorBidi" w:hAnsiTheme="minorBidi"/>
          <w:sz w:val="32"/>
          <w:szCs w:val="32"/>
          <w:rtl/>
        </w:rPr>
        <w:t xml:space="preserve">وبناء على هذا المسلك يقال في المقام: حيث إن </w:t>
      </w:r>
      <w:r w:rsidRPr="00CC345B">
        <w:rPr>
          <w:rFonts w:asciiTheme="minorBidi" w:hAnsiTheme="minorBidi"/>
          <w:b/>
          <w:bCs/>
          <w:sz w:val="32"/>
          <w:szCs w:val="32"/>
          <w:rtl/>
        </w:rPr>
        <w:t>المُهِمَّ</w:t>
      </w:r>
      <w:r w:rsidRPr="00CC345B">
        <w:rPr>
          <w:rFonts w:asciiTheme="minorBidi" w:hAnsiTheme="minorBidi"/>
          <w:sz w:val="32"/>
          <w:szCs w:val="32"/>
          <w:rtl/>
        </w:rPr>
        <w:t xml:space="preserve"> قد وصل فله </w:t>
      </w:r>
      <w:r w:rsidRPr="00CC345B">
        <w:rPr>
          <w:rFonts w:asciiTheme="minorBidi" w:hAnsiTheme="minorBidi"/>
          <w:b/>
          <w:bCs/>
          <w:sz w:val="32"/>
          <w:szCs w:val="32"/>
          <w:rtl/>
        </w:rPr>
        <w:t>مُحَرِّكِية</w:t>
      </w:r>
      <w:r w:rsidRPr="00CC345B">
        <w:rPr>
          <w:rFonts w:asciiTheme="minorBidi" w:hAnsiTheme="minorBidi"/>
          <w:sz w:val="32"/>
          <w:szCs w:val="32"/>
          <w:rtl/>
        </w:rPr>
        <w:t xml:space="preserve">، وبما أن </w:t>
      </w:r>
      <w:r w:rsidRPr="00CC345B">
        <w:rPr>
          <w:rFonts w:asciiTheme="minorBidi" w:hAnsiTheme="minorBidi"/>
          <w:b/>
          <w:bCs/>
          <w:sz w:val="32"/>
          <w:szCs w:val="32"/>
          <w:rtl/>
        </w:rPr>
        <w:t>الأهم</w:t>
      </w:r>
      <w:r w:rsidRPr="00CC345B">
        <w:rPr>
          <w:rFonts w:asciiTheme="minorBidi" w:hAnsiTheme="minorBidi"/>
          <w:sz w:val="32"/>
          <w:szCs w:val="32"/>
          <w:rtl/>
        </w:rPr>
        <w:t xml:space="preserve"> مُحتَمَل </w:t>
      </w:r>
      <w:r w:rsidRPr="00CC345B">
        <w:rPr>
          <w:rFonts w:asciiTheme="minorBidi" w:hAnsiTheme="minorBidi"/>
          <w:b/>
          <w:bCs/>
          <w:sz w:val="32"/>
          <w:szCs w:val="32"/>
          <w:rtl/>
        </w:rPr>
        <w:t>والمُحَرِّكِية</w:t>
      </w:r>
      <w:r w:rsidRPr="00CC345B">
        <w:rPr>
          <w:rFonts w:asciiTheme="minorBidi" w:hAnsiTheme="minorBidi"/>
          <w:sz w:val="32"/>
          <w:szCs w:val="32"/>
          <w:rtl/>
        </w:rPr>
        <w:t xml:space="preserve"> تشمل فرض الالتفات، فللأهم </w:t>
      </w:r>
      <w:r w:rsidRPr="00CC345B">
        <w:rPr>
          <w:rFonts w:asciiTheme="minorBidi" w:hAnsiTheme="minorBidi"/>
          <w:b/>
          <w:bCs/>
          <w:sz w:val="32"/>
          <w:szCs w:val="32"/>
          <w:rtl/>
        </w:rPr>
        <w:t>مُحَرِّكِية</w:t>
      </w:r>
      <w:r w:rsidRPr="00CC345B">
        <w:rPr>
          <w:rFonts w:asciiTheme="minorBidi" w:hAnsiTheme="minorBidi"/>
          <w:sz w:val="32"/>
          <w:szCs w:val="32"/>
          <w:rtl/>
        </w:rPr>
        <w:t xml:space="preserve"> أيضاً، فيلزم من الجمع بين </w:t>
      </w:r>
      <w:r w:rsidRPr="00CC345B">
        <w:rPr>
          <w:rFonts w:asciiTheme="minorBidi" w:hAnsiTheme="minorBidi"/>
          <w:b/>
          <w:bCs/>
          <w:sz w:val="32"/>
          <w:szCs w:val="32"/>
          <w:rtl/>
        </w:rPr>
        <w:t>المُحَرِّكِين</w:t>
      </w:r>
      <w:r w:rsidRPr="00CC345B">
        <w:rPr>
          <w:rFonts w:asciiTheme="minorBidi" w:hAnsiTheme="minorBidi"/>
          <w:sz w:val="32"/>
          <w:szCs w:val="32"/>
          <w:rtl/>
        </w:rPr>
        <w:t xml:space="preserve"> في آن واحد </w:t>
      </w:r>
      <w:r w:rsidRPr="00CC345B">
        <w:rPr>
          <w:rFonts w:asciiTheme="minorBidi" w:hAnsiTheme="minorBidi"/>
          <w:b/>
          <w:bCs/>
          <w:sz w:val="32"/>
          <w:szCs w:val="32"/>
          <w:rtl/>
        </w:rPr>
        <w:t>المُحَرِّك</w:t>
      </w:r>
      <w:r w:rsidRPr="00CC345B">
        <w:rPr>
          <w:rFonts w:asciiTheme="minorBidi" w:hAnsiTheme="minorBidi"/>
          <w:sz w:val="32"/>
          <w:szCs w:val="32"/>
          <w:rtl/>
        </w:rPr>
        <w:t xml:space="preserve"> نحو الضدين: وجوب الصلاة مع الوضوء وحرمة الإضرار. وحيث لا يمكن الجمع بينهما لقصور القدرة، يتحقق التنافي بين الحكمين في مرحلة الفعّلية، إذ </w:t>
      </w:r>
      <w:r w:rsidRPr="00CC345B">
        <w:rPr>
          <w:rFonts w:asciiTheme="minorBidi" w:hAnsiTheme="minorBidi"/>
          <w:b/>
          <w:bCs/>
          <w:sz w:val="32"/>
          <w:szCs w:val="32"/>
          <w:rtl/>
        </w:rPr>
        <w:lastRenderedPageBreak/>
        <w:t>المناط</w:t>
      </w:r>
      <w:r w:rsidRPr="00CC345B">
        <w:rPr>
          <w:rFonts w:asciiTheme="minorBidi" w:hAnsiTheme="minorBidi"/>
          <w:sz w:val="32"/>
          <w:szCs w:val="32"/>
          <w:rtl/>
        </w:rPr>
        <w:t xml:space="preserve"> في التزاحم التنافي بين الحكمين في </w:t>
      </w:r>
      <w:r w:rsidRPr="00CC345B">
        <w:rPr>
          <w:rFonts w:asciiTheme="minorBidi" w:hAnsiTheme="minorBidi"/>
          <w:b/>
          <w:bCs/>
          <w:sz w:val="32"/>
          <w:szCs w:val="32"/>
          <w:rtl/>
        </w:rPr>
        <w:t>المُحَرِّكِين</w:t>
      </w:r>
      <w:r w:rsidRPr="00CC345B">
        <w:rPr>
          <w:rFonts w:asciiTheme="minorBidi" w:hAnsiTheme="minorBidi"/>
          <w:sz w:val="32"/>
          <w:szCs w:val="32"/>
          <w:rtl/>
        </w:rPr>
        <w:t>. وحيث يكفي فيها الالتفات، وقع التزاحم بين الحكمين في مرحلة الفعّلية السابقة على مرحلة التنجُّز.</w:t>
      </w:r>
    </w:p>
    <w:p w14:paraId="11C8F8E8" w14:textId="77777777" w:rsidR="000938FB" w:rsidRPr="00CC345B" w:rsidRDefault="000938FB" w:rsidP="00AB6615">
      <w:pPr>
        <w:rPr>
          <w:rFonts w:asciiTheme="minorBidi" w:hAnsiTheme="minorBidi"/>
          <w:b/>
          <w:bCs/>
          <w:sz w:val="32"/>
          <w:szCs w:val="32"/>
          <w:rtl/>
        </w:rPr>
      </w:pPr>
      <w:r w:rsidRPr="00CC345B">
        <w:rPr>
          <w:rFonts w:asciiTheme="minorBidi" w:hAnsiTheme="minorBidi"/>
          <w:b/>
          <w:bCs/>
          <w:sz w:val="32"/>
          <w:szCs w:val="32"/>
          <w:rtl/>
        </w:rPr>
        <w:t>أثر التزاحم على الترتب وبطلان الواجب المهم</w:t>
      </w:r>
    </w:p>
    <w:p w14:paraId="6601A748" w14:textId="77777777" w:rsidR="000938FB" w:rsidRPr="00CC345B" w:rsidRDefault="000938FB" w:rsidP="00AB6615">
      <w:pPr>
        <w:rPr>
          <w:rFonts w:asciiTheme="minorBidi" w:hAnsiTheme="minorBidi"/>
          <w:sz w:val="32"/>
          <w:szCs w:val="32"/>
          <w:rtl/>
        </w:rPr>
      </w:pPr>
      <w:r w:rsidRPr="00CC345B">
        <w:rPr>
          <w:rFonts w:asciiTheme="minorBidi" w:hAnsiTheme="minorBidi"/>
          <w:b/>
          <w:bCs/>
          <w:sz w:val="32"/>
          <w:szCs w:val="32"/>
          <w:rtl/>
        </w:rPr>
        <w:t>ولذلك</w:t>
      </w:r>
      <w:r w:rsidRPr="00CC345B">
        <w:rPr>
          <w:rFonts w:asciiTheme="minorBidi" w:hAnsiTheme="minorBidi"/>
          <w:sz w:val="32"/>
          <w:szCs w:val="32"/>
          <w:rtl/>
        </w:rPr>
        <w:t xml:space="preserve"> فإن </w:t>
      </w:r>
      <w:r w:rsidRPr="00CC345B">
        <w:rPr>
          <w:rFonts w:asciiTheme="minorBidi" w:hAnsiTheme="minorBidi"/>
          <w:b/>
          <w:bCs/>
          <w:sz w:val="32"/>
          <w:szCs w:val="32"/>
          <w:rtl/>
        </w:rPr>
        <w:t>بُني</w:t>
      </w:r>
      <w:r w:rsidRPr="00CC345B">
        <w:rPr>
          <w:rFonts w:asciiTheme="minorBidi" w:hAnsiTheme="minorBidi"/>
          <w:sz w:val="32"/>
          <w:szCs w:val="32"/>
          <w:rtl/>
        </w:rPr>
        <w:t xml:space="preserve"> على امتناع الترتب كما في مثال الوضوء </w:t>
      </w:r>
      <w:r w:rsidRPr="00CC345B">
        <w:rPr>
          <w:rFonts w:asciiTheme="minorBidi" w:hAnsiTheme="minorBidi"/>
          <w:b/>
          <w:bCs/>
          <w:sz w:val="32"/>
          <w:szCs w:val="32"/>
          <w:rtl/>
        </w:rPr>
        <w:t>الضَّرَري</w:t>
      </w:r>
      <w:r w:rsidRPr="00CC345B">
        <w:rPr>
          <w:rFonts w:asciiTheme="minorBidi" w:hAnsiTheme="minorBidi"/>
          <w:sz w:val="32"/>
          <w:szCs w:val="32"/>
          <w:rtl/>
        </w:rPr>
        <w:t xml:space="preserve">، فلا محالة يقع </w:t>
      </w:r>
      <w:r w:rsidRPr="00CC345B">
        <w:rPr>
          <w:rFonts w:asciiTheme="minorBidi" w:hAnsiTheme="minorBidi"/>
          <w:b/>
          <w:bCs/>
          <w:sz w:val="32"/>
          <w:szCs w:val="32"/>
          <w:rtl/>
        </w:rPr>
        <w:t>التعارض</w:t>
      </w:r>
      <w:r w:rsidRPr="00CC345B">
        <w:rPr>
          <w:rFonts w:asciiTheme="minorBidi" w:hAnsiTheme="minorBidi"/>
          <w:sz w:val="32"/>
          <w:szCs w:val="32"/>
          <w:rtl/>
        </w:rPr>
        <w:t xml:space="preserve"> بين دليلي الحكمين، ويكون الوضوء </w:t>
      </w:r>
      <w:r w:rsidRPr="00CC345B">
        <w:rPr>
          <w:rFonts w:asciiTheme="minorBidi" w:hAnsiTheme="minorBidi"/>
          <w:b/>
          <w:bCs/>
          <w:sz w:val="32"/>
          <w:szCs w:val="32"/>
          <w:rtl/>
        </w:rPr>
        <w:t>الضَّرَري</w:t>
      </w:r>
      <w:r w:rsidRPr="00CC345B">
        <w:rPr>
          <w:rFonts w:asciiTheme="minorBidi" w:hAnsiTheme="minorBidi"/>
          <w:sz w:val="32"/>
          <w:szCs w:val="32"/>
          <w:rtl/>
        </w:rPr>
        <w:t xml:space="preserve"> باطلاً حتى مع جهل المكلف بالحرمة لعدم الأمر به. كما أنه لو لم يقم دليل على الترتب </w:t>
      </w:r>
      <w:r w:rsidRPr="00CC345B">
        <w:rPr>
          <w:rFonts w:asciiTheme="minorBidi" w:hAnsiTheme="minorBidi"/>
          <w:b/>
          <w:bCs/>
          <w:sz w:val="32"/>
          <w:szCs w:val="32"/>
          <w:rtl/>
        </w:rPr>
        <w:t>إثباتاً</w:t>
      </w:r>
      <w:r w:rsidRPr="00CC345B">
        <w:rPr>
          <w:rFonts w:asciiTheme="minorBidi" w:hAnsiTheme="minorBidi"/>
          <w:sz w:val="32"/>
          <w:szCs w:val="32"/>
          <w:rtl/>
        </w:rPr>
        <w:t xml:space="preserve">، فمقتضى ذلك بطلان الواجب المهم وإن لم يصل </w:t>
      </w:r>
      <w:r w:rsidRPr="00CC345B">
        <w:rPr>
          <w:rFonts w:asciiTheme="minorBidi" w:hAnsiTheme="minorBidi"/>
          <w:b/>
          <w:bCs/>
          <w:sz w:val="32"/>
          <w:szCs w:val="32"/>
          <w:rtl/>
        </w:rPr>
        <w:t>الأهم</w:t>
      </w:r>
      <w:r w:rsidRPr="00CC345B">
        <w:rPr>
          <w:rFonts w:asciiTheme="minorBidi" w:hAnsiTheme="minorBidi"/>
          <w:sz w:val="32"/>
          <w:szCs w:val="32"/>
          <w:rtl/>
        </w:rPr>
        <w:t>.</w:t>
      </w:r>
    </w:p>
    <w:p w14:paraId="687B6E8A" w14:textId="77777777" w:rsidR="000938FB" w:rsidRPr="00CC345B" w:rsidRDefault="000938FB" w:rsidP="00AB6615">
      <w:pPr>
        <w:rPr>
          <w:rFonts w:asciiTheme="minorBidi" w:hAnsiTheme="minorBidi"/>
          <w:sz w:val="32"/>
          <w:szCs w:val="32"/>
          <w:rtl/>
        </w:rPr>
      </w:pPr>
      <w:r w:rsidRPr="00CC345B">
        <w:rPr>
          <w:rFonts w:asciiTheme="minorBidi" w:hAnsiTheme="minorBidi"/>
          <w:sz w:val="32"/>
          <w:szCs w:val="32"/>
          <w:rtl/>
        </w:rPr>
        <w:t xml:space="preserve">ولذلك ذكر في مناسكه خلافاً للسيد الخوئي أن الشرط الرابع من شرائط الحج النيابي </w:t>
      </w:r>
      <w:proofErr w:type="gramStart"/>
      <w:r w:rsidRPr="00CC345B">
        <w:rPr>
          <w:rFonts w:asciiTheme="minorBidi" w:hAnsiTheme="minorBidi"/>
          <w:sz w:val="32"/>
          <w:szCs w:val="32"/>
          <w:rtl/>
        </w:rPr>
        <w:t>أن لا</w:t>
      </w:r>
      <w:proofErr w:type="gramEnd"/>
      <w:r w:rsidRPr="00CC345B">
        <w:rPr>
          <w:rFonts w:asciiTheme="minorBidi" w:hAnsiTheme="minorBidi"/>
          <w:sz w:val="32"/>
          <w:szCs w:val="32"/>
          <w:rtl/>
        </w:rPr>
        <w:t xml:space="preserve"> يكون المكلف مشغول الذمة بحج واجب عليه في عام النيابة، سواء تنجز عليه الوجوب أم لم </w:t>
      </w:r>
      <w:r w:rsidRPr="00CC345B">
        <w:rPr>
          <w:rFonts w:asciiTheme="minorBidi" w:hAnsiTheme="minorBidi"/>
          <w:b/>
          <w:bCs/>
          <w:sz w:val="32"/>
          <w:szCs w:val="32"/>
          <w:rtl/>
        </w:rPr>
        <w:t>يتنجز</w:t>
      </w:r>
      <w:r w:rsidRPr="00CC345B">
        <w:rPr>
          <w:rFonts w:asciiTheme="minorBidi" w:hAnsiTheme="minorBidi"/>
          <w:sz w:val="32"/>
          <w:szCs w:val="32"/>
          <w:rtl/>
        </w:rPr>
        <w:t xml:space="preserve">. وأن هذا </w:t>
      </w:r>
      <w:r w:rsidRPr="00CC345B">
        <w:rPr>
          <w:rFonts w:asciiTheme="minorBidi" w:hAnsiTheme="minorBidi"/>
          <w:b/>
          <w:bCs/>
          <w:sz w:val="32"/>
          <w:szCs w:val="32"/>
          <w:rtl/>
        </w:rPr>
        <w:t>الشرط</w:t>
      </w:r>
      <w:r w:rsidRPr="00CC345B">
        <w:rPr>
          <w:rFonts w:asciiTheme="minorBidi" w:hAnsiTheme="minorBidi"/>
          <w:sz w:val="32"/>
          <w:szCs w:val="32"/>
          <w:rtl/>
        </w:rPr>
        <w:t xml:space="preserve"> شرط في صحة الإجارة لا في صحة حج النائب. فلو حج والحال هذه، </w:t>
      </w:r>
      <w:r w:rsidRPr="00CC345B">
        <w:rPr>
          <w:rFonts w:asciiTheme="minorBidi" w:hAnsiTheme="minorBidi"/>
          <w:b/>
          <w:bCs/>
          <w:sz w:val="32"/>
          <w:szCs w:val="32"/>
          <w:rtl/>
        </w:rPr>
        <w:t>برئت</w:t>
      </w:r>
      <w:r w:rsidRPr="00CC345B">
        <w:rPr>
          <w:rFonts w:asciiTheme="minorBidi" w:hAnsiTheme="minorBidi"/>
          <w:sz w:val="32"/>
          <w:szCs w:val="32"/>
          <w:rtl/>
        </w:rPr>
        <w:t xml:space="preserve"> ذمة المنوب عنه، ولكن لا يستحق الأجرة المسماة بل يستحق </w:t>
      </w:r>
      <w:r w:rsidRPr="00CC345B">
        <w:rPr>
          <w:rFonts w:asciiTheme="minorBidi" w:hAnsiTheme="minorBidi"/>
          <w:b/>
          <w:bCs/>
          <w:sz w:val="32"/>
          <w:szCs w:val="32"/>
          <w:rtl/>
        </w:rPr>
        <w:t>أُجرة</w:t>
      </w:r>
      <w:r w:rsidRPr="00CC345B">
        <w:rPr>
          <w:rFonts w:asciiTheme="minorBidi" w:hAnsiTheme="minorBidi"/>
          <w:sz w:val="32"/>
          <w:szCs w:val="32"/>
          <w:rtl/>
        </w:rPr>
        <w:t xml:space="preserve"> المثل.</w:t>
      </w:r>
    </w:p>
    <w:p w14:paraId="624C87DC" w14:textId="77777777" w:rsidR="000938FB" w:rsidRPr="00CC345B" w:rsidRDefault="00000000" w:rsidP="00AB6615">
      <w:pPr>
        <w:rPr>
          <w:rFonts w:asciiTheme="minorBidi" w:hAnsiTheme="minorBidi"/>
          <w:sz w:val="32"/>
          <w:szCs w:val="32"/>
          <w:rtl/>
        </w:rPr>
      </w:pPr>
      <w:r>
        <w:rPr>
          <w:rFonts w:asciiTheme="minorBidi" w:hAnsiTheme="minorBidi"/>
          <w:noProof/>
          <w:sz w:val="32"/>
          <w:szCs w:val="32"/>
        </w:rPr>
        <w:pict w14:anchorId="76960AE2">
          <v:rect id="_x0000_i1059" style="width:0;height:1.5pt" o:hralign="right" o:hrstd="t" o:hrnoshade="t" o:hr="t" fillcolor="gray" stroked="f"/>
        </w:pict>
      </w:r>
    </w:p>
    <w:p w14:paraId="2D04FA0F" w14:textId="77777777" w:rsidR="000938FB" w:rsidRPr="00CC345B" w:rsidRDefault="000938FB" w:rsidP="00AB6615">
      <w:pPr>
        <w:rPr>
          <w:rFonts w:asciiTheme="minorBidi" w:hAnsiTheme="minorBidi"/>
          <w:sz w:val="32"/>
          <w:szCs w:val="32"/>
          <w:rtl/>
        </w:rPr>
      </w:pPr>
      <w:r w:rsidRPr="00CC345B">
        <w:rPr>
          <w:rFonts w:asciiTheme="minorBidi" w:hAnsiTheme="minorBidi"/>
          <w:sz w:val="32"/>
          <w:szCs w:val="32"/>
          <w:rtl/>
        </w:rPr>
        <w:t>هل تود أن أصحح لك نصاً آخر؟</w:t>
      </w:r>
    </w:p>
    <w:p w14:paraId="5271DDBB" w14:textId="77777777" w:rsidR="000938FB" w:rsidRPr="00CC345B" w:rsidRDefault="000938FB" w:rsidP="00AB6615">
      <w:pPr>
        <w:rPr>
          <w:rFonts w:asciiTheme="minorBidi" w:hAnsiTheme="minorBidi"/>
          <w:sz w:val="32"/>
          <w:szCs w:val="32"/>
          <w:rtl/>
        </w:rPr>
      </w:pPr>
    </w:p>
    <w:p w14:paraId="38FAA21C" w14:textId="736E6333" w:rsidR="000938FB" w:rsidRPr="00CC345B" w:rsidRDefault="000938FB" w:rsidP="00AB6615">
      <w:pPr>
        <w:pStyle w:val="Heading3"/>
        <w:rPr>
          <w:rFonts w:asciiTheme="minorBidi" w:hAnsiTheme="minorBidi"/>
          <w:sz w:val="32"/>
          <w:szCs w:val="32"/>
          <w:rtl/>
        </w:rPr>
      </w:pPr>
      <w:r w:rsidRPr="00CC345B">
        <w:rPr>
          <w:rFonts w:asciiTheme="minorBidi" w:hAnsiTheme="minorBidi" w:hint="cs"/>
          <w:sz w:val="32"/>
          <w:szCs w:val="32"/>
          <w:rtl/>
        </w:rPr>
        <w:t>046</w:t>
      </w:r>
    </w:p>
    <w:p w14:paraId="599C198A" w14:textId="77777777" w:rsidR="007928FB" w:rsidRPr="00CC345B" w:rsidRDefault="007928FB"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بسم الله الرحمن الرحيم</w:t>
      </w:r>
    </w:p>
    <w:p w14:paraId="548CA00B" w14:textId="77777777" w:rsidR="007928FB" w:rsidRPr="00CC345B" w:rsidRDefault="007928FB"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والصلاة والسلام على أشرف الأنبياء والمرسلين، محمد وآله الطيبين الطاهرين</w:t>
      </w:r>
    </w:p>
    <w:p w14:paraId="31E4A8D4" w14:textId="77777777" w:rsidR="007928FB" w:rsidRPr="00CC345B" w:rsidRDefault="007928FB"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b/>
          <w:bCs/>
          <w:sz w:val="32"/>
          <w:rtl/>
        </w:rPr>
        <w:t xml:space="preserve">واللعن الدائم على أعدائهم أجمعين إلى قيام يوم الدين </w:t>
      </w:r>
    </w:p>
    <w:p w14:paraId="2C2D96E5" w14:textId="77777777" w:rsidR="007928FB" w:rsidRPr="00CC345B" w:rsidRDefault="007928FB" w:rsidP="00AB6615">
      <w:pPr>
        <w:pStyle w:val="a"/>
        <w:widowControl w:val="0"/>
        <w:bidi/>
        <w:spacing w:line="240" w:lineRule="auto"/>
        <w:ind w:firstLine="0"/>
        <w:jc w:val="left"/>
        <w:rPr>
          <w:rFonts w:ascii="Traditional Arabic" w:hAnsi="Traditional Arabic" w:cs="Traditional Arabic"/>
          <w:sz w:val="32"/>
          <w:rtl/>
        </w:rPr>
      </w:pPr>
    </w:p>
    <w:p w14:paraId="6C02ACC6" w14:textId="77777777"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sz w:val="32"/>
          <w:rtl/>
        </w:rPr>
        <w:t xml:space="preserve">وقد أورد من قبل المحقق النائيني قدس سره [أجود التقريرات ج1 ص312] على المسلك القائل بأن التزاحم والترتب يشمل فرض عدم وصول أحد الحكمين بأن شرط الترتب هو العصيان، والعصيان فرع التنجز، والتنجز فرع الوصول، وحيث إن الأمر بالأهم لم يصل فلا تنجز ولا عصيان، فالترتب منتفٍ بانتفاء موضوعه، وعلى فرض أن الشرط في الترتب ليس عنوان العصيان وإنما هو مخالفة الأمر ولو للجهل به فكذلك لا يمكن الترتب  في المقام، لأن إحراز الأمر الترتبي بالمهم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بالوضوء</w:t>
      </w:r>
      <w:r w:rsidRPr="00CC345B">
        <w:rPr>
          <w:rFonts w:ascii="mylotus" w:hAnsi="mylotus"/>
          <w:sz w:val="32"/>
          <w:rtl/>
        </w:rPr>
        <w:t xml:space="preserve"> </w:t>
      </w:r>
      <w:r w:rsidRPr="00CC345B">
        <w:rPr>
          <w:rFonts w:ascii="mylotus" w:hAnsi="mylotus" w:hint="cs"/>
          <w:sz w:val="32"/>
          <w:rtl/>
        </w:rPr>
        <w:t>الضرري</w:t>
      </w:r>
      <w:r w:rsidRPr="00CC345B">
        <w:rPr>
          <w:rFonts w:ascii="mylotus" w:hAnsi="mylotus"/>
          <w:sz w:val="32"/>
          <w:rtl/>
        </w:rPr>
        <w:t xml:space="preserve"> </w:t>
      </w:r>
      <w:r w:rsidRPr="00CC345B">
        <w:rPr>
          <w:rFonts w:ascii="mylotus" w:hAnsi="mylotus" w:hint="cs"/>
          <w:sz w:val="32"/>
          <w:rtl/>
        </w:rPr>
        <w:t>مثلا</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فرع</w:t>
      </w:r>
      <w:r w:rsidRPr="00CC345B">
        <w:rPr>
          <w:rFonts w:ascii="mylotus" w:hAnsi="mylotus"/>
          <w:sz w:val="32"/>
          <w:rtl/>
        </w:rPr>
        <w:t xml:space="preserve"> </w:t>
      </w:r>
      <w:r w:rsidRPr="00CC345B">
        <w:rPr>
          <w:rFonts w:ascii="mylotus" w:hAnsi="mylotus" w:hint="cs"/>
          <w:sz w:val="32"/>
          <w:rtl/>
        </w:rPr>
        <w:t>إحراز</w:t>
      </w:r>
      <w:r w:rsidRPr="00CC345B">
        <w:rPr>
          <w:rFonts w:ascii="mylotus" w:hAnsi="mylotus"/>
          <w:sz w:val="32"/>
          <w:rtl/>
        </w:rPr>
        <w:t xml:space="preserve"> </w:t>
      </w:r>
      <w:r w:rsidRPr="00CC345B">
        <w:rPr>
          <w:rFonts w:ascii="mylotus" w:hAnsi="mylotus" w:hint="cs"/>
          <w:sz w:val="32"/>
          <w:rtl/>
        </w:rPr>
        <w:t>موضوعه،</w:t>
      </w:r>
      <w:r w:rsidRPr="00CC345B">
        <w:rPr>
          <w:rFonts w:ascii="mylotus" w:hAnsi="mylotus"/>
          <w:sz w:val="32"/>
          <w:rtl/>
        </w:rPr>
        <w:t xml:space="preserve"> </w:t>
      </w:r>
      <w:r w:rsidRPr="00CC345B">
        <w:rPr>
          <w:rFonts w:ascii="mylotus" w:hAnsi="mylotus" w:hint="cs"/>
          <w:sz w:val="32"/>
          <w:rtl/>
        </w:rPr>
        <w:t>وموضوعه</w:t>
      </w:r>
      <w:r w:rsidRPr="00CC345B">
        <w:rPr>
          <w:rFonts w:ascii="mylotus" w:hAnsi="mylotus"/>
          <w:sz w:val="32"/>
          <w:rtl/>
        </w:rPr>
        <w:t xml:space="preserve"> </w:t>
      </w:r>
      <w:r w:rsidRPr="00CC345B">
        <w:rPr>
          <w:rFonts w:ascii="mylotus" w:hAnsi="mylotus" w:hint="cs"/>
          <w:sz w:val="32"/>
          <w:rtl/>
        </w:rPr>
        <w:t>مخالفة</w:t>
      </w:r>
      <w:r w:rsidRPr="00CC345B">
        <w:rPr>
          <w:rFonts w:ascii="mylotus" w:hAnsi="mylotus"/>
          <w:sz w:val="32"/>
          <w:rtl/>
        </w:rPr>
        <w:t xml:space="preserve"> </w:t>
      </w:r>
      <w:r w:rsidRPr="00CC345B">
        <w:rPr>
          <w:rFonts w:ascii="mylotus" w:hAnsi="mylotus" w:hint="cs"/>
          <w:sz w:val="32"/>
          <w:rtl/>
        </w:rPr>
        <w:t>النهي</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الإضرار</w:t>
      </w:r>
      <w:r w:rsidRPr="00CC345B">
        <w:rPr>
          <w:rFonts w:ascii="mylotus" w:hAnsi="mylotus"/>
          <w:sz w:val="32"/>
          <w:rtl/>
        </w:rPr>
        <w:t xml:space="preserve"> </w:t>
      </w:r>
      <w:r w:rsidRPr="00CC345B">
        <w:rPr>
          <w:rFonts w:ascii="mylotus" w:hAnsi="mylotus" w:hint="cs"/>
          <w:sz w:val="32"/>
          <w:rtl/>
        </w:rPr>
        <w:t>بالن</w:t>
      </w:r>
      <w:r w:rsidRPr="00CC345B">
        <w:rPr>
          <w:rFonts w:ascii="mylotus" w:hAnsi="mylotus"/>
          <w:sz w:val="32"/>
          <w:rtl/>
        </w:rPr>
        <w:t xml:space="preserve">فس ولو عن جهل، وهذا مما لا يمكن إحرازه، إذ المكلف في حال الجهل بالأمر  لا يمكن أن يحرز أن فعله مخالفة للنهي ولو عن جهل، كما أنه لو كان الموضوع للأمر الترتبي كالأمر بالصلاة مخالفة الأمر بإنقاذ الغريق أو بإزالة النجاسة </w:t>
      </w:r>
      <w:r w:rsidRPr="00CC345B">
        <w:rPr>
          <w:rFonts w:ascii="mylotus" w:hAnsi="mylotus"/>
          <w:sz w:val="32"/>
          <w:rtl/>
        </w:rPr>
        <w:lastRenderedPageBreak/>
        <w:t xml:space="preserve">ولو عن جهل، فمع الجهل بالأمر الآخر كيف يحرز أن تركه مخالفة لأمر ولو عن جهل؟ فحيث لا يمكن إحراز الموضوع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المخالفة</w:t>
      </w:r>
      <w:r w:rsidRPr="00CC345B">
        <w:rPr>
          <w:rFonts w:ascii="mylotus" w:hAnsi="mylotus"/>
          <w:sz w:val="32"/>
          <w:rtl/>
        </w:rPr>
        <w:t xml:space="preserve"> </w:t>
      </w:r>
      <w:r w:rsidRPr="00CC345B">
        <w:rPr>
          <w:rFonts w:ascii="mylotus" w:hAnsi="mylotus" w:hint="cs"/>
          <w:sz w:val="32"/>
          <w:rtl/>
        </w:rPr>
        <w:t>لأمر</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جهل</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يمكن</w:t>
      </w:r>
      <w:r w:rsidRPr="00CC345B">
        <w:rPr>
          <w:rFonts w:ascii="mylotus" w:hAnsi="mylotus"/>
          <w:sz w:val="32"/>
          <w:rtl/>
        </w:rPr>
        <w:t xml:space="preserve"> </w:t>
      </w:r>
      <w:r w:rsidRPr="00CC345B">
        <w:rPr>
          <w:rFonts w:ascii="mylotus" w:hAnsi="mylotus" w:hint="cs"/>
          <w:sz w:val="32"/>
          <w:rtl/>
        </w:rPr>
        <w:t>إحراز</w:t>
      </w:r>
      <w:r w:rsidRPr="00CC345B">
        <w:rPr>
          <w:rFonts w:ascii="mylotus" w:hAnsi="mylotus"/>
          <w:sz w:val="32"/>
          <w:rtl/>
        </w:rPr>
        <w:t xml:space="preserve"> </w:t>
      </w:r>
      <w:r w:rsidRPr="00CC345B">
        <w:rPr>
          <w:rFonts w:ascii="mylotus" w:hAnsi="mylotus" w:hint="cs"/>
          <w:sz w:val="32"/>
          <w:rtl/>
        </w:rPr>
        <w:t>الحكم</w:t>
      </w:r>
      <w:r w:rsidRPr="00CC345B">
        <w:rPr>
          <w:rFonts w:ascii="mylotus" w:hAnsi="mylotus"/>
          <w:sz w:val="32"/>
          <w:rtl/>
        </w:rPr>
        <w:t xml:space="preserve"> </w:t>
      </w:r>
      <w:r w:rsidRPr="00CC345B">
        <w:rPr>
          <w:rFonts w:ascii="mylotus" w:hAnsi="mylotus" w:hint="cs"/>
          <w:sz w:val="32"/>
          <w:rtl/>
        </w:rPr>
        <w:t>المترتب</w:t>
      </w:r>
      <w:r w:rsidRPr="00CC345B">
        <w:rPr>
          <w:rFonts w:ascii="mylotus" w:hAnsi="mylotus"/>
          <w:sz w:val="32"/>
          <w:rtl/>
        </w:rPr>
        <w:t xml:space="preserve"> </w:t>
      </w:r>
      <w:r w:rsidRPr="00CC345B">
        <w:rPr>
          <w:rFonts w:ascii="mylotus" w:hAnsi="mylotus" w:hint="cs"/>
          <w:sz w:val="32"/>
          <w:rtl/>
        </w:rPr>
        <w:t>عليه</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فعلية</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بالصلاة</w:t>
      </w:r>
      <w:r w:rsidRPr="00CC345B">
        <w:rPr>
          <w:rFonts w:ascii="mylotus" w:hAnsi="mylotus"/>
          <w:sz w:val="32"/>
          <w:rtl/>
        </w:rPr>
        <w:t xml:space="preserve"> </w:t>
      </w:r>
      <w:r w:rsidRPr="00CC345B">
        <w:rPr>
          <w:rFonts w:ascii="mylotus" w:hAnsi="mylotus" w:hint="cs"/>
          <w:sz w:val="32"/>
          <w:rtl/>
        </w:rPr>
        <w:t>مثلا</w:t>
      </w:r>
      <w:r w:rsidRPr="00CC345B">
        <w:rPr>
          <w:rFonts w:ascii="mylotus" w:hAnsi="mylotus"/>
          <w:sz w:val="32"/>
        </w:rPr>
        <w:t>.</w:t>
      </w:r>
    </w:p>
    <w:p w14:paraId="3DAB231D" w14:textId="77777777" w:rsidR="007928FB" w:rsidRPr="00CC345B" w:rsidRDefault="007928FB" w:rsidP="00AB6615">
      <w:pPr>
        <w:pStyle w:val="a"/>
        <w:widowControl w:val="0"/>
        <w:bidi/>
        <w:spacing w:line="240" w:lineRule="auto"/>
        <w:jc w:val="left"/>
        <w:rPr>
          <w:rFonts w:ascii="mylotus" w:hAnsi="mylotus"/>
          <w:sz w:val="32"/>
        </w:rPr>
      </w:pPr>
      <w:r w:rsidRPr="00CC345B">
        <w:rPr>
          <w:rFonts w:ascii="mylotus" w:hAnsi="mylotus"/>
          <w:b/>
          <w:bCs/>
          <w:sz w:val="32"/>
          <w:rtl/>
        </w:rPr>
        <w:t>ولكن يلاحظ على ما أفيد في كلمات المحقق قدس سره:</w:t>
      </w:r>
      <w:r w:rsidRPr="00CC345B">
        <w:rPr>
          <w:rFonts w:ascii="mylotus" w:hAnsi="mylotus"/>
          <w:sz w:val="32"/>
          <w:rtl/>
        </w:rPr>
        <w:t xml:space="preserve"> أنه لا موجب لكون شرط الأمر الترتبي عنوان العصيان كي يقال: إن العصيان فرع التنجز والتنجز فرع الوصول ولا وصول، </w:t>
      </w:r>
      <w:r w:rsidRPr="00CC345B">
        <w:rPr>
          <w:rFonts w:ascii="mylotus" w:hAnsi="mylotus"/>
          <w:sz w:val="32"/>
          <w:highlight w:val="green"/>
          <w:rtl/>
        </w:rPr>
        <w:t>بل ما</w:t>
      </w:r>
      <w:r w:rsidRPr="00CC345B">
        <w:rPr>
          <w:rFonts w:ascii="mylotus" w:hAnsi="mylotus"/>
          <w:sz w:val="32"/>
          <w:highlight w:val="green"/>
        </w:rPr>
        <w:t xml:space="preserve"> </w:t>
      </w:r>
      <w:r w:rsidRPr="00CC345B">
        <w:rPr>
          <w:rFonts w:ascii="mylotus" w:hAnsi="mylotus"/>
          <w:sz w:val="32"/>
          <w:highlight w:val="green"/>
          <w:rtl/>
        </w:rPr>
        <w:t>قام عليه حكم العقل على فرض</w:t>
      </w:r>
      <w:r w:rsidRPr="00CC345B">
        <w:rPr>
          <w:rFonts w:ascii="mylotus" w:hAnsi="mylotus"/>
          <w:sz w:val="32"/>
          <w:rtl/>
        </w:rPr>
        <w:t xml:space="preserve"> التزاحم هو خروج حالة واحدة عن إطلاق الأمر بالمهم وهي حالة </w:t>
      </w:r>
      <w:r w:rsidRPr="00CC345B">
        <w:rPr>
          <w:rFonts w:ascii="mylotus" w:hAnsi="mylotus"/>
          <w:sz w:val="32"/>
          <w:highlight w:val="cyan"/>
          <w:rtl/>
        </w:rPr>
        <w:t>امتثال الأمر بالأهم المنجز على</w:t>
      </w:r>
      <w:r w:rsidRPr="00CC345B">
        <w:rPr>
          <w:rFonts w:ascii="mylotus" w:hAnsi="mylotus"/>
          <w:sz w:val="32"/>
          <w:rtl/>
        </w:rPr>
        <w:t xml:space="preserve"> المكلف، فيبقى تحت الإطلاق حالتان</w:t>
      </w:r>
      <w:r w:rsidRPr="00CC345B">
        <w:rPr>
          <w:rFonts w:ascii="mylotus" w:hAnsi="mylotus"/>
          <w:sz w:val="32"/>
        </w:rPr>
        <w:t>:</w:t>
      </w:r>
      <w:r w:rsidRPr="00CC345B">
        <w:rPr>
          <w:rFonts w:ascii="mylotus" w:hAnsi="mylotus"/>
          <w:sz w:val="32"/>
          <w:rtl/>
        </w:rPr>
        <w:t xml:space="preserve"> </w:t>
      </w:r>
    </w:p>
    <w:p w14:paraId="696EDAB0" w14:textId="77777777" w:rsidR="007928FB" w:rsidRPr="00CC345B" w:rsidRDefault="007928FB" w:rsidP="00AB6615">
      <w:pPr>
        <w:pStyle w:val="a"/>
        <w:widowControl w:val="0"/>
        <w:numPr>
          <w:ilvl w:val="0"/>
          <w:numId w:val="42"/>
        </w:numPr>
        <w:bidi/>
        <w:spacing w:line="240" w:lineRule="auto"/>
        <w:jc w:val="left"/>
        <w:rPr>
          <w:rFonts w:ascii="Cambria" w:hAnsi="Cambria"/>
          <w:sz w:val="32"/>
        </w:rPr>
      </w:pPr>
      <w:r w:rsidRPr="00CC345B">
        <w:rPr>
          <w:rFonts w:ascii="mylotus" w:hAnsi="mylotus"/>
          <w:sz w:val="32"/>
          <w:rtl/>
        </w:rPr>
        <w:t xml:space="preserve">الإتيان بالأهم حال الجهل </w:t>
      </w:r>
      <w:proofErr w:type="gramStart"/>
      <w:r w:rsidRPr="00CC345B">
        <w:rPr>
          <w:rFonts w:ascii="mylotus" w:hAnsi="mylotus"/>
          <w:sz w:val="32"/>
          <w:rtl/>
        </w:rPr>
        <w:t>بأمره ،</w:t>
      </w:r>
      <w:proofErr w:type="gramEnd"/>
      <w:r w:rsidRPr="00CC345B">
        <w:rPr>
          <w:rFonts w:ascii="mylotus" w:hAnsi="mylotus"/>
          <w:sz w:val="32"/>
          <w:rtl/>
        </w:rPr>
        <w:t xml:space="preserve"> وحيث إنه لا</w:t>
      </w:r>
      <w:r w:rsidRPr="00CC345B">
        <w:rPr>
          <w:rFonts w:ascii="mylotus" w:hAnsi="mylotus" w:hint="cs"/>
          <w:sz w:val="32"/>
          <w:rtl/>
        </w:rPr>
        <w:t xml:space="preserve"> </w:t>
      </w:r>
      <w:r w:rsidRPr="00CC345B">
        <w:rPr>
          <w:rFonts w:ascii="mylotus" w:hAnsi="mylotus"/>
          <w:sz w:val="32"/>
          <w:rtl/>
        </w:rPr>
        <w:t xml:space="preserve">تنجز للأمر بالأهم في هذا الفرض فالأمر بالمهم فعلي في حقه وإن اشتغل عنه </w:t>
      </w:r>
      <w:proofErr w:type="gramStart"/>
      <w:r w:rsidRPr="00CC345B">
        <w:rPr>
          <w:rFonts w:ascii="mylotus" w:hAnsi="mylotus"/>
          <w:sz w:val="32"/>
          <w:rtl/>
        </w:rPr>
        <w:t xml:space="preserve">بالأهم </w:t>
      </w:r>
      <w:r w:rsidRPr="00CC345B">
        <w:rPr>
          <w:rFonts w:ascii="Cambria" w:hAnsi="Cambria" w:hint="cs"/>
          <w:sz w:val="32"/>
          <w:rtl/>
        </w:rPr>
        <w:t>.</w:t>
      </w:r>
      <w:proofErr w:type="gramEnd"/>
    </w:p>
    <w:p w14:paraId="5CC872E5" w14:textId="77777777" w:rsidR="007928FB" w:rsidRPr="00CC345B" w:rsidRDefault="007928FB" w:rsidP="00AB6615">
      <w:pPr>
        <w:pStyle w:val="a"/>
        <w:widowControl w:val="0"/>
        <w:numPr>
          <w:ilvl w:val="0"/>
          <w:numId w:val="42"/>
        </w:numPr>
        <w:bidi/>
        <w:spacing w:line="240" w:lineRule="auto"/>
        <w:jc w:val="left"/>
        <w:rPr>
          <w:rFonts w:ascii="mylotus" w:hAnsi="mylotus"/>
          <w:sz w:val="32"/>
          <w:rtl/>
        </w:rPr>
      </w:pPr>
      <w:r w:rsidRPr="00CC345B">
        <w:rPr>
          <w:rFonts w:ascii="mylotus" w:hAnsi="mylotus"/>
          <w:sz w:val="32"/>
          <w:rtl/>
        </w:rPr>
        <w:t xml:space="preserve">حالة </w:t>
      </w:r>
      <w:r w:rsidRPr="00CC345B">
        <w:rPr>
          <w:rFonts w:ascii="mylotus" w:hAnsi="mylotus"/>
          <w:sz w:val="32"/>
          <w:highlight w:val="red"/>
          <w:rtl/>
        </w:rPr>
        <w:t>ترك</w:t>
      </w:r>
      <w:r w:rsidRPr="00CC345B">
        <w:rPr>
          <w:rFonts w:ascii="mylotus" w:hAnsi="mylotus"/>
          <w:sz w:val="32"/>
          <w:rtl/>
        </w:rPr>
        <w:t xml:space="preserve"> امتثال الأمر </w:t>
      </w:r>
      <w:proofErr w:type="gramStart"/>
      <w:r w:rsidRPr="00CC345B">
        <w:rPr>
          <w:rFonts w:ascii="mylotus" w:hAnsi="mylotus"/>
          <w:sz w:val="32"/>
          <w:rtl/>
        </w:rPr>
        <w:t>الأهم  في</w:t>
      </w:r>
      <w:proofErr w:type="gramEnd"/>
      <w:r w:rsidRPr="00CC345B">
        <w:rPr>
          <w:rFonts w:ascii="mylotus" w:hAnsi="mylotus"/>
          <w:sz w:val="32"/>
          <w:rtl/>
        </w:rPr>
        <w:t xml:space="preserve"> فرض وصوله وتنجزه لا أن للعصيان مدخلية في </w:t>
      </w:r>
      <w:proofErr w:type="gramStart"/>
      <w:r w:rsidRPr="00CC345B">
        <w:rPr>
          <w:rFonts w:ascii="mylotus" w:hAnsi="mylotus"/>
          <w:sz w:val="32"/>
          <w:rtl/>
        </w:rPr>
        <w:t>الموضوع .</w:t>
      </w:r>
      <w:proofErr w:type="gramEnd"/>
    </w:p>
    <w:p w14:paraId="10EC96AF" w14:textId="77777777" w:rsidR="007928FB" w:rsidRPr="00CC345B" w:rsidRDefault="007928FB" w:rsidP="00AB6615">
      <w:pPr>
        <w:pStyle w:val="a"/>
        <w:widowControl w:val="0"/>
        <w:bidi/>
        <w:spacing w:line="240" w:lineRule="auto"/>
        <w:ind w:left="397" w:firstLine="0"/>
        <w:jc w:val="left"/>
        <w:rPr>
          <w:rFonts w:ascii="Cambria" w:hAnsi="Cambria"/>
          <w:sz w:val="32"/>
          <w:rtl/>
        </w:rPr>
      </w:pPr>
      <w:r w:rsidRPr="00CC345B">
        <w:rPr>
          <w:rFonts w:ascii="mylotus" w:hAnsi="mylotus"/>
          <w:sz w:val="32"/>
          <w:rtl/>
        </w:rPr>
        <w:t>فلا</w:t>
      </w:r>
      <w:r w:rsidRPr="00CC345B">
        <w:rPr>
          <w:rFonts w:ascii="mylotus" w:hAnsi="mylotus" w:hint="cs"/>
          <w:sz w:val="32"/>
          <w:rtl/>
        </w:rPr>
        <w:t xml:space="preserve"> </w:t>
      </w:r>
      <w:r w:rsidRPr="00CC345B">
        <w:rPr>
          <w:rFonts w:ascii="mylotus" w:hAnsi="mylotus"/>
          <w:sz w:val="32"/>
          <w:rtl/>
        </w:rPr>
        <w:t>غموض ولا</w:t>
      </w:r>
      <w:r w:rsidRPr="00CC345B">
        <w:rPr>
          <w:rFonts w:ascii="mylotus" w:hAnsi="mylotus" w:hint="cs"/>
          <w:sz w:val="32"/>
          <w:rtl/>
        </w:rPr>
        <w:t xml:space="preserve"> </w:t>
      </w:r>
      <w:r w:rsidRPr="00CC345B">
        <w:rPr>
          <w:rFonts w:ascii="mylotus" w:hAnsi="mylotus"/>
          <w:sz w:val="32"/>
          <w:rtl/>
        </w:rPr>
        <w:t xml:space="preserve">إبهام في جميع </w:t>
      </w:r>
      <w:proofErr w:type="gramStart"/>
      <w:r w:rsidRPr="00CC345B">
        <w:rPr>
          <w:rFonts w:ascii="mylotus" w:hAnsi="mylotus"/>
          <w:sz w:val="32"/>
          <w:rtl/>
        </w:rPr>
        <w:t>الفروض</w:t>
      </w:r>
      <w:r w:rsidRPr="00CC345B">
        <w:rPr>
          <w:rFonts w:ascii="mylotus" w:hAnsi="mylotus"/>
          <w:sz w:val="32"/>
        </w:rPr>
        <w:t xml:space="preserve"> </w:t>
      </w:r>
      <w:r w:rsidRPr="00CC345B">
        <w:rPr>
          <w:rFonts w:ascii="mylotus" w:hAnsi="mylotus" w:hint="cs"/>
          <w:sz w:val="32"/>
          <w:rtl/>
        </w:rPr>
        <w:t>،</w:t>
      </w:r>
      <w:proofErr w:type="gramEnd"/>
      <w:r w:rsidRPr="00CC345B">
        <w:rPr>
          <w:rFonts w:ascii="Cambria" w:hAnsi="Cambria" w:hint="cs"/>
          <w:sz w:val="32"/>
          <w:rtl/>
        </w:rPr>
        <w:t xml:space="preserve"> </w:t>
      </w:r>
      <w:r w:rsidRPr="00CC345B">
        <w:rPr>
          <w:rFonts w:ascii="mylotus" w:hAnsi="mylotus"/>
          <w:sz w:val="32"/>
          <w:rtl/>
        </w:rPr>
        <w:t xml:space="preserve">أما حال العلم فواضح، لأنه يعلم بالأمر ويعلم </w:t>
      </w:r>
      <w:proofErr w:type="spellStart"/>
      <w:r w:rsidRPr="00CC345B">
        <w:rPr>
          <w:rFonts w:ascii="mylotus" w:hAnsi="mylotus"/>
          <w:sz w:val="32"/>
          <w:rtl/>
        </w:rPr>
        <w:t>بتنجزه</w:t>
      </w:r>
      <w:proofErr w:type="spellEnd"/>
      <w:r w:rsidRPr="00CC345B">
        <w:rPr>
          <w:rFonts w:ascii="mylotus" w:hAnsi="mylotus"/>
          <w:sz w:val="32"/>
          <w:rtl/>
        </w:rPr>
        <w:t xml:space="preserve"> فيكون ترك امتثاله محققا لموضوع الأمر الترتبي، وأما حال الجهل فالمفروض أنه يحرز عدم تنجز الأمر لأن التنجز فرع الوصول، فمع عدم الوصول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للجهل</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فعدم</w:t>
      </w:r>
      <w:r w:rsidRPr="00CC345B">
        <w:rPr>
          <w:rFonts w:ascii="mylotus" w:hAnsi="mylotus"/>
          <w:sz w:val="32"/>
          <w:rtl/>
        </w:rPr>
        <w:t xml:space="preserve"> </w:t>
      </w:r>
      <w:r w:rsidRPr="00CC345B">
        <w:rPr>
          <w:rFonts w:ascii="mylotus" w:hAnsi="mylotus" w:hint="cs"/>
          <w:sz w:val="32"/>
          <w:rtl/>
        </w:rPr>
        <w:t>التنجز</w:t>
      </w:r>
      <w:r w:rsidRPr="00CC345B">
        <w:rPr>
          <w:rFonts w:ascii="mylotus" w:hAnsi="mylotus"/>
          <w:sz w:val="32"/>
          <w:rtl/>
        </w:rPr>
        <w:t xml:space="preserve"> </w:t>
      </w:r>
      <w:r w:rsidRPr="00CC345B">
        <w:rPr>
          <w:rFonts w:ascii="mylotus" w:hAnsi="mylotus" w:hint="cs"/>
          <w:sz w:val="32"/>
          <w:rtl/>
        </w:rPr>
        <w:t>محرز،</w:t>
      </w:r>
      <w:r w:rsidRPr="00CC345B">
        <w:rPr>
          <w:rFonts w:ascii="mylotus" w:hAnsi="mylotus"/>
          <w:sz w:val="32"/>
          <w:rtl/>
        </w:rPr>
        <w:t xml:space="preserve"> </w:t>
      </w:r>
      <w:r w:rsidRPr="00CC345B">
        <w:rPr>
          <w:rFonts w:ascii="mylotus" w:hAnsi="mylotus" w:hint="cs"/>
          <w:sz w:val="32"/>
          <w:rtl/>
        </w:rPr>
        <w:t>وحيث</w:t>
      </w:r>
      <w:r w:rsidRPr="00CC345B">
        <w:rPr>
          <w:rFonts w:ascii="mylotus" w:hAnsi="mylotus"/>
          <w:sz w:val="32"/>
          <w:rtl/>
        </w:rPr>
        <w:t xml:space="preserve"> </w:t>
      </w:r>
      <w:r w:rsidRPr="00CC345B">
        <w:rPr>
          <w:rFonts w:ascii="mylotus" w:hAnsi="mylotus" w:hint="cs"/>
          <w:sz w:val="32"/>
          <w:rtl/>
        </w:rPr>
        <w:t>إنه</w:t>
      </w:r>
      <w:r w:rsidRPr="00CC345B">
        <w:rPr>
          <w:rFonts w:ascii="mylotus" w:hAnsi="mylotus"/>
          <w:sz w:val="32"/>
          <w:rtl/>
        </w:rPr>
        <w:t xml:space="preserve"> </w:t>
      </w:r>
      <w:r w:rsidRPr="00CC345B">
        <w:rPr>
          <w:rFonts w:ascii="mylotus" w:hAnsi="mylotus" w:hint="cs"/>
          <w:sz w:val="32"/>
          <w:rtl/>
        </w:rPr>
        <w:t>يحرز</w:t>
      </w:r>
      <w:r w:rsidRPr="00CC345B">
        <w:rPr>
          <w:rFonts w:ascii="mylotus" w:hAnsi="mylotus"/>
          <w:sz w:val="32"/>
          <w:rtl/>
        </w:rPr>
        <w:t xml:space="preserve"> </w:t>
      </w:r>
      <w:r w:rsidRPr="00CC345B">
        <w:rPr>
          <w:rFonts w:ascii="mylotus" w:hAnsi="mylotus" w:hint="cs"/>
          <w:sz w:val="32"/>
          <w:rtl/>
        </w:rPr>
        <w:t>عدم</w:t>
      </w:r>
      <w:r w:rsidRPr="00CC345B">
        <w:rPr>
          <w:rFonts w:ascii="mylotus" w:hAnsi="mylotus"/>
          <w:sz w:val="32"/>
          <w:rtl/>
        </w:rPr>
        <w:t xml:space="preserve"> </w:t>
      </w:r>
      <w:r w:rsidRPr="00CC345B">
        <w:rPr>
          <w:rFonts w:ascii="mylotus" w:hAnsi="mylotus" w:hint="cs"/>
          <w:sz w:val="32"/>
          <w:rtl/>
        </w:rPr>
        <w:t>التنجز</w:t>
      </w:r>
      <w:r w:rsidRPr="00CC345B">
        <w:rPr>
          <w:rFonts w:ascii="mylotus" w:hAnsi="mylotus"/>
          <w:sz w:val="32"/>
          <w:rtl/>
        </w:rPr>
        <w:t xml:space="preserve"> </w:t>
      </w:r>
      <w:r w:rsidRPr="00CC345B">
        <w:rPr>
          <w:rFonts w:ascii="mylotus" w:hAnsi="mylotus" w:hint="cs"/>
          <w:sz w:val="32"/>
          <w:rtl/>
        </w:rPr>
        <w:t>فهو</w:t>
      </w:r>
      <w:r w:rsidRPr="00CC345B">
        <w:rPr>
          <w:rFonts w:ascii="mylotus" w:hAnsi="mylotus"/>
          <w:sz w:val="32"/>
          <w:rtl/>
        </w:rPr>
        <w:t xml:space="preserve"> </w:t>
      </w:r>
      <w:r w:rsidRPr="00CC345B">
        <w:rPr>
          <w:rFonts w:ascii="mylotus" w:hAnsi="mylotus" w:hint="cs"/>
          <w:sz w:val="32"/>
          <w:rtl/>
        </w:rPr>
        <w:t>يحرز</w:t>
      </w:r>
      <w:r w:rsidRPr="00CC345B">
        <w:rPr>
          <w:rFonts w:ascii="mylotus" w:hAnsi="mylotus"/>
          <w:sz w:val="32"/>
          <w:rtl/>
        </w:rPr>
        <w:t xml:space="preserve"> </w:t>
      </w:r>
      <w:r w:rsidRPr="00CC345B">
        <w:rPr>
          <w:rFonts w:ascii="mylotus" w:hAnsi="mylotus" w:hint="cs"/>
          <w:sz w:val="32"/>
          <w:rtl/>
        </w:rPr>
        <w:t>شمول</w:t>
      </w:r>
      <w:r w:rsidRPr="00CC345B">
        <w:rPr>
          <w:rFonts w:ascii="mylotus" w:hAnsi="mylotus"/>
          <w:sz w:val="32"/>
          <w:rtl/>
        </w:rPr>
        <w:t xml:space="preserve"> </w:t>
      </w:r>
      <w:r w:rsidRPr="00CC345B">
        <w:rPr>
          <w:rFonts w:ascii="mylotus" w:hAnsi="mylotus" w:hint="cs"/>
          <w:sz w:val="32"/>
          <w:rtl/>
        </w:rPr>
        <w:t>إطلاق</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بالمهم</w:t>
      </w:r>
      <w:r w:rsidRPr="00CC345B">
        <w:rPr>
          <w:rFonts w:ascii="mylotus" w:hAnsi="mylotus"/>
          <w:sz w:val="32"/>
          <w:rtl/>
        </w:rPr>
        <w:t xml:space="preserve"> </w:t>
      </w:r>
      <w:proofErr w:type="gramStart"/>
      <w:r w:rsidRPr="00CC345B">
        <w:rPr>
          <w:rFonts w:ascii="mylotus" w:hAnsi="mylotus" w:hint="cs"/>
          <w:sz w:val="32"/>
          <w:rtl/>
        </w:rPr>
        <w:t>له</w:t>
      </w:r>
      <w:r w:rsidRPr="00CC345B">
        <w:rPr>
          <w:rFonts w:ascii="mylotus" w:hAnsi="mylotus"/>
          <w:sz w:val="32"/>
          <w:rtl/>
        </w:rPr>
        <w:t xml:space="preserve"> </w:t>
      </w:r>
      <w:r w:rsidRPr="00CC345B">
        <w:rPr>
          <w:rFonts w:ascii="mylotus" w:hAnsi="mylotus" w:hint="cs"/>
          <w:sz w:val="32"/>
          <w:rtl/>
        </w:rPr>
        <w:t>،</w:t>
      </w:r>
      <w:proofErr w:type="gramEnd"/>
      <w:r w:rsidRPr="00CC345B">
        <w:rPr>
          <w:rFonts w:ascii="mylotus" w:hAnsi="mylotus"/>
          <w:sz w:val="32"/>
          <w:rtl/>
        </w:rPr>
        <w:t xml:space="preserve"> </w:t>
      </w:r>
      <w:r w:rsidRPr="00CC345B">
        <w:rPr>
          <w:rFonts w:ascii="mylotus" w:hAnsi="mylotus" w:hint="cs"/>
          <w:sz w:val="32"/>
          <w:rtl/>
        </w:rPr>
        <w:t>فهذه</w:t>
      </w:r>
      <w:r w:rsidRPr="00CC345B">
        <w:rPr>
          <w:rFonts w:ascii="mylotus" w:hAnsi="mylotus"/>
          <w:sz w:val="32"/>
          <w:rtl/>
        </w:rPr>
        <w:t xml:space="preserve"> </w:t>
      </w:r>
      <w:r w:rsidRPr="00CC345B">
        <w:rPr>
          <w:rFonts w:ascii="mylotus" w:hAnsi="mylotus" w:hint="cs"/>
          <w:sz w:val="32"/>
          <w:rtl/>
        </w:rPr>
        <w:t>المناقشة</w:t>
      </w:r>
      <w:r w:rsidRPr="00CC345B">
        <w:rPr>
          <w:rFonts w:ascii="mylotus" w:hAnsi="mylotus"/>
          <w:sz w:val="32"/>
          <w:rtl/>
        </w:rPr>
        <w:t xml:space="preserve"> </w:t>
      </w:r>
      <w:r w:rsidRPr="00CC345B">
        <w:rPr>
          <w:rFonts w:ascii="mylotus" w:hAnsi="mylotus" w:hint="cs"/>
          <w:sz w:val="32"/>
          <w:rtl/>
        </w:rPr>
        <w:t>ليست</w:t>
      </w:r>
      <w:r w:rsidRPr="00CC345B">
        <w:rPr>
          <w:rFonts w:ascii="mylotus" w:hAnsi="mylotus"/>
          <w:sz w:val="32"/>
          <w:rtl/>
        </w:rPr>
        <w:t xml:space="preserve"> </w:t>
      </w:r>
      <w:r w:rsidRPr="00CC345B">
        <w:rPr>
          <w:rFonts w:ascii="mylotus" w:hAnsi="mylotus" w:hint="cs"/>
          <w:sz w:val="32"/>
          <w:rtl/>
        </w:rPr>
        <w:t>بتامة</w:t>
      </w:r>
      <w:r w:rsidRPr="00CC345B">
        <w:rPr>
          <w:rFonts w:ascii="mylotus" w:hAnsi="mylotus"/>
          <w:sz w:val="32"/>
        </w:rPr>
        <w:t>.</w:t>
      </w:r>
    </w:p>
    <w:p w14:paraId="5F5D62BB" w14:textId="77777777"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b/>
          <w:bCs/>
          <w:sz w:val="32"/>
          <w:rtl/>
        </w:rPr>
        <w:t>والصحيح في مناقشة مسلك شيخنا الأستاذ قدس سره</w:t>
      </w:r>
      <w:r w:rsidRPr="00CC345B">
        <w:rPr>
          <w:rFonts w:ascii="mylotus" w:hAnsi="mylotus"/>
          <w:sz w:val="32"/>
          <w:rtl/>
        </w:rPr>
        <w:t xml:space="preserve"> - من شمول التزاحم لفرض الجهل بأحد الحكمين وتصور الترتب بناء على ذلك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ورود</w:t>
      </w:r>
      <w:r w:rsidRPr="00CC345B">
        <w:rPr>
          <w:rFonts w:ascii="mylotus" w:hAnsi="mylotus"/>
          <w:sz w:val="32"/>
          <w:rtl/>
        </w:rPr>
        <w:t xml:space="preserve"> </w:t>
      </w:r>
      <w:r w:rsidRPr="00CC345B">
        <w:rPr>
          <w:rFonts w:ascii="mylotus" w:hAnsi="mylotus" w:hint="cs"/>
          <w:sz w:val="32"/>
          <w:rtl/>
        </w:rPr>
        <w:t>ملاحظات</w:t>
      </w:r>
      <w:r w:rsidRPr="00CC345B">
        <w:rPr>
          <w:rFonts w:ascii="mylotus" w:hAnsi="mylotus"/>
          <w:sz w:val="32"/>
          <w:rtl/>
        </w:rPr>
        <w:t xml:space="preserve"> </w:t>
      </w:r>
      <w:r w:rsidRPr="00CC345B">
        <w:rPr>
          <w:rFonts w:ascii="mylotus" w:hAnsi="mylotus" w:hint="cs"/>
          <w:sz w:val="32"/>
          <w:rtl/>
        </w:rPr>
        <w:t>ثلاث</w:t>
      </w:r>
      <w:r w:rsidRPr="00CC345B">
        <w:rPr>
          <w:rFonts w:ascii="mylotus" w:hAnsi="mylotus"/>
          <w:sz w:val="32"/>
        </w:rPr>
        <w:t>:</w:t>
      </w:r>
    </w:p>
    <w:p w14:paraId="1CA191C1" w14:textId="4E2EDC98"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b/>
          <w:bCs/>
          <w:sz w:val="32"/>
          <w:rtl/>
        </w:rPr>
        <w:t>الملاحظة الأولى:</w:t>
      </w:r>
      <w:r w:rsidRPr="00CC345B">
        <w:rPr>
          <w:rFonts w:ascii="mylotus" w:hAnsi="mylotus"/>
          <w:sz w:val="32"/>
          <w:rtl/>
        </w:rPr>
        <w:t xml:space="preserve"> أن امتداد المحركية </w:t>
      </w:r>
      <w:r w:rsidRPr="00CC345B">
        <w:rPr>
          <w:rFonts w:ascii="mylotus" w:hAnsi="mylotus"/>
          <w:sz w:val="32"/>
          <w:highlight w:val="green"/>
          <w:rtl/>
        </w:rPr>
        <w:t>لفرض الالتفات وإن لم يكن في</w:t>
      </w:r>
      <w:r w:rsidRPr="00CC345B">
        <w:rPr>
          <w:rFonts w:ascii="mylotus" w:hAnsi="mylotus"/>
          <w:sz w:val="32"/>
          <w:rtl/>
        </w:rPr>
        <w:t xml:space="preserve"> البين وصولٌ لا بالوجدان ولا بأمارة معتبرة أمر عقلائي في </w:t>
      </w:r>
      <w:proofErr w:type="gramStart"/>
      <w:r w:rsidRPr="00CC345B">
        <w:rPr>
          <w:rFonts w:ascii="mylotus" w:hAnsi="mylotus"/>
          <w:sz w:val="32"/>
          <w:rtl/>
        </w:rPr>
        <w:t>الجملة ،</w:t>
      </w:r>
      <w:proofErr w:type="gramEnd"/>
      <w:r w:rsidRPr="00CC345B">
        <w:rPr>
          <w:rFonts w:ascii="mylotus" w:hAnsi="mylotus"/>
          <w:sz w:val="32"/>
          <w:rtl/>
        </w:rPr>
        <w:t xml:space="preserve"> وإن كانت محركية غير </w:t>
      </w:r>
      <w:proofErr w:type="gramStart"/>
      <w:r w:rsidRPr="00CC345B">
        <w:rPr>
          <w:rFonts w:ascii="mylotus" w:hAnsi="mylotus"/>
          <w:sz w:val="32"/>
          <w:rtl/>
        </w:rPr>
        <w:t>لزومية ،</w:t>
      </w:r>
      <w:proofErr w:type="gramEnd"/>
      <w:r w:rsidRPr="00CC345B">
        <w:rPr>
          <w:rFonts w:ascii="mylotus" w:hAnsi="mylotus"/>
          <w:sz w:val="32"/>
          <w:rtl/>
        </w:rPr>
        <w:t xml:space="preserve"> ومعنى ذلك أن المحركية بالنظر العقلائي من الأساس قاصرة عن الشمول لفرض </w:t>
      </w:r>
      <w:r w:rsidR="00DF0AD9" w:rsidRPr="00CC345B">
        <w:rPr>
          <w:rFonts w:ascii="mylotus" w:hAnsi="mylotus" w:hint="cs"/>
          <w:sz w:val="32"/>
          <w:rtl/>
        </w:rPr>
        <w:t>لا يكو</w:t>
      </w:r>
      <w:r w:rsidR="00DF0AD9" w:rsidRPr="00CC345B">
        <w:rPr>
          <w:rFonts w:ascii="mylotus" w:hAnsi="mylotus" w:hint="eastAsia"/>
          <w:sz w:val="32"/>
          <w:rtl/>
        </w:rPr>
        <w:t>ن</w:t>
      </w:r>
      <w:r w:rsidRPr="00CC345B">
        <w:rPr>
          <w:rFonts w:ascii="mylotus" w:hAnsi="mylotus"/>
          <w:sz w:val="32"/>
          <w:rtl/>
        </w:rPr>
        <w:t xml:space="preserve"> ال</w:t>
      </w:r>
      <w:r w:rsidRPr="00CC345B">
        <w:rPr>
          <w:rFonts w:ascii="mylotus" w:hAnsi="mylotus" w:hint="cs"/>
          <w:sz w:val="32"/>
          <w:rtl/>
        </w:rPr>
        <w:t>ا</w:t>
      </w:r>
      <w:r w:rsidRPr="00CC345B">
        <w:rPr>
          <w:rFonts w:ascii="mylotus" w:hAnsi="mylotus"/>
          <w:sz w:val="32"/>
          <w:rtl/>
        </w:rPr>
        <w:t xml:space="preserve">لتفات فيه ذا أثر </w:t>
      </w:r>
      <w:proofErr w:type="gramStart"/>
      <w:r w:rsidRPr="00CC345B">
        <w:rPr>
          <w:rFonts w:ascii="mylotus" w:hAnsi="mylotus"/>
          <w:sz w:val="32"/>
          <w:rtl/>
        </w:rPr>
        <w:t>عملي ،</w:t>
      </w:r>
      <w:proofErr w:type="gramEnd"/>
      <w:r w:rsidRPr="00CC345B">
        <w:rPr>
          <w:rFonts w:ascii="mylotus" w:hAnsi="mylotus"/>
          <w:sz w:val="32"/>
          <w:rtl/>
        </w:rPr>
        <w:t xml:space="preserve"> مثلا</w:t>
      </w:r>
      <w:r w:rsidRPr="00CC345B">
        <w:rPr>
          <w:rFonts w:ascii="mylotus" w:hAnsi="mylotus" w:hint="cs"/>
          <w:sz w:val="32"/>
          <w:rtl/>
        </w:rPr>
        <w:t>:</w:t>
      </w:r>
      <w:r w:rsidRPr="00CC345B">
        <w:rPr>
          <w:rFonts w:ascii="mylotus" w:hAnsi="mylotus"/>
          <w:sz w:val="32"/>
          <w:rtl/>
        </w:rPr>
        <w:t xml:space="preserve"> إذا كان الالتفات للأمر طريقا لتحقيق الاحتياط بالنسبة للأمر الملتفت إليه فالمحركية عقلائية،</w:t>
      </w:r>
      <w:r w:rsidRPr="00CC345B">
        <w:rPr>
          <w:rFonts w:ascii="mylotus" w:hAnsi="mylotus" w:hint="cs"/>
          <w:sz w:val="32"/>
          <w:rtl/>
        </w:rPr>
        <w:t xml:space="preserve"> </w:t>
      </w:r>
      <w:r w:rsidRPr="00CC345B">
        <w:rPr>
          <w:rFonts w:ascii="mylotus" w:hAnsi="mylotus"/>
          <w:sz w:val="32"/>
          <w:rtl/>
        </w:rPr>
        <w:t>كما لو احتمل الإنسان الأمر بصلاة ال</w:t>
      </w:r>
      <w:r w:rsidRPr="00CC345B">
        <w:rPr>
          <w:rFonts w:ascii="mylotus" w:hAnsi="mylotus" w:hint="cs"/>
          <w:sz w:val="32"/>
          <w:rtl/>
        </w:rPr>
        <w:t>ا</w:t>
      </w:r>
      <w:r w:rsidRPr="00CC345B">
        <w:rPr>
          <w:rFonts w:ascii="mylotus" w:hAnsi="mylotus"/>
          <w:sz w:val="32"/>
          <w:rtl/>
        </w:rPr>
        <w:t xml:space="preserve">ستغاثة ولم يكن </w:t>
      </w:r>
      <w:proofErr w:type="gramStart"/>
      <w:r w:rsidRPr="00CC345B">
        <w:rPr>
          <w:rFonts w:ascii="mylotus" w:hAnsi="mylotus"/>
          <w:sz w:val="32"/>
          <w:rtl/>
        </w:rPr>
        <w:t>مزاحم ،</w:t>
      </w:r>
      <w:proofErr w:type="gramEnd"/>
      <w:r w:rsidRPr="00CC345B">
        <w:rPr>
          <w:rFonts w:ascii="mylotus" w:hAnsi="mylotus"/>
          <w:sz w:val="32"/>
          <w:rtl/>
        </w:rPr>
        <w:t xml:space="preserve"> فإن ثمرة ال</w:t>
      </w:r>
      <w:r w:rsidRPr="00CC345B">
        <w:rPr>
          <w:rFonts w:ascii="mylotus" w:hAnsi="mylotus" w:hint="cs"/>
          <w:sz w:val="32"/>
          <w:rtl/>
        </w:rPr>
        <w:t>ا</w:t>
      </w:r>
      <w:r w:rsidRPr="00CC345B">
        <w:rPr>
          <w:rFonts w:ascii="mylotus" w:hAnsi="mylotus"/>
          <w:sz w:val="32"/>
          <w:rtl/>
        </w:rPr>
        <w:t>حتمال إمكان ال</w:t>
      </w:r>
      <w:r w:rsidRPr="00CC345B">
        <w:rPr>
          <w:rFonts w:ascii="mylotus" w:hAnsi="mylotus" w:hint="cs"/>
          <w:sz w:val="32"/>
          <w:rtl/>
        </w:rPr>
        <w:t>ا</w:t>
      </w:r>
      <w:r w:rsidRPr="00CC345B">
        <w:rPr>
          <w:rFonts w:ascii="mylotus" w:hAnsi="mylotus"/>
          <w:sz w:val="32"/>
          <w:rtl/>
        </w:rPr>
        <w:t>حتياط بالإتيان بها رجاء.</w:t>
      </w:r>
    </w:p>
    <w:p w14:paraId="7D614937" w14:textId="77777777"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sz w:val="32"/>
          <w:rtl/>
        </w:rPr>
        <w:t xml:space="preserve">ولكن إذا فرض أن الالتفات لا يجدي في تحقيق الاحتياط فشمول المحركية له بلا أثر كما في المقام، فإن المكلف الذي وصله الأمر المهم وتنجز في حقه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بالصلاة</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وضوء</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ولم</w:t>
      </w:r>
      <w:r w:rsidRPr="00CC345B">
        <w:rPr>
          <w:rFonts w:ascii="mylotus" w:hAnsi="mylotus"/>
          <w:sz w:val="32"/>
          <w:rtl/>
        </w:rPr>
        <w:t xml:space="preserve"> </w:t>
      </w:r>
      <w:r w:rsidRPr="00CC345B">
        <w:rPr>
          <w:rFonts w:ascii="mylotus" w:hAnsi="mylotus" w:hint="cs"/>
          <w:sz w:val="32"/>
          <w:rtl/>
        </w:rPr>
        <w:t>يصله</w:t>
      </w:r>
      <w:r w:rsidRPr="00CC345B">
        <w:rPr>
          <w:rFonts w:ascii="mylotus" w:hAnsi="mylotus"/>
          <w:sz w:val="32"/>
          <w:rtl/>
        </w:rPr>
        <w:t xml:space="preserve"> </w:t>
      </w:r>
      <w:r w:rsidRPr="00CC345B">
        <w:rPr>
          <w:rFonts w:ascii="mylotus" w:hAnsi="mylotus" w:hint="cs"/>
          <w:sz w:val="32"/>
          <w:rtl/>
        </w:rPr>
        <w:t>النهي</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الأهم</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النهي</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حرمة</w:t>
      </w:r>
      <w:r w:rsidRPr="00CC345B">
        <w:rPr>
          <w:rFonts w:ascii="mylotus" w:hAnsi="mylotus"/>
          <w:sz w:val="32"/>
          <w:rtl/>
        </w:rPr>
        <w:t xml:space="preserve"> </w:t>
      </w:r>
      <w:r w:rsidRPr="00CC345B">
        <w:rPr>
          <w:rFonts w:ascii="mylotus" w:hAnsi="mylotus" w:hint="cs"/>
          <w:sz w:val="32"/>
          <w:rtl/>
        </w:rPr>
        <w:t>الإضرار</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يمكنه</w:t>
      </w:r>
      <w:r w:rsidRPr="00CC345B">
        <w:rPr>
          <w:rFonts w:ascii="mylotus" w:hAnsi="mylotus"/>
          <w:sz w:val="32"/>
          <w:rtl/>
        </w:rPr>
        <w:t xml:space="preserve"> </w:t>
      </w:r>
      <w:r w:rsidRPr="00CC345B">
        <w:rPr>
          <w:rFonts w:ascii="mylotus" w:hAnsi="mylotus" w:hint="cs"/>
          <w:sz w:val="32"/>
          <w:rtl/>
        </w:rPr>
        <w:t>الاحتياط،</w:t>
      </w:r>
      <w:r w:rsidRPr="00CC345B">
        <w:rPr>
          <w:rFonts w:ascii="mylotus" w:hAnsi="mylotus"/>
          <w:sz w:val="32"/>
          <w:rtl/>
        </w:rPr>
        <w:t xml:space="preserve"> </w:t>
      </w:r>
      <w:r w:rsidRPr="00CC345B">
        <w:rPr>
          <w:rFonts w:ascii="mylotus" w:hAnsi="mylotus" w:hint="cs"/>
          <w:sz w:val="32"/>
          <w:rtl/>
        </w:rPr>
        <w:t>لقصور</w:t>
      </w:r>
      <w:r w:rsidRPr="00CC345B">
        <w:rPr>
          <w:rFonts w:ascii="mylotus" w:hAnsi="mylotus"/>
          <w:sz w:val="32"/>
          <w:rtl/>
        </w:rPr>
        <w:t xml:space="preserve"> </w:t>
      </w:r>
      <w:r w:rsidRPr="00CC345B">
        <w:rPr>
          <w:rFonts w:ascii="mylotus" w:hAnsi="mylotus" w:hint="cs"/>
          <w:sz w:val="32"/>
          <w:rtl/>
        </w:rPr>
        <w:t>قدرته</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الجمع</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الامتثالين،</w:t>
      </w:r>
      <w:r w:rsidRPr="00CC345B">
        <w:rPr>
          <w:rFonts w:ascii="mylotus" w:hAnsi="mylotus"/>
          <w:sz w:val="32"/>
          <w:rtl/>
        </w:rPr>
        <w:t xml:space="preserve"> </w:t>
      </w:r>
      <w:r w:rsidRPr="00CC345B">
        <w:rPr>
          <w:rFonts w:ascii="mylotus" w:hAnsi="mylotus" w:hint="cs"/>
          <w:sz w:val="32"/>
          <w:rtl/>
        </w:rPr>
        <w:t>وحيث</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يمكنه</w:t>
      </w:r>
      <w:r w:rsidRPr="00CC345B">
        <w:rPr>
          <w:rFonts w:ascii="mylotus" w:hAnsi="mylotus"/>
          <w:sz w:val="32"/>
          <w:rtl/>
        </w:rPr>
        <w:t xml:space="preserve"> </w:t>
      </w:r>
      <w:r w:rsidRPr="00CC345B">
        <w:rPr>
          <w:rFonts w:ascii="mylotus" w:hAnsi="mylotus" w:hint="cs"/>
          <w:sz w:val="32"/>
          <w:rtl/>
        </w:rPr>
        <w:t>الاحتياط</w:t>
      </w:r>
      <w:r w:rsidRPr="00CC345B">
        <w:rPr>
          <w:rFonts w:ascii="mylotus" w:hAnsi="mylotus"/>
          <w:sz w:val="32"/>
          <w:rtl/>
        </w:rPr>
        <w:t xml:space="preserve"> </w:t>
      </w:r>
      <w:r w:rsidRPr="00CC345B">
        <w:rPr>
          <w:rFonts w:ascii="mylotus" w:hAnsi="mylotus" w:hint="cs"/>
          <w:sz w:val="32"/>
          <w:rtl/>
        </w:rPr>
        <w:t>فشمول</w:t>
      </w:r>
      <w:r w:rsidRPr="00CC345B">
        <w:rPr>
          <w:rFonts w:ascii="mylotus" w:hAnsi="mylotus"/>
          <w:sz w:val="32"/>
          <w:rtl/>
        </w:rPr>
        <w:t xml:space="preserve"> </w:t>
      </w:r>
      <w:r w:rsidRPr="00CC345B">
        <w:rPr>
          <w:rFonts w:ascii="mylotus" w:hAnsi="mylotus" w:hint="cs"/>
          <w:sz w:val="32"/>
          <w:rtl/>
        </w:rPr>
        <w:t>المحركية</w:t>
      </w:r>
      <w:r w:rsidRPr="00CC345B">
        <w:rPr>
          <w:rFonts w:ascii="mylotus" w:hAnsi="mylotus"/>
          <w:sz w:val="32"/>
          <w:rtl/>
        </w:rPr>
        <w:t xml:space="preserve"> </w:t>
      </w:r>
      <w:r w:rsidRPr="00CC345B">
        <w:rPr>
          <w:rFonts w:ascii="mylotus" w:hAnsi="mylotus" w:hint="cs"/>
          <w:sz w:val="32"/>
          <w:rtl/>
        </w:rPr>
        <w:t>لفرض</w:t>
      </w:r>
      <w:r w:rsidRPr="00CC345B">
        <w:rPr>
          <w:rFonts w:ascii="mylotus" w:hAnsi="mylotus"/>
          <w:sz w:val="32"/>
          <w:rtl/>
        </w:rPr>
        <w:t xml:space="preserve"> </w:t>
      </w:r>
      <w:r w:rsidRPr="00CC345B">
        <w:rPr>
          <w:rFonts w:ascii="mylotus" w:hAnsi="mylotus" w:hint="cs"/>
          <w:sz w:val="32"/>
          <w:rtl/>
        </w:rPr>
        <w:t>الالتفات</w:t>
      </w:r>
      <w:r w:rsidRPr="00CC345B">
        <w:rPr>
          <w:rFonts w:ascii="mylotus" w:hAnsi="mylotus"/>
          <w:sz w:val="32"/>
          <w:rtl/>
        </w:rPr>
        <w:t xml:space="preserve"> </w:t>
      </w:r>
      <w:r w:rsidRPr="00CC345B">
        <w:rPr>
          <w:rFonts w:ascii="mylotus" w:hAnsi="mylotus" w:hint="cs"/>
          <w:sz w:val="32"/>
          <w:rtl/>
        </w:rPr>
        <w:t>مع</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الالتفات</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يصلح</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يكون</w:t>
      </w:r>
      <w:r w:rsidRPr="00CC345B">
        <w:rPr>
          <w:rFonts w:ascii="mylotus" w:hAnsi="mylotus"/>
          <w:sz w:val="32"/>
          <w:rtl/>
        </w:rPr>
        <w:t xml:space="preserve"> </w:t>
      </w:r>
      <w:r w:rsidRPr="00CC345B">
        <w:rPr>
          <w:rFonts w:ascii="mylotus" w:hAnsi="mylotus" w:hint="cs"/>
          <w:sz w:val="32"/>
          <w:rtl/>
        </w:rPr>
        <w:t>طريقا</w:t>
      </w:r>
      <w:r w:rsidRPr="00CC345B">
        <w:rPr>
          <w:rFonts w:ascii="mylotus" w:hAnsi="mylotus"/>
          <w:sz w:val="32"/>
          <w:rtl/>
        </w:rPr>
        <w:t xml:space="preserve"> </w:t>
      </w:r>
      <w:r w:rsidRPr="00CC345B">
        <w:rPr>
          <w:rFonts w:ascii="mylotus" w:hAnsi="mylotus" w:hint="cs"/>
          <w:sz w:val="32"/>
          <w:rtl/>
        </w:rPr>
        <w:t>لتحقيق</w:t>
      </w:r>
      <w:r w:rsidRPr="00CC345B">
        <w:rPr>
          <w:rFonts w:ascii="mylotus" w:hAnsi="mylotus"/>
          <w:sz w:val="32"/>
          <w:rtl/>
        </w:rPr>
        <w:t xml:space="preserve"> </w:t>
      </w:r>
      <w:r w:rsidRPr="00CC345B">
        <w:rPr>
          <w:rFonts w:ascii="mylotus" w:hAnsi="mylotus" w:hint="cs"/>
          <w:sz w:val="32"/>
          <w:rtl/>
        </w:rPr>
        <w:t>الاحتياط</w:t>
      </w:r>
      <w:r w:rsidRPr="00CC345B">
        <w:rPr>
          <w:rFonts w:ascii="mylotus" w:hAnsi="mylotus"/>
          <w:sz w:val="32"/>
          <w:rtl/>
        </w:rPr>
        <w:t xml:space="preserve"> </w:t>
      </w:r>
      <w:r w:rsidRPr="00CC345B">
        <w:rPr>
          <w:rFonts w:ascii="mylotus" w:hAnsi="mylotus" w:hint="cs"/>
          <w:sz w:val="32"/>
          <w:rtl/>
        </w:rPr>
        <w:t>مما</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مبرر له</w:t>
      </w:r>
      <w:r w:rsidRPr="00CC345B">
        <w:rPr>
          <w:rFonts w:ascii="mylotus" w:hAnsi="mylotus"/>
          <w:sz w:val="32"/>
          <w:rtl/>
        </w:rPr>
        <w:t xml:space="preserve"> </w:t>
      </w:r>
      <w:r w:rsidRPr="00CC345B">
        <w:rPr>
          <w:rFonts w:ascii="mylotus" w:hAnsi="mylotus" w:hint="cs"/>
          <w:sz w:val="32"/>
          <w:rtl/>
        </w:rPr>
        <w:t>عند</w:t>
      </w:r>
      <w:r w:rsidRPr="00CC345B">
        <w:rPr>
          <w:rFonts w:ascii="mylotus" w:hAnsi="mylotus"/>
          <w:sz w:val="32"/>
          <w:rtl/>
        </w:rPr>
        <w:t xml:space="preserve"> </w:t>
      </w:r>
      <w:r w:rsidRPr="00CC345B">
        <w:rPr>
          <w:rFonts w:ascii="mylotus" w:hAnsi="mylotus" w:hint="cs"/>
          <w:sz w:val="32"/>
          <w:rtl/>
        </w:rPr>
        <w:t>العقلاء</w:t>
      </w:r>
      <w:r w:rsidRPr="00CC345B">
        <w:rPr>
          <w:rFonts w:ascii="mylotus" w:hAnsi="mylotus"/>
          <w:sz w:val="32"/>
        </w:rPr>
        <w:t>.</w:t>
      </w:r>
    </w:p>
    <w:p w14:paraId="1842B45A" w14:textId="60FD9232"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b/>
          <w:bCs/>
          <w:sz w:val="32"/>
          <w:rtl/>
        </w:rPr>
        <w:t>الملاحظة الثانية:</w:t>
      </w:r>
      <w:r w:rsidRPr="00CC345B">
        <w:rPr>
          <w:rFonts w:ascii="mylotus" w:hAnsi="mylotus"/>
          <w:sz w:val="32"/>
          <w:rtl/>
        </w:rPr>
        <w:t xml:space="preserve"> لو سلمنا أن الغرض المبرر لانبساط المحركية للأمر على فرض ال</w:t>
      </w:r>
      <w:r w:rsidRPr="00CC345B">
        <w:rPr>
          <w:rFonts w:ascii="mylotus" w:hAnsi="mylotus" w:hint="cs"/>
          <w:sz w:val="32"/>
          <w:rtl/>
        </w:rPr>
        <w:t>ا</w:t>
      </w:r>
      <w:r w:rsidRPr="00CC345B">
        <w:rPr>
          <w:rFonts w:ascii="mylotus" w:hAnsi="mylotus"/>
          <w:sz w:val="32"/>
          <w:rtl/>
        </w:rPr>
        <w:t xml:space="preserve">لتفات </w:t>
      </w:r>
      <w:r w:rsidR="00C760A9" w:rsidRPr="00CC345B">
        <w:rPr>
          <w:rFonts w:ascii="mylotus" w:hAnsi="mylotus" w:hint="cs"/>
          <w:sz w:val="32"/>
          <w:rtl/>
        </w:rPr>
        <w:t>لا ينحص</w:t>
      </w:r>
      <w:r w:rsidR="00C760A9" w:rsidRPr="00CC345B">
        <w:rPr>
          <w:rFonts w:ascii="mylotus" w:hAnsi="mylotus" w:hint="eastAsia"/>
          <w:sz w:val="32"/>
          <w:rtl/>
        </w:rPr>
        <w:t>ر</w:t>
      </w:r>
      <w:r w:rsidRPr="00CC345B">
        <w:rPr>
          <w:rFonts w:ascii="mylotus" w:hAnsi="mylotus"/>
          <w:sz w:val="32"/>
          <w:rtl/>
        </w:rPr>
        <w:t xml:space="preserve"> بحال إمكان الإحتياط فما هو الغرض المترتب على محركية الالتفات في المقام وهو فرض تنجز الأمر بالمهم في حق المكلف؟</w:t>
      </w:r>
    </w:p>
    <w:p w14:paraId="520D8D6D" w14:textId="77777777"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sz w:val="32"/>
          <w:rtl/>
        </w:rPr>
        <w:t xml:space="preserve">إن الغرض لا يخلو من أحد أثرين: إما أن يكون الغرض من محركية الأمر في هذا الفرض هو أن يكون للأمر الأهم حتى مع الجهل به محركية نحو متعلقه في عرض محركية الأمر المهم الواصل المتنجز، ومن الواضح أن لازم ذلك المحركية نحو الضدين لعدم مقدورية </w:t>
      </w:r>
      <w:r w:rsidRPr="00CC345B">
        <w:rPr>
          <w:rFonts w:ascii="mylotus" w:hAnsi="mylotus"/>
          <w:sz w:val="32"/>
          <w:rtl/>
        </w:rPr>
        <w:lastRenderedPageBreak/>
        <w:t>المكلف على الجمع بينهما، والتحريك نحو الضدين قبيحٌ أو مستهجن لدى العقلاء، وإما أن يكون الغرض هو صرف المكلف عن امتثال الأمر المهم مع وصوله وتنجزه، ومن الواضح أن هذا الغرض غير عقلائي، إذ كيف يكون ما لم يصل صارفا عما وصل وتنجز في حق المكلف؟</w:t>
      </w:r>
    </w:p>
    <w:p w14:paraId="6CF7794B" w14:textId="77777777"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sz w:val="32"/>
          <w:rtl/>
        </w:rPr>
        <w:t>وبالتالي فلا يوجد في البين غرضٌ عقلائي لشمول المحركية لفرض الالتفات</w:t>
      </w:r>
      <w:r w:rsidRPr="00CC345B">
        <w:rPr>
          <w:rFonts w:ascii="mylotus" w:hAnsi="mylotus"/>
          <w:sz w:val="32"/>
        </w:rPr>
        <w:t>.</w:t>
      </w:r>
    </w:p>
    <w:p w14:paraId="6CF52542" w14:textId="77777777"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b/>
          <w:bCs/>
          <w:sz w:val="32"/>
          <w:rtl/>
        </w:rPr>
        <w:t>الملاحظة الثالثة:</w:t>
      </w:r>
      <w:r w:rsidRPr="00CC345B">
        <w:rPr>
          <w:rFonts w:ascii="mylotus" w:hAnsi="mylotus"/>
          <w:sz w:val="32"/>
          <w:rtl/>
        </w:rPr>
        <w:t xml:space="preserve"> أن التكليف المحتمل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النهي</w:t>
      </w:r>
      <w:r w:rsidRPr="00CC345B">
        <w:rPr>
          <w:rFonts w:ascii="mylotus" w:hAnsi="mylotus"/>
          <w:sz w:val="32"/>
          <w:rtl/>
        </w:rPr>
        <w:t xml:space="preserve"> </w:t>
      </w:r>
      <w:r w:rsidRPr="00CC345B">
        <w:rPr>
          <w:rFonts w:ascii="mylotus" w:hAnsi="mylotus" w:hint="cs"/>
          <w:sz w:val="32"/>
          <w:rtl/>
        </w:rPr>
        <w:t>الأهم</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إما</w:t>
      </w:r>
      <w:r w:rsidRPr="00CC345B">
        <w:rPr>
          <w:rFonts w:ascii="mylotus" w:hAnsi="mylotus"/>
          <w:sz w:val="32"/>
          <w:rtl/>
        </w:rPr>
        <w:t xml:space="preserve"> </w:t>
      </w:r>
      <w:r w:rsidRPr="00CC345B">
        <w:rPr>
          <w:rFonts w:ascii="mylotus" w:hAnsi="mylotus" w:hint="cs"/>
          <w:sz w:val="32"/>
          <w:rtl/>
        </w:rPr>
        <w:t>متنجز</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فإن</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متنجزا</w:t>
      </w:r>
      <w:r w:rsidRPr="00CC345B">
        <w:rPr>
          <w:rFonts w:ascii="mylotus" w:hAnsi="mylotus"/>
          <w:sz w:val="32"/>
          <w:rtl/>
        </w:rPr>
        <w:t xml:space="preserve"> </w:t>
      </w:r>
      <w:r w:rsidRPr="00CC345B">
        <w:rPr>
          <w:rFonts w:ascii="mylotus" w:hAnsi="mylotus" w:hint="cs"/>
          <w:sz w:val="32"/>
          <w:rtl/>
        </w:rPr>
        <w:t>بتقريب</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التكليف</w:t>
      </w:r>
      <w:r w:rsidRPr="00CC345B">
        <w:rPr>
          <w:rFonts w:ascii="mylotus" w:hAnsi="mylotus"/>
          <w:sz w:val="32"/>
          <w:rtl/>
        </w:rPr>
        <w:t xml:space="preserve"> </w:t>
      </w:r>
      <w:r w:rsidRPr="00CC345B">
        <w:rPr>
          <w:rFonts w:ascii="mylotus" w:hAnsi="mylotus" w:hint="cs"/>
          <w:sz w:val="32"/>
          <w:rtl/>
        </w:rPr>
        <w:t>المحتمل</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الشبهة</w:t>
      </w:r>
      <w:r w:rsidRPr="00CC345B">
        <w:rPr>
          <w:rFonts w:ascii="mylotus" w:hAnsi="mylotus"/>
          <w:sz w:val="32"/>
          <w:rtl/>
        </w:rPr>
        <w:t xml:space="preserve"> </w:t>
      </w:r>
      <w:r w:rsidRPr="00CC345B">
        <w:rPr>
          <w:rFonts w:ascii="mylotus" w:hAnsi="mylotus" w:hint="cs"/>
          <w:sz w:val="32"/>
          <w:rtl/>
        </w:rPr>
        <w:t>الحكمية</w:t>
      </w:r>
      <w:r w:rsidRPr="00CC345B">
        <w:rPr>
          <w:rFonts w:ascii="mylotus" w:hAnsi="mylotus"/>
          <w:sz w:val="32"/>
          <w:rtl/>
        </w:rPr>
        <w:t xml:space="preserve"> </w:t>
      </w:r>
      <w:r w:rsidRPr="00CC345B">
        <w:rPr>
          <w:rFonts w:ascii="mylotus" w:hAnsi="mylotus" w:hint="cs"/>
          <w:sz w:val="32"/>
          <w:rtl/>
        </w:rPr>
        <w:t>حال</w:t>
      </w:r>
      <w:r w:rsidRPr="00CC345B">
        <w:rPr>
          <w:rFonts w:ascii="mylotus" w:hAnsi="mylotus"/>
          <w:sz w:val="32"/>
          <w:rtl/>
        </w:rPr>
        <w:t xml:space="preserve"> </w:t>
      </w:r>
      <w:r w:rsidRPr="00CC345B">
        <w:rPr>
          <w:rFonts w:ascii="mylotus" w:hAnsi="mylotus" w:hint="cs"/>
          <w:sz w:val="32"/>
          <w:rtl/>
        </w:rPr>
        <w:t>الفحص</w:t>
      </w:r>
      <w:r w:rsidRPr="00CC345B">
        <w:rPr>
          <w:rFonts w:ascii="mylotus" w:hAnsi="mylotus"/>
          <w:sz w:val="32"/>
          <w:rtl/>
        </w:rPr>
        <w:t xml:space="preserve"> </w:t>
      </w:r>
      <w:r w:rsidRPr="00CC345B">
        <w:rPr>
          <w:rFonts w:ascii="mylotus" w:hAnsi="mylotus" w:hint="cs"/>
          <w:sz w:val="32"/>
          <w:rtl/>
        </w:rPr>
        <w:t>عنه</w:t>
      </w:r>
      <w:r w:rsidRPr="00CC345B">
        <w:rPr>
          <w:rFonts w:ascii="mylotus" w:hAnsi="mylotus"/>
          <w:sz w:val="32"/>
          <w:rtl/>
        </w:rPr>
        <w:t xml:space="preserve"> </w:t>
      </w:r>
      <w:r w:rsidRPr="00CC345B">
        <w:rPr>
          <w:rFonts w:ascii="mylotus" w:hAnsi="mylotus" w:hint="cs"/>
          <w:sz w:val="32"/>
          <w:rtl/>
        </w:rPr>
        <w:t>متنجز</w:t>
      </w:r>
      <w:r w:rsidRPr="00CC345B">
        <w:rPr>
          <w:rFonts w:ascii="mylotus" w:hAnsi="mylotus"/>
          <w:sz w:val="32"/>
          <w:rtl/>
        </w:rPr>
        <w:t xml:space="preserve"> </w:t>
      </w:r>
      <w:r w:rsidRPr="00CC345B">
        <w:rPr>
          <w:rFonts w:ascii="mylotus" w:hAnsi="mylotus" w:hint="cs"/>
          <w:sz w:val="32"/>
          <w:rtl/>
        </w:rPr>
        <w:t>وإن</w:t>
      </w:r>
      <w:r w:rsidRPr="00CC345B">
        <w:rPr>
          <w:rFonts w:ascii="mylotus" w:hAnsi="mylotus"/>
          <w:sz w:val="32"/>
          <w:rtl/>
        </w:rPr>
        <w:t xml:space="preserve"> </w:t>
      </w:r>
      <w:r w:rsidRPr="00CC345B">
        <w:rPr>
          <w:rFonts w:ascii="mylotus" w:hAnsi="mylotus" w:hint="cs"/>
          <w:sz w:val="32"/>
          <w:rtl/>
        </w:rPr>
        <w:t>لم</w:t>
      </w:r>
      <w:r w:rsidRPr="00CC345B">
        <w:rPr>
          <w:rFonts w:ascii="mylotus" w:hAnsi="mylotus"/>
          <w:sz w:val="32"/>
          <w:rtl/>
        </w:rPr>
        <w:t xml:space="preserve"> </w:t>
      </w:r>
      <w:proofErr w:type="gramStart"/>
      <w:r w:rsidRPr="00CC345B">
        <w:rPr>
          <w:rFonts w:ascii="mylotus" w:hAnsi="mylotus" w:hint="cs"/>
          <w:sz w:val="32"/>
          <w:rtl/>
        </w:rPr>
        <w:t>يصل</w:t>
      </w:r>
      <w:r w:rsidRPr="00CC345B">
        <w:rPr>
          <w:rFonts w:ascii="mylotus" w:hAnsi="mylotus"/>
          <w:sz w:val="32"/>
          <w:rtl/>
        </w:rPr>
        <w:t xml:space="preserve"> </w:t>
      </w:r>
      <w:r w:rsidRPr="00CC345B">
        <w:rPr>
          <w:rFonts w:ascii="mylotus" w:hAnsi="mylotus" w:hint="cs"/>
          <w:sz w:val="32"/>
          <w:rtl/>
        </w:rPr>
        <w:t>،</w:t>
      </w:r>
      <w:proofErr w:type="gramEnd"/>
      <w:r w:rsidRPr="00CC345B">
        <w:rPr>
          <w:rFonts w:ascii="mylotus" w:hAnsi="mylotus"/>
          <w:sz w:val="32"/>
          <w:rtl/>
        </w:rPr>
        <w:t xml:space="preserve"> </w:t>
      </w:r>
      <w:r w:rsidRPr="00CC345B">
        <w:rPr>
          <w:rFonts w:ascii="mylotus" w:hAnsi="mylotus" w:hint="cs"/>
          <w:sz w:val="32"/>
          <w:rtl/>
        </w:rPr>
        <w:t>إما</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باب</w:t>
      </w:r>
      <w:r w:rsidRPr="00CC345B">
        <w:rPr>
          <w:rFonts w:ascii="mylotus" w:hAnsi="mylotus"/>
          <w:sz w:val="32"/>
          <w:rtl/>
        </w:rPr>
        <w:t xml:space="preserve"> </w:t>
      </w:r>
      <w:r w:rsidRPr="00CC345B">
        <w:rPr>
          <w:rFonts w:ascii="mylotus" w:hAnsi="mylotus" w:hint="cs"/>
          <w:sz w:val="32"/>
          <w:rtl/>
        </w:rPr>
        <w:t>أدلة</w:t>
      </w:r>
      <w:r w:rsidRPr="00CC345B">
        <w:rPr>
          <w:rFonts w:ascii="mylotus" w:hAnsi="mylotus"/>
          <w:sz w:val="32"/>
          <w:rtl/>
        </w:rPr>
        <w:t xml:space="preserve"> </w:t>
      </w:r>
      <w:r w:rsidRPr="00CC345B">
        <w:rPr>
          <w:rFonts w:ascii="mylotus" w:hAnsi="mylotus" w:hint="cs"/>
          <w:sz w:val="32"/>
          <w:rtl/>
        </w:rPr>
        <w:t>وجوب</w:t>
      </w:r>
      <w:r w:rsidRPr="00CC345B">
        <w:rPr>
          <w:rFonts w:ascii="mylotus" w:hAnsi="mylotus"/>
          <w:sz w:val="32"/>
          <w:rtl/>
        </w:rPr>
        <w:t xml:space="preserve"> </w:t>
      </w:r>
      <w:r w:rsidRPr="00CC345B">
        <w:rPr>
          <w:rFonts w:ascii="mylotus" w:hAnsi="mylotus" w:hint="cs"/>
          <w:sz w:val="32"/>
          <w:rtl/>
        </w:rPr>
        <w:t>التعلم،</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باب</w:t>
      </w:r>
      <w:r w:rsidRPr="00CC345B">
        <w:rPr>
          <w:rFonts w:ascii="mylotus" w:hAnsi="mylotus"/>
          <w:sz w:val="32"/>
          <w:rtl/>
        </w:rPr>
        <w:t xml:space="preserve"> </w:t>
      </w:r>
      <w:r w:rsidRPr="00CC345B">
        <w:rPr>
          <w:rFonts w:ascii="mylotus" w:hAnsi="mylotus" w:hint="cs"/>
          <w:sz w:val="32"/>
          <w:rtl/>
        </w:rPr>
        <w:t>حكم</w:t>
      </w:r>
      <w:r w:rsidRPr="00CC345B">
        <w:rPr>
          <w:rFonts w:ascii="mylotus" w:hAnsi="mylotus"/>
          <w:sz w:val="32"/>
          <w:rtl/>
        </w:rPr>
        <w:t xml:space="preserve"> </w:t>
      </w:r>
      <w:r w:rsidRPr="00CC345B">
        <w:rPr>
          <w:rFonts w:ascii="mylotus" w:hAnsi="mylotus" w:hint="cs"/>
          <w:sz w:val="32"/>
          <w:rtl/>
        </w:rPr>
        <w:t>العقل</w:t>
      </w:r>
      <w:r w:rsidRPr="00CC345B">
        <w:rPr>
          <w:rFonts w:ascii="mylotus" w:hAnsi="mylotus"/>
          <w:sz w:val="32"/>
          <w:rtl/>
        </w:rPr>
        <w:t xml:space="preserve"> </w:t>
      </w:r>
      <w:r w:rsidRPr="00CC345B">
        <w:rPr>
          <w:rFonts w:ascii="mylotus" w:hAnsi="mylotus" w:hint="cs"/>
          <w:sz w:val="32"/>
          <w:rtl/>
        </w:rPr>
        <w:t>بدفع</w:t>
      </w:r>
      <w:r w:rsidRPr="00CC345B">
        <w:rPr>
          <w:rFonts w:ascii="mylotus" w:hAnsi="mylotus"/>
          <w:sz w:val="32"/>
          <w:rtl/>
        </w:rPr>
        <w:t xml:space="preserve"> </w:t>
      </w:r>
      <w:r w:rsidRPr="00CC345B">
        <w:rPr>
          <w:rFonts w:ascii="mylotus" w:hAnsi="mylotus" w:hint="cs"/>
          <w:sz w:val="32"/>
          <w:rtl/>
        </w:rPr>
        <w:t>الضرر</w:t>
      </w:r>
      <w:r w:rsidRPr="00CC345B">
        <w:rPr>
          <w:rFonts w:ascii="mylotus" w:hAnsi="mylotus"/>
          <w:sz w:val="32"/>
          <w:rtl/>
        </w:rPr>
        <w:t xml:space="preserve"> </w:t>
      </w:r>
      <w:r w:rsidRPr="00CC345B">
        <w:rPr>
          <w:rFonts w:ascii="mylotus" w:hAnsi="mylotus" w:hint="cs"/>
          <w:sz w:val="32"/>
          <w:rtl/>
        </w:rPr>
        <w:t>المحتمل،</w:t>
      </w:r>
      <w:r w:rsidRPr="00CC345B">
        <w:rPr>
          <w:rFonts w:ascii="mylotus" w:hAnsi="mylotus"/>
          <w:sz w:val="32"/>
          <w:rtl/>
        </w:rPr>
        <w:t xml:space="preserve"> </w:t>
      </w:r>
      <w:r w:rsidRPr="00CC345B">
        <w:rPr>
          <w:rFonts w:ascii="mylotus" w:hAnsi="mylotus" w:hint="cs"/>
          <w:sz w:val="32"/>
          <w:rtl/>
        </w:rPr>
        <w:t>وحينئذ</w:t>
      </w:r>
      <w:r w:rsidRPr="00CC345B">
        <w:rPr>
          <w:rFonts w:ascii="mylotus" w:hAnsi="mylotus"/>
          <w:sz w:val="32"/>
          <w:rtl/>
        </w:rPr>
        <w:t xml:space="preserve"> </w:t>
      </w:r>
      <w:r w:rsidRPr="00CC345B">
        <w:rPr>
          <w:rFonts w:ascii="mylotus" w:hAnsi="mylotus" w:hint="cs"/>
          <w:sz w:val="32"/>
          <w:rtl/>
        </w:rPr>
        <w:t>يدخل</w:t>
      </w:r>
      <w:r w:rsidRPr="00CC345B">
        <w:rPr>
          <w:rFonts w:ascii="mylotus" w:hAnsi="mylotus"/>
          <w:sz w:val="32"/>
          <w:rtl/>
        </w:rPr>
        <w:t xml:space="preserve"> </w:t>
      </w:r>
      <w:r w:rsidRPr="00CC345B">
        <w:rPr>
          <w:rFonts w:ascii="mylotus" w:hAnsi="mylotus" w:hint="cs"/>
          <w:sz w:val="32"/>
          <w:rtl/>
        </w:rPr>
        <w:t>هذا</w:t>
      </w:r>
      <w:r w:rsidRPr="00CC345B">
        <w:rPr>
          <w:rFonts w:ascii="mylotus" w:hAnsi="mylotus"/>
          <w:sz w:val="32"/>
          <w:rtl/>
        </w:rPr>
        <w:t xml:space="preserve"> </w:t>
      </w:r>
      <w:r w:rsidRPr="00CC345B">
        <w:rPr>
          <w:rFonts w:ascii="mylotus" w:hAnsi="mylotus" w:hint="cs"/>
          <w:sz w:val="32"/>
          <w:rtl/>
        </w:rPr>
        <w:t>الفرض</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صغريات</w:t>
      </w:r>
      <w:r w:rsidRPr="00CC345B">
        <w:rPr>
          <w:rFonts w:ascii="mylotus" w:hAnsi="mylotus"/>
          <w:sz w:val="32"/>
          <w:rtl/>
        </w:rPr>
        <w:t xml:space="preserve"> </w:t>
      </w:r>
      <w:r w:rsidRPr="00CC345B">
        <w:rPr>
          <w:rFonts w:ascii="mylotus" w:hAnsi="mylotus" w:hint="cs"/>
          <w:sz w:val="32"/>
          <w:rtl/>
        </w:rPr>
        <w:t>المسلك</w:t>
      </w:r>
      <w:r w:rsidRPr="00CC345B">
        <w:rPr>
          <w:rFonts w:ascii="mylotus" w:hAnsi="mylotus"/>
          <w:sz w:val="32"/>
          <w:rtl/>
        </w:rPr>
        <w:t xml:space="preserve"> </w:t>
      </w:r>
      <w:r w:rsidRPr="00CC345B">
        <w:rPr>
          <w:rFonts w:ascii="mylotus" w:hAnsi="mylotus" w:hint="cs"/>
          <w:sz w:val="32"/>
          <w:rtl/>
        </w:rPr>
        <w:t>الآخر،</w:t>
      </w:r>
      <w:r w:rsidRPr="00CC345B">
        <w:rPr>
          <w:rFonts w:ascii="mylotus" w:hAnsi="mylotus"/>
          <w:sz w:val="32"/>
          <w:rtl/>
        </w:rPr>
        <w:t xml:space="preserve"> </w:t>
      </w:r>
      <w:r w:rsidRPr="00CC345B">
        <w:rPr>
          <w:rFonts w:ascii="mylotus" w:hAnsi="mylotus" w:hint="cs"/>
          <w:sz w:val="32"/>
          <w:rtl/>
        </w:rPr>
        <w:t>لأن</w:t>
      </w:r>
      <w:r w:rsidRPr="00CC345B">
        <w:rPr>
          <w:rFonts w:ascii="mylotus" w:hAnsi="mylotus"/>
          <w:sz w:val="32"/>
          <w:rtl/>
        </w:rPr>
        <w:t xml:space="preserve"> </w:t>
      </w:r>
      <w:r w:rsidRPr="00CC345B">
        <w:rPr>
          <w:rFonts w:ascii="mylotus" w:hAnsi="mylotus" w:hint="cs"/>
          <w:sz w:val="32"/>
          <w:rtl/>
        </w:rPr>
        <w:t>المسلك</w:t>
      </w:r>
      <w:r w:rsidRPr="00CC345B">
        <w:rPr>
          <w:rFonts w:ascii="mylotus" w:hAnsi="mylotus"/>
          <w:sz w:val="32"/>
          <w:rtl/>
        </w:rPr>
        <w:t xml:space="preserve"> </w:t>
      </w:r>
      <w:r w:rsidRPr="00CC345B">
        <w:rPr>
          <w:rFonts w:ascii="mylotus" w:hAnsi="mylotus" w:hint="cs"/>
          <w:sz w:val="32"/>
          <w:rtl/>
        </w:rPr>
        <w:t>الآخر</w:t>
      </w:r>
      <w:r w:rsidRPr="00CC345B">
        <w:rPr>
          <w:rFonts w:ascii="mylotus" w:hAnsi="mylotus"/>
          <w:sz w:val="32"/>
          <w:rtl/>
        </w:rPr>
        <w:t xml:space="preserve"> </w:t>
      </w:r>
      <w:r w:rsidRPr="00CC345B">
        <w:rPr>
          <w:rFonts w:ascii="mylotus" w:hAnsi="mylotus" w:hint="cs"/>
          <w:sz w:val="32"/>
          <w:rtl/>
        </w:rPr>
        <w:t>يرى</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التزاحم</w:t>
      </w:r>
      <w:r w:rsidRPr="00CC345B">
        <w:rPr>
          <w:rFonts w:ascii="mylotus" w:hAnsi="mylotus"/>
          <w:sz w:val="32"/>
          <w:rtl/>
        </w:rPr>
        <w:t xml:space="preserve"> </w:t>
      </w:r>
      <w:r w:rsidRPr="00CC345B">
        <w:rPr>
          <w:rFonts w:ascii="mylotus" w:hAnsi="mylotus" w:hint="cs"/>
          <w:sz w:val="32"/>
          <w:rtl/>
        </w:rPr>
        <w:t>منوط</w:t>
      </w:r>
      <w:r w:rsidRPr="00CC345B">
        <w:rPr>
          <w:rFonts w:ascii="mylotus" w:hAnsi="mylotus"/>
          <w:sz w:val="32"/>
          <w:rtl/>
        </w:rPr>
        <w:t xml:space="preserve"> </w:t>
      </w:r>
      <w:r w:rsidRPr="00CC345B">
        <w:rPr>
          <w:rFonts w:ascii="mylotus" w:hAnsi="mylotus" w:hint="cs"/>
          <w:sz w:val="32"/>
          <w:rtl/>
        </w:rPr>
        <w:t>بتنجز</w:t>
      </w:r>
      <w:r w:rsidRPr="00CC345B">
        <w:rPr>
          <w:rFonts w:ascii="mylotus" w:hAnsi="mylotus"/>
          <w:sz w:val="32"/>
          <w:rtl/>
        </w:rPr>
        <w:t xml:space="preserve"> </w:t>
      </w:r>
      <w:r w:rsidRPr="00CC345B">
        <w:rPr>
          <w:rFonts w:ascii="mylotus" w:hAnsi="mylotus" w:hint="cs"/>
          <w:sz w:val="32"/>
          <w:rtl/>
        </w:rPr>
        <w:t>الأهم،</w:t>
      </w:r>
      <w:r w:rsidRPr="00CC345B">
        <w:rPr>
          <w:rFonts w:ascii="mylotus" w:hAnsi="mylotus"/>
          <w:sz w:val="32"/>
          <w:rtl/>
        </w:rPr>
        <w:t xml:space="preserve"> </w:t>
      </w:r>
      <w:r w:rsidRPr="00CC345B">
        <w:rPr>
          <w:rFonts w:ascii="mylotus" w:hAnsi="mylotus" w:hint="cs"/>
          <w:sz w:val="32"/>
          <w:rtl/>
        </w:rPr>
        <w:t>سواء</w:t>
      </w:r>
      <w:r w:rsidRPr="00CC345B">
        <w:rPr>
          <w:rFonts w:ascii="mylotus" w:hAnsi="mylotus"/>
          <w:sz w:val="32"/>
          <w:rtl/>
        </w:rPr>
        <w:t xml:space="preserve"> </w:t>
      </w:r>
      <w:r w:rsidRPr="00CC345B">
        <w:rPr>
          <w:rFonts w:ascii="mylotus" w:hAnsi="mylotus" w:hint="cs"/>
          <w:sz w:val="32"/>
          <w:rtl/>
        </w:rPr>
        <w:t>تنجز</w:t>
      </w:r>
      <w:r w:rsidRPr="00CC345B">
        <w:rPr>
          <w:rFonts w:ascii="mylotus" w:hAnsi="mylotus"/>
          <w:sz w:val="32"/>
          <w:rtl/>
        </w:rPr>
        <w:t xml:space="preserve"> </w:t>
      </w:r>
      <w:r w:rsidRPr="00CC345B">
        <w:rPr>
          <w:rFonts w:ascii="mylotus" w:hAnsi="mylotus" w:hint="cs"/>
          <w:sz w:val="32"/>
          <w:rtl/>
        </w:rPr>
        <w:t>بوصوله</w:t>
      </w:r>
      <w:r w:rsidRPr="00CC345B">
        <w:rPr>
          <w:rFonts w:ascii="mylotus" w:hAnsi="mylotus"/>
          <w:sz w:val="32"/>
          <w:rtl/>
        </w:rPr>
        <w:t xml:space="preserve"> </w:t>
      </w:r>
      <w:r w:rsidRPr="00CC345B">
        <w:rPr>
          <w:rFonts w:ascii="mylotus" w:hAnsi="mylotus" w:hint="cs"/>
          <w:sz w:val="32"/>
          <w:rtl/>
        </w:rPr>
        <w:t>الوجداني</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بأمارة</w:t>
      </w:r>
      <w:r w:rsidRPr="00CC345B">
        <w:rPr>
          <w:rFonts w:ascii="mylotus" w:hAnsi="mylotus"/>
          <w:sz w:val="32"/>
          <w:rtl/>
        </w:rPr>
        <w:t xml:space="preserve"> </w:t>
      </w:r>
      <w:r w:rsidRPr="00CC345B">
        <w:rPr>
          <w:rFonts w:ascii="mylotus" w:hAnsi="mylotus" w:hint="cs"/>
          <w:sz w:val="32"/>
          <w:rtl/>
        </w:rPr>
        <w:t>معتبرة</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طريق</w:t>
      </w:r>
      <w:r w:rsidRPr="00CC345B">
        <w:rPr>
          <w:rFonts w:ascii="mylotus" w:hAnsi="mylotus"/>
          <w:sz w:val="32"/>
          <w:rtl/>
        </w:rPr>
        <w:t xml:space="preserve"> </w:t>
      </w:r>
      <w:r w:rsidRPr="00CC345B">
        <w:rPr>
          <w:rFonts w:ascii="mylotus" w:hAnsi="mylotus" w:hint="cs"/>
          <w:sz w:val="32"/>
          <w:rtl/>
        </w:rPr>
        <w:t>أدلة</w:t>
      </w:r>
      <w:r w:rsidRPr="00CC345B">
        <w:rPr>
          <w:rFonts w:ascii="mylotus" w:hAnsi="mylotus"/>
          <w:sz w:val="32"/>
          <w:rtl/>
        </w:rPr>
        <w:t xml:space="preserve"> </w:t>
      </w:r>
      <w:r w:rsidRPr="00CC345B">
        <w:rPr>
          <w:rFonts w:ascii="mylotus" w:hAnsi="mylotus" w:hint="cs"/>
          <w:sz w:val="32"/>
          <w:rtl/>
        </w:rPr>
        <w:t>التعلم</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طريق</w:t>
      </w:r>
      <w:r w:rsidRPr="00CC345B">
        <w:rPr>
          <w:rFonts w:ascii="mylotus" w:hAnsi="mylotus"/>
          <w:sz w:val="32"/>
          <w:rtl/>
        </w:rPr>
        <w:t xml:space="preserve"> </w:t>
      </w:r>
      <w:r w:rsidRPr="00CC345B">
        <w:rPr>
          <w:rFonts w:ascii="mylotus" w:hAnsi="mylotus" w:hint="cs"/>
          <w:sz w:val="32"/>
          <w:rtl/>
        </w:rPr>
        <w:t>حكم</w:t>
      </w:r>
      <w:r w:rsidRPr="00CC345B">
        <w:rPr>
          <w:rFonts w:ascii="mylotus" w:hAnsi="mylotus"/>
          <w:sz w:val="32"/>
          <w:rtl/>
        </w:rPr>
        <w:t xml:space="preserve"> </w:t>
      </w:r>
      <w:r w:rsidRPr="00CC345B">
        <w:rPr>
          <w:rFonts w:ascii="mylotus" w:hAnsi="mylotus" w:hint="cs"/>
          <w:sz w:val="32"/>
          <w:rtl/>
        </w:rPr>
        <w:t>العقل</w:t>
      </w:r>
      <w:r w:rsidRPr="00CC345B">
        <w:rPr>
          <w:rFonts w:ascii="mylotus" w:hAnsi="mylotus"/>
          <w:sz w:val="32"/>
          <w:rtl/>
        </w:rPr>
        <w:t xml:space="preserve"> </w:t>
      </w:r>
      <w:r w:rsidRPr="00CC345B">
        <w:rPr>
          <w:rFonts w:ascii="mylotus" w:hAnsi="mylotus" w:hint="cs"/>
          <w:sz w:val="32"/>
          <w:rtl/>
        </w:rPr>
        <w:t>بدفع</w:t>
      </w:r>
      <w:r w:rsidRPr="00CC345B">
        <w:rPr>
          <w:rFonts w:ascii="mylotus" w:hAnsi="mylotus"/>
          <w:sz w:val="32"/>
          <w:rtl/>
        </w:rPr>
        <w:t xml:space="preserve"> </w:t>
      </w:r>
      <w:r w:rsidRPr="00CC345B">
        <w:rPr>
          <w:rFonts w:ascii="mylotus" w:hAnsi="mylotus" w:hint="cs"/>
          <w:sz w:val="32"/>
          <w:rtl/>
        </w:rPr>
        <w:t>الضرر</w:t>
      </w:r>
      <w:r w:rsidRPr="00CC345B">
        <w:rPr>
          <w:rFonts w:ascii="mylotus" w:hAnsi="mylotus"/>
          <w:sz w:val="32"/>
          <w:rtl/>
        </w:rPr>
        <w:t xml:space="preserve"> </w:t>
      </w:r>
      <w:r w:rsidRPr="00CC345B">
        <w:rPr>
          <w:rFonts w:ascii="mylotus" w:hAnsi="mylotus" w:hint="cs"/>
          <w:sz w:val="32"/>
          <w:rtl/>
        </w:rPr>
        <w:t>المحتمل</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الشبهة</w:t>
      </w:r>
      <w:r w:rsidRPr="00CC345B">
        <w:rPr>
          <w:rFonts w:ascii="mylotus" w:hAnsi="mylotus"/>
          <w:sz w:val="32"/>
          <w:rtl/>
        </w:rPr>
        <w:t xml:space="preserve"> </w:t>
      </w:r>
      <w:r w:rsidRPr="00CC345B">
        <w:rPr>
          <w:rFonts w:ascii="mylotus" w:hAnsi="mylotus" w:hint="cs"/>
          <w:sz w:val="32"/>
          <w:rtl/>
        </w:rPr>
        <w:t>الحكمية</w:t>
      </w:r>
      <w:r w:rsidRPr="00CC345B">
        <w:rPr>
          <w:rFonts w:ascii="mylotus" w:hAnsi="mylotus"/>
          <w:sz w:val="32"/>
          <w:rtl/>
        </w:rPr>
        <w:t xml:space="preserve"> </w:t>
      </w:r>
      <w:r w:rsidRPr="00CC345B">
        <w:rPr>
          <w:rFonts w:ascii="mylotus" w:hAnsi="mylotus" w:hint="cs"/>
          <w:sz w:val="32"/>
          <w:rtl/>
        </w:rPr>
        <w:t>قبل</w:t>
      </w:r>
      <w:r w:rsidRPr="00CC345B">
        <w:rPr>
          <w:rFonts w:ascii="mylotus" w:hAnsi="mylotus"/>
          <w:sz w:val="32"/>
          <w:rtl/>
        </w:rPr>
        <w:t xml:space="preserve"> </w:t>
      </w:r>
      <w:proofErr w:type="gramStart"/>
      <w:r w:rsidRPr="00CC345B">
        <w:rPr>
          <w:rFonts w:ascii="mylotus" w:hAnsi="mylotus" w:hint="cs"/>
          <w:sz w:val="32"/>
          <w:rtl/>
        </w:rPr>
        <w:t>الفحص</w:t>
      </w:r>
      <w:r w:rsidRPr="00CC345B">
        <w:rPr>
          <w:rFonts w:ascii="mylotus" w:hAnsi="mylotus"/>
          <w:sz w:val="32"/>
        </w:rPr>
        <w:t xml:space="preserve"> .</w:t>
      </w:r>
      <w:proofErr w:type="gramEnd"/>
    </w:p>
    <w:p w14:paraId="13A34E4A" w14:textId="77777777"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sz w:val="32"/>
          <w:rtl/>
        </w:rPr>
        <w:t xml:space="preserve">وإن لم يكن التكليف المحتمل متنجزا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لحكم</w:t>
      </w:r>
      <w:r w:rsidRPr="00CC345B">
        <w:rPr>
          <w:rFonts w:ascii="mylotus" w:hAnsi="mylotus"/>
          <w:sz w:val="32"/>
          <w:rtl/>
        </w:rPr>
        <w:t xml:space="preserve"> </w:t>
      </w:r>
      <w:r w:rsidRPr="00CC345B">
        <w:rPr>
          <w:rFonts w:ascii="mylotus" w:hAnsi="mylotus" w:hint="cs"/>
          <w:sz w:val="32"/>
          <w:rtl/>
        </w:rPr>
        <w:t>العقل</w:t>
      </w:r>
      <w:r w:rsidRPr="00CC345B">
        <w:rPr>
          <w:rFonts w:ascii="mylotus" w:hAnsi="mylotus"/>
          <w:sz w:val="32"/>
          <w:rtl/>
        </w:rPr>
        <w:t xml:space="preserve"> </w:t>
      </w:r>
      <w:r w:rsidRPr="00CC345B">
        <w:rPr>
          <w:rFonts w:ascii="mylotus" w:hAnsi="mylotus" w:hint="cs"/>
          <w:sz w:val="32"/>
          <w:rtl/>
        </w:rPr>
        <w:t>بقبح</w:t>
      </w:r>
      <w:r w:rsidRPr="00CC345B">
        <w:rPr>
          <w:rFonts w:ascii="mylotus" w:hAnsi="mylotus"/>
          <w:sz w:val="32"/>
          <w:rtl/>
        </w:rPr>
        <w:t xml:space="preserve"> </w:t>
      </w:r>
      <w:r w:rsidRPr="00CC345B">
        <w:rPr>
          <w:rFonts w:ascii="mylotus" w:hAnsi="mylotus" w:hint="cs"/>
          <w:sz w:val="32"/>
          <w:rtl/>
        </w:rPr>
        <w:t>العقاب</w:t>
      </w:r>
      <w:r w:rsidRPr="00CC345B">
        <w:rPr>
          <w:rFonts w:ascii="mylotus" w:hAnsi="mylotus"/>
          <w:sz w:val="32"/>
          <w:rtl/>
        </w:rPr>
        <w:t xml:space="preserve"> </w:t>
      </w:r>
      <w:r w:rsidRPr="00CC345B">
        <w:rPr>
          <w:rFonts w:ascii="mylotus" w:hAnsi="mylotus" w:hint="cs"/>
          <w:sz w:val="32"/>
          <w:rtl/>
        </w:rPr>
        <w:t>بلا</w:t>
      </w:r>
      <w:r w:rsidRPr="00CC345B">
        <w:rPr>
          <w:rFonts w:ascii="mylotus" w:hAnsi="mylotus"/>
          <w:sz w:val="32"/>
          <w:rtl/>
        </w:rPr>
        <w:t xml:space="preserve"> </w:t>
      </w:r>
      <w:r w:rsidRPr="00CC345B">
        <w:rPr>
          <w:rFonts w:ascii="mylotus" w:hAnsi="mylotus" w:hint="cs"/>
          <w:sz w:val="32"/>
          <w:rtl/>
        </w:rPr>
        <w:t>بيان</w:t>
      </w:r>
      <w:r w:rsidRPr="00CC345B">
        <w:rPr>
          <w:rFonts w:ascii="mylotus" w:hAnsi="mylotus"/>
          <w:sz w:val="32"/>
          <w:rtl/>
        </w:rPr>
        <w:t xml:space="preserve"> </w:t>
      </w:r>
      <w:r w:rsidRPr="00CC345B">
        <w:rPr>
          <w:rFonts w:ascii="mylotus" w:hAnsi="mylotus" w:hint="cs"/>
          <w:sz w:val="32"/>
          <w:rtl/>
        </w:rPr>
        <w:t>وشمول</w:t>
      </w:r>
      <w:r w:rsidRPr="00CC345B">
        <w:rPr>
          <w:rFonts w:ascii="mylotus" w:hAnsi="mylotus"/>
          <w:sz w:val="32"/>
          <w:rtl/>
        </w:rPr>
        <w:t xml:space="preserve"> </w:t>
      </w:r>
      <w:r w:rsidRPr="00CC345B">
        <w:rPr>
          <w:rFonts w:ascii="mylotus" w:hAnsi="mylotus" w:hint="cs"/>
          <w:sz w:val="32"/>
          <w:rtl/>
        </w:rPr>
        <w:t>أدلة</w:t>
      </w:r>
      <w:r w:rsidRPr="00CC345B">
        <w:rPr>
          <w:rFonts w:ascii="mylotus" w:hAnsi="mylotus"/>
          <w:sz w:val="32"/>
          <w:rtl/>
        </w:rPr>
        <w:t xml:space="preserve"> </w:t>
      </w:r>
      <w:r w:rsidRPr="00CC345B">
        <w:rPr>
          <w:rFonts w:ascii="mylotus" w:hAnsi="mylotus" w:hint="cs"/>
          <w:sz w:val="32"/>
          <w:rtl/>
        </w:rPr>
        <w:t>البراءة</w:t>
      </w:r>
      <w:r w:rsidRPr="00CC345B">
        <w:rPr>
          <w:rFonts w:ascii="mylotus" w:hAnsi="mylotus"/>
          <w:sz w:val="32"/>
          <w:rtl/>
        </w:rPr>
        <w:t xml:space="preserve"> </w:t>
      </w:r>
      <w:proofErr w:type="gramStart"/>
      <w:r w:rsidRPr="00CC345B">
        <w:rPr>
          <w:rFonts w:ascii="mylotus" w:hAnsi="mylotus" w:hint="cs"/>
          <w:sz w:val="32"/>
          <w:rtl/>
        </w:rPr>
        <w:t>الشرعية</w:t>
      </w:r>
      <w:r w:rsidRPr="00CC345B">
        <w:rPr>
          <w:rFonts w:ascii="mylotus" w:hAnsi="mylotus"/>
          <w:sz w:val="32"/>
          <w:rtl/>
        </w:rPr>
        <w:t xml:space="preserve">  </w:t>
      </w:r>
      <w:r w:rsidRPr="00CC345B">
        <w:rPr>
          <w:rFonts w:ascii="mylotus" w:hAnsi="mylotus" w:hint="cs"/>
          <w:sz w:val="32"/>
          <w:rtl/>
        </w:rPr>
        <w:t>لمثل</w:t>
      </w:r>
      <w:proofErr w:type="gramEnd"/>
      <w:r w:rsidRPr="00CC345B">
        <w:rPr>
          <w:rFonts w:ascii="mylotus" w:hAnsi="mylotus"/>
          <w:sz w:val="32"/>
          <w:rtl/>
        </w:rPr>
        <w:t xml:space="preserve"> </w:t>
      </w:r>
      <w:r w:rsidRPr="00CC345B">
        <w:rPr>
          <w:rFonts w:ascii="mylotus" w:hAnsi="mylotus" w:hint="cs"/>
          <w:sz w:val="32"/>
          <w:rtl/>
        </w:rPr>
        <w:t>المورد</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إما</w:t>
      </w:r>
      <w:r w:rsidRPr="00CC345B">
        <w:rPr>
          <w:rFonts w:ascii="mylotus" w:hAnsi="mylotus"/>
          <w:sz w:val="32"/>
          <w:rtl/>
        </w:rPr>
        <w:t xml:space="preserve"> </w:t>
      </w:r>
      <w:r w:rsidRPr="00CC345B">
        <w:rPr>
          <w:rFonts w:ascii="mylotus" w:hAnsi="mylotus" w:hint="cs"/>
          <w:sz w:val="32"/>
          <w:rtl/>
        </w:rPr>
        <w:t>لكون</w:t>
      </w:r>
      <w:r w:rsidRPr="00CC345B">
        <w:rPr>
          <w:rFonts w:ascii="mylotus" w:hAnsi="mylotus"/>
          <w:sz w:val="32"/>
          <w:rtl/>
        </w:rPr>
        <w:t xml:space="preserve"> </w:t>
      </w:r>
      <w:r w:rsidRPr="00CC345B">
        <w:rPr>
          <w:rFonts w:ascii="mylotus" w:hAnsi="mylotus" w:hint="cs"/>
          <w:sz w:val="32"/>
          <w:rtl/>
        </w:rPr>
        <w:t>الشبهة</w:t>
      </w:r>
      <w:r w:rsidRPr="00CC345B">
        <w:rPr>
          <w:rFonts w:ascii="mylotus" w:hAnsi="mylotus"/>
          <w:sz w:val="32"/>
          <w:rtl/>
        </w:rPr>
        <w:t xml:space="preserve"> </w:t>
      </w:r>
      <w:r w:rsidRPr="00CC345B">
        <w:rPr>
          <w:rFonts w:ascii="mylotus" w:hAnsi="mylotus" w:hint="cs"/>
          <w:sz w:val="32"/>
          <w:rtl/>
        </w:rPr>
        <w:t>موضوعية</w:t>
      </w:r>
      <w:r w:rsidRPr="00CC345B">
        <w:rPr>
          <w:rFonts w:ascii="mylotus" w:hAnsi="mylotus"/>
          <w:sz w:val="32"/>
          <w:rtl/>
        </w:rPr>
        <w:t xml:space="preserve"> </w:t>
      </w:r>
      <w:r w:rsidRPr="00CC345B">
        <w:rPr>
          <w:rFonts w:ascii="mylotus" w:hAnsi="mylotus" w:hint="cs"/>
          <w:sz w:val="32"/>
          <w:rtl/>
        </w:rPr>
        <w:t>كما</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فرض</w:t>
      </w:r>
      <w:r w:rsidRPr="00CC345B">
        <w:rPr>
          <w:rFonts w:ascii="mylotus" w:hAnsi="mylotus"/>
          <w:sz w:val="32"/>
          <w:rtl/>
        </w:rPr>
        <w:t xml:space="preserve"> </w:t>
      </w:r>
      <w:r w:rsidRPr="00CC345B">
        <w:rPr>
          <w:rFonts w:ascii="mylotus" w:hAnsi="mylotus" w:hint="cs"/>
          <w:sz w:val="32"/>
          <w:rtl/>
        </w:rPr>
        <w:t>الشك</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تحقق</w:t>
      </w:r>
      <w:r w:rsidRPr="00CC345B">
        <w:rPr>
          <w:rFonts w:ascii="mylotus" w:hAnsi="mylotus"/>
          <w:sz w:val="32"/>
          <w:rtl/>
        </w:rPr>
        <w:t xml:space="preserve"> </w:t>
      </w:r>
      <w:r w:rsidRPr="00CC345B">
        <w:rPr>
          <w:rFonts w:ascii="mylotus" w:hAnsi="mylotus" w:hint="cs"/>
          <w:sz w:val="32"/>
          <w:rtl/>
        </w:rPr>
        <w:t>الإضرار</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الشك</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سعة</w:t>
      </w:r>
      <w:r w:rsidRPr="00CC345B">
        <w:rPr>
          <w:rFonts w:ascii="mylotus" w:hAnsi="mylotus"/>
          <w:sz w:val="32"/>
          <w:rtl/>
        </w:rPr>
        <w:t xml:space="preserve"> </w:t>
      </w:r>
      <w:r w:rsidRPr="00CC345B">
        <w:rPr>
          <w:rFonts w:ascii="mylotus" w:hAnsi="mylotus" w:hint="cs"/>
          <w:sz w:val="32"/>
          <w:rtl/>
        </w:rPr>
        <w:t>الوقت،</w:t>
      </w:r>
      <w:r w:rsidRPr="00CC345B">
        <w:rPr>
          <w:rFonts w:ascii="mylotus" w:hAnsi="mylotus"/>
          <w:sz w:val="32"/>
          <w:rtl/>
        </w:rPr>
        <w:t xml:space="preserve"> </w:t>
      </w:r>
      <w:r w:rsidRPr="00CC345B">
        <w:rPr>
          <w:rFonts w:ascii="mylotus" w:hAnsi="mylotus" w:hint="cs"/>
          <w:sz w:val="32"/>
          <w:rtl/>
        </w:rPr>
        <w:t>حيث</w:t>
      </w:r>
      <w:r w:rsidRPr="00CC345B">
        <w:rPr>
          <w:rFonts w:ascii="mylotus" w:hAnsi="mylotus"/>
          <w:sz w:val="32"/>
          <w:rtl/>
        </w:rPr>
        <w:t xml:space="preserve"> </w:t>
      </w:r>
      <w:r w:rsidRPr="00CC345B">
        <w:rPr>
          <w:rFonts w:ascii="mylotus" w:hAnsi="mylotus" w:hint="cs"/>
          <w:sz w:val="32"/>
          <w:rtl/>
        </w:rPr>
        <w:t>لا يجب</w:t>
      </w:r>
      <w:r w:rsidRPr="00CC345B">
        <w:rPr>
          <w:rFonts w:ascii="mylotus" w:hAnsi="mylotus"/>
          <w:sz w:val="32"/>
          <w:rtl/>
        </w:rPr>
        <w:t xml:space="preserve"> </w:t>
      </w:r>
      <w:r w:rsidRPr="00CC345B">
        <w:rPr>
          <w:rFonts w:ascii="mylotus" w:hAnsi="mylotus" w:hint="cs"/>
          <w:sz w:val="32"/>
          <w:rtl/>
        </w:rPr>
        <w:t>الفحص</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الشبهة</w:t>
      </w:r>
      <w:r w:rsidRPr="00CC345B">
        <w:rPr>
          <w:rFonts w:ascii="mylotus" w:hAnsi="mylotus"/>
          <w:sz w:val="32"/>
          <w:rtl/>
        </w:rPr>
        <w:t xml:space="preserve"> </w:t>
      </w:r>
      <w:r w:rsidRPr="00CC345B">
        <w:rPr>
          <w:rFonts w:ascii="mylotus" w:hAnsi="mylotus" w:hint="cs"/>
          <w:sz w:val="32"/>
          <w:rtl/>
        </w:rPr>
        <w:t>الموضوعية،</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لكون</w:t>
      </w:r>
      <w:r w:rsidRPr="00CC345B">
        <w:rPr>
          <w:rFonts w:ascii="mylotus" w:hAnsi="mylotus"/>
          <w:sz w:val="32"/>
          <w:rtl/>
        </w:rPr>
        <w:t xml:space="preserve"> </w:t>
      </w:r>
      <w:r w:rsidRPr="00CC345B">
        <w:rPr>
          <w:rFonts w:ascii="mylotus" w:hAnsi="mylotus" w:hint="cs"/>
          <w:sz w:val="32"/>
          <w:rtl/>
        </w:rPr>
        <w:t>الشبهة</w:t>
      </w:r>
      <w:r w:rsidRPr="00CC345B">
        <w:rPr>
          <w:rFonts w:ascii="mylotus" w:hAnsi="mylotus"/>
          <w:sz w:val="32"/>
          <w:rtl/>
        </w:rPr>
        <w:t xml:space="preserve"> </w:t>
      </w:r>
      <w:r w:rsidRPr="00CC345B">
        <w:rPr>
          <w:rFonts w:ascii="mylotus" w:hAnsi="mylotus" w:hint="cs"/>
          <w:sz w:val="32"/>
          <w:rtl/>
        </w:rPr>
        <w:t>حكمية</w:t>
      </w:r>
      <w:r w:rsidRPr="00CC345B">
        <w:rPr>
          <w:rFonts w:ascii="mylotus" w:hAnsi="mylotus"/>
          <w:sz w:val="32"/>
          <w:rtl/>
        </w:rPr>
        <w:t xml:space="preserve"> </w:t>
      </w:r>
      <w:r w:rsidRPr="00CC345B">
        <w:rPr>
          <w:rFonts w:ascii="mylotus" w:hAnsi="mylotus" w:hint="cs"/>
          <w:sz w:val="32"/>
          <w:rtl/>
        </w:rPr>
        <w:t>مع</w:t>
      </w:r>
      <w:r w:rsidRPr="00CC345B">
        <w:rPr>
          <w:rFonts w:ascii="mylotus" w:hAnsi="mylotus"/>
          <w:sz w:val="32"/>
          <w:rtl/>
        </w:rPr>
        <w:t xml:space="preserve"> </w:t>
      </w:r>
      <w:r w:rsidRPr="00CC345B">
        <w:rPr>
          <w:rFonts w:ascii="mylotus" w:hAnsi="mylotus" w:hint="cs"/>
          <w:sz w:val="32"/>
          <w:rtl/>
        </w:rPr>
        <w:t>فرض</w:t>
      </w:r>
      <w:r w:rsidRPr="00CC345B">
        <w:rPr>
          <w:rFonts w:ascii="mylotus" w:hAnsi="mylotus"/>
          <w:sz w:val="32"/>
          <w:rtl/>
        </w:rPr>
        <w:t xml:space="preserve"> </w:t>
      </w:r>
      <w:r w:rsidRPr="00CC345B">
        <w:rPr>
          <w:rFonts w:ascii="mylotus" w:hAnsi="mylotus" w:hint="cs"/>
          <w:sz w:val="32"/>
          <w:rtl/>
        </w:rPr>
        <w:t>الفحص</w:t>
      </w:r>
      <w:r w:rsidRPr="00CC345B">
        <w:rPr>
          <w:rFonts w:ascii="mylotus" w:hAnsi="mylotus"/>
          <w:sz w:val="32"/>
          <w:rtl/>
        </w:rPr>
        <w:t xml:space="preserve"> </w:t>
      </w:r>
      <w:r w:rsidRPr="00CC345B">
        <w:rPr>
          <w:rFonts w:ascii="mylotus" w:hAnsi="mylotus" w:hint="cs"/>
          <w:sz w:val="32"/>
          <w:rtl/>
        </w:rPr>
        <w:t>واليأس</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الظفر</w:t>
      </w:r>
      <w:r w:rsidRPr="00CC345B">
        <w:rPr>
          <w:rFonts w:ascii="mylotus" w:hAnsi="mylotus"/>
          <w:sz w:val="32"/>
          <w:rtl/>
        </w:rPr>
        <w:t xml:space="preserve"> </w:t>
      </w:r>
      <w:r w:rsidRPr="00CC345B">
        <w:rPr>
          <w:rFonts w:ascii="mylotus" w:hAnsi="mylotus" w:hint="cs"/>
          <w:sz w:val="32"/>
          <w:rtl/>
        </w:rPr>
        <w:t>بالدليل</w:t>
      </w:r>
      <w:r w:rsidRPr="00CC345B">
        <w:rPr>
          <w:rFonts w:ascii="mylotus" w:hAnsi="mylotus"/>
          <w:sz w:val="32"/>
          <w:rtl/>
        </w:rPr>
        <w:t xml:space="preserve"> </w:t>
      </w:r>
      <w:r w:rsidRPr="00CC345B">
        <w:rPr>
          <w:rFonts w:ascii="mylotus" w:hAnsi="mylotus" w:hint="cs"/>
          <w:sz w:val="32"/>
          <w:rtl/>
        </w:rPr>
        <w:t>عليه،</w:t>
      </w:r>
      <w:r w:rsidRPr="00CC345B">
        <w:rPr>
          <w:rFonts w:ascii="mylotus" w:hAnsi="mylotus"/>
          <w:sz w:val="32"/>
          <w:rtl/>
        </w:rPr>
        <w:t xml:space="preserve"> </w:t>
      </w:r>
      <w:r w:rsidRPr="00CC345B">
        <w:rPr>
          <w:rFonts w:ascii="mylotus" w:hAnsi="mylotus" w:hint="cs"/>
          <w:sz w:val="32"/>
          <w:rtl/>
        </w:rPr>
        <w:t>الذي</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مورد</w:t>
      </w:r>
      <w:r w:rsidRPr="00CC345B">
        <w:rPr>
          <w:rFonts w:ascii="mylotus" w:hAnsi="mylotus"/>
          <w:sz w:val="32"/>
          <w:rtl/>
        </w:rPr>
        <w:t xml:space="preserve"> </w:t>
      </w:r>
      <w:r w:rsidRPr="00CC345B">
        <w:rPr>
          <w:rFonts w:ascii="mylotus" w:hAnsi="mylotus" w:hint="cs"/>
          <w:sz w:val="32"/>
          <w:rtl/>
        </w:rPr>
        <w:t>لأدلة</w:t>
      </w:r>
      <w:r w:rsidRPr="00CC345B">
        <w:rPr>
          <w:rFonts w:ascii="mylotus" w:hAnsi="mylotus"/>
          <w:sz w:val="32"/>
          <w:rtl/>
        </w:rPr>
        <w:t xml:space="preserve"> </w:t>
      </w:r>
      <w:r w:rsidRPr="00CC345B">
        <w:rPr>
          <w:rFonts w:ascii="mylotus" w:hAnsi="mylotus" w:hint="cs"/>
          <w:sz w:val="32"/>
          <w:rtl/>
        </w:rPr>
        <w:t>البراءة</w:t>
      </w:r>
      <w:r w:rsidRPr="00CC345B">
        <w:rPr>
          <w:rFonts w:ascii="mylotus" w:hAnsi="mylotus"/>
          <w:sz w:val="32"/>
          <w:rtl/>
        </w:rPr>
        <w:t xml:space="preserve"> </w:t>
      </w:r>
      <w:r w:rsidRPr="00CC345B">
        <w:rPr>
          <w:rFonts w:ascii="mylotus" w:hAnsi="mylotus" w:hint="cs"/>
          <w:sz w:val="32"/>
          <w:rtl/>
        </w:rPr>
        <w:t>أيضا،</w:t>
      </w:r>
      <w:r w:rsidRPr="00CC345B">
        <w:rPr>
          <w:rFonts w:ascii="mylotus" w:hAnsi="mylotus"/>
          <w:sz w:val="32"/>
          <w:rtl/>
        </w:rPr>
        <w:t xml:space="preserve"> </w:t>
      </w:r>
      <w:r w:rsidRPr="00CC345B">
        <w:rPr>
          <w:rFonts w:ascii="mylotus" w:hAnsi="mylotus" w:hint="cs"/>
          <w:sz w:val="32"/>
          <w:rtl/>
        </w:rPr>
        <w:t>ومن</w:t>
      </w:r>
      <w:r w:rsidRPr="00CC345B">
        <w:rPr>
          <w:rFonts w:ascii="mylotus" w:hAnsi="mylotus"/>
          <w:sz w:val="32"/>
          <w:rtl/>
        </w:rPr>
        <w:t xml:space="preserve"> </w:t>
      </w:r>
      <w:r w:rsidRPr="00CC345B">
        <w:rPr>
          <w:rFonts w:ascii="mylotus" w:hAnsi="mylotus" w:hint="cs"/>
          <w:sz w:val="32"/>
          <w:rtl/>
        </w:rPr>
        <w:t>الواضح</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ما يحكم</w:t>
      </w:r>
      <w:r w:rsidRPr="00CC345B">
        <w:rPr>
          <w:rFonts w:ascii="mylotus" w:hAnsi="mylotus"/>
          <w:sz w:val="32"/>
          <w:rtl/>
        </w:rPr>
        <w:t xml:space="preserve"> </w:t>
      </w:r>
      <w:r w:rsidRPr="00CC345B">
        <w:rPr>
          <w:rFonts w:ascii="mylotus" w:hAnsi="mylotus" w:hint="cs"/>
          <w:sz w:val="32"/>
          <w:rtl/>
        </w:rPr>
        <w:t>العقل</w:t>
      </w:r>
      <w:r w:rsidRPr="00CC345B">
        <w:rPr>
          <w:rFonts w:ascii="mylotus" w:hAnsi="mylotus"/>
          <w:sz w:val="32"/>
          <w:rtl/>
        </w:rPr>
        <w:t xml:space="preserve"> </w:t>
      </w:r>
      <w:r w:rsidRPr="00CC345B">
        <w:rPr>
          <w:rFonts w:ascii="mylotus" w:hAnsi="mylotus" w:hint="cs"/>
          <w:sz w:val="32"/>
          <w:rtl/>
        </w:rPr>
        <w:t>بعدم</w:t>
      </w:r>
      <w:r w:rsidRPr="00CC345B">
        <w:rPr>
          <w:rFonts w:ascii="mylotus" w:hAnsi="mylotus"/>
          <w:sz w:val="32"/>
          <w:rtl/>
        </w:rPr>
        <w:t xml:space="preserve"> </w:t>
      </w:r>
      <w:r w:rsidRPr="00CC345B">
        <w:rPr>
          <w:rFonts w:ascii="mylotus" w:hAnsi="mylotus" w:hint="cs"/>
          <w:sz w:val="32"/>
          <w:rtl/>
        </w:rPr>
        <w:t>تنجزه</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يصلح</w:t>
      </w:r>
      <w:r w:rsidRPr="00CC345B">
        <w:rPr>
          <w:rFonts w:ascii="mylotus" w:hAnsi="mylotus"/>
          <w:sz w:val="32"/>
          <w:rtl/>
        </w:rPr>
        <w:t xml:space="preserve"> </w:t>
      </w:r>
      <w:r w:rsidRPr="00CC345B">
        <w:rPr>
          <w:rFonts w:ascii="mylotus" w:hAnsi="mylotus" w:hint="cs"/>
          <w:sz w:val="32"/>
          <w:rtl/>
        </w:rPr>
        <w:t>للمحركية</w:t>
      </w:r>
      <w:r w:rsidRPr="00CC345B">
        <w:rPr>
          <w:rFonts w:ascii="mylotus" w:hAnsi="mylotus"/>
          <w:sz w:val="32"/>
          <w:rtl/>
        </w:rPr>
        <w:t xml:space="preserve"> </w:t>
      </w:r>
      <w:r w:rsidRPr="00CC345B">
        <w:rPr>
          <w:rFonts w:ascii="mylotus" w:hAnsi="mylotus" w:hint="cs"/>
          <w:sz w:val="32"/>
          <w:rtl/>
        </w:rPr>
        <w:t>بنحوٍ</w:t>
      </w:r>
      <w:r w:rsidRPr="00CC345B">
        <w:rPr>
          <w:rFonts w:ascii="mylotus" w:hAnsi="mylotus"/>
          <w:sz w:val="32"/>
          <w:rtl/>
        </w:rPr>
        <w:t xml:space="preserve"> </w:t>
      </w:r>
      <w:r w:rsidRPr="00CC345B">
        <w:rPr>
          <w:rFonts w:ascii="mylotus" w:hAnsi="mylotus" w:hint="cs"/>
          <w:sz w:val="32"/>
          <w:rtl/>
        </w:rPr>
        <w:t>يزاحم</w:t>
      </w:r>
      <w:r w:rsidRPr="00CC345B">
        <w:rPr>
          <w:rFonts w:ascii="mylotus" w:hAnsi="mylotus"/>
          <w:sz w:val="32"/>
          <w:rtl/>
        </w:rPr>
        <w:t xml:space="preserve"> </w:t>
      </w:r>
      <w:r w:rsidRPr="00CC345B">
        <w:rPr>
          <w:rFonts w:ascii="mylotus" w:hAnsi="mylotus" w:hint="cs"/>
          <w:sz w:val="32"/>
          <w:rtl/>
        </w:rPr>
        <w:t>ما</w:t>
      </w:r>
      <w:r w:rsidRPr="00CC345B">
        <w:rPr>
          <w:rFonts w:ascii="mylotus" w:hAnsi="mylotus"/>
          <w:sz w:val="32"/>
          <w:rtl/>
        </w:rPr>
        <w:t xml:space="preserve"> </w:t>
      </w:r>
      <w:r w:rsidRPr="00CC345B">
        <w:rPr>
          <w:rFonts w:ascii="mylotus" w:hAnsi="mylotus" w:hint="cs"/>
          <w:sz w:val="32"/>
          <w:rtl/>
        </w:rPr>
        <w:t>وصل</w:t>
      </w:r>
      <w:r w:rsidRPr="00CC345B">
        <w:rPr>
          <w:rFonts w:ascii="mylotus" w:hAnsi="mylotus"/>
          <w:sz w:val="32"/>
          <w:rtl/>
        </w:rPr>
        <w:t xml:space="preserve"> </w:t>
      </w:r>
      <w:r w:rsidRPr="00CC345B">
        <w:rPr>
          <w:rFonts w:ascii="mylotus" w:hAnsi="mylotus" w:hint="cs"/>
          <w:sz w:val="32"/>
          <w:rtl/>
        </w:rPr>
        <w:t>وتنجز</w:t>
      </w:r>
      <w:r w:rsidRPr="00CC345B">
        <w:rPr>
          <w:rFonts w:ascii="mylotus" w:hAnsi="mylotus"/>
          <w:sz w:val="32"/>
        </w:rPr>
        <w:t>.</w:t>
      </w:r>
    </w:p>
    <w:p w14:paraId="7AFF235A" w14:textId="77777777"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b/>
          <w:bCs/>
          <w:sz w:val="32"/>
          <w:rtl/>
        </w:rPr>
        <w:t xml:space="preserve">فالصحيح </w:t>
      </w:r>
      <w:r w:rsidRPr="00CC345B">
        <w:rPr>
          <w:rFonts w:ascii="mylotus" w:hAnsi="mylotus"/>
          <w:sz w:val="32"/>
          <w:rtl/>
        </w:rPr>
        <w:t xml:space="preserve">هو المسلك المعروف بين الأصوليين من أنه لا تزاحم بين تكليفين إلا في فرض وصولهما، وبناء على ذلك فلا تعارض بين الأمرين في حال عدم تنجز الأهم، أو عدم تنجز وصول الأمرين المتساويين، قلنا بإمكان الترتب أو بامتناعه، لأن تعارضهما في المقام فرع تنافيهما، ولا تنافي بينهما لا بحسب المبادئ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لما</w:t>
      </w:r>
      <w:r w:rsidRPr="00CC345B">
        <w:rPr>
          <w:rFonts w:ascii="mylotus" w:hAnsi="mylotus"/>
          <w:sz w:val="32"/>
          <w:rtl/>
        </w:rPr>
        <w:t xml:space="preserve"> </w:t>
      </w:r>
      <w:r w:rsidRPr="00CC345B">
        <w:rPr>
          <w:rFonts w:ascii="mylotus" w:hAnsi="mylotus" w:hint="cs"/>
          <w:sz w:val="32"/>
          <w:rtl/>
        </w:rPr>
        <w:t>سبق</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ولا</w:t>
      </w:r>
      <w:r w:rsidRPr="00CC345B">
        <w:rPr>
          <w:rFonts w:ascii="mylotus" w:hAnsi="mylotus"/>
          <w:sz w:val="32"/>
          <w:rtl/>
        </w:rPr>
        <w:t xml:space="preserve"> </w:t>
      </w:r>
      <w:r w:rsidRPr="00CC345B">
        <w:rPr>
          <w:rFonts w:ascii="mylotus" w:hAnsi="mylotus" w:hint="cs"/>
          <w:sz w:val="32"/>
          <w:rtl/>
        </w:rPr>
        <w:t>بحسب</w:t>
      </w:r>
      <w:r w:rsidRPr="00CC345B">
        <w:rPr>
          <w:rFonts w:ascii="mylotus" w:hAnsi="mylotus"/>
          <w:sz w:val="32"/>
          <w:rtl/>
        </w:rPr>
        <w:t xml:space="preserve"> </w:t>
      </w:r>
      <w:r w:rsidRPr="00CC345B">
        <w:rPr>
          <w:rFonts w:ascii="mylotus" w:hAnsi="mylotus" w:hint="cs"/>
          <w:sz w:val="32"/>
          <w:rtl/>
        </w:rPr>
        <w:t>المنتهى</w:t>
      </w:r>
      <w:r w:rsidRPr="00CC345B">
        <w:rPr>
          <w:rFonts w:ascii="mylotus" w:hAnsi="mylotus"/>
          <w:sz w:val="32"/>
          <w:rtl/>
        </w:rPr>
        <w:t xml:space="preserve"> </w:t>
      </w:r>
      <w:r w:rsidRPr="00CC345B">
        <w:rPr>
          <w:rFonts w:ascii="mylotus" w:hAnsi="mylotus" w:hint="cs"/>
          <w:sz w:val="32"/>
          <w:rtl/>
        </w:rPr>
        <w:t>لأن</w:t>
      </w:r>
      <w:r w:rsidRPr="00CC345B">
        <w:rPr>
          <w:rFonts w:ascii="mylotus" w:hAnsi="mylotus"/>
          <w:sz w:val="32"/>
          <w:rtl/>
        </w:rPr>
        <w:t xml:space="preserve"> </w:t>
      </w:r>
      <w:r w:rsidRPr="00CC345B">
        <w:rPr>
          <w:rFonts w:ascii="mylotus" w:hAnsi="mylotus" w:hint="cs"/>
          <w:sz w:val="32"/>
          <w:rtl/>
        </w:rPr>
        <w:t>التنافي</w:t>
      </w:r>
      <w:r w:rsidRPr="00CC345B">
        <w:rPr>
          <w:rFonts w:ascii="mylotus" w:hAnsi="mylotus"/>
          <w:sz w:val="32"/>
          <w:rtl/>
        </w:rPr>
        <w:t xml:space="preserve"> </w:t>
      </w:r>
      <w:r w:rsidRPr="00CC345B">
        <w:rPr>
          <w:rFonts w:ascii="mylotus" w:hAnsi="mylotus" w:hint="cs"/>
          <w:sz w:val="32"/>
          <w:rtl/>
        </w:rPr>
        <w:t>بحسب</w:t>
      </w:r>
      <w:r w:rsidRPr="00CC345B">
        <w:rPr>
          <w:rFonts w:ascii="mylotus" w:hAnsi="mylotus"/>
          <w:sz w:val="32"/>
          <w:rtl/>
        </w:rPr>
        <w:t xml:space="preserve"> </w:t>
      </w:r>
      <w:r w:rsidRPr="00CC345B">
        <w:rPr>
          <w:rFonts w:ascii="mylotus" w:hAnsi="mylotus" w:hint="cs"/>
          <w:sz w:val="32"/>
          <w:rtl/>
        </w:rPr>
        <w:t>المنتهى</w:t>
      </w:r>
      <w:r w:rsidRPr="00CC345B">
        <w:rPr>
          <w:rFonts w:ascii="mylotus" w:hAnsi="mylotus"/>
          <w:sz w:val="32"/>
          <w:rtl/>
        </w:rPr>
        <w:t xml:space="preserve"> </w:t>
      </w:r>
      <w:r w:rsidRPr="00CC345B">
        <w:rPr>
          <w:rFonts w:ascii="mylotus" w:hAnsi="mylotus" w:hint="cs"/>
          <w:sz w:val="32"/>
          <w:rtl/>
        </w:rPr>
        <w:t>فرع</w:t>
      </w:r>
      <w:r w:rsidRPr="00CC345B">
        <w:rPr>
          <w:rFonts w:ascii="mylotus" w:hAnsi="mylotus"/>
          <w:sz w:val="32"/>
          <w:rtl/>
        </w:rPr>
        <w:t xml:space="preserve"> </w:t>
      </w:r>
      <w:r w:rsidRPr="00CC345B">
        <w:rPr>
          <w:rFonts w:ascii="mylotus" w:hAnsi="mylotus" w:hint="cs"/>
          <w:sz w:val="32"/>
          <w:rtl/>
        </w:rPr>
        <w:t>التنجز</w:t>
      </w:r>
      <w:r w:rsidRPr="00CC345B">
        <w:rPr>
          <w:rFonts w:ascii="mylotus" w:hAnsi="mylotus"/>
          <w:sz w:val="32"/>
          <w:rtl/>
        </w:rPr>
        <w:t xml:space="preserve"> </w:t>
      </w:r>
      <w:r w:rsidRPr="00CC345B">
        <w:rPr>
          <w:rFonts w:ascii="mylotus" w:hAnsi="mylotus" w:hint="cs"/>
          <w:sz w:val="32"/>
          <w:rtl/>
        </w:rPr>
        <w:t>والمحركية</w:t>
      </w:r>
      <w:r w:rsidRPr="00CC345B">
        <w:rPr>
          <w:rFonts w:ascii="mylotus" w:hAnsi="mylotus"/>
          <w:sz w:val="32"/>
          <w:rtl/>
        </w:rPr>
        <w:t xml:space="preserve"> </w:t>
      </w:r>
      <w:r w:rsidRPr="00CC345B">
        <w:rPr>
          <w:rFonts w:ascii="mylotus" w:hAnsi="mylotus" w:hint="cs"/>
          <w:sz w:val="32"/>
          <w:rtl/>
        </w:rPr>
        <w:t>اللزومية،</w:t>
      </w:r>
      <w:r w:rsidRPr="00CC345B">
        <w:rPr>
          <w:rFonts w:ascii="mylotus" w:hAnsi="mylotus"/>
          <w:sz w:val="32"/>
          <w:rtl/>
        </w:rPr>
        <w:t xml:space="preserve"> </w:t>
      </w:r>
      <w:r w:rsidRPr="00CC345B">
        <w:rPr>
          <w:rFonts w:ascii="mylotus" w:hAnsi="mylotus" w:hint="cs"/>
          <w:sz w:val="32"/>
          <w:rtl/>
        </w:rPr>
        <w:t>والمفروض</w:t>
      </w:r>
      <w:r w:rsidRPr="00CC345B">
        <w:rPr>
          <w:rFonts w:ascii="mylotus" w:hAnsi="mylotus"/>
          <w:sz w:val="32"/>
          <w:rtl/>
        </w:rPr>
        <w:t xml:space="preserve"> </w:t>
      </w:r>
      <w:r w:rsidRPr="00CC345B">
        <w:rPr>
          <w:rFonts w:ascii="mylotus" w:hAnsi="mylotus" w:hint="cs"/>
          <w:sz w:val="32"/>
          <w:rtl/>
        </w:rPr>
        <w:t>انتفاؤها</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حال</w:t>
      </w:r>
      <w:r w:rsidRPr="00CC345B">
        <w:rPr>
          <w:rFonts w:ascii="mylotus" w:hAnsi="mylotus"/>
          <w:sz w:val="32"/>
          <w:rtl/>
        </w:rPr>
        <w:t xml:space="preserve"> </w:t>
      </w:r>
      <w:r w:rsidRPr="00CC345B">
        <w:rPr>
          <w:rFonts w:ascii="mylotus" w:hAnsi="mylotus" w:hint="cs"/>
          <w:sz w:val="32"/>
          <w:rtl/>
        </w:rPr>
        <w:t>عدم</w:t>
      </w:r>
      <w:r w:rsidRPr="00CC345B">
        <w:rPr>
          <w:rFonts w:ascii="mylotus" w:hAnsi="mylotus"/>
          <w:sz w:val="32"/>
          <w:rtl/>
        </w:rPr>
        <w:t xml:space="preserve"> </w:t>
      </w:r>
      <w:r w:rsidRPr="00CC345B">
        <w:rPr>
          <w:rFonts w:ascii="mylotus" w:hAnsi="mylotus" w:hint="cs"/>
          <w:sz w:val="32"/>
          <w:rtl/>
        </w:rPr>
        <w:t>التنجز</w:t>
      </w:r>
      <w:r w:rsidRPr="00CC345B">
        <w:rPr>
          <w:rFonts w:ascii="mylotus" w:hAnsi="mylotus"/>
          <w:sz w:val="32"/>
        </w:rPr>
        <w:t>.</w:t>
      </w:r>
    </w:p>
    <w:p w14:paraId="28FC35EC" w14:textId="77777777" w:rsidR="007928FB" w:rsidRPr="00CC345B" w:rsidRDefault="007928FB" w:rsidP="00AB6615">
      <w:pPr>
        <w:pStyle w:val="a"/>
        <w:widowControl w:val="0"/>
        <w:bidi/>
        <w:spacing w:line="240" w:lineRule="auto"/>
        <w:jc w:val="left"/>
        <w:rPr>
          <w:rFonts w:ascii="mylotus" w:hAnsi="mylotus"/>
          <w:b/>
          <w:bCs/>
          <w:sz w:val="32"/>
          <w:rtl/>
        </w:rPr>
      </w:pPr>
      <w:r w:rsidRPr="00CC345B">
        <w:rPr>
          <w:rFonts w:ascii="mylotus" w:hAnsi="mylotus"/>
          <w:b/>
          <w:bCs/>
          <w:sz w:val="32"/>
          <w:rtl/>
        </w:rPr>
        <w:t>ولذلك فلا مانع أصلا من فعلية كلا الأمرين</w:t>
      </w:r>
      <w:r w:rsidRPr="00CC345B">
        <w:rPr>
          <w:rFonts w:ascii="mylotus" w:hAnsi="mylotus"/>
          <w:b/>
          <w:bCs/>
          <w:sz w:val="32"/>
        </w:rPr>
        <w:t>:</w:t>
      </w:r>
    </w:p>
    <w:p w14:paraId="6EAD6CE2" w14:textId="77777777"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b/>
          <w:bCs/>
          <w:sz w:val="32"/>
          <w:rtl/>
        </w:rPr>
        <w:t>أما الأهم</w:t>
      </w:r>
      <w:r w:rsidRPr="00CC345B">
        <w:rPr>
          <w:rFonts w:ascii="mylotus" w:hAnsi="mylotus"/>
          <w:sz w:val="32"/>
          <w:rtl/>
        </w:rPr>
        <w:t xml:space="preserve"> فلا مانع من فعليته في المقام لأن محركيته منوطة بفرض الوصول والانقياد على نحو القضية الشرطية، والمفروض أنه لم يصل، فلا مانع من فعليته وإن لم يكن محركا، </w:t>
      </w:r>
      <w:r w:rsidRPr="00CC345B">
        <w:rPr>
          <w:rFonts w:ascii="mylotus" w:hAnsi="mylotus"/>
          <w:b/>
          <w:bCs/>
          <w:sz w:val="32"/>
          <w:rtl/>
        </w:rPr>
        <w:t>وأما الأمر بالمهم</w:t>
      </w:r>
      <w:r w:rsidRPr="00CC345B">
        <w:rPr>
          <w:rFonts w:ascii="mylotus" w:hAnsi="mylotus"/>
          <w:sz w:val="32"/>
          <w:rtl/>
        </w:rPr>
        <w:t xml:space="preserve"> فلا</w:t>
      </w:r>
      <w:r w:rsidRPr="00CC345B">
        <w:rPr>
          <w:rFonts w:ascii="mylotus" w:hAnsi="mylotus" w:hint="cs"/>
          <w:sz w:val="32"/>
          <w:rtl/>
        </w:rPr>
        <w:t xml:space="preserve"> </w:t>
      </w:r>
      <w:r w:rsidRPr="00CC345B">
        <w:rPr>
          <w:rFonts w:ascii="mylotus" w:hAnsi="mylotus"/>
          <w:sz w:val="32"/>
          <w:rtl/>
        </w:rPr>
        <w:t>مانع من فعليته فإن محركيته نحو متعلقه منوطة بعدم تنجز الأهم، وحيث لم يتنجز الأهم فلا يلزم من فعليتهما معاً أي محذور</w:t>
      </w:r>
      <w:r w:rsidRPr="00CC345B">
        <w:rPr>
          <w:rFonts w:ascii="mylotus" w:hAnsi="mylotus"/>
          <w:sz w:val="32"/>
        </w:rPr>
        <w:t>.</w:t>
      </w:r>
    </w:p>
    <w:p w14:paraId="0E370541" w14:textId="2DBAF8FD"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b/>
          <w:bCs/>
          <w:sz w:val="32"/>
          <w:rtl/>
        </w:rPr>
        <w:t>هذا تمام الكلام في الشرط الثالث</w:t>
      </w:r>
      <w:r w:rsidRPr="00CC345B">
        <w:rPr>
          <w:rFonts w:ascii="mylotus" w:hAnsi="mylotus"/>
          <w:sz w:val="32"/>
          <w:rtl/>
        </w:rPr>
        <w:t xml:space="preserve"> من شروط </w:t>
      </w:r>
      <w:r w:rsidR="003332B0" w:rsidRPr="00CC345B">
        <w:rPr>
          <w:rFonts w:ascii="mylotus" w:hAnsi="mylotus" w:hint="cs"/>
          <w:sz w:val="32"/>
          <w:rtl/>
        </w:rPr>
        <w:t>الترتب وهو</w:t>
      </w:r>
      <w:r w:rsidRPr="00CC345B">
        <w:rPr>
          <w:rFonts w:ascii="mylotus" w:hAnsi="mylotus" w:hint="cs"/>
          <w:sz w:val="32"/>
          <w:rtl/>
        </w:rPr>
        <w:t xml:space="preserve"> </w:t>
      </w:r>
      <w:r w:rsidRPr="00CC345B">
        <w:rPr>
          <w:rFonts w:ascii="mylotus" w:hAnsi="mylotus"/>
          <w:sz w:val="32"/>
          <w:rtl/>
        </w:rPr>
        <w:t>وصول كلا الأمرين.</w:t>
      </w:r>
    </w:p>
    <w:p w14:paraId="6FD1387F" w14:textId="77777777"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sz w:val="32"/>
          <w:rtl/>
        </w:rPr>
        <w:t xml:space="preserve">وبذلك قد انقدح أن الترتب عند اجتماع شروطه أمرٌ ممكن، والسر في ذلك أن الإشكال في إمكان الترتب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كما</w:t>
      </w:r>
      <w:r w:rsidRPr="00CC345B">
        <w:rPr>
          <w:rFonts w:ascii="mylotus" w:hAnsi="mylotus"/>
          <w:sz w:val="32"/>
          <w:rtl/>
        </w:rPr>
        <w:t xml:space="preserve"> </w:t>
      </w:r>
      <w:r w:rsidRPr="00CC345B">
        <w:rPr>
          <w:rFonts w:ascii="mylotus" w:hAnsi="mylotus" w:hint="cs"/>
          <w:sz w:val="32"/>
          <w:rtl/>
        </w:rPr>
        <w:t>يظهر</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الكفاية</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ذو</w:t>
      </w:r>
      <w:r w:rsidRPr="00CC345B">
        <w:rPr>
          <w:rFonts w:ascii="mylotus" w:hAnsi="mylotus"/>
          <w:sz w:val="32"/>
          <w:rtl/>
        </w:rPr>
        <w:t xml:space="preserve"> </w:t>
      </w:r>
      <w:r w:rsidRPr="00CC345B">
        <w:rPr>
          <w:rFonts w:ascii="mylotus" w:hAnsi="mylotus" w:hint="cs"/>
          <w:sz w:val="32"/>
          <w:rtl/>
        </w:rPr>
        <w:t>جانبين</w:t>
      </w:r>
      <w:r w:rsidRPr="00CC345B">
        <w:rPr>
          <w:rFonts w:ascii="mylotus" w:hAnsi="mylotus"/>
          <w:sz w:val="32"/>
          <w:rtl/>
        </w:rPr>
        <w:t xml:space="preserve">: </w:t>
      </w:r>
      <w:r w:rsidRPr="00CC345B">
        <w:rPr>
          <w:rFonts w:ascii="mylotus" w:hAnsi="mylotus" w:hint="cs"/>
          <w:sz w:val="32"/>
          <w:rtl/>
        </w:rPr>
        <w:t>مطاردة</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بالمهم</w:t>
      </w:r>
      <w:r w:rsidRPr="00CC345B">
        <w:rPr>
          <w:rFonts w:ascii="mylotus" w:hAnsi="mylotus"/>
          <w:sz w:val="32"/>
          <w:rtl/>
        </w:rPr>
        <w:t xml:space="preserve"> </w:t>
      </w:r>
      <w:r w:rsidRPr="00CC345B">
        <w:rPr>
          <w:rFonts w:ascii="mylotus" w:hAnsi="mylotus" w:hint="cs"/>
          <w:sz w:val="32"/>
          <w:rtl/>
        </w:rPr>
        <w:t>للأمر</w:t>
      </w:r>
      <w:r w:rsidRPr="00CC345B">
        <w:rPr>
          <w:rFonts w:ascii="mylotus" w:hAnsi="mylotus"/>
          <w:sz w:val="32"/>
          <w:rtl/>
        </w:rPr>
        <w:t xml:space="preserve"> </w:t>
      </w:r>
      <w:r w:rsidRPr="00CC345B">
        <w:rPr>
          <w:rFonts w:ascii="mylotus" w:hAnsi="mylotus" w:hint="cs"/>
          <w:sz w:val="32"/>
          <w:rtl/>
        </w:rPr>
        <w:t>بالأهم،</w:t>
      </w:r>
      <w:r w:rsidRPr="00CC345B">
        <w:rPr>
          <w:rFonts w:ascii="mylotus" w:hAnsi="mylotus"/>
          <w:sz w:val="32"/>
          <w:rtl/>
        </w:rPr>
        <w:t xml:space="preserve"> </w:t>
      </w:r>
      <w:r w:rsidRPr="00CC345B">
        <w:rPr>
          <w:rFonts w:ascii="mylotus" w:hAnsi="mylotus" w:hint="cs"/>
          <w:sz w:val="32"/>
          <w:rtl/>
        </w:rPr>
        <w:t>ومطاردة</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بالأهم</w:t>
      </w:r>
      <w:r w:rsidRPr="00CC345B">
        <w:rPr>
          <w:rFonts w:ascii="mylotus" w:hAnsi="mylotus"/>
          <w:sz w:val="32"/>
          <w:rtl/>
        </w:rPr>
        <w:t xml:space="preserve"> </w:t>
      </w:r>
      <w:r w:rsidRPr="00CC345B">
        <w:rPr>
          <w:rFonts w:ascii="mylotus" w:hAnsi="mylotus" w:hint="cs"/>
          <w:sz w:val="32"/>
          <w:rtl/>
        </w:rPr>
        <w:t>للأمر</w:t>
      </w:r>
      <w:r w:rsidRPr="00CC345B">
        <w:rPr>
          <w:rFonts w:ascii="mylotus" w:hAnsi="mylotus"/>
          <w:sz w:val="32"/>
          <w:rtl/>
        </w:rPr>
        <w:t xml:space="preserve"> </w:t>
      </w:r>
      <w:r w:rsidRPr="00CC345B">
        <w:rPr>
          <w:rFonts w:ascii="mylotus" w:hAnsi="mylotus" w:hint="cs"/>
          <w:sz w:val="32"/>
          <w:rtl/>
        </w:rPr>
        <w:t>بالمهم</w:t>
      </w:r>
      <w:r w:rsidRPr="00CC345B">
        <w:rPr>
          <w:rFonts w:ascii="mylotus" w:hAnsi="mylotus"/>
          <w:sz w:val="32"/>
        </w:rPr>
        <w:t>.</w:t>
      </w:r>
    </w:p>
    <w:p w14:paraId="48714E95" w14:textId="77777777"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sz w:val="32"/>
        </w:rPr>
        <w:t xml:space="preserve"> </w:t>
      </w:r>
      <w:r w:rsidRPr="00CC345B">
        <w:rPr>
          <w:rFonts w:ascii="mylotus" w:hAnsi="mylotus"/>
          <w:b/>
          <w:bCs/>
          <w:sz w:val="32"/>
          <w:rtl/>
        </w:rPr>
        <w:t>الجانب الأول</w:t>
      </w:r>
      <w:r w:rsidRPr="00CC345B">
        <w:rPr>
          <w:rFonts w:ascii="mylotus" w:hAnsi="mylotus"/>
          <w:sz w:val="32"/>
          <w:rtl/>
        </w:rPr>
        <w:t xml:space="preserve"> :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المطاردة</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جانب</w:t>
      </w:r>
      <w:r w:rsidRPr="00CC345B">
        <w:rPr>
          <w:rFonts w:ascii="mylotus" w:hAnsi="mylotus"/>
          <w:sz w:val="32"/>
          <w:rtl/>
        </w:rPr>
        <w:t xml:space="preserve"> </w:t>
      </w:r>
      <w:r w:rsidRPr="00CC345B">
        <w:rPr>
          <w:rFonts w:ascii="mylotus" w:hAnsi="mylotus" w:hint="cs"/>
          <w:sz w:val="32"/>
          <w:rtl/>
        </w:rPr>
        <w:t>الامر</w:t>
      </w:r>
      <w:r w:rsidRPr="00CC345B">
        <w:rPr>
          <w:rFonts w:ascii="mylotus" w:hAnsi="mylotus"/>
          <w:sz w:val="32"/>
          <w:rtl/>
        </w:rPr>
        <w:t xml:space="preserve"> </w:t>
      </w:r>
      <w:r w:rsidRPr="00CC345B">
        <w:rPr>
          <w:rFonts w:ascii="mylotus" w:hAnsi="mylotus" w:hint="cs"/>
          <w:sz w:val="32"/>
          <w:rtl/>
        </w:rPr>
        <w:t>بالمهم</w:t>
      </w:r>
      <w:r w:rsidRPr="00CC345B">
        <w:rPr>
          <w:rFonts w:ascii="mylotus" w:hAnsi="mylotus"/>
          <w:sz w:val="32"/>
          <w:rtl/>
        </w:rPr>
        <w:t xml:space="preserve"> </w:t>
      </w:r>
      <w:r w:rsidRPr="00CC345B">
        <w:rPr>
          <w:rFonts w:ascii="mylotus" w:hAnsi="mylotus" w:hint="cs"/>
          <w:sz w:val="32"/>
          <w:rtl/>
        </w:rPr>
        <w:t>للأهم</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فتصويره</w:t>
      </w:r>
      <w:r w:rsidRPr="00CC345B">
        <w:rPr>
          <w:rFonts w:ascii="mylotus" w:hAnsi="mylotus"/>
          <w:sz w:val="32"/>
          <w:rtl/>
        </w:rPr>
        <w:t xml:space="preserve"> </w:t>
      </w:r>
      <w:r w:rsidRPr="00CC345B">
        <w:rPr>
          <w:rFonts w:ascii="mylotus" w:hAnsi="mylotus" w:hint="cs"/>
          <w:sz w:val="32"/>
          <w:rtl/>
        </w:rPr>
        <w:t>بأن</w:t>
      </w:r>
      <w:r w:rsidRPr="00CC345B">
        <w:rPr>
          <w:rFonts w:ascii="mylotus" w:hAnsi="mylotus"/>
          <w:sz w:val="32"/>
          <w:rtl/>
        </w:rPr>
        <w:t xml:space="preserve"> </w:t>
      </w:r>
      <w:r w:rsidRPr="00CC345B">
        <w:rPr>
          <w:rFonts w:ascii="mylotus" w:hAnsi="mylotus" w:hint="cs"/>
          <w:sz w:val="32"/>
          <w:rtl/>
        </w:rPr>
        <w:t>يقال</w:t>
      </w:r>
      <w:r w:rsidRPr="00CC345B">
        <w:rPr>
          <w:rFonts w:ascii="mylotus" w:hAnsi="mylotus"/>
          <w:sz w:val="32"/>
          <w:rtl/>
        </w:rPr>
        <w:t xml:space="preserve">: </w:t>
      </w:r>
      <w:r w:rsidRPr="00CC345B">
        <w:rPr>
          <w:rFonts w:ascii="mylotus" w:hAnsi="mylotus" w:hint="cs"/>
          <w:sz w:val="32"/>
          <w:rtl/>
        </w:rPr>
        <w:t>إن</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بالمهم</w:t>
      </w:r>
      <w:r w:rsidRPr="00CC345B">
        <w:rPr>
          <w:rFonts w:ascii="mylotus" w:hAnsi="mylotus"/>
          <w:sz w:val="32"/>
          <w:rtl/>
        </w:rPr>
        <w:t xml:space="preserve"> </w:t>
      </w:r>
      <w:r w:rsidRPr="00CC345B">
        <w:rPr>
          <w:rFonts w:ascii="mylotus" w:hAnsi="mylotus" w:hint="cs"/>
          <w:sz w:val="32"/>
          <w:rtl/>
        </w:rPr>
        <w:t>إذا</w:t>
      </w:r>
      <w:r w:rsidRPr="00CC345B">
        <w:rPr>
          <w:rFonts w:ascii="mylotus" w:hAnsi="mylotus"/>
          <w:sz w:val="32"/>
          <w:rtl/>
        </w:rPr>
        <w:t xml:space="preserve"> </w:t>
      </w:r>
      <w:r w:rsidRPr="00CC345B">
        <w:rPr>
          <w:rFonts w:ascii="mylotus" w:hAnsi="mylotus" w:hint="cs"/>
          <w:sz w:val="32"/>
          <w:rtl/>
        </w:rPr>
        <w:t>اشترط</w:t>
      </w:r>
      <w:r w:rsidRPr="00CC345B">
        <w:rPr>
          <w:rFonts w:ascii="mylotus" w:hAnsi="mylotus"/>
          <w:sz w:val="32"/>
          <w:rtl/>
        </w:rPr>
        <w:t xml:space="preserve"> </w:t>
      </w:r>
      <w:r w:rsidRPr="00CC345B">
        <w:rPr>
          <w:rFonts w:ascii="mylotus" w:hAnsi="mylotus" w:hint="cs"/>
          <w:sz w:val="32"/>
          <w:rtl/>
        </w:rPr>
        <w:t>بعصيان</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الأهم</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نحو</w:t>
      </w:r>
      <w:r w:rsidRPr="00CC345B">
        <w:rPr>
          <w:rFonts w:ascii="mylotus" w:hAnsi="mylotus"/>
          <w:sz w:val="32"/>
          <w:rtl/>
        </w:rPr>
        <w:t xml:space="preserve"> </w:t>
      </w:r>
      <w:r w:rsidRPr="00CC345B">
        <w:rPr>
          <w:rFonts w:ascii="mylotus" w:hAnsi="mylotus" w:hint="cs"/>
          <w:sz w:val="32"/>
          <w:rtl/>
        </w:rPr>
        <w:t>الشرط</w:t>
      </w:r>
      <w:r w:rsidRPr="00CC345B">
        <w:rPr>
          <w:rFonts w:ascii="mylotus" w:hAnsi="mylotus"/>
          <w:sz w:val="32"/>
          <w:rtl/>
        </w:rPr>
        <w:t xml:space="preserve"> </w:t>
      </w:r>
      <w:r w:rsidRPr="00CC345B">
        <w:rPr>
          <w:rFonts w:ascii="mylotus" w:hAnsi="mylotus" w:hint="cs"/>
          <w:sz w:val="32"/>
          <w:rtl/>
        </w:rPr>
        <w:t>المتأخر</w:t>
      </w:r>
      <w:r w:rsidRPr="00CC345B">
        <w:rPr>
          <w:rFonts w:ascii="mylotus" w:hAnsi="mylotus"/>
          <w:sz w:val="32"/>
          <w:rtl/>
        </w:rPr>
        <w:t xml:space="preserve"> </w:t>
      </w:r>
      <w:r w:rsidRPr="00CC345B">
        <w:rPr>
          <w:rFonts w:ascii="mylotus" w:hAnsi="mylotus" w:hint="cs"/>
          <w:sz w:val="32"/>
          <w:rtl/>
        </w:rPr>
        <w:t>كما</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فرض</w:t>
      </w:r>
      <w:r w:rsidRPr="00CC345B">
        <w:rPr>
          <w:rFonts w:ascii="mylotus" w:hAnsi="mylotus"/>
          <w:sz w:val="32"/>
          <w:rtl/>
        </w:rPr>
        <w:t xml:space="preserve"> </w:t>
      </w:r>
      <w:r w:rsidRPr="00CC345B">
        <w:rPr>
          <w:rFonts w:ascii="mylotus" w:hAnsi="mylotus" w:hint="cs"/>
          <w:sz w:val="32"/>
          <w:rtl/>
        </w:rPr>
        <w:t>اجتماع</w:t>
      </w:r>
      <w:r w:rsidRPr="00CC345B">
        <w:rPr>
          <w:rFonts w:ascii="mylotus" w:hAnsi="mylotus"/>
          <w:sz w:val="32"/>
          <w:rtl/>
        </w:rPr>
        <w:t xml:space="preserve"> </w:t>
      </w:r>
      <w:r w:rsidRPr="00CC345B">
        <w:rPr>
          <w:rFonts w:ascii="mylotus" w:hAnsi="mylotus" w:hint="cs"/>
          <w:sz w:val="32"/>
          <w:rtl/>
        </w:rPr>
        <w:t>أمرين</w:t>
      </w:r>
      <w:r w:rsidRPr="00CC345B">
        <w:rPr>
          <w:rFonts w:ascii="mylotus" w:hAnsi="mylotus"/>
          <w:sz w:val="32"/>
          <w:rtl/>
        </w:rPr>
        <w:t xml:space="preserve"> </w:t>
      </w:r>
      <w:r w:rsidRPr="00CC345B">
        <w:rPr>
          <w:rFonts w:ascii="mylotus" w:hAnsi="mylotus" w:hint="cs"/>
          <w:sz w:val="32"/>
          <w:rtl/>
        </w:rPr>
        <w:t>فعليين</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بالصلاة</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ضيق</w:t>
      </w:r>
      <w:r w:rsidRPr="00CC345B">
        <w:rPr>
          <w:rFonts w:ascii="mylotus" w:hAnsi="mylotus"/>
          <w:sz w:val="32"/>
          <w:rtl/>
        </w:rPr>
        <w:t xml:space="preserve"> </w:t>
      </w:r>
      <w:r w:rsidRPr="00CC345B">
        <w:rPr>
          <w:rFonts w:ascii="mylotus" w:hAnsi="mylotus" w:hint="cs"/>
          <w:sz w:val="32"/>
          <w:rtl/>
        </w:rPr>
        <w:t>الوقت</w:t>
      </w:r>
      <w:r w:rsidRPr="00CC345B">
        <w:rPr>
          <w:rFonts w:ascii="mylotus" w:hAnsi="mylotus"/>
          <w:sz w:val="32"/>
          <w:rtl/>
        </w:rPr>
        <w:t xml:space="preserve"> </w:t>
      </w:r>
      <w:r w:rsidRPr="00CC345B">
        <w:rPr>
          <w:rFonts w:ascii="mylotus" w:hAnsi="mylotus" w:hint="cs"/>
          <w:sz w:val="32"/>
          <w:rtl/>
        </w:rPr>
        <w:t>والأمر</w:t>
      </w:r>
      <w:r w:rsidRPr="00CC345B">
        <w:rPr>
          <w:rFonts w:ascii="mylotus" w:hAnsi="mylotus"/>
          <w:sz w:val="32"/>
          <w:rtl/>
        </w:rPr>
        <w:t xml:space="preserve"> </w:t>
      </w:r>
      <w:r w:rsidRPr="00CC345B">
        <w:rPr>
          <w:rFonts w:ascii="mylotus" w:hAnsi="mylotus" w:hint="cs"/>
          <w:sz w:val="32"/>
          <w:rtl/>
        </w:rPr>
        <w:t>بإزالة</w:t>
      </w:r>
      <w:r w:rsidRPr="00CC345B">
        <w:rPr>
          <w:rFonts w:ascii="mylotus" w:hAnsi="mylotus"/>
          <w:sz w:val="32"/>
          <w:rtl/>
        </w:rPr>
        <w:t xml:space="preserve"> </w:t>
      </w:r>
      <w:r w:rsidRPr="00CC345B">
        <w:rPr>
          <w:rFonts w:ascii="mylotus" w:hAnsi="mylotus" w:hint="cs"/>
          <w:sz w:val="32"/>
          <w:rtl/>
        </w:rPr>
        <w:t>النجاسة</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المسجد</w:t>
      </w:r>
      <w:r w:rsidRPr="00CC345B">
        <w:rPr>
          <w:rFonts w:ascii="mylotus" w:hAnsi="mylotus"/>
          <w:sz w:val="32"/>
          <w:rtl/>
        </w:rPr>
        <w:t xml:space="preserve"> </w:t>
      </w:r>
      <w:r w:rsidRPr="00CC345B">
        <w:rPr>
          <w:rFonts w:ascii="mylotus" w:hAnsi="mylotus" w:hint="cs"/>
          <w:sz w:val="32"/>
          <w:rtl/>
        </w:rPr>
        <w:t>وكان</w:t>
      </w:r>
      <w:r w:rsidRPr="00CC345B">
        <w:rPr>
          <w:rFonts w:ascii="mylotus" w:hAnsi="mylotus"/>
          <w:sz w:val="32"/>
          <w:rtl/>
        </w:rPr>
        <w:t xml:space="preserve"> </w:t>
      </w:r>
      <w:r w:rsidRPr="00CC345B">
        <w:rPr>
          <w:rFonts w:ascii="mylotus" w:hAnsi="mylotus" w:hint="cs"/>
          <w:sz w:val="32"/>
          <w:rtl/>
        </w:rPr>
        <w:t>الوقت</w:t>
      </w:r>
      <w:r w:rsidRPr="00CC345B">
        <w:rPr>
          <w:rFonts w:ascii="mylotus" w:hAnsi="mylotus"/>
          <w:sz w:val="32"/>
          <w:rtl/>
        </w:rPr>
        <w:t xml:space="preserve"> </w:t>
      </w:r>
      <w:r w:rsidRPr="00CC345B">
        <w:rPr>
          <w:rFonts w:ascii="mylotus" w:hAnsi="mylotus" w:hint="cs"/>
          <w:sz w:val="32"/>
          <w:rtl/>
        </w:rPr>
        <w:t>المتاح</w:t>
      </w:r>
      <w:r w:rsidRPr="00CC345B">
        <w:rPr>
          <w:rFonts w:ascii="mylotus" w:hAnsi="mylotus"/>
          <w:sz w:val="32"/>
          <w:rtl/>
        </w:rPr>
        <w:t xml:space="preserve"> </w:t>
      </w:r>
      <w:r w:rsidRPr="00CC345B">
        <w:rPr>
          <w:rFonts w:ascii="mylotus" w:hAnsi="mylotus" w:hint="cs"/>
          <w:sz w:val="32"/>
          <w:rtl/>
        </w:rPr>
        <w:t>لواحد</w:t>
      </w:r>
      <w:r w:rsidRPr="00CC345B">
        <w:rPr>
          <w:rFonts w:ascii="mylotus" w:hAnsi="mylotus"/>
          <w:sz w:val="32"/>
          <w:rtl/>
        </w:rPr>
        <w:t xml:space="preserve"> </w:t>
      </w:r>
      <w:r w:rsidRPr="00CC345B">
        <w:rPr>
          <w:rFonts w:ascii="mylotus" w:hAnsi="mylotus" w:hint="cs"/>
          <w:sz w:val="32"/>
          <w:rtl/>
        </w:rPr>
        <w:t>منهما</w:t>
      </w:r>
      <w:r w:rsidRPr="00CC345B">
        <w:rPr>
          <w:rFonts w:ascii="mylotus" w:hAnsi="mylotus"/>
          <w:sz w:val="32"/>
          <w:rtl/>
        </w:rPr>
        <w:t xml:space="preserve"> </w:t>
      </w:r>
      <w:r w:rsidRPr="00CC345B">
        <w:rPr>
          <w:rFonts w:ascii="mylotus" w:hAnsi="mylotus" w:hint="cs"/>
          <w:sz w:val="32"/>
          <w:rtl/>
        </w:rPr>
        <w:t>ثلاث</w:t>
      </w:r>
      <w:r w:rsidRPr="00CC345B">
        <w:rPr>
          <w:rFonts w:ascii="mylotus" w:hAnsi="mylotus"/>
          <w:sz w:val="32"/>
          <w:rtl/>
        </w:rPr>
        <w:t xml:space="preserve"> </w:t>
      </w:r>
      <w:r w:rsidRPr="00CC345B">
        <w:rPr>
          <w:rFonts w:ascii="mylotus" w:hAnsi="mylotus" w:hint="cs"/>
          <w:sz w:val="32"/>
          <w:rtl/>
        </w:rPr>
        <w:t>دقائق</w:t>
      </w:r>
      <w:r w:rsidRPr="00CC345B">
        <w:rPr>
          <w:rFonts w:ascii="mylotus" w:hAnsi="mylotus"/>
          <w:sz w:val="32"/>
          <w:rtl/>
        </w:rPr>
        <w:t xml:space="preserve"> </w:t>
      </w:r>
      <w:r w:rsidRPr="00CC345B">
        <w:rPr>
          <w:rFonts w:ascii="mylotus" w:hAnsi="mylotus" w:hint="cs"/>
          <w:sz w:val="32"/>
          <w:rtl/>
        </w:rPr>
        <w:t>فقط،</w:t>
      </w:r>
      <w:r w:rsidRPr="00CC345B">
        <w:rPr>
          <w:rFonts w:ascii="mylotus" w:hAnsi="mylotus"/>
          <w:sz w:val="32"/>
          <w:rtl/>
        </w:rPr>
        <w:t xml:space="preserve"> </w:t>
      </w:r>
      <w:r w:rsidRPr="00CC345B">
        <w:rPr>
          <w:rFonts w:ascii="mylotus" w:hAnsi="mylotus" w:hint="cs"/>
          <w:sz w:val="32"/>
          <w:rtl/>
        </w:rPr>
        <w:t>وكان</w:t>
      </w:r>
      <w:r w:rsidRPr="00CC345B">
        <w:rPr>
          <w:rFonts w:ascii="mylotus" w:hAnsi="mylotus"/>
          <w:sz w:val="32"/>
          <w:rtl/>
        </w:rPr>
        <w:t xml:space="preserve"> </w:t>
      </w:r>
      <w:r w:rsidRPr="00CC345B">
        <w:rPr>
          <w:rFonts w:ascii="mylotus" w:hAnsi="mylotus" w:hint="cs"/>
          <w:sz w:val="32"/>
          <w:rtl/>
        </w:rPr>
        <w:t>الشرط</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فعلية</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بالصلاة</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تنقضي</w:t>
      </w:r>
      <w:r w:rsidRPr="00CC345B">
        <w:rPr>
          <w:rFonts w:ascii="mylotus" w:hAnsi="mylotus"/>
          <w:sz w:val="32"/>
          <w:rtl/>
        </w:rPr>
        <w:t xml:space="preserve"> </w:t>
      </w:r>
      <w:r w:rsidRPr="00CC345B">
        <w:rPr>
          <w:rFonts w:ascii="mylotus" w:hAnsi="mylotus" w:hint="cs"/>
          <w:sz w:val="32"/>
          <w:rtl/>
        </w:rPr>
        <w:t>آخر</w:t>
      </w:r>
      <w:r w:rsidRPr="00CC345B">
        <w:rPr>
          <w:rFonts w:ascii="mylotus" w:hAnsi="mylotus"/>
          <w:sz w:val="32"/>
          <w:rtl/>
        </w:rPr>
        <w:t xml:space="preserve"> </w:t>
      </w:r>
      <w:r w:rsidRPr="00CC345B">
        <w:rPr>
          <w:rFonts w:ascii="mylotus" w:hAnsi="mylotus" w:hint="cs"/>
          <w:sz w:val="32"/>
          <w:rtl/>
        </w:rPr>
        <w:lastRenderedPageBreak/>
        <w:t>ثانية</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الوقت</w:t>
      </w:r>
      <w:r w:rsidRPr="00CC345B">
        <w:rPr>
          <w:rFonts w:ascii="mylotus" w:hAnsi="mylotus"/>
          <w:sz w:val="32"/>
          <w:rtl/>
        </w:rPr>
        <w:t xml:space="preserve"> </w:t>
      </w:r>
      <w:r w:rsidRPr="00CC345B">
        <w:rPr>
          <w:rFonts w:ascii="mylotus" w:hAnsi="mylotus" w:hint="cs"/>
          <w:sz w:val="32"/>
          <w:rtl/>
        </w:rPr>
        <w:t>ولم</w:t>
      </w:r>
      <w:r w:rsidRPr="00CC345B">
        <w:rPr>
          <w:rFonts w:ascii="mylotus" w:hAnsi="mylotus"/>
          <w:sz w:val="32"/>
          <w:rtl/>
        </w:rPr>
        <w:t xml:space="preserve"> </w:t>
      </w:r>
      <w:r w:rsidRPr="00CC345B">
        <w:rPr>
          <w:rFonts w:ascii="mylotus" w:hAnsi="mylotus" w:hint="cs"/>
          <w:sz w:val="32"/>
          <w:rtl/>
        </w:rPr>
        <w:t>تحصل</w:t>
      </w:r>
      <w:r w:rsidRPr="00CC345B">
        <w:rPr>
          <w:rFonts w:ascii="mylotus" w:hAnsi="mylotus"/>
          <w:sz w:val="32"/>
          <w:rtl/>
        </w:rPr>
        <w:t xml:space="preserve"> </w:t>
      </w:r>
      <w:r w:rsidRPr="00CC345B">
        <w:rPr>
          <w:rFonts w:ascii="mylotus" w:hAnsi="mylotus" w:hint="cs"/>
          <w:sz w:val="32"/>
          <w:rtl/>
        </w:rPr>
        <w:t>إزالة</w:t>
      </w:r>
      <w:r w:rsidRPr="00CC345B">
        <w:rPr>
          <w:rFonts w:ascii="mylotus" w:hAnsi="mylotus"/>
          <w:sz w:val="32"/>
          <w:rtl/>
        </w:rPr>
        <w:t xml:space="preserve"> </w:t>
      </w:r>
      <w:r w:rsidRPr="00CC345B">
        <w:rPr>
          <w:rFonts w:ascii="mylotus" w:hAnsi="mylotus" w:hint="cs"/>
          <w:sz w:val="32"/>
          <w:rtl/>
        </w:rPr>
        <w:t>للنجاسة،</w:t>
      </w:r>
      <w:r w:rsidRPr="00CC345B">
        <w:rPr>
          <w:rFonts w:ascii="mylotus" w:hAnsi="mylotus"/>
          <w:sz w:val="32"/>
          <w:rtl/>
        </w:rPr>
        <w:t xml:space="preserve"> </w:t>
      </w:r>
      <w:r w:rsidRPr="00CC345B">
        <w:rPr>
          <w:rFonts w:ascii="mylotus" w:hAnsi="mylotus" w:hint="cs"/>
          <w:sz w:val="32"/>
          <w:rtl/>
        </w:rPr>
        <w:t>ففعلية</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بالصلاة</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أول</w:t>
      </w:r>
      <w:r w:rsidRPr="00CC345B">
        <w:rPr>
          <w:rFonts w:ascii="mylotus" w:hAnsi="mylotus"/>
          <w:sz w:val="32"/>
          <w:rtl/>
        </w:rPr>
        <w:t xml:space="preserve"> </w:t>
      </w:r>
      <w:r w:rsidRPr="00CC345B">
        <w:rPr>
          <w:rFonts w:ascii="mylotus" w:hAnsi="mylotus" w:hint="cs"/>
          <w:sz w:val="32"/>
          <w:rtl/>
        </w:rPr>
        <w:t>ثانيةٍ</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هذا</w:t>
      </w:r>
      <w:r w:rsidRPr="00CC345B">
        <w:rPr>
          <w:rFonts w:ascii="mylotus" w:hAnsi="mylotus"/>
          <w:sz w:val="32"/>
          <w:rtl/>
        </w:rPr>
        <w:t xml:space="preserve"> </w:t>
      </w:r>
      <w:r w:rsidRPr="00CC345B">
        <w:rPr>
          <w:rFonts w:ascii="mylotus" w:hAnsi="mylotus" w:hint="cs"/>
          <w:sz w:val="32"/>
          <w:rtl/>
        </w:rPr>
        <w:t>الوقت</w:t>
      </w:r>
      <w:r w:rsidRPr="00CC345B">
        <w:rPr>
          <w:rFonts w:ascii="mylotus" w:hAnsi="mylotus"/>
          <w:sz w:val="32"/>
          <w:rtl/>
        </w:rPr>
        <w:t xml:space="preserve"> </w:t>
      </w:r>
      <w:r w:rsidRPr="00CC345B">
        <w:rPr>
          <w:rFonts w:ascii="mylotus" w:hAnsi="mylotus" w:hint="cs"/>
          <w:sz w:val="32"/>
          <w:rtl/>
        </w:rPr>
        <w:t>المحدود</w:t>
      </w:r>
      <w:r w:rsidRPr="00CC345B">
        <w:rPr>
          <w:rFonts w:ascii="mylotus" w:hAnsi="mylotus"/>
          <w:sz w:val="32"/>
          <w:rtl/>
        </w:rPr>
        <w:t xml:space="preserve">  </w:t>
      </w:r>
      <w:r w:rsidRPr="00CC345B">
        <w:rPr>
          <w:rFonts w:ascii="mylotus" w:hAnsi="mylotus" w:hint="cs"/>
          <w:sz w:val="32"/>
          <w:rtl/>
        </w:rPr>
        <w:t>مشروطٌ</w:t>
      </w:r>
      <w:r w:rsidRPr="00CC345B">
        <w:rPr>
          <w:rFonts w:ascii="mylotus" w:hAnsi="mylotus"/>
          <w:sz w:val="32"/>
          <w:rtl/>
        </w:rPr>
        <w:t xml:space="preserve"> </w:t>
      </w:r>
      <w:r w:rsidRPr="00CC345B">
        <w:rPr>
          <w:rFonts w:ascii="mylotus" w:hAnsi="mylotus" w:hint="cs"/>
          <w:sz w:val="32"/>
          <w:rtl/>
        </w:rPr>
        <w:t>بأن</w:t>
      </w:r>
      <w:r w:rsidRPr="00CC345B">
        <w:rPr>
          <w:rFonts w:ascii="mylotus" w:hAnsi="mylotus"/>
          <w:sz w:val="32"/>
          <w:rtl/>
        </w:rPr>
        <w:t xml:space="preserve"> </w:t>
      </w:r>
      <w:r w:rsidRPr="00CC345B">
        <w:rPr>
          <w:rFonts w:ascii="mylotus" w:hAnsi="mylotus" w:hint="cs"/>
          <w:sz w:val="32"/>
          <w:rtl/>
        </w:rPr>
        <w:t>تنقضي</w:t>
      </w:r>
      <w:r w:rsidRPr="00CC345B">
        <w:rPr>
          <w:rFonts w:ascii="mylotus" w:hAnsi="mylotus"/>
          <w:sz w:val="32"/>
          <w:rtl/>
        </w:rPr>
        <w:t xml:space="preserve"> </w:t>
      </w:r>
      <w:r w:rsidRPr="00CC345B">
        <w:rPr>
          <w:rFonts w:ascii="mylotus" w:hAnsi="mylotus" w:hint="cs"/>
          <w:sz w:val="32"/>
          <w:rtl/>
        </w:rPr>
        <w:t>آخر</w:t>
      </w:r>
      <w:r w:rsidRPr="00CC345B">
        <w:rPr>
          <w:rFonts w:ascii="mylotus" w:hAnsi="mylotus"/>
          <w:sz w:val="32"/>
          <w:rtl/>
        </w:rPr>
        <w:t xml:space="preserve"> </w:t>
      </w:r>
      <w:r w:rsidRPr="00CC345B">
        <w:rPr>
          <w:rFonts w:ascii="mylotus" w:hAnsi="mylotus" w:hint="cs"/>
          <w:sz w:val="32"/>
          <w:rtl/>
        </w:rPr>
        <w:t>ثانية</w:t>
      </w:r>
      <w:r w:rsidRPr="00CC345B">
        <w:rPr>
          <w:rFonts w:ascii="mylotus" w:hAnsi="mylotus"/>
          <w:sz w:val="32"/>
          <w:rtl/>
        </w:rPr>
        <w:t xml:space="preserve"> </w:t>
      </w:r>
      <w:r w:rsidRPr="00CC345B">
        <w:rPr>
          <w:rFonts w:ascii="mylotus" w:hAnsi="mylotus" w:hint="cs"/>
          <w:sz w:val="32"/>
          <w:rtl/>
        </w:rPr>
        <w:t>والمكلف</w:t>
      </w:r>
      <w:r w:rsidRPr="00CC345B">
        <w:rPr>
          <w:rFonts w:ascii="mylotus" w:hAnsi="mylotus"/>
          <w:sz w:val="32"/>
          <w:rtl/>
        </w:rPr>
        <w:t xml:space="preserve"> </w:t>
      </w:r>
      <w:r w:rsidRPr="00CC345B">
        <w:rPr>
          <w:rFonts w:ascii="mylotus" w:hAnsi="mylotus" w:hint="cs"/>
          <w:sz w:val="32"/>
          <w:rtl/>
        </w:rPr>
        <w:t>لم</w:t>
      </w:r>
      <w:r w:rsidRPr="00CC345B">
        <w:rPr>
          <w:rFonts w:ascii="mylotus" w:hAnsi="mylotus"/>
          <w:sz w:val="32"/>
          <w:rtl/>
        </w:rPr>
        <w:t xml:space="preserve"> </w:t>
      </w:r>
      <w:r w:rsidRPr="00CC345B">
        <w:rPr>
          <w:rFonts w:ascii="mylotus" w:hAnsi="mylotus" w:hint="cs"/>
          <w:sz w:val="32"/>
          <w:rtl/>
        </w:rPr>
        <w:t>يزل</w:t>
      </w:r>
      <w:r w:rsidRPr="00CC345B">
        <w:rPr>
          <w:rFonts w:ascii="mylotus" w:hAnsi="mylotus"/>
          <w:sz w:val="32"/>
          <w:rtl/>
        </w:rPr>
        <w:t xml:space="preserve"> </w:t>
      </w:r>
      <w:r w:rsidRPr="00CC345B">
        <w:rPr>
          <w:rFonts w:ascii="mylotus" w:hAnsi="mylotus" w:hint="cs"/>
          <w:sz w:val="32"/>
          <w:rtl/>
        </w:rPr>
        <w:t>النجاسة،</w:t>
      </w:r>
      <w:r w:rsidRPr="00CC345B">
        <w:rPr>
          <w:rFonts w:ascii="mylotus" w:hAnsi="mylotus"/>
          <w:sz w:val="32"/>
          <w:rtl/>
        </w:rPr>
        <w:t xml:space="preserve"> </w:t>
      </w:r>
      <w:r w:rsidRPr="00CC345B">
        <w:rPr>
          <w:rFonts w:ascii="mylotus" w:hAnsi="mylotus" w:hint="cs"/>
          <w:sz w:val="32"/>
          <w:rtl/>
        </w:rPr>
        <w:t>كما</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معنى</w:t>
      </w:r>
      <w:r w:rsidRPr="00CC345B">
        <w:rPr>
          <w:rFonts w:ascii="mylotus" w:hAnsi="mylotus"/>
          <w:sz w:val="32"/>
          <w:rtl/>
        </w:rPr>
        <w:t xml:space="preserve"> </w:t>
      </w:r>
      <w:r w:rsidRPr="00CC345B">
        <w:rPr>
          <w:rFonts w:ascii="mylotus" w:hAnsi="mylotus" w:hint="cs"/>
          <w:sz w:val="32"/>
          <w:rtl/>
        </w:rPr>
        <w:t>الشرط</w:t>
      </w:r>
      <w:r w:rsidRPr="00CC345B">
        <w:rPr>
          <w:rFonts w:ascii="mylotus" w:hAnsi="mylotus"/>
          <w:sz w:val="32"/>
          <w:rtl/>
        </w:rPr>
        <w:t xml:space="preserve"> </w:t>
      </w:r>
      <w:r w:rsidRPr="00CC345B">
        <w:rPr>
          <w:rFonts w:ascii="mylotus" w:hAnsi="mylotus" w:hint="cs"/>
          <w:sz w:val="32"/>
          <w:rtl/>
        </w:rPr>
        <w:t>المتأخر،</w:t>
      </w:r>
      <w:r w:rsidRPr="00CC345B">
        <w:rPr>
          <w:rFonts w:ascii="mylotus" w:hAnsi="mylotus"/>
          <w:sz w:val="32"/>
          <w:rtl/>
        </w:rPr>
        <w:t xml:space="preserve"> </w:t>
      </w:r>
      <w:r w:rsidRPr="00CC345B">
        <w:rPr>
          <w:rFonts w:ascii="mylotus" w:hAnsi="mylotus" w:hint="cs"/>
          <w:sz w:val="32"/>
          <w:rtl/>
        </w:rPr>
        <w:t>وحيث</w:t>
      </w:r>
      <w:r w:rsidRPr="00CC345B">
        <w:rPr>
          <w:rFonts w:ascii="mylotus" w:hAnsi="mylotus"/>
          <w:sz w:val="32"/>
          <w:rtl/>
        </w:rPr>
        <w:t xml:space="preserve"> </w:t>
      </w:r>
      <w:r w:rsidRPr="00CC345B">
        <w:rPr>
          <w:rFonts w:ascii="mylotus" w:hAnsi="mylotus" w:hint="cs"/>
          <w:sz w:val="32"/>
          <w:rtl/>
        </w:rPr>
        <w:t>إن</w:t>
      </w:r>
      <w:r w:rsidRPr="00CC345B">
        <w:rPr>
          <w:rFonts w:ascii="mylotus" w:hAnsi="mylotus"/>
          <w:sz w:val="32"/>
          <w:rtl/>
        </w:rPr>
        <w:t xml:space="preserve"> الشرط المتأخر مما سيتحقق في ظرفه فالأمر بالصلاة فعلي من الآن، كما أن بالإزالة فعلي أيضا  إذ المفروض أن العصيان المتأخر لا يرفع فعلية الأمر بالإزالة في أول ثانية،</w:t>
      </w:r>
      <w:r w:rsidRPr="00CC345B">
        <w:rPr>
          <w:rFonts w:ascii="mylotus" w:hAnsi="mylotus" w:hint="cs"/>
          <w:sz w:val="32"/>
          <w:rtl/>
        </w:rPr>
        <w:t xml:space="preserve"> </w:t>
      </w:r>
      <w:r w:rsidRPr="00CC345B">
        <w:rPr>
          <w:rFonts w:ascii="mylotus" w:hAnsi="mylotus"/>
          <w:sz w:val="32"/>
          <w:rtl/>
        </w:rPr>
        <w:t>فيلزم من فعليتهما المطاردة من جانب المهم أيضا لأن لازم فعليتهما المحركية نحو الضدين لقصور قدرة المكلف عن الجمع بينهما، والتحريك نحو الضدين غير معقول</w:t>
      </w:r>
      <w:r w:rsidRPr="00CC345B">
        <w:rPr>
          <w:rFonts w:ascii="mylotus" w:hAnsi="mylotus"/>
          <w:sz w:val="32"/>
        </w:rPr>
        <w:t xml:space="preserve"> .</w:t>
      </w:r>
    </w:p>
    <w:p w14:paraId="3DE07A14" w14:textId="77777777"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b/>
          <w:bCs/>
          <w:sz w:val="32"/>
          <w:rtl/>
        </w:rPr>
        <w:t>والجواب عن ذلك:</w:t>
      </w:r>
      <w:r w:rsidRPr="00CC345B">
        <w:rPr>
          <w:rFonts w:ascii="mylotus" w:hAnsi="mylotus"/>
          <w:sz w:val="32"/>
          <w:rtl/>
        </w:rPr>
        <w:t xml:space="preserve"> أن المشكلة ليست في الأمر بالضدين، وإنما المشكلة في تكفل كل أمر بصرف المكلف عن التحرك </w:t>
      </w:r>
      <w:proofErr w:type="gramStart"/>
      <w:r w:rsidRPr="00CC345B">
        <w:rPr>
          <w:rFonts w:ascii="mylotus" w:hAnsi="mylotus"/>
          <w:sz w:val="32"/>
          <w:rtl/>
        </w:rPr>
        <w:t>نحو  الآخر</w:t>
      </w:r>
      <w:proofErr w:type="gramEnd"/>
      <w:r w:rsidRPr="00CC345B">
        <w:rPr>
          <w:rFonts w:ascii="mylotus" w:hAnsi="mylotus"/>
          <w:sz w:val="32"/>
          <w:rtl/>
        </w:rPr>
        <w:t>، وإلا فلو اجتمع أمران بالضدين ولكن كل منهما لا يقتضي صرف المكلف عن الآخر فأي مانع من فعليتهما؟ بل المشكلة في فعلية الأمرين بالضدين تضمن كل منهما صرف المكلف عن امتثال الأمر الآخر، الا أن المفروض في هذا المقام أن الأمر بالمهم لا يتكفل صرف المكلف عن امتثال الأهم، لأن الأمر بالمهم مشروط بالعصيان ولو بشرطٍ متأخر، فتكفله لضرب الآخر ومطاردته لا</w:t>
      </w:r>
      <w:r w:rsidRPr="00CC345B">
        <w:rPr>
          <w:rFonts w:ascii="mylotus" w:hAnsi="mylotus" w:hint="cs"/>
          <w:sz w:val="32"/>
          <w:rtl/>
        </w:rPr>
        <w:t xml:space="preserve"> </w:t>
      </w:r>
      <w:r w:rsidRPr="00CC345B">
        <w:rPr>
          <w:rFonts w:ascii="mylotus" w:hAnsi="mylotus"/>
          <w:sz w:val="32"/>
          <w:rtl/>
        </w:rPr>
        <w:t xml:space="preserve">يتم </w:t>
      </w:r>
      <w:r w:rsidRPr="00CC345B">
        <w:rPr>
          <w:rFonts w:ascii="mylotus" w:hAnsi="mylotus" w:hint="cs"/>
          <w:sz w:val="32"/>
          <w:rtl/>
        </w:rPr>
        <w:t>إ</w:t>
      </w:r>
      <w:r w:rsidRPr="00CC345B">
        <w:rPr>
          <w:rFonts w:ascii="mylotus" w:hAnsi="mylotus"/>
          <w:sz w:val="32"/>
          <w:rtl/>
        </w:rPr>
        <w:t>لا بأحد نحوين كلاهما باطل</w:t>
      </w:r>
      <w:r w:rsidRPr="00CC345B">
        <w:rPr>
          <w:rFonts w:ascii="mylotus" w:hAnsi="mylotus" w:hint="cs"/>
          <w:sz w:val="32"/>
          <w:rtl/>
        </w:rPr>
        <w:t>:</w:t>
      </w:r>
    </w:p>
    <w:p w14:paraId="67B823D6" w14:textId="77777777" w:rsidR="007928FB" w:rsidRPr="00CC345B" w:rsidRDefault="007928FB" w:rsidP="00AB6615">
      <w:pPr>
        <w:pStyle w:val="a"/>
        <w:widowControl w:val="0"/>
        <w:bidi/>
        <w:spacing w:line="240" w:lineRule="auto"/>
        <w:jc w:val="left"/>
        <w:rPr>
          <w:rFonts w:ascii="mylotus" w:hAnsi="mylotus"/>
          <w:sz w:val="32"/>
          <w:rtl/>
        </w:rPr>
      </w:pPr>
      <w:r w:rsidRPr="00CC345B">
        <w:rPr>
          <w:rFonts w:ascii="mylotus" w:hAnsi="mylotus" w:hint="cs"/>
          <w:sz w:val="32"/>
          <w:rtl/>
        </w:rPr>
        <w:t xml:space="preserve">النحو </w:t>
      </w:r>
      <w:proofErr w:type="gramStart"/>
      <w:r w:rsidRPr="00CC345B">
        <w:rPr>
          <w:rFonts w:ascii="mylotus" w:hAnsi="mylotus" w:hint="cs"/>
          <w:sz w:val="32"/>
          <w:rtl/>
        </w:rPr>
        <w:t>الأول:</w:t>
      </w:r>
      <w:r w:rsidRPr="00CC345B">
        <w:rPr>
          <w:rFonts w:ascii="mylotus" w:hAnsi="mylotus"/>
          <w:sz w:val="32"/>
          <w:rtl/>
        </w:rPr>
        <w:t xml:space="preserve">  أن</w:t>
      </w:r>
      <w:proofErr w:type="gramEnd"/>
      <w:r w:rsidRPr="00CC345B">
        <w:rPr>
          <w:rFonts w:ascii="mylotus" w:hAnsi="mylotus"/>
          <w:sz w:val="32"/>
          <w:rtl/>
        </w:rPr>
        <w:t xml:space="preserve"> المشروط يدعو المكلف إلى تحقيق شرطه، وبما </w:t>
      </w:r>
      <w:proofErr w:type="gramStart"/>
      <w:r w:rsidRPr="00CC345B">
        <w:rPr>
          <w:rFonts w:ascii="mylotus" w:hAnsi="mylotus"/>
          <w:sz w:val="32"/>
          <w:rtl/>
        </w:rPr>
        <w:t>أنه  مشروطٌ</w:t>
      </w:r>
      <w:proofErr w:type="gramEnd"/>
      <w:r w:rsidRPr="00CC345B">
        <w:rPr>
          <w:rFonts w:ascii="mylotus" w:hAnsi="mylotus"/>
          <w:sz w:val="32"/>
          <w:rtl/>
        </w:rPr>
        <w:t xml:space="preserve"> بالعصيان فإنه يدعو المكلف إلى تحقيق العصيان حتى </w:t>
      </w:r>
      <w:proofErr w:type="gramStart"/>
      <w:r w:rsidRPr="00CC345B">
        <w:rPr>
          <w:rFonts w:ascii="mylotus" w:hAnsi="mylotus"/>
          <w:sz w:val="32"/>
          <w:rtl/>
        </w:rPr>
        <w:t>يكون  فعليا</w:t>
      </w:r>
      <w:proofErr w:type="gramEnd"/>
      <w:r w:rsidRPr="00CC345B">
        <w:rPr>
          <w:rFonts w:ascii="mylotus" w:hAnsi="mylotus"/>
          <w:sz w:val="32"/>
          <w:rtl/>
        </w:rPr>
        <w:t xml:space="preserve">، ومن الواضح أن الأمر المشروط </w:t>
      </w:r>
      <w:proofErr w:type="gramStart"/>
      <w:r w:rsidRPr="00CC345B">
        <w:rPr>
          <w:rFonts w:ascii="mylotus" w:hAnsi="mylotus"/>
          <w:sz w:val="32"/>
          <w:rtl/>
        </w:rPr>
        <w:t>إنما  يدعو</w:t>
      </w:r>
      <w:proofErr w:type="gramEnd"/>
      <w:r w:rsidRPr="00CC345B">
        <w:rPr>
          <w:rFonts w:ascii="mylotus" w:hAnsi="mylotus"/>
          <w:sz w:val="32"/>
          <w:rtl/>
        </w:rPr>
        <w:t xml:space="preserve"> لمتعلقه على فرض تحقق شرطه، لا أنه يدعو لتحقيق شرطه، فإن هذا خلف الشرطية </w:t>
      </w:r>
      <w:proofErr w:type="gramStart"/>
      <w:r w:rsidRPr="00CC345B">
        <w:rPr>
          <w:rFonts w:ascii="mylotus" w:hAnsi="mylotus"/>
          <w:sz w:val="32"/>
          <w:rtl/>
        </w:rPr>
        <w:t>و كونه</w:t>
      </w:r>
      <w:proofErr w:type="gramEnd"/>
      <w:r w:rsidRPr="00CC345B">
        <w:rPr>
          <w:rFonts w:ascii="mylotus" w:hAnsi="mylotus"/>
          <w:sz w:val="32"/>
          <w:rtl/>
        </w:rPr>
        <w:t xml:space="preserve"> متأخرا رتبة عن تحقق شرطه. </w:t>
      </w:r>
    </w:p>
    <w:p w14:paraId="1E43A907" w14:textId="77777777" w:rsidR="007928FB" w:rsidRPr="00CC345B" w:rsidRDefault="007928FB" w:rsidP="00AB6615">
      <w:pPr>
        <w:pStyle w:val="a"/>
        <w:widowControl w:val="0"/>
        <w:bidi/>
        <w:spacing w:line="240" w:lineRule="auto"/>
        <w:jc w:val="left"/>
        <w:rPr>
          <w:rFonts w:ascii="mylotus" w:hAnsi="mylotus"/>
          <w:sz w:val="32"/>
        </w:rPr>
      </w:pPr>
      <w:r w:rsidRPr="00CC345B">
        <w:rPr>
          <w:rFonts w:ascii="mylotus" w:hAnsi="mylotus" w:hint="cs"/>
          <w:sz w:val="32"/>
          <w:rtl/>
        </w:rPr>
        <w:t>النحو الثاني:</w:t>
      </w:r>
      <w:r w:rsidRPr="00CC345B">
        <w:rPr>
          <w:rFonts w:ascii="mylotus" w:hAnsi="mylotus"/>
          <w:sz w:val="32"/>
          <w:rtl/>
        </w:rPr>
        <w:t xml:space="preserve"> أن الوجوب المشروط ينقلب مطلقا على فرض تحقق شرطه في </w:t>
      </w:r>
      <w:proofErr w:type="gramStart"/>
      <w:r w:rsidRPr="00CC345B">
        <w:rPr>
          <w:rFonts w:ascii="mylotus" w:hAnsi="mylotus"/>
          <w:sz w:val="32"/>
          <w:rtl/>
        </w:rPr>
        <w:t>ظرفه ،</w:t>
      </w:r>
      <w:proofErr w:type="gramEnd"/>
      <w:r w:rsidRPr="00CC345B">
        <w:rPr>
          <w:rFonts w:ascii="mylotus" w:hAnsi="mylotus"/>
          <w:sz w:val="32"/>
          <w:rtl/>
        </w:rPr>
        <w:t xml:space="preserve"> سواء كان متقدما أم مقارنا أم </w:t>
      </w:r>
      <w:proofErr w:type="gramStart"/>
      <w:r w:rsidRPr="00CC345B">
        <w:rPr>
          <w:rFonts w:ascii="mylotus" w:hAnsi="mylotus"/>
          <w:sz w:val="32"/>
          <w:rtl/>
        </w:rPr>
        <w:t>متأخرا ،</w:t>
      </w:r>
      <w:proofErr w:type="gramEnd"/>
      <w:r w:rsidRPr="00CC345B">
        <w:rPr>
          <w:rFonts w:ascii="mylotus" w:hAnsi="mylotus"/>
          <w:sz w:val="32"/>
          <w:rtl/>
        </w:rPr>
        <w:t xml:space="preserve"> وهو محال لأن الشيء </w:t>
      </w:r>
      <w:proofErr w:type="spellStart"/>
      <w:r w:rsidRPr="00CC345B">
        <w:rPr>
          <w:rFonts w:ascii="mylotus" w:hAnsi="mylotus"/>
          <w:sz w:val="32"/>
          <w:rtl/>
        </w:rPr>
        <w:t>لاينقلب</w:t>
      </w:r>
      <w:proofErr w:type="spellEnd"/>
      <w:r w:rsidRPr="00CC345B">
        <w:rPr>
          <w:rFonts w:ascii="mylotus" w:hAnsi="mylotus"/>
          <w:sz w:val="32"/>
          <w:rtl/>
        </w:rPr>
        <w:t xml:space="preserve"> عما هو </w:t>
      </w:r>
      <w:proofErr w:type="gramStart"/>
      <w:r w:rsidRPr="00CC345B">
        <w:rPr>
          <w:rFonts w:ascii="mylotus" w:hAnsi="mylotus"/>
          <w:sz w:val="32"/>
          <w:rtl/>
        </w:rPr>
        <w:t>عليه .</w:t>
      </w:r>
      <w:proofErr w:type="gramEnd"/>
      <w:r w:rsidRPr="00CC345B">
        <w:rPr>
          <w:rFonts w:ascii="mylotus" w:hAnsi="mylotus"/>
          <w:sz w:val="32"/>
          <w:rtl/>
        </w:rPr>
        <w:t xml:space="preserve">  فإذا كان المشروط لا ينقلب مطلقا وإن كان شرطه مما سيتحقق في ظرفه، ولا يدعو لتحقيق شرطه فالأمر بالمهم لا يعقل أن يطارد الأهم أبداً، لأنه يقول: (إن عصيت ولو في علم الله فأنا آمرك بالصلاة ولا آمرك بالصلاة عند انقيادك للأمر بالإزالة كي أكون صارفا لك عن تحقيق الإزالة وإنما آمرك بالصلاة على فرض عدم انقيادك للأمر بالإزالة لا مطلقا) وما هو مشروط بعدم الانقياد للأمر الآخر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بالإزالة</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يعقل</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يكون</w:t>
      </w:r>
      <w:r w:rsidRPr="00CC345B">
        <w:rPr>
          <w:rFonts w:ascii="mylotus" w:hAnsi="mylotus"/>
          <w:sz w:val="32"/>
          <w:rtl/>
        </w:rPr>
        <w:t xml:space="preserve"> </w:t>
      </w:r>
      <w:r w:rsidRPr="00CC345B">
        <w:rPr>
          <w:rFonts w:ascii="mylotus" w:hAnsi="mylotus" w:hint="cs"/>
          <w:sz w:val="32"/>
          <w:rtl/>
        </w:rPr>
        <w:t>مطاردا</w:t>
      </w:r>
      <w:r w:rsidRPr="00CC345B">
        <w:rPr>
          <w:rFonts w:ascii="mylotus" w:hAnsi="mylotus"/>
          <w:sz w:val="32"/>
          <w:rtl/>
        </w:rPr>
        <w:t xml:space="preserve"> </w:t>
      </w:r>
      <w:r w:rsidRPr="00CC345B">
        <w:rPr>
          <w:rFonts w:ascii="mylotus" w:hAnsi="mylotus" w:hint="cs"/>
          <w:sz w:val="32"/>
          <w:rtl/>
        </w:rPr>
        <w:t>له</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ظرف</w:t>
      </w:r>
      <w:r w:rsidRPr="00CC345B">
        <w:rPr>
          <w:rFonts w:ascii="mylotus" w:hAnsi="mylotus"/>
          <w:sz w:val="32"/>
          <w:rtl/>
        </w:rPr>
        <w:t xml:space="preserve"> </w:t>
      </w:r>
      <w:r w:rsidRPr="00CC345B">
        <w:rPr>
          <w:rFonts w:ascii="mylotus" w:hAnsi="mylotus" w:hint="cs"/>
          <w:sz w:val="32"/>
          <w:rtl/>
        </w:rPr>
        <w:t>انقياد</w:t>
      </w:r>
      <w:r w:rsidRPr="00CC345B">
        <w:rPr>
          <w:rFonts w:ascii="mylotus" w:hAnsi="mylotus"/>
          <w:sz w:val="32"/>
          <w:rtl/>
        </w:rPr>
        <w:t xml:space="preserve"> </w:t>
      </w:r>
      <w:r w:rsidRPr="00CC345B">
        <w:rPr>
          <w:rFonts w:ascii="mylotus" w:hAnsi="mylotus" w:hint="cs"/>
          <w:sz w:val="32"/>
          <w:rtl/>
        </w:rPr>
        <w:t>المكلف</w:t>
      </w:r>
      <w:r w:rsidRPr="00CC345B">
        <w:rPr>
          <w:rFonts w:ascii="mylotus" w:hAnsi="mylotus"/>
          <w:sz w:val="32"/>
          <w:rtl/>
        </w:rPr>
        <w:t xml:space="preserve"> </w:t>
      </w:r>
      <w:proofErr w:type="gramStart"/>
      <w:r w:rsidRPr="00CC345B">
        <w:rPr>
          <w:rFonts w:ascii="mylotus" w:hAnsi="mylotus" w:hint="cs"/>
          <w:sz w:val="32"/>
          <w:rtl/>
        </w:rPr>
        <w:t>له</w:t>
      </w:r>
      <w:r w:rsidRPr="00CC345B">
        <w:rPr>
          <w:rFonts w:ascii="mylotus" w:hAnsi="mylotus"/>
          <w:sz w:val="32"/>
          <w:rtl/>
        </w:rPr>
        <w:t xml:space="preserve">  .</w:t>
      </w:r>
      <w:proofErr w:type="gramEnd"/>
    </w:p>
    <w:p w14:paraId="24B834AE" w14:textId="77777777" w:rsidR="007928FB" w:rsidRPr="00CC345B" w:rsidRDefault="007928FB" w:rsidP="00AB6615">
      <w:pPr>
        <w:pStyle w:val="a"/>
        <w:widowControl w:val="0"/>
        <w:bidi/>
        <w:spacing w:line="240" w:lineRule="auto"/>
        <w:jc w:val="left"/>
        <w:rPr>
          <w:rFonts w:ascii="Traditional Arabic" w:hAnsi="Traditional Arabic" w:cs="Traditional Arabic"/>
          <w:b/>
          <w:bCs/>
          <w:sz w:val="32"/>
        </w:rPr>
      </w:pPr>
      <w:r w:rsidRPr="00CC345B">
        <w:rPr>
          <w:rFonts w:ascii="Traditional Arabic" w:hAnsi="Traditional Arabic" w:cs="Traditional Arabic"/>
          <w:b/>
          <w:bCs/>
          <w:sz w:val="32"/>
          <w:rtl/>
        </w:rPr>
        <w:t xml:space="preserve">والحمد لله رب العالمين </w:t>
      </w:r>
    </w:p>
    <w:p w14:paraId="7E4D777D" w14:textId="25384559" w:rsidR="000938FB" w:rsidRPr="00CC345B" w:rsidRDefault="00160C7A" w:rsidP="00AB6615">
      <w:pPr>
        <w:pStyle w:val="Heading3"/>
        <w:rPr>
          <w:rFonts w:asciiTheme="minorBidi" w:hAnsiTheme="minorBidi"/>
          <w:sz w:val="32"/>
          <w:szCs w:val="32"/>
          <w:rtl/>
        </w:rPr>
      </w:pPr>
      <w:r w:rsidRPr="00CC345B">
        <w:rPr>
          <w:rFonts w:asciiTheme="minorBidi" w:hAnsiTheme="minorBidi" w:hint="cs"/>
          <w:sz w:val="32"/>
          <w:szCs w:val="32"/>
          <w:rtl/>
        </w:rPr>
        <w:t>047</w:t>
      </w:r>
    </w:p>
    <w:p w14:paraId="27894013" w14:textId="77777777" w:rsidR="00160C7A" w:rsidRPr="00CC345B" w:rsidRDefault="00160C7A"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بسم الله الرحمن الرحيم</w:t>
      </w:r>
    </w:p>
    <w:p w14:paraId="576BF344" w14:textId="77777777" w:rsidR="00160C7A" w:rsidRPr="00CC345B" w:rsidRDefault="00160C7A"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والصلاة والسلام على أشرف الأنبياء والمرسلين، محمد وآله الطيبين الطاهرين</w:t>
      </w:r>
    </w:p>
    <w:p w14:paraId="636053CA" w14:textId="77777777" w:rsidR="00160C7A" w:rsidRPr="00CC345B" w:rsidRDefault="00160C7A"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b/>
          <w:bCs/>
          <w:sz w:val="32"/>
          <w:rtl/>
        </w:rPr>
        <w:t xml:space="preserve">واللعن الدائم على أعدائهم أجمعين إلى قيام يوم الدين </w:t>
      </w:r>
    </w:p>
    <w:p w14:paraId="017B4F4B" w14:textId="77777777" w:rsidR="00160C7A" w:rsidRPr="00CC345B" w:rsidRDefault="00160C7A" w:rsidP="00AB6615">
      <w:pPr>
        <w:pStyle w:val="a"/>
        <w:widowControl w:val="0"/>
        <w:bidi/>
        <w:spacing w:line="240" w:lineRule="auto"/>
        <w:ind w:firstLine="0"/>
        <w:jc w:val="left"/>
        <w:rPr>
          <w:rFonts w:ascii="Traditional Arabic" w:hAnsi="Traditional Arabic" w:cs="Traditional Arabic"/>
          <w:sz w:val="32"/>
          <w:rtl/>
        </w:rPr>
      </w:pPr>
    </w:p>
    <w:p w14:paraId="729D9ABA" w14:textId="77777777" w:rsidR="00160C7A" w:rsidRPr="00CC345B" w:rsidRDefault="00160C7A" w:rsidP="00AB6615">
      <w:pPr>
        <w:pStyle w:val="a"/>
        <w:widowControl w:val="0"/>
        <w:bidi/>
        <w:spacing w:line="240" w:lineRule="auto"/>
        <w:jc w:val="left"/>
        <w:rPr>
          <w:rFonts w:ascii="mylotus" w:hAnsi="mylotus"/>
          <w:sz w:val="32"/>
          <w:rtl/>
        </w:rPr>
      </w:pPr>
      <w:r w:rsidRPr="00CC345B">
        <w:rPr>
          <w:rFonts w:ascii="mylotus" w:hAnsi="mylotus"/>
          <w:sz w:val="32"/>
          <w:rtl/>
        </w:rPr>
        <w:t xml:space="preserve">سبق أن الأمر بالمهم ليس مصادما للأمر بالأهم لكونه مشروطا بترك امتثال الأهم، </w:t>
      </w:r>
      <w:r w:rsidRPr="00CC345B">
        <w:rPr>
          <w:rFonts w:ascii="mylotus" w:hAnsi="mylotus"/>
          <w:sz w:val="32"/>
          <w:rtl/>
        </w:rPr>
        <w:lastRenderedPageBreak/>
        <w:t>والمشروط لا يدعو إلى تحقيق شرطه، كما أن المشروط لا ينقلب مطلقا عند فعلية شرطه. ولكن الإشكال من ناحية الأهم، فقد يقال: إن الأمر بالمهم وإن لم يكن مطاردا للأمر بالأهم إلا أن الأمر بالأهم مطارد للأمر بالمهم، والسر في ذلك: أن الأمر لا يسقط بالتلبس بعصيانه، وإنما يسقط الأمر إما بتحقق غرضه أو فوت موضوعه، مثلا: الأمر بإنقاذ الغريق لا يسقط بمجرد شروع المكلف في عصيانه كما لو اشتغل عن إنقاذ الغريق بالأكل فإن مجرد التلبس بالعصيان لا يسقط الأمر عن الفعلية، وإنما يسقط الأمر بإنقاذ الغريق عند تحقق غرضه كما لو أنقذ الغريق، أو فوت موضوعه كما لو مات الغريق، وأما مع عدم الأمرين فمجرد التلبس بالعصيان ليس موجبا لسقوط فعلية الأمر، فمقتضى ذلك أن الأمر بالأهم يبقى فعليا حتى مع التلبس بعصيانه، ولو بالاشتغال بالمهم، ومقتضى فعليته حتى مع الاشتغال بالمهم مطاردته للأمر بالمهم، مثلا: من اشتغل عن إزالة النجاسة في المسجد بالدخول في الصلاة فإن الأمر بالصلاة فعلي في حقه لتحقق شرطه وهو تلبسه بعصيان الأمر بالأهم وإن لم يتحقق العصيان بعد، والأمر بالأهم فعليّ  في حقه أيضا لأن الأمر لا يسقط بالتلبس بعصيانه، فيلزم من فعلية الأمر بالأهم مع فرض فعلية الأمر بالمهم المطاردة بين الأمرين حيث إن الأمر بالمهم يدعو المكلف إلى صرف قدرته في امتثاله ما دام شرطه متحققا، والأمر بالأهم يدعو المكلف إلى صرف قدرته في امتثاله لأنه لم يسقط بالتلبس بعصيانه، وحيث إن كليهما داعٍ لصرف القدرة في امتثاله مع فرض أن ليس للمكلف إلا قدرة واحدة فقد وقعت المطاردة بين الأمرين، ولا يجدي في الحل كون المهم مشروطا بترك امتثال الأمر بالأهم</w:t>
      </w:r>
      <w:r w:rsidRPr="00CC345B">
        <w:rPr>
          <w:rFonts w:ascii="mylotus" w:hAnsi="mylotus"/>
          <w:sz w:val="32"/>
        </w:rPr>
        <w:t>.</w:t>
      </w:r>
    </w:p>
    <w:p w14:paraId="2345D167" w14:textId="77777777" w:rsidR="00160C7A" w:rsidRPr="00CC345B" w:rsidRDefault="00160C7A" w:rsidP="00AB6615">
      <w:pPr>
        <w:pStyle w:val="a"/>
        <w:widowControl w:val="0"/>
        <w:bidi/>
        <w:spacing w:line="240" w:lineRule="auto"/>
        <w:jc w:val="left"/>
        <w:rPr>
          <w:rFonts w:ascii="mylotus" w:hAnsi="mylotus"/>
          <w:sz w:val="32"/>
          <w:rtl/>
        </w:rPr>
      </w:pPr>
      <w:r w:rsidRPr="00CC345B">
        <w:rPr>
          <w:rFonts w:ascii="mylotus" w:hAnsi="mylotus"/>
          <w:b/>
          <w:bCs/>
          <w:sz w:val="32"/>
          <w:rtl/>
        </w:rPr>
        <w:t>والجواب عن ذلك:</w:t>
      </w:r>
      <w:r w:rsidRPr="00CC345B">
        <w:rPr>
          <w:rFonts w:ascii="mylotus" w:hAnsi="mylotus"/>
          <w:sz w:val="32"/>
          <w:rtl/>
        </w:rPr>
        <w:t xml:space="preserve"> أن لب الإشكال في الترتب إنما هو في </w:t>
      </w:r>
      <w:proofErr w:type="spellStart"/>
      <w:r w:rsidRPr="00CC345B">
        <w:rPr>
          <w:rFonts w:ascii="mylotus" w:hAnsi="mylotus"/>
          <w:sz w:val="32"/>
          <w:rtl/>
        </w:rPr>
        <w:t>الداعويتين</w:t>
      </w:r>
      <w:proofErr w:type="spellEnd"/>
      <w:r w:rsidRPr="00CC345B">
        <w:rPr>
          <w:rFonts w:ascii="mylotus" w:hAnsi="mylotus"/>
          <w:sz w:val="32"/>
          <w:rtl/>
        </w:rPr>
        <w:t xml:space="preserve"> بالفعل لامتناع اجتماعهما في ظرف التضاد الناشئ عن قصور القدرة، </w:t>
      </w:r>
      <w:r w:rsidRPr="00CC345B">
        <w:rPr>
          <w:rFonts w:ascii="mylotus" w:hAnsi="mylotus"/>
          <w:b/>
          <w:bCs/>
          <w:sz w:val="32"/>
          <w:rtl/>
        </w:rPr>
        <w:t>وبيان ذلك</w:t>
      </w:r>
      <w:r w:rsidRPr="00CC345B">
        <w:rPr>
          <w:rFonts w:ascii="mylotus" w:hAnsi="mylotus" w:hint="cs"/>
          <w:b/>
          <w:bCs/>
          <w:sz w:val="32"/>
          <w:rtl/>
        </w:rPr>
        <w:t>:</w:t>
      </w:r>
      <w:r w:rsidRPr="00CC345B">
        <w:rPr>
          <w:rFonts w:ascii="mylotus" w:hAnsi="mylotus"/>
          <w:sz w:val="32"/>
          <w:rtl/>
        </w:rPr>
        <w:t xml:space="preserve"> أن الإشكال في إمكان الترتب من جهتين</w:t>
      </w:r>
      <w:r w:rsidRPr="00CC345B">
        <w:rPr>
          <w:rFonts w:ascii="mylotus" w:hAnsi="mylotus" w:hint="cs"/>
          <w:sz w:val="32"/>
          <w:rtl/>
        </w:rPr>
        <w:t>:</w:t>
      </w:r>
    </w:p>
    <w:p w14:paraId="487F16C9" w14:textId="77777777" w:rsidR="00160C7A" w:rsidRPr="00CC345B" w:rsidRDefault="00160C7A" w:rsidP="00AB6615">
      <w:pPr>
        <w:pStyle w:val="a"/>
        <w:widowControl w:val="0"/>
        <w:bidi/>
        <w:spacing w:line="240" w:lineRule="auto"/>
        <w:jc w:val="left"/>
        <w:rPr>
          <w:rFonts w:ascii="mylotus" w:hAnsi="mylotus"/>
          <w:sz w:val="32"/>
          <w:rtl/>
        </w:rPr>
      </w:pPr>
      <w:r w:rsidRPr="00CC345B">
        <w:rPr>
          <w:rFonts w:ascii="mylotus" w:hAnsi="mylotus" w:hint="cs"/>
          <w:sz w:val="32"/>
          <w:rtl/>
        </w:rPr>
        <w:t>الأولى:</w:t>
      </w:r>
      <w:r w:rsidRPr="00CC345B">
        <w:rPr>
          <w:rFonts w:ascii="mylotus" w:hAnsi="mylotus"/>
          <w:sz w:val="32"/>
          <w:rtl/>
        </w:rPr>
        <w:t xml:space="preserve"> استلزام الترتب طلب الجمع بين الضدين</w:t>
      </w:r>
      <w:r w:rsidRPr="00CC345B">
        <w:rPr>
          <w:rFonts w:ascii="mylotus" w:hAnsi="mylotus" w:hint="cs"/>
          <w:sz w:val="32"/>
          <w:rtl/>
        </w:rPr>
        <w:t>.</w:t>
      </w:r>
    </w:p>
    <w:p w14:paraId="4E9A09F7" w14:textId="77777777" w:rsidR="00160C7A" w:rsidRPr="00CC345B" w:rsidRDefault="00160C7A" w:rsidP="00AB6615">
      <w:pPr>
        <w:pStyle w:val="a"/>
        <w:widowControl w:val="0"/>
        <w:bidi/>
        <w:spacing w:line="240" w:lineRule="auto"/>
        <w:jc w:val="left"/>
        <w:rPr>
          <w:rFonts w:ascii="mylotus" w:hAnsi="mylotus"/>
          <w:sz w:val="32"/>
          <w:rtl/>
        </w:rPr>
      </w:pPr>
      <w:r w:rsidRPr="00CC345B">
        <w:rPr>
          <w:rFonts w:ascii="mylotus" w:hAnsi="mylotus" w:hint="cs"/>
          <w:sz w:val="32"/>
          <w:rtl/>
        </w:rPr>
        <w:t>الثانية:</w:t>
      </w:r>
      <w:r w:rsidRPr="00CC345B">
        <w:rPr>
          <w:rFonts w:ascii="mylotus" w:hAnsi="mylotus"/>
          <w:sz w:val="32"/>
          <w:rtl/>
        </w:rPr>
        <w:t xml:space="preserve"> دعوى أن فعلية الأمر بالضدين مساوقة لفاعليتهما </w:t>
      </w:r>
      <w:proofErr w:type="spellStart"/>
      <w:r w:rsidRPr="00CC345B">
        <w:rPr>
          <w:rFonts w:ascii="mylotus" w:hAnsi="mylotus"/>
          <w:sz w:val="32"/>
          <w:rtl/>
        </w:rPr>
        <w:t>وداعويتهما</w:t>
      </w:r>
      <w:proofErr w:type="spellEnd"/>
      <w:r w:rsidRPr="00CC345B">
        <w:rPr>
          <w:rFonts w:ascii="mylotus" w:hAnsi="mylotus"/>
          <w:sz w:val="32"/>
          <w:rtl/>
        </w:rPr>
        <w:t xml:space="preserve"> بالفعل وكلاهما محال</w:t>
      </w:r>
      <w:r w:rsidRPr="00CC345B">
        <w:rPr>
          <w:rFonts w:ascii="mylotus" w:hAnsi="mylotus" w:hint="cs"/>
          <w:sz w:val="32"/>
          <w:rtl/>
        </w:rPr>
        <w:t>.</w:t>
      </w:r>
    </w:p>
    <w:p w14:paraId="067D269F" w14:textId="77777777" w:rsidR="00160C7A" w:rsidRPr="00CC345B" w:rsidRDefault="00160C7A" w:rsidP="00AB6615">
      <w:pPr>
        <w:pStyle w:val="a"/>
        <w:widowControl w:val="0"/>
        <w:bidi/>
        <w:spacing w:line="240" w:lineRule="auto"/>
        <w:jc w:val="left"/>
        <w:rPr>
          <w:rFonts w:ascii="mylotus" w:hAnsi="mylotus"/>
          <w:sz w:val="32"/>
          <w:rtl/>
        </w:rPr>
      </w:pPr>
      <w:r w:rsidRPr="00CC345B">
        <w:rPr>
          <w:rFonts w:ascii="mylotus" w:hAnsi="mylotus"/>
          <w:sz w:val="32"/>
          <w:rtl/>
        </w:rPr>
        <w:t xml:space="preserve">لكن كلا الإشكالين </w:t>
      </w:r>
      <w:proofErr w:type="gramStart"/>
      <w:r w:rsidRPr="00CC345B">
        <w:rPr>
          <w:rFonts w:ascii="mylotus" w:hAnsi="mylotus"/>
          <w:sz w:val="32"/>
          <w:rtl/>
        </w:rPr>
        <w:t>ممنوعان</w:t>
      </w:r>
      <w:r w:rsidRPr="00CC345B">
        <w:rPr>
          <w:rFonts w:ascii="mylotus" w:hAnsi="mylotus"/>
          <w:sz w:val="32"/>
        </w:rPr>
        <w:t xml:space="preserve"> :</w:t>
      </w:r>
      <w:proofErr w:type="gramEnd"/>
    </w:p>
    <w:p w14:paraId="0A3F45BB" w14:textId="77777777" w:rsidR="00160C7A" w:rsidRPr="00CC345B" w:rsidRDefault="00160C7A" w:rsidP="00AB6615">
      <w:pPr>
        <w:pStyle w:val="a"/>
        <w:widowControl w:val="0"/>
        <w:bidi/>
        <w:spacing w:line="240" w:lineRule="auto"/>
        <w:jc w:val="left"/>
        <w:rPr>
          <w:rFonts w:ascii="mylotus" w:hAnsi="mylotus"/>
          <w:sz w:val="32"/>
          <w:rtl/>
        </w:rPr>
      </w:pPr>
      <w:r w:rsidRPr="00CC345B">
        <w:rPr>
          <w:rFonts w:ascii="mylotus" w:hAnsi="mylotus"/>
          <w:b/>
          <w:bCs/>
          <w:sz w:val="32"/>
          <w:rtl/>
        </w:rPr>
        <w:t>أما الإشكال الأول</w:t>
      </w:r>
      <w:r w:rsidRPr="00CC345B">
        <w:rPr>
          <w:rFonts w:ascii="mylotus" w:hAnsi="mylotus"/>
          <w:sz w:val="32"/>
          <w:rtl/>
        </w:rPr>
        <w:t xml:space="preserve"> </w:t>
      </w:r>
      <w:r w:rsidRPr="00CC345B">
        <w:rPr>
          <w:rFonts w:ascii="mylotus" w:hAnsi="mylotus" w:hint="cs"/>
          <w:sz w:val="32"/>
          <w:rtl/>
        </w:rPr>
        <w:t xml:space="preserve">- </w:t>
      </w:r>
      <w:r w:rsidRPr="00CC345B">
        <w:rPr>
          <w:rFonts w:ascii="mylotus" w:hAnsi="mylotus"/>
          <w:sz w:val="32"/>
          <w:rtl/>
        </w:rPr>
        <w:t>وهو أن لازم فعلية الأمرين بالمهم والأهم مع قصور القدرة عن الجمع بينهما هو طلب الجمع بين الضدين، وطلب الجمع بين الضدين طلب لما هو محال</w:t>
      </w:r>
      <w:r w:rsidRPr="00CC345B">
        <w:rPr>
          <w:rFonts w:ascii="mylotus" w:hAnsi="mylotus" w:hint="cs"/>
          <w:sz w:val="32"/>
          <w:rtl/>
        </w:rPr>
        <w:t xml:space="preserve"> -</w:t>
      </w:r>
      <w:r w:rsidRPr="00CC345B">
        <w:rPr>
          <w:rFonts w:ascii="mylotus" w:hAnsi="mylotus"/>
          <w:sz w:val="32"/>
          <w:rtl/>
        </w:rPr>
        <w:t xml:space="preserve"> فالجواب عنه: أن المفروض كون الأمر بالمهم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كالأمر</w:t>
      </w:r>
      <w:r w:rsidRPr="00CC345B">
        <w:rPr>
          <w:rFonts w:ascii="mylotus" w:hAnsi="mylotus"/>
          <w:sz w:val="32"/>
          <w:rtl/>
        </w:rPr>
        <w:t xml:space="preserve"> </w:t>
      </w:r>
      <w:r w:rsidRPr="00CC345B">
        <w:rPr>
          <w:rFonts w:ascii="mylotus" w:hAnsi="mylotus" w:hint="cs"/>
          <w:sz w:val="32"/>
          <w:rtl/>
        </w:rPr>
        <w:t>بالصلاة</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يدعو</w:t>
      </w:r>
      <w:r w:rsidRPr="00CC345B">
        <w:rPr>
          <w:rFonts w:ascii="mylotus" w:hAnsi="mylotus"/>
          <w:sz w:val="32"/>
          <w:rtl/>
        </w:rPr>
        <w:t xml:space="preserve"> </w:t>
      </w:r>
      <w:r w:rsidRPr="00CC345B">
        <w:rPr>
          <w:rFonts w:ascii="mylotus" w:hAnsi="mylotus" w:hint="cs"/>
          <w:sz w:val="32"/>
          <w:rtl/>
        </w:rPr>
        <w:t>إلى</w:t>
      </w:r>
      <w:r w:rsidRPr="00CC345B">
        <w:rPr>
          <w:rFonts w:ascii="mylotus" w:hAnsi="mylotus"/>
          <w:sz w:val="32"/>
          <w:rtl/>
        </w:rPr>
        <w:t xml:space="preserve"> </w:t>
      </w:r>
      <w:r w:rsidRPr="00CC345B">
        <w:rPr>
          <w:rFonts w:ascii="mylotus" w:hAnsi="mylotus" w:hint="cs"/>
          <w:sz w:val="32"/>
          <w:rtl/>
        </w:rPr>
        <w:t>الصلاة</w:t>
      </w:r>
      <w:r w:rsidRPr="00CC345B">
        <w:rPr>
          <w:rFonts w:ascii="mylotus" w:hAnsi="mylotus"/>
          <w:sz w:val="32"/>
          <w:rtl/>
        </w:rPr>
        <w:t xml:space="preserve"> </w:t>
      </w:r>
      <w:r w:rsidRPr="00CC345B">
        <w:rPr>
          <w:rFonts w:ascii="mylotus" w:hAnsi="mylotus" w:hint="cs"/>
          <w:sz w:val="32"/>
          <w:rtl/>
        </w:rPr>
        <w:t>مطلقا</w:t>
      </w:r>
      <w:r w:rsidRPr="00CC345B">
        <w:rPr>
          <w:rFonts w:ascii="mylotus" w:hAnsi="mylotus"/>
          <w:sz w:val="32"/>
          <w:rtl/>
        </w:rPr>
        <w:t xml:space="preserve"> </w:t>
      </w:r>
      <w:r w:rsidRPr="00CC345B">
        <w:rPr>
          <w:rFonts w:ascii="mylotus" w:hAnsi="mylotus" w:hint="cs"/>
          <w:sz w:val="32"/>
          <w:rtl/>
        </w:rPr>
        <w:t>وإنما</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مشروط</w:t>
      </w:r>
      <w:r w:rsidRPr="00CC345B">
        <w:rPr>
          <w:rFonts w:ascii="mylotus" w:hAnsi="mylotus"/>
          <w:sz w:val="32"/>
          <w:rtl/>
        </w:rPr>
        <w:t xml:space="preserve"> </w:t>
      </w:r>
      <w:r w:rsidRPr="00CC345B">
        <w:rPr>
          <w:rFonts w:ascii="mylotus" w:hAnsi="mylotus" w:hint="cs"/>
          <w:sz w:val="32"/>
          <w:rtl/>
        </w:rPr>
        <w:t>بترك</w:t>
      </w:r>
      <w:r w:rsidRPr="00CC345B">
        <w:rPr>
          <w:rFonts w:ascii="mylotus" w:hAnsi="mylotus"/>
          <w:sz w:val="32"/>
          <w:rtl/>
        </w:rPr>
        <w:t xml:space="preserve"> </w:t>
      </w:r>
      <w:r w:rsidRPr="00CC345B">
        <w:rPr>
          <w:rFonts w:ascii="mylotus" w:hAnsi="mylotus" w:hint="cs"/>
          <w:sz w:val="32"/>
          <w:rtl/>
        </w:rPr>
        <w:t>متعلق</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بالأهم،</w:t>
      </w:r>
      <w:r w:rsidRPr="00CC345B">
        <w:rPr>
          <w:rFonts w:ascii="mylotus" w:hAnsi="mylotus"/>
          <w:sz w:val="32"/>
          <w:rtl/>
        </w:rPr>
        <w:t xml:space="preserve"> </w:t>
      </w:r>
      <w:r w:rsidRPr="00CC345B">
        <w:rPr>
          <w:rFonts w:ascii="mylotus" w:hAnsi="mylotus" w:hint="cs"/>
          <w:sz w:val="32"/>
          <w:rtl/>
        </w:rPr>
        <w:t>فهو</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الحقيقة</w:t>
      </w:r>
      <w:r w:rsidRPr="00CC345B">
        <w:rPr>
          <w:rFonts w:ascii="mylotus" w:hAnsi="mylotus"/>
          <w:sz w:val="32"/>
          <w:rtl/>
        </w:rPr>
        <w:t xml:space="preserve"> </w:t>
      </w:r>
      <w:r w:rsidRPr="00CC345B">
        <w:rPr>
          <w:rFonts w:ascii="mylotus" w:hAnsi="mylotus" w:hint="cs"/>
          <w:sz w:val="32"/>
          <w:rtl/>
        </w:rPr>
        <w:t>مشروط</w:t>
      </w:r>
      <w:r w:rsidRPr="00CC345B">
        <w:rPr>
          <w:rFonts w:ascii="mylotus" w:hAnsi="mylotus"/>
          <w:sz w:val="32"/>
          <w:rtl/>
        </w:rPr>
        <w:t xml:space="preserve"> </w:t>
      </w:r>
      <w:r w:rsidRPr="00CC345B">
        <w:rPr>
          <w:rFonts w:ascii="mylotus" w:hAnsi="mylotus" w:hint="cs"/>
          <w:sz w:val="32"/>
          <w:rtl/>
        </w:rPr>
        <w:t>بترك</w:t>
      </w:r>
      <w:r w:rsidRPr="00CC345B">
        <w:rPr>
          <w:rFonts w:ascii="mylotus" w:hAnsi="mylotus"/>
          <w:sz w:val="32"/>
          <w:rtl/>
        </w:rPr>
        <w:t xml:space="preserve"> </w:t>
      </w:r>
      <w:r w:rsidRPr="00CC345B">
        <w:rPr>
          <w:rFonts w:ascii="mylotus" w:hAnsi="mylotus" w:hint="cs"/>
          <w:sz w:val="32"/>
          <w:rtl/>
        </w:rPr>
        <w:t>الجمع،</w:t>
      </w:r>
      <w:r w:rsidRPr="00CC345B">
        <w:rPr>
          <w:rFonts w:ascii="mylotus" w:hAnsi="mylotus"/>
          <w:sz w:val="32"/>
          <w:rtl/>
        </w:rPr>
        <w:t xml:space="preserve"> </w:t>
      </w:r>
      <w:r w:rsidRPr="00CC345B">
        <w:rPr>
          <w:rFonts w:ascii="mylotus" w:hAnsi="mylotus" w:hint="cs"/>
          <w:sz w:val="32"/>
          <w:rtl/>
        </w:rPr>
        <w:t>فكيف</w:t>
      </w:r>
      <w:r w:rsidRPr="00CC345B">
        <w:rPr>
          <w:rFonts w:ascii="mylotus" w:hAnsi="mylotus"/>
          <w:sz w:val="32"/>
          <w:rtl/>
        </w:rPr>
        <w:t xml:space="preserve"> </w:t>
      </w:r>
      <w:r w:rsidRPr="00CC345B">
        <w:rPr>
          <w:rFonts w:ascii="mylotus" w:hAnsi="mylotus" w:hint="cs"/>
          <w:sz w:val="32"/>
          <w:rtl/>
        </w:rPr>
        <w:t>يلزم</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فعلية</w:t>
      </w:r>
      <w:r w:rsidRPr="00CC345B">
        <w:rPr>
          <w:rFonts w:ascii="mylotus" w:hAnsi="mylotus"/>
          <w:sz w:val="32"/>
          <w:rtl/>
        </w:rPr>
        <w:t xml:space="preserve"> </w:t>
      </w:r>
      <w:r w:rsidRPr="00CC345B">
        <w:rPr>
          <w:rFonts w:ascii="mylotus" w:hAnsi="mylotus" w:hint="cs"/>
          <w:sz w:val="32"/>
          <w:rtl/>
        </w:rPr>
        <w:t>الأمرين</w:t>
      </w:r>
      <w:r w:rsidRPr="00CC345B">
        <w:rPr>
          <w:rFonts w:ascii="mylotus" w:hAnsi="mylotus"/>
          <w:sz w:val="32"/>
          <w:rtl/>
        </w:rPr>
        <w:t xml:space="preserve"> </w:t>
      </w:r>
      <w:r w:rsidRPr="00CC345B">
        <w:rPr>
          <w:rFonts w:ascii="mylotus" w:hAnsi="mylotus" w:hint="cs"/>
          <w:sz w:val="32"/>
          <w:rtl/>
        </w:rPr>
        <w:t>طلب</w:t>
      </w:r>
      <w:r w:rsidRPr="00CC345B">
        <w:rPr>
          <w:rFonts w:ascii="mylotus" w:hAnsi="mylotus"/>
          <w:sz w:val="32"/>
          <w:rtl/>
        </w:rPr>
        <w:t xml:space="preserve"> </w:t>
      </w:r>
      <w:r w:rsidRPr="00CC345B">
        <w:rPr>
          <w:rFonts w:ascii="mylotus" w:hAnsi="mylotus" w:hint="cs"/>
          <w:sz w:val="32"/>
          <w:rtl/>
        </w:rPr>
        <w:t>الجمع</w:t>
      </w:r>
      <w:r w:rsidRPr="00CC345B">
        <w:rPr>
          <w:rFonts w:ascii="mylotus" w:hAnsi="mylotus"/>
          <w:sz w:val="32"/>
          <w:rtl/>
        </w:rPr>
        <w:t xml:space="preserve"> </w:t>
      </w:r>
      <w:r w:rsidRPr="00CC345B">
        <w:rPr>
          <w:rFonts w:ascii="mylotus" w:hAnsi="mylotus" w:hint="cs"/>
          <w:sz w:val="32"/>
          <w:rtl/>
        </w:rPr>
        <w:t>مع</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بالمهم</w:t>
      </w:r>
      <w:r w:rsidRPr="00CC345B">
        <w:rPr>
          <w:rFonts w:ascii="mylotus" w:hAnsi="mylotus"/>
          <w:sz w:val="32"/>
          <w:rtl/>
        </w:rPr>
        <w:t xml:space="preserve"> </w:t>
      </w:r>
      <w:r w:rsidRPr="00CC345B">
        <w:rPr>
          <w:rFonts w:ascii="mylotus" w:hAnsi="mylotus" w:hint="cs"/>
          <w:sz w:val="32"/>
          <w:rtl/>
        </w:rPr>
        <w:t>مشروط</w:t>
      </w:r>
      <w:r w:rsidRPr="00CC345B">
        <w:rPr>
          <w:rFonts w:ascii="mylotus" w:hAnsi="mylotus"/>
          <w:sz w:val="32"/>
          <w:rtl/>
        </w:rPr>
        <w:t xml:space="preserve"> </w:t>
      </w:r>
      <w:r w:rsidRPr="00CC345B">
        <w:rPr>
          <w:rFonts w:ascii="mylotus" w:hAnsi="mylotus" w:hint="cs"/>
          <w:sz w:val="32"/>
          <w:rtl/>
        </w:rPr>
        <w:t>بترك</w:t>
      </w:r>
      <w:r w:rsidRPr="00CC345B">
        <w:rPr>
          <w:rFonts w:ascii="mylotus" w:hAnsi="mylotus"/>
          <w:sz w:val="32"/>
          <w:rtl/>
        </w:rPr>
        <w:t xml:space="preserve"> </w:t>
      </w:r>
      <w:r w:rsidRPr="00CC345B">
        <w:rPr>
          <w:rFonts w:ascii="mylotus" w:hAnsi="mylotus" w:hint="cs"/>
          <w:sz w:val="32"/>
          <w:rtl/>
        </w:rPr>
        <w:t>الآخر؟</w:t>
      </w:r>
      <w:r w:rsidRPr="00CC345B">
        <w:rPr>
          <w:rFonts w:ascii="mylotus" w:hAnsi="mylotus"/>
          <w:sz w:val="32"/>
          <w:rtl/>
        </w:rPr>
        <w:t xml:space="preserve"> </w:t>
      </w:r>
      <w:r w:rsidRPr="00CC345B">
        <w:rPr>
          <w:rFonts w:ascii="mylotus" w:hAnsi="mylotus" w:hint="cs"/>
          <w:sz w:val="32"/>
          <w:rtl/>
        </w:rPr>
        <w:t>مما</w:t>
      </w:r>
      <w:r w:rsidRPr="00CC345B">
        <w:rPr>
          <w:rFonts w:ascii="mylotus" w:hAnsi="mylotus"/>
          <w:sz w:val="32"/>
          <w:rtl/>
        </w:rPr>
        <w:t xml:space="preserve"> </w:t>
      </w:r>
      <w:r w:rsidRPr="00CC345B">
        <w:rPr>
          <w:rFonts w:ascii="mylotus" w:hAnsi="mylotus" w:hint="cs"/>
          <w:sz w:val="32"/>
          <w:rtl/>
        </w:rPr>
        <w:t>يعني</w:t>
      </w:r>
      <w:r w:rsidRPr="00CC345B">
        <w:rPr>
          <w:rFonts w:ascii="mylotus" w:hAnsi="mylotus"/>
          <w:sz w:val="32"/>
          <w:rtl/>
        </w:rPr>
        <w:t xml:space="preserve"> </w:t>
      </w:r>
      <w:r w:rsidRPr="00CC345B">
        <w:rPr>
          <w:rFonts w:ascii="mylotus" w:hAnsi="mylotus" w:hint="cs"/>
          <w:sz w:val="32"/>
          <w:rtl/>
        </w:rPr>
        <w:t>عدم</w:t>
      </w:r>
      <w:r w:rsidRPr="00CC345B">
        <w:rPr>
          <w:rFonts w:ascii="mylotus" w:hAnsi="mylotus"/>
          <w:sz w:val="32"/>
          <w:rtl/>
        </w:rPr>
        <w:t xml:space="preserve"> </w:t>
      </w:r>
      <w:r w:rsidRPr="00CC345B">
        <w:rPr>
          <w:rFonts w:ascii="mylotus" w:hAnsi="mylotus" w:hint="cs"/>
          <w:sz w:val="32"/>
          <w:rtl/>
        </w:rPr>
        <w:t>الملازمة</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فعلية</w:t>
      </w:r>
      <w:r w:rsidRPr="00CC345B">
        <w:rPr>
          <w:rFonts w:ascii="mylotus" w:hAnsi="mylotus"/>
          <w:sz w:val="32"/>
          <w:rtl/>
        </w:rPr>
        <w:t xml:space="preserve"> </w:t>
      </w:r>
      <w:r w:rsidRPr="00CC345B">
        <w:rPr>
          <w:rFonts w:ascii="mylotus" w:hAnsi="mylotus" w:hint="cs"/>
          <w:sz w:val="32"/>
          <w:rtl/>
        </w:rPr>
        <w:t>الأمرين</w:t>
      </w:r>
      <w:r w:rsidRPr="00CC345B">
        <w:rPr>
          <w:rFonts w:ascii="mylotus" w:hAnsi="mylotus"/>
          <w:sz w:val="32"/>
          <w:rtl/>
        </w:rPr>
        <w:t xml:space="preserve"> </w:t>
      </w:r>
      <w:r w:rsidRPr="00CC345B">
        <w:rPr>
          <w:rFonts w:ascii="mylotus" w:hAnsi="mylotus" w:hint="cs"/>
          <w:sz w:val="32"/>
          <w:rtl/>
        </w:rPr>
        <w:t>بالضدين</w:t>
      </w:r>
      <w:r w:rsidRPr="00CC345B">
        <w:rPr>
          <w:rFonts w:ascii="mylotus" w:hAnsi="mylotus"/>
          <w:sz w:val="32"/>
          <w:rtl/>
        </w:rPr>
        <w:t xml:space="preserve"> </w:t>
      </w:r>
      <w:r w:rsidRPr="00CC345B">
        <w:rPr>
          <w:rFonts w:ascii="mylotus" w:hAnsi="mylotus" w:hint="cs"/>
          <w:sz w:val="32"/>
          <w:rtl/>
        </w:rPr>
        <w:t>وفعلية</w:t>
      </w:r>
      <w:r w:rsidRPr="00CC345B">
        <w:rPr>
          <w:rFonts w:ascii="mylotus" w:hAnsi="mylotus"/>
          <w:sz w:val="32"/>
          <w:rtl/>
        </w:rPr>
        <w:t xml:space="preserve"> </w:t>
      </w:r>
      <w:r w:rsidRPr="00CC345B">
        <w:rPr>
          <w:rFonts w:ascii="mylotus" w:hAnsi="mylotus" w:hint="cs"/>
          <w:sz w:val="32"/>
          <w:rtl/>
        </w:rPr>
        <w:t>طلب</w:t>
      </w:r>
      <w:r w:rsidRPr="00CC345B">
        <w:rPr>
          <w:rFonts w:ascii="mylotus" w:hAnsi="mylotus"/>
          <w:sz w:val="32"/>
          <w:rtl/>
        </w:rPr>
        <w:t xml:space="preserve"> </w:t>
      </w:r>
      <w:r w:rsidRPr="00CC345B">
        <w:rPr>
          <w:rFonts w:ascii="mylotus" w:hAnsi="mylotus" w:hint="cs"/>
          <w:sz w:val="32"/>
          <w:rtl/>
        </w:rPr>
        <w:t>الجمع</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الضدين</w:t>
      </w:r>
      <w:r w:rsidRPr="00CC345B">
        <w:rPr>
          <w:rFonts w:ascii="mylotus" w:hAnsi="mylotus"/>
          <w:sz w:val="32"/>
          <w:rtl/>
        </w:rPr>
        <w:t xml:space="preserve"> </w:t>
      </w:r>
      <w:r w:rsidRPr="00CC345B">
        <w:rPr>
          <w:rFonts w:ascii="mylotus" w:hAnsi="mylotus" w:hint="cs"/>
          <w:sz w:val="32"/>
          <w:rtl/>
        </w:rPr>
        <w:t>،ولذلك</w:t>
      </w:r>
      <w:r w:rsidRPr="00CC345B">
        <w:rPr>
          <w:rFonts w:ascii="mylotus" w:hAnsi="mylotus"/>
          <w:sz w:val="32"/>
          <w:rtl/>
        </w:rPr>
        <w:t xml:space="preserve"> </w:t>
      </w:r>
      <w:r w:rsidRPr="00CC345B">
        <w:rPr>
          <w:rFonts w:ascii="mylotus" w:hAnsi="mylotus" w:hint="cs"/>
          <w:sz w:val="32"/>
          <w:rtl/>
        </w:rPr>
        <w:t>ذكر</w:t>
      </w:r>
      <w:r w:rsidRPr="00CC345B">
        <w:rPr>
          <w:rFonts w:ascii="mylotus" w:hAnsi="mylotus"/>
          <w:sz w:val="32"/>
          <w:rtl/>
        </w:rPr>
        <w:t xml:space="preserve"> </w:t>
      </w:r>
      <w:r w:rsidRPr="00CC345B">
        <w:rPr>
          <w:rFonts w:ascii="mylotus" w:hAnsi="mylotus" w:hint="cs"/>
          <w:sz w:val="32"/>
          <w:rtl/>
        </w:rPr>
        <w:t>شيخ</w:t>
      </w:r>
      <w:r w:rsidRPr="00CC345B">
        <w:rPr>
          <w:rFonts w:ascii="mylotus" w:hAnsi="mylotus"/>
          <w:sz w:val="32"/>
          <w:rtl/>
        </w:rPr>
        <w:t xml:space="preserve"> </w:t>
      </w:r>
      <w:r w:rsidRPr="00CC345B">
        <w:rPr>
          <w:rFonts w:ascii="mylotus" w:hAnsi="mylotus" w:hint="cs"/>
          <w:sz w:val="32"/>
          <w:rtl/>
        </w:rPr>
        <w:t>المحققين</w:t>
      </w:r>
      <w:r w:rsidRPr="00CC345B">
        <w:rPr>
          <w:rFonts w:ascii="mylotus" w:hAnsi="mylotus"/>
          <w:sz w:val="32"/>
          <w:rtl/>
        </w:rPr>
        <w:t xml:space="preserve"> </w:t>
      </w:r>
      <w:r w:rsidRPr="00CC345B">
        <w:rPr>
          <w:rFonts w:ascii="mylotus" w:hAnsi="mylotus" w:hint="cs"/>
          <w:sz w:val="32"/>
          <w:rtl/>
        </w:rPr>
        <w:t>النائيني</w:t>
      </w:r>
      <w:r w:rsidRPr="00CC345B">
        <w:rPr>
          <w:rFonts w:ascii="mylotus" w:hAnsi="mylotus"/>
          <w:sz w:val="32"/>
          <w:rtl/>
        </w:rPr>
        <w:t xml:space="preserve"> </w:t>
      </w:r>
      <w:r w:rsidRPr="00CC345B">
        <w:rPr>
          <w:rFonts w:ascii="mylotus" w:hAnsi="mylotus" w:hint="cs"/>
          <w:sz w:val="32"/>
          <w:rtl/>
        </w:rPr>
        <w:t>قدس</w:t>
      </w:r>
      <w:r w:rsidRPr="00CC345B">
        <w:rPr>
          <w:rFonts w:ascii="mylotus" w:hAnsi="mylotus"/>
          <w:sz w:val="32"/>
          <w:rtl/>
        </w:rPr>
        <w:t xml:space="preserve"> </w:t>
      </w:r>
      <w:r w:rsidRPr="00CC345B">
        <w:rPr>
          <w:rFonts w:ascii="mylotus" w:hAnsi="mylotus" w:hint="cs"/>
          <w:sz w:val="32"/>
          <w:rtl/>
        </w:rPr>
        <w:t>سره</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الشا</w:t>
      </w:r>
      <w:r w:rsidRPr="00CC345B">
        <w:rPr>
          <w:rFonts w:ascii="mylotus" w:hAnsi="mylotus"/>
          <w:sz w:val="32"/>
          <w:rtl/>
        </w:rPr>
        <w:t xml:space="preserve">هد على أن فعلية الأمرين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المهم</w:t>
      </w:r>
      <w:r w:rsidRPr="00CC345B">
        <w:rPr>
          <w:rFonts w:ascii="mylotus" w:hAnsi="mylotus"/>
          <w:sz w:val="32"/>
          <w:rtl/>
        </w:rPr>
        <w:t xml:space="preserve"> </w:t>
      </w:r>
      <w:r w:rsidRPr="00CC345B">
        <w:rPr>
          <w:rFonts w:ascii="mylotus" w:hAnsi="mylotus" w:hint="cs"/>
          <w:sz w:val="32"/>
          <w:rtl/>
        </w:rPr>
        <w:t>والأهم</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تعني</w:t>
      </w:r>
      <w:r w:rsidRPr="00CC345B">
        <w:rPr>
          <w:rFonts w:ascii="mylotus" w:hAnsi="mylotus"/>
          <w:sz w:val="32"/>
          <w:rtl/>
        </w:rPr>
        <w:t xml:space="preserve"> </w:t>
      </w:r>
      <w:r w:rsidRPr="00CC345B">
        <w:rPr>
          <w:rFonts w:ascii="mylotus" w:hAnsi="mylotus" w:hint="cs"/>
          <w:sz w:val="32"/>
          <w:rtl/>
        </w:rPr>
        <w:t>طلب</w:t>
      </w:r>
      <w:r w:rsidRPr="00CC345B">
        <w:rPr>
          <w:rFonts w:ascii="mylotus" w:hAnsi="mylotus"/>
          <w:sz w:val="32"/>
          <w:rtl/>
        </w:rPr>
        <w:t xml:space="preserve"> </w:t>
      </w:r>
      <w:r w:rsidRPr="00CC345B">
        <w:rPr>
          <w:rFonts w:ascii="mylotus" w:hAnsi="mylotus" w:hint="cs"/>
          <w:sz w:val="32"/>
          <w:rtl/>
        </w:rPr>
        <w:t>الجمع</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الضدين</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المكلف</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استطاع</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ولو</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فرض</w:t>
      </w:r>
      <w:r w:rsidRPr="00CC345B">
        <w:rPr>
          <w:rFonts w:ascii="mylotus" w:hAnsi="mylotus"/>
          <w:sz w:val="32"/>
          <w:rtl/>
        </w:rPr>
        <w:t xml:space="preserve"> </w:t>
      </w:r>
      <w:r w:rsidRPr="00CC345B">
        <w:rPr>
          <w:rFonts w:ascii="mylotus" w:hAnsi="mylotus" w:hint="cs"/>
          <w:sz w:val="32"/>
          <w:rtl/>
        </w:rPr>
        <w:t>محال</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يجمع</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الضدين</w:t>
      </w:r>
      <w:r w:rsidRPr="00CC345B">
        <w:rPr>
          <w:rFonts w:ascii="mylotus" w:hAnsi="mylotus"/>
          <w:sz w:val="32"/>
          <w:rtl/>
        </w:rPr>
        <w:t xml:space="preserve"> </w:t>
      </w:r>
      <w:r w:rsidRPr="00CC345B">
        <w:rPr>
          <w:rFonts w:ascii="mylotus" w:hAnsi="mylotus" w:hint="cs"/>
          <w:sz w:val="32"/>
          <w:rtl/>
        </w:rPr>
        <w:t>فجمع</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الصلاة</w:t>
      </w:r>
      <w:r w:rsidRPr="00CC345B">
        <w:rPr>
          <w:rFonts w:ascii="mylotus" w:hAnsi="mylotus"/>
          <w:sz w:val="32"/>
          <w:rtl/>
        </w:rPr>
        <w:t xml:space="preserve"> </w:t>
      </w:r>
      <w:r w:rsidRPr="00CC345B">
        <w:rPr>
          <w:rFonts w:ascii="mylotus" w:hAnsi="mylotus" w:hint="cs"/>
          <w:sz w:val="32"/>
          <w:rtl/>
        </w:rPr>
        <w:t>والإزالة</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آن</w:t>
      </w:r>
      <w:r w:rsidRPr="00CC345B">
        <w:rPr>
          <w:rFonts w:ascii="mylotus" w:hAnsi="mylotus"/>
          <w:sz w:val="32"/>
          <w:rtl/>
        </w:rPr>
        <w:t xml:space="preserve"> </w:t>
      </w:r>
      <w:r w:rsidRPr="00CC345B">
        <w:rPr>
          <w:rFonts w:ascii="mylotus" w:hAnsi="mylotus" w:hint="cs"/>
          <w:sz w:val="32"/>
          <w:rtl/>
        </w:rPr>
        <w:t>واحد</w:t>
      </w:r>
      <w:r w:rsidRPr="00CC345B">
        <w:rPr>
          <w:rFonts w:ascii="mylotus" w:hAnsi="mylotus"/>
          <w:sz w:val="32"/>
          <w:rtl/>
        </w:rPr>
        <w:t xml:space="preserve"> </w:t>
      </w:r>
      <w:r w:rsidRPr="00CC345B">
        <w:rPr>
          <w:rFonts w:ascii="mylotus" w:hAnsi="mylotus" w:hint="cs"/>
          <w:sz w:val="32"/>
          <w:rtl/>
        </w:rPr>
        <w:t>- وقلنا</w:t>
      </w:r>
      <w:r w:rsidRPr="00CC345B">
        <w:rPr>
          <w:rFonts w:ascii="mylotus" w:hAnsi="mylotus"/>
          <w:sz w:val="32"/>
          <w:rtl/>
        </w:rPr>
        <w:t xml:space="preserve"> </w:t>
      </w:r>
      <w:r w:rsidRPr="00CC345B">
        <w:rPr>
          <w:rFonts w:ascii="mylotus" w:hAnsi="mylotus" w:hint="cs"/>
          <w:sz w:val="32"/>
          <w:rtl/>
        </w:rPr>
        <w:t>بأن</w:t>
      </w:r>
      <w:r w:rsidRPr="00CC345B">
        <w:rPr>
          <w:rFonts w:ascii="mylotus" w:hAnsi="mylotus"/>
          <w:sz w:val="32"/>
          <w:rtl/>
        </w:rPr>
        <w:t xml:space="preserve"> </w:t>
      </w:r>
      <w:r w:rsidRPr="00CC345B">
        <w:rPr>
          <w:rFonts w:ascii="mylotus" w:hAnsi="mylotus" w:hint="cs"/>
          <w:sz w:val="32"/>
          <w:rtl/>
        </w:rPr>
        <w:t>القدرة</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الجمع</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الضدين</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تعني</w:t>
      </w:r>
      <w:r w:rsidRPr="00CC345B">
        <w:rPr>
          <w:rFonts w:ascii="mylotus" w:hAnsi="mylotus"/>
          <w:sz w:val="32"/>
          <w:rtl/>
        </w:rPr>
        <w:t xml:space="preserve"> </w:t>
      </w:r>
      <w:r w:rsidRPr="00CC345B">
        <w:rPr>
          <w:rFonts w:ascii="mylotus" w:hAnsi="mylotus" w:hint="cs"/>
          <w:sz w:val="32"/>
          <w:rtl/>
        </w:rPr>
        <w:t>إمكان</w:t>
      </w:r>
      <w:r w:rsidRPr="00CC345B">
        <w:rPr>
          <w:rFonts w:ascii="mylotus" w:hAnsi="mylotus"/>
          <w:sz w:val="32"/>
          <w:rtl/>
        </w:rPr>
        <w:t xml:space="preserve"> </w:t>
      </w:r>
      <w:r w:rsidRPr="00CC345B">
        <w:rPr>
          <w:rFonts w:ascii="mylotus" w:hAnsi="mylotus" w:hint="cs"/>
          <w:sz w:val="32"/>
          <w:rtl/>
        </w:rPr>
        <w:t>اجتماع</w:t>
      </w:r>
      <w:r w:rsidRPr="00CC345B">
        <w:rPr>
          <w:rFonts w:ascii="mylotus" w:hAnsi="mylotus"/>
          <w:sz w:val="32"/>
          <w:rtl/>
        </w:rPr>
        <w:t xml:space="preserve"> </w:t>
      </w:r>
      <w:r w:rsidRPr="00CC345B">
        <w:rPr>
          <w:rFonts w:ascii="mylotus" w:hAnsi="mylotus" w:hint="cs"/>
          <w:sz w:val="32"/>
          <w:rtl/>
        </w:rPr>
        <w:t>النقيضين،</w:t>
      </w:r>
      <w:r w:rsidRPr="00CC345B">
        <w:rPr>
          <w:rFonts w:ascii="mylotus" w:hAnsi="mylotus"/>
          <w:sz w:val="32"/>
          <w:rtl/>
        </w:rPr>
        <w:t xml:space="preserve"> </w:t>
      </w:r>
      <w:r w:rsidRPr="00CC345B">
        <w:rPr>
          <w:rFonts w:ascii="mylotus" w:hAnsi="mylotus" w:hint="cs"/>
          <w:sz w:val="32"/>
          <w:rtl/>
        </w:rPr>
        <w:t>أي:</w:t>
      </w:r>
      <w:r w:rsidRPr="00CC345B">
        <w:rPr>
          <w:rFonts w:ascii="mylotus" w:hAnsi="mylotus"/>
          <w:sz w:val="32"/>
          <w:rtl/>
        </w:rPr>
        <w:t xml:space="preserve"> </w:t>
      </w:r>
      <w:r w:rsidRPr="00CC345B">
        <w:rPr>
          <w:rFonts w:ascii="mylotus" w:hAnsi="mylotus" w:hint="cs"/>
          <w:sz w:val="32"/>
          <w:rtl/>
        </w:rPr>
        <w:t>أنه</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فرض</w:t>
      </w:r>
      <w:r w:rsidRPr="00CC345B">
        <w:rPr>
          <w:rFonts w:ascii="mylotus" w:hAnsi="mylotus"/>
          <w:sz w:val="32"/>
          <w:rtl/>
        </w:rPr>
        <w:t xml:space="preserve"> </w:t>
      </w:r>
      <w:r w:rsidRPr="00CC345B">
        <w:rPr>
          <w:rFonts w:ascii="mylotus" w:hAnsi="mylotus" w:hint="cs"/>
          <w:sz w:val="32"/>
          <w:rtl/>
        </w:rPr>
        <w:t>امتناع</w:t>
      </w:r>
      <w:r w:rsidRPr="00CC345B">
        <w:rPr>
          <w:rFonts w:ascii="mylotus" w:hAnsi="mylotus"/>
          <w:sz w:val="32"/>
          <w:rtl/>
        </w:rPr>
        <w:t xml:space="preserve"> </w:t>
      </w:r>
      <w:r w:rsidRPr="00CC345B">
        <w:rPr>
          <w:rFonts w:ascii="mylotus" w:hAnsi="mylotus" w:hint="cs"/>
          <w:sz w:val="32"/>
          <w:rtl/>
        </w:rPr>
        <w:t>اجتماع</w:t>
      </w:r>
      <w:r w:rsidRPr="00CC345B">
        <w:rPr>
          <w:rFonts w:ascii="mylotus" w:hAnsi="mylotus"/>
          <w:sz w:val="32"/>
          <w:rtl/>
        </w:rPr>
        <w:t xml:space="preserve"> </w:t>
      </w:r>
      <w:r w:rsidRPr="00CC345B">
        <w:rPr>
          <w:rFonts w:ascii="mylotus" w:hAnsi="mylotus" w:hint="cs"/>
          <w:sz w:val="32"/>
          <w:rtl/>
        </w:rPr>
        <w:t>النقيضين</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المكلف</w:t>
      </w:r>
      <w:r w:rsidRPr="00CC345B">
        <w:rPr>
          <w:rFonts w:ascii="mylotus" w:hAnsi="mylotus"/>
          <w:sz w:val="32"/>
          <w:rtl/>
        </w:rPr>
        <w:t xml:space="preserve"> </w:t>
      </w:r>
      <w:r w:rsidRPr="00CC345B">
        <w:rPr>
          <w:rFonts w:ascii="mylotus" w:hAnsi="mylotus" w:hint="cs"/>
          <w:sz w:val="32"/>
          <w:rtl/>
        </w:rPr>
        <w:t>مستطيعا</w:t>
      </w:r>
      <w:r w:rsidRPr="00CC345B">
        <w:rPr>
          <w:rFonts w:ascii="mylotus" w:hAnsi="mylotus"/>
          <w:sz w:val="32"/>
          <w:rtl/>
        </w:rPr>
        <w:t xml:space="preserve"> </w:t>
      </w:r>
      <w:r w:rsidRPr="00CC345B">
        <w:rPr>
          <w:rFonts w:ascii="mylotus" w:hAnsi="mylotus" w:hint="cs"/>
          <w:sz w:val="32"/>
          <w:rtl/>
        </w:rPr>
        <w:t>للجمع</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الضدين</w:t>
      </w:r>
      <w:r w:rsidRPr="00CC345B">
        <w:rPr>
          <w:rFonts w:ascii="mylotus" w:hAnsi="mylotus"/>
          <w:sz w:val="32"/>
          <w:rtl/>
        </w:rPr>
        <w:t xml:space="preserve"> </w:t>
      </w:r>
      <w:r w:rsidRPr="00CC345B">
        <w:rPr>
          <w:rFonts w:ascii="mylotus" w:hAnsi="mylotus" w:hint="cs"/>
          <w:sz w:val="32"/>
          <w:rtl/>
        </w:rPr>
        <w:t>-</w:t>
      </w:r>
      <w:r w:rsidRPr="00CC345B">
        <w:rPr>
          <w:rFonts w:ascii="mylotus" w:hAnsi="mylotus"/>
          <w:sz w:val="32"/>
          <w:rtl/>
        </w:rPr>
        <w:t xml:space="preserve"> </w:t>
      </w:r>
      <w:r w:rsidRPr="00CC345B">
        <w:rPr>
          <w:rFonts w:ascii="mylotus" w:hAnsi="mylotus" w:hint="cs"/>
          <w:sz w:val="32"/>
          <w:rtl/>
        </w:rPr>
        <w:t>لم</w:t>
      </w:r>
      <w:r w:rsidRPr="00CC345B">
        <w:rPr>
          <w:rFonts w:ascii="mylotus" w:hAnsi="mylotus"/>
          <w:sz w:val="32"/>
          <w:rtl/>
        </w:rPr>
        <w:t xml:space="preserve"> </w:t>
      </w:r>
      <w:r w:rsidRPr="00CC345B">
        <w:rPr>
          <w:rFonts w:ascii="mylotus" w:hAnsi="mylotus" w:hint="cs"/>
          <w:sz w:val="32"/>
          <w:rtl/>
        </w:rPr>
        <w:t>يقع</w:t>
      </w:r>
      <w:r w:rsidRPr="00CC345B">
        <w:rPr>
          <w:rFonts w:ascii="mylotus" w:hAnsi="mylotus"/>
          <w:sz w:val="32"/>
          <w:rtl/>
        </w:rPr>
        <w:t xml:space="preserve"> </w:t>
      </w:r>
      <w:r w:rsidRPr="00CC345B">
        <w:rPr>
          <w:rFonts w:ascii="mylotus" w:hAnsi="mylotus" w:hint="cs"/>
          <w:sz w:val="32"/>
          <w:rtl/>
        </w:rPr>
        <w:t>المهم</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صفة</w:t>
      </w:r>
      <w:r w:rsidRPr="00CC345B">
        <w:rPr>
          <w:rFonts w:ascii="mylotus" w:hAnsi="mylotus"/>
          <w:sz w:val="32"/>
          <w:rtl/>
        </w:rPr>
        <w:t xml:space="preserve"> </w:t>
      </w:r>
      <w:r w:rsidRPr="00CC345B">
        <w:rPr>
          <w:rFonts w:ascii="mylotus" w:hAnsi="mylotus" w:hint="cs"/>
          <w:sz w:val="32"/>
          <w:rtl/>
        </w:rPr>
        <w:t>المطلوبية</w:t>
      </w:r>
      <w:r w:rsidRPr="00CC345B">
        <w:rPr>
          <w:rFonts w:ascii="mylotus" w:hAnsi="mylotus"/>
          <w:sz w:val="32"/>
          <w:rtl/>
        </w:rPr>
        <w:t xml:space="preserve"> </w:t>
      </w:r>
      <w:r w:rsidRPr="00CC345B">
        <w:rPr>
          <w:rFonts w:ascii="mylotus" w:hAnsi="mylotus" w:hint="cs"/>
          <w:sz w:val="32"/>
          <w:rtl/>
        </w:rPr>
        <w:t>لأن</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بالمهم</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كالصلاة</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مشروط</w:t>
      </w:r>
      <w:r w:rsidRPr="00CC345B">
        <w:rPr>
          <w:rFonts w:ascii="mylotus" w:hAnsi="mylotus"/>
          <w:sz w:val="32"/>
          <w:rtl/>
        </w:rPr>
        <w:t xml:space="preserve"> </w:t>
      </w:r>
      <w:r w:rsidRPr="00CC345B">
        <w:rPr>
          <w:rFonts w:ascii="mylotus" w:hAnsi="mylotus" w:hint="cs"/>
          <w:sz w:val="32"/>
          <w:rtl/>
        </w:rPr>
        <w:t>بترك</w:t>
      </w:r>
      <w:r w:rsidRPr="00CC345B">
        <w:rPr>
          <w:rFonts w:ascii="mylotus" w:hAnsi="mylotus"/>
          <w:sz w:val="32"/>
          <w:rtl/>
        </w:rPr>
        <w:t xml:space="preserve"> </w:t>
      </w:r>
      <w:r w:rsidRPr="00CC345B">
        <w:rPr>
          <w:rFonts w:ascii="mylotus" w:hAnsi="mylotus" w:hint="cs"/>
          <w:sz w:val="32"/>
          <w:rtl/>
        </w:rPr>
        <w:lastRenderedPageBreak/>
        <w:t>الأهم،</w:t>
      </w:r>
      <w:r w:rsidRPr="00CC345B">
        <w:rPr>
          <w:rFonts w:ascii="mylotus" w:hAnsi="mylotus"/>
          <w:sz w:val="32"/>
          <w:rtl/>
        </w:rPr>
        <w:t xml:space="preserve"> </w:t>
      </w:r>
      <w:r w:rsidRPr="00CC345B">
        <w:rPr>
          <w:rFonts w:ascii="mylotus" w:hAnsi="mylotus" w:hint="cs"/>
          <w:sz w:val="32"/>
          <w:rtl/>
        </w:rPr>
        <w:t>فلو</w:t>
      </w:r>
      <w:r w:rsidRPr="00CC345B">
        <w:rPr>
          <w:rFonts w:ascii="mylotus" w:hAnsi="mylotus"/>
          <w:sz w:val="32"/>
          <w:rtl/>
        </w:rPr>
        <w:t xml:space="preserve"> </w:t>
      </w:r>
      <w:r w:rsidRPr="00CC345B">
        <w:rPr>
          <w:rFonts w:ascii="mylotus" w:hAnsi="mylotus" w:hint="cs"/>
          <w:sz w:val="32"/>
          <w:rtl/>
        </w:rPr>
        <w:t>جُمِعَ</w:t>
      </w:r>
      <w:r w:rsidRPr="00CC345B">
        <w:rPr>
          <w:rFonts w:ascii="mylotus" w:hAnsi="mylotus"/>
          <w:sz w:val="32"/>
          <w:rtl/>
        </w:rPr>
        <w:t xml:space="preserve"> </w:t>
      </w:r>
      <w:r w:rsidRPr="00CC345B">
        <w:rPr>
          <w:rFonts w:ascii="mylotus" w:hAnsi="mylotus" w:hint="cs"/>
          <w:sz w:val="32"/>
          <w:rtl/>
        </w:rPr>
        <w:t>مع</w:t>
      </w:r>
      <w:r w:rsidRPr="00CC345B">
        <w:rPr>
          <w:rFonts w:ascii="mylotus" w:hAnsi="mylotus"/>
          <w:sz w:val="32"/>
          <w:rtl/>
        </w:rPr>
        <w:t xml:space="preserve"> </w:t>
      </w:r>
      <w:r w:rsidRPr="00CC345B">
        <w:rPr>
          <w:rFonts w:ascii="mylotus" w:hAnsi="mylotus" w:hint="cs"/>
          <w:sz w:val="32"/>
          <w:rtl/>
        </w:rPr>
        <w:t>الأهم</w:t>
      </w:r>
      <w:r w:rsidRPr="00CC345B">
        <w:rPr>
          <w:rFonts w:ascii="mylotus" w:hAnsi="mylotus"/>
          <w:sz w:val="32"/>
          <w:rtl/>
        </w:rPr>
        <w:t xml:space="preserve"> </w:t>
      </w:r>
      <w:r w:rsidRPr="00CC345B">
        <w:rPr>
          <w:rFonts w:ascii="mylotus" w:hAnsi="mylotus" w:hint="cs"/>
          <w:sz w:val="32"/>
          <w:rtl/>
        </w:rPr>
        <w:t>لم</w:t>
      </w:r>
      <w:r w:rsidRPr="00CC345B">
        <w:rPr>
          <w:rFonts w:ascii="mylotus" w:hAnsi="mylotus"/>
          <w:sz w:val="32"/>
          <w:rtl/>
        </w:rPr>
        <w:t xml:space="preserve"> </w:t>
      </w:r>
      <w:r w:rsidRPr="00CC345B">
        <w:rPr>
          <w:rFonts w:ascii="mylotus" w:hAnsi="mylotus" w:hint="cs"/>
          <w:sz w:val="32"/>
          <w:rtl/>
        </w:rPr>
        <w:t>يقع</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صفة</w:t>
      </w:r>
      <w:r w:rsidRPr="00CC345B">
        <w:rPr>
          <w:rFonts w:ascii="mylotus" w:hAnsi="mylotus"/>
          <w:sz w:val="32"/>
          <w:rtl/>
        </w:rPr>
        <w:t xml:space="preserve"> </w:t>
      </w:r>
      <w:r w:rsidRPr="00CC345B">
        <w:rPr>
          <w:rFonts w:ascii="mylotus" w:hAnsi="mylotus" w:hint="cs"/>
          <w:sz w:val="32"/>
          <w:rtl/>
        </w:rPr>
        <w:t>المطلوبية</w:t>
      </w:r>
      <w:r w:rsidRPr="00CC345B">
        <w:rPr>
          <w:rFonts w:ascii="mylotus" w:hAnsi="mylotus"/>
          <w:sz w:val="32"/>
          <w:rtl/>
        </w:rPr>
        <w:t xml:space="preserve"> </w:t>
      </w:r>
      <w:r w:rsidRPr="00CC345B">
        <w:rPr>
          <w:rFonts w:ascii="mylotus" w:hAnsi="mylotus" w:hint="cs"/>
          <w:sz w:val="32"/>
          <w:rtl/>
        </w:rPr>
        <w:t>لفقدان</w:t>
      </w:r>
      <w:r w:rsidRPr="00CC345B">
        <w:rPr>
          <w:rFonts w:ascii="mylotus" w:hAnsi="mylotus"/>
          <w:sz w:val="32"/>
          <w:rtl/>
        </w:rPr>
        <w:t xml:space="preserve"> </w:t>
      </w:r>
      <w:r w:rsidRPr="00CC345B">
        <w:rPr>
          <w:rFonts w:ascii="mylotus" w:hAnsi="mylotus" w:hint="cs"/>
          <w:sz w:val="32"/>
          <w:rtl/>
        </w:rPr>
        <w:t>شرطه،</w:t>
      </w:r>
      <w:r w:rsidRPr="00CC345B">
        <w:rPr>
          <w:rFonts w:ascii="mylotus" w:hAnsi="mylotus"/>
          <w:sz w:val="32"/>
          <w:rtl/>
        </w:rPr>
        <w:t xml:space="preserve"> </w:t>
      </w:r>
      <w:r w:rsidRPr="00CC345B">
        <w:rPr>
          <w:rFonts w:ascii="mylotus" w:hAnsi="mylotus" w:hint="cs"/>
          <w:sz w:val="32"/>
          <w:rtl/>
        </w:rPr>
        <w:t>وهذا</w:t>
      </w:r>
      <w:r w:rsidRPr="00CC345B">
        <w:rPr>
          <w:rFonts w:ascii="mylotus" w:hAnsi="mylotus"/>
          <w:sz w:val="32"/>
          <w:rtl/>
        </w:rPr>
        <w:t xml:space="preserve"> </w:t>
      </w:r>
      <w:r w:rsidRPr="00CC345B">
        <w:rPr>
          <w:rFonts w:ascii="mylotus" w:hAnsi="mylotus" w:hint="cs"/>
          <w:sz w:val="32"/>
          <w:rtl/>
        </w:rPr>
        <w:t>شاهد</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فعلية</w:t>
      </w:r>
      <w:r w:rsidRPr="00CC345B">
        <w:rPr>
          <w:rFonts w:ascii="mylotus" w:hAnsi="mylotus"/>
          <w:sz w:val="32"/>
          <w:rtl/>
        </w:rPr>
        <w:t xml:space="preserve"> </w:t>
      </w:r>
      <w:r w:rsidRPr="00CC345B">
        <w:rPr>
          <w:rFonts w:ascii="mylotus" w:hAnsi="mylotus" w:hint="cs"/>
          <w:sz w:val="32"/>
          <w:rtl/>
        </w:rPr>
        <w:t>الأمرين</w:t>
      </w:r>
      <w:r w:rsidRPr="00CC345B">
        <w:rPr>
          <w:rFonts w:ascii="mylotus" w:hAnsi="mylotus"/>
          <w:sz w:val="32"/>
          <w:rtl/>
        </w:rPr>
        <w:t xml:space="preserve"> </w:t>
      </w:r>
      <w:r w:rsidRPr="00CC345B">
        <w:rPr>
          <w:rFonts w:ascii="mylotus" w:hAnsi="mylotus" w:hint="cs"/>
          <w:sz w:val="32"/>
          <w:rtl/>
        </w:rPr>
        <w:t>ليست</w:t>
      </w:r>
      <w:r w:rsidRPr="00CC345B">
        <w:rPr>
          <w:rFonts w:ascii="mylotus" w:hAnsi="mylotus"/>
          <w:sz w:val="32"/>
          <w:rtl/>
        </w:rPr>
        <w:t xml:space="preserve"> </w:t>
      </w:r>
      <w:r w:rsidRPr="00CC345B">
        <w:rPr>
          <w:rFonts w:ascii="mylotus" w:hAnsi="mylotus" w:hint="cs"/>
          <w:sz w:val="32"/>
          <w:rtl/>
        </w:rPr>
        <w:t>طلبا</w:t>
      </w:r>
      <w:r w:rsidRPr="00CC345B">
        <w:rPr>
          <w:rFonts w:ascii="mylotus" w:hAnsi="mylotus"/>
          <w:sz w:val="32"/>
          <w:rtl/>
        </w:rPr>
        <w:t xml:space="preserve"> </w:t>
      </w:r>
      <w:r w:rsidRPr="00CC345B">
        <w:rPr>
          <w:rFonts w:ascii="mylotus" w:hAnsi="mylotus" w:hint="cs"/>
          <w:sz w:val="32"/>
          <w:rtl/>
        </w:rPr>
        <w:t>للجمع</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الضدين</w:t>
      </w:r>
      <w:r w:rsidRPr="00CC345B">
        <w:rPr>
          <w:rFonts w:ascii="mylotus" w:hAnsi="mylotus"/>
          <w:sz w:val="32"/>
        </w:rPr>
        <w:t>.</w:t>
      </w:r>
    </w:p>
    <w:p w14:paraId="3862D19A" w14:textId="77777777" w:rsidR="00160C7A" w:rsidRPr="00CC345B" w:rsidRDefault="00160C7A" w:rsidP="00AB6615">
      <w:pPr>
        <w:pStyle w:val="a"/>
        <w:widowControl w:val="0"/>
        <w:bidi/>
        <w:spacing w:line="240" w:lineRule="auto"/>
        <w:jc w:val="left"/>
        <w:rPr>
          <w:rFonts w:ascii="mylotus" w:hAnsi="mylotus"/>
          <w:sz w:val="32"/>
          <w:rtl/>
        </w:rPr>
      </w:pPr>
      <w:r w:rsidRPr="00CC345B">
        <w:rPr>
          <w:rFonts w:ascii="mylotus" w:hAnsi="mylotus"/>
          <w:b/>
          <w:bCs/>
          <w:sz w:val="32"/>
          <w:rtl/>
        </w:rPr>
        <w:t>وأما الإشكال الثاني</w:t>
      </w:r>
      <w:r w:rsidRPr="00CC345B">
        <w:rPr>
          <w:rFonts w:ascii="mylotus" w:hAnsi="mylotus"/>
          <w:sz w:val="32"/>
          <w:rtl/>
        </w:rPr>
        <w:t xml:space="preserve"> في الترتب وهو أن لازم فعلية </w:t>
      </w:r>
      <w:proofErr w:type="gramStart"/>
      <w:r w:rsidRPr="00CC345B">
        <w:rPr>
          <w:rFonts w:ascii="mylotus" w:hAnsi="mylotus"/>
          <w:sz w:val="32"/>
          <w:rtl/>
        </w:rPr>
        <w:t>الأمرين  فاعليتهما</w:t>
      </w:r>
      <w:proofErr w:type="gramEnd"/>
      <w:r w:rsidRPr="00CC345B">
        <w:rPr>
          <w:rFonts w:ascii="mylotus" w:hAnsi="mylotus"/>
          <w:sz w:val="32"/>
          <w:rtl/>
        </w:rPr>
        <w:t xml:space="preserve"> أي: </w:t>
      </w:r>
      <w:proofErr w:type="spellStart"/>
      <w:r w:rsidRPr="00CC345B">
        <w:rPr>
          <w:rFonts w:ascii="mylotus" w:hAnsi="mylotus"/>
          <w:sz w:val="32"/>
          <w:rtl/>
        </w:rPr>
        <w:t>داعويتهما</w:t>
      </w:r>
      <w:proofErr w:type="spellEnd"/>
      <w:r w:rsidRPr="00CC345B">
        <w:rPr>
          <w:rFonts w:ascii="mylotus" w:hAnsi="mylotus"/>
          <w:sz w:val="32"/>
          <w:rtl/>
        </w:rPr>
        <w:t xml:space="preserve"> حيث إن لكل منهما فاعلية وداعوية نحو متعلقه، فإذا اجتمعت </w:t>
      </w:r>
      <w:proofErr w:type="spellStart"/>
      <w:r w:rsidRPr="00CC345B">
        <w:rPr>
          <w:rFonts w:ascii="mylotus" w:hAnsi="mylotus"/>
          <w:sz w:val="32"/>
          <w:rtl/>
        </w:rPr>
        <w:t>الداعويتان</w:t>
      </w:r>
      <w:proofErr w:type="spellEnd"/>
      <w:r w:rsidRPr="00CC345B">
        <w:rPr>
          <w:rFonts w:ascii="mylotus" w:hAnsi="mylotus"/>
          <w:sz w:val="32"/>
          <w:rtl/>
        </w:rPr>
        <w:t xml:space="preserve"> لزمت المحركية نحو الضدين، والمحركية نحو الضدين محال</w:t>
      </w:r>
      <w:r w:rsidRPr="00CC345B">
        <w:rPr>
          <w:rFonts w:ascii="mylotus" w:hAnsi="mylotus"/>
          <w:sz w:val="32"/>
        </w:rPr>
        <w:t>.</w:t>
      </w:r>
    </w:p>
    <w:p w14:paraId="420FE367" w14:textId="77777777" w:rsidR="00160C7A" w:rsidRPr="00CC345B" w:rsidRDefault="00160C7A" w:rsidP="00AB6615">
      <w:pPr>
        <w:pStyle w:val="a"/>
        <w:widowControl w:val="0"/>
        <w:bidi/>
        <w:spacing w:line="240" w:lineRule="auto"/>
        <w:jc w:val="left"/>
        <w:rPr>
          <w:rFonts w:ascii="mylotus" w:hAnsi="mylotus"/>
          <w:sz w:val="32"/>
          <w:rtl/>
        </w:rPr>
      </w:pPr>
      <w:r w:rsidRPr="00CC345B">
        <w:rPr>
          <w:rFonts w:ascii="mylotus" w:hAnsi="mylotus"/>
          <w:sz w:val="32"/>
        </w:rPr>
        <w:t xml:space="preserve"> </w:t>
      </w:r>
      <w:r w:rsidRPr="00CC345B">
        <w:rPr>
          <w:rFonts w:ascii="mylotus" w:hAnsi="mylotus"/>
          <w:b/>
          <w:bCs/>
          <w:sz w:val="32"/>
          <w:rtl/>
        </w:rPr>
        <w:t xml:space="preserve">وحل هذه المعضلة </w:t>
      </w:r>
      <w:r w:rsidRPr="00CC345B">
        <w:rPr>
          <w:rFonts w:ascii="mylotus" w:hAnsi="mylotus"/>
          <w:sz w:val="32"/>
          <w:rtl/>
        </w:rPr>
        <w:t xml:space="preserve">هو حل للإشكال في الترتب بجميع </w:t>
      </w:r>
      <w:proofErr w:type="spellStart"/>
      <w:r w:rsidRPr="00CC345B">
        <w:rPr>
          <w:rFonts w:ascii="mylotus" w:hAnsi="mylotus"/>
          <w:sz w:val="32"/>
          <w:rtl/>
        </w:rPr>
        <w:t>تصويراته</w:t>
      </w:r>
      <w:proofErr w:type="spellEnd"/>
      <w:r w:rsidRPr="00CC345B">
        <w:rPr>
          <w:rFonts w:ascii="mylotus" w:hAnsi="mylotus"/>
          <w:sz w:val="32"/>
          <w:rtl/>
        </w:rPr>
        <w:t xml:space="preserve">، والجواب عنه: أن الممتنع عقلا هو اجتماع </w:t>
      </w:r>
      <w:proofErr w:type="spellStart"/>
      <w:r w:rsidRPr="00CC345B">
        <w:rPr>
          <w:rFonts w:ascii="mylotus" w:hAnsi="mylotus"/>
          <w:sz w:val="32"/>
          <w:rtl/>
        </w:rPr>
        <w:t>المحركيتين</w:t>
      </w:r>
      <w:proofErr w:type="spellEnd"/>
      <w:r w:rsidRPr="00CC345B">
        <w:rPr>
          <w:rFonts w:ascii="mylotus" w:hAnsi="mylotus"/>
          <w:sz w:val="32"/>
          <w:rtl/>
        </w:rPr>
        <w:t xml:space="preserve"> بالفعل نحو الضدين، فإن التحرك والتحريك من المتضايفين المتلازمين في التحقق وال</w:t>
      </w:r>
      <w:r w:rsidRPr="00CC345B">
        <w:rPr>
          <w:rFonts w:ascii="mylotus" w:hAnsi="mylotus" w:hint="cs"/>
          <w:sz w:val="32"/>
          <w:rtl/>
        </w:rPr>
        <w:t>ا</w:t>
      </w:r>
      <w:r w:rsidRPr="00CC345B">
        <w:rPr>
          <w:rFonts w:ascii="mylotus" w:hAnsi="mylotus"/>
          <w:sz w:val="32"/>
          <w:rtl/>
        </w:rPr>
        <w:t xml:space="preserve">نتفاء، وكما يستحيل عقلا التحرك بالفعل نحو الضدين فإنه يستحيل عقلا التحريك بالفعل نحو الضدين، فإن التنافي بين الأمرين عقلا إنما ينشأ عن تزاحمهما في مقام التحريك الفعلي، حيث إن كلا منهما بصدد التحريك بالفعل نحو متعلقه، والمفروض استحالة ذلك لقصور القدرة عن الجمع، وببركة الترتب يرتفع التزاحم في مقام التحريك بالفعل بحيث </w:t>
      </w:r>
      <w:proofErr w:type="spellStart"/>
      <w:r w:rsidRPr="00CC345B">
        <w:rPr>
          <w:rFonts w:ascii="mylotus" w:hAnsi="mylotus"/>
          <w:sz w:val="32"/>
          <w:rtl/>
        </w:rPr>
        <w:t>لايعقل</w:t>
      </w:r>
      <w:proofErr w:type="spellEnd"/>
      <w:r w:rsidRPr="00CC345B">
        <w:rPr>
          <w:rFonts w:ascii="mylotus" w:hAnsi="mylotus"/>
          <w:sz w:val="32"/>
          <w:rtl/>
        </w:rPr>
        <w:t xml:space="preserve"> معه فعلية </w:t>
      </w:r>
      <w:proofErr w:type="spellStart"/>
      <w:r w:rsidRPr="00CC345B">
        <w:rPr>
          <w:rFonts w:ascii="mylotus" w:hAnsi="mylotus"/>
          <w:sz w:val="32"/>
          <w:rtl/>
        </w:rPr>
        <w:t>للمحركيتين</w:t>
      </w:r>
      <w:proofErr w:type="spellEnd"/>
      <w:r w:rsidRPr="00CC345B">
        <w:rPr>
          <w:rFonts w:ascii="mylotus" w:hAnsi="mylotus"/>
          <w:sz w:val="32"/>
          <w:rtl/>
        </w:rPr>
        <w:t xml:space="preserve"> الفعليتين معاً، وذلك لأنه إذا كان الأمر بالمهم مشروطا بترك متعلق الأمر الأهم ففي فرض تحريك الأهم بالفعل - أي الإتيان بمتعلقه </w:t>
      </w:r>
      <w:r w:rsidRPr="00CC345B">
        <w:rPr>
          <w:rFonts w:ascii="Times New Roman" w:hAnsi="Times New Roman" w:cs="Times New Roman" w:hint="cs"/>
          <w:sz w:val="32"/>
          <w:rtl/>
        </w:rPr>
        <w:t>–</w:t>
      </w:r>
      <w:r w:rsidRPr="00CC345B">
        <w:rPr>
          <w:rFonts w:ascii="mylotus" w:hAnsi="mylotus"/>
          <w:sz w:val="32"/>
          <w:rtl/>
        </w:rPr>
        <w:t xml:space="preserve"> لا</w:t>
      </w:r>
      <w:r w:rsidRPr="00CC345B">
        <w:rPr>
          <w:rFonts w:ascii="mylotus" w:hAnsi="mylotus" w:hint="cs"/>
          <w:sz w:val="32"/>
          <w:rtl/>
        </w:rPr>
        <w:t xml:space="preserve"> </w:t>
      </w:r>
      <w:r w:rsidRPr="00CC345B">
        <w:rPr>
          <w:rFonts w:ascii="mylotus" w:hAnsi="mylotus"/>
          <w:sz w:val="32"/>
          <w:rtl/>
        </w:rPr>
        <w:t>موضوع للأمر المهم فلا</w:t>
      </w:r>
      <w:r w:rsidRPr="00CC345B">
        <w:rPr>
          <w:rFonts w:ascii="mylotus" w:hAnsi="mylotus" w:hint="cs"/>
          <w:sz w:val="32"/>
          <w:rtl/>
        </w:rPr>
        <w:t xml:space="preserve"> </w:t>
      </w:r>
      <w:r w:rsidRPr="00CC345B">
        <w:rPr>
          <w:rFonts w:ascii="mylotus" w:hAnsi="mylotus"/>
          <w:sz w:val="32"/>
          <w:rtl/>
        </w:rPr>
        <w:t xml:space="preserve">محركية له حتى بالإمكان لانتفاء شرطه، وفي فرض عدم التحرك نحو الأهم بترك متعلقه ينتفي تحريك الأهم، فيتولد إمكان محركية المهم نحو متعلقه، فلا مورد للمحذور العقلي وهو اجتماع </w:t>
      </w:r>
      <w:proofErr w:type="spellStart"/>
      <w:r w:rsidRPr="00CC345B">
        <w:rPr>
          <w:rFonts w:ascii="mylotus" w:hAnsi="mylotus"/>
          <w:sz w:val="32"/>
          <w:rtl/>
        </w:rPr>
        <w:t>المحركيتين</w:t>
      </w:r>
      <w:proofErr w:type="spellEnd"/>
      <w:r w:rsidRPr="00CC345B">
        <w:rPr>
          <w:rFonts w:ascii="mylotus" w:hAnsi="mylotus"/>
          <w:sz w:val="32"/>
          <w:rtl/>
        </w:rPr>
        <w:t xml:space="preserve"> بالفعل نحو الضدين، فإن الفرض الذي تكون فيه محركية بالفعل لأحدهما هو فرض انتفاء محركية الآخر</w:t>
      </w:r>
      <w:r w:rsidRPr="00CC345B">
        <w:rPr>
          <w:rFonts w:ascii="mylotus" w:hAnsi="mylotus" w:hint="cs"/>
          <w:sz w:val="32"/>
          <w:rtl/>
        </w:rPr>
        <w:t xml:space="preserve"> </w:t>
      </w:r>
      <w:r w:rsidRPr="00CC345B">
        <w:rPr>
          <w:rFonts w:ascii="mylotus" w:hAnsi="mylotus"/>
          <w:sz w:val="32"/>
          <w:rtl/>
        </w:rPr>
        <w:t xml:space="preserve">تماما، وبعبارة أخرى: تارةً يتصور أن المكلف منبعث بالفعل نحو الأهم فهنا لا داعوية للمهم، لأن داعوية المهم في فرض عدم الانبعاث الفعلي نحو الأهم، كما لو فرض أن المكلف اعتقد أن المهم والأهم متساويان، فحينئذ وإن لم يحصل العصيان ولكن حصل عدم الانبعاث للأهم مع وصوله، وهذا هو آن ولادة فعلية الأمر بالمهم ومحركيته ولو بنحو الإمكان، فليست المشكلة في فعلية الأمرين بالأهم والمهم، بل المشكلة عقلا في الداعوية بالفعل نحوهما، والأهم وإن كان يدعو لامتثاله وتحقيق متعلقه ولكنه إذا فشل في هذه النقطة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لعدم</w:t>
      </w:r>
      <w:r w:rsidRPr="00CC345B">
        <w:rPr>
          <w:rFonts w:ascii="mylotus" w:hAnsi="mylotus"/>
          <w:sz w:val="32"/>
          <w:rtl/>
        </w:rPr>
        <w:t xml:space="preserve"> </w:t>
      </w:r>
      <w:r w:rsidRPr="00CC345B">
        <w:rPr>
          <w:rFonts w:ascii="mylotus" w:hAnsi="mylotus" w:hint="cs"/>
          <w:sz w:val="32"/>
          <w:rtl/>
        </w:rPr>
        <w:t>انبعاث</w:t>
      </w:r>
      <w:r w:rsidRPr="00CC345B">
        <w:rPr>
          <w:rFonts w:ascii="mylotus" w:hAnsi="mylotus"/>
          <w:sz w:val="32"/>
          <w:rtl/>
        </w:rPr>
        <w:t xml:space="preserve"> </w:t>
      </w:r>
      <w:r w:rsidRPr="00CC345B">
        <w:rPr>
          <w:rFonts w:ascii="mylotus" w:hAnsi="mylotus" w:hint="cs"/>
          <w:sz w:val="32"/>
          <w:rtl/>
        </w:rPr>
        <w:t>المكلف</w:t>
      </w:r>
      <w:r w:rsidRPr="00CC345B">
        <w:rPr>
          <w:rFonts w:ascii="mylotus" w:hAnsi="mylotus"/>
          <w:sz w:val="32"/>
          <w:rtl/>
        </w:rPr>
        <w:t xml:space="preserve"> </w:t>
      </w:r>
      <w:r w:rsidRPr="00CC345B">
        <w:rPr>
          <w:rFonts w:ascii="mylotus" w:hAnsi="mylotus" w:hint="cs"/>
          <w:sz w:val="32"/>
          <w:rtl/>
        </w:rPr>
        <w:t>بالفعل</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فلا</w:t>
      </w:r>
      <w:r w:rsidRPr="00CC345B">
        <w:rPr>
          <w:rFonts w:ascii="mylotus" w:hAnsi="mylotus"/>
          <w:sz w:val="32"/>
          <w:rtl/>
        </w:rPr>
        <w:t xml:space="preserve"> </w:t>
      </w:r>
      <w:r w:rsidRPr="00CC345B">
        <w:rPr>
          <w:rFonts w:ascii="mylotus" w:hAnsi="mylotus" w:hint="cs"/>
          <w:sz w:val="32"/>
          <w:rtl/>
        </w:rPr>
        <w:t>داعوية</w:t>
      </w:r>
      <w:r w:rsidRPr="00CC345B">
        <w:rPr>
          <w:rFonts w:ascii="mylotus" w:hAnsi="mylotus"/>
          <w:sz w:val="32"/>
          <w:rtl/>
        </w:rPr>
        <w:t xml:space="preserve"> </w:t>
      </w:r>
      <w:r w:rsidRPr="00CC345B">
        <w:rPr>
          <w:rFonts w:ascii="mylotus" w:hAnsi="mylotus" w:hint="cs"/>
          <w:sz w:val="32"/>
          <w:rtl/>
        </w:rPr>
        <w:t>له</w:t>
      </w:r>
      <w:r w:rsidRPr="00CC345B">
        <w:rPr>
          <w:rFonts w:ascii="mylotus" w:hAnsi="mylotus"/>
          <w:sz w:val="32"/>
          <w:rtl/>
        </w:rPr>
        <w:t xml:space="preserve"> </w:t>
      </w:r>
      <w:r w:rsidRPr="00CC345B">
        <w:rPr>
          <w:rFonts w:ascii="mylotus" w:hAnsi="mylotus" w:hint="cs"/>
          <w:sz w:val="32"/>
          <w:rtl/>
        </w:rPr>
        <w:t>بالفعل</w:t>
      </w:r>
      <w:r w:rsidRPr="00CC345B">
        <w:rPr>
          <w:rFonts w:ascii="mylotus" w:hAnsi="mylotus"/>
          <w:sz w:val="32"/>
          <w:rtl/>
        </w:rPr>
        <w:t xml:space="preserve"> </w:t>
      </w:r>
      <w:r w:rsidRPr="00CC345B">
        <w:rPr>
          <w:rFonts w:ascii="mylotus" w:hAnsi="mylotus" w:hint="cs"/>
          <w:sz w:val="32"/>
          <w:rtl/>
        </w:rPr>
        <w:t>لترك</w:t>
      </w:r>
      <w:r w:rsidRPr="00CC345B">
        <w:rPr>
          <w:rFonts w:ascii="mylotus" w:hAnsi="mylotus"/>
          <w:sz w:val="32"/>
          <w:rtl/>
        </w:rPr>
        <w:t xml:space="preserve"> </w:t>
      </w:r>
      <w:r w:rsidRPr="00CC345B">
        <w:rPr>
          <w:rFonts w:ascii="mylotus" w:hAnsi="mylotus" w:hint="cs"/>
          <w:sz w:val="32"/>
          <w:rtl/>
        </w:rPr>
        <w:t>المهم</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تقدير</w:t>
      </w:r>
      <w:r w:rsidRPr="00CC345B">
        <w:rPr>
          <w:rFonts w:ascii="mylotus" w:hAnsi="mylotus"/>
          <w:sz w:val="32"/>
          <w:rtl/>
        </w:rPr>
        <w:t xml:space="preserve"> </w:t>
      </w:r>
      <w:r w:rsidRPr="00CC345B">
        <w:rPr>
          <w:rFonts w:ascii="mylotus" w:hAnsi="mylotus" w:hint="cs"/>
          <w:sz w:val="32"/>
          <w:rtl/>
        </w:rPr>
        <w:t>فشله</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داعويته نحو امتثاله كي يرد محذور اجتماع </w:t>
      </w:r>
      <w:proofErr w:type="spellStart"/>
      <w:r w:rsidRPr="00CC345B">
        <w:rPr>
          <w:rFonts w:ascii="mylotus" w:hAnsi="mylotus"/>
          <w:sz w:val="32"/>
          <w:rtl/>
        </w:rPr>
        <w:t>الداعويتين</w:t>
      </w:r>
      <w:proofErr w:type="spellEnd"/>
      <w:r w:rsidRPr="00CC345B">
        <w:rPr>
          <w:rFonts w:ascii="mylotus" w:hAnsi="mylotus"/>
          <w:sz w:val="32"/>
          <w:rtl/>
        </w:rPr>
        <w:t xml:space="preserve"> بالفعل، إذ المهم يدعو لامتثاله في طول تحقق شرطه، ولا داعوية للأهم بالفعل في هذا الظرف لأنه إنما يدعو لترك المهم وصرف المكلف عنه لو كان محتفظا </w:t>
      </w:r>
      <w:proofErr w:type="spellStart"/>
      <w:r w:rsidRPr="00CC345B">
        <w:rPr>
          <w:rFonts w:ascii="mylotus" w:hAnsi="mylotus"/>
          <w:sz w:val="32"/>
          <w:rtl/>
        </w:rPr>
        <w:t>بداعويته</w:t>
      </w:r>
      <w:proofErr w:type="spellEnd"/>
      <w:r w:rsidRPr="00CC345B">
        <w:rPr>
          <w:rFonts w:ascii="mylotus" w:hAnsi="mylotus"/>
          <w:sz w:val="32"/>
          <w:rtl/>
        </w:rPr>
        <w:t xml:space="preserve"> الفعلية نحو امتثال نفسه، وأما إذا فشل في ذلك لعدم انبعاث المكلف إليه فلا داعوية له، وحيث لم تجتمع </w:t>
      </w:r>
      <w:proofErr w:type="spellStart"/>
      <w:r w:rsidRPr="00CC345B">
        <w:rPr>
          <w:rFonts w:ascii="mylotus" w:hAnsi="mylotus"/>
          <w:sz w:val="32"/>
          <w:rtl/>
        </w:rPr>
        <w:t>الداعويتان</w:t>
      </w:r>
      <w:proofErr w:type="spellEnd"/>
      <w:r w:rsidRPr="00CC345B">
        <w:rPr>
          <w:rFonts w:ascii="mylotus" w:hAnsi="mylotus"/>
          <w:sz w:val="32"/>
          <w:rtl/>
        </w:rPr>
        <w:t xml:space="preserve"> لم يرد الإشكال الثاني وهو المحركية نحو الضدين، فهذا هو العصب في حل مشكلة الترتب بجميع أنحائه الذي مرجعه لحكمين عقليين طوليين كما سيأتي بيانه في الأبحاث الآتية ، وهما حكم العقل بضرورة الإتيان بمتعلق الأهم فإن لم ينبعث المكلف فلابد من الإتيان بالمهم لكي </w:t>
      </w:r>
      <w:proofErr w:type="spellStart"/>
      <w:r w:rsidRPr="00CC345B">
        <w:rPr>
          <w:rFonts w:ascii="mylotus" w:hAnsi="mylotus"/>
          <w:sz w:val="32"/>
          <w:rtl/>
        </w:rPr>
        <w:t>لايفوت</w:t>
      </w:r>
      <w:proofErr w:type="spellEnd"/>
      <w:r w:rsidRPr="00CC345B">
        <w:rPr>
          <w:rFonts w:ascii="mylotus" w:hAnsi="mylotus"/>
          <w:sz w:val="32"/>
          <w:rtl/>
        </w:rPr>
        <w:t xml:space="preserve"> كلا الغرضين </w:t>
      </w:r>
      <w:proofErr w:type="spellStart"/>
      <w:r w:rsidRPr="00CC345B">
        <w:rPr>
          <w:rFonts w:ascii="mylotus" w:hAnsi="mylotus"/>
          <w:sz w:val="32"/>
          <w:rtl/>
        </w:rPr>
        <w:t>اللزوميين</w:t>
      </w:r>
      <w:proofErr w:type="spellEnd"/>
      <w:r w:rsidRPr="00CC345B">
        <w:rPr>
          <w:rFonts w:ascii="mylotus" w:hAnsi="mylotus"/>
          <w:sz w:val="32"/>
          <w:rtl/>
        </w:rPr>
        <w:t xml:space="preserve"> للمولى</w:t>
      </w:r>
      <w:r w:rsidRPr="00CC345B">
        <w:rPr>
          <w:rFonts w:ascii="mylotus" w:hAnsi="mylotus"/>
          <w:sz w:val="32"/>
        </w:rPr>
        <w:t xml:space="preserve"> .</w:t>
      </w:r>
    </w:p>
    <w:p w14:paraId="7693B3D1" w14:textId="77777777" w:rsidR="00160C7A" w:rsidRPr="00CC345B" w:rsidRDefault="00160C7A" w:rsidP="00AB6615">
      <w:pPr>
        <w:pStyle w:val="a"/>
        <w:widowControl w:val="0"/>
        <w:bidi/>
        <w:spacing w:line="240" w:lineRule="auto"/>
        <w:jc w:val="left"/>
        <w:rPr>
          <w:rFonts w:ascii="mylotus" w:hAnsi="mylotus"/>
          <w:sz w:val="32"/>
          <w:rtl/>
        </w:rPr>
      </w:pPr>
      <w:r w:rsidRPr="00CC345B">
        <w:rPr>
          <w:rFonts w:ascii="mylotus" w:hAnsi="mylotus"/>
          <w:sz w:val="32"/>
          <w:rtl/>
        </w:rPr>
        <w:t xml:space="preserve">ولا فرق في ما ذكر بين كون المتزاحمين مهما وأهم أو كونهما متساويين، فإن الكلام هو الكلام، لأن كلاً من المتساويين يدعو لامتثاله إذا فشلت داعوية الآخر بأن لم يكن المكلف منبعثا نحو الآخر، فلو حصل التزاحم مثلا بين غريقين لا أهمية لأحدهما على الآخر فكل منهما يدعو لامتثاله عند فشل داعوية الآخر، والشرط في الترتب بين المتساويين هو ترك </w:t>
      </w:r>
      <w:r w:rsidRPr="00CC345B">
        <w:rPr>
          <w:rFonts w:ascii="mylotus" w:hAnsi="mylotus"/>
          <w:sz w:val="32"/>
          <w:rtl/>
        </w:rPr>
        <w:lastRenderedPageBreak/>
        <w:t>متعلق الآخر لا عصيان الآخر، إذ لو قلنا بأن الشرط هو العصيان للزم الدور، لأن الأمر بإنقاذ الغريق (أ) يكون مشروطا بعصيان الأمر بإنقاذ (ب) وعصيان الأمر بإنقاذ (ب) فرع فعلية الأمر بإنقاذه، إذ لو لم يكن الأمر به فعليا لما تحقق عصيانه، كما أن الأمر بإنقاذ (ب) فرع عصيان الأمر  بإنقاذ (أ) وعصيان الأمر بإنقاذ (أ) فرع فعليته، فلزم من ذلك توقف فعلية كل منهما على فعلية الآخر وهو دور، ولذلك فالصحيح أن الأمر الترتبي في المتساويين مشروط بترك متعلق الآخر لا بعصيانه.</w:t>
      </w:r>
    </w:p>
    <w:p w14:paraId="1B664B1E" w14:textId="77777777" w:rsidR="00160C7A" w:rsidRPr="00CC345B" w:rsidRDefault="00160C7A" w:rsidP="00AB6615">
      <w:pPr>
        <w:pStyle w:val="a"/>
        <w:widowControl w:val="0"/>
        <w:bidi/>
        <w:spacing w:line="240" w:lineRule="auto"/>
        <w:jc w:val="left"/>
        <w:rPr>
          <w:rFonts w:ascii="Traditional Arabic" w:hAnsi="Traditional Arabic" w:cs="Traditional Arabic"/>
          <w:b/>
          <w:bCs/>
          <w:sz w:val="32"/>
        </w:rPr>
      </w:pPr>
      <w:r w:rsidRPr="00CC345B">
        <w:rPr>
          <w:rFonts w:ascii="Traditional Arabic" w:hAnsi="Traditional Arabic" w:cs="Traditional Arabic"/>
          <w:b/>
          <w:bCs/>
          <w:sz w:val="32"/>
          <w:rtl/>
        </w:rPr>
        <w:t xml:space="preserve">والحمد لله رب العالمين </w:t>
      </w:r>
    </w:p>
    <w:p w14:paraId="150CCFB6" w14:textId="77777777" w:rsidR="00160C7A" w:rsidRPr="00CC345B" w:rsidRDefault="00160C7A" w:rsidP="00AB6615">
      <w:pPr>
        <w:rPr>
          <w:rFonts w:asciiTheme="minorBidi" w:hAnsiTheme="minorBidi"/>
          <w:sz w:val="32"/>
          <w:szCs w:val="32"/>
          <w:rtl/>
        </w:rPr>
      </w:pPr>
    </w:p>
    <w:p w14:paraId="368852DA" w14:textId="28B2AA19" w:rsidR="00670C2F" w:rsidRPr="00CC345B" w:rsidRDefault="00C838A6" w:rsidP="00AB6615">
      <w:pPr>
        <w:pStyle w:val="Heading3"/>
        <w:rPr>
          <w:rFonts w:asciiTheme="minorBidi" w:hAnsiTheme="minorBidi"/>
          <w:sz w:val="32"/>
          <w:szCs w:val="32"/>
          <w:rtl/>
        </w:rPr>
      </w:pPr>
      <w:r w:rsidRPr="00CC345B">
        <w:rPr>
          <w:rFonts w:asciiTheme="minorBidi" w:hAnsiTheme="minorBidi" w:hint="cs"/>
          <w:sz w:val="32"/>
          <w:szCs w:val="32"/>
          <w:rtl/>
        </w:rPr>
        <w:t>048</w:t>
      </w:r>
    </w:p>
    <w:p w14:paraId="00020279" w14:textId="77777777" w:rsidR="001C2455" w:rsidRPr="00CC345B" w:rsidRDefault="001C2455" w:rsidP="00AB6615">
      <w:pPr>
        <w:pStyle w:val="a"/>
        <w:bidi/>
        <w:spacing w:line="216" w:lineRule="auto"/>
        <w:jc w:val="left"/>
        <w:rPr>
          <w:rFonts w:ascii="mylotus" w:hAnsi="mylotus"/>
          <w:b/>
          <w:bCs/>
          <w:sz w:val="32"/>
          <w:rtl/>
        </w:rPr>
      </w:pPr>
      <w:r w:rsidRPr="00CC345B">
        <w:rPr>
          <w:rFonts w:ascii="mylotus" w:hAnsi="mylotus"/>
          <w:b/>
          <w:bCs/>
          <w:sz w:val="32"/>
          <w:rtl/>
        </w:rPr>
        <w:t>بسم الله الرحمن الرحيم</w:t>
      </w:r>
    </w:p>
    <w:p w14:paraId="68257AFA" w14:textId="77777777" w:rsidR="001C2455" w:rsidRPr="00CC345B" w:rsidRDefault="001C2455" w:rsidP="00AB6615">
      <w:pPr>
        <w:pStyle w:val="a"/>
        <w:bidi/>
        <w:spacing w:line="216" w:lineRule="auto"/>
        <w:jc w:val="left"/>
        <w:rPr>
          <w:rFonts w:ascii="mylotus" w:hAnsi="mylotus"/>
          <w:b/>
          <w:bCs/>
          <w:sz w:val="32"/>
          <w:rtl/>
        </w:rPr>
      </w:pPr>
      <w:r w:rsidRPr="00CC345B">
        <w:rPr>
          <w:rFonts w:ascii="mylotus" w:hAnsi="mylotus"/>
          <w:b/>
          <w:bCs/>
          <w:sz w:val="32"/>
          <w:rtl/>
        </w:rPr>
        <w:t>والصلاة والسلام على أشرف الأنبياء والمرسلين، محمد وآله الطيبين الطاهرين</w:t>
      </w:r>
    </w:p>
    <w:p w14:paraId="00EBAA4F"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b/>
          <w:bCs/>
          <w:sz w:val="32"/>
          <w:rtl/>
        </w:rPr>
        <w:t xml:space="preserve">واللعن الدائم على أعدائهم أجمعين إلى قيام يوم الدين </w:t>
      </w:r>
    </w:p>
    <w:p w14:paraId="6BF13FBC" w14:textId="77777777" w:rsidR="001C2455" w:rsidRPr="00CC345B" w:rsidRDefault="001C2455" w:rsidP="00AB6615">
      <w:pPr>
        <w:pStyle w:val="a"/>
        <w:bidi/>
        <w:spacing w:line="216" w:lineRule="auto"/>
        <w:jc w:val="left"/>
        <w:rPr>
          <w:rFonts w:ascii="mylotus" w:hAnsi="mylotus"/>
          <w:sz w:val="32"/>
          <w:rtl/>
        </w:rPr>
      </w:pPr>
    </w:p>
    <w:p w14:paraId="2127017E" w14:textId="77777777" w:rsidR="001C2455" w:rsidRPr="00CC345B" w:rsidRDefault="001C2455" w:rsidP="00AB6615">
      <w:pPr>
        <w:pStyle w:val="a"/>
        <w:bidi/>
        <w:spacing w:line="216" w:lineRule="auto"/>
        <w:jc w:val="left"/>
        <w:outlineLvl w:val="2"/>
        <w:rPr>
          <w:rFonts w:ascii="mylotus" w:hAnsi="mylotus"/>
          <w:sz w:val="32"/>
          <w:rtl/>
        </w:rPr>
      </w:pPr>
      <w:r w:rsidRPr="00CC345B">
        <w:rPr>
          <w:rFonts w:ascii="mylotus" w:hAnsi="mylotus"/>
          <w:b/>
          <w:bCs/>
          <w:sz w:val="32"/>
          <w:rtl/>
        </w:rPr>
        <w:t>الشرط الرابع من شروط التزاحم والترتب:</w:t>
      </w:r>
      <w:r w:rsidRPr="00CC345B">
        <w:rPr>
          <w:rFonts w:ascii="mylotus" w:hAnsi="mylotus"/>
          <w:sz w:val="32"/>
          <w:rtl/>
        </w:rPr>
        <w:t xml:space="preserve"> </w:t>
      </w:r>
      <w:proofErr w:type="gramStart"/>
      <w:r w:rsidRPr="00CC345B">
        <w:rPr>
          <w:rFonts w:ascii="mylotus" w:hAnsi="mylotus"/>
          <w:sz w:val="32"/>
          <w:rtl/>
        </w:rPr>
        <w:t>أن لا</w:t>
      </w:r>
      <w:proofErr w:type="gramEnd"/>
      <w:r w:rsidRPr="00CC345B">
        <w:rPr>
          <w:rFonts w:ascii="mylotus" w:hAnsi="mylotus"/>
          <w:sz w:val="32"/>
          <w:rtl/>
        </w:rPr>
        <w:t xml:space="preserve"> يكون أحد التكليفين مشروطا بالقدرة الشرعية</w:t>
      </w:r>
      <w:r w:rsidRPr="00CC345B">
        <w:rPr>
          <w:rFonts w:ascii="mylotus" w:hAnsi="mylotus" w:hint="cs"/>
          <w:sz w:val="32"/>
          <w:rtl/>
        </w:rPr>
        <w:t>.</w:t>
      </w:r>
    </w:p>
    <w:p w14:paraId="7070F6E4" w14:textId="77777777" w:rsidR="001C2455" w:rsidRPr="00CC345B" w:rsidRDefault="001C2455" w:rsidP="00AB6615">
      <w:pPr>
        <w:pStyle w:val="a"/>
        <w:bidi/>
        <w:spacing w:line="216" w:lineRule="auto"/>
        <w:jc w:val="left"/>
        <w:rPr>
          <w:rFonts w:ascii="mylotus" w:hAnsi="mylotus"/>
          <w:b/>
          <w:bCs/>
          <w:sz w:val="32"/>
          <w:rtl/>
        </w:rPr>
      </w:pPr>
      <w:r w:rsidRPr="00CC345B">
        <w:rPr>
          <w:rFonts w:ascii="mylotus" w:hAnsi="mylotus"/>
          <w:b/>
          <w:bCs/>
          <w:sz w:val="32"/>
          <w:rtl/>
        </w:rPr>
        <w:t>وهذا يقتضي طرح عدة أسئلة:</w:t>
      </w:r>
    </w:p>
    <w:p w14:paraId="38BC8AE8" w14:textId="77777777" w:rsidR="001C2455" w:rsidRPr="00CC345B" w:rsidRDefault="001C2455" w:rsidP="00AB6615">
      <w:pPr>
        <w:pStyle w:val="a"/>
        <w:numPr>
          <w:ilvl w:val="0"/>
          <w:numId w:val="43"/>
        </w:numPr>
        <w:bidi/>
        <w:spacing w:line="216" w:lineRule="auto"/>
        <w:jc w:val="left"/>
        <w:rPr>
          <w:rFonts w:ascii="mylotus" w:hAnsi="mylotus"/>
          <w:sz w:val="32"/>
          <w:rtl/>
        </w:rPr>
      </w:pPr>
      <w:r w:rsidRPr="00CC345B">
        <w:rPr>
          <w:rFonts w:ascii="mylotus" w:hAnsi="mylotus"/>
          <w:sz w:val="32"/>
          <w:rtl/>
        </w:rPr>
        <w:t>ما هو الفارق بين القدرة العقلية والشرعية؟</w:t>
      </w:r>
    </w:p>
    <w:p w14:paraId="3429A659" w14:textId="77777777" w:rsidR="001C2455" w:rsidRPr="00CC345B" w:rsidRDefault="001C2455" w:rsidP="00AB6615">
      <w:pPr>
        <w:pStyle w:val="a"/>
        <w:bidi/>
        <w:spacing w:line="216" w:lineRule="auto"/>
        <w:ind w:left="397" w:firstLine="0"/>
        <w:jc w:val="left"/>
        <w:rPr>
          <w:rFonts w:ascii="mylotus" w:hAnsi="mylotus"/>
          <w:sz w:val="32"/>
        </w:rPr>
      </w:pPr>
      <w:r w:rsidRPr="00CC345B">
        <w:rPr>
          <w:rFonts w:ascii="mylotus" w:hAnsi="mylotus" w:hint="cs"/>
          <w:sz w:val="32"/>
          <w:rtl/>
        </w:rPr>
        <w:t>2</w:t>
      </w:r>
      <w:r w:rsidRPr="00CC345B">
        <w:rPr>
          <w:rFonts w:ascii="mylotus" w:hAnsi="mylotus"/>
          <w:sz w:val="32"/>
          <w:rtl/>
        </w:rPr>
        <w:t>- وما هي أصناف القدرة الشرعية؟</w:t>
      </w:r>
    </w:p>
    <w:p w14:paraId="3CDF636C"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hint="cs"/>
          <w:sz w:val="32"/>
          <w:rtl/>
        </w:rPr>
        <w:t>3</w:t>
      </w:r>
      <w:r w:rsidRPr="00CC345B">
        <w:rPr>
          <w:rFonts w:ascii="mylotus" w:hAnsi="mylotus"/>
          <w:sz w:val="32"/>
          <w:rtl/>
        </w:rPr>
        <w:t>- وما هو الصنف المانع من التزاحم والترتب؟</w:t>
      </w:r>
    </w:p>
    <w:p w14:paraId="60F5FDD3" w14:textId="77777777" w:rsidR="001C2455" w:rsidRPr="00CC345B" w:rsidRDefault="001C2455" w:rsidP="00AB6615">
      <w:pPr>
        <w:pStyle w:val="a"/>
        <w:bidi/>
        <w:spacing w:line="216" w:lineRule="auto"/>
        <w:jc w:val="left"/>
        <w:rPr>
          <w:rFonts w:ascii="mylotus" w:hAnsi="mylotus"/>
          <w:b/>
          <w:bCs/>
          <w:sz w:val="32"/>
          <w:rtl/>
        </w:rPr>
      </w:pPr>
      <w:r w:rsidRPr="00CC345B">
        <w:rPr>
          <w:rFonts w:ascii="mylotus" w:hAnsi="mylotus"/>
          <w:b/>
          <w:bCs/>
          <w:sz w:val="32"/>
          <w:rtl/>
        </w:rPr>
        <w:t>السؤال الأول: ما هو الفارق بين القدرة العقلية والشرعية؟</w:t>
      </w:r>
    </w:p>
    <w:p w14:paraId="58176E74"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sz w:val="32"/>
          <w:rtl/>
        </w:rPr>
        <w:t xml:space="preserve">وقد أفاد المحقق النائيني قدس سره أن القدرة الشرعية ما كانت دخيلة في أصل الاتصاف بالملاك، بخلاف القدرة العقلية التي هي دخيلة في الاستيفاء والتحصيل دون الاتصاف، مثلا: ما هو الفرق بين مقطوع الرجلين وبين المريض الذي لا يقدر على المشي بالنسبة للسعي بين الصفا والمروة؟ فيقال: إن السعي بين الصفا والمروة ليس فيه ملاك لمن كان مقطوع الرجلين، ولكنه بالنسبة للمريض الذي لا يقدر على السعي اتفاقاً ذو ملاكٍ الا أنه عاجز عن استيفائه وتحصيله، فالقدرة التي هي دخيلة في أصل الملاك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كأن</w:t>
      </w:r>
      <w:r w:rsidRPr="00CC345B">
        <w:rPr>
          <w:rFonts w:ascii="mylotus" w:hAnsi="mylotus"/>
          <w:sz w:val="32"/>
          <w:rtl/>
        </w:rPr>
        <w:t xml:space="preserve"> </w:t>
      </w:r>
      <w:r w:rsidRPr="00CC345B">
        <w:rPr>
          <w:rFonts w:ascii="mylotus" w:hAnsi="mylotus" w:hint="cs"/>
          <w:sz w:val="32"/>
          <w:rtl/>
        </w:rPr>
        <w:t>يكون</w:t>
      </w:r>
      <w:r w:rsidRPr="00CC345B">
        <w:rPr>
          <w:rFonts w:ascii="mylotus" w:hAnsi="mylotus"/>
          <w:sz w:val="32"/>
          <w:rtl/>
        </w:rPr>
        <w:t xml:space="preserve"> </w:t>
      </w:r>
      <w:r w:rsidRPr="00CC345B">
        <w:rPr>
          <w:rFonts w:ascii="mylotus" w:hAnsi="mylotus" w:hint="cs"/>
          <w:sz w:val="32"/>
          <w:rtl/>
        </w:rPr>
        <w:t>سليم</w:t>
      </w:r>
      <w:r w:rsidRPr="00CC345B">
        <w:rPr>
          <w:rFonts w:ascii="mylotus" w:hAnsi="mylotus"/>
          <w:sz w:val="32"/>
          <w:rtl/>
        </w:rPr>
        <w:t xml:space="preserve"> </w:t>
      </w:r>
      <w:r w:rsidRPr="00CC345B">
        <w:rPr>
          <w:rFonts w:ascii="mylotus" w:hAnsi="mylotus" w:hint="cs"/>
          <w:sz w:val="32"/>
          <w:rtl/>
        </w:rPr>
        <w:t>البدن</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قدرةٌ</w:t>
      </w:r>
      <w:r w:rsidRPr="00CC345B">
        <w:rPr>
          <w:rFonts w:ascii="mylotus" w:hAnsi="mylotus"/>
          <w:sz w:val="32"/>
          <w:rtl/>
        </w:rPr>
        <w:t xml:space="preserve"> </w:t>
      </w:r>
      <w:r w:rsidRPr="00CC345B">
        <w:rPr>
          <w:rFonts w:ascii="mylotus" w:hAnsi="mylotus" w:hint="cs"/>
          <w:sz w:val="32"/>
          <w:rtl/>
        </w:rPr>
        <w:t>شرعية،</w:t>
      </w:r>
      <w:r w:rsidRPr="00CC345B">
        <w:rPr>
          <w:rFonts w:ascii="mylotus" w:hAnsi="mylotus"/>
          <w:sz w:val="32"/>
          <w:rtl/>
        </w:rPr>
        <w:t xml:space="preserve"> </w:t>
      </w:r>
      <w:r w:rsidRPr="00CC345B">
        <w:rPr>
          <w:rFonts w:ascii="mylotus" w:hAnsi="mylotus" w:hint="cs"/>
          <w:sz w:val="32"/>
          <w:rtl/>
        </w:rPr>
        <w:t>والقدرة</w:t>
      </w:r>
      <w:r w:rsidRPr="00CC345B">
        <w:rPr>
          <w:rFonts w:ascii="mylotus" w:hAnsi="mylotus"/>
          <w:sz w:val="32"/>
          <w:rtl/>
        </w:rPr>
        <w:t xml:space="preserve"> </w:t>
      </w:r>
      <w:r w:rsidRPr="00CC345B">
        <w:rPr>
          <w:rFonts w:ascii="mylotus" w:hAnsi="mylotus" w:hint="cs"/>
          <w:sz w:val="32"/>
          <w:rtl/>
        </w:rPr>
        <w:t>الدخيلة</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الاستيفاء</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أصل</w:t>
      </w:r>
      <w:r w:rsidRPr="00CC345B">
        <w:rPr>
          <w:rFonts w:ascii="mylotus" w:hAnsi="mylotus"/>
          <w:sz w:val="32"/>
          <w:rtl/>
        </w:rPr>
        <w:t xml:space="preserve"> </w:t>
      </w:r>
      <w:r w:rsidRPr="00CC345B">
        <w:rPr>
          <w:rFonts w:ascii="mylotus" w:hAnsi="mylotus" w:hint="cs"/>
          <w:sz w:val="32"/>
          <w:rtl/>
        </w:rPr>
        <w:t>الملاك</w:t>
      </w:r>
      <w:r w:rsidRPr="00CC345B">
        <w:rPr>
          <w:rFonts w:ascii="mylotus" w:hAnsi="mylotus"/>
          <w:sz w:val="32"/>
          <w:rtl/>
        </w:rPr>
        <w:t xml:space="preserve"> </w:t>
      </w:r>
      <w:r w:rsidRPr="00CC345B">
        <w:rPr>
          <w:rFonts w:ascii="mylotus" w:hAnsi="mylotus" w:hint="cs"/>
          <w:sz w:val="32"/>
          <w:rtl/>
        </w:rPr>
        <w:t>قدرة</w:t>
      </w:r>
      <w:r w:rsidRPr="00CC345B">
        <w:rPr>
          <w:rFonts w:ascii="mylotus" w:hAnsi="mylotus"/>
          <w:sz w:val="32"/>
          <w:rtl/>
        </w:rPr>
        <w:t xml:space="preserve"> </w:t>
      </w:r>
      <w:r w:rsidRPr="00CC345B">
        <w:rPr>
          <w:rFonts w:ascii="mylotus" w:hAnsi="mylotus" w:hint="cs"/>
          <w:sz w:val="32"/>
          <w:rtl/>
        </w:rPr>
        <w:t>عقلية،</w:t>
      </w:r>
      <w:r w:rsidRPr="00CC345B">
        <w:rPr>
          <w:rFonts w:ascii="mylotus" w:hAnsi="mylotus"/>
          <w:sz w:val="32"/>
          <w:rtl/>
        </w:rPr>
        <w:t xml:space="preserve"> </w:t>
      </w:r>
      <w:r w:rsidRPr="00CC345B">
        <w:rPr>
          <w:rFonts w:ascii="mylotus" w:hAnsi="mylotus" w:hint="cs"/>
          <w:sz w:val="32"/>
          <w:rtl/>
        </w:rPr>
        <w:t>والفرق</w:t>
      </w:r>
      <w:r w:rsidRPr="00CC345B">
        <w:rPr>
          <w:rFonts w:ascii="mylotus" w:hAnsi="mylotus"/>
          <w:sz w:val="32"/>
          <w:rtl/>
        </w:rPr>
        <w:t xml:space="preserve"> </w:t>
      </w:r>
      <w:r w:rsidRPr="00CC345B">
        <w:rPr>
          <w:rFonts w:ascii="mylotus" w:hAnsi="mylotus" w:hint="cs"/>
          <w:sz w:val="32"/>
          <w:rtl/>
        </w:rPr>
        <w:t>بينهما</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مقام</w:t>
      </w:r>
      <w:r w:rsidRPr="00CC345B">
        <w:rPr>
          <w:rFonts w:ascii="mylotus" w:hAnsi="mylotus"/>
          <w:sz w:val="32"/>
          <w:rtl/>
        </w:rPr>
        <w:t xml:space="preserve"> </w:t>
      </w:r>
      <w:r w:rsidRPr="00CC345B">
        <w:rPr>
          <w:rFonts w:ascii="mylotus" w:hAnsi="mylotus" w:hint="cs"/>
          <w:sz w:val="32"/>
          <w:rtl/>
        </w:rPr>
        <w:t>الإثبات</w:t>
      </w:r>
      <w:r w:rsidRPr="00CC345B">
        <w:rPr>
          <w:rFonts w:ascii="mylotus" w:hAnsi="mylotus"/>
          <w:sz w:val="32"/>
          <w:rtl/>
        </w:rPr>
        <w:t xml:space="preserve"> </w:t>
      </w:r>
      <w:r w:rsidRPr="00CC345B">
        <w:rPr>
          <w:rFonts w:ascii="mylotus" w:hAnsi="mylotus" w:hint="cs"/>
          <w:sz w:val="32"/>
          <w:rtl/>
        </w:rPr>
        <w:t>بحسب</w:t>
      </w:r>
      <w:r w:rsidRPr="00CC345B">
        <w:rPr>
          <w:rFonts w:ascii="mylotus" w:hAnsi="mylotus"/>
          <w:sz w:val="32"/>
          <w:rtl/>
        </w:rPr>
        <w:t xml:space="preserve"> </w:t>
      </w:r>
      <w:r w:rsidRPr="00CC345B">
        <w:rPr>
          <w:rFonts w:ascii="mylotus" w:hAnsi="mylotus" w:hint="cs"/>
          <w:sz w:val="32"/>
          <w:rtl/>
        </w:rPr>
        <w:t>ما</w:t>
      </w:r>
      <w:r w:rsidRPr="00CC345B">
        <w:rPr>
          <w:rFonts w:ascii="mylotus" w:hAnsi="mylotus"/>
          <w:sz w:val="32"/>
          <w:rtl/>
        </w:rPr>
        <w:t xml:space="preserve"> </w:t>
      </w:r>
      <w:r w:rsidRPr="00CC345B">
        <w:rPr>
          <w:rFonts w:ascii="mylotus" w:hAnsi="mylotus" w:hint="cs"/>
          <w:sz w:val="32"/>
          <w:rtl/>
        </w:rPr>
        <w:t>يستفاد</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الأدلة</w:t>
      </w:r>
      <w:r w:rsidRPr="00CC345B">
        <w:rPr>
          <w:rFonts w:ascii="mylotus" w:hAnsi="mylotus"/>
          <w:sz w:val="32"/>
        </w:rPr>
        <w:t>.</w:t>
      </w:r>
    </w:p>
    <w:p w14:paraId="15F53A13" w14:textId="77777777" w:rsidR="001C2455" w:rsidRPr="00CC345B" w:rsidRDefault="001C2455" w:rsidP="00AB6615">
      <w:pPr>
        <w:pStyle w:val="a"/>
        <w:bidi/>
        <w:spacing w:line="216" w:lineRule="auto"/>
        <w:jc w:val="left"/>
        <w:rPr>
          <w:rFonts w:ascii="mylotus" w:hAnsi="mylotus"/>
          <w:b/>
          <w:bCs/>
          <w:sz w:val="32"/>
          <w:rtl/>
        </w:rPr>
      </w:pPr>
      <w:r w:rsidRPr="00CC345B">
        <w:rPr>
          <w:rFonts w:ascii="mylotus" w:hAnsi="mylotus"/>
          <w:b/>
          <w:bCs/>
          <w:sz w:val="32"/>
          <w:rtl/>
        </w:rPr>
        <w:t>السؤال الثاني: ما هي أصناف القدرة الشرعية الدخيلة في الملاك؟</w:t>
      </w:r>
    </w:p>
    <w:p w14:paraId="7BC1ADE3" w14:textId="77777777" w:rsidR="001C2455" w:rsidRPr="00CC345B" w:rsidRDefault="001C2455" w:rsidP="00AB6615">
      <w:pPr>
        <w:pStyle w:val="a"/>
        <w:bidi/>
        <w:spacing w:line="216" w:lineRule="auto"/>
        <w:jc w:val="left"/>
        <w:rPr>
          <w:rFonts w:ascii="mylotus" w:hAnsi="mylotus"/>
          <w:b/>
          <w:bCs/>
          <w:sz w:val="32"/>
          <w:rtl/>
        </w:rPr>
      </w:pPr>
      <w:r w:rsidRPr="00CC345B">
        <w:rPr>
          <w:rFonts w:ascii="mylotus" w:hAnsi="mylotus"/>
          <w:b/>
          <w:bCs/>
          <w:sz w:val="32"/>
          <w:rtl/>
        </w:rPr>
        <w:t>وهنا ثلاثة أصناف</w:t>
      </w:r>
      <w:r w:rsidRPr="00CC345B">
        <w:rPr>
          <w:rFonts w:ascii="mylotus" w:hAnsi="mylotus"/>
          <w:b/>
          <w:bCs/>
          <w:sz w:val="32"/>
        </w:rPr>
        <w:t>:</w:t>
      </w:r>
    </w:p>
    <w:p w14:paraId="5038C624"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b/>
          <w:bCs/>
          <w:sz w:val="32"/>
          <w:rtl/>
        </w:rPr>
        <w:t>الصنف الأول:</w:t>
      </w:r>
      <w:r w:rsidRPr="00CC345B">
        <w:rPr>
          <w:rFonts w:ascii="mylotus" w:hAnsi="mylotus"/>
          <w:sz w:val="32"/>
          <w:rtl/>
        </w:rPr>
        <w:t xml:space="preserve"> أن يكون الدخيل في الملاك نفس القدرة البدنية، كأن يقال: إن المستفاد من قوله عليه السلام: (إذا قوي فليقم) أن القدرة البدنية على القيام دخيلة في أصل الملاك بمعنى أن من لم يكن قادرا على القيام بدناً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ولو</w:t>
      </w:r>
      <w:r w:rsidRPr="00CC345B">
        <w:rPr>
          <w:rFonts w:ascii="mylotus" w:hAnsi="mylotus"/>
          <w:sz w:val="32"/>
          <w:rtl/>
        </w:rPr>
        <w:t xml:space="preserve"> </w:t>
      </w:r>
      <w:r w:rsidRPr="00CC345B">
        <w:rPr>
          <w:rFonts w:ascii="mylotus" w:hAnsi="mylotus" w:hint="cs"/>
          <w:sz w:val="32"/>
          <w:rtl/>
        </w:rPr>
        <w:t>لعارضٍ</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فالقيام</w:t>
      </w:r>
      <w:r w:rsidRPr="00CC345B">
        <w:rPr>
          <w:rFonts w:ascii="mylotus" w:hAnsi="mylotus"/>
          <w:sz w:val="32"/>
          <w:rtl/>
        </w:rPr>
        <w:t xml:space="preserve"> </w:t>
      </w:r>
      <w:r w:rsidRPr="00CC345B">
        <w:rPr>
          <w:rFonts w:ascii="mylotus" w:hAnsi="mylotus" w:hint="cs"/>
          <w:sz w:val="32"/>
          <w:rtl/>
        </w:rPr>
        <w:t>بالنسبة</w:t>
      </w:r>
      <w:r w:rsidRPr="00CC345B">
        <w:rPr>
          <w:rFonts w:ascii="mylotus" w:hAnsi="mylotus"/>
          <w:sz w:val="32"/>
          <w:rtl/>
        </w:rPr>
        <w:t xml:space="preserve"> </w:t>
      </w:r>
      <w:r w:rsidRPr="00CC345B">
        <w:rPr>
          <w:rFonts w:ascii="mylotus" w:hAnsi="mylotus" w:hint="cs"/>
          <w:sz w:val="32"/>
          <w:rtl/>
        </w:rPr>
        <w:t>إليه</w:t>
      </w:r>
      <w:r w:rsidRPr="00CC345B">
        <w:rPr>
          <w:rFonts w:ascii="mylotus" w:hAnsi="mylotus"/>
          <w:sz w:val="32"/>
          <w:rtl/>
        </w:rPr>
        <w:t xml:space="preserve"> </w:t>
      </w:r>
      <w:r w:rsidRPr="00CC345B">
        <w:rPr>
          <w:rFonts w:ascii="mylotus" w:hAnsi="mylotus" w:hint="cs"/>
          <w:sz w:val="32"/>
          <w:rtl/>
        </w:rPr>
        <w:t>ليس</w:t>
      </w:r>
      <w:r w:rsidRPr="00CC345B">
        <w:rPr>
          <w:rFonts w:ascii="mylotus" w:hAnsi="mylotus"/>
          <w:sz w:val="32"/>
          <w:rtl/>
        </w:rPr>
        <w:t xml:space="preserve"> </w:t>
      </w:r>
      <w:r w:rsidRPr="00CC345B">
        <w:rPr>
          <w:rFonts w:ascii="mylotus" w:hAnsi="mylotus" w:hint="cs"/>
          <w:sz w:val="32"/>
          <w:rtl/>
        </w:rPr>
        <w:t>ذا</w:t>
      </w:r>
      <w:r w:rsidRPr="00CC345B">
        <w:rPr>
          <w:rFonts w:ascii="mylotus" w:hAnsi="mylotus"/>
          <w:sz w:val="32"/>
          <w:rtl/>
        </w:rPr>
        <w:t xml:space="preserve"> </w:t>
      </w:r>
      <w:r w:rsidRPr="00CC345B">
        <w:rPr>
          <w:rFonts w:ascii="mylotus" w:hAnsi="mylotus" w:hint="cs"/>
          <w:sz w:val="32"/>
          <w:rtl/>
        </w:rPr>
        <w:t>ملاكٍ،</w:t>
      </w:r>
      <w:r w:rsidRPr="00CC345B">
        <w:rPr>
          <w:rFonts w:ascii="mylotus" w:hAnsi="mylotus"/>
          <w:sz w:val="32"/>
          <w:rtl/>
        </w:rPr>
        <w:t xml:space="preserve"> </w:t>
      </w:r>
      <w:r w:rsidRPr="00CC345B">
        <w:rPr>
          <w:rFonts w:ascii="mylotus" w:hAnsi="mylotus" w:hint="cs"/>
          <w:sz w:val="32"/>
          <w:rtl/>
        </w:rPr>
        <w:t>فنفس</w:t>
      </w:r>
      <w:r w:rsidRPr="00CC345B">
        <w:rPr>
          <w:rFonts w:ascii="mylotus" w:hAnsi="mylotus"/>
          <w:sz w:val="32"/>
          <w:rtl/>
        </w:rPr>
        <w:t xml:space="preserve"> </w:t>
      </w:r>
      <w:r w:rsidRPr="00CC345B">
        <w:rPr>
          <w:rFonts w:ascii="mylotus" w:hAnsi="mylotus" w:hint="cs"/>
          <w:sz w:val="32"/>
          <w:rtl/>
        </w:rPr>
        <w:t>القدرة</w:t>
      </w:r>
      <w:r w:rsidRPr="00CC345B">
        <w:rPr>
          <w:rFonts w:ascii="mylotus" w:hAnsi="mylotus"/>
          <w:sz w:val="32"/>
          <w:rtl/>
        </w:rPr>
        <w:t xml:space="preserve"> </w:t>
      </w:r>
      <w:r w:rsidRPr="00CC345B">
        <w:rPr>
          <w:rFonts w:ascii="mylotus" w:hAnsi="mylotus" w:hint="cs"/>
          <w:sz w:val="32"/>
          <w:rtl/>
        </w:rPr>
        <w:t>ال</w:t>
      </w:r>
      <w:r w:rsidRPr="00CC345B">
        <w:rPr>
          <w:rFonts w:ascii="mylotus" w:hAnsi="mylotus"/>
          <w:sz w:val="32"/>
          <w:rtl/>
        </w:rPr>
        <w:t>بدنية هي الدخيلة في الملاك</w:t>
      </w:r>
      <w:r w:rsidRPr="00CC345B">
        <w:rPr>
          <w:rFonts w:ascii="mylotus" w:hAnsi="mylotus"/>
          <w:sz w:val="32"/>
        </w:rPr>
        <w:t>.</w:t>
      </w:r>
    </w:p>
    <w:p w14:paraId="2D16237A"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b/>
          <w:bCs/>
          <w:sz w:val="32"/>
          <w:rtl/>
        </w:rPr>
        <w:t>الصنف الثاني:</w:t>
      </w:r>
      <w:r w:rsidRPr="00CC345B">
        <w:rPr>
          <w:rFonts w:ascii="mylotus" w:hAnsi="mylotus"/>
          <w:sz w:val="32"/>
          <w:rtl/>
        </w:rPr>
        <w:t xml:space="preserve"> أن الدخيل في الملاك - مضافا إلى القدرة البدنية - </w:t>
      </w:r>
      <w:proofErr w:type="gramStart"/>
      <w:r w:rsidRPr="00CC345B">
        <w:rPr>
          <w:rFonts w:ascii="mylotus" w:hAnsi="mylotus"/>
          <w:sz w:val="32"/>
          <w:rtl/>
        </w:rPr>
        <w:t>أن لا</w:t>
      </w:r>
      <w:proofErr w:type="gramEnd"/>
      <w:r w:rsidRPr="00CC345B">
        <w:rPr>
          <w:rFonts w:ascii="mylotus" w:hAnsi="mylotus"/>
          <w:sz w:val="32"/>
          <w:rtl/>
        </w:rPr>
        <w:t xml:space="preserve"> يصرف قدرته في واجب لا يقل أهميةً، مثلا: وجوب الحج - على بعض المباني - كما هو مشروط بالاستطاعة </w:t>
      </w:r>
      <w:r w:rsidRPr="00CC345B">
        <w:rPr>
          <w:rFonts w:ascii="mylotus" w:hAnsi="mylotus"/>
          <w:sz w:val="32"/>
          <w:rtl/>
        </w:rPr>
        <w:lastRenderedPageBreak/>
        <w:t>المادية كذلك هو مشروط بأن لا يصرف المكلف قدرته في واجب آخر لا يقل أهمية عنه، فلو فرض أن المكلف قد</w:t>
      </w:r>
      <w:r w:rsidRPr="00CC345B">
        <w:rPr>
          <w:rFonts w:ascii="mylotus" w:hAnsi="mylotus" w:hint="cs"/>
          <w:sz w:val="32"/>
          <w:rtl/>
        </w:rPr>
        <w:t xml:space="preserve"> </w:t>
      </w:r>
      <w:r w:rsidRPr="00CC345B">
        <w:rPr>
          <w:rFonts w:ascii="mylotus" w:hAnsi="mylotus"/>
          <w:sz w:val="32"/>
          <w:rtl/>
        </w:rPr>
        <w:t>تحفظ على قدرته فالحج ذو ملاك في حقه، بينما لو صرف القدرة المالية في أداء دينه فالحج بالنسبة إليه فاقد للملاك</w:t>
      </w:r>
      <w:r w:rsidRPr="00CC345B">
        <w:rPr>
          <w:rFonts w:ascii="mylotus" w:hAnsi="mylotus"/>
          <w:sz w:val="32"/>
        </w:rPr>
        <w:t>.</w:t>
      </w:r>
    </w:p>
    <w:p w14:paraId="455BD557"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b/>
          <w:bCs/>
          <w:sz w:val="32"/>
          <w:rtl/>
        </w:rPr>
        <w:t>الصنف الثالث:</w:t>
      </w:r>
      <w:r w:rsidRPr="00CC345B">
        <w:rPr>
          <w:rFonts w:ascii="mylotus" w:hAnsi="mylotus"/>
          <w:sz w:val="32"/>
          <w:rtl/>
        </w:rPr>
        <w:t xml:space="preserve"> أن يكون الدخيل في الملاك نفس الخطاب الآخر، بمعنى أنه متى كان مشغول العهدة بالخطاب الآخر فالخطاب الأول فاقد للملاك، بغض النظر عن صرف قدرته أو عدم صرف قدرته فيه، مثلا: لو أن شخصا استؤجر للحج النيابي في سنة معينة، وملك الاستطاعة المالية للحج في نفس هذه السنة، فإن نفس اشتغال عهدته بخطاب حجة الإسلام مانعٌ من فعلية وجوب الوفاء بعقد الإجارة في حقه، لأن الوفاء بعقد الإجارة ليس ذا ملاك في حقه مع اشتغال عهدته بالخطاب الآخر وهو وجوب حجة الإسلام</w:t>
      </w:r>
      <w:r w:rsidRPr="00CC345B">
        <w:rPr>
          <w:rFonts w:ascii="mylotus" w:hAnsi="mylotus"/>
          <w:sz w:val="32"/>
        </w:rPr>
        <w:t>.</w:t>
      </w:r>
    </w:p>
    <w:p w14:paraId="6F143229"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sz w:val="32"/>
          <w:rtl/>
        </w:rPr>
        <w:t>وحينئذ ينقدح سؤال آخر، وهو أنه ما هو المانع من التكليف الأول؟ هل هو فعلية الثاني أو تنجزه أو تنجزه ولو إجمالا؟</w:t>
      </w:r>
    </w:p>
    <w:p w14:paraId="74D53AA3"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b/>
          <w:bCs/>
          <w:sz w:val="32"/>
          <w:rtl/>
        </w:rPr>
        <w:t>وبيان ذلك:</w:t>
      </w:r>
      <w:r w:rsidRPr="00CC345B">
        <w:rPr>
          <w:rFonts w:ascii="mylotus" w:hAnsi="mylotus"/>
          <w:sz w:val="32"/>
          <w:rtl/>
        </w:rPr>
        <w:t xml:space="preserve"> أن المتصور في المقام أن الرافع لملاك وجوب الصلاة عن الطهارة المائية هل هو نفس اشتغال عهدة المكلف بحرمة الغصب وإن لم يصل إليه، أي: أن فعلية الخطاب في حقه كافية في رفع وجوب الوضوء برفع ملاكه وإن لم يتنجز فيه حقه</w:t>
      </w:r>
      <w:r w:rsidRPr="00CC345B">
        <w:rPr>
          <w:rFonts w:ascii="mylotus" w:hAnsi="mylotus"/>
          <w:sz w:val="32"/>
        </w:rPr>
        <w:t>.</w:t>
      </w:r>
    </w:p>
    <w:p w14:paraId="33378736"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sz w:val="32"/>
          <w:rtl/>
        </w:rPr>
        <w:t>أم: أن الرافع لوجوب الوضوء برفع ملاكه ليس مجرد الاشتغال بل تنجزه في حقه بمعنى أنه إذا تنجز وجوب حجة الإسلام في حقه كان تنجزه رافعا للوجوب الآخر برفع ملاكه، لا مجرد اشتغال العهدة في مرحلة الفعلية</w:t>
      </w:r>
      <w:r w:rsidRPr="00CC345B">
        <w:rPr>
          <w:rFonts w:ascii="mylotus" w:hAnsi="mylotus"/>
          <w:sz w:val="32"/>
        </w:rPr>
        <w:t>.</w:t>
      </w:r>
    </w:p>
    <w:p w14:paraId="744AF02A"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sz w:val="32"/>
          <w:rtl/>
        </w:rPr>
        <w:t xml:space="preserve">أم: أن الرافع للوجوب الآخر برفع ملاكه هو التنجز ولو إجمالا، ولا حاجة للتنجز التفصيلي كأن يقال: إن وجوب الصلاة المشروط بالطهارة المائية يرتفع بمجرد تنجز حرمة الغصب ولو تنجزا إجماليا، كما لو علم أن الماء منحصر في أحد </w:t>
      </w:r>
      <w:r w:rsidRPr="00CC345B">
        <w:rPr>
          <w:rFonts w:ascii="mylotus" w:hAnsi="mylotus" w:hint="cs"/>
          <w:sz w:val="32"/>
          <w:rtl/>
        </w:rPr>
        <w:t>الإناءين</w:t>
      </w:r>
      <w:r w:rsidRPr="00CC345B">
        <w:rPr>
          <w:rFonts w:ascii="mylotus" w:hAnsi="mylotus"/>
          <w:sz w:val="32"/>
          <w:rtl/>
        </w:rPr>
        <w:t xml:space="preserve"> وأن أحد </w:t>
      </w:r>
      <w:proofErr w:type="spellStart"/>
      <w:r w:rsidRPr="00CC345B">
        <w:rPr>
          <w:rFonts w:ascii="mylotus" w:hAnsi="mylotus" w:hint="cs"/>
          <w:sz w:val="32"/>
          <w:rtl/>
        </w:rPr>
        <w:t>الماءين</w:t>
      </w:r>
      <w:proofErr w:type="spellEnd"/>
      <w:r w:rsidRPr="00CC345B">
        <w:rPr>
          <w:rFonts w:ascii="mylotus" w:hAnsi="mylotus"/>
          <w:sz w:val="32"/>
          <w:rtl/>
        </w:rPr>
        <w:t xml:space="preserve"> مغصوب، وهذا التنجز الإجمالي رافع لوجوب الصلاة عن طهارة مائية</w:t>
      </w:r>
      <w:r w:rsidRPr="00CC345B">
        <w:rPr>
          <w:rFonts w:ascii="mylotus" w:hAnsi="mylotus"/>
          <w:sz w:val="32"/>
        </w:rPr>
        <w:t>.</w:t>
      </w:r>
    </w:p>
    <w:p w14:paraId="79EC7B62"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b/>
          <w:bCs/>
          <w:sz w:val="32"/>
          <w:rtl/>
        </w:rPr>
        <w:t>فإن قلت:</w:t>
      </w:r>
      <w:r w:rsidRPr="00CC345B">
        <w:rPr>
          <w:rFonts w:ascii="mylotus" w:hAnsi="mylotus"/>
          <w:sz w:val="32"/>
          <w:rtl/>
        </w:rPr>
        <w:t xml:space="preserve"> ما</w:t>
      </w:r>
      <w:r w:rsidRPr="00CC345B">
        <w:rPr>
          <w:rFonts w:ascii="mylotus" w:hAnsi="mylotus" w:hint="cs"/>
          <w:sz w:val="32"/>
          <w:rtl/>
        </w:rPr>
        <w:t xml:space="preserve"> </w:t>
      </w:r>
      <w:r w:rsidRPr="00CC345B">
        <w:rPr>
          <w:rFonts w:ascii="mylotus" w:hAnsi="mylotus"/>
          <w:sz w:val="32"/>
          <w:rtl/>
        </w:rPr>
        <w:t>هو الطريق لاستفادة أن القدرة الشرعية بأي نحو؟ وأن الرافع للوجوب الآخر برفع ملاكه هل هو الفعلية أو التنجز أو التنجز ولو إجمالا؟</w:t>
      </w:r>
    </w:p>
    <w:p w14:paraId="00464FD3"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b/>
          <w:bCs/>
          <w:sz w:val="32"/>
          <w:rtl/>
        </w:rPr>
        <w:t>قلت:</w:t>
      </w:r>
      <w:r w:rsidRPr="00CC345B">
        <w:rPr>
          <w:rFonts w:ascii="mylotus" w:hAnsi="mylotus"/>
          <w:sz w:val="32"/>
          <w:rtl/>
        </w:rPr>
        <w:t xml:space="preserve"> إن استفادة ذلك بأحد نحوين</w:t>
      </w:r>
      <w:r w:rsidRPr="00CC345B">
        <w:rPr>
          <w:rFonts w:ascii="mylotus" w:hAnsi="mylotus"/>
          <w:sz w:val="32"/>
        </w:rPr>
        <w:t>:</w:t>
      </w:r>
    </w:p>
    <w:p w14:paraId="2470F073"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hint="cs"/>
          <w:sz w:val="32"/>
          <w:rtl/>
        </w:rPr>
        <w:t xml:space="preserve">1- </w:t>
      </w:r>
      <w:r w:rsidRPr="00CC345B">
        <w:rPr>
          <w:rFonts w:ascii="mylotus" w:hAnsi="mylotus"/>
          <w:sz w:val="32"/>
          <w:rtl/>
        </w:rPr>
        <w:t>ظاهر الأدلة وملاحظة القرائن، وهي صناعة فقهية</w:t>
      </w:r>
      <w:r w:rsidRPr="00CC345B">
        <w:rPr>
          <w:rFonts w:ascii="mylotus" w:hAnsi="mylotus"/>
          <w:sz w:val="32"/>
        </w:rPr>
        <w:t>.</w:t>
      </w:r>
    </w:p>
    <w:p w14:paraId="1BC5385C"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hint="cs"/>
          <w:sz w:val="32"/>
          <w:rtl/>
        </w:rPr>
        <w:t>2-</w:t>
      </w:r>
      <w:r w:rsidRPr="00CC345B">
        <w:rPr>
          <w:rFonts w:ascii="mylotus" w:hAnsi="mylotus"/>
          <w:sz w:val="32"/>
        </w:rPr>
        <w:t xml:space="preserve"> </w:t>
      </w:r>
      <w:r w:rsidRPr="00CC345B">
        <w:rPr>
          <w:rFonts w:ascii="mylotus" w:hAnsi="mylotus"/>
          <w:sz w:val="32"/>
          <w:rtl/>
        </w:rPr>
        <w:t xml:space="preserve">إن وجوب الصلاة عن طهارة مائية </w:t>
      </w:r>
      <w:r w:rsidRPr="00CC345B">
        <w:rPr>
          <w:rFonts w:ascii="mylotus" w:hAnsi="mylotus" w:hint="cs"/>
          <w:sz w:val="32"/>
          <w:rtl/>
        </w:rPr>
        <w:t>مقيد</w:t>
      </w:r>
      <w:r w:rsidRPr="00CC345B">
        <w:rPr>
          <w:rFonts w:ascii="mylotus" w:hAnsi="mylotus"/>
          <w:sz w:val="32"/>
          <w:rtl/>
        </w:rPr>
        <w:t xml:space="preserve"> </w:t>
      </w:r>
      <w:r w:rsidRPr="00CC345B">
        <w:rPr>
          <w:rFonts w:ascii="mylotus" w:hAnsi="mylotus" w:hint="cs"/>
          <w:sz w:val="32"/>
          <w:rtl/>
        </w:rPr>
        <w:t>بالقدرة،</w:t>
      </w:r>
      <w:r w:rsidRPr="00CC345B">
        <w:rPr>
          <w:rFonts w:ascii="mylotus" w:hAnsi="mylotus"/>
          <w:sz w:val="32"/>
          <w:rtl/>
        </w:rPr>
        <w:t xml:space="preserve"> </w:t>
      </w:r>
      <w:r w:rsidRPr="00CC345B">
        <w:rPr>
          <w:rFonts w:ascii="mylotus" w:hAnsi="mylotus" w:hint="cs"/>
          <w:sz w:val="32"/>
          <w:rtl/>
        </w:rPr>
        <w:t>فإن</w:t>
      </w:r>
      <w:r w:rsidRPr="00CC345B">
        <w:rPr>
          <w:rFonts w:ascii="mylotus" w:hAnsi="mylotus"/>
          <w:sz w:val="32"/>
          <w:rtl/>
        </w:rPr>
        <w:t xml:space="preserve"> </w:t>
      </w:r>
      <w:r w:rsidRPr="00CC345B">
        <w:rPr>
          <w:rFonts w:ascii="mylotus" w:hAnsi="mylotus" w:hint="cs"/>
          <w:sz w:val="32"/>
          <w:rtl/>
        </w:rPr>
        <w:t>ظاهر</w:t>
      </w:r>
      <w:r w:rsidRPr="00CC345B">
        <w:rPr>
          <w:rFonts w:ascii="mylotus" w:hAnsi="mylotus"/>
          <w:sz w:val="32"/>
          <w:rtl/>
        </w:rPr>
        <w:t xml:space="preserve"> </w:t>
      </w:r>
      <w:r w:rsidRPr="00CC345B">
        <w:rPr>
          <w:rFonts w:ascii="mylotus" w:hAnsi="mylotus" w:hint="cs"/>
          <w:sz w:val="32"/>
          <w:rtl/>
        </w:rPr>
        <w:t>قوله</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الآية</w:t>
      </w:r>
      <w:r w:rsidRPr="00CC345B">
        <w:rPr>
          <w:rFonts w:ascii="mylotus" w:hAnsi="mylotus"/>
          <w:sz w:val="32"/>
          <w:rtl/>
        </w:rPr>
        <w:t xml:space="preserve"> </w:t>
      </w:r>
      <w:r w:rsidRPr="00CC345B">
        <w:rPr>
          <w:rFonts w:ascii="mylotus" w:hAnsi="mylotus" w:hint="cs"/>
          <w:sz w:val="32"/>
          <w:rtl/>
        </w:rPr>
        <w:t>الكريمة</w:t>
      </w:r>
      <w:r w:rsidRPr="00CC345B">
        <w:rPr>
          <w:rFonts w:ascii="mylotus" w:hAnsi="mylotus"/>
          <w:sz w:val="32"/>
          <w:rtl/>
        </w:rPr>
        <w:t>: (</w:t>
      </w:r>
      <w:r w:rsidRPr="00CC345B">
        <w:rPr>
          <w:rFonts w:ascii="mylotus" w:hAnsi="mylotus" w:hint="cs"/>
          <w:sz w:val="32"/>
          <w:rtl/>
        </w:rPr>
        <w:t>فلم</w:t>
      </w:r>
      <w:r w:rsidRPr="00CC345B">
        <w:rPr>
          <w:rFonts w:ascii="mylotus" w:hAnsi="mylotus"/>
          <w:sz w:val="32"/>
          <w:rtl/>
        </w:rPr>
        <w:t xml:space="preserve"> </w:t>
      </w:r>
      <w:r w:rsidRPr="00CC345B">
        <w:rPr>
          <w:rFonts w:ascii="mylotus" w:hAnsi="mylotus" w:hint="cs"/>
          <w:sz w:val="32"/>
          <w:rtl/>
        </w:rPr>
        <w:t>تجدوا</w:t>
      </w:r>
      <w:r w:rsidRPr="00CC345B">
        <w:rPr>
          <w:rFonts w:ascii="mylotus" w:hAnsi="mylotus"/>
          <w:sz w:val="32"/>
          <w:rtl/>
        </w:rPr>
        <w:t xml:space="preserve"> </w:t>
      </w:r>
      <w:r w:rsidRPr="00CC345B">
        <w:rPr>
          <w:rFonts w:ascii="mylotus" w:hAnsi="mylotus" w:hint="cs"/>
          <w:sz w:val="32"/>
          <w:rtl/>
        </w:rPr>
        <w:t>ماء</w:t>
      </w:r>
      <w:r w:rsidRPr="00CC345B">
        <w:rPr>
          <w:rFonts w:ascii="mylotus" w:hAnsi="mylotus"/>
          <w:sz w:val="32"/>
          <w:rtl/>
        </w:rPr>
        <w:t xml:space="preserve"> </w:t>
      </w:r>
      <w:r w:rsidRPr="00CC345B">
        <w:rPr>
          <w:rFonts w:ascii="mylotus" w:hAnsi="mylotus" w:hint="cs"/>
          <w:sz w:val="32"/>
          <w:rtl/>
        </w:rPr>
        <w:t>فتيمموا</w:t>
      </w:r>
      <w:r w:rsidRPr="00CC345B">
        <w:rPr>
          <w:rFonts w:ascii="mylotus" w:hAnsi="mylotus"/>
          <w:sz w:val="32"/>
          <w:rtl/>
        </w:rPr>
        <w:t xml:space="preserve">) </w:t>
      </w:r>
      <w:r w:rsidRPr="00CC345B">
        <w:rPr>
          <w:rFonts w:ascii="mylotus" w:hAnsi="mylotus" w:hint="cs"/>
          <w:sz w:val="32"/>
          <w:rtl/>
        </w:rPr>
        <w:t>لا ي</w:t>
      </w:r>
      <w:r w:rsidRPr="00CC345B">
        <w:rPr>
          <w:rFonts w:ascii="mylotus" w:hAnsi="mylotus"/>
          <w:sz w:val="32"/>
          <w:rtl/>
        </w:rPr>
        <w:t>راد به خصوص وجود الماء بل يعم عدم القدرة على استعماله بقرينة السياق مما يعني اشتراطه بالقدرة العرفية، فهل مخاطبة المكلف بحرمة الغصب رافعة للقدرة عرفا أم لا؟ وهذا البحث صناعة أصولية عامة، فإنه إذا ورد دليلان: (توضأ إن قدرت) الظاهر في كون الشرط القدرة العرفية و(يحرم عليك الغصب) فهل يرى العرف أن الخطاب الثاني رافع للقدرة على الوضوء بالنظر العرفي لكون المكلف مخاطبا بحرمة الغصب؟ أي هل حرمة الغصب معجز مولوي عن امتثال الأمر بالوضوء، ومقتضى ذلك ارتفاع فعليته بارتفاع القدرة عليه؟ ويعود السؤال السابق وهو أن المعجز المولوي بالنظر العرفي هو نفس الاشتغال بحرمة الغصب أم تنجزه، أم مطلق التنجز ولو إجمالا؟ فإنه قد يدعى في المقام أن المستظهر هو التنجز التفصيلي، فما لم تتنجز حرمة الغصب تفصيلا بالعلم بأن هذا الإناء فيه ماء مغصوب فإن ذلك لا</w:t>
      </w:r>
      <w:r w:rsidRPr="00CC345B">
        <w:rPr>
          <w:rFonts w:ascii="mylotus" w:hAnsi="mylotus" w:hint="cs"/>
          <w:sz w:val="32"/>
          <w:rtl/>
        </w:rPr>
        <w:t xml:space="preserve"> </w:t>
      </w:r>
      <w:r w:rsidRPr="00CC345B">
        <w:rPr>
          <w:rFonts w:ascii="mylotus" w:hAnsi="mylotus"/>
          <w:sz w:val="32"/>
          <w:rtl/>
        </w:rPr>
        <w:t>يرفع القدرة على الوضوء، وإنما يدخل التكليفان الأمر بالوضوء والنهي عن الغصب في المتزاحمين</w:t>
      </w:r>
      <w:r w:rsidRPr="00CC345B">
        <w:rPr>
          <w:rFonts w:ascii="mylotus" w:hAnsi="mylotus" w:hint="cs"/>
          <w:sz w:val="32"/>
          <w:rtl/>
        </w:rPr>
        <w:t>.</w:t>
      </w:r>
    </w:p>
    <w:p w14:paraId="780FD558" w14:textId="77777777" w:rsidR="001C2455" w:rsidRPr="00CC345B" w:rsidRDefault="001C2455" w:rsidP="00AB6615">
      <w:pPr>
        <w:pStyle w:val="a"/>
        <w:bidi/>
        <w:spacing w:line="216" w:lineRule="auto"/>
        <w:jc w:val="left"/>
        <w:rPr>
          <w:rFonts w:ascii="mylotus" w:hAnsi="mylotus"/>
          <w:sz w:val="32"/>
          <w:rtl/>
        </w:rPr>
      </w:pPr>
      <w:r w:rsidRPr="00CC345B">
        <w:rPr>
          <w:rFonts w:ascii="mylotus" w:hAnsi="mylotus"/>
          <w:b/>
          <w:bCs/>
          <w:sz w:val="32"/>
          <w:rtl/>
        </w:rPr>
        <w:t>تعقيب:</w:t>
      </w:r>
      <w:r w:rsidRPr="00CC345B">
        <w:rPr>
          <w:rFonts w:ascii="mylotus" w:hAnsi="mylotus"/>
          <w:sz w:val="32"/>
          <w:rtl/>
        </w:rPr>
        <w:t xml:space="preserve"> قد تعرض المحقق النائيني أعلى الله مقامه إلى مثالين فقهيين </w:t>
      </w:r>
      <w:proofErr w:type="spellStart"/>
      <w:r w:rsidRPr="00CC345B">
        <w:rPr>
          <w:rFonts w:ascii="mylotus" w:hAnsi="mylotus"/>
          <w:sz w:val="32"/>
          <w:rtl/>
        </w:rPr>
        <w:t>ابتلائيين</w:t>
      </w:r>
      <w:proofErr w:type="spellEnd"/>
      <w:r w:rsidRPr="00CC345B">
        <w:rPr>
          <w:rFonts w:ascii="mylotus" w:hAnsi="mylotus"/>
          <w:sz w:val="32"/>
        </w:rPr>
        <w:t>:</w:t>
      </w:r>
    </w:p>
    <w:p w14:paraId="12788C74" w14:textId="77777777" w:rsidR="001C2455" w:rsidRPr="00CC345B" w:rsidRDefault="001C2455" w:rsidP="00AB6615">
      <w:pPr>
        <w:pStyle w:val="a"/>
        <w:bidi/>
        <w:spacing w:line="216" w:lineRule="auto"/>
        <w:jc w:val="left"/>
        <w:rPr>
          <w:rFonts w:ascii="mylotus" w:hAnsi="mylotus"/>
          <w:b/>
          <w:bCs/>
          <w:sz w:val="32"/>
        </w:rPr>
      </w:pPr>
      <w:r w:rsidRPr="00CC345B">
        <w:rPr>
          <w:rFonts w:ascii="mylotus" w:hAnsi="mylotus"/>
          <w:b/>
          <w:bCs/>
          <w:sz w:val="32"/>
          <w:rtl/>
        </w:rPr>
        <w:lastRenderedPageBreak/>
        <w:t>المثال الأول:</w:t>
      </w:r>
      <w:r w:rsidRPr="00CC345B">
        <w:rPr>
          <w:rFonts w:ascii="mylotus" w:hAnsi="mylotus"/>
          <w:sz w:val="32"/>
          <w:rtl/>
        </w:rPr>
        <w:t xml:space="preserve"> ما إذا خوطب المكلف بإنقاذ النفس المحترمة، ولم يكن لديه إلا ماء واحد إما أن يصرفه في إنقاذ النفس المحترمة برفع العطش أو أن يتوضأ به، وقد أفاد قدس سره: أن المقام ليس من باب التزاحم، لأن التزاحم منوط بأن لا يكون أحد التكليفين مشروطا بالقدرة الشرعية، كما في الصلاة والإزالة، فإنه في ضيق الوقت يقع التزاحم بينهما لأن كلا منهما مشروط بالقدرة العقلية أي: القدرة البدنية التي ليست دخيلة في الملاك وإنما هي دخيلة في استيفاء الملاك وتحصيله، وبما أن كلا التكليفين مشروط بالقدرة العقلية التي لا دخل لها في الملاك يقع بينهما التزاحم ويأتي الترتب علاجا له، وأما مع اشتراط أحدهما بالقدرة الشرعية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كالأمر</w:t>
      </w:r>
      <w:r w:rsidRPr="00CC345B">
        <w:rPr>
          <w:rFonts w:ascii="mylotus" w:hAnsi="mylotus"/>
          <w:sz w:val="32"/>
          <w:rtl/>
        </w:rPr>
        <w:t xml:space="preserve"> </w:t>
      </w:r>
      <w:r w:rsidRPr="00CC345B">
        <w:rPr>
          <w:rFonts w:ascii="mylotus" w:hAnsi="mylotus" w:hint="cs"/>
          <w:sz w:val="32"/>
          <w:rtl/>
        </w:rPr>
        <w:t>با</w:t>
      </w:r>
      <w:r w:rsidRPr="00CC345B">
        <w:rPr>
          <w:rFonts w:ascii="mylotus" w:hAnsi="mylotus"/>
          <w:sz w:val="32"/>
          <w:rtl/>
        </w:rPr>
        <w:t xml:space="preserve">لوضوء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وكون</w:t>
      </w:r>
      <w:r w:rsidRPr="00CC345B">
        <w:rPr>
          <w:rFonts w:ascii="mylotus" w:hAnsi="mylotus"/>
          <w:sz w:val="32"/>
          <w:rtl/>
        </w:rPr>
        <w:t xml:space="preserve"> </w:t>
      </w:r>
      <w:r w:rsidRPr="00CC345B">
        <w:rPr>
          <w:rFonts w:ascii="mylotus" w:hAnsi="mylotus" w:hint="cs"/>
          <w:sz w:val="32"/>
          <w:rtl/>
        </w:rPr>
        <w:t>القدرة</w:t>
      </w:r>
      <w:r w:rsidRPr="00CC345B">
        <w:rPr>
          <w:rFonts w:ascii="mylotus" w:hAnsi="mylotus"/>
          <w:sz w:val="32"/>
          <w:rtl/>
        </w:rPr>
        <w:t xml:space="preserve"> </w:t>
      </w:r>
      <w:r w:rsidRPr="00CC345B">
        <w:rPr>
          <w:rFonts w:ascii="mylotus" w:hAnsi="mylotus" w:hint="cs"/>
          <w:sz w:val="32"/>
          <w:rtl/>
        </w:rPr>
        <w:t>الشرعية</w:t>
      </w:r>
      <w:r w:rsidRPr="00CC345B">
        <w:rPr>
          <w:rFonts w:ascii="mylotus" w:hAnsi="mylotus"/>
          <w:sz w:val="32"/>
          <w:rtl/>
        </w:rPr>
        <w:t xml:space="preserve"> </w:t>
      </w:r>
      <w:r w:rsidRPr="00CC345B">
        <w:rPr>
          <w:rFonts w:ascii="mylotus" w:hAnsi="mylotus" w:hint="cs"/>
          <w:sz w:val="32"/>
          <w:rtl/>
        </w:rPr>
        <w:t>بمعنى</w:t>
      </w:r>
      <w:r w:rsidRPr="00CC345B">
        <w:rPr>
          <w:rFonts w:ascii="mylotus" w:hAnsi="mylotus"/>
          <w:sz w:val="32"/>
          <w:rtl/>
        </w:rPr>
        <w:t xml:space="preserve"> </w:t>
      </w:r>
      <w:r w:rsidRPr="00CC345B">
        <w:rPr>
          <w:rFonts w:ascii="mylotus" w:hAnsi="mylotus" w:hint="cs"/>
          <w:sz w:val="32"/>
          <w:rtl/>
        </w:rPr>
        <w:t>عدم</w:t>
      </w:r>
      <w:r w:rsidRPr="00CC345B">
        <w:rPr>
          <w:rFonts w:ascii="mylotus" w:hAnsi="mylotus"/>
          <w:sz w:val="32"/>
          <w:rtl/>
        </w:rPr>
        <w:t xml:space="preserve"> </w:t>
      </w:r>
      <w:r w:rsidRPr="00CC345B">
        <w:rPr>
          <w:rFonts w:ascii="mylotus" w:hAnsi="mylotus" w:hint="cs"/>
          <w:sz w:val="32"/>
          <w:rtl/>
        </w:rPr>
        <w:t>اشتغال</w:t>
      </w:r>
      <w:r w:rsidRPr="00CC345B">
        <w:rPr>
          <w:rFonts w:ascii="mylotus" w:hAnsi="mylotus"/>
          <w:sz w:val="32"/>
          <w:rtl/>
        </w:rPr>
        <w:t xml:space="preserve"> </w:t>
      </w:r>
      <w:r w:rsidRPr="00CC345B">
        <w:rPr>
          <w:rFonts w:ascii="mylotus" w:hAnsi="mylotus" w:hint="cs"/>
          <w:sz w:val="32"/>
          <w:rtl/>
        </w:rPr>
        <w:t>عهدته</w:t>
      </w:r>
      <w:r w:rsidRPr="00CC345B">
        <w:rPr>
          <w:rFonts w:ascii="mylotus" w:hAnsi="mylotus"/>
          <w:sz w:val="32"/>
          <w:rtl/>
        </w:rPr>
        <w:t xml:space="preserve"> </w:t>
      </w:r>
      <w:r w:rsidRPr="00CC345B">
        <w:rPr>
          <w:rFonts w:ascii="mylotus" w:hAnsi="mylotus" w:hint="cs"/>
          <w:sz w:val="32"/>
          <w:rtl/>
        </w:rPr>
        <w:t>بخطاب</w:t>
      </w:r>
      <w:r w:rsidRPr="00CC345B">
        <w:rPr>
          <w:rFonts w:ascii="mylotus" w:hAnsi="mylotus"/>
          <w:sz w:val="32"/>
          <w:rtl/>
        </w:rPr>
        <w:t xml:space="preserve"> </w:t>
      </w:r>
      <w:r w:rsidRPr="00CC345B">
        <w:rPr>
          <w:rFonts w:ascii="mylotus" w:hAnsi="mylotus" w:hint="cs"/>
          <w:sz w:val="32"/>
          <w:rtl/>
        </w:rPr>
        <w:t>آخر</w:t>
      </w:r>
      <w:r w:rsidRPr="00CC345B">
        <w:rPr>
          <w:rFonts w:ascii="mylotus" w:hAnsi="mylotus"/>
          <w:sz w:val="32"/>
          <w:rtl/>
        </w:rPr>
        <w:t xml:space="preserve"> </w:t>
      </w:r>
      <w:r w:rsidRPr="00CC345B">
        <w:rPr>
          <w:rFonts w:ascii="mylotus" w:hAnsi="mylotus" w:hint="cs"/>
          <w:sz w:val="32"/>
          <w:rtl/>
        </w:rPr>
        <w:t>فقد</w:t>
      </w:r>
      <w:r w:rsidRPr="00CC345B">
        <w:rPr>
          <w:rFonts w:ascii="mylotus" w:hAnsi="mylotus"/>
          <w:sz w:val="32"/>
          <w:rtl/>
        </w:rPr>
        <w:t xml:space="preserve"> </w:t>
      </w:r>
      <w:r w:rsidRPr="00CC345B">
        <w:rPr>
          <w:rFonts w:ascii="mylotus" w:hAnsi="mylotus" w:hint="cs"/>
          <w:sz w:val="32"/>
          <w:rtl/>
        </w:rPr>
        <w:t>اشتغلت</w:t>
      </w:r>
      <w:r w:rsidRPr="00CC345B">
        <w:rPr>
          <w:rFonts w:ascii="mylotus" w:hAnsi="mylotus"/>
          <w:sz w:val="32"/>
          <w:rtl/>
        </w:rPr>
        <w:t xml:space="preserve"> </w:t>
      </w:r>
      <w:r w:rsidRPr="00CC345B">
        <w:rPr>
          <w:rFonts w:ascii="mylotus" w:hAnsi="mylotus" w:hint="cs"/>
          <w:sz w:val="32"/>
          <w:rtl/>
        </w:rPr>
        <w:t>العهدة</w:t>
      </w:r>
      <w:r w:rsidRPr="00CC345B">
        <w:rPr>
          <w:rFonts w:ascii="mylotus" w:hAnsi="mylotus"/>
          <w:sz w:val="32"/>
          <w:rtl/>
        </w:rPr>
        <w:t xml:space="preserve"> </w:t>
      </w:r>
      <w:r w:rsidRPr="00CC345B">
        <w:rPr>
          <w:rFonts w:ascii="mylotus" w:hAnsi="mylotus" w:hint="cs"/>
          <w:sz w:val="32"/>
          <w:rtl/>
        </w:rPr>
        <w:t>بخطاب</w:t>
      </w:r>
      <w:r w:rsidRPr="00CC345B">
        <w:rPr>
          <w:rFonts w:ascii="mylotus" w:hAnsi="mylotus"/>
          <w:sz w:val="32"/>
          <w:rtl/>
        </w:rPr>
        <w:t xml:space="preserve"> </w:t>
      </w:r>
      <w:r w:rsidRPr="00CC345B">
        <w:rPr>
          <w:rFonts w:ascii="mylotus" w:hAnsi="mylotus" w:hint="cs"/>
          <w:sz w:val="32"/>
          <w:rtl/>
        </w:rPr>
        <w:t>آخر</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بصرف</w:t>
      </w:r>
      <w:r w:rsidRPr="00CC345B">
        <w:rPr>
          <w:rFonts w:ascii="mylotus" w:hAnsi="mylotus"/>
          <w:sz w:val="32"/>
          <w:rtl/>
        </w:rPr>
        <w:t xml:space="preserve"> </w:t>
      </w:r>
      <w:r w:rsidRPr="00CC345B">
        <w:rPr>
          <w:rFonts w:ascii="mylotus" w:hAnsi="mylotus" w:hint="cs"/>
          <w:sz w:val="32"/>
          <w:rtl/>
        </w:rPr>
        <w:t>الماء</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إنقاذ</w:t>
      </w:r>
      <w:r w:rsidRPr="00CC345B">
        <w:rPr>
          <w:rFonts w:ascii="mylotus" w:hAnsi="mylotus"/>
          <w:sz w:val="32"/>
          <w:rtl/>
        </w:rPr>
        <w:t xml:space="preserve"> </w:t>
      </w:r>
      <w:r w:rsidRPr="00CC345B">
        <w:rPr>
          <w:rFonts w:ascii="mylotus" w:hAnsi="mylotus" w:hint="cs"/>
          <w:sz w:val="32"/>
          <w:rtl/>
        </w:rPr>
        <w:t>النفس</w:t>
      </w:r>
      <w:r w:rsidRPr="00CC345B">
        <w:rPr>
          <w:rFonts w:ascii="mylotus" w:hAnsi="mylotus"/>
          <w:sz w:val="32"/>
          <w:rtl/>
        </w:rPr>
        <w:t xml:space="preserve"> </w:t>
      </w:r>
      <w:r w:rsidRPr="00CC345B">
        <w:rPr>
          <w:rFonts w:ascii="mylotus" w:hAnsi="mylotus" w:hint="cs"/>
          <w:sz w:val="32"/>
          <w:rtl/>
        </w:rPr>
        <w:t>المحترمة،</w:t>
      </w:r>
      <w:r w:rsidRPr="00CC345B">
        <w:rPr>
          <w:rFonts w:ascii="mylotus" w:hAnsi="mylotus"/>
          <w:sz w:val="32"/>
          <w:rtl/>
        </w:rPr>
        <w:t xml:space="preserve"> </w:t>
      </w:r>
      <w:r w:rsidRPr="00CC345B">
        <w:rPr>
          <w:rFonts w:ascii="mylotus" w:hAnsi="mylotus" w:hint="cs"/>
          <w:sz w:val="32"/>
          <w:rtl/>
        </w:rPr>
        <w:t>فنفس</w:t>
      </w:r>
      <w:r w:rsidRPr="00CC345B">
        <w:rPr>
          <w:rFonts w:ascii="mylotus" w:hAnsi="mylotus"/>
          <w:sz w:val="32"/>
          <w:rtl/>
        </w:rPr>
        <w:t xml:space="preserve"> </w:t>
      </w:r>
      <w:r w:rsidRPr="00CC345B">
        <w:rPr>
          <w:rFonts w:ascii="mylotus" w:hAnsi="mylotus" w:hint="cs"/>
          <w:sz w:val="32"/>
          <w:rtl/>
        </w:rPr>
        <w:t>هذا</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وإن</w:t>
      </w:r>
      <w:r w:rsidRPr="00CC345B">
        <w:rPr>
          <w:rFonts w:ascii="mylotus" w:hAnsi="mylotus"/>
          <w:sz w:val="32"/>
          <w:rtl/>
        </w:rPr>
        <w:t xml:space="preserve"> </w:t>
      </w:r>
      <w:r w:rsidRPr="00CC345B">
        <w:rPr>
          <w:rFonts w:ascii="mylotus" w:hAnsi="mylotus" w:hint="cs"/>
          <w:sz w:val="32"/>
          <w:rtl/>
        </w:rPr>
        <w:t>لم</w:t>
      </w:r>
      <w:r w:rsidRPr="00CC345B">
        <w:rPr>
          <w:rFonts w:ascii="mylotus" w:hAnsi="mylotus"/>
          <w:sz w:val="32"/>
          <w:rtl/>
        </w:rPr>
        <w:t xml:space="preserve"> </w:t>
      </w:r>
      <w:r w:rsidRPr="00CC345B">
        <w:rPr>
          <w:rFonts w:ascii="mylotus" w:hAnsi="mylotus" w:hint="cs"/>
          <w:sz w:val="32"/>
          <w:rtl/>
        </w:rPr>
        <w:t>يصل</w:t>
      </w:r>
      <w:r w:rsidRPr="00CC345B">
        <w:rPr>
          <w:rFonts w:ascii="mylotus" w:hAnsi="mylotus"/>
          <w:sz w:val="32"/>
          <w:rtl/>
        </w:rPr>
        <w:t xml:space="preserve"> </w:t>
      </w:r>
      <w:r w:rsidRPr="00CC345B">
        <w:rPr>
          <w:rFonts w:ascii="mylotus" w:hAnsi="mylotus" w:hint="cs"/>
          <w:sz w:val="32"/>
          <w:rtl/>
        </w:rPr>
        <w:t>ولم</w:t>
      </w:r>
      <w:r w:rsidRPr="00CC345B">
        <w:rPr>
          <w:rFonts w:ascii="mylotus" w:hAnsi="mylotus"/>
          <w:sz w:val="32"/>
          <w:rtl/>
        </w:rPr>
        <w:t xml:space="preserve"> </w:t>
      </w:r>
      <w:r w:rsidRPr="00CC345B">
        <w:rPr>
          <w:rFonts w:ascii="mylotus" w:hAnsi="mylotus" w:hint="cs"/>
          <w:sz w:val="32"/>
          <w:rtl/>
        </w:rPr>
        <w:t>يتنجز</w:t>
      </w:r>
      <w:r w:rsidRPr="00CC345B">
        <w:rPr>
          <w:rFonts w:ascii="mylotus" w:hAnsi="mylotus"/>
          <w:sz w:val="32"/>
          <w:rtl/>
        </w:rPr>
        <w:t xml:space="preserve"> </w:t>
      </w:r>
      <w:r w:rsidRPr="00CC345B">
        <w:rPr>
          <w:rFonts w:ascii="mylotus" w:hAnsi="mylotus" w:hint="cs"/>
          <w:sz w:val="32"/>
          <w:rtl/>
        </w:rPr>
        <w:t>مانع</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وجوب</w:t>
      </w:r>
      <w:r w:rsidRPr="00CC345B">
        <w:rPr>
          <w:rFonts w:ascii="mylotus" w:hAnsi="mylotus"/>
          <w:sz w:val="32"/>
          <w:rtl/>
        </w:rPr>
        <w:t xml:space="preserve"> </w:t>
      </w:r>
      <w:r w:rsidRPr="00CC345B">
        <w:rPr>
          <w:rFonts w:ascii="mylotus" w:hAnsi="mylotus" w:hint="cs"/>
          <w:sz w:val="32"/>
          <w:rtl/>
        </w:rPr>
        <w:t>الوضوء،</w:t>
      </w:r>
      <w:r w:rsidRPr="00CC345B">
        <w:rPr>
          <w:rFonts w:ascii="mylotus" w:hAnsi="mylotus"/>
          <w:sz w:val="32"/>
          <w:rtl/>
        </w:rPr>
        <w:t xml:space="preserve"> </w:t>
      </w:r>
      <w:r w:rsidRPr="00CC345B">
        <w:rPr>
          <w:rFonts w:ascii="mylotus" w:hAnsi="mylotus" w:hint="cs"/>
          <w:sz w:val="32"/>
          <w:rtl/>
        </w:rPr>
        <w:t>فلو</w:t>
      </w:r>
      <w:r w:rsidRPr="00CC345B">
        <w:rPr>
          <w:rFonts w:ascii="mylotus" w:hAnsi="mylotus"/>
          <w:sz w:val="32"/>
          <w:rtl/>
        </w:rPr>
        <w:t xml:space="preserve"> </w:t>
      </w:r>
      <w:r w:rsidRPr="00CC345B">
        <w:rPr>
          <w:rFonts w:ascii="mylotus" w:hAnsi="mylotus" w:hint="cs"/>
          <w:sz w:val="32"/>
          <w:rtl/>
        </w:rPr>
        <w:t>توضأ</w:t>
      </w:r>
      <w:r w:rsidRPr="00CC345B">
        <w:rPr>
          <w:rFonts w:ascii="mylotus" w:hAnsi="mylotus"/>
          <w:sz w:val="32"/>
          <w:rtl/>
        </w:rPr>
        <w:t xml:space="preserve"> </w:t>
      </w:r>
      <w:r w:rsidRPr="00CC345B">
        <w:rPr>
          <w:rFonts w:ascii="mylotus" w:hAnsi="mylotus" w:hint="cs"/>
          <w:sz w:val="32"/>
          <w:rtl/>
        </w:rPr>
        <w:t>والحال</w:t>
      </w:r>
      <w:r w:rsidRPr="00CC345B">
        <w:rPr>
          <w:rFonts w:ascii="mylotus" w:hAnsi="mylotus"/>
          <w:sz w:val="32"/>
          <w:rtl/>
        </w:rPr>
        <w:t xml:space="preserve"> </w:t>
      </w:r>
      <w:r w:rsidRPr="00CC345B">
        <w:rPr>
          <w:rFonts w:ascii="mylotus" w:hAnsi="mylotus" w:hint="cs"/>
          <w:sz w:val="32"/>
          <w:rtl/>
        </w:rPr>
        <w:t>هذه</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وضوؤه</w:t>
      </w:r>
      <w:r w:rsidRPr="00CC345B">
        <w:rPr>
          <w:rFonts w:ascii="mylotus" w:hAnsi="mylotus"/>
          <w:sz w:val="32"/>
          <w:rtl/>
        </w:rPr>
        <w:t xml:space="preserve"> </w:t>
      </w:r>
      <w:r w:rsidRPr="00CC345B">
        <w:rPr>
          <w:rFonts w:ascii="mylotus" w:hAnsi="mylotus" w:hint="cs"/>
          <w:sz w:val="32"/>
          <w:rtl/>
        </w:rPr>
        <w:t>باطلا</w:t>
      </w:r>
      <w:r w:rsidRPr="00CC345B">
        <w:rPr>
          <w:rFonts w:ascii="mylotus" w:hAnsi="mylotus"/>
          <w:sz w:val="32"/>
          <w:rtl/>
        </w:rPr>
        <w:t xml:space="preserve"> </w:t>
      </w:r>
      <w:r w:rsidRPr="00CC345B">
        <w:rPr>
          <w:rFonts w:ascii="mylotus" w:hAnsi="mylotus" w:hint="cs"/>
          <w:sz w:val="32"/>
          <w:rtl/>
        </w:rPr>
        <w:t>لأنه</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مصحح</w:t>
      </w:r>
      <w:r w:rsidRPr="00CC345B">
        <w:rPr>
          <w:rFonts w:ascii="mylotus" w:hAnsi="mylotus"/>
          <w:sz w:val="32"/>
          <w:rtl/>
        </w:rPr>
        <w:t xml:space="preserve"> </w:t>
      </w:r>
      <w:r w:rsidRPr="00CC345B">
        <w:rPr>
          <w:rFonts w:ascii="mylotus" w:hAnsi="mylotus" w:hint="cs"/>
          <w:sz w:val="32"/>
          <w:rtl/>
        </w:rPr>
        <w:t>له</w:t>
      </w:r>
      <w:r w:rsidRPr="00CC345B">
        <w:rPr>
          <w:rFonts w:ascii="mylotus" w:hAnsi="mylotus"/>
          <w:sz w:val="32"/>
          <w:rtl/>
        </w:rPr>
        <w:t xml:space="preserve"> </w:t>
      </w:r>
      <w:r w:rsidRPr="00CC345B">
        <w:rPr>
          <w:rFonts w:ascii="mylotus" w:hAnsi="mylotus" w:hint="cs"/>
          <w:sz w:val="32"/>
          <w:rtl/>
        </w:rPr>
        <w:t>إلا</w:t>
      </w:r>
      <w:r w:rsidRPr="00CC345B">
        <w:rPr>
          <w:rFonts w:ascii="mylotus" w:hAnsi="mylotus"/>
          <w:sz w:val="32"/>
          <w:rtl/>
        </w:rPr>
        <w:t xml:space="preserve"> </w:t>
      </w:r>
      <w:r w:rsidRPr="00CC345B">
        <w:rPr>
          <w:rFonts w:ascii="mylotus" w:hAnsi="mylotus" w:hint="cs"/>
          <w:sz w:val="32"/>
          <w:rtl/>
        </w:rPr>
        <w:t>الملاك،</w:t>
      </w:r>
      <w:r w:rsidRPr="00CC345B">
        <w:rPr>
          <w:rFonts w:ascii="mylotus" w:hAnsi="mylotus"/>
          <w:sz w:val="32"/>
          <w:rtl/>
        </w:rPr>
        <w:t xml:space="preserve"> والمفروض أن لا ملاك، لأن نفس اشتغال عهدته بالخطاب الآخر رافع للملاك، وإما الخطاب الترتبي، والخطاب الترتبي فرع التزاحم ولا تزاحم في المقام، لأن التزاحم منوط بالقدرة العقلية في كلا الواجبين، ومتى كان أحدهما مشروطا بالقدرة الشرعية فلا</w:t>
      </w:r>
      <w:r w:rsidRPr="00CC345B">
        <w:rPr>
          <w:rFonts w:ascii="Times New Roman" w:hAnsi="Times New Roman" w:cs="Times New Roman" w:hint="cs"/>
          <w:sz w:val="32"/>
          <w:rtl/>
        </w:rPr>
        <w:t> </w:t>
      </w:r>
      <w:r w:rsidRPr="00CC345B">
        <w:rPr>
          <w:rFonts w:ascii="mylotus" w:hAnsi="mylotus" w:hint="cs"/>
          <w:sz w:val="32"/>
          <w:rtl/>
        </w:rPr>
        <w:t>تزاحم</w:t>
      </w:r>
      <w:r w:rsidRPr="00CC345B">
        <w:rPr>
          <w:rFonts w:ascii="Times New Roman" w:hAnsi="Times New Roman" w:cs="Times New Roman" w:hint="cs"/>
          <w:sz w:val="32"/>
          <w:rtl/>
        </w:rPr>
        <w:t> </w:t>
      </w:r>
      <w:r w:rsidRPr="00CC345B">
        <w:rPr>
          <w:rFonts w:ascii="mylotus" w:hAnsi="mylotus" w:hint="cs"/>
          <w:sz w:val="32"/>
          <w:rtl/>
        </w:rPr>
        <w:t>ولا</w:t>
      </w:r>
      <w:r w:rsidRPr="00CC345B">
        <w:rPr>
          <w:rFonts w:ascii="Times New Roman" w:hAnsi="Times New Roman" w:cs="Times New Roman" w:hint="cs"/>
          <w:sz w:val="32"/>
          <w:rtl/>
        </w:rPr>
        <w:t> </w:t>
      </w:r>
      <w:r w:rsidRPr="00CC345B">
        <w:rPr>
          <w:rFonts w:ascii="mylotus" w:hAnsi="mylotus" w:hint="cs"/>
          <w:sz w:val="32"/>
          <w:rtl/>
        </w:rPr>
        <w:t>ترتب</w:t>
      </w:r>
      <w:r w:rsidRPr="00CC345B">
        <w:rPr>
          <w:rFonts w:ascii="mylotus" w:hAnsi="mylotus"/>
          <w:sz w:val="32"/>
          <w:rtl/>
        </w:rPr>
        <w:t>.</w:t>
      </w:r>
      <w:r w:rsidRPr="00CC345B">
        <w:rPr>
          <w:rFonts w:ascii="mylotus" w:hAnsi="mylotus" w:hint="cs"/>
          <w:b/>
          <w:bCs/>
          <w:sz w:val="32"/>
          <w:rtl/>
        </w:rPr>
        <w:t xml:space="preserve"> </w:t>
      </w:r>
      <w:r w:rsidRPr="00CC345B">
        <w:rPr>
          <w:rFonts w:ascii="mylotus" w:hAnsi="mylotus" w:hint="cs"/>
          <w:b/>
          <w:bCs/>
          <w:sz w:val="32"/>
          <w:rtl/>
        </w:rPr>
        <w:tab/>
        <w:t xml:space="preserve">   </w:t>
      </w:r>
      <w:r w:rsidRPr="00CC345B">
        <w:rPr>
          <w:rFonts w:ascii="mylotus" w:hAnsi="mylotus"/>
          <w:b/>
          <w:bCs/>
          <w:sz w:val="32"/>
          <w:rtl/>
        </w:rPr>
        <w:t xml:space="preserve">والحمد لله رب العالمين </w:t>
      </w:r>
    </w:p>
    <w:p w14:paraId="3160A241" w14:textId="77777777" w:rsidR="00670C2F" w:rsidRPr="00CC345B" w:rsidRDefault="00670C2F" w:rsidP="00AB6615">
      <w:pPr>
        <w:rPr>
          <w:rFonts w:asciiTheme="minorBidi" w:hAnsiTheme="minorBidi"/>
          <w:sz w:val="32"/>
          <w:szCs w:val="32"/>
          <w:rtl/>
        </w:rPr>
      </w:pPr>
    </w:p>
    <w:p w14:paraId="1211F892" w14:textId="0E6E5C58" w:rsidR="008C1149" w:rsidRPr="00CC345B" w:rsidRDefault="00962EEB" w:rsidP="00AB6615">
      <w:pPr>
        <w:pStyle w:val="Heading3"/>
        <w:rPr>
          <w:rFonts w:asciiTheme="minorBidi" w:hAnsiTheme="minorBidi"/>
          <w:sz w:val="32"/>
          <w:szCs w:val="32"/>
          <w:rtl/>
        </w:rPr>
      </w:pPr>
      <w:r w:rsidRPr="00CC345B">
        <w:rPr>
          <w:rFonts w:asciiTheme="minorBidi" w:hAnsiTheme="minorBidi" w:hint="cs"/>
          <w:sz w:val="32"/>
          <w:szCs w:val="32"/>
          <w:rtl/>
        </w:rPr>
        <w:t>04</w:t>
      </w:r>
      <w:r w:rsidR="00E61F0A" w:rsidRPr="00CC345B">
        <w:rPr>
          <w:rFonts w:asciiTheme="minorBidi" w:hAnsiTheme="minorBidi" w:hint="cs"/>
          <w:sz w:val="32"/>
          <w:szCs w:val="32"/>
          <w:rtl/>
        </w:rPr>
        <w:t>9</w:t>
      </w:r>
    </w:p>
    <w:p w14:paraId="6E09353A" w14:textId="77777777" w:rsidR="00962EEB" w:rsidRPr="00CC345B" w:rsidRDefault="00962EEB" w:rsidP="00AB6615">
      <w:pPr>
        <w:rPr>
          <w:rFonts w:asciiTheme="minorBidi" w:hAnsiTheme="minorBidi"/>
          <w:sz w:val="32"/>
          <w:szCs w:val="32"/>
        </w:rPr>
      </w:pPr>
    </w:p>
    <w:p w14:paraId="02ACD3B5" w14:textId="77777777" w:rsidR="00633F93" w:rsidRPr="00CC345B" w:rsidRDefault="00633F93" w:rsidP="00AB6615">
      <w:pPr>
        <w:ind w:firstLine="720"/>
        <w:rPr>
          <w:rFonts w:asciiTheme="minorBidi" w:hAnsiTheme="minorBidi"/>
          <w:sz w:val="32"/>
          <w:szCs w:val="32"/>
        </w:rPr>
      </w:pPr>
    </w:p>
    <w:p w14:paraId="7D94DAEB" w14:textId="0D8F9D45" w:rsidR="00633F93" w:rsidRPr="00CC345B" w:rsidRDefault="00633F93" w:rsidP="00AB6615">
      <w:pPr>
        <w:pStyle w:val="Heading3"/>
        <w:rPr>
          <w:rFonts w:asciiTheme="minorBidi" w:hAnsiTheme="minorBidi"/>
          <w:sz w:val="32"/>
          <w:szCs w:val="32"/>
        </w:rPr>
      </w:pPr>
      <w:r w:rsidRPr="00CC345B">
        <w:rPr>
          <w:rFonts w:asciiTheme="minorBidi" w:hAnsiTheme="minorBidi"/>
          <w:sz w:val="32"/>
          <w:szCs w:val="32"/>
        </w:rPr>
        <w:t>050</w:t>
      </w:r>
    </w:p>
    <w:p w14:paraId="30D228B3" w14:textId="77777777" w:rsidR="00633F93" w:rsidRPr="00CC345B" w:rsidRDefault="00633F93" w:rsidP="00AB6615">
      <w:pPr>
        <w:rPr>
          <w:rFonts w:asciiTheme="minorBidi" w:hAnsiTheme="minorBidi"/>
          <w:sz w:val="32"/>
          <w:szCs w:val="32"/>
          <w:rtl/>
        </w:rPr>
      </w:pPr>
    </w:p>
    <w:p w14:paraId="40986C12" w14:textId="77777777" w:rsidR="00633F93" w:rsidRPr="00CC345B" w:rsidRDefault="00633F93"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3276CBAD" w14:textId="77777777" w:rsidR="00633F93" w:rsidRPr="00CC345B" w:rsidRDefault="00633F93"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12707D39" w14:textId="77777777" w:rsidR="00633F93" w:rsidRPr="00CC345B" w:rsidRDefault="00633F93"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0080B13A" w14:textId="1238FE9A" w:rsidR="00633F93" w:rsidRPr="00CC345B" w:rsidRDefault="00261330" w:rsidP="00AB6615">
      <w:pPr>
        <w:pStyle w:val="Heading3"/>
        <w:rPr>
          <w:rFonts w:asciiTheme="minorBidi" w:hAnsiTheme="minorBidi"/>
          <w:sz w:val="32"/>
          <w:szCs w:val="32"/>
          <w:rtl/>
        </w:rPr>
      </w:pPr>
      <w:r w:rsidRPr="00CC345B">
        <w:rPr>
          <w:rFonts w:asciiTheme="minorBidi" w:hAnsiTheme="minorBidi"/>
          <w:sz w:val="32"/>
          <w:szCs w:val="32"/>
        </w:rPr>
        <w:t>051</w:t>
      </w:r>
    </w:p>
    <w:p w14:paraId="18DE1E72" w14:textId="77777777" w:rsidR="00261330" w:rsidRPr="00CC345B" w:rsidRDefault="00261330" w:rsidP="00AB6615">
      <w:pPr>
        <w:pStyle w:val="a"/>
        <w:bidi/>
        <w:spacing w:line="216" w:lineRule="auto"/>
        <w:jc w:val="left"/>
        <w:rPr>
          <w:rFonts w:ascii="mylotus" w:hAnsi="mylotus"/>
          <w:b/>
          <w:bCs/>
          <w:sz w:val="32"/>
          <w:rtl/>
        </w:rPr>
      </w:pPr>
      <w:r w:rsidRPr="00CC345B">
        <w:rPr>
          <w:rFonts w:ascii="mylotus" w:hAnsi="mylotus"/>
          <w:b/>
          <w:bCs/>
          <w:sz w:val="32"/>
          <w:rtl/>
        </w:rPr>
        <w:t>بسم الله الرحمن الرحيم</w:t>
      </w:r>
    </w:p>
    <w:p w14:paraId="1C42AA52" w14:textId="77777777" w:rsidR="00261330" w:rsidRPr="00CC345B" w:rsidRDefault="00261330" w:rsidP="00AB6615">
      <w:pPr>
        <w:pStyle w:val="a"/>
        <w:bidi/>
        <w:spacing w:line="216" w:lineRule="auto"/>
        <w:jc w:val="left"/>
        <w:rPr>
          <w:rFonts w:ascii="mylotus" w:hAnsi="mylotus"/>
          <w:b/>
          <w:bCs/>
          <w:sz w:val="32"/>
          <w:rtl/>
        </w:rPr>
      </w:pPr>
      <w:r w:rsidRPr="00CC345B">
        <w:rPr>
          <w:rFonts w:ascii="mylotus" w:hAnsi="mylotus"/>
          <w:b/>
          <w:bCs/>
          <w:sz w:val="32"/>
          <w:rtl/>
        </w:rPr>
        <w:t>والصلاة والسلام على أشرف الأنبياء والمرسلين، محمد وآله الطيبين الطاهرين</w:t>
      </w:r>
    </w:p>
    <w:p w14:paraId="448CDA64"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b/>
          <w:bCs/>
          <w:sz w:val="32"/>
          <w:rtl/>
        </w:rPr>
        <w:t>واللعن الدائم على أعدائهم أجمعين إلى قيام يوم الدين</w:t>
      </w:r>
    </w:p>
    <w:p w14:paraId="6AA2F68F" w14:textId="77777777" w:rsidR="00261330" w:rsidRPr="00CC345B" w:rsidRDefault="00261330" w:rsidP="00AB6615">
      <w:pPr>
        <w:pStyle w:val="a"/>
        <w:bidi/>
        <w:spacing w:line="216" w:lineRule="auto"/>
        <w:jc w:val="left"/>
        <w:rPr>
          <w:rFonts w:ascii="mylotus" w:hAnsi="mylotus"/>
          <w:sz w:val="32"/>
          <w:rtl/>
        </w:rPr>
      </w:pPr>
    </w:p>
    <w:p w14:paraId="08D9A9B0" w14:textId="77777777" w:rsidR="00261330" w:rsidRPr="00CC345B" w:rsidRDefault="00261330" w:rsidP="00AB6615">
      <w:pPr>
        <w:pStyle w:val="a"/>
        <w:bidi/>
        <w:spacing w:line="216" w:lineRule="auto"/>
        <w:jc w:val="left"/>
        <w:rPr>
          <w:rFonts w:ascii="mylotus" w:hAnsi="mylotus"/>
          <w:b/>
          <w:bCs/>
          <w:sz w:val="32"/>
          <w:rtl/>
        </w:rPr>
      </w:pPr>
      <w:r w:rsidRPr="00CC345B">
        <w:rPr>
          <w:rFonts w:ascii="mylotus" w:hAnsi="mylotus"/>
          <w:b/>
          <w:bCs/>
          <w:sz w:val="32"/>
          <w:rtl/>
        </w:rPr>
        <w:t>سبق أن</w:t>
      </w:r>
      <w:r w:rsidRPr="00CC345B">
        <w:rPr>
          <w:rFonts w:ascii="mylotus" w:hAnsi="mylotus" w:hint="cs"/>
          <w:b/>
          <w:bCs/>
          <w:sz w:val="32"/>
          <w:rtl/>
        </w:rPr>
        <w:t>ّ</w:t>
      </w:r>
      <w:r w:rsidRPr="00CC345B">
        <w:rPr>
          <w:rFonts w:ascii="mylotus" w:hAnsi="mylotus"/>
          <w:b/>
          <w:bCs/>
          <w:sz w:val="32"/>
          <w:rtl/>
        </w:rPr>
        <w:t xml:space="preserve"> المحق</w:t>
      </w:r>
      <w:r w:rsidRPr="00CC345B">
        <w:rPr>
          <w:rFonts w:ascii="mylotus" w:hAnsi="mylotus" w:hint="cs"/>
          <w:b/>
          <w:bCs/>
          <w:sz w:val="32"/>
          <w:rtl/>
        </w:rPr>
        <w:t>ّ</w:t>
      </w:r>
      <w:r w:rsidRPr="00CC345B">
        <w:rPr>
          <w:rFonts w:ascii="mylotus" w:hAnsi="mylotus"/>
          <w:b/>
          <w:bCs/>
          <w:sz w:val="32"/>
          <w:rtl/>
        </w:rPr>
        <w:t xml:space="preserve">ق النائيني </w:t>
      </w:r>
      <w:r w:rsidRPr="00CC345B">
        <w:rPr>
          <w:rFonts w:ascii="mylotus" w:hAnsi="mylotus" w:hint="cs"/>
          <w:b/>
          <w:bCs/>
          <w:sz w:val="32"/>
          <w:rtl/>
        </w:rPr>
        <w:t>(</w:t>
      </w:r>
      <w:r w:rsidRPr="00CC345B">
        <w:rPr>
          <w:rFonts w:ascii="mylotus" w:hAnsi="mylotus"/>
          <w:b/>
          <w:bCs/>
          <w:sz w:val="32"/>
          <w:rtl/>
        </w:rPr>
        <w:t>قدس سره</w:t>
      </w:r>
      <w:r w:rsidRPr="00CC345B">
        <w:rPr>
          <w:rFonts w:ascii="mylotus" w:hAnsi="mylotus" w:hint="cs"/>
          <w:b/>
          <w:bCs/>
          <w:sz w:val="32"/>
          <w:rtl/>
        </w:rPr>
        <w:t>)</w:t>
      </w:r>
      <w:r w:rsidRPr="00CC345B">
        <w:rPr>
          <w:rFonts w:ascii="mylotus" w:hAnsi="mylotus"/>
          <w:b/>
          <w:bCs/>
          <w:sz w:val="32"/>
          <w:rtl/>
        </w:rPr>
        <w:t xml:space="preserve"> قد ذكر مثالين للمسألة</w:t>
      </w:r>
      <w:r w:rsidRPr="00CC345B">
        <w:rPr>
          <w:rFonts w:ascii="mylotus" w:hAnsi="mylotus"/>
          <w:b/>
          <w:bCs/>
          <w:sz w:val="32"/>
        </w:rPr>
        <w:t>:</w:t>
      </w:r>
    </w:p>
    <w:p w14:paraId="214F8155"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hint="cs"/>
          <w:b/>
          <w:bCs/>
          <w:sz w:val="32"/>
          <w:rtl/>
        </w:rPr>
        <w:t xml:space="preserve">المثال </w:t>
      </w:r>
      <w:r w:rsidRPr="00CC345B">
        <w:rPr>
          <w:rFonts w:ascii="mylotus" w:hAnsi="mylotus"/>
          <w:b/>
          <w:bCs/>
          <w:sz w:val="32"/>
          <w:rtl/>
        </w:rPr>
        <w:t>الأو</w:t>
      </w:r>
      <w:r w:rsidRPr="00CC345B">
        <w:rPr>
          <w:rFonts w:ascii="mylotus" w:hAnsi="mylotus" w:hint="cs"/>
          <w:b/>
          <w:bCs/>
          <w:sz w:val="32"/>
          <w:rtl/>
        </w:rPr>
        <w:t>ّ</w:t>
      </w:r>
      <w:r w:rsidRPr="00CC345B">
        <w:rPr>
          <w:rFonts w:ascii="mylotus" w:hAnsi="mylotus"/>
          <w:b/>
          <w:bCs/>
          <w:sz w:val="32"/>
          <w:rtl/>
        </w:rPr>
        <w:t xml:space="preserve">ل: </w:t>
      </w:r>
      <w:r w:rsidRPr="00CC345B">
        <w:rPr>
          <w:rFonts w:ascii="mylotus" w:hAnsi="mylotus"/>
          <w:sz w:val="32"/>
          <w:rtl/>
        </w:rPr>
        <w:t>ما إذا خوطب المكلف بصرف المال في إنقاذ النفس المحترمة، وحينئذ</w:t>
      </w:r>
      <w:r w:rsidRPr="00CC345B">
        <w:rPr>
          <w:rFonts w:ascii="mylotus" w:hAnsi="mylotus" w:hint="cs"/>
          <w:sz w:val="32"/>
          <w:rtl/>
        </w:rPr>
        <w:t>ٍ</w:t>
      </w:r>
      <w:r w:rsidRPr="00CC345B">
        <w:rPr>
          <w:rFonts w:ascii="mylotus" w:hAnsi="mylotus"/>
          <w:sz w:val="32"/>
          <w:rtl/>
        </w:rPr>
        <w:t xml:space="preserve"> فالأمر بالصلاة عن وضوء لا يصلح لمزاحمة الأمر بصرف الماء في إنقاذ النفس المحترمة، فإن</w:t>
      </w:r>
      <w:r w:rsidRPr="00CC345B">
        <w:rPr>
          <w:rFonts w:ascii="mylotus" w:hAnsi="mylotus" w:hint="cs"/>
          <w:sz w:val="32"/>
          <w:rtl/>
        </w:rPr>
        <w:t>ّ</w:t>
      </w:r>
      <w:r w:rsidRPr="00CC345B">
        <w:rPr>
          <w:rFonts w:ascii="mylotus" w:hAnsi="mylotus"/>
          <w:sz w:val="32"/>
          <w:rtl/>
        </w:rPr>
        <w:t xml:space="preserve"> الأمر بصرف الماء في إنقاذ النفس المحترمة معجز مولوي عن امتثال الأمر بالوضوء، </w:t>
      </w:r>
      <w:r w:rsidRPr="00CC345B">
        <w:rPr>
          <w:rFonts w:ascii="mylotus" w:hAnsi="mylotus"/>
          <w:sz w:val="32"/>
          <w:rtl/>
        </w:rPr>
        <w:lastRenderedPageBreak/>
        <w:t>وبالتالي فلا ملاك في الوضوء في هذا الفرض لكون ملاكه منوطا</w:t>
      </w:r>
      <w:r w:rsidRPr="00CC345B">
        <w:rPr>
          <w:rFonts w:ascii="mylotus" w:hAnsi="mylotus" w:hint="cs"/>
          <w:sz w:val="32"/>
          <w:rtl/>
        </w:rPr>
        <w:t>ً</w:t>
      </w:r>
      <w:r w:rsidRPr="00CC345B">
        <w:rPr>
          <w:rFonts w:ascii="mylotus" w:hAnsi="mylotus"/>
          <w:sz w:val="32"/>
          <w:rtl/>
        </w:rPr>
        <w:t xml:space="preserve"> بالقدرة ولا</w:t>
      </w:r>
      <w:r w:rsidRPr="00CC345B">
        <w:rPr>
          <w:rFonts w:ascii="mylotus" w:hAnsi="mylotus" w:hint="cs"/>
          <w:sz w:val="32"/>
          <w:rtl/>
        </w:rPr>
        <w:t xml:space="preserve"> </w:t>
      </w:r>
      <w:r w:rsidRPr="00CC345B">
        <w:rPr>
          <w:rFonts w:ascii="mylotus" w:hAnsi="mylotus"/>
          <w:sz w:val="32"/>
          <w:rtl/>
        </w:rPr>
        <w:t>قدرة عليه، فلو توضأ المكلف كان وضوؤه باطلا</w:t>
      </w:r>
      <w:r w:rsidRPr="00CC345B">
        <w:rPr>
          <w:rFonts w:ascii="mylotus" w:hAnsi="mylotus" w:hint="cs"/>
          <w:sz w:val="32"/>
          <w:rtl/>
        </w:rPr>
        <w:t>ً</w:t>
      </w:r>
      <w:r w:rsidRPr="00CC345B">
        <w:rPr>
          <w:rFonts w:ascii="mylotus" w:hAnsi="mylotus"/>
          <w:sz w:val="32"/>
          <w:rtl/>
        </w:rPr>
        <w:t>، ولا يجدي في تصحيح الوضوء التمسك بدليل استحباب الوضوء في نفسه، فإن</w:t>
      </w:r>
      <w:r w:rsidRPr="00CC345B">
        <w:rPr>
          <w:rFonts w:ascii="mylotus" w:hAnsi="mylotus" w:hint="cs"/>
          <w:sz w:val="32"/>
          <w:rtl/>
        </w:rPr>
        <w:t>ّ</w:t>
      </w:r>
      <w:r w:rsidRPr="00CC345B">
        <w:rPr>
          <w:rFonts w:ascii="mylotus" w:hAnsi="mylotus"/>
          <w:sz w:val="32"/>
          <w:rtl/>
        </w:rPr>
        <w:t xml:space="preserve"> - مضافا</w:t>
      </w:r>
      <w:r w:rsidRPr="00CC345B">
        <w:rPr>
          <w:rFonts w:ascii="mylotus" w:hAnsi="mylotus" w:hint="cs"/>
          <w:sz w:val="32"/>
          <w:rtl/>
        </w:rPr>
        <w:t>ً</w:t>
      </w:r>
      <w:r w:rsidRPr="00CC345B">
        <w:rPr>
          <w:rFonts w:ascii="mylotus" w:hAnsi="mylotus"/>
          <w:sz w:val="32"/>
          <w:rtl/>
        </w:rPr>
        <w:t xml:space="preserve"> لعدم ثبوت الاستحباب النفسي للوضوء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ما</w:t>
      </w:r>
      <w:r w:rsidRPr="00CC345B">
        <w:rPr>
          <w:rFonts w:ascii="mylotus" w:hAnsi="mylotus"/>
          <w:sz w:val="32"/>
          <w:rtl/>
        </w:rPr>
        <w:t xml:space="preserve"> </w:t>
      </w:r>
      <w:r w:rsidRPr="00CC345B">
        <w:rPr>
          <w:rFonts w:ascii="mylotus" w:hAnsi="mylotus" w:hint="cs"/>
          <w:sz w:val="32"/>
          <w:rtl/>
        </w:rPr>
        <w:t>دلّ</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لزوم</w:t>
      </w:r>
      <w:r w:rsidRPr="00CC345B">
        <w:rPr>
          <w:rFonts w:ascii="mylotus" w:hAnsi="mylotus"/>
          <w:sz w:val="32"/>
          <w:rtl/>
        </w:rPr>
        <w:t xml:space="preserve"> </w:t>
      </w:r>
      <w:r w:rsidRPr="00CC345B">
        <w:rPr>
          <w:rFonts w:ascii="mylotus" w:hAnsi="mylotus" w:hint="cs"/>
          <w:sz w:val="32"/>
          <w:rtl/>
        </w:rPr>
        <w:t>صرف</w:t>
      </w:r>
      <w:r w:rsidRPr="00CC345B">
        <w:rPr>
          <w:rFonts w:ascii="mylotus" w:hAnsi="mylotus"/>
          <w:sz w:val="32"/>
          <w:rtl/>
        </w:rPr>
        <w:t xml:space="preserve"> </w:t>
      </w:r>
      <w:r w:rsidRPr="00CC345B">
        <w:rPr>
          <w:rFonts w:ascii="mylotus" w:hAnsi="mylotus" w:hint="cs"/>
          <w:sz w:val="32"/>
          <w:rtl/>
        </w:rPr>
        <w:t>الماء</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إنقاذ</w:t>
      </w:r>
      <w:r w:rsidRPr="00CC345B">
        <w:rPr>
          <w:rFonts w:ascii="mylotus" w:hAnsi="mylotus"/>
          <w:sz w:val="32"/>
          <w:rtl/>
        </w:rPr>
        <w:t xml:space="preserve"> </w:t>
      </w:r>
      <w:r w:rsidRPr="00CC345B">
        <w:rPr>
          <w:rFonts w:ascii="mylotus" w:hAnsi="mylotus" w:hint="cs"/>
          <w:sz w:val="32"/>
          <w:rtl/>
        </w:rPr>
        <w:t>النفس</w:t>
      </w:r>
      <w:r w:rsidRPr="00CC345B">
        <w:rPr>
          <w:rFonts w:ascii="mylotus" w:hAnsi="mylotus"/>
          <w:sz w:val="32"/>
          <w:rtl/>
        </w:rPr>
        <w:t xml:space="preserve"> </w:t>
      </w:r>
      <w:r w:rsidRPr="00CC345B">
        <w:rPr>
          <w:rFonts w:ascii="mylotus" w:hAnsi="mylotus" w:hint="cs"/>
          <w:sz w:val="32"/>
          <w:rtl/>
        </w:rPr>
        <w:t>المحترمة</w:t>
      </w:r>
      <w:r w:rsidRPr="00CC345B">
        <w:rPr>
          <w:rFonts w:ascii="mylotus" w:hAnsi="mylotus"/>
          <w:sz w:val="32"/>
          <w:rtl/>
        </w:rPr>
        <w:t xml:space="preserve"> </w:t>
      </w:r>
      <w:r w:rsidRPr="00CC345B">
        <w:rPr>
          <w:rFonts w:ascii="mylotus" w:hAnsi="mylotus" w:hint="cs"/>
          <w:sz w:val="32"/>
          <w:rtl/>
        </w:rPr>
        <w:t>تعييناً</w:t>
      </w:r>
      <w:r w:rsidRPr="00CC345B">
        <w:rPr>
          <w:rFonts w:ascii="mylotus" w:hAnsi="mylotus"/>
          <w:sz w:val="32"/>
          <w:rtl/>
        </w:rPr>
        <w:t xml:space="preserve"> دالٌّ بالدلالة الالتزامية على كون التيمم واجبا</w:t>
      </w:r>
      <w:r w:rsidRPr="00CC345B">
        <w:rPr>
          <w:rFonts w:ascii="mylotus" w:hAnsi="mylotus" w:hint="cs"/>
          <w:sz w:val="32"/>
          <w:rtl/>
        </w:rPr>
        <w:t>ً</w:t>
      </w:r>
      <w:r w:rsidRPr="00CC345B">
        <w:rPr>
          <w:rFonts w:ascii="mylotus" w:hAnsi="mylotus"/>
          <w:sz w:val="32"/>
          <w:rtl/>
        </w:rPr>
        <w:t xml:space="preserve"> تعيينيا</w:t>
      </w:r>
      <w:r w:rsidRPr="00CC345B">
        <w:rPr>
          <w:rFonts w:ascii="mylotus" w:hAnsi="mylotus" w:hint="cs"/>
          <w:sz w:val="32"/>
          <w:rtl/>
        </w:rPr>
        <w:t>ً</w:t>
      </w:r>
      <w:r w:rsidRPr="00CC345B">
        <w:rPr>
          <w:rFonts w:ascii="mylotus" w:hAnsi="mylotus"/>
          <w:sz w:val="32"/>
          <w:rtl/>
        </w:rPr>
        <w:t xml:space="preserve"> في حق</w:t>
      </w:r>
      <w:r w:rsidRPr="00CC345B">
        <w:rPr>
          <w:rFonts w:ascii="mylotus" w:hAnsi="mylotus" w:hint="cs"/>
          <w:sz w:val="32"/>
          <w:rtl/>
        </w:rPr>
        <w:t>ّ</w:t>
      </w:r>
      <w:r w:rsidRPr="00CC345B">
        <w:rPr>
          <w:rFonts w:ascii="mylotus" w:hAnsi="mylotus"/>
          <w:sz w:val="32"/>
          <w:rtl/>
        </w:rPr>
        <w:t xml:space="preserve"> المكلف، ومع كون التيمم واجبا</w:t>
      </w:r>
      <w:r w:rsidRPr="00CC345B">
        <w:rPr>
          <w:rFonts w:ascii="mylotus" w:hAnsi="mylotus" w:hint="cs"/>
          <w:sz w:val="32"/>
          <w:rtl/>
        </w:rPr>
        <w:t>ً</w:t>
      </w:r>
      <w:r w:rsidRPr="00CC345B">
        <w:rPr>
          <w:rFonts w:ascii="mylotus" w:hAnsi="mylotus"/>
          <w:sz w:val="32"/>
          <w:rtl/>
        </w:rPr>
        <w:t xml:space="preserve"> تعيينيا</w:t>
      </w:r>
      <w:r w:rsidRPr="00CC345B">
        <w:rPr>
          <w:rFonts w:ascii="mylotus" w:hAnsi="mylotus" w:hint="cs"/>
          <w:sz w:val="32"/>
          <w:rtl/>
        </w:rPr>
        <w:t>ً</w:t>
      </w:r>
      <w:r w:rsidRPr="00CC345B">
        <w:rPr>
          <w:rFonts w:ascii="mylotus" w:hAnsi="mylotus"/>
          <w:sz w:val="32"/>
          <w:rtl/>
        </w:rPr>
        <w:t xml:space="preserve"> فلا مجال لتصحيح الوضوء بالاستحباب النفسي</w:t>
      </w:r>
      <w:r w:rsidRPr="00CC345B">
        <w:rPr>
          <w:rFonts w:ascii="mylotus" w:hAnsi="mylotus" w:hint="cs"/>
          <w:sz w:val="32"/>
          <w:rtl/>
        </w:rPr>
        <w:t>؛</w:t>
      </w:r>
      <w:r w:rsidRPr="00CC345B">
        <w:rPr>
          <w:rFonts w:ascii="mylotus" w:hAnsi="mylotus"/>
          <w:sz w:val="32"/>
          <w:rtl/>
        </w:rPr>
        <w:t xml:space="preserve"> حيث يكون دليل لزوم صرف الماء في انقاذ النفس المحترمة مخصصا</w:t>
      </w:r>
      <w:r w:rsidRPr="00CC345B">
        <w:rPr>
          <w:rFonts w:ascii="mylotus" w:hAnsi="mylotus" w:hint="cs"/>
          <w:sz w:val="32"/>
          <w:rtl/>
        </w:rPr>
        <w:t>ً</w:t>
      </w:r>
      <w:r w:rsidRPr="00CC345B">
        <w:rPr>
          <w:rFonts w:ascii="mylotus" w:hAnsi="mylotus"/>
          <w:sz w:val="32"/>
          <w:rtl/>
        </w:rPr>
        <w:t xml:space="preserve"> لدليل الاستحباب النفسي للوضوء</w:t>
      </w:r>
      <w:r w:rsidRPr="00CC345B">
        <w:rPr>
          <w:rFonts w:ascii="mylotus" w:hAnsi="mylotus"/>
          <w:sz w:val="32"/>
        </w:rPr>
        <w:t xml:space="preserve">  .</w:t>
      </w:r>
    </w:p>
    <w:p w14:paraId="02215CCB"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b/>
          <w:bCs/>
          <w:sz w:val="32"/>
          <w:rtl/>
        </w:rPr>
        <w:t>المثال الثاني:</w:t>
      </w:r>
      <w:r w:rsidRPr="00CC345B">
        <w:rPr>
          <w:rFonts w:ascii="mylotus" w:hAnsi="mylotus"/>
          <w:sz w:val="32"/>
          <w:rtl/>
        </w:rPr>
        <w:t xml:space="preserve"> ما إذا انحصر الماء في الإناء المغصوب، وهنا ثلاث حالات للمكلف</w:t>
      </w:r>
      <w:r w:rsidRPr="00CC345B">
        <w:rPr>
          <w:rFonts w:ascii="mylotus" w:hAnsi="mylotus"/>
          <w:sz w:val="32"/>
        </w:rPr>
        <w:t>:</w:t>
      </w:r>
    </w:p>
    <w:p w14:paraId="54F19317"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b/>
          <w:bCs/>
          <w:sz w:val="32"/>
          <w:rtl/>
        </w:rPr>
        <w:t>الحالة</w:t>
      </w:r>
      <w:r w:rsidRPr="00CC345B">
        <w:rPr>
          <w:rFonts w:ascii="mylotus" w:hAnsi="mylotus" w:hint="cs"/>
          <w:b/>
          <w:bCs/>
          <w:sz w:val="32"/>
          <w:rtl/>
        </w:rPr>
        <w:t>ُ</w:t>
      </w:r>
      <w:r w:rsidRPr="00CC345B">
        <w:rPr>
          <w:rFonts w:ascii="mylotus" w:hAnsi="mylotus"/>
          <w:b/>
          <w:bCs/>
          <w:sz w:val="32"/>
          <w:rtl/>
        </w:rPr>
        <w:t xml:space="preserve"> الأ</w:t>
      </w:r>
      <w:r w:rsidRPr="00CC345B">
        <w:rPr>
          <w:rFonts w:ascii="mylotus" w:hAnsi="mylotus" w:hint="cs"/>
          <w:b/>
          <w:bCs/>
          <w:sz w:val="32"/>
          <w:rtl/>
        </w:rPr>
        <w:t>ُ</w:t>
      </w:r>
      <w:r w:rsidRPr="00CC345B">
        <w:rPr>
          <w:rFonts w:ascii="mylotus" w:hAnsi="mylotus"/>
          <w:b/>
          <w:bCs/>
          <w:sz w:val="32"/>
          <w:rtl/>
        </w:rPr>
        <w:t>ولى:</w:t>
      </w:r>
      <w:r w:rsidRPr="00CC345B">
        <w:rPr>
          <w:rFonts w:ascii="mylotus" w:hAnsi="mylotus"/>
          <w:sz w:val="32"/>
          <w:rtl/>
        </w:rPr>
        <w:t xml:space="preserve"> أن</w:t>
      </w:r>
      <w:r w:rsidRPr="00CC345B">
        <w:rPr>
          <w:rFonts w:ascii="mylotus" w:hAnsi="mylotus" w:hint="cs"/>
          <w:sz w:val="32"/>
          <w:rtl/>
        </w:rPr>
        <w:t>ْ</w:t>
      </w:r>
      <w:r w:rsidRPr="00CC345B">
        <w:rPr>
          <w:rFonts w:ascii="mylotus" w:hAnsi="mylotus"/>
          <w:sz w:val="32"/>
          <w:rtl/>
        </w:rPr>
        <w:t xml:space="preserve"> يتوضأ بالماء وضوءا</w:t>
      </w:r>
      <w:r w:rsidRPr="00CC345B">
        <w:rPr>
          <w:rFonts w:ascii="mylotus" w:hAnsi="mylotus" w:hint="cs"/>
          <w:sz w:val="32"/>
          <w:rtl/>
        </w:rPr>
        <w:t>ً</w:t>
      </w:r>
      <w:r w:rsidRPr="00CC345B">
        <w:rPr>
          <w:rFonts w:ascii="mylotus" w:hAnsi="mylotus"/>
          <w:sz w:val="32"/>
          <w:rtl/>
        </w:rPr>
        <w:t xml:space="preserve"> </w:t>
      </w:r>
      <w:proofErr w:type="spellStart"/>
      <w:r w:rsidRPr="00CC345B">
        <w:rPr>
          <w:rFonts w:ascii="mylotus" w:hAnsi="mylotus"/>
          <w:sz w:val="32"/>
          <w:rtl/>
        </w:rPr>
        <w:t>ارتماسيا</w:t>
      </w:r>
      <w:r w:rsidRPr="00CC345B">
        <w:rPr>
          <w:rFonts w:ascii="mylotus" w:hAnsi="mylotus" w:hint="cs"/>
          <w:sz w:val="32"/>
          <w:rtl/>
        </w:rPr>
        <w:t>ً</w:t>
      </w:r>
      <w:proofErr w:type="spellEnd"/>
      <w:r w:rsidRPr="00CC345B">
        <w:rPr>
          <w:rFonts w:ascii="mylotus" w:hAnsi="mylotus"/>
          <w:sz w:val="32"/>
          <w:rtl/>
        </w:rPr>
        <w:t xml:space="preserve"> بغمس يده في الماء، ومن الواضح حينئذ</w:t>
      </w:r>
      <w:r w:rsidRPr="00CC345B">
        <w:rPr>
          <w:rFonts w:ascii="mylotus" w:hAnsi="mylotus" w:hint="cs"/>
          <w:sz w:val="32"/>
          <w:rtl/>
        </w:rPr>
        <w:t>ٍ</w:t>
      </w:r>
      <w:r w:rsidRPr="00CC345B">
        <w:rPr>
          <w:rFonts w:ascii="mylotus" w:hAnsi="mylotus"/>
          <w:sz w:val="32"/>
          <w:rtl/>
        </w:rPr>
        <w:t xml:space="preserve"> أن</w:t>
      </w:r>
      <w:r w:rsidRPr="00CC345B">
        <w:rPr>
          <w:rFonts w:ascii="mylotus" w:hAnsi="mylotus" w:hint="cs"/>
          <w:sz w:val="32"/>
          <w:rtl/>
        </w:rPr>
        <w:t>ّ</w:t>
      </w:r>
      <w:r w:rsidRPr="00CC345B">
        <w:rPr>
          <w:rFonts w:ascii="mylotus" w:hAnsi="mylotus"/>
          <w:sz w:val="32"/>
          <w:rtl/>
        </w:rPr>
        <w:t xml:space="preserve"> الوضوء باطل</w:t>
      </w:r>
      <w:r w:rsidRPr="00CC345B">
        <w:rPr>
          <w:rFonts w:ascii="mylotus" w:hAnsi="mylotus" w:hint="cs"/>
          <w:sz w:val="32"/>
          <w:rtl/>
        </w:rPr>
        <w:t>؛</w:t>
      </w:r>
      <w:r w:rsidRPr="00CC345B">
        <w:rPr>
          <w:rFonts w:ascii="mylotus" w:hAnsi="mylotus"/>
          <w:sz w:val="32"/>
          <w:rtl/>
        </w:rPr>
        <w:t xml:space="preserve"> فإن التركيب ال</w:t>
      </w:r>
      <w:r w:rsidRPr="00CC345B">
        <w:rPr>
          <w:rFonts w:ascii="mylotus" w:hAnsi="mylotus" w:hint="cs"/>
          <w:sz w:val="32"/>
          <w:rtl/>
        </w:rPr>
        <w:t>ا</w:t>
      </w:r>
      <w:r w:rsidRPr="00CC345B">
        <w:rPr>
          <w:rFonts w:ascii="mylotus" w:hAnsi="mylotus"/>
          <w:sz w:val="32"/>
          <w:rtl/>
        </w:rPr>
        <w:t>تحادي بين الوضوء والغصب يعني كون وضوؤه منهيا</w:t>
      </w:r>
      <w:r w:rsidRPr="00CC345B">
        <w:rPr>
          <w:rFonts w:ascii="mylotus" w:hAnsi="mylotus" w:hint="cs"/>
          <w:sz w:val="32"/>
          <w:rtl/>
        </w:rPr>
        <w:t>ً</w:t>
      </w:r>
      <w:r w:rsidRPr="00CC345B">
        <w:rPr>
          <w:rFonts w:ascii="mylotus" w:hAnsi="mylotus"/>
          <w:sz w:val="32"/>
          <w:rtl/>
        </w:rPr>
        <w:t xml:space="preserve"> عنه لكونه غصبا</w:t>
      </w:r>
      <w:r w:rsidRPr="00CC345B">
        <w:rPr>
          <w:rFonts w:ascii="mylotus" w:hAnsi="mylotus" w:hint="cs"/>
          <w:sz w:val="32"/>
          <w:rtl/>
        </w:rPr>
        <w:t>ً</w:t>
      </w:r>
      <w:r w:rsidRPr="00CC345B">
        <w:rPr>
          <w:rFonts w:ascii="mylotus" w:hAnsi="mylotus"/>
          <w:sz w:val="32"/>
          <w:rtl/>
        </w:rPr>
        <w:t>، وحيث يمتنع اجتماع الأمر والنهي في هذا الفرض يقع التعارض الأمر والنهي ومقتضاه بطلان الوضوء لعدم الأمر به</w:t>
      </w:r>
      <w:r w:rsidRPr="00CC345B">
        <w:rPr>
          <w:rFonts w:ascii="mylotus" w:hAnsi="mylotus" w:hint="cs"/>
          <w:sz w:val="32"/>
          <w:rtl/>
        </w:rPr>
        <w:t>.</w:t>
      </w:r>
    </w:p>
    <w:p w14:paraId="52A4ADCD"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b/>
          <w:bCs/>
          <w:sz w:val="32"/>
          <w:rtl/>
        </w:rPr>
        <w:t>الحالة</w:t>
      </w:r>
      <w:r w:rsidRPr="00CC345B">
        <w:rPr>
          <w:rFonts w:ascii="mylotus" w:hAnsi="mylotus" w:hint="cs"/>
          <w:b/>
          <w:bCs/>
          <w:sz w:val="32"/>
          <w:rtl/>
        </w:rPr>
        <w:t>ُ</w:t>
      </w:r>
      <w:r w:rsidRPr="00CC345B">
        <w:rPr>
          <w:rFonts w:ascii="mylotus" w:hAnsi="mylotus"/>
          <w:b/>
          <w:bCs/>
          <w:sz w:val="32"/>
          <w:rtl/>
        </w:rPr>
        <w:t xml:space="preserve"> الثانية:</w:t>
      </w:r>
      <w:r w:rsidRPr="00CC345B">
        <w:rPr>
          <w:rFonts w:ascii="mylotus" w:hAnsi="mylotus"/>
          <w:sz w:val="32"/>
          <w:rtl/>
        </w:rPr>
        <w:t xml:space="preserve"> أن</w:t>
      </w:r>
      <w:r w:rsidRPr="00CC345B">
        <w:rPr>
          <w:rFonts w:ascii="mylotus" w:hAnsi="mylotus" w:hint="cs"/>
          <w:sz w:val="32"/>
          <w:rtl/>
        </w:rPr>
        <w:t>ْ</w:t>
      </w:r>
      <w:r w:rsidRPr="00CC345B">
        <w:rPr>
          <w:rFonts w:ascii="mylotus" w:hAnsi="mylotus"/>
          <w:sz w:val="32"/>
          <w:rtl/>
        </w:rPr>
        <w:t xml:space="preserve"> يأخذ غرفة من الماء غرفة واحدة ويتوضأ به، ولا إشكال حينئذ</w:t>
      </w:r>
      <w:r w:rsidRPr="00CC345B">
        <w:rPr>
          <w:rFonts w:ascii="mylotus" w:hAnsi="mylotus" w:hint="cs"/>
          <w:sz w:val="32"/>
          <w:rtl/>
        </w:rPr>
        <w:t>ٍ</w:t>
      </w:r>
      <w:r w:rsidRPr="00CC345B">
        <w:rPr>
          <w:rFonts w:ascii="mylotus" w:hAnsi="mylotus"/>
          <w:sz w:val="32"/>
          <w:rtl/>
        </w:rPr>
        <w:t xml:space="preserve"> في صحة وضوئه</w:t>
      </w:r>
      <w:r w:rsidRPr="00CC345B">
        <w:rPr>
          <w:rFonts w:ascii="mylotus" w:hAnsi="mylotus" w:hint="cs"/>
          <w:sz w:val="32"/>
          <w:rtl/>
        </w:rPr>
        <w:t>؛</w:t>
      </w:r>
      <w:r w:rsidRPr="00CC345B">
        <w:rPr>
          <w:rFonts w:ascii="mylotus" w:hAnsi="mylotus"/>
          <w:sz w:val="32"/>
          <w:rtl/>
        </w:rPr>
        <w:t xml:space="preserve"> فإن</w:t>
      </w:r>
      <w:r w:rsidRPr="00CC345B">
        <w:rPr>
          <w:rFonts w:ascii="mylotus" w:hAnsi="mylotus" w:hint="cs"/>
          <w:sz w:val="32"/>
          <w:rtl/>
        </w:rPr>
        <w:t>ّ</w:t>
      </w:r>
      <w:r w:rsidRPr="00CC345B">
        <w:rPr>
          <w:rFonts w:ascii="mylotus" w:hAnsi="mylotus"/>
          <w:sz w:val="32"/>
          <w:rtl/>
        </w:rPr>
        <w:t xml:space="preserve"> المقدمة وإن</w:t>
      </w:r>
      <w:r w:rsidRPr="00CC345B">
        <w:rPr>
          <w:rFonts w:ascii="mylotus" w:hAnsi="mylotus" w:hint="cs"/>
          <w:sz w:val="32"/>
          <w:rtl/>
        </w:rPr>
        <w:t>ْ</w:t>
      </w:r>
      <w:r w:rsidRPr="00CC345B">
        <w:rPr>
          <w:rFonts w:ascii="mylotus" w:hAnsi="mylotus"/>
          <w:sz w:val="32"/>
          <w:rtl/>
        </w:rPr>
        <w:t xml:space="preserve"> كانت محرمة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وهي</w:t>
      </w:r>
      <w:r w:rsidRPr="00CC345B">
        <w:rPr>
          <w:rFonts w:ascii="mylotus" w:hAnsi="mylotus"/>
          <w:sz w:val="32"/>
          <w:rtl/>
        </w:rPr>
        <w:t xml:space="preserve"> </w:t>
      </w:r>
      <w:r w:rsidRPr="00CC345B">
        <w:rPr>
          <w:rFonts w:ascii="mylotus" w:hAnsi="mylotus" w:hint="cs"/>
          <w:sz w:val="32"/>
          <w:rtl/>
        </w:rPr>
        <w:t>أخذ</w:t>
      </w:r>
      <w:r w:rsidRPr="00CC345B">
        <w:rPr>
          <w:rFonts w:ascii="mylotus" w:hAnsi="mylotus"/>
          <w:sz w:val="32"/>
          <w:rtl/>
        </w:rPr>
        <w:t xml:space="preserve"> </w:t>
      </w:r>
      <w:r w:rsidRPr="00CC345B">
        <w:rPr>
          <w:rFonts w:ascii="mylotus" w:hAnsi="mylotus" w:hint="cs"/>
          <w:sz w:val="32"/>
          <w:rtl/>
        </w:rPr>
        <w:t>غرفة</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الماء</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لأنّها</w:t>
      </w:r>
      <w:r w:rsidRPr="00CC345B">
        <w:rPr>
          <w:rFonts w:ascii="mylotus" w:hAnsi="mylotus"/>
          <w:sz w:val="32"/>
          <w:rtl/>
        </w:rPr>
        <w:t xml:space="preserve"> </w:t>
      </w:r>
      <w:r w:rsidRPr="00CC345B">
        <w:rPr>
          <w:rFonts w:ascii="mylotus" w:hAnsi="mylotus" w:hint="cs"/>
          <w:sz w:val="32"/>
          <w:rtl/>
        </w:rPr>
        <w:t>تصرف</w:t>
      </w:r>
      <w:r w:rsidRPr="00CC345B">
        <w:rPr>
          <w:rFonts w:ascii="mylotus" w:hAnsi="mylotus"/>
          <w:sz w:val="32"/>
          <w:rtl/>
        </w:rPr>
        <w:t xml:space="preserve"> </w:t>
      </w:r>
      <w:r w:rsidRPr="00CC345B">
        <w:rPr>
          <w:rFonts w:ascii="mylotus" w:hAnsi="mylotus" w:hint="cs"/>
          <w:sz w:val="32"/>
          <w:rtl/>
        </w:rPr>
        <w:t>غصبي</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الإناء،</w:t>
      </w:r>
      <w:r w:rsidRPr="00CC345B">
        <w:rPr>
          <w:rFonts w:ascii="mylotus" w:hAnsi="mylotus"/>
          <w:sz w:val="32"/>
          <w:rtl/>
        </w:rPr>
        <w:t xml:space="preserve"> </w:t>
      </w:r>
      <w:r w:rsidRPr="00CC345B">
        <w:rPr>
          <w:rFonts w:ascii="mylotus" w:hAnsi="mylotus" w:hint="cs"/>
          <w:sz w:val="32"/>
          <w:rtl/>
        </w:rPr>
        <w:t>ولكن</w:t>
      </w:r>
      <w:r w:rsidRPr="00CC345B">
        <w:rPr>
          <w:rFonts w:ascii="mylotus" w:hAnsi="mylotus"/>
          <w:sz w:val="32"/>
          <w:rtl/>
        </w:rPr>
        <w:t xml:space="preserve"> </w:t>
      </w:r>
      <w:r w:rsidRPr="00CC345B">
        <w:rPr>
          <w:rFonts w:ascii="mylotus" w:hAnsi="mylotus" w:hint="cs"/>
          <w:sz w:val="32"/>
          <w:rtl/>
        </w:rPr>
        <w:t>حرمة</w:t>
      </w:r>
      <w:r w:rsidRPr="00CC345B">
        <w:rPr>
          <w:rFonts w:ascii="mylotus" w:hAnsi="mylotus"/>
          <w:sz w:val="32"/>
          <w:rtl/>
        </w:rPr>
        <w:t xml:space="preserve"> </w:t>
      </w:r>
      <w:r w:rsidRPr="00CC345B">
        <w:rPr>
          <w:rFonts w:ascii="mylotus" w:hAnsi="mylotus" w:hint="cs"/>
          <w:sz w:val="32"/>
          <w:rtl/>
        </w:rPr>
        <w:t>المقدمة</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تعني</w:t>
      </w:r>
      <w:r w:rsidRPr="00CC345B">
        <w:rPr>
          <w:rFonts w:ascii="mylotus" w:hAnsi="mylotus"/>
          <w:sz w:val="32"/>
          <w:rtl/>
        </w:rPr>
        <w:t xml:space="preserve"> </w:t>
      </w:r>
      <w:r w:rsidRPr="00CC345B">
        <w:rPr>
          <w:rFonts w:ascii="mylotus" w:hAnsi="mylotus" w:hint="cs"/>
          <w:sz w:val="32"/>
          <w:rtl/>
        </w:rPr>
        <w:t>بطلان</w:t>
      </w:r>
      <w:r w:rsidRPr="00CC345B">
        <w:rPr>
          <w:rFonts w:ascii="mylotus" w:hAnsi="mylotus"/>
          <w:sz w:val="32"/>
          <w:rtl/>
        </w:rPr>
        <w:t xml:space="preserve"> </w:t>
      </w:r>
      <w:r w:rsidRPr="00CC345B">
        <w:rPr>
          <w:rFonts w:ascii="mylotus" w:hAnsi="mylotus" w:hint="cs"/>
          <w:sz w:val="32"/>
          <w:rtl/>
        </w:rPr>
        <w:t>الوضوء،</w:t>
      </w:r>
      <w:r w:rsidRPr="00CC345B">
        <w:rPr>
          <w:rFonts w:ascii="mylotus" w:hAnsi="mylotus"/>
          <w:sz w:val="32"/>
          <w:rtl/>
        </w:rPr>
        <w:t xml:space="preserve"> </w:t>
      </w:r>
      <w:r w:rsidRPr="00CC345B">
        <w:rPr>
          <w:rFonts w:ascii="mylotus" w:hAnsi="mylotus" w:hint="cs"/>
          <w:sz w:val="32"/>
          <w:rtl/>
        </w:rPr>
        <w:t>حيث</w:t>
      </w:r>
      <w:r w:rsidRPr="00CC345B">
        <w:rPr>
          <w:rFonts w:ascii="mylotus" w:hAnsi="mylotus"/>
          <w:sz w:val="32"/>
          <w:rtl/>
        </w:rPr>
        <w:t xml:space="preserve"> </w:t>
      </w:r>
      <w:r w:rsidRPr="00CC345B">
        <w:rPr>
          <w:rFonts w:ascii="mylotus" w:hAnsi="mylotus" w:hint="cs"/>
          <w:sz w:val="32"/>
          <w:rtl/>
        </w:rPr>
        <w:t>إنّه</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حال</w:t>
      </w:r>
      <w:r w:rsidRPr="00CC345B">
        <w:rPr>
          <w:rFonts w:ascii="mylotus" w:hAnsi="mylotus"/>
          <w:sz w:val="32"/>
          <w:rtl/>
        </w:rPr>
        <w:t xml:space="preserve"> </w:t>
      </w:r>
      <w:r w:rsidRPr="00CC345B">
        <w:rPr>
          <w:rFonts w:ascii="mylotus" w:hAnsi="mylotus" w:hint="cs"/>
          <w:sz w:val="32"/>
          <w:rtl/>
        </w:rPr>
        <w:t>الوضوء</w:t>
      </w:r>
      <w:r w:rsidRPr="00CC345B">
        <w:rPr>
          <w:rFonts w:ascii="mylotus" w:hAnsi="mylotus"/>
          <w:sz w:val="32"/>
          <w:rtl/>
        </w:rPr>
        <w:t xml:space="preserve"> </w:t>
      </w:r>
      <w:r w:rsidRPr="00CC345B">
        <w:rPr>
          <w:rFonts w:ascii="mylotus" w:hAnsi="mylotus" w:hint="cs"/>
          <w:sz w:val="32"/>
          <w:rtl/>
        </w:rPr>
        <w:t>قد</w:t>
      </w:r>
      <w:r w:rsidRPr="00CC345B">
        <w:rPr>
          <w:rFonts w:ascii="mylotus" w:hAnsi="mylotus"/>
          <w:sz w:val="32"/>
          <w:rtl/>
        </w:rPr>
        <w:t xml:space="preserve"> </w:t>
      </w:r>
      <w:r w:rsidRPr="00CC345B">
        <w:rPr>
          <w:rFonts w:ascii="mylotus" w:hAnsi="mylotus" w:hint="cs"/>
          <w:sz w:val="32"/>
          <w:rtl/>
        </w:rPr>
        <w:t>توضأ</w:t>
      </w:r>
      <w:r w:rsidRPr="00CC345B">
        <w:rPr>
          <w:rFonts w:ascii="mylotus" w:hAnsi="mylotus"/>
          <w:sz w:val="32"/>
          <w:rtl/>
        </w:rPr>
        <w:t xml:space="preserve"> </w:t>
      </w:r>
      <w:r w:rsidRPr="00CC345B">
        <w:rPr>
          <w:rFonts w:ascii="mylotus" w:hAnsi="mylotus" w:hint="cs"/>
          <w:sz w:val="32"/>
          <w:rtl/>
        </w:rPr>
        <w:t>بماء</w:t>
      </w:r>
      <w:r w:rsidRPr="00CC345B">
        <w:rPr>
          <w:rFonts w:ascii="mylotus" w:hAnsi="mylotus"/>
          <w:sz w:val="32"/>
          <w:rtl/>
        </w:rPr>
        <w:t xml:space="preserve"> </w:t>
      </w:r>
      <w:r w:rsidRPr="00CC345B">
        <w:rPr>
          <w:rFonts w:ascii="mylotus" w:hAnsi="mylotus" w:hint="cs"/>
          <w:sz w:val="32"/>
          <w:rtl/>
        </w:rPr>
        <w:t>مباح،</w:t>
      </w:r>
      <w:r w:rsidRPr="00CC345B">
        <w:rPr>
          <w:rFonts w:ascii="mylotus" w:hAnsi="mylotus"/>
          <w:sz w:val="32"/>
          <w:rtl/>
        </w:rPr>
        <w:t xml:space="preserve"> </w:t>
      </w:r>
      <w:r w:rsidRPr="00CC345B">
        <w:rPr>
          <w:rFonts w:ascii="mylotus" w:hAnsi="mylotus" w:hint="cs"/>
          <w:sz w:val="32"/>
          <w:rtl/>
        </w:rPr>
        <w:t>فوضوؤه</w:t>
      </w:r>
      <w:r w:rsidRPr="00CC345B">
        <w:rPr>
          <w:rFonts w:ascii="mylotus" w:hAnsi="mylotus"/>
          <w:sz w:val="32"/>
          <w:rtl/>
        </w:rPr>
        <w:t xml:space="preserve"> </w:t>
      </w:r>
      <w:r w:rsidRPr="00CC345B">
        <w:rPr>
          <w:rFonts w:ascii="mylotus" w:hAnsi="mylotus" w:hint="cs"/>
          <w:sz w:val="32"/>
          <w:rtl/>
        </w:rPr>
        <w:t>صحيح</w:t>
      </w:r>
      <w:r w:rsidRPr="00CC345B">
        <w:rPr>
          <w:rFonts w:ascii="mylotus" w:hAnsi="mylotus"/>
          <w:sz w:val="32"/>
        </w:rPr>
        <w:t>.</w:t>
      </w:r>
    </w:p>
    <w:p w14:paraId="12AC7727"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b/>
          <w:bCs/>
          <w:sz w:val="32"/>
          <w:rtl/>
        </w:rPr>
        <w:t>الحالة</w:t>
      </w:r>
      <w:r w:rsidRPr="00CC345B">
        <w:rPr>
          <w:rFonts w:ascii="mylotus" w:hAnsi="mylotus" w:hint="cs"/>
          <w:b/>
          <w:bCs/>
          <w:sz w:val="32"/>
          <w:rtl/>
        </w:rPr>
        <w:t>ُ</w:t>
      </w:r>
      <w:r w:rsidRPr="00CC345B">
        <w:rPr>
          <w:rFonts w:ascii="mylotus" w:hAnsi="mylotus"/>
          <w:b/>
          <w:bCs/>
          <w:sz w:val="32"/>
          <w:rtl/>
        </w:rPr>
        <w:t xml:space="preserve"> الثالثة: </w:t>
      </w:r>
      <w:r w:rsidRPr="00CC345B">
        <w:rPr>
          <w:rFonts w:ascii="mylotus" w:hAnsi="mylotus"/>
          <w:sz w:val="32"/>
          <w:rtl/>
        </w:rPr>
        <w:t>أن</w:t>
      </w:r>
      <w:r w:rsidRPr="00CC345B">
        <w:rPr>
          <w:rFonts w:ascii="mylotus" w:hAnsi="mylotus" w:hint="cs"/>
          <w:sz w:val="32"/>
          <w:rtl/>
        </w:rPr>
        <w:t>ْ</w:t>
      </w:r>
      <w:r w:rsidRPr="00CC345B">
        <w:rPr>
          <w:rFonts w:ascii="mylotus" w:hAnsi="mylotus"/>
          <w:sz w:val="32"/>
          <w:rtl/>
        </w:rPr>
        <w:t xml:space="preserve"> يكون الاغتراف تدريجيا</w:t>
      </w:r>
      <w:r w:rsidRPr="00CC345B">
        <w:rPr>
          <w:rFonts w:ascii="mylotus" w:hAnsi="mylotus" w:hint="cs"/>
          <w:sz w:val="32"/>
          <w:rtl/>
        </w:rPr>
        <w:t>ً</w:t>
      </w:r>
      <w:r w:rsidRPr="00CC345B">
        <w:rPr>
          <w:rFonts w:ascii="mylotus" w:hAnsi="mylotus"/>
          <w:sz w:val="32"/>
          <w:rtl/>
        </w:rPr>
        <w:t xml:space="preserve"> بأن</w:t>
      </w:r>
      <w:r w:rsidRPr="00CC345B">
        <w:rPr>
          <w:rFonts w:ascii="mylotus" w:hAnsi="mylotus" w:hint="cs"/>
          <w:sz w:val="32"/>
          <w:rtl/>
        </w:rPr>
        <w:t>ْ</w:t>
      </w:r>
      <w:r w:rsidRPr="00CC345B">
        <w:rPr>
          <w:rFonts w:ascii="mylotus" w:hAnsi="mylotus"/>
          <w:sz w:val="32"/>
          <w:rtl/>
        </w:rPr>
        <w:t xml:space="preserve"> يغترف فيغسل وجهه، ثم يغترف فيغسل اليمنى وهكذا، وهنا ذكر المحقق النائيني </w:t>
      </w:r>
      <w:r w:rsidRPr="00CC345B">
        <w:rPr>
          <w:rFonts w:ascii="mylotus" w:hAnsi="mylotus" w:hint="cs"/>
          <w:sz w:val="32"/>
          <w:rtl/>
        </w:rPr>
        <w:t>(</w:t>
      </w:r>
      <w:r w:rsidRPr="00CC345B">
        <w:rPr>
          <w:rFonts w:ascii="mylotus" w:hAnsi="mylotus"/>
          <w:sz w:val="32"/>
          <w:rtl/>
        </w:rPr>
        <w:t>قدس سره</w:t>
      </w:r>
      <w:r w:rsidRPr="00CC345B">
        <w:rPr>
          <w:rFonts w:ascii="mylotus" w:hAnsi="mylotus" w:hint="cs"/>
          <w:sz w:val="32"/>
          <w:rtl/>
        </w:rPr>
        <w:t>)</w:t>
      </w:r>
      <w:r w:rsidRPr="00CC345B">
        <w:rPr>
          <w:rFonts w:ascii="mylotus" w:hAnsi="mylotus"/>
          <w:sz w:val="32"/>
          <w:rtl/>
        </w:rPr>
        <w:t xml:space="preserve"> أن</w:t>
      </w:r>
      <w:r w:rsidRPr="00CC345B">
        <w:rPr>
          <w:rFonts w:ascii="mylotus" w:hAnsi="mylotus" w:hint="cs"/>
          <w:sz w:val="32"/>
          <w:rtl/>
        </w:rPr>
        <w:t>ّ</w:t>
      </w:r>
      <w:r w:rsidRPr="00CC345B">
        <w:rPr>
          <w:rFonts w:ascii="mylotus" w:hAnsi="mylotus"/>
          <w:sz w:val="32"/>
          <w:rtl/>
        </w:rPr>
        <w:t xml:space="preserve"> الوضوء باطل</w:t>
      </w:r>
      <w:r w:rsidRPr="00CC345B">
        <w:rPr>
          <w:rFonts w:ascii="mylotus" w:hAnsi="mylotus" w:hint="cs"/>
          <w:sz w:val="32"/>
          <w:rtl/>
        </w:rPr>
        <w:t>؛</w:t>
      </w:r>
      <w:r w:rsidRPr="00CC345B">
        <w:rPr>
          <w:rFonts w:ascii="mylotus" w:hAnsi="mylotus"/>
          <w:sz w:val="32"/>
          <w:rtl/>
        </w:rPr>
        <w:t xml:space="preserve"> وذلك لأن</w:t>
      </w:r>
      <w:r w:rsidRPr="00CC345B">
        <w:rPr>
          <w:rFonts w:ascii="mylotus" w:hAnsi="mylotus" w:hint="cs"/>
          <w:sz w:val="32"/>
          <w:rtl/>
        </w:rPr>
        <w:t>ّ</w:t>
      </w:r>
      <w:r w:rsidRPr="00CC345B">
        <w:rPr>
          <w:rFonts w:ascii="mylotus" w:hAnsi="mylotus"/>
          <w:sz w:val="32"/>
          <w:rtl/>
        </w:rPr>
        <w:t xml:space="preserve"> النهي عن التصرف الغصبي فعليّ في حق</w:t>
      </w:r>
      <w:r w:rsidRPr="00CC345B">
        <w:rPr>
          <w:rFonts w:ascii="mylotus" w:hAnsi="mylotus" w:hint="cs"/>
          <w:sz w:val="32"/>
          <w:rtl/>
        </w:rPr>
        <w:t>ّ</w:t>
      </w:r>
      <w:r w:rsidRPr="00CC345B">
        <w:rPr>
          <w:rFonts w:ascii="mylotus" w:hAnsi="mylotus"/>
          <w:sz w:val="32"/>
          <w:rtl/>
        </w:rPr>
        <w:t>ه، فمقتضى اشتغال عهدته بحرمة الغصب أن</w:t>
      </w:r>
      <w:r w:rsidRPr="00CC345B">
        <w:rPr>
          <w:rFonts w:ascii="mylotus" w:hAnsi="mylotus" w:hint="cs"/>
          <w:sz w:val="32"/>
          <w:rtl/>
        </w:rPr>
        <w:t>ّ</w:t>
      </w:r>
      <w:r w:rsidRPr="00CC345B">
        <w:rPr>
          <w:rFonts w:ascii="mylotus" w:hAnsi="mylotus"/>
          <w:sz w:val="32"/>
          <w:rtl/>
        </w:rPr>
        <w:t>ه غير قادر على الوضوء، لأن</w:t>
      </w:r>
      <w:r w:rsidRPr="00CC345B">
        <w:rPr>
          <w:rFonts w:ascii="mylotus" w:hAnsi="mylotus" w:hint="cs"/>
          <w:sz w:val="32"/>
          <w:rtl/>
        </w:rPr>
        <w:t>ّ</w:t>
      </w:r>
      <w:r w:rsidRPr="00CC345B">
        <w:rPr>
          <w:rFonts w:ascii="mylotus" w:hAnsi="mylotus"/>
          <w:sz w:val="32"/>
          <w:rtl/>
        </w:rPr>
        <w:t xml:space="preserve"> الحرمة معجز مولوي عن الوضوء، فمع كونه غير قادر على الوضوء يرتفع الأمر بالوضوء بارتفاع القدرة عليه المساوق لارتفاع ملاكه</w:t>
      </w:r>
      <w:r w:rsidRPr="00CC345B">
        <w:rPr>
          <w:rFonts w:ascii="mylotus" w:hAnsi="mylotus" w:hint="cs"/>
          <w:sz w:val="32"/>
          <w:rtl/>
        </w:rPr>
        <w:t>؛</w:t>
      </w:r>
      <w:r w:rsidRPr="00CC345B">
        <w:rPr>
          <w:rFonts w:ascii="mylotus" w:hAnsi="mylotus"/>
          <w:sz w:val="32"/>
          <w:rtl/>
        </w:rPr>
        <w:t xml:space="preserve"> لأن</w:t>
      </w:r>
      <w:r w:rsidRPr="00CC345B">
        <w:rPr>
          <w:rFonts w:ascii="mylotus" w:hAnsi="mylotus" w:hint="cs"/>
          <w:sz w:val="32"/>
          <w:rtl/>
        </w:rPr>
        <w:t>ّ</w:t>
      </w:r>
      <w:r w:rsidRPr="00CC345B">
        <w:rPr>
          <w:rFonts w:ascii="mylotus" w:hAnsi="mylotus"/>
          <w:sz w:val="32"/>
          <w:rtl/>
        </w:rPr>
        <w:t xml:space="preserve"> القدرة الشرعية في باب الوضوء دخيلة في الملاك، ولا مجال لتصحيح الوضوء بالقدرة التدريجية كما بنى عليه سيدنا الخوئي </w:t>
      </w:r>
      <w:r w:rsidRPr="00CC345B">
        <w:rPr>
          <w:rFonts w:ascii="mylotus" w:hAnsi="mylotus" w:hint="cs"/>
          <w:sz w:val="32"/>
          <w:rtl/>
        </w:rPr>
        <w:t>(</w:t>
      </w:r>
      <w:r w:rsidRPr="00CC345B">
        <w:rPr>
          <w:rFonts w:ascii="mylotus" w:hAnsi="mylotus"/>
          <w:sz w:val="32"/>
          <w:rtl/>
        </w:rPr>
        <w:t>قدس سره</w:t>
      </w:r>
      <w:r w:rsidRPr="00CC345B">
        <w:rPr>
          <w:rFonts w:ascii="mylotus" w:hAnsi="mylotus" w:hint="cs"/>
          <w:sz w:val="32"/>
          <w:rtl/>
        </w:rPr>
        <w:t>)</w:t>
      </w:r>
      <w:r w:rsidRPr="00CC345B">
        <w:rPr>
          <w:rFonts w:ascii="mylotus" w:hAnsi="mylotus"/>
          <w:sz w:val="32"/>
          <w:rtl/>
        </w:rPr>
        <w:t>، حيث أفاد بأن</w:t>
      </w:r>
      <w:r w:rsidRPr="00CC345B">
        <w:rPr>
          <w:rFonts w:ascii="mylotus" w:hAnsi="mylotus" w:hint="cs"/>
          <w:sz w:val="32"/>
          <w:rtl/>
        </w:rPr>
        <w:t>ّ</w:t>
      </w:r>
      <w:r w:rsidRPr="00CC345B">
        <w:rPr>
          <w:rFonts w:ascii="mylotus" w:hAnsi="mylotus"/>
          <w:sz w:val="32"/>
          <w:rtl/>
        </w:rPr>
        <w:t>ه يكفي في فعلية الأمر بالوضوء وإمكان امتثاله القدرةُ التدريجية، إذ لا يتوق</w:t>
      </w:r>
      <w:r w:rsidRPr="00CC345B">
        <w:rPr>
          <w:rFonts w:ascii="mylotus" w:hAnsi="mylotus" w:hint="cs"/>
          <w:sz w:val="32"/>
          <w:rtl/>
        </w:rPr>
        <w:t>ّ</w:t>
      </w:r>
      <w:r w:rsidRPr="00CC345B">
        <w:rPr>
          <w:rFonts w:ascii="mylotus" w:hAnsi="mylotus"/>
          <w:sz w:val="32"/>
          <w:rtl/>
        </w:rPr>
        <w:t>ف الأمر بالوضوء على القدرة الدفعية، وهو قادرٌ على الوضوء تدريجاً وإن</w:t>
      </w:r>
      <w:r w:rsidRPr="00CC345B">
        <w:rPr>
          <w:rFonts w:ascii="mylotus" w:hAnsi="mylotus" w:hint="cs"/>
          <w:sz w:val="32"/>
          <w:rtl/>
        </w:rPr>
        <w:t>ْ</w:t>
      </w:r>
      <w:r w:rsidRPr="00CC345B">
        <w:rPr>
          <w:rFonts w:ascii="mylotus" w:hAnsi="mylotus"/>
          <w:sz w:val="32"/>
          <w:rtl/>
        </w:rPr>
        <w:t xml:space="preserve"> كانت المقدمة محرمة، فإن</w:t>
      </w:r>
      <w:r w:rsidRPr="00CC345B">
        <w:rPr>
          <w:rFonts w:ascii="mylotus" w:hAnsi="mylotus" w:hint="cs"/>
          <w:sz w:val="32"/>
          <w:rtl/>
        </w:rPr>
        <w:t>ّ</w:t>
      </w:r>
      <w:r w:rsidRPr="00CC345B">
        <w:rPr>
          <w:rFonts w:ascii="mylotus" w:hAnsi="mylotus"/>
          <w:sz w:val="32"/>
          <w:rtl/>
        </w:rPr>
        <w:t xml:space="preserve"> حرمة المقدمة لا تقتضي حرمة ذي المقدمة، فبما أن</w:t>
      </w:r>
      <w:r w:rsidRPr="00CC345B">
        <w:rPr>
          <w:rFonts w:ascii="mylotus" w:hAnsi="mylotus" w:hint="cs"/>
          <w:sz w:val="32"/>
          <w:rtl/>
        </w:rPr>
        <w:t>ّ</w:t>
      </w:r>
      <w:r w:rsidRPr="00CC345B">
        <w:rPr>
          <w:rFonts w:ascii="mylotus" w:hAnsi="mylotus"/>
          <w:sz w:val="32"/>
          <w:rtl/>
        </w:rPr>
        <w:t>ه قادر</w:t>
      </w:r>
      <w:r w:rsidRPr="00CC345B">
        <w:rPr>
          <w:rFonts w:ascii="mylotus" w:hAnsi="mylotus" w:hint="cs"/>
          <w:sz w:val="32"/>
          <w:rtl/>
        </w:rPr>
        <w:t>ٌ</w:t>
      </w:r>
      <w:r w:rsidRPr="00CC345B">
        <w:rPr>
          <w:rFonts w:ascii="mylotus" w:hAnsi="mylotus"/>
          <w:sz w:val="32"/>
          <w:rtl/>
        </w:rPr>
        <w:t xml:space="preserve"> على الوضوء تدريجاً فالأمر بالوضوء فعلي في حق</w:t>
      </w:r>
      <w:r w:rsidRPr="00CC345B">
        <w:rPr>
          <w:rFonts w:ascii="mylotus" w:hAnsi="mylotus" w:hint="cs"/>
          <w:sz w:val="32"/>
          <w:rtl/>
        </w:rPr>
        <w:t>ّ</w:t>
      </w:r>
      <w:r w:rsidRPr="00CC345B">
        <w:rPr>
          <w:rFonts w:ascii="mylotus" w:hAnsi="mylotus"/>
          <w:sz w:val="32"/>
          <w:rtl/>
        </w:rPr>
        <w:t xml:space="preserve">ه وصحيح، ولكن الصحيح ما ذهب له المحقق النائيني </w:t>
      </w:r>
      <w:r w:rsidRPr="00CC345B">
        <w:rPr>
          <w:rFonts w:ascii="mylotus" w:hAnsi="mylotus" w:hint="cs"/>
          <w:sz w:val="32"/>
          <w:rtl/>
        </w:rPr>
        <w:t>(</w:t>
      </w:r>
      <w:r w:rsidRPr="00CC345B">
        <w:rPr>
          <w:rFonts w:ascii="mylotus" w:hAnsi="mylotus"/>
          <w:sz w:val="32"/>
          <w:rtl/>
        </w:rPr>
        <w:t>قدس سره</w:t>
      </w:r>
      <w:r w:rsidRPr="00CC345B">
        <w:rPr>
          <w:rFonts w:ascii="mylotus" w:hAnsi="mylotus" w:hint="cs"/>
          <w:sz w:val="32"/>
          <w:rtl/>
        </w:rPr>
        <w:t>)</w:t>
      </w:r>
      <w:r w:rsidRPr="00CC345B">
        <w:rPr>
          <w:rFonts w:ascii="mylotus" w:hAnsi="mylotus"/>
          <w:sz w:val="32"/>
          <w:rtl/>
        </w:rPr>
        <w:t>، فإن</w:t>
      </w:r>
      <w:r w:rsidRPr="00CC345B">
        <w:rPr>
          <w:rFonts w:ascii="mylotus" w:hAnsi="mylotus" w:hint="cs"/>
          <w:sz w:val="32"/>
          <w:rtl/>
        </w:rPr>
        <w:t>ّ</w:t>
      </w:r>
      <w:r w:rsidRPr="00CC345B">
        <w:rPr>
          <w:rFonts w:ascii="mylotus" w:hAnsi="mylotus"/>
          <w:sz w:val="32"/>
          <w:rtl/>
        </w:rPr>
        <w:t xml:space="preserve"> المكلف قبل الغرفة اللاحقة منهي عن الغصب بالاعتراف نهيا</w:t>
      </w:r>
      <w:r w:rsidRPr="00CC345B">
        <w:rPr>
          <w:rFonts w:ascii="mylotus" w:hAnsi="mylotus" w:hint="cs"/>
          <w:sz w:val="32"/>
          <w:rtl/>
        </w:rPr>
        <w:t>ً</w:t>
      </w:r>
      <w:r w:rsidRPr="00CC345B">
        <w:rPr>
          <w:rFonts w:ascii="mylotus" w:hAnsi="mylotus"/>
          <w:sz w:val="32"/>
          <w:rtl/>
        </w:rPr>
        <w:t xml:space="preserve"> تنجيزيا</w:t>
      </w:r>
      <w:r w:rsidRPr="00CC345B">
        <w:rPr>
          <w:rFonts w:ascii="mylotus" w:hAnsi="mylotus" w:hint="cs"/>
          <w:sz w:val="32"/>
          <w:rtl/>
        </w:rPr>
        <w:t>ً</w:t>
      </w:r>
      <w:r w:rsidRPr="00CC345B">
        <w:rPr>
          <w:rFonts w:ascii="mylotus" w:hAnsi="mylotus"/>
          <w:sz w:val="32"/>
          <w:rtl/>
        </w:rPr>
        <w:t>، والمفروض أن</w:t>
      </w:r>
      <w:r w:rsidRPr="00CC345B">
        <w:rPr>
          <w:rFonts w:ascii="mylotus" w:hAnsi="mylotus" w:hint="cs"/>
          <w:sz w:val="32"/>
          <w:rtl/>
        </w:rPr>
        <w:t>ّ</w:t>
      </w:r>
      <w:r w:rsidRPr="00CC345B">
        <w:rPr>
          <w:rFonts w:ascii="mylotus" w:hAnsi="mylotus"/>
          <w:sz w:val="32"/>
          <w:rtl/>
        </w:rPr>
        <w:t xml:space="preserve"> الوضوء مشروط بالقدرة الشرعية، ولا قدرة على الوضوء قبل الغرفة اللاحقة، فمقتضى النهي أن ما يقوم به من غسل الوجه أو غسل اليد اليمنى قبل الغرفة الأخيرة ليس مأمورا</w:t>
      </w:r>
      <w:r w:rsidRPr="00CC345B">
        <w:rPr>
          <w:rFonts w:ascii="mylotus" w:hAnsi="mylotus" w:hint="cs"/>
          <w:sz w:val="32"/>
          <w:rtl/>
        </w:rPr>
        <w:t>ً</w:t>
      </w:r>
      <w:r w:rsidRPr="00CC345B">
        <w:rPr>
          <w:rFonts w:ascii="mylotus" w:hAnsi="mylotus"/>
          <w:sz w:val="32"/>
          <w:rtl/>
        </w:rPr>
        <w:t xml:space="preserve"> به</w:t>
      </w:r>
      <w:r w:rsidRPr="00CC345B">
        <w:rPr>
          <w:rFonts w:ascii="mylotus" w:hAnsi="mylotus" w:hint="cs"/>
          <w:sz w:val="32"/>
          <w:rtl/>
        </w:rPr>
        <w:t>؛</w:t>
      </w:r>
      <w:r w:rsidRPr="00CC345B">
        <w:rPr>
          <w:rFonts w:ascii="mylotus" w:hAnsi="mylotus"/>
          <w:sz w:val="32"/>
          <w:rtl/>
        </w:rPr>
        <w:t xml:space="preserve"> لأن</w:t>
      </w:r>
      <w:r w:rsidRPr="00CC345B">
        <w:rPr>
          <w:rFonts w:ascii="mylotus" w:hAnsi="mylotus" w:hint="cs"/>
          <w:sz w:val="32"/>
          <w:rtl/>
        </w:rPr>
        <w:t>ّ</w:t>
      </w:r>
      <w:r w:rsidRPr="00CC345B">
        <w:rPr>
          <w:rFonts w:ascii="mylotus" w:hAnsi="mylotus"/>
          <w:sz w:val="32"/>
          <w:rtl/>
        </w:rPr>
        <w:t xml:space="preserve"> الأمر فرع القدرة الشرعية، وليس له قدرة شرعية، وانتفاء القدرة الشرعية مساوق لانتفاء الملاك، فما يقوم به عمل بلا ملاك فلا يكون الوضوء صحيحاً</w:t>
      </w:r>
      <w:r w:rsidRPr="00CC345B">
        <w:rPr>
          <w:rFonts w:ascii="mylotus" w:hAnsi="mylotus"/>
          <w:sz w:val="32"/>
        </w:rPr>
        <w:t>.</w:t>
      </w:r>
    </w:p>
    <w:p w14:paraId="7D63D94C"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sz w:val="32"/>
          <w:rtl/>
        </w:rPr>
        <w:t>هذا تمام ما عرضه المحق</w:t>
      </w:r>
      <w:r w:rsidRPr="00CC345B">
        <w:rPr>
          <w:rFonts w:ascii="mylotus" w:hAnsi="mylotus" w:hint="cs"/>
          <w:sz w:val="32"/>
          <w:rtl/>
        </w:rPr>
        <w:t>ّ</w:t>
      </w:r>
      <w:r w:rsidRPr="00CC345B">
        <w:rPr>
          <w:rFonts w:ascii="mylotus" w:hAnsi="mylotus"/>
          <w:sz w:val="32"/>
          <w:rtl/>
        </w:rPr>
        <w:t xml:space="preserve">ق </w:t>
      </w:r>
      <w:r w:rsidRPr="00CC345B">
        <w:rPr>
          <w:rFonts w:ascii="mylotus" w:hAnsi="mylotus" w:hint="cs"/>
          <w:sz w:val="32"/>
          <w:rtl/>
        </w:rPr>
        <w:t>(</w:t>
      </w:r>
      <w:r w:rsidRPr="00CC345B">
        <w:rPr>
          <w:rFonts w:ascii="mylotus" w:hAnsi="mylotus"/>
          <w:sz w:val="32"/>
          <w:rtl/>
        </w:rPr>
        <w:t>قدس سره</w:t>
      </w:r>
      <w:r w:rsidRPr="00CC345B">
        <w:rPr>
          <w:rFonts w:ascii="mylotus" w:hAnsi="mylotus" w:hint="cs"/>
          <w:sz w:val="32"/>
          <w:rtl/>
        </w:rPr>
        <w:t>)</w:t>
      </w:r>
      <w:r w:rsidRPr="00CC345B">
        <w:rPr>
          <w:rFonts w:ascii="mylotus" w:hAnsi="mylotus"/>
          <w:sz w:val="32"/>
        </w:rPr>
        <w:t>.</w:t>
      </w:r>
    </w:p>
    <w:p w14:paraId="7A943968" w14:textId="77777777" w:rsidR="00261330" w:rsidRPr="00CC345B" w:rsidRDefault="00261330" w:rsidP="00AB6615">
      <w:pPr>
        <w:pStyle w:val="a"/>
        <w:bidi/>
        <w:spacing w:line="216" w:lineRule="auto"/>
        <w:jc w:val="left"/>
        <w:rPr>
          <w:rFonts w:ascii="mylotus" w:hAnsi="mylotus"/>
          <w:b/>
          <w:bCs/>
          <w:sz w:val="32"/>
          <w:rtl/>
        </w:rPr>
      </w:pPr>
      <w:r w:rsidRPr="00CC345B">
        <w:rPr>
          <w:rFonts w:ascii="mylotus" w:hAnsi="mylotus"/>
          <w:b/>
          <w:bCs/>
          <w:sz w:val="32"/>
          <w:rtl/>
        </w:rPr>
        <w:t>وهنا أمورا</w:t>
      </w:r>
      <w:r w:rsidRPr="00CC345B">
        <w:rPr>
          <w:rFonts w:ascii="mylotus" w:hAnsi="mylotus" w:hint="cs"/>
          <w:b/>
          <w:bCs/>
          <w:sz w:val="32"/>
          <w:rtl/>
        </w:rPr>
        <w:t>ً</w:t>
      </w:r>
      <w:r w:rsidRPr="00CC345B">
        <w:rPr>
          <w:rFonts w:ascii="mylotus" w:hAnsi="mylotus"/>
          <w:b/>
          <w:bCs/>
          <w:sz w:val="32"/>
          <w:rtl/>
        </w:rPr>
        <w:t xml:space="preserve"> ثلاثة</w:t>
      </w:r>
      <w:r w:rsidRPr="00CC345B">
        <w:rPr>
          <w:rFonts w:ascii="mylotus" w:hAnsi="mylotus"/>
          <w:b/>
          <w:bCs/>
          <w:sz w:val="32"/>
        </w:rPr>
        <w:t>:</w:t>
      </w:r>
    </w:p>
    <w:p w14:paraId="236B5447"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b/>
          <w:bCs/>
          <w:sz w:val="32"/>
          <w:rtl/>
        </w:rPr>
        <w:t>الأمر</w:t>
      </w:r>
      <w:r w:rsidRPr="00CC345B">
        <w:rPr>
          <w:rFonts w:ascii="mylotus" w:hAnsi="mylotus" w:hint="cs"/>
          <w:b/>
          <w:bCs/>
          <w:sz w:val="32"/>
          <w:rtl/>
        </w:rPr>
        <w:t>ُ</w:t>
      </w:r>
      <w:r w:rsidRPr="00CC345B">
        <w:rPr>
          <w:rFonts w:ascii="mylotus" w:hAnsi="mylotus"/>
          <w:b/>
          <w:bCs/>
          <w:sz w:val="32"/>
          <w:rtl/>
        </w:rPr>
        <w:t xml:space="preserve"> الأو</w:t>
      </w:r>
      <w:r w:rsidRPr="00CC345B">
        <w:rPr>
          <w:rFonts w:ascii="mylotus" w:hAnsi="mylotus" w:hint="cs"/>
          <w:b/>
          <w:bCs/>
          <w:sz w:val="32"/>
          <w:rtl/>
        </w:rPr>
        <w:t>ّ</w:t>
      </w:r>
      <w:r w:rsidRPr="00CC345B">
        <w:rPr>
          <w:rFonts w:ascii="mylotus" w:hAnsi="mylotus"/>
          <w:b/>
          <w:bCs/>
          <w:sz w:val="32"/>
          <w:rtl/>
        </w:rPr>
        <w:t>ل:</w:t>
      </w:r>
      <w:r w:rsidRPr="00CC345B">
        <w:rPr>
          <w:rFonts w:ascii="mylotus" w:hAnsi="mylotus"/>
          <w:sz w:val="32"/>
          <w:rtl/>
        </w:rPr>
        <w:t xml:space="preserve"> سبق أن</w:t>
      </w:r>
      <w:r w:rsidRPr="00CC345B">
        <w:rPr>
          <w:rFonts w:ascii="mylotus" w:hAnsi="mylotus" w:hint="cs"/>
          <w:sz w:val="32"/>
          <w:rtl/>
        </w:rPr>
        <w:t>ّ</w:t>
      </w:r>
      <w:r w:rsidRPr="00CC345B">
        <w:rPr>
          <w:rFonts w:ascii="mylotus" w:hAnsi="mylotus"/>
          <w:sz w:val="32"/>
          <w:rtl/>
        </w:rPr>
        <w:t xml:space="preserve"> القدرة الشرعية ثلاثة أصناف: القدرة التكوينية، والقدرة بمعنى عدم صرف القدرة في واجب لا يقل أهمية، والقدرة بمعنى عدم اشتغال العهدة بخطاب آخر، فدعوى المحق</w:t>
      </w:r>
      <w:r w:rsidRPr="00CC345B">
        <w:rPr>
          <w:rFonts w:ascii="mylotus" w:hAnsi="mylotus" w:hint="cs"/>
          <w:sz w:val="32"/>
          <w:rtl/>
        </w:rPr>
        <w:t>ّ</w:t>
      </w:r>
      <w:r w:rsidRPr="00CC345B">
        <w:rPr>
          <w:rFonts w:ascii="mylotus" w:hAnsi="mylotus"/>
          <w:sz w:val="32"/>
          <w:rtl/>
        </w:rPr>
        <w:t xml:space="preserve">ق </w:t>
      </w:r>
      <w:r w:rsidRPr="00CC345B">
        <w:rPr>
          <w:rFonts w:ascii="mylotus" w:hAnsi="mylotus" w:hint="cs"/>
          <w:sz w:val="32"/>
          <w:rtl/>
        </w:rPr>
        <w:t>(</w:t>
      </w:r>
      <w:r w:rsidRPr="00CC345B">
        <w:rPr>
          <w:rFonts w:ascii="mylotus" w:hAnsi="mylotus"/>
          <w:sz w:val="32"/>
          <w:rtl/>
        </w:rPr>
        <w:t>أعلى الله مقامه</w:t>
      </w:r>
      <w:r w:rsidRPr="00CC345B">
        <w:rPr>
          <w:rFonts w:ascii="mylotus" w:hAnsi="mylotus" w:hint="cs"/>
          <w:sz w:val="32"/>
          <w:rtl/>
        </w:rPr>
        <w:t>)</w:t>
      </w:r>
      <w:r w:rsidRPr="00CC345B">
        <w:rPr>
          <w:rFonts w:ascii="mylotus" w:hAnsi="mylotus"/>
          <w:sz w:val="32"/>
          <w:rtl/>
        </w:rPr>
        <w:t xml:space="preserve"> أن</w:t>
      </w:r>
      <w:r w:rsidRPr="00CC345B">
        <w:rPr>
          <w:rFonts w:ascii="mylotus" w:hAnsi="mylotus" w:hint="cs"/>
          <w:sz w:val="32"/>
          <w:rtl/>
        </w:rPr>
        <w:t>ّ</w:t>
      </w:r>
      <w:r w:rsidRPr="00CC345B">
        <w:rPr>
          <w:rFonts w:ascii="mylotus" w:hAnsi="mylotus"/>
          <w:sz w:val="32"/>
          <w:rtl/>
        </w:rPr>
        <w:t xml:space="preserve"> التزاحم لا يعقل مع كون أحد الخطابين مشروطا</w:t>
      </w:r>
      <w:r w:rsidRPr="00CC345B">
        <w:rPr>
          <w:rFonts w:ascii="mylotus" w:hAnsi="mylotus" w:hint="cs"/>
          <w:sz w:val="32"/>
          <w:rtl/>
        </w:rPr>
        <w:t>ً</w:t>
      </w:r>
      <w:r w:rsidRPr="00CC345B">
        <w:rPr>
          <w:rFonts w:ascii="mylotus" w:hAnsi="mylotus"/>
          <w:sz w:val="32"/>
          <w:rtl/>
        </w:rPr>
        <w:t xml:space="preserve"> بالقدرة الشرعية إن</w:t>
      </w:r>
      <w:r w:rsidRPr="00CC345B">
        <w:rPr>
          <w:rFonts w:ascii="mylotus" w:hAnsi="mylotus" w:hint="cs"/>
          <w:sz w:val="32"/>
          <w:rtl/>
        </w:rPr>
        <w:t>ّ</w:t>
      </w:r>
      <w:r w:rsidRPr="00CC345B">
        <w:rPr>
          <w:rFonts w:ascii="mylotus" w:hAnsi="mylotus"/>
          <w:sz w:val="32"/>
          <w:rtl/>
        </w:rPr>
        <w:t>ما يتم في النحو الثالث فقط دون الأولين</w:t>
      </w:r>
      <w:r w:rsidRPr="00CC345B">
        <w:rPr>
          <w:rFonts w:ascii="mylotus" w:hAnsi="mylotus" w:hint="cs"/>
          <w:sz w:val="32"/>
          <w:rtl/>
        </w:rPr>
        <w:t>.</w:t>
      </w:r>
    </w:p>
    <w:p w14:paraId="678CE741" w14:textId="77777777" w:rsidR="00261330" w:rsidRPr="00CC345B" w:rsidRDefault="00261330" w:rsidP="00AB6615">
      <w:pPr>
        <w:pStyle w:val="a"/>
        <w:bidi/>
        <w:spacing w:line="216" w:lineRule="auto"/>
        <w:jc w:val="left"/>
        <w:rPr>
          <w:rFonts w:ascii="mylotus" w:hAnsi="mylotus"/>
          <w:b/>
          <w:bCs/>
          <w:sz w:val="32"/>
          <w:rtl/>
        </w:rPr>
      </w:pPr>
      <w:r w:rsidRPr="00CC345B">
        <w:rPr>
          <w:rFonts w:ascii="mylotus" w:hAnsi="mylotus"/>
          <w:b/>
          <w:bCs/>
          <w:sz w:val="32"/>
          <w:rtl/>
        </w:rPr>
        <w:t>وبيان ذلك بعرض الموردين</w:t>
      </w:r>
      <w:r w:rsidRPr="00CC345B">
        <w:rPr>
          <w:rFonts w:ascii="mylotus" w:hAnsi="mylotus" w:hint="cs"/>
          <w:b/>
          <w:bCs/>
          <w:sz w:val="32"/>
          <w:rtl/>
        </w:rPr>
        <w:t>:</w:t>
      </w:r>
    </w:p>
    <w:p w14:paraId="2390A30C"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b/>
          <w:bCs/>
          <w:sz w:val="32"/>
          <w:rtl/>
        </w:rPr>
        <w:lastRenderedPageBreak/>
        <w:t xml:space="preserve">أحدهما: </w:t>
      </w:r>
      <w:r w:rsidRPr="00CC345B">
        <w:rPr>
          <w:rFonts w:ascii="mylotus" w:hAnsi="mylotus"/>
          <w:sz w:val="32"/>
          <w:rtl/>
        </w:rPr>
        <w:t>لو فرض أن</w:t>
      </w:r>
      <w:r w:rsidRPr="00CC345B">
        <w:rPr>
          <w:rFonts w:ascii="mylotus" w:hAnsi="mylotus" w:hint="cs"/>
          <w:sz w:val="32"/>
          <w:rtl/>
        </w:rPr>
        <w:t>ّ</w:t>
      </w:r>
      <w:r w:rsidRPr="00CC345B">
        <w:rPr>
          <w:rFonts w:ascii="mylotus" w:hAnsi="mylotus"/>
          <w:sz w:val="32"/>
          <w:rtl/>
        </w:rPr>
        <w:t xml:space="preserve"> الأمر بالقيام في الصلاة مشروط بالقدرة الشرعية، والقدرة الشرعية هنا نفس القدرة التكوينية، فإذا دار الأمر بين القيام في الصلاة أو الطواف بالبيت طوافا</w:t>
      </w:r>
      <w:r w:rsidRPr="00CC345B">
        <w:rPr>
          <w:rFonts w:ascii="mylotus" w:hAnsi="mylotus" w:hint="cs"/>
          <w:sz w:val="32"/>
          <w:rtl/>
        </w:rPr>
        <w:t>ً</w:t>
      </w:r>
      <w:r w:rsidRPr="00CC345B">
        <w:rPr>
          <w:rFonts w:ascii="mylotus" w:hAnsi="mylotus"/>
          <w:sz w:val="32"/>
          <w:rtl/>
        </w:rPr>
        <w:t xml:space="preserve"> واجبا</w:t>
      </w:r>
      <w:r w:rsidRPr="00CC345B">
        <w:rPr>
          <w:rFonts w:ascii="mylotus" w:hAnsi="mylotus" w:hint="cs"/>
          <w:sz w:val="32"/>
          <w:rtl/>
        </w:rPr>
        <w:t>ً</w:t>
      </w:r>
      <w:r w:rsidRPr="00CC345B">
        <w:rPr>
          <w:rFonts w:ascii="mylotus" w:hAnsi="mylotus"/>
          <w:sz w:val="32"/>
          <w:rtl/>
        </w:rPr>
        <w:t>، ولا يمكنه الجمع بين الأمرين، ففي هذا الفرض يكون التزاحم متصورا</w:t>
      </w:r>
      <w:r w:rsidRPr="00CC345B">
        <w:rPr>
          <w:rFonts w:ascii="mylotus" w:hAnsi="mylotus" w:hint="cs"/>
          <w:sz w:val="32"/>
          <w:rtl/>
        </w:rPr>
        <w:t>ً</w:t>
      </w:r>
      <w:r w:rsidRPr="00CC345B">
        <w:rPr>
          <w:rFonts w:ascii="mylotus" w:hAnsi="mylotus"/>
          <w:sz w:val="32"/>
          <w:rtl/>
        </w:rPr>
        <w:t xml:space="preserve"> وإن</w:t>
      </w:r>
      <w:r w:rsidRPr="00CC345B">
        <w:rPr>
          <w:rFonts w:ascii="mylotus" w:hAnsi="mylotus" w:hint="cs"/>
          <w:sz w:val="32"/>
          <w:rtl/>
        </w:rPr>
        <w:t>ْ</w:t>
      </w:r>
      <w:r w:rsidRPr="00CC345B">
        <w:rPr>
          <w:rFonts w:ascii="mylotus" w:hAnsi="mylotus"/>
          <w:sz w:val="32"/>
          <w:rtl/>
        </w:rPr>
        <w:t xml:space="preserve"> كان الأمر بالقيام مشروطا</w:t>
      </w:r>
      <w:r w:rsidRPr="00CC345B">
        <w:rPr>
          <w:rFonts w:ascii="mylotus" w:hAnsi="mylotus" w:hint="cs"/>
          <w:sz w:val="32"/>
          <w:rtl/>
        </w:rPr>
        <w:t>ً</w:t>
      </w:r>
      <w:r w:rsidRPr="00CC345B">
        <w:rPr>
          <w:rFonts w:ascii="mylotus" w:hAnsi="mylotus"/>
          <w:sz w:val="32"/>
          <w:rtl/>
        </w:rPr>
        <w:t xml:space="preserve"> بالقدرة الشرعية إل</w:t>
      </w:r>
      <w:r w:rsidRPr="00CC345B">
        <w:rPr>
          <w:rFonts w:ascii="mylotus" w:hAnsi="mylotus" w:hint="cs"/>
          <w:sz w:val="32"/>
          <w:rtl/>
        </w:rPr>
        <w:t>ّ</w:t>
      </w:r>
      <w:r w:rsidRPr="00CC345B">
        <w:rPr>
          <w:rFonts w:ascii="mylotus" w:hAnsi="mylotus"/>
          <w:sz w:val="32"/>
          <w:rtl/>
        </w:rPr>
        <w:t>ا أن</w:t>
      </w:r>
      <w:r w:rsidRPr="00CC345B">
        <w:rPr>
          <w:rFonts w:ascii="mylotus" w:hAnsi="mylotus" w:hint="cs"/>
          <w:sz w:val="32"/>
          <w:rtl/>
        </w:rPr>
        <w:t>ّ</w:t>
      </w:r>
      <w:r w:rsidRPr="00CC345B">
        <w:rPr>
          <w:rFonts w:ascii="mylotus" w:hAnsi="mylotus"/>
          <w:sz w:val="32"/>
          <w:rtl/>
        </w:rPr>
        <w:t xml:space="preserve"> القدرة الشرعية على القيام هي نفس القدرة البدنية، والقدرة البدنية حاصلة بالوجدان، فهو إما أن يصرفها في الطواف أو في القيام الصلاتي، فمع توفر الشرط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القدرة</w:t>
      </w:r>
      <w:r w:rsidRPr="00CC345B">
        <w:rPr>
          <w:rFonts w:ascii="mylotus" w:hAnsi="mylotus"/>
          <w:sz w:val="32"/>
          <w:rtl/>
        </w:rPr>
        <w:t xml:space="preserve"> </w:t>
      </w:r>
      <w:r w:rsidRPr="00CC345B">
        <w:rPr>
          <w:rFonts w:ascii="mylotus" w:hAnsi="mylotus" w:hint="cs"/>
          <w:sz w:val="32"/>
          <w:rtl/>
        </w:rPr>
        <w:t>البدنية</w:t>
      </w:r>
      <w:r w:rsidRPr="00CC345B">
        <w:rPr>
          <w:rFonts w:ascii="mylotus" w:hAnsi="mylotus"/>
          <w:sz w:val="32"/>
          <w:rtl/>
        </w:rPr>
        <w:t xml:space="preserve"> </w:t>
      </w:r>
      <w:r w:rsidRPr="00CC345B">
        <w:rPr>
          <w:rFonts w:ascii="mylotus" w:hAnsi="mylotus" w:hint="cs"/>
          <w:sz w:val="32"/>
          <w:rtl/>
        </w:rPr>
        <w:t>تأتي</w:t>
      </w:r>
      <w:r w:rsidRPr="00CC345B">
        <w:rPr>
          <w:rFonts w:ascii="mylotus" w:hAnsi="mylotus"/>
          <w:sz w:val="32"/>
          <w:rtl/>
        </w:rPr>
        <w:t xml:space="preserve"> </w:t>
      </w:r>
      <w:r w:rsidRPr="00CC345B">
        <w:rPr>
          <w:rFonts w:ascii="mylotus" w:hAnsi="mylotus" w:hint="cs"/>
          <w:sz w:val="32"/>
          <w:rtl/>
        </w:rPr>
        <w:t>فيه</w:t>
      </w:r>
      <w:r w:rsidRPr="00CC345B">
        <w:rPr>
          <w:rFonts w:ascii="mylotus" w:hAnsi="mylotus"/>
          <w:sz w:val="32"/>
          <w:rtl/>
        </w:rPr>
        <w:t xml:space="preserve"> </w:t>
      </w:r>
      <w:proofErr w:type="gramStart"/>
      <w:r w:rsidRPr="00CC345B">
        <w:rPr>
          <w:rFonts w:ascii="mylotus" w:hAnsi="mylotus" w:hint="cs"/>
          <w:sz w:val="32"/>
          <w:rtl/>
        </w:rPr>
        <w:t>أحكام</w:t>
      </w:r>
      <w:r w:rsidRPr="00CC345B">
        <w:rPr>
          <w:rFonts w:ascii="mylotus" w:hAnsi="mylotus"/>
          <w:sz w:val="32"/>
          <w:rtl/>
        </w:rPr>
        <w:t xml:space="preserve">  </w:t>
      </w:r>
      <w:r w:rsidRPr="00CC345B">
        <w:rPr>
          <w:rFonts w:ascii="mylotus" w:hAnsi="mylotus" w:hint="cs"/>
          <w:sz w:val="32"/>
          <w:rtl/>
        </w:rPr>
        <w:t>باب</w:t>
      </w:r>
      <w:proofErr w:type="gramEnd"/>
      <w:r w:rsidRPr="00CC345B">
        <w:rPr>
          <w:rFonts w:ascii="mylotus" w:hAnsi="mylotus"/>
          <w:sz w:val="32"/>
          <w:rtl/>
        </w:rPr>
        <w:t xml:space="preserve"> </w:t>
      </w:r>
      <w:r w:rsidRPr="00CC345B">
        <w:rPr>
          <w:rFonts w:ascii="mylotus" w:hAnsi="mylotus" w:hint="cs"/>
          <w:sz w:val="32"/>
          <w:rtl/>
        </w:rPr>
        <w:t>التزاحم</w:t>
      </w:r>
      <w:r w:rsidRPr="00CC345B">
        <w:rPr>
          <w:rFonts w:ascii="mylotus" w:hAnsi="mylotus"/>
          <w:sz w:val="32"/>
        </w:rPr>
        <w:t>.</w:t>
      </w:r>
    </w:p>
    <w:p w14:paraId="7ECBD58D"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b/>
          <w:bCs/>
          <w:sz w:val="32"/>
          <w:rtl/>
        </w:rPr>
        <w:t>ثانيهما:</w:t>
      </w:r>
      <w:r w:rsidRPr="00CC345B">
        <w:rPr>
          <w:rFonts w:ascii="mylotus" w:hAnsi="mylotus"/>
          <w:sz w:val="32"/>
          <w:rtl/>
        </w:rPr>
        <w:t xml:space="preserve"> أن</w:t>
      </w:r>
      <w:r w:rsidRPr="00CC345B">
        <w:rPr>
          <w:rFonts w:ascii="mylotus" w:hAnsi="mylotus" w:hint="cs"/>
          <w:sz w:val="32"/>
          <w:rtl/>
        </w:rPr>
        <w:t>ْ</w:t>
      </w:r>
      <w:r w:rsidRPr="00CC345B">
        <w:rPr>
          <w:rFonts w:ascii="mylotus" w:hAnsi="mylotus"/>
          <w:sz w:val="32"/>
          <w:rtl/>
        </w:rPr>
        <w:t xml:space="preserve"> يكون الأمر مشروطاً بالقدرة بمعنى عدم صرف القدرة في امتثال الواجب الآخر، مثلا</w:t>
      </w:r>
      <w:r w:rsidRPr="00CC345B">
        <w:rPr>
          <w:rFonts w:ascii="mylotus" w:hAnsi="mylotus" w:hint="cs"/>
          <w:sz w:val="32"/>
          <w:rtl/>
        </w:rPr>
        <w:t>ً</w:t>
      </w:r>
      <w:r w:rsidRPr="00CC345B">
        <w:rPr>
          <w:rFonts w:ascii="mylotus" w:hAnsi="mylotus"/>
          <w:sz w:val="32"/>
          <w:rtl/>
        </w:rPr>
        <w:t>: الأمر بحجة الإسلام مشروط بالقدرة بمعنى أن لا يصرف قدرته في أداء الدين فهنا يتصور التزاحم أيضا</w:t>
      </w:r>
      <w:r w:rsidRPr="00CC345B">
        <w:rPr>
          <w:rFonts w:ascii="mylotus" w:hAnsi="mylotus" w:hint="cs"/>
          <w:sz w:val="32"/>
          <w:rtl/>
        </w:rPr>
        <w:t>ً؛</w:t>
      </w:r>
      <w:r w:rsidRPr="00CC345B">
        <w:rPr>
          <w:rFonts w:ascii="mylotus" w:hAnsi="mylotus"/>
          <w:sz w:val="32"/>
          <w:rtl/>
        </w:rPr>
        <w:t xml:space="preserve"> لأن</w:t>
      </w:r>
      <w:r w:rsidRPr="00CC345B">
        <w:rPr>
          <w:rFonts w:ascii="mylotus" w:hAnsi="mylotus" w:hint="cs"/>
          <w:sz w:val="32"/>
          <w:rtl/>
        </w:rPr>
        <w:t>ّ</w:t>
      </w:r>
      <w:r w:rsidRPr="00CC345B">
        <w:rPr>
          <w:rFonts w:ascii="mylotus" w:hAnsi="mylotus"/>
          <w:sz w:val="32"/>
          <w:rtl/>
        </w:rPr>
        <w:t xml:space="preserve"> المكلف قبل صرف قدرته في امتثال الواجب الآخر له قدرة، فيقع التزاحم بين الأمر بالحج لتوفر شرطه والأمر بأداء الدين فورا</w:t>
      </w:r>
      <w:r w:rsidRPr="00CC345B">
        <w:rPr>
          <w:rFonts w:ascii="mylotus" w:hAnsi="mylotus" w:hint="cs"/>
          <w:sz w:val="32"/>
          <w:rtl/>
        </w:rPr>
        <w:t>ً</w:t>
      </w:r>
      <w:r w:rsidRPr="00CC345B">
        <w:rPr>
          <w:rFonts w:ascii="mylotus" w:hAnsi="mylotus"/>
          <w:sz w:val="32"/>
          <w:rtl/>
        </w:rPr>
        <w:t>، ولكن العقل يحكم بتقديم الثاني، والسر في حكم العقل بتقديم الثاني: أن</w:t>
      </w:r>
      <w:r w:rsidRPr="00CC345B">
        <w:rPr>
          <w:rFonts w:ascii="mylotus" w:hAnsi="mylotus" w:hint="cs"/>
          <w:sz w:val="32"/>
          <w:rtl/>
        </w:rPr>
        <w:t>ّ</w:t>
      </w:r>
      <w:r w:rsidRPr="00CC345B">
        <w:rPr>
          <w:rFonts w:ascii="mylotus" w:hAnsi="mylotus"/>
          <w:sz w:val="32"/>
          <w:rtl/>
        </w:rPr>
        <w:t>ه لو صرف قدرته في أداء الدين فقد استوفى ملاك المولى ولم يفوت ملاكا</w:t>
      </w:r>
      <w:r w:rsidRPr="00CC345B">
        <w:rPr>
          <w:rFonts w:ascii="mylotus" w:hAnsi="mylotus" w:hint="cs"/>
          <w:sz w:val="32"/>
          <w:rtl/>
        </w:rPr>
        <w:t>ً</w:t>
      </w:r>
      <w:r w:rsidRPr="00CC345B">
        <w:rPr>
          <w:rFonts w:ascii="mylotus" w:hAnsi="mylotus"/>
          <w:sz w:val="32"/>
          <w:rtl/>
        </w:rPr>
        <w:t xml:space="preserve"> له ، أما الملاك في أداء الدين فقد استوفاه، وأما الملاك في الحج فلم يتحقق من الأساس</w:t>
      </w:r>
      <w:r w:rsidRPr="00CC345B">
        <w:rPr>
          <w:rFonts w:ascii="mylotus" w:hAnsi="mylotus" w:hint="cs"/>
          <w:sz w:val="32"/>
          <w:rtl/>
        </w:rPr>
        <w:t>؛</w:t>
      </w:r>
      <w:r w:rsidRPr="00CC345B">
        <w:rPr>
          <w:rFonts w:ascii="mylotus" w:hAnsi="mylotus"/>
          <w:sz w:val="32"/>
          <w:rtl/>
        </w:rPr>
        <w:t xml:space="preserve"> لأن</w:t>
      </w:r>
      <w:r w:rsidRPr="00CC345B">
        <w:rPr>
          <w:rFonts w:ascii="mylotus" w:hAnsi="mylotus" w:hint="cs"/>
          <w:sz w:val="32"/>
          <w:rtl/>
        </w:rPr>
        <w:t>ّ</w:t>
      </w:r>
      <w:r w:rsidRPr="00CC345B">
        <w:rPr>
          <w:rFonts w:ascii="mylotus" w:hAnsi="mylotus"/>
          <w:sz w:val="32"/>
          <w:rtl/>
        </w:rPr>
        <w:t xml:space="preserve"> ثبوت الملاك فيه منوط بأن لا يصرف قدرته في الواجب الآخر وقد صرفها، بينما لو صرف قدرته في الحج فقد فوت ملاك أداء الدين، ولذلك يحكم العقل بتقديم أداء الدين تحرزا</w:t>
      </w:r>
      <w:r w:rsidRPr="00CC345B">
        <w:rPr>
          <w:rFonts w:ascii="mylotus" w:hAnsi="mylotus" w:hint="cs"/>
          <w:sz w:val="32"/>
          <w:rtl/>
        </w:rPr>
        <w:t>ً</w:t>
      </w:r>
      <w:r w:rsidRPr="00CC345B">
        <w:rPr>
          <w:rFonts w:ascii="mylotus" w:hAnsi="mylotus"/>
          <w:sz w:val="32"/>
          <w:rtl/>
        </w:rPr>
        <w:t xml:space="preserve"> عن تفويت ملاك المولى، وحينئذ</w:t>
      </w:r>
      <w:r w:rsidRPr="00CC345B">
        <w:rPr>
          <w:rFonts w:ascii="mylotus" w:hAnsi="mylotus" w:hint="cs"/>
          <w:sz w:val="32"/>
          <w:rtl/>
        </w:rPr>
        <w:t>ٍ</w:t>
      </w:r>
      <w:r w:rsidRPr="00CC345B">
        <w:rPr>
          <w:rFonts w:ascii="mylotus" w:hAnsi="mylotus"/>
          <w:sz w:val="32"/>
          <w:rtl/>
        </w:rPr>
        <w:t xml:space="preserve"> فصرف القدرة في أداء الدين وارد على الأمر بالحج لأن</w:t>
      </w:r>
      <w:r w:rsidRPr="00CC345B">
        <w:rPr>
          <w:rFonts w:ascii="mylotus" w:hAnsi="mylotus" w:hint="cs"/>
          <w:sz w:val="32"/>
          <w:rtl/>
        </w:rPr>
        <w:t>ّ</w:t>
      </w:r>
      <w:r w:rsidRPr="00CC345B">
        <w:rPr>
          <w:rFonts w:ascii="mylotus" w:hAnsi="mylotus"/>
          <w:sz w:val="32"/>
          <w:rtl/>
        </w:rPr>
        <w:t>ه رافع لموضوعه - وهو  القدرة بمعنى عدم صرف القدرة في الواجب الآخر</w:t>
      </w:r>
      <w:r w:rsidRPr="00CC345B">
        <w:rPr>
          <w:rFonts w:ascii="mylotus" w:hAnsi="mylotus" w:hint="cs"/>
          <w:sz w:val="32"/>
          <w:rtl/>
        </w:rPr>
        <w:t xml:space="preserve"> -.</w:t>
      </w:r>
    </w:p>
    <w:p w14:paraId="6CCC8C63"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sz w:val="32"/>
          <w:rtl/>
        </w:rPr>
        <w:t>نعم، لا يعقل التزاحم في النحو الثالث من أنحاء القدرة الشرعية، فلو أن</w:t>
      </w:r>
      <w:r w:rsidRPr="00CC345B">
        <w:rPr>
          <w:rFonts w:ascii="mylotus" w:hAnsi="mylotus" w:hint="cs"/>
          <w:sz w:val="32"/>
          <w:rtl/>
        </w:rPr>
        <w:t>ّ</w:t>
      </w:r>
      <w:r w:rsidRPr="00CC345B">
        <w:rPr>
          <w:rFonts w:ascii="mylotus" w:hAnsi="mylotus"/>
          <w:sz w:val="32"/>
          <w:rtl/>
        </w:rPr>
        <w:t xml:space="preserve"> المكلف مأمور أمراً فوريا</w:t>
      </w:r>
      <w:r w:rsidRPr="00CC345B">
        <w:rPr>
          <w:rFonts w:ascii="mylotus" w:hAnsi="mylotus" w:hint="cs"/>
          <w:sz w:val="32"/>
          <w:rtl/>
        </w:rPr>
        <w:t>ّ</w:t>
      </w:r>
      <w:r w:rsidRPr="00CC345B">
        <w:rPr>
          <w:rFonts w:ascii="mylotus" w:hAnsi="mylotus"/>
          <w:sz w:val="32"/>
          <w:rtl/>
        </w:rPr>
        <w:t xml:space="preserve"> بصرف الماء في إنقاذ العطشان، فحينئذ</w:t>
      </w:r>
      <w:r w:rsidRPr="00CC345B">
        <w:rPr>
          <w:rFonts w:ascii="mylotus" w:hAnsi="mylotus" w:hint="cs"/>
          <w:sz w:val="32"/>
          <w:rtl/>
        </w:rPr>
        <w:t>ٍ</w:t>
      </w:r>
      <w:r w:rsidRPr="00CC345B">
        <w:rPr>
          <w:rFonts w:ascii="mylotus" w:hAnsi="mylotus"/>
          <w:sz w:val="32"/>
          <w:rtl/>
        </w:rPr>
        <w:t xml:space="preserve"> يكون نفس الأمر بصرف الماء في إنقاذ النفس المحترمة واردا</w:t>
      </w:r>
      <w:r w:rsidRPr="00CC345B">
        <w:rPr>
          <w:rFonts w:ascii="mylotus" w:hAnsi="mylotus" w:hint="cs"/>
          <w:sz w:val="32"/>
          <w:rtl/>
        </w:rPr>
        <w:t>ً</w:t>
      </w:r>
      <w:r w:rsidRPr="00CC345B">
        <w:rPr>
          <w:rFonts w:ascii="mylotus" w:hAnsi="mylotus"/>
          <w:sz w:val="32"/>
          <w:rtl/>
        </w:rPr>
        <w:t xml:space="preserve"> على الأمر بالوضوء لأن</w:t>
      </w:r>
      <w:r w:rsidRPr="00CC345B">
        <w:rPr>
          <w:rFonts w:ascii="mylotus" w:hAnsi="mylotus" w:hint="cs"/>
          <w:sz w:val="32"/>
          <w:rtl/>
        </w:rPr>
        <w:t>ّ</w:t>
      </w:r>
      <w:r w:rsidRPr="00CC345B">
        <w:rPr>
          <w:rFonts w:ascii="mylotus" w:hAnsi="mylotus"/>
          <w:sz w:val="32"/>
          <w:rtl/>
        </w:rPr>
        <w:t xml:space="preserve">ه مشروط بالقدرة الشرعية بمعنى </w:t>
      </w:r>
      <w:proofErr w:type="gramStart"/>
      <w:r w:rsidRPr="00CC345B">
        <w:rPr>
          <w:rFonts w:ascii="mylotus" w:hAnsi="mylotus"/>
          <w:sz w:val="32"/>
          <w:rtl/>
        </w:rPr>
        <w:t>أن لا</w:t>
      </w:r>
      <w:proofErr w:type="gramEnd"/>
      <w:r w:rsidRPr="00CC345B">
        <w:rPr>
          <w:rFonts w:ascii="mylotus" w:hAnsi="mylotus"/>
          <w:sz w:val="32"/>
          <w:rtl/>
        </w:rPr>
        <w:t xml:space="preserve"> تشتغل عهدته بالواجب الآخر، وقد اشتغلت عهدته بالواجب الآخر، فنفس الأمر الآخر معجزٌ مولوي ورافع للقدرة ووارد على الأمر بالوضوء، ومع الورود فلا تزاحم ولا تعارض، إذ مع ورود أحد الدليلين على الآخر فلا تنافي كي يكون المورد موردا للتزاحم والتعارض</w:t>
      </w:r>
      <w:r w:rsidRPr="00CC345B">
        <w:rPr>
          <w:rFonts w:ascii="mylotus" w:hAnsi="mylotus"/>
          <w:sz w:val="32"/>
        </w:rPr>
        <w:t>.</w:t>
      </w:r>
    </w:p>
    <w:p w14:paraId="7E32B011"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b/>
          <w:bCs/>
          <w:sz w:val="32"/>
          <w:rtl/>
        </w:rPr>
        <w:t>الأمر الثاني:</w:t>
      </w:r>
      <w:r w:rsidRPr="00CC345B">
        <w:rPr>
          <w:rFonts w:ascii="mylotus" w:hAnsi="mylotus"/>
          <w:sz w:val="32"/>
          <w:rtl/>
        </w:rPr>
        <w:t xml:space="preserve"> في الثمرة بين أنحاء القدرة الشرعية في صورتين</w:t>
      </w:r>
      <w:r w:rsidRPr="00CC345B">
        <w:rPr>
          <w:rFonts w:ascii="mylotus" w:hAnsi="mylotus"/>
          <w:sz w:val="32"/>
        </w:rPr>
        <w:t>:</w:t>
      </w:r>
    </w:p>
    <w:p w14:paraId="799970FC"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b/>
          <w:bCs/>
          <w:sz w:val="32"/>
          <w:rtl/>
        </w:rPr>
        <w:t>الأولى:</w:t>
      </w:r>
      <w:r w:rsidRPr="00CC345B">
        <w:rPr>
          <w:rFonts w:ascii="mylotus" w:hAnsi="mylotus"/>
          <w:sz w:val="32"/>
          <w:rtl/>
        </w:rPr>
        <w:t xml:space="preserve"> إذا كان في البين دليلان</w:t>
      </w:r>
      <w:r w:rsidRPr="00CC345B">
        <w:rPr>
          <w:rFonts w:ascii="mylotus" w:hAnsi="mylotus" w:hint="cs"/>
          <w:sz w:val="32"/>
          <w:rtl/>
        </w:rPr>
        <w:t xml:space="preserve">: </w:t>
      </w:r>
      <w:r w:rsidRPr="00CC345B">
        <w:rPr>
          <w:rFonts w:ascii="mylotus" w:hAnsi="mylotus" w:hint="cs"/>
          <w:b/>
          <w:bCs/>
          <w:sz w:val="32"/>
          <w:rtl/>
        </w:rPr>
        <w:t>الأوّل:</w:t>
      </w:r>
      <w:r w:rsidRPr="00CC345B">
        <w:rPr>
          <w:rFonts w:ascii="mylotus" w:hAnsi="mylotus"/>
          <w:sz w:val="32"/>
          <w:rtl/>
        </w:rPr>
        <w:t xml:space="preserve"> </w:t>
      </w:r>
      <w:proofErr w:type="gramStart"/>
      <w:r w:rsidRPr="00CC345B">
        <w:rPr>
          <w:rFonts w:ascii="mylotus" w:hAnsi="mylotus"/>
          <w:sz w:val="32"/>
          <w:rtl/>
        </w:rPr>
        <w:t>الأمر</w:t>
      </w:r>
      <w:r w:rsidRPr="00CC345B">
        <w:rPr>
          <w:rFonts w:ascii="mylotus" w:hAnsi="mylotus" w:hint="cs"/>
          <w:sz w:val="32"/>
          <w:rtl/>
        </w:rPr>
        <w:t>ُ</w:t>
      </w:r>
      <w:r w:rsidRPr="00CC345B">
        <w:rPr>
          <w:rFonts w:ascii="mylotus" w:hAnsi="mylotus"/>
          <w:sz w:val="32"/>
          <w:rtl/>
        </w:rPr>
        <w:t xml:space="preserve">  بالصلاة</w:t>
      </w:r>
      <w:proofErr w:type="gramEnd"/>
      <w:r w:rsidRPr="00CC345B">
        <w:rPr>
          <w:rFonts w:ascii="mylotus" w:hAnsi="mylotus"/>
          <w:sz w:val="32"/>
          <w:rtl/>
        </w:rPr>
        <w:t xml:space="preserve"> عن طهارة مائية،</w:t>
      </w:r>
      <w:r w:rsidRPr="00CC345B">
        <w:rPr>
          <w:rFonts w:ascii="mylotus" w:hAnsi="mylotus" w:hint="cs"/>
          <w:sz w:val="32"/>
          <w:rtl/>
        </w:rPr>
        <w:t xml:space="preserve"> </w:t>
      </w:r>
      <w:r w:rsidRPr="00CC345B">
        <w:rPr>
          <w:rFonts w:ascii="mylotus" w:hAnsi="mylotus" w:hint="cs"/>
          <w:b/>
          <w:bCs/>
          <w:sz w:val="32"/>
          <w:rtl/>
        </w:rPr>
        <w:t>والثاني:</w:t>
      </w:r>
      <w:r w:rsidRPr="00CC345B">
        <w:rPr>
          <w:rFonts w:ascii="mylotus" w:hAnsi="mylotus"/>
          <w:sz w:val="32"/>
          <w:rtl/>
        </w:rPr>
        <w:t xml:space="preserve"> </w:t>
      </w:r>
      <w:proofErr w:type="gramStart"/>
      <w:r w:rsidRPr="00CC345B">
        <w:rPr>
          <w:rFonts w:ascii="mylotus" w:hAnsi="mylotus"/>
          <w:sz w:val="32"/>
          <w:rtl/>
        </w:rPr>
        <w:t>الأمر</w:t>
      </w:r>
      <w:r w:rsidRPr="00CC345B">
        <w:rPr>
          <w:rFonts w:ascii="mylotus" w:hAnsi="mylotus" w:hint="cs"/>
          <w:sz w:val="32"/>
          <w:rtl/>
        </w:rPr>
        <w:t>ّ</w:t>
      </w:r>
      <w:r w:rsidRPr="00CC345B">
        <w:rPr>
          <w:rFonts w:ascii="mylotus" w:hAnsi="mylotus"/>
          <w:sz w:val="32"/>
          <w:rtl/>
        </w:rPr>
        <w:t xml:space="preserve">  بصرف</w:t>
      </w:r>
      <w:proofErr w:type="gramEnd"/>
      <w:r w:rsidRPr="00CC345B">
        <w:rPr>
          <w:rFonts w:ascii="mylotus" w:hAnsi="mylotus"/>
          <w:sz w:val="32"/>
          <w:rtl/>
        </w:rPr>
        <w:t xml:space="preserve"> الماء في إنقاذ النفس المحترمة، فإن</w:t>
      </w:r>
      <w:r w:rsidRPr="00CC345B">
        <w:rPr>
          <w:rFonts w:ascii="mylotus" w:hAnsi="mylotus" w:hint="cs"/>
          <w:sz w:val="32"/>
          <w:rtl/>
        </w:rPr>
        <w:t>ْ</w:t>
      </w:r>
      <w:r w:rsidRPr="00CC345B">
        <w:rPr>
          <w:rFonts w:ascii="mylotus" w:hAnsi="mylotus"/>
          <w:sz w:val="32"/>
          <w:rtl/>
        </w:rPr>
        <w:t xml:space="preserve"> قلنا بأن</w:t>
      </w:r>
      <w:r w:rsidRPr="00CC345B">
        <w:rPr>
          <w:rFonts w:ascii="mylotus" w:hAnsi="mylotus" w:hint="cs"/>
          <w:sz w:val="32"/>
          <w:rtl/>
        </w:rPr>
        <w:t>ّ</w:t>
      </w:r>
      <w:r w:rsidRPr="00CC345B">
        <w:rPr>
          <w:rFonts w:ascii="mylotus" w:hAnsi="mylotus"/>
          <w:sz w:val="32"/>
          <w:rtl/>
        </w:rPr>
        <w:t xml:space="preserve"> الأمر بالوضوء مشروط بالقدرة بمعنى عدم اشتغال عهدته بواجب آخر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ولو</w:t>
      </w:r>
      <w:r w:rsidRPr="00CC345B">
        <w:rPr>
          <w:rFonts w:ascii="mylotus" w:hAnsi="mylotus"/>
          <w:sz w:val="32"/>
          <w:rtl/>
        </w:rPr>
        <w:t xml:space="preserve"> </w:t>
      </w:r>
      <w:r w:rsidRPr="00CC345B">
        <w:rPr>
          <w:rFonts w:ascii="mylotus" w:hAnsi="mylotus" w:hint="cs"/>
          <w:sz w:val="32"/>
          <w:rtl/>
        </w:rPr>
        <w:t>لم</w:t>
      </w:r>
      <w:r w:rsidRPr="00CC345B">
        <w:rPr>
          <w:rFonts w:ascii="mylotus" w:hAnsi="mylotus"/>
          <w:sz w:val="32"/>
          <w:rtl/>
        </w:rPr>
        <w:t xml:space="preserve"> </w:t>
      </w:r>
      <w:r w:rsidRPr="00CC345B">
        <w:rPr>
          <w:rFonts w:ascii="mylotus" w:hAnsi="mylotus" w:hint="cs"/>
          <w:sz w:val="32"/>
          <w:rtl/>
        </w:rPr>
        <w:t>يكن</w:t>
      </w:r>
      <w:r w:rsidRPr="00CC345B">
        <w:rPr>
          <w:rFonts w:ascii="mylotus" w:hAnsi="mylotus"/>
          <w:sz w:val="32"/>
          <w:rtl/>
        </w:rPr>
        <w:t xml:space="preserve"> </w:t>
      </w:r>
      <w:r w:rsidRPr="00CC345B">
        <w:rPr>
          <w:rFonts w:ascii="mylotus" w:hAnsi="mylotus" w:hint="cs"/>
          <w:sz w:val="32"/>
          <w:rtl/>
        </w:rPr>
        <w:t>واصلاً</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فالوضوء</w:t>
      </w:r>
      <w:r w:rsidRPr="00CC345B">
        <w:rPr>
          <w:rFonts w:ascii="mylotus" w:hAnsi="mylotus"/>
          <w:sz w:val="32"/>
          <w:rtl/>
        </w:rPr>
        <w:t xml:space="preserve"> </w:t>
      </w:r>
      <w:r w:rsidRPr="00CC345B">
        <w:rPr>
          <w:rFonts w:ascii="mylotus" w:hAnsi="mylotus" w:hint="cs"/>
          <w:sz w:val="32"/>
          <w:rtl/>
        </w:rPr>
        <w:t>باطل</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كلّ</w:t>
      </w:r>
      <w:r w:rsidRPr="00CC345B">
        <w:rPr>
          <w:rFonts w:ascii="mylotus" w:hAnsi="mylotus"/>
          <w:sz w:val="32"/>
          <w:rtl/>
        </w:rPr>
        <w:t xml:space="preserve"> </w:t>
      </w:r>
      <w:r w:rsidRPr="00CC345B">
        <w:rPr>
          <w:rFonts w:ascii="mylotus" w:hAnsi="mylotus" w:hint="cs"/>
          <w:sz w:val="32"/>
          <w:rtl/>
        </w:rPr>
        <w:t>حال؛</w:t>
      </w:r>
      <w:r w:rsidRPr="00CC345B">
        <w:rPr>
          <w:rFonts w:ascii="mylotus" w:hAnsi="mylotus"/>
          <w:sz w:val="32"/>
          <w:rtl/>
        </w:rPr>
        <w:t xml:space="preserve"> </w:t>
      </w:r>
      <w:r w:rsidRPr="00CC345B">
        <w:rPr>
          <w:rFonts w:ascii="mylotus" w:hAnsi="mylotus" w:hint="cs"/>
          <w:sz w:val="32"/>
          <w:rtl/>
        </w:rPr>
        <w:t>لأنّ</w:t>
      </w:r>
      <w:r w:rsidRPr="00CC345B">
        <w:rPr>
          <w:rFonts w:ascii="mylotus" w:hAnsi="mylotus"/>
          <w:sz w:val="32"/>
          <w:rtl/>
        </w:rPr>
        <w:t xml:space="preserve"> </w:t>
      </w:r>
      <w:r w:rsidRPr="00CC345B">
        <w:rPr>
          <w:rFonts w:ascii="mylotus" w:hAnsi="mylotus" w:hint="cs"/>
          <w:sz w:val="32"/>
          <w:rtl/>
        </w:rPr>
        <w:t>وظيفته</w:t>
      </w:r>
      <w:r w:rsidRPr="00CC345B">
        <w:rPr>
          <w:rFonts w:ascii="mylotus" w:hAnsi="mylotus"/>
          <w:sz w:val="32"/>
          <w:rtl/>
        </w:rPr>
        <w:t xml:space="preserve"> </w:t>
      </w:r>
      <w:r w:rsidRPr="00CC345B">
        <w:rPr>
          <w:rFonts w:ascii="mylotus" w:hAnsi="mylotus" w:hint="cs"/>
          <w:sz w:val="32"/>
          <w:rtl/>
        </w:rPr>
        <w:t>المتعينة</w:t>
      </w:r>
      <w:r w:rsidRPr="00CC345B">
        <w:rPr>
          <w:rFonts w:ascii="mylotus" w:hAnsi="mylotus"/>
          <w:sz w:val="32"/>
          <w:rtl/>
        </w:rPr>
        <w:t xml:space="preserve"> </w:t>
      </w:r>
      <w:r w:rsidRPr="00CC345B">
        <w:rPr>
          <w:rFonts w:ascii="mylotus" w:hAnsi="mylotus" w:hint="cs"/>
          <w:sz w:val="32"/>
          <w:rtl/>
        </w:rPr>
        <w:t>هي</w:t>
      </w:r>
      <w:r w:rsidRPr="00CC345B">
        <w:rPr>
          <w:rFonts w:ascii="mylotus" w:hAnsi="mylotus"/>
          <w:sz w:val="32"/>
          <w:rtl/>
        </w:rPr>
        <w:t xml:space="preserve"> </w:t>
      </w:r>
      <w:r w:rsidRPr="00CC345B">
        <w:rPr>
          <w:rFonts w:ascii="mylotus" w:hAnsi="mylotus" w:hint="cs"/>
          <w:sz w:val="32"/>
          <w:rtl/>
        </w:rPr>
        <w:t>التيمم،</w:t>
      </w:r>
      <w:r w:rsidRPr="00CC345B">
        <w:rPr>
          <w:rFonts w:ascii="mylotus" w:hAnsi="mylotus"/>
          <w:sz w:val="32"/>
          <w:rtl/>
        </w:rPr>
        <w:t xml:space="preserve"> </w:t>
      </w:r>
      <w:r w:rsidRPr="00CC345B">
        <w:rPr>
          <w:rFonts w:ascii="mylotus" w:hAnsi="mylotus" w:hint="cs"/>
          <w:sz w:val="32"/>
          <w:rtl/>
        </w:rPr>
        <w:t>وإنْ</w:t>
      </w:r>
      <w:r w:rsidRPr="00CC345B">
        <w:rPr>
          <w:rFonts w:ascii="mylotus" w:hAnsi="mylotus"/>
          <w:sz w:val="32"/>
          <w:rtl/>
        </w:rPr>
        <w:t xml:space="preserve"> </w:t>
      </w:r>
      <w:r w:rsidRPr="00CC345B">
        <w:rPr>
          <w:rFonts w:ascii="mylotus" w:hAnsi="mylotus" w:hint="cs"/>
          <w:sz w:val="32"/>
          <w:rtl/>
        </w:rPr>
        <w:t>قلنا</w:t>
      </w:r>
      <w:r w:rsidRPr="00CC345B">
        <w:rPr>
          <w:rFonts w:ascii="mylotus" w:hAnsi="mylotus"/>
          <w:sz w:val="32"/>
          <w:rtl/>
        </w:rPr>
        <w:t xml:space="preserve"> </w:t>
      </w:r>
      <w:r w:rsidRPr="00CC345B">
        <w:rPr>
          <w:rFonts w:ascii="mylotus" w:hAnsi="mylotus" w:hint="cs"/>
          <w:sz w:val="32"/>
          <w:rtl/>
        </w:rPr>
        <w:t>بأنّ</w:t>
      </w:r>
      <w:r w:rsidRPr="00CC345B">
        <w:rPr>
          <w:rFonts w:ascii="mylotus" w:hAnsi="mylotus"/>
          <w:sz w:val="32"/>
          <w:rtl/>
        </w:rPr>
        <w:t xml:space="preserve"> </w:t>
      </w:r>
      <w:r w:rsidRPr="00CC345B">
        <w:rPr>
          <w:rFonts w:ascii="mylotus" w:hAnsi="mylotus" w:hint="cs"/>
          <w:sz w:val="32"/>
          <w:rtl/>
        </w:rPr>
        <w:t>القدرة</w:t>
      </w:r>
      <w:r w:rsidRPr="00CC345B">
        <w:rPr>
          <w:rFonts w:ascii="mylotus" w:hAnsi="mylotus"/>
          <w:sz w:val="32"/>
          <w:rtl/>
        </w:rPr>
        <w:t xml:space="preserve"> </w:t>
      </w:r>
      <w:r w:rsidRPr="00CC345B">
        <w:rPr>
          <w:rFonts w:ascii="mylotus" w:hAnsi="mylotus" w:hint="cs"/>
          <w:sz w:val="32"/>
          <w:rtl/>
        </w:rPr>
        <w:t>الدخيلة</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بالوضوء</w:t>
      </w:r>
      <w:r w:rsidRPr="00CC345B">
        <w:rPr>
          <w:rFonts w:ascii="mylotus" w:hAnsi="mylotus"/>
          <w:sz w:val="32"/>
          <w:rtl/>
        </w:rPr>
        <w:t xml:space="preserve"> </w:t>
      </w:r>
      <w:r w:rsidRPr="00CC345B">
        <w:rPr>
          <w:rFonts w:ascii="mylotus" w:hAnsi="mylotus" w:hint="cs"/>
          <w:sz w:val="32"/>
          <w:rtl/>
        </w:rPr>
        <w:t>ليست</w:t>
      </w:r>
      <w:r w:rsidRPr="00CC345B">
        <w:rPr>
          <w:rFonts w:ascii="mylotus" w:hAnsi="mylotus"/>
          <w:sz w:val="32"/>
          <w:rtl/>
        </w:rPr>
        <w:t xml:space="preserve"> </w:t>
      </w:r>
      <w:r w:rsidRPr="00CC345B">
        <w:rPr>
          <w:rFonts w:ascii="mylotus" w:hAnsi="mylotus" w:hint="cs"/>
          <w:sz w:val="32"/>
          <w:rtl/>
        </w:rPr>
        <w:t>بمعنى</w:t>
      </w:r>
      <w:r w:rsidRPr="00CC345B">
        <w:rPr>
          <w:rFonts w:ascii="mylotus" w:hAnsi="mylotus"/>
          <w:sz w:val="32"/>
          <w:rtl/>
        </w:rPr>
        <w:t xml:space="preserve"> </w:t>
      </w:r>
      <w:r w:rsidRPr="00CC345B">
        <w:rPr>
          <w:rFonts w:ascii="mylotus" w:hAnsi="mylotus" w:hint="cs"/>
          <w:sz w:val="32"/>
          <w:rtl/>
        </w:rPr>
        <w:t>عدم</w:t>
      </w:r>
      <w:r w:rsidRPr="00CC345B">
        <w:rPr>
          <w:rFonts w:ascii="mylotus" w:hAnsi="mylotus"/>
          <w:sz w:val="32"/>
          <w:rtl/>
        </w:rPr>
        <w:t xml:space="preserve"> </w:t>
      </w:r>
      <w:r w:rsidRPr="00CC345B">
        <w:rPr>
          <w:rFonts w:ascii="mylotus" w:hAnsi="mylotus" w:hint="cs"/>
          <w:sz w:val="32"/>
          <w:rtl/>
        </w:rPr>
        <w:t>الاشتغال</w:t>
      </w:r>
      <w:r w:rsidRPr="00CC345B">
        <w:rPr>
          <w:rFonts w:ascii="mylotus" w:hAnsi="mylotus"/>
          <w:sz w:val="32"/>
          <w:rtl/>
        </w:rPr>
        <w:t xml:space="preserve"> </w:t>
      </w:r>
      <w:r w:rsidRPr="00CC345B">
        <w:rPr>
          <w:rFonts w:ascii="mylotus" w:hAnsi="mylotus" w:hint="cs"/>
          <w:sz w:val="32"/>
          <w:rtl/>
        </w:rPr>
        <w:t>بل</w:t>
      </w:r>
      <w:r w:rsidRPr="00CC345B">
        <w:rPr>
          <w:rFonts w:ascii="mylotus" w:hAnsi="mylotus"/>
          <w:sz w:val="32"/>
          <w:rtl/>
        </w:rPr>
        <w:t xml:space="preserve"> </w:t>
      </w:r>
      <w:r w:rsidRPr="00CC345B">
        <w:rPr>
          <w:rFonts w:ascii="mylotus" w:hAnsi="mylotus" w:hint="cs"/>
          <w:sz w:val="32"/>
          <w:rtl/>
        </w:rPr>
        <w:t>بمعنى</w:t>
      </w:r>
      <w:r w:rsidRPr="00CC345B">
        <w:rPr>
          <w:rFonts w:ascii="mylotus" w:hAnsi="mylotus"/>
          <w:sz w:val="32"/>
          <w:rtl/>
        </w:rPr>
        <w:t xml:space="preserve"> </w:t>
      </w:r>
      <w:r w:rsidRPr="00CC345B">
        <w:rPr>
          <w:rFonts w:ascii="mylotus" w:hAnsi="mylotus" w:hint="cs"/>
          <w:sz w:val="32"/>
          <w:rtl/>
        </w:rPr>
        <w:t>عدم</w:t>
      </w:r>
      <w:r w:rsidRPr="00CC345B">
        <w:rPr>
          <w:rFonts w:ascii="mylotus" w:hAnsi="mylotus"/>
          <w:sz w:val="32"/>
          <w:rtl/>
        </w:rPr>
        <w:t xml:space="preserve"> </w:t>
      </w:r>
      <w:r w:rsidRPr="00CC345B">
        <w:rPr>
          <w:rFonts w:ascii="mylotus" w:hAnsi="mylotus" w:hint="cs"/>
          <w:sz w:val="32"/>
          <w:rtl/>
        </w:rPr>
        <w:t>التنجز،</w:t>
      </w:r>
      <w:r w:rsidRPr="00CC345B">
        <w:rPr>
          <w:rFonts w:ascii="mylotus" w:hAnsi="mylotus"/>
          <w:sz w:val="32"/>
          <w:rtl/>
        </w:rPr>
        <w:t xml:space="preserve"> </w:t>
      </w:r>
      <w:r w:rsidRPr="00CC345B">
        <w:rPr>
          <w:rFonts w:ascii="mylotus" w:hAnsi="mylotus" w:hint="cs"/>
          <w:sz w:val="32"/>
          <w:rtl/>
        </w:rPr>
        <w:t>فما</w:t>
      </w:r>
      <w:r w:rsidRPr="00CC345B">
        <w:rPr>
          <w:rFonts w:ascii="mylotus" w:hAnsi="mylotus"/>
          <w:sz w:val="32"/>
          <w:rtl/>
        </w:rPr>
        <w:t xml:space="preserve"> </w:t>
      </w:r>
      <w:r w:rsidRPr="00CC345B">
        <w:rPr>
          <w:rFonts w:ascii="mylotus" w:hAnsi="mylotus" w:hint="cs"/>
          <w:sz w:val="32"/>
          <w:rtl/>
        </w:rPr>
        <w:t>لم</w:t>
      </w:r>
      <w:r w:rsidRPr="00CC345B">
        <w:rPr>
          <w:rFonts w:ascii="mylotus" w:hAnsi="mylotus"/>
          <w:sz w:val="32"/>
          <w:rtl/>
        </w:rPr>
        <w:t xml:space="preserve"> </w:t>
      </w:r>
      <w:r w:rsidRPr="00CC345B">
        <w:rPr>
          <w:rFonts w:ascii="mylotus" w:hAnsi="mylotus" w:hint="cs"/>
          <w:sz w:val="32"/>
          <w:rtl/>
        </w:rPr>
        <w:t>يتنجز</w:t>
      </w:r>
      <w:r w:rsidRPr="00CC345B">
        <w:rPr>
          <w:rFonts w:ascii="mylotus" w:hAnsi="mylotus"/>
          <w:sz w:val="32"/>
          <w:rtl/>
        </w:rPr>
        <w:t xml:space="preserve"> </w:t>
      </w:r>
      <w:r w:rsidRPr="00CC345B">
        <w:rPr>
          <w:rFonts w:ascii="mylotus" w:hAnsi="mylotus" w:hint="cs"/>
          <w:sz w:val="32"/>
          <w:rtl/>
        </w:rPr>
        <w:t>عليه</w:t>
      </w:r>
      <w:r w:rsidRPr="00CC345B">
        <w:rPr>
          <w:rFonts w:ascii="mylotus" w:hAnsi="mylotus"/>
          <w:sz w:val="32"/>
          <w:rtl/>
        </w:rPr>
        <w:t xml:space="preserve"> </w:t>
      </w:r>
      <w:r w:rsidRPr="00CC345B">
        <w:rPr>
          <w:rFonts w:ascii="mylotus" w:hAnsi="mylotus" w:hint="cs"/>
          <w:sz w:val="32"/>
          <w:rtl/>
        </w:rPr>
        <w:t>وجوب</w:t>
      </w:r>
      <w:r w:rsidRPr="00CC345B">
        <w:rPr>
          <w:rFonts w:ascii="mylotus" w:hAnsi="mylotus"/>
          <w:sz w:val="32"/>
          <w:rtl/>
        </w:rPr>
        <w:t xml:space="preserve"> </w:t>
      </w:r>
      <w:r w:rsidRPr="00CC345B">
        <w:rPr>
          <w:rFonts w:ascii="mylotus" w:hAnsi="mylotus" w:hint="cs"/>
          <w:sz w:val="32"/>
          <w:rtl/>
        </w:rPr>
        <w:t>إنقاذ</w:t>
      </w:r>
      <w:r w:rsidRPr="00CC345B">
        <w:rPr>
          <w:rFonts w:ascii="mylotus" w:hAnsi="mylotus"/>
          <w:sz w:val="32"/>
          <w:rtl/>
        </w:rPr>
        <w:t xml:space="preserve"> </w:t>
      </w:r>
      <w:r w:rsidRPr="00CC345B">
        <w:rPr>
          <w:rFonts w:ascii="mylotus" w:hAnsi="mylotus" w:hint="cs"/>
          <w:sz w:val="32"/>
          <w:rtl/>
        </w:rPr>
        <w:t>النفس</w:t>
      </w:r>
      <w:r w:rsidRPr="00CC345B">
        <w:rPr>
          <w:rFonts w:ascii="mylotus" w:hAnsi="mylotus"/>
          <w:sz w:val="32"/>
          <w:rtl/>
        </w:rPr>
        <w:t xml:space="preserve"> </w:t>
      </w:r>
      <w:r w:rsidRPr="00CC345B">
        <w:rPr>
          <w:rFonts w:ascii="mylotus" w:hAnsi="mylotus" w:hint="cs"/>
          <w:sz w:val="32"/>
          <w:rtl/>
        </w:rPr>
        <w:t>المحترمة</w:t>
      </w:r>
      <w:r w:rsidRPr="00CC345B">
        <w:rPr>
          <w:rFonts w:ascii="mylotus" w:hAnsi="mylotus"/>
          <w:sz w:val="32"/>
          <w:rtl/>
        </w:rPr>
        <w:t xml:space="preserve"> </w:t>
      </w:r>
      <w:r w:rsidRPr="00CC345B">
        <w:rPr>
          <w:rFonts w:ascii="mylotus" w:hAnsi="mylotus" w:hint="cs"/>
          <w:sz w:val="32"/>
          <w:rtl/>
        </w:rPr>
        <w:t>فهو</w:t>
      </w:r>
      <w:r w:rsidRPr="00CC345B">
        <w:rPr>
          <w:rFonts w:ascii="mylotus" w:hAnsi="mylotus"/>
          <w:sz w:val="32"/>
          <w:rtl/>
        </w:rPr>
        <w:t xml:space="preserve"> </w:t>
      </w:r>
      <w:r w:rsidRPr="00CC345B">
        <w:rPr>
          <w:rFonts w:ascii="mylotus" w:hAnsi="mylotus" w:hint="cs"/>
          <w:sz w:val="32"/>
          <w:rtl/>
        </w:rPr>
        <w:t>مأمور</w:t>
      </w:r>
      <w:r w:rsidRPr="00CC345B">
        <w:rPr>
          <w:rFonts w:ascii="mylotus" w:hAnsi="mylotus"/>
          <w:sz w:val="32"/>
          <w:rtl/>
        </w:rPr>
        <w:t xml:space="preserve"> </w:t>
      </w:r>
      <w:r w:rsidRPr="00CC345B">
        <w:rPr>
          <w:rFonts w:ascii="mylotus" w:hAnsi="mylotus" w:hint="cs"/>
          <w:sz w:val="32"/>
          <w:rtl/>
        </w:rPr>
        <w:t>بالوضوء</w:t>
      </w:r>
      <w:r w:rsidRPr="00CC345B">
        <w:rPr>
          <w:rFonts w:ascii="mylotus" w:hAnsi="mylotus"/>
          <w:sz w:val="32"/>
          <w:rtl/>
        </w:rPr>
        <w:t xml:space="preserve"> </w:t>
      </w:r>
      <w:r w:rsidRPr="00CC345B">
        <w:rPr>
          <w:rFonts w:ascii="mylotus" w:hAnsi="mylotus" w:hint="cs"/>
          <w:sz w:val="32"/>
          <w:rtl/>
        </w:rPr>
        <w:t>ولو</w:t>
      </w:r>
      <w:r w:rsidRPr="00CC345B">
        <w:rPr>
          <w:rFonts w:ascii="mylotus" w:hAnsi="mylotus"/>
          <w:sz w:val="32"/>
          <w:rtl/>
        </w:rPr>
        <w:t xml:space="preserve"> </w:t>
      </w:r>
      <w:r w:rsidRPr="00CC345B">
        <w:rPr>
          <w:rFonts w:ascii="mylotus" w:hAnsi="mylotus" w:hint="cs"/>
          <w:sz w:val="32"/>
          <w:rtl/>
        </w:rPr>
        <w:t>وقع</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صحيحاً،</w:t>
      </w:r>
      <w:r w:rsidRPr="00CC345B">
        <w:rPr>
          <w:rFonts w:ascii="mylotus" w:hAnsi="mylotus"/>
          <w:sz w:val="32"/>
          <w:rtl/>
        </w:rPr>
        <w:t xml:space="preserve"> </w:t>
      </w:r>
      <w:r w:rsidRPr="00CC345B">
        <w:rPr>
          <w:rFonts w:ascii="mylotus" w:hAnsi="mylotus" w:hint="cs"/>
          <w:sz w:val="32"/>
          <w:rtl/>
        </w:rPr>
        <w:t>إذ</w:t>
      </w:r>
      <w:r w:rsidRPr="00CC345B">
        <w:rPr>
          <w:rFonts w:ascii="mylotus" w:hAnsi="mylotus"/>
          <w:sz w:val="32"/>
          <w:rtl/>
        </w:rPr>
        <w:t xml:space="preserve"> </w:t>
      </w:r>
      <w:r w:rsidRPr="00CC345B">
        <w:rPr>
          <w:rFonts w:ascii="mylotus" w:hAnsi="mylotus" w:hint="cs"/>
          <w:sz w:val="32"/>
          <w:rtl/>
        </w:rPr>
        <w:t>الوارد</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المتنجز</w:t>
      </w:r>
      <w:r w:rsidRPr="00CC345B">
        <w:rPr>
          <w:rFonts w:ascii="mylotus" w:hAnsi="mylotus"/>
          <w:sz w:val="32"/>
          <w:rtl/>
        </w:rPr>
        <w:t xml:space="preserve"> </w:t>
      </w:r>
      <w:r w:rsidRPr="00CC345B">
        <w:rPr>
          <w:rFonts w:ascii="mylotus" w:hAnsi="mylotus" w:hint="cs"/>
          <w:sz w:val="32"/>
          <w:rtl/>
        </w:rPr>
        <w:t>ولا</w:t>
      </w:r>
      <w:r w:rsidRPr="00CC345B">
        <w:rPr>
          <w:rFonts w:ascii="mylotus" w:hAnsi="mylotus"/>
          <w:sz w:val="32"/>
          <w:rtl/>
        </w:rPr>
        <w:t xml:space="preserve"> </w:t>
      </w:r>
      <w:r w:rsidRPr="00CC345B">
        <w:rPr>
          <w:rFonts w:ascii="mylotus" w:hAnsi="mylotus" w:hint="cs"/>
          <w:sz w:val="32"/>
          <w:rtl/>
        </w:rPr>
        <w:t>تنجز</w:t>
      </w:r>
      <w:r w:rsidRPr="00CC345B">
        <w:rPr>
          <w:rFonts w:ascii="mylotus" w:hAnsi="mylotus"/>
          <w:sz w:val="32"/>
        </w:rPr>
        <w:t>.</w:t>
      </w:r>
    </w:p>
    <w:p w14:paraId="0E907AA5"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b/>
          <w:bCs/>
          <w:sz w:val="32"/>
          <w:rtl/>
        </w:rPr>
        <w:t>الثانية:</w:t>
      </w:r>
      <w:r w:rsidRPr="00CC345B">
        <w:rPr>
          <w:rFonts w:ascii="mylotus" w:hAnsi="mylotus"/>
          <w:sz w:val="32"/>
          <w:rtl/>
        </w:rPr>
        <w:t xml:space="preserve"> إذا فرض أن</w:t>
      </w:r>
      <w:r w:rsidRPr="00CC345B">
        <w:rPr>
          <w:rFonts w:ascii="mylotus" w:hAnsi="mylotus" w:hint="cs"/>
          <w:sz w:val="32"/>
          <w:rtl/>
        </w:rPr>
        <w:t>ّ</w:t>
      </w:r>
      <w:r w:rsidRPr="00CC345B">
        <w:rPr>
          <w:rFonts w:ascii="mylotus" w:hAnsi="mylotus"/>
          <w:sz w:val="32"/>
          <w:rtl/>
        </w:rPr>
        <w:t xml:space="preserve"> الواجب الآخر متنجز، كما لو فرضنا أن</w:t>
      </w:r>
      <w:r w:rsidRPr="00CC345B">
        <w:rPr>
          <w:rFonts w:ascii="mylotus" w:hAnsi="mylotus" w:hint="cs"/>
          <w:sz w:val="32"/>
          <w:rtl/>
        </w:rPr>
        <w:t>ّ</w:t>
      </w:r>
      <w:r w:rsidRPr="00CC345B">
        <w:rPr>
          <w:rFonts w:ascii="mylotus" w:hAnsi="mylotus"/>
          <w:sz w:val="32"/>
          <w:rtl/>
        </w:rPr>
        <w:t xml:space="preserve"> المكلف أمر بالصلاة عن طهارة مائية، وقد انحصر الماء في فردين أحدهما مغصوب، فحرمة الغصب متنجزة، ولكن تنجزاً إجماليا</w:t>
      </w:r>
      <w:r w:rsidRPr="00CC345B">
        <w:rPr>
          <w:rFonts w:ascii="mylotus" w:hAnsi="mylotus" w:hint="cs"/>
          <w:sz w:val="32"/>
          <w:rtl/>
        </w:rPr>
        <w:t>ً</w:t>
      </w:r>
      <w:r w:rsidRPr="00CC345B">
        <w:rPr>
          <w:rFonts w:ascii="mylotus" w:hAnsi="mylotus"/>
          <w:sz w:val="32"/>
          <w:rtl/>
        </w:rPr>
        <w:t xml:space="preserve"> لأن</w:t>
      </w:r>
      <w:r w:rsidRPr="00CC345B">
        <w:rPr>
          <w:rFonts w:ascii="mylotus" w:hAnsi="mylotus" w:hint="cs"/>
          <w:sz w:val="32"/>
          <w:rtl/>
        </w:rPr>
        <w:t>ّ</w:t>
      </w:r>
      <w:r w:rsidRPr="00CC345B">
        <w:rPr>
          <w:rFonts w:ascii="mylotus" w:hAnsi="mylotus"/>
          <w:sz w:val="32"/>
          <w:rtl/>
        </w:rPr>
        <w:t>ه لا يعلم ما هو الإناء المغصوب، ففي هذا الحال إن</w:t>
      </w:r>
      <w:r w:rsidRPr="00CC345B">
        <w:rPr>
          <w:rFonts w:ascii="mylotus" w:hAnsi="mylotus" w:hint="cs"/>
          <w:sz w:val="32"/>
          <w:rtl/>
        </w:rPr>
        <w:t>ْ</w:t>
      </w:r>
      <w:r w:rsidRPr="00CC345B">
        <w:rPr>
          <w:rFonts w:ascii="mylotus" w:hAnsi="mylotus"/>
          <w:sz w:val="32"/>
          <w:rtl/>
        </w:rPr>
        <w:t xml:space="preserve"> قلنا بأن</w:t>
      </w:r>
      <w:r w:rsidRPr="00CC345B">
        <w:rPr>
          <w:rFonts w:ascii="mylotus" w:hAnsi="mylotus" w:hint="cs"/>
          <w:sz w:val="32"/>
          <w:rtl/>
        </w:rPr>
        <w:t>ّ</w:t>
      </w:r>
      <w:r w:rsidRPr="00CC345B">
        <w:rPr>
          <w:rFonts w:ascii="mylotus" w:hAnsi="mylotus"/>
          <w:sz w:val="32"/>
          <w:rtl/>
        </w:rPr>
        <w:t xml:space="preserve"> الرافع للقدرة هو التنجز ولو إجمالا</w:t>
      </w:r>
      <w:r w:rsidRPr="00CC345B">
        <w:rPr>
          <w:rFonts w:ascii="mylotus" w:hAnsi="mylotus" w:hint="cs"/>
          <w:sz w:val="32"/>
          <w:rtl/>
        </w:rPr>
        <w:t>ً</w:t>
      </w:r>
      <w:r w:rsidRPr="00CC345B">
        <w:rPr>
          <w:rFonts w:ascii="mylotus" w:hAnsi="mylotus"/>
          <w:sz w:val="32"/>
          <w:rtl/>
        </w:rPr>
        <w:t>، وقد تنجزت الحرمة تنجزا</w:t>
      </w:r>
      <w:r w:rsidRPr="00CC345B">
        <w:rPr>
          <w:rFonts w:ascii="mylotus" w:hAnsi="mylotus" w:hint="cs"/>
          <w:sz w:val="32"/>
          <w:rtl/>
        </w:rPr>
        <w:t>ً</w:t>
      </w:r>
      <w:r w:rsidRPr="00CC345B">
        <w:rPr>
          <w:rFonts w:ascii="mylotus" w:hAnsi="mylotus"/>
          <w:sz w:val="32"/>
          <w:rtl/>
        </w:rPr>
        <w:t xml:space="preserve"> إجماليا</w:t>
      </w:r>
      <w:r w:rsidRPr="00CC345B">
        <w:rPr>
          <w:rFonts w:ascii="mylotus" w:hAnsi="mylotus" w:hint="cs"/>
          <w:sz w:val="32"/>
          <w:rtl/>
        </w:rPr>
        <w:t>ً</w:t>
      </w:r>
      <w:r w:rsidRPr="00CC345B">
        <w:rPr>
          <w:rFonts w:ascii="mylotus" w:hAnsi="mylotus"/>
          <w:sz w:val="32"/>
          <w:rtl/>
        </w:rPr>
        <w:t>، فالوظيفة المتعينة هي التيمم، لارتفاع القدرة على الوضوء بتنجز الحرمة تنجزا إجماليا</w:t>
      </w:r>
      <w:r w:rsidRPr="00CC345B">
        <w:rPr>
          <w:rFonts w:ascii="mylotus" w:hAnsi="mylotus" w:hint="cs"/>
          <w:sz w:val="32"/>
          <w:rtl/>
        </w:rPr>
        <w:t>ً</w:t>
      </w:r>
      <w:r w:rsidRPr="00CC345B">
        <w:rPr>
          <w:rFonts w:ascii="mylotus" w:hAnsi="mylotus"/>
          <w:sz w:val="32"/>
          <w:rtl/>
        </w:rPr>
        <w:t>. وإن</w:t>
      </w:r>
      <w:r w:rsidRPr="00CC345B">
        <w:rPr>
          <w:rFonts w:ascii="mylotus" w:hAnsi="mylotus" w:hint="cs"/>
          <w:sz w:val="32"/>
          <w:rtl/>
        </w:rPr>
        <w:t>ْ</w:t>
      </w:r>
      <w:r w:rsidRPr="00CC345B">
        <w:rPr>
          <w:rFonts w:ascii="mylotus" w:hAnsi="mylotus"/>
          <w:sz w:val="32"/>
          <w:rtl/>
        </w:rPr>
        <w:t xml:space="preserve"> قلنا بأن</w:t>
      </w:r>
      <w:r w:rsidRPr="00CC345B">
        <w:rPr>
          <w:rFonts w:ascii="mylotus" w:hAnsi="mylotus" w:hint="cs"/>
          <w:sz w:val="32"/>
          <w:rtl/>
        </w:rPr>
        <w:t>ّ</w:t>
      </w:r>
      <w:r w:rsidRPr="00CC345B">
        <w:rPr>
          <w:rFonts w:ascii="mylotus" w:hAnsi="mylotus"/>
          <w:sz w:val="32"/>
          <w:rtl/>
        </w:rPr>
        <w:t xml:space="preserve"> الرافع للقدرة هو الوجود المتنجز، لا التنجز ولو إجمالا</w:t>
      </w:r>
      <w:r w:rsidRPr="00CC345B">
        <w:rPr>
          <w:rFonts w:ascii="mylotus" w:hAnsi="mylotus" w:hint="cs"/>
          <w:sz w:val="32"/>
          <w:rtl/>
        </w:rPr>
        <w:t>ً</w:t>
      </w:r>
      <w:r w:rsidRPr="00CC345B">
        <w:rPr>
          <w:rFonts w:ascii="mylotus" w:hAnsi="mylotus"/>
          <w:sz w:val="32"/>
          <w:rtl/>
        </w:rPr>
        <w:t>، فحينئذ</w:t>
      </w:r>
      <w:r w:rsidRPr="00CC345B">
        <w:rPr>
          <w:rFonts w:ascii="mylotus" w:hAnsi="mylotus" w:hint="cs"/>
          <w:sz w:val="32"/>
          <w:rtl/>
        </w:rPr>
        <w:t>ٍ</w:t>
      </w:r>
      <w:r w:rsidRPr="00CC345B">
        <w:rPr>
          <w:rFonts w:ascii="mylotus" w:hAnsi="mylotus"/>
          <w:sz w:val="32"/>
          <w:rtl/>
        </w:rPr>
        <w:t xml:space="preserve"> يكون المورد من اشتباه الواجب بالحرام، فالمكلف لو علم تفصيلا</w:t>
      </w:r>
      <w:r w:rsidRPr="00CC345B">
        <w:rPr>
          <w:rFonts w:ascii="mylotus" w:hAnsi="mylotus" w:hint="cs"/>
          <w:sz w:val="32"/>
          <w:rtl/>
        </w:rPr>
        <w:t>ً</w:t>
      </w:r>
      <w:r w:rsidRPr="00CC345B">
        <w:rPr>
          <w:rFonts w:ascii="mylotus" w:hAnsi="mylotus"/>
          <w:sz w:val="32"/>
          <w:rtl/>
        </w:rPr>
        <w:t xml:space="preserve"> بالوجود المتنجز لعلم أن</w:t>
      </w:r>
      <w:r w:rsidRPr="00CC345B">
        <w:rPr>
          <w:rFonts w:ascii="mylotus" w:hAnsi="mylotus" w:hint="cs"/>
          <w:sz w:val="32"/>
          <w:rtl/>
        </w:rPr>
        <w:t>ّ</w:t>
      </w:r>
      <w:r w:rsidRPr="00CC345B">
        <w:rPr>
          <w:rFonts w:ascii="mylotus" w:hAnsi="mylotus"/>
          <w:sz w:val="32"/>
          <w:rtl/>
        </w:rPr>
        <w:t>ه لا</w:t>
      </w:r>
      <w:r w:rsidRPr="00CC345B">
        <w:rPr>
          <w:rFonts w:ascii="mylotus" w:hAnsi="mylotus" w:hint="cs"/>
          <w:sz w:val="32"/>
          <w:rtl/>
        </w:rPr>
        <w:t xml:space="preserve"> </w:t>
      </w:r>
      <w:r w:rsidRPr="00CC345B">
        <w:rPr>
          <w:rFonts w:ascii="mylotus" w:hAnsi="mylotus"/>
          <w:sz w:val="32"/>
          <w:rtl/>
        </w:rPr>
        <w:t>يصح الوضوء بطرفه لانتفاء الأمر به مع عدم القدرة عليه، ولكن حيث اشتبه الرافع للقدرة بغيره فهو يعلم أن</w:t>
      </w:r>
      <w:r w:rsidRPr="00CC345B">
        <w:rPr>
          <w:rFonts w:ascii="mylotus" w:hAnsi="mylotus" w:hint="cs"/>
          <w:sz w:val="32"/>
          <w:rtl/>
        </w:rPr>
        <w:t>ّ</w:t>
      </w:r>
      <w:r w:rsidRPr="00CC345B">
        <w:rPr>
          <w:rFonts w:ascii="mylotus" w:hAnsi="mylotus"/>
          <w:sz w:val="32"/>
          <w:rtl/>
        </w:rPr>
        <w:t xml:space="preserve"> وضوءه بأيٍ</w:t>
      </w:r>
      <w:r w:rsidRPr="00CC345B">
        <w:rPr>
          <w:rFonts w:ascii="mylotus" w:hAnsi="mylotus" w:hint="cs"/>
          <w:sz w:val="32"/>
          <w:rtl/>
        </w:rPr>
        <w:t>ٍّ</w:t>
      </w:r>
      <w:r w:rsidRPr="00CC345B">
        <w:rPr>
          <w:rFonts w:ascii="mylotus" w:hAnsi="mylotus"/>
          <w:sz w:val="32"/>
          <w:rtl/>
        </w:rPr>
        <w:t xml:space="preserve"> منهما إما مصداق للواجب أو مصداق للحرام، فالمورد من اشتباه الواجب بالحرام، وحكمه التخيير وذلك بلحاظ </w:t>
      </w:r>
      <w:r w:rsidRPr="00CC345B">
        <w:rPr>
          <w:rFonts w:ascii="mylotus" w:hAnsi="mylotus"/>
          <w:sz w:val="32"/>
          <w:rtl/>
        </w:rPr>
        <w:lastRenderedPageBreak/>
        <w:t>أن</w:t>
      </w:r>
      <w:r w:rsidRPr="00CC345B">
        <w:rPr>
          <w:rFonts w:ascii="mylotus" w:hAnsi="mylotus" w:hint="cs"/>
          <w:sz w:val="32"/>
          <w:rtl/>
        </w:rPr>
        <w:t>ّ</w:t>
      </w:r>
      <w:r w:rsidRPr="00CC345B">
        <w:rPr>
          <w:rFonts w:ascii="mylotus" w:hAnsi="mylotus"/>
          <w:sz w:val="32"/>
          <w:rtl/>
        </w:rPr>
        <w:t xml:space="preserve"> مورد اشتباه الواجب بالحرام كمورد دوران الأمر بين المحذورين مما لا يمكن فيه الاحتياط فيصار للتخيير</w:t>
      </w:r>
      <w:r w:rsidRPr="00CC345B">
        <w:rPr>
          <w:rFonts w:ascii="mylotus" w:hAnsi="mylotus"/>
          <w:sz w:val="32"/>
        </w:rPr>
        <w:t>.</w:t>
      </w:r>
    </w:p>
    <w:p w14:paraId="57BDD299"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b/>
          <w:bCs/>
          <w:sz w:val="32"/>
          <w:rtl/>
        </w:rPr>
        <w:t>الأمر الثالث:</w:t>
      </w:r>
      <w:r w:rsidRPr="00CC345B">
        <w:rPr>
          <w:rFonts w:ascii="mylotus" w:hAnsi="mylotus"/>
          <w:sz w:val="32"/>
          <w:rtl/>
        </w:rPr>
        <w:t xml:space="preserve"> إذا اشتبه الأمر فلم يدر أن</w:t>
      </w:r>
      <w:r w:rsidRPr="00CC345B">
        <w:rPr>
          <w:rFonts w:ascii="mylotus" w:hAnsi="mylotus" w:hint="cs"/>
          <w:sz w:val="32"/>
          <w:rtl/>
        </w:rPr>
        <w:t>ّ</w:t>
      </w:r>
      <w:r w:rsidRPr="00CC345B">
        <w:rPr>
          <w:rFonts w:ascii="mylotus" w:hAnsi="mylotus"/>
          <w:sz w:val="32"/>
          <w:rtl/>
        </w:rPr>
        <w:t xml:space="preserve"> القدرة الدخيلة في الأمر بالوضوء هل هي بالنحو الثاني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بمعنى</w:t>
      </w:r>
      <w:r w:rsidRPr="00CC345B">
        <w:rPr>
          <w:rFonts w:ascii="mylotus" w:hAnsi="mylotus"/>
          <w:sz w:val="32"/>
          <w:rtl/>
        </w:rPr>
        <w:t xml:space="preserve"> </w:t>
      </w:r>
      <w:r w:rsidRPr="00CC345B">
        <w:rPr>
          <w:rFonts w:ascii="mylotus" w:hAnsi="mylotus" w:hint="cs"/>
          <w:sz w:val="32"/>
          <w:rtl/>
        </w:rPr>
        <w:t>عدم</w:t>
      </w:r>
      <w:r w:rsidRPr="00CC345B">
        <w:rPr>
          <w:rFonts w:ascii="mylotus" w:hAnsi="mylotus"/>
          <w:sz w:val="32"/>
          <w:rtl/>
        </w:rPr>
        <w:t xml:space="preserve"> </w:t>
      </w:r>
      <w:r w:rsidRPr="00CC345B">
        <w:rPr>
          <w:rFonts w:ascii="mylotus" w:hAnsi="mylotus" w:hint="cs"/>
          <w:sz w:val="32"/>
          <w:rtl/>
        </w:rPr>
        <w:t>صرف</w:t>
      </w:r>
      <w:r w:rsidRPr="00CC345B">
        <w:rPr>
          <w:rFonts w:ascii="mylotus" w:hAnsi="mylotus"/>
          <w:sz w:val="32"/>
          <w:rtl/>
        </w:rPr>
        <w:t xml:space="preserve"> </w:t>
      </w:r>
      <w:r w:rsidRPr="00CC345B">
        <w:rPr>
          <w:rFonts w:ascii="mylotus" w:hAnsi="mylotus" w:hint="cs"/>
          <w:sz w:val="32"/>
          <w:rtl/>
        </w:rPr>
        <w:t>القدرة</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الواجب</w:t>
      </w:r>
      <w:r w:rsidRPr="00CC345B">
        <w:rPr>
          <w:rFonts w:ascii="mylotus" w:hAnsi="mylotus"/>
          <w:sz w:val="32"/>
          <w:rtl/>
        </w:rPr>
        <w:t xml:space="preserve"> </w:t>
      </w:r>
      <w:r w:rsidRPr="00CC345B">
        <w:rPr>
          <w:rFonts w:ascii="mylotus" w:hAnsi="mylotus" w:hint="cs"/>
          <w:sz w:val="32"/>
          <w:rtl/>
        </w:rPr>
        <w:t>الآخر</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أم</w:t>
      </w:r>
      <w:r w:rsidRPr="00CC345B">
        <w:rPr>
          <w:rFonts w:ascii="mylotus" w:hAnsi="mylotus"/>
          <w:sz w:val="32"/>
          <w:rtl/>
        </w:rPr>
        <w:t xml:space="preserve"> </w:t>
      </w:r>
      <w:r w:rsidRPr="00CC345B">
        <w:rPr>
          <w:rFonts w:ascii="mylotus" w:hAnsi="mylotus" w:hint="cs"/>
          <w:sz w:val="32"/>
          <w:rtl/>
        </w:rPr>
        <w:t>بالنحو</w:t>
      </w:r>
      <w:r w:rsidRPr="00CC345B">
        <w:rPr>
          <w:rFonts w:ascii="mylotus" w:hAnsi="mylotus"/>
          <w:sz w:val="32"/>
          <w:rtl/>
        </w:rPr>
        <w:t xml:space="preserve"> </w:t>
      </w:r>
      <w:r w:rsidRPr="00CC345B">
        <w:rPr>
          <w:rFonts w:ascii="mylotus" w:hAnsi="mylotus" w:hint="cs"/>
          <w:sz w:val="32"/>
          <w:rtl/>
        </w:rPr>
        <w:t>الثالث</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بمعنى</w:t>
      </w:r>
      <w:r w:rsidRPr="00CC345B">
        <w:rPr>
          <w:rFonts w:ascii="mylotus" w:hAnsi="mylotus"/>
          <w:sz w:val="32"/>
          <w:rtl/>
        </w:rPr>
        <w:t xml:space="preserve"> </w:t>
      </w:r>
      <w:r w:rsidRPr="00CC345B">
        <w:rPr>
          <w:rFonts w:ascii="mylotus" w:hAnsi="mylotus" w:hint="cs"/>
          <w:sz w:val="32"/>
          <w:rtl/>
        </w:rPr>
        <w:t>عدم</w:t>
      </w:r>
      <w:r w:rsidRPr="00CC345B">
        <w:rPr>
          <w:rFonts w:ascii="mylotus" w:hAnsi="mylotus"/>
          <w:sz w:val="32"/>
          <w:rtl/>
        </w:rPr>
        <w:t xml:space="preserve"> </w:t>
      </w:r>
      <w:r w:rsidRPr="00CC345B">
        <w:rPr>
          <w:rFonts w:ascii="mylotus" w:hAnsi="mylotus" w:hint="cs"/>
          <w:sz w:val="32"/>
          <w:rtl/>
        </w:rPr>
        <w:t>اشتغال</w:t>
      </w:r>
      <w:r w:rsidRPr="00CC345B">
        <w:rPr>
          <w:rFonts w:ascii="mylotus" w:hAnsi="mylotus"/>
          <w:sz w:val="32"/>
          <w:rtl/>
        </w:rPr>
        <w:t xml:space="preserve"> </w:t>
      </w:r>
      <w:proofErr w:type="gramStart"/>
      <w:r w:rsidRPr="00CC345B">
        <w:rPr>
          <w:rFonts w:ascii="mylotus" w:hAnsi="mylotus" w:hint="cs"/>
          <w:sz w:val="32"/>
          <w:rtl/>
        </w:rPr>
        <w:t>العهدة</w:t>
      </w:r>
      <w:r w:rsidRPr="00CC345B">
        <w:rPr>
          <w:rFonts w:ascii="mylotus" w:hAnsi="mylotus"/>
          <w:sz w:val="32"/>
          <w:rtl/>
        </w:rPr>
        <w:t xml:space="preserve">  </w:t>
      </w:r>
      <w:r w:rsidRPr="00CC345B">
        <w:rPr>
          <w:rFonts w:ascii="mylotus" w:hAnsi="mylotus" w:hint="cs"/>
          <w:sz w:val="32"/>
          <w:rtl/>
        </w:rPr>
        <w:t>بالخطاب</w:t>
      </w:r>
      <w:proofErr w:type="gramEnd"/>
      <w:r w:rsidRPr="00CC345B">
        <w:rPr>
          <w:rFonts w:ascii="mylotus" w:hAnsi="mylotus"/>
          <w:sz w:val="32"/>
          <w:rtl/>
        </w:rPr>
        <w:t xml:space="preserve"> </w:t>
      </w:r>
      <w:r w:rsidRPr="00CC345B">
        <w:rPr>
          <w:rFonts w:ascii="mylotus" w:hAnsi="mylotus" w:hint="cs"/>
          <w:sz w:val="32"/>
          <w:rtl/>
        </w:rPr>
        <w:t>الآخر</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فهنا</w:t>
      </w:r>
      <w:r w:rsidRPr="00CC345B">
        <w:rPr>
          <w:rFonts w:ascii="mylotus" w:hAnsi="mylotus"/>
          <w:sz w:val="32"/>
          <w:rtl/>
        </w:rPr>
        <w:t xml:space="preserve"> </w:t>
      </w:r>
      <w:r w:rsidRPr="00CC345B">
        <w:rPr>
          <w:rFonts w:ascii="mylotus" w:hAnsi="mylotus" w:hint="cs"/>
          <w:sz w:val="32"/>
          <w:rtl/>
        </w:rPr>
        <w:t>فرضان:</w:t>
      </w:r>
    </w:p>
    <w:p w14:paraId="28451C70"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hint="cs"/>
          <w:b/>
          <w:bCs/>
          <w:sz w:val="32"/>
          <w:rtl/>
        </w:rPr>
        <w:t>الأوّل:</w:t>
      </w:r>
      <w:r w:rsidRPr="00CC345B">
        <w:rPr>
          <w:rFonts w:ascii="mylotus" w:hAnsi="mylotus" w:hint="cs"/>
          <w:sz w:val="32"/>
          <w:rtl/>
        </w:rPr>
        <w:t xml:space="preserve"> فرض</w:t>
      </w:r>
      <w:r w:rsidRPr="00CC345B">
        <w:rPr>
          <w:rFonts w:ascii="mylotus" w:hAnsi="mylotus"/>
          <w:sz w:val="32"/>
          <w:rtl/>
        </w:rPr>
        <w:t xml:space="preserve"> </w:t>
      </w:r>
      <w:r w:rsidRPr="00CC345B">
        <w:rPr>
          <w:rFonts w:ascii="mylotus" w:hAnsi="mylotus" w:hint="cs"/>
          <w:sz w:val="32"/>
          <w:rtl/>
        </w:rPr>
        <w:t>عدم</w:t>
      </w:r>
      <w:r w:rsidRPr="00CC345B">
        <w:rPr>
          <w:rFonts w:ascii="mylotus" w:hAnsi="mylotus"/>
          <w:sz w:val="32"/>
          <w:rtl/>
        </w:rPr>
        <w:t xml:space="preserve"> </w:t>
      </w:r>
      <w:r w:rsidRPr="00CC345B">
        <w:rPr>
          <w:rFonts w:ascii="mylotus" w:hAnsi="mylotus" w:hint="cs"/>
          <w:sz w:val="32"/>
          <w:rtl/>
        </w:rPr>
        <w:t>صرف</w:t>
      </w:r>
      <w:r w:rsidRPr="00CC345B">
        <w:rPr>
          <w:rFonts w:ascii="mylotus" w:hAnsi="mylotus"/>
          <w:sz w:val="32"/>
          <w:rtl/>
        </w:rPr>
        <w:t xml:space="preserve"> </w:t>
      </w:r>
      <w:r w:rsidRPr="00CC345B">
        <w:rPr>
          <w:rFonts w:ascii="mylotus" w:hAnsi="mylotus" w:hint="cs"/>
          <w:sz w:val="32"/>
          <w:rtl/>
        </w:rPr>
        <w:t>القدرة</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الواجب</w:t>
      </w:r>
      <w:r w:rsidRPr="00CC345B">
        <w:rPr>
          <w:rFonts w:ascii="mylotus" w:hAnsi="mylotus"/>
          <w:sz w:val="32"/>
          <w:rtl/>
        </w:rPr>
        <w:t xml:space="preserve"> </w:t>
      </w:r>
      <w:r w:rsidRPr="00CC345B">
        <w:rPr>
          <w:rFonts w:ascii="mylotus" w:hAnsi="mylotus" w:hint="cs"/>
          <w:sz w:val="32"/>
          <w:rtl/>
        </w:rPr>
        <w:t>الآخر،</w:t>
      </w:r>
      <w:r w:rsidRPr="00CC345B">
        <w:rPr>
          <w:rFonts w:ascii="mylotus" w:hAnsi="mylotus"/>
          <w:sz w:val="32"/>
          <w:rtl/>
        </w:rPr>
        <w:t xml:space="preserve"> </w:t>
      </w:r>
      <w:r w:rsidRPr="00CC345B">
        <w:rPr>
          <w:rFonts w:ascii="mylotus" w:hAnsi="mylotus" w:hint="cs"/>
          <w:sz w:val="32"/>
          <w:rtl/>
        </w:rPr>
        <w:t>ومرجع</w:t>
      </w:r>
      <w:r w:rsidRPr="00CC345B">
        <w:rPr>
          <w:rFonts w:ascii="mylotus" w:hAnsi="mylotus"/>
          <w:sz w:val="32"/>
          <w:rtl/>
        </w:rPr>
        <w:t xml:space="preserve"> </w:t>
      </w:r>
      <w:r w:rsidRPr="00CC345B">
        <w:rPr>
          <w:rFonts w:ascii="mylotus" w:hAnsi="mylotus" w:hint="cs"/>
          <w:sz w:val="32"/>
          <w:rtl/>
        </w:rPr>
        <w:t>المقام</w:t>
      </w:r>
      <w:r w:rsidRPr="00CC345B">
        <w:rPr>
          <w:rFonts w:ascii="mylotus" w:hAnsi="mylotus"/>
          <w:sz w:val="32"/>
          <w:rtl/>
        </w:rPr>
        <w:t xml:space="preserve"> </w:t>
      </w:r>
      <w:r w:rsidRPr="00CC345B">
        <w:rPr>
          <w:rFonts w:ascii="mylotus" w:hAnsi="mylotus" w:hint="cs"/>
          <w:sz w:val="32"/>
          <w:rtl/>
        </w:rPr>
        <w:t>حينئذٍ</w:t>
      </w:r>
      <w:r w:rsidRPr="00CC345B">
        <w:rPr>
          <w:rFonts w:ascii="mylotus" w:hAnsi="mylotus"/>
          <w:sz w:val="32"/>
          <w:rtl/>
        </w:rPr>
        <w:t xml:space="preserve"> </w:t>
      </w:r>
      <w:r w:rsidRPr="00CC345B">
        <w:rPr>
          <w:rFonts w:ascii="mylotus" w:hAnsi="mylotus" w:hint="cs"/>
          <w:sz w:val="32"/>
          <w:rtl/>
        </w:rPr>
        <w:t>إلى</w:t>
      </w:r>
      <w:r w:rsidRPr="00CC345B">
        <w:rPr>
          <w:rFonts w:ascii="mylotus" w:hAnsi="mylotus"/>
          <w:sz w:val="32"/>
          <w:rtl/>
        </w:rPr>
        <w:t xml:space="preserve"> </w:t>
      </w:r>
      <w:r w:rsidRPr="00CC345B">
        <w:rPr>
          <w:rFonts w:ascii="mylotus" w:hAnsi="mylotus" w:hint="cs"/>
          <w:sz w:val="32"/>
          <w:rtl/>
        </w:rPr>
        <w:t>علم</w:t>
      </w:r>
      <w:r w:rsidRPr="00CC345B">
        <w:rPr>
          <w:rFonts w:ascii="mylotus" w:hAnsi="mylotus"/>
          <w:sz w:val="32"/>
          <w:rtl/>
        </w:rPr>
        <w:t xml:space="preserve"> </w:t>
      </w:r>
      <w:r w:rsidRPr="00CC345B">
        <w:rPr>
          <w:rFonts w:ascii="mylotus" w:hAnsi="mylotus" w:hint="cs"/>
          <w:sz w:val="32"/>
          <w:rtl/>
        </w:rPr>
        <w:t>إجمالي</w:t>
      </w:r>
      <w:r w:rsidRPr="00CC345B">
        <w:rPr>
          <w:rFonts w:ascii="mylotus" w:hAnsi="mylotus"/>
          <w:sz w:val="32"/>
          <w:rtl/>
        </w:rPr>
        <w:t xml:space="preserve"> </w:t>
      </w:r>
      <w:r w:rsidRPr="00CC345B">
        <w:rPr>
          <w:rFonts w:ascii="mylotus" w:hAnsi="mylotus" w:hint="cs"/>
          <w:sz w:val="32"/>
          <w:rtl/>
        </w:rPr>
        <w:t>إما</w:t>
      </w:r>
      <w:r w:rsidRPr="00CC345B">
        <w:rPr>
          <w:rFonts w:ascii="mylotus" w:hAnsi="mylotus"/>
          <w:sz w:val="32"/>
          <w:rtl/>
        </w:rPr>
        <w:t xml:space="preserve"> </w:t>
      </w:r>
      <w:r w:rsidRPr="00CC345B">
        <w:rPr>
          <w:rFonts w:ascii="mylotus" w:hAnsi="mylotus" w:hint="cs"/>
          <w:sz w:val="32"/>
          <w:rtl/>
        </w:rPr>
        <w:t>بوجوب</w:t>
      </w:r>
      <w:r w:rsidRPr="00CC345B">
        <w:rPr>
          <w:rFonts w:ascii="mylotus" w:hAnsi="mylotus"/>
          <w:sz w:val="32"/>
          <w:rtl/>
        </w:rPr>
        <w:t xml:space="preserve"> </w:t>
      </w:r>
      <w:r w:rsidRPr="00CC345B">
        <w:rPr>
          <w:rFonts w:ascii="mylotus" w:hAnsi="mylotus" w:hint="cs"/>
          <w:sz w:val="32"/>
          <w:rtl/>
        </w:rPr>
        <w:t>التيمم</w:t>
      </w:r>
      <w:r w:rsidRPr="00CC345B">
        <w:rPr>
          <w:rFonts w:ascii="mylotus" w:hAnsi="mylotus"/>
          <w:sz w:val="32"/>
          <w:rtl/>
        </w:rPr>
        <w:t xml:space="preserve"> </w:t>
      </w:r>
      <w:r w:rsidRPr="00CC345B">
        <w:rPr>
          <w:rFonts w:ascii="mylotus" w:hAnsi="mylotus" w:hint="cs"/>
          <w:sz w:val="32"/>
          <w:rtl/>
        </w:rPr>
        <w:t>تعيينا</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مشروطاً</w:t>
      </w:r>
      <w:r w:rsidRPr="00CC345B">
        <w:rPr>
          <w:rFonts w:ascii="mylotus" w:hAnsi="mylotus"/>
          <w:sz w:val="32"/>
          <w:rtl/>
        </w:rPr>
        <w:t xml:space="preserve"> </w:t>
      </w:r>
      <w:r w:rsidRPr="00CC345B">
        <w:rPr>
          <w:rFonts w:ascii="mylotus" w:hAnsi="mylotus" w:hint="cs"/>
          <w:sz w:val="32"/>
          <w:rtl/>
        </w:rPr>
        <w:t>بالقدرة</w:t>
      </w:r>
      <w:r w:rsidRPr="00CC345B">
        <w:rPr>
          <w:rFonts w:ascii="mylotus" w:hAnsi="mylotus"/>
          <w:sz w:val="32"/>
          <w:rtl/>
        </w:rPr>
        <w:t xml:space="preserve"> </w:t>
      </w:r>
      <w:r w:rsidRPr="00CC345B">
        <w:rPr>
          <w:rFonts w:ascii="mylotus" w:hAnsi="mylotus" w:hint="cs"/>
          <w:sz w:val="32"/>
          <w:rtl/>
        </w:rPr>
        <w:t>الشرعية</w:t>
      </w:r>
      <w:r w:rsidRPr="00CC345B">
        <w:rPr>
          <w:rFonts w:ascii="mylotus" w:hAnsi="mylotus"/>
          <w:sz w:val="32"/>
          <w:rtl/>
        </w:rPr>
        <w:t xml:space="preserve"> </w:t>
      </w:r>
      <w:r w:rsidRPr="00CC345B">
        <w:rPr>
          <w:rFonts w:ascii="mylotus" w:hAnsi="mylotus" w:hint="cs"/>
          <w:sz w:val="32"/>
          <w:rtl/>
        </w:rPr>
        <w:t>بالمعنى</w:t>
      </w:r>
      <w:r w:rsidRPr="00CC345B">
        <w:rPr>
          <w:rFonts w:ascii="mylotus" w:hAnsi="mylotus"/>
          <w:sz w:val="32"/>
          <w:rtl/>
        </w:rPr>
        <w:t xml:space="preserve"> </w:t>
      </w:r>
      <w:r w:rsidRPr="00CC345B">
        <w:rPr>
          <w:rFonts w:ascii="mylotus" w:hAnsi="mylotus" w:hint="cs"/>
          <w:sz w:val="32"/>
          <w:rtl/>
        </w:rPr>
        <w:t>الثالث</w:t>
      </w:r>
      <w:r w:rsidRPr="00CC345B">
        <w:rPr>
          <w:rFonts w:ascii="mylotus" w:hAnsi="mylotus"/>
          <w:sz w:val="32"/>
          <w:rtl/>
        </w:rPr>
        <w:t xml:space="preserve"> -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اشتغال</w:t>
      </w:r>
      <w:r w:rsidRPr="00CC345B">
        <w:rPr>
          <w:rFonts w:ascii="mylotus" w:hAnsi="mylotus"/>
          <w:sz w:val="32"/>
          <w:rtl/>
        </w:rPr>
        <w:t xml:space="preserve"> </w:t>
      </w:r>
      <w:r w:rsidRPr="00CC345B">
        <w:rPr>
          <w:rFonts w:ascii="mylotus" w:hAnsi="mylotus" w:hint="cs"/>
          <w:sz w:val="32"/>
          <w:rtl/>
        </w:rPr>
        <w:t>العهدة</w:t>
      </w:r>
      <w:r w:rsidRPr="00CC345B">
        <w:rPr>
          <w:rFonts w:ascii="mylotus" w:hAnsi="mylotus"/>
          <w:sz w:val="32"/>
          <w:rtl/>
        </w:rPr>
        <w:t xml:space="preserve"> </w:t>
      </w:r>
      <w:r w:rsidRPr="00CC345B">
        <w:rPr>
          <w:rFonts w:ascii="mylotus" w:hAnsi="mylotus" w:hint="cs"/>
          <w:sz w:val="32"/>
          <w:rtl/>
        </w:rPr>
        <w:t>بواجب</w:t>
      </w:r>
      <w:r w:rsidRPr="00CC345B">
        <w:rPr>
          <w:rFonts w:ascii="mylotus" w:hAnsi="mylotus"/>
          <w:sz w:val="32"/>
          <w:rtl/>
        </w:rPr>
        <w:t xml:space="preserve"> </w:t>
      </w:r>
      <w:r w:rsidRPr="00CC345B">
        <w:rPr>
          <w:rFonts w:ascii="mylotus" w:hAnsi="mylotus" w:hint="cs"/>
          <w:sz w:val="32"/>
          <w:rtl/>
        </w:rPr>
        <w:t>آخر</w:t>
      </w:r>
      <w:r w:rsidRPr="00CC345B">
        <w:rPr>
          <w:rFonts w:ascii="mylotus" w:hAnsi="mylotus"/>
          <w:sz w:val="32"/>
          <w:rtl/>
        </w:rPr>
        <w:t xml:space="preserve"> -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الأمر</w:t>
      </w:r>
      <w:r w:rsidRPr="00CC345B">
        <w:rPr>
          <w:rFonts w:ascii="mylotus" w:hAnsi="mylotus"/>
          <w:sz w:val="32"/>
          <w:rtl/>
        </w:rPr>
        <w:t xml:space="preserve"> </w:t>
      </w:r>
      <w:r w:rsidRPr="00CC345B">
        <w:rPr>
          <w:rFonts w:ascii="mylotus" w:hAnsi="mylotus" w:hint="cs"/>
          <w:sz w:val="32"/>
          <w:rtl/>
        </w:rPr>
        <w:t>الوضوء</w:t>
      </w:r>
      <w:r w:rsidRPr="00CC345B">
        <w:rPr>
          <w:rFonts w:ascii="mylotus" w:hAnsi="mylotus"/>
          <w:sz w:val="32"/>
          <w:rtl/>
        </w:rPr>
        <w:t xml:space="preserve"> </w:t>
      </w:r>
      <w:r w:rsidRPr="00CC345B">
        <w:rPr>
          <w:rFonts w:ascii="mylotus" w:hAnsi="mylotus" w:hint="cs"/>
          <w:sz w:val="32"/>
          <w:rtl/>
        </w:rPr>
        <w:t>تعييناً</w:t>
      </w:r>
      <w:r w:rsidRPr="00CC345B">
        <w:rPr>
          <w:rFonts w:ascii="mylotus" w:hAnsi="mylotus"/>
          <w:sz w:val="32"/>
          <w:rtl/>
        </w:rPr>
        <w:t xml:space="preserve"> </w:t>
      </w:r>
      <w:r w:rsidRPr="00CC345B">
        <w:rPr>
          <w:rFonts w:ascii="mylotus" w:hAnsi="mylotus" w:hint="cs"/>
          <w:sz w:val="32"/>
          <w:rtl/>
        </w:rPr>
        <w:t>إذا</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مشروطاً</w:t>
      </w:r>
      <w:r w:rsidRPr="00CC345B">
        <w:rPr>
          <w:rFonts w:ascii="mylotus" w:hAnsi="mylotus"/>
          <w:sz w:val="32"/>
          <w:rtl/>
        </w:rPr>
        <w:t xml:space="preserve"> </w:t>
      </w:r>
      <w:r w:rsidRPr="00CC345B">
        <w:rPr>
          <w:rFonts w:ascii="mylotus" w:hAnsi="mylotus" w:hint="cs"/>
          <w:sz w:val="32"/>
          <w:rtl/>
        </w:rPr>
        <w:t>بالقدرة</w:t>
      </w:r>
      <w:r w:rsidRPr="00CC345B">
        <w:rPr>
          <w:rFonts w:ascii="mylotus" w:hAnsi="mylotus"/>
          <w:sz w:val="32"/>
          <w:rtl/>
        </w:rPr>
        <w:t xml:space="preserve"> </w:t>
      </w:r>
      <w:r w:rsidRPr="00CC345B">
        <w:rPr>
          <w:rFonts w:ascii="mylotus" w:hAnsi="mylotus" w:hint="cs"/>
          <w:sz w:val="32"/>
          <w:rtl/>
        </w:rPr>
        <w:t>بالمعنى</w:t>
      </w:r>
      <w:r w:rsidRPr="00CC345B">
        <w:rPr>
          <w:rFonts w:ascii="mylotus" w:hAnsi="mylotus"/>
          <w:sz w:val="32"/>
          <w:rtl/>
        </w:rPr>
        <w:t xml:space="preserve"> </w:t>
      </w:r>
      <w:r w:rsidRPr="00CC345B">
        <w:rPr>
          <w:rFonts w:ascii="mylotus" w:hAnsi="mylotus" w:hint="cs"/>
          <w:sz w:val="32"/>
          <w:rtl/>
        </w:rPr>
        <w:t>الثاني</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عدم</w:t>
      </w:r>
      <w:r w:rsidRPr="00CC345B">
        <w:rPr>
          <w:rFonts w:ascii="mylotus" w:hAnsi="mylotus"/>
          <w:sz w:val="32"/>
          <w:rtl/>
        </w:rPr>
        <w:t xml:space="preserve"> </w:t>
      </w:r>
      <w:r w:rsidRPr="00CC345B">
        <w:rPr>
          <w:rFonts w:ascii="mylotus" w:hAnsi="mylotus" w:hint="cs"/>
          <w:sz w:val="32"/>
          <w:rtl/>
        </w:rPr>
        <w:t>الصرف،</w:t>
      </w:r>
      <w:r w:rsidRPr="00CC345B">
        <w:rPr>
          <w:rFonts w:ascii="mylotus" w:hAnsi="mylotus"/>
          <w:sz w:val="32"/>
          <w:rtl/>
        </w:rPr>
        <w:t xml:space="preserve"> </w:t>
      </w:r>
      <w:r w:rsidRPr="00CC345B">
        <w:rPr>
          <w:rFonts w:ascii="mylotus" w:hAnsi="mylotus" w:hint="cs"/>
          <w:sz w:val="32"/>
          <w:rtl/>
        </w:rPr>
        <w:t>فإنّه</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فرض</w:t>
      </w:r>
      <w:r w:rsidRPr="00CC345B">
        <w:rPr>
          <w:rFonts w:ascii="mylotus" w:hAnsi="mylotus"/>
          <w:sz w:val="32"/>
          <w:rtl/>
        </w:rPr>
        <w:t xml:space="preserve"> </w:t>
      </w:r>
      <w:r w:rsidRPr="00CC345B">
        <w:rPr>
          <w:rFonts w:ascii="mylotus" w:hAnsi="mylotus" w:hint="cs"/>
          <w:sz w:val="32"/>
          <w:rtl/>
        </w:rPr>
        <w:t>عدم</w:t>
      </w:r>
      <w:r w:rsidRPr="00CC345B">
        <w:rPr>
          <w:rFonts w:ascii="mylotus" w:hAnsi="mylotus"/>
          <w:sz w:val="32"/>
          <w:rtl/>
        </w:rPr>
        <w:t xml:space="preserve"> </w:t>
      </w:r>
      <w:r w:rsidRPr="00CC345B">
        <w:rPr>
          <w:rFonts w:ascii="mylotus" w:hAnsi="mylotus" w:hint="cs"/>
          <w:sz w:val="32"/>
          <w:rtl/>
        </w:rPr>
        <w:t>صرف</w:t>
      </w:r>
      <w:r w:rsidRPr="00CC345B">
        <w:rPr>
          <w:rFonts w:ascii="mylotus" w:hAnsi="mylotus"/>
          <w:sz w:val="32"/>
          <w:rtl/>
        </w:rPr>
        <w:t xml:space="preserve"> </w:t>
      </w:r>
      <w:r w:rsidRPr="00CC345B">
        <w:rPr>
          <w:rFonts w:ascii="mylotus" w:hAnsi="mylotus" w:hint="cs"/>
          <w:sz w:val="32"/>
          <w:rtl/>
        </w:rPr>
        <w:t>القدرة</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الآخر</w:t>
      </w:r>
      <w:r w:rsidRPr="00CC345B">
        <w:rPr>
          <w:rFonts w:ascii="mylotus" w:hAnsi="mylotus"/>
          <w:sz w:val="32"/>
          <w:rtl/>
        </w:rPr>
        <w:t xml:space="preserve"> </w:t>
      </w:r>
      <w:r w:rsidRPr="00CC345B">
        <w:rPr>
          <w:rFonts w:ascii="mylotus" w:hAnsi="mylotus" w:hint="cs"/>
          <w:sz w:val="32"/>
          <w:rtl/>
        </w:rPr>
        <w:t>يتعين</w:t>
      </w:r>
      <w:r w:rsidRPr="00CC345B">
        <w:rPr>
          <w:rFonts w:ascii="mylotus" w:hAnsi="mylotus"/>
          <w:sz w:val="32"/>
          <w:rtl/>
        </w:rPr>
        <w:t xml:space="preserve"> </w:t>
      </w:r>
      <w:r w:rsidRPr="00CC345B">
        <w:rPr>
          <w:rFonts w:ascii="mylotus" w:hAnsi="mylotus" w:hint="cs"/>
          <w:sz w:val="32"/>
          <w:rtl/>
        </w:rPr>
        <w:t>الوضوء</w:t>
      </w:r>
      <w:r w:rsidRPr="00CC345B">
        <w:rPr>
          <w:rFonts w:ascii="mylotus" w:hAnsi="mylotus"/>
          <w:sz w:val="32"/>
          <w:rtl/>
        </w:rPr>
        <w:t xml:space="preserve"> </w:t>
      </w:r>
      <w:r w:rsidRPr="00CC345B">
        <w:rPr>
          <w:rFonts w:ascii="mylotus" w:hAnsi="mylotus" w:hint="cs"/>
          <w:sz w:val="32"/>
          <w:rtl/>
        </w:rPr>
        <w:t>لتحقق</w:t>
      </w:r>
      <w:r w:rsidRPr="00CC345B">
        <w:rPr>
          <w:rFonts w:ascii="mylotus" w:hAnsi="mylotus"/>
          <w:sz w:val="32"/>
          <w:rtl/>
        </w:rPr>
        <w:t xml:space="preserve"> شرط الأمر به، ومقتضى منجزية العلم الإجمالي الجمع بينهما</w:t>
      </w:r>
      <w:r w:rsidRPr="00CC345B">
        <w:rPr>
          <w:rFonts w:ascii="mylotus" w:hAnsi="mylotus" w:hint="cs"/>
          <w:sz w:val="32"/>
          <w:rtl/>
        </w:rPr>
        <w:t>.</w:t>
      </w:r>
    </w:p>
    <w:p w14:paraId="7E60BAE4"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hint="cs"/>
          <w:b/>
          <w:bCs/>
          <w:sz w:val="32"/>
          <w:rtl/>
        </w:rPr>
        <w:t>الثاني:</w:t>
      </w:r>
      <w:r w:rsidRPr="00CC345B">
        <w:rPr>
          <w:rFonts w:ascii="mylotus" w:hAnsi="mylotus" w:hint="cs"/>
          <w:sz w:val="32"/>
          <w:rtl/>
        </w:rPr>
        <w:t xml:space="preserve"> </w:t>
      </w:r>
      <w:r w:rsidRPr="00CC345B">
        <w:rPr>
          <w:rFonts w:ascii="mylotus" w:hAnsi="mylotus"/>
          <w:sz w:val="32"/>
          <w:rtl/>
        </w:rPr>
        <w:t>لو كان لديه دليلان بأمرين متساويين كالأمر بالوضوء والأمر بإعطاء الماء للمحتاج، ولا</w:t>
      </w:r>
      <w:r w:rsidRPr="00CC345B">
        <w:rPr>
          <w:rFonts w:ascii="mylotus" w:hAnsi="mylotus" w:hint="cs"/>
          <w:sz w:val="32"/>
          <w:rtl/>
        </w:rPr>
        <w:t xml:space="preserve"> </w:t>
      </w:r>
      <w:r w:rsidRPr="00CC345B">
        <w:rPr>
          <w:rFonts w:ascii="mylotus" w:hAnsi="mylotus"/>
          <w:sz w:val="32"/>
          <w:rtl/>
        </w:rPr>
        <w:t>يعلم أن</w:t>
      </w:r>
      <w:r w:rsidRPr="00CC345B">
        <w:rPr>
          <w:rFonts w:ascii="mylotus" w:hAnsi="mylotus" w:hint="cs"/>
          <w:sz w:val="32"/>
          <w:rtl/>
        </w:rPr>
        <w:t>ّ</w:t>
      </w:r>
      <w:r w:rsidRPr="00CC345B">
        <w:rPr>
          <w:rFonts w:ascii="mylotus" w:hAnsi="mylotus"/>
          <w:sz w:val="32"/>
          <w:rtl/>
        </w:rPr>
        <w:t xml:space="preserve"> الأمر بالوضوء بعدم الصرف أو عدم اشتغال العهدة بأمر آخر، فقد ي</w:t>
      </w:r>
      <w:r w:rsidRPr="00CC345B">
        <w:rPr>
          <w:rFonts w:ascii="mylotus" w:hAnsi="mylotus" w:hint="cs"/>
          <w:sz w:val="32"/>
          <w:rtl/>
        </w:rPr>
        <w:t>ُ</w:t>
      </w:r>
      <w:r w:rsidRPr="00CC345B">
        <w:rPr>
          <w:rFonts w:ascii="mylotus" w:hAnsi="mylotus"/>
          <w:sz w:val="32"/>
          <w:rtl/>
        </w:rPr>
        <w:t>قال: إن</w:t>
      </w:r>
      <w:r w:rsidRPr="00CC345B">
        <w:rPr>
          <w:rFonts w:ascii="mylotus" w:hAnsi="mylotus" w:hint="cs"/>
          <w:sz w:val="32"/>
          <w:rtl/>
        </w:rPr>
        <w:t>ّ</w:t>
      </w:r>
      <w:r w:rsidRPr="00CC345B">
        <w:rPr>
          <w:rFonts w:ascii="mylotus" w:hAnsi="mylotus"/>
          <w:sz w:val="32"/>
          <w:rtl/>
        </w:rPr>
        <w:t xml:space="preserve"> المقام من دوران الأمر بين التعيين والتخيير، فإن</w:t>
      </w:r>
      <w:r w:rsidRPr="00CC345B">
        <w:rPr>
          <w:rFonts w:ascii="mylotus" w:hAnsi="mylotus" w:hint="cs"/>
          <w:sz w:val="32"/>
          <w:rtl/>
        </w:rPr>
        <w:t>ّ</w:t>
      </w:r>
      <w:r w:rsidRPr="00CC345B">
        <w:rPr>
          <w:rFonts w:ascii="mylotus" w:hAnsi="mylotus"/>
          <w:sz w:val="32"/>
          <w:rtl/>
        </w:rPr>
        <w:t>ه إن كانت القدرة الشرعية الدخيلة في الأمر بالوضوء هي عدم اشتغال عهدته بواجب آخر يتعين عليه التيمم، وإن كانت هي عدم صرف القدرة في الواجب الآخ</w:t>
      </w:r>
      <w:r w:rsidRPr="00CC345B">
        <w:rPr>
          <w:rFonts w:ascii="mylotus" w:hAnsi="mylotus" w:hint="cs"/>
          <w:sz w:val="32"/>
          <w:rtl/>
        </w:rPr>
        <w:t>ر مع</w:t>
      </w:r>
      <w:r w:rsidRPr="00CC345B">
        <w:rPr>
          <w:rFonts w:ascii="mylotus" w:hAnsi="mylotus"/>
          <w:sz w:val="32"/>
          <w:rtl/>
        </w:rPr>
        <w:t xml:space="preserve"> </w:t>
      </w:r>
      <w:r w:rsidRPr="00CC345B">
        <w:rPr>
          <w:rFonts w:ascii="mylotus" w:hAnsi="mylotus" w:hint="cs"/>
          <w:sz w:val="32"/>
          <w:rtl/>
        </w:rPr>
        <w:t>احتمال</w:t>
      </w:r>
      <w:r w:rsidRPr="00CC345B">
        <w:rPr>
          <w:rFonts w:ascii="mylotus" w:hAnsi="mylotus"/>
          <w:sz w:val="32"/>
          <w:rtl/>
        </w:rPr>
        <w:t xml:space="preserve"> </w:t>
      </w:r>
      <w:r w:rsidRPr="00CC345B">
        <w:rPr>
          <w:rFonts w:ascii="mylotus" w:hAnsi="mylotus" w:hint="cs"/>
          <w:sz w:val="32"/>
          <w:rtl/>
        </w:rPr>
        <w:t>عدم</w:t>
      </w:r>
      <w:r w:rsidRPr="00CC345B">
        <w:rPr>
          <w:rFonts w:ascii="mylotus" w:hAnsi="mylotus"/>
          <w:sz w:val="32"/>
          <w:rtl/>
        </w:rPr>
        <w:t xml:space="preserve"> </w:t>
      </w:r>
      <w:r w:rsidRPr="00CC345B">
        <w:rPr>
          <w:rFonts w:ascii="mylotus" w:hAnsi="mylotus" w:hint="cs"/>
          <w:sz w:val="32"/>
          <w:rtl/>
        </w:rPr>
        <w:t>اهتمام</w:t>
      </w:r>
      <w:r w:rsidRPr="00CC345B">
        <w:rPr>
          <w:rFonts w:ascii="mylotus" w:hAnsi="mylotus"/>
          <w:sz w:val="32"/>
          <w:rtl/>
        </w:rPr>
        <w:t xml:space="preserve"> </w:t>
      </w:r>
      <w:r w:rsidRPr="00CC345B">
        <w:rPr>
          <w:rFonts w:ascii="mylotus" w:hAnsi="mylotus" w:hint="cs"/>
          <w:sz w:val="32"/>
          <w:rtl/>
        </w:rPr>
        <w:t>المولى</w:t>
      </w:r>
      <w:r w:rsidRPr="00CC345B">
        <w:rPr>
          <w:rFonts w:ascii="mylotus" w:hAnsi="mylotus"/>
          <w:sz w:val="32"/>
          <w:rtl/>
        </w:rPr>
        <w:t xml:space="preserve"> </w:t>
      </w:r>
      <w:r w:rsidRPr="00CC345B">
        <w:rPr>
          <w:rFonts w:ascii="mylotus" w:hAnsi="mylotus" w:hint="cs"/>
          <w:sz w:val="32"/>
          <w:rtl/>
        </w:rPr>
        <w:t>بملاك</w:t>
      </w:r>
      <w:r w:rsidRPr="00CC345B">
        <w:rPr>
          <w:rFonts w:ascii="mylotus" w:hAnsi="mylotus"/>
          <w:sz w:val="32"/>
          <w:rtl/>
        </w:rPr>
        <w:t xml:space="preserve"> </w:t>
      </w:r>
      <w:r w:rsidRPr="00CC345B">
        <w:rPr>
          <w:rFonts w:ascii="mylotus" w:hAnsi="mylotus" w:hint="cs"/>
          <w:sz w:val="32"/>
          <w:rtl/>
        </w:rPr>
        <w:t>الآخر</w:t>
      </w:r>
      <w:r w:rsidRPr="00CC345B">
        <w:rPr>
          <w:rFonts w:ascii="mylotus" w:hAnsi="mylotus"/>
          <w:sz w:val="32"/>
          <w:rtl/>
        </w:rPr>
        <w:t xml:space="preserve"> </w:t>
      </w:r>
      <w:r w:rsidRPr="00CC345B">
        <w:rPr>
          <w:rFonts w:ascii="mylotus" w:hAnsi="mylotus" w:hint="cs"/>
          <w:sz w:val="32"/>
          <w:rtl/>
        </w:rPr>
        <w:t>تعيينا</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هذا</w:t>
      </w:r>
      <w:r w:rsidRPr="00CC345B">
        <w:rPr>
          <w:rFonts w:ascii="mylotus" w:hAnsi="mylotus"/>
          <w:sz w:val="32"/>
          <w:rtl/>
        </w:rPr>
        <w:t xml:space="preserve"> </w:t>
      </w:r>
      <w:r w:rsidRPr="00CC345B">
        <w:rPr>
          <w:rFonts w:ascii="mylotus" w:hAnsi="mylotus" w:hint="cs"/>
          <w:sz w:val="32"/>
          <w:rtl/>
        </w:rPr>
        <w:t>الفرض،</w:t>
      </w:r>
      <w:r w:rsidRPr="00CC345B">
        <w:rPr>
          <w:rFonts w:ascii="mylotus" w:hAnsi="mylotus"/>
          <w:sz w:val="32"/>
          <w:rtl/>
        </w:rPr>
        <w:t xml:space="preserve"> </w:t>
      </w:r>
      <w:r w:rsidRPr="00CC345B">
        <w:rPr>
          <w:rFonts w:ascii="mylotus" w:hAnsi="mylotus" w:hint="cs"/>
          <w:sz w:val="32"/>
          <w:rtl/>
        </w:rPr>
        <w:t>فله</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يتخير.</w:t>
      </w:r>
    </w:p>
    <w:p w14:paraId="5FEEC499" w14:textId="77777777" w:rsidR="00261330" w:rsidRPr="00CC345B" w:rsidRDefault="00261330" w:rsidP="00AB6615">
      <w:pPr>
        <w:pStyle w:val="a"/>
        <w:bidi/>
        <w:spacing w:line="216" w:lineRule="auto"/>
        <w:jc w:val="left"/>
        <w:rPr>
          <w:rFonts w:ascii="mylotus" w:hAnsi="mylotus"/>
          <w:sz w:val="32"/>
          <w:rtl/>
        </w:rPr>
      </w:pPr>
      <w:r w:rsidRPr="00CC345B">
        <w:rPr>
          <w:rFonts w:ascii="mylotus" w:hAnsi="mylotus" w:hint="cs"/>
          <w:b/>
          <w:bCs/>
          <w:sz w:val="32"/>
          <w:rtl/>
        </w:rPr>
        <w:t>والنتيجة:</w:t>
      </w:r>
      <w:r w:rsidRPr="00CC345B">
        <w:rPr>
          <w:rFonts w:ascii="mylotus" w:hAnsi="mylotus"/>
          <w:sz w:val="32"/>
          <w:rtl/>
        </w:rPr>
        <w:t xml:space="preserve"> </w:t>
      </w:r>
      <w:r w:rsidRPr="00CC345B">
        <w:rPr>
          <w:rFonts w:ascii="mylotus" w:hAnsi="mylotus" w:hint="cs"/>
          <w:sz w:val="32"/>
          <w:rtl/>
        </w:rPr>
        <w:t>هي</w:t>
      </w:r>
      <w:r w:rsidRPr="00CC345B">
        <w:rPr>
          <w:rFonts w:ascii="mylotus" w:hAnsi="mylotus"/>
          <w:sz w:val="32"/>
          <w:rtl/>
        </w:rPr>
        <w:t xml:space="preserve"> </w:t>
      </w:r>
      <w:r w:rsidRPr="00CC345B">
        <w:rPr>
          <w:rFonts w:ascii="mylotus" w:hAnsi="mylotus" w:hint="cs"/>
          <w:sz w:val="32"/>
          <w:rtl/>
        </w:rPr>
        <w:t>د</w:t>
      </w:r>
      <w:r w:rsidRPr="00CC345B">
        <w:rPr>
          <w:rFonts w:ascii="mylotus" w:hAnsi="mylotus"/>
          <w:sz w:val="32"/>
          <w:rtl/>
        </w:rPr>
        <w:t>وران الأمر بين التعيين والتخيير، وفي موارد دوران الأمر بين التعيين والتخيير تجري البراءة عن التعيين، فتجري البراءة عن تعين التيمم في حقه، ويجوز له الوضوء بهذا الماء ويصح وضوؤه.</w:t>
      </w:r>
    </w:p>
    <w:p w14:paraId="65F90084" w14:textId="77777777" w:rsidR="00261330" w:rsidRPr="00CC345B" w:rsidRDefault="00261330" w:rsidP="00AB6615">
      <w:pPr>
        <w:pStyle w:val="a"/>
        <w:bidi/>
        <w:spacing w:line="216" w:lineRule="auto"/>
        <w:jc w:val="left"/>
        <w:rPr>
          <w:rFonts w:ascii="mylotus" w:hAnsi="mylotus"/>
          <w:b/>
          <w:bCs/>
          <w:sz w:val="32"/>
        </w:rPr>
      </w:pPr>
      <w:r w:rsidRPr="00CC345B">
        <w:rPr>
          <w:rFonts w:ascii="mylotus" w:hAnsi="mylotus"/>
          <w:b/>
          <w:bCs/>
          <w:sz w:val="32"/>
          <w:rtl/>
        </w:rPr>
        <w:t xml:space="preserve">والحمد لله رب العالمين </w:t>
      </w:r>
    </w:p>
    <w:p w14:paraId="2EE88E7F" w14:textId="77777777" w:rsidR="00633F93" w:rsidRPr="00CC345B" w:rsidRDefault="00633F93" w:rsidP="00AB6615">
      <w:pPr>
        <w:rPr>
          <w:rFonts w:asciiTheme="minorBidi" w:hAnsiTheme="minorBidi"/>
          <w:sz w:val="32"/>
          <w:szCs w:val="32"/>
        </w:rPr>
      </w:pPr>
    </w:p>
    <w:p w14:paraId="2724D44E" w14:textId="216D79D5" w:rsidR="00633F93" w:rsidRPr="00CC345B" w:rsidRDefault="00633F93" w:rsidP="00AB6615">
      <w:pPr>
        <w:pStyle w:val="Heading3"/>
        <w:rPr>
          <w:rFonts w:asciiTheme="minorBidi" w:hAnsiTheme="minorBidi"/>
          <w:sz w:val="32"/>
          <w:szCs w:val="32"/>
        </w:rPr>
      </w:pPr>
      <w:r w:rsidRPr="00CC345B">
        <w:rPr>
          <w:rFonts w:asciiTheme="minorBidi" w:hAnsiTheme="minorBidi"/>
          <w:sz w:val="32"/>
          <w:szCs w:val="32"/>
        </w:rPr>
        <w:t>051</w:t>
      </w:r>
    </w:p>
    <w:p w14:paraId="74C94B94" w14:textId="77777777" w:rsidR="00633F93" w:rsidRPr="00CC345B" w:rsidRDefault="00633F93" w:rsidP="00AB6615">
      <w:pPr>
        <w:rPr>
          <w:sz w:val="32"/>
          <w:szCs w:val="32"/>
          <w:rtl/>
        </w:rPr>
      </w:pPr>
    </w:p>
    <w:p w14:paraId="0DF14FE6" w14:textId="77777777" w:rsidR="00A40118" w:rsidRPr="00CC345B" w:rsidRDefault="00A40118"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7D92EB84" w14:textId="77777777" w:rsidR="00A40118" w:rsidRPr="00CC345B" w:rsidRDefault="00A40118"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0862134E" w14:textId="77777777" w:rsidR="00A40118" w:rsidRPr="00CC345B" w:rsidRDefault="00A40118"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358B3DA0" w14:textId="77777777" w:rsidR="00A40118" w:rsidRPr="00CC345B" w:rsidRDefault="00A40118" w:rsidP="00AB6615">
      <w:pPr>
        <w:rPr>
          <w:rFonts w:asciiTheme="minorBidi" w:hAnsiTheme="minorBidi"/>
          <w:sz w:val="32"/>
          <w:szCs w:val="32"/>
          <w:rtl/>
        </w:rPr>
      </w:pPr>
    </w:p>
    <w:p w14:paraId="39C7F5FF" w14:textId="77777777" w:rsidR="00A40118" w:rsidRPr="00CC345B" w:rsidRDefault="00A40118" w:rsidP="00AB6615">
      <w:pPr>
        <w:rPr>
          <w:rFonts w:asciiTheme="minorBidi" w:hAnsiTheme="minorBidi"/>
          <w:sz w:val="32"/>
          <w:szCs w:val="32"/>
          <w:rtl/>
        </w:rPr>
      </w:pPr>
      <w:r w:rsidRPr="00CC345B">
        <w:rPr>
          <w:rFonts w:asciiTheme="minorBidi" w:hAnsiTheme="minorBidi"/>
          <w:sz w:val="32"/>
          <w:szCs w:val="32"/>
          <w:rtl/>
        </w:rPr>
        <w:t>تلخص مما سبق أن أبرز الإشكالات على الترتب أن لازم فعلية الحكمين المحركية نحو الضدين، والمحركية نحو الضدين محال</w:t>
      </w:r>
      <w:r w:rsidRPr="00CC345B">
        <w:rPr>
          <w:rFonts w:asciiTheme="minorBidi" w:hAnsiTheme="minorBidi"/>
          <w:sz w:val="32"/>
          <w:szCs w:val="32"/>
        </w:rPr>
        <w:t>.</w:t>
      </w:r>
    </w:p>
    <w:p w14:paraId="47350D6E" w14:textId="77777777" w:rsidR="00A40118" w:rsidRPr="00CC345B" w:rsidRDefault="00A40118" w:rsidP="00AB6615">
      <w:pPr>
        <w:rPr>
          <w:rFonts w:asciiTheme="minorBidi" w:hAnsiTheme="minorBidi"/>
          <w:sz w:val="32"/>
          <w:szCs w:val="32"/>
          <w:rtl/>
        </w:rPr>
      </w:pPr>
      <w:r w:rsidRPr="00CC345B">
        <w:rPr>
          <w:rFonts w:asciiTheme="minorBidi" w:hAnsiTheme="minorBidi"/>
          <w:b/>
          <w:bCs/>
          <w:sz w:val="32"/>
          <w:szCs w:val="32"/>
          <w:rtl/>
        </w:rPr>
        <w:t>ولكن يمكن الجواب عن ذلك</w:t>
      </w:r>
      <w:r w:rsidRPr="00CC345B">
        <w:rPr>
          <w:rFonts w:asciiTheme="minorBidi" w:hAnsiTheme="minorBidi"/>
          <w:sz w:val="32"/>
          <w:szCs w:val="32"/>
          <w:rtl/>
        </w:rPr>
        <w:t xml:space="preserve">: بأن المحركية لها ثلاثة أنحاء: المحركية </w:t>
      </w:r>
      <w:r w:rsidRPr="00CC345B">
        <w:rPr>
          <w:rFonts w:asciiTheme="minorBidi" w:hAnsiTheme="minorBidi"/>
          <w:sz w:val="32"/>
          <w:szCs w:val="32"/>
          <w:highlight w:val="yellow"/>
          <w:rtl/>
        </w:rPr>
        <w:t>الفعلية</w:t>
      </w:r>
      <w:r w:rsidRPr="00CC345B">
        <w:rPr>
          <w:rFonts w:asciiTheme="minorBidi" w:hAnsiTheme="minorBidi"/>
          <w:sz w:val="32"/>
          <w:szCs w:val="32"/>
          <w:rtl/>
        </w:rPr>
        <w:t xml:space="preserve">، والمحركية </w:t>
      </w:r>
      <w:r w:rsidRPr="00CC345B">
        <w:rPr>
          <w:rFonts w:asciiTheme="minorBidi" w:hAnsiTheme="minorBidi"/>
          <w:sz w:val="32"/>
          <w:szCs w:val="32"/>
          <w:highlight w:val="yellow"/>
          <w:rtl/>
        </w:rPr>
        <w:t>العقلية</w:t>
      </w:r>
      <w:r w:rsidRPr="00CC345B">
        <w:rPr>
          <w:rFonts w:asciiTheme="minorBidi" w:hAnsiTheme="minorBidi"/>
          <w:sz w:val="32"/>
          <w:szCs w:val="32"/>
          <w:rtl/>
        </w:rPr>
        <w:t xml:space="preserve">، والمحركية </w:t>
      </w:r>
      <w:r w:rsidRPr="00CC345B">
        <w:rPr>
          <w:rFonts w:asciiTheme="minorBidi" w:hAnsiTheme="minorBidi"/>
          <w:sz w:val="32"/>
          <w:szCs w:val="32"/>
          <w:highlight w:val="yellow"/>
          <w:rtl/>
        </w:rPr>
        <w:t>الاقتضائية</w:t>
      </w:r>
      <w:r w:rsidRPr="00CC345B">
        <w:rPr>
          <w:rFonts w:asciiTheme="minorBidi" w:hAnsiTheme="minorBidi"/>
          <w:sz w:val="32"/>
          <w:szCs w:val="32"/>
          <w:rtl/>
        </w:rPr>
        <w:t xml:space="preserve">، فمثلا: إذا قال المولى  (زر الحسين عليه السلام) فإن هذا الدليل له ثلاثة أنحاء من المحركية: المحركية الاقتضائية، أي: كون هذا الدليل لو وصل </w:t>
      </w:r>
      <w:r w:rsidRPr="00CC345B">
        <w:rPr>
          <w:rFonts w:asciiTheme="minorBidi" w:hAnsiTheme="minorBidi"/>
          <w:color w:val="7030A0"/>
          <w:sz w:val="32"/>
          <w:szCs w:val="32"/>
          <w:rtl/>
        </w:rPr>
        <w:lastRenderedPageBreak/>
        <w:t xml:space="preserve">للمكلف وكان المكلف منقادا لحركه نحو متعلقه، </w:t>
      </w:r>
      <w:r w:rsidRPr="00CC345B">
        <w:rPr>
          <w:rFonts w:asciiTheme="minorBidi" w:hAnsiTheme="minorBidi"/>
          <w:sz w:val="32"/>
          <w:szCs w:val="32"/>
          <w:rtl/>
        </w:rPr>
        <w:t xml:space="preserve">فهذه القضية الشرطية يعبر عنها بالمحركية الاقتضائية، والمحركية العقلية هي عبارة عن حكم العقل، إذ بعد وصول الدليل للمكلف يحكم العقل - بمقتضى حق الطاعة أو مقتضى شكر المنعم أو مقتضى دفع الضرر المحتمل – أن وظيفة العبد إذا وصله أمر المولى أن يبادر للامتثال، والمحركية </w:t>
      </w:r>
      <w:r w:rsidRPr="00CC345B">
        <w:rPr>
          <w:rFonts w:asciiTheme="minorBidi" w:hAnsiTheme="minorBidi"/>
          <w:sz w:val="32"/>
          <w:szCs w:val="32"/>
          <w:highlight w:val="yellow"/>
          <w:rtl/>
        </w:rPr>
        <w:t>الفعلية</w:t>
      </w:r>
      <w:r w:rsidRPr="00CC345B">
        <w:rPr>
          <w:rFonts w:asciiTheme="minorBidi" w:hAnsiTheme="minorBidi"/>
          <w:sz w:val="32"/>
          <w:szCs w:val="32"/>
          <w:rtl/>
        </w:rPr>
        <w:t xml:space="preserve"> عبارة عن البعث المساوق لانبعاث المكلف خارجا على ضوء الأمر، فإن تصدي المكلف لإعداد المقدمات والشروع في الامتثال انبعاثا عن الأمر عبارةٌ عن المحركية الفعلية</w:t>
      </w:r>
      <w:r w:rsidRPr="00CC345B">
        <w:rPr>
          <w:rFonts w:asciiTheme="minorBidi" w:hAnsiTheme="minorBidi"/>
          <w:sz w:val="32"/>
          <w:szCs w:val="32"/>
        </w:rPr>
        <w:t>.</w:t>
      </w:r>
    </w:p>
    <w:p w14:paraId="59510DF9" w14:textId="77777777" w:rsidR="00A40118" w:rsidRPr="00CC345B" w:rsidRDefault="00A40118" w:rsidP="00AB6615">
      <w:pPr>
        <w:rPr>
          <w:rFonts w:asciiTheme="minorBidi" w:hAnsiTheme="minorBidi"/>
          <w:sz w:val="32"/>
          <w:szCs w:val="32"/>
          <w:rtl/>
        </w:rPr>
      </w:pPr>
      <w:r w:rsidRPr="00CC345B">
        <w:rPr>
          <w:rFonts w:asciiTheme="minorBidi" w:hAnsiTheme="minorBidi"/>
          <w:b/>
          <w:bCs/>
          <w:sz w:val="32"/>
          <w:szCs w:val="32"/>
          <w:rtl/>
        </w:rPr>
        <w:t>وبناء على ذلك</w:t>
      </w:r>
      <w:r w:rsidRPr="00CC345B">
        <w:rPr>
          <w:rFonts w:asciiTheme="minorBidi" w:hAnsiTheme="minorBidi"/>
          <w:sz w:val="32"/>
          <w:szCs w:val="32"/>
          <w:rtl/>
        </w:rPr>
        <w:t xml:space="preserve"> فالإشكال في الترتب بأن لازم فعلية الأمرين المحركية نحو الضدين وهو محال هل هو ناظر للمحركية الفعلية أم العقلية أم الاقتضائية؟</w:t>
      </w:r>
    </w:p>
    <w:p w14:paraId="15920192" w14:textId="77777777" w:rsidR="00A40118" w:rsidRPr="00CC345B" w:rsidRDefault="00A40118" w:rsidP="00AB6615">
      <w:pPr>
        <w:rPr>
          <w:rFonts w:asciiTheme="minorBidi" w:hAnsiTheme="minorBidi"/>
          <w:sz w:val="32"/>
          <w:szCs w:val="32"/>
          <w:rtl/>
        </w:rPr>
      </w:pPr>
      <w:r w:rsidRPr="00CC345B">
        <w:rPr>
          <w:rFonts w:asciiTheme="minorBidi" w:hAnsiTheme="minorBidi"/>
          <w:b/>
          <w:bCs/>
          <w:sz w:val="32"/>
          <w:szCs w:val="32"/>
          <w:rtl/>
        </w:rPr>
        <w:t>والصحيح</w:t>
      </w:r>
      <w:r w:rsidRPr="00CC345B">
        <w:rPr>
          <w:rFonts w:asciiTheme="minorBidi" w:hAnsiTheme="minorBidi"/>
          <w:sz w:val="32"/>
          <w:szCs w:val="32"/>
          <w:rtl/>
        </w:rPr>
        <w:t xml:space="preserve"> – كما سبق – أنه لا تعقل المحركية الفعلية نحو الضدين كي يكون هذا موردا للإشكال في الترتب، </w:t>
      </w:r>
      <w:r w:rsidRPr="00CC345B">
        <w:rPr>
          <w:rFonts w:asciiTheme="minorBidi" w:hAnsiTheme="minorBidi"/>
          <w:b/>
          <w:bCs/>
          <w:sz w:val="32"/>
          <w:szCs w:val="32"/>
          <w:rtl/>
        </w:rPr>
        <w:t>والسر في ذلك:</w:t>
      </w:r>
      <w:r w:rsidRPr="00CC345B">
        <w:rPr>
          <w:rFonts w:asciiTheme="minorBidi" w:hAnsiTheme="minorBidi"/>
          <w:sz w:val="32"/>
          <w:szCs w:val="32"/>
          <w:rtl/>
        </w:rPr>
        <w:t xml:space="preserve"> أن التحرك والمحركية من المتضايفين، والمتضايفان متكافئان قوة وفعلا، فلا يعقل تحقق أحدهما دون الآخر، وبما أنه لا يعقل من المكلف أن يتحرك خارجا نحو الضدين، فحيث لا يعقل المضايف – وهو حصول حركة خارجية نحو الضدين – لا يعقل مضايفه وهو المحركية الفعلية نحو الضدين، فإن المحركية والتحرك متحدان زمنا وإن اختلفا رتبة، وحينئذ فإن تحرك المكلف نحو الأهم بالفعل فلا فعلية للمهم، فإن فعليته فرع عدم التحرك عن الأهم، وإذا لم تكن للمهم فعلية فليس له محركية فإن المحركية فرع الفعلية، وإن انصرف المكلف عن الأهم انصرافا لا عودة معه للامتثال تحققت للمهم فعليةٌ </w:t>
      </w:r>
      <w:proofErr w:type="spellStart"/>
      <w:r w:rsidRPr="00CC345B">
        <w:rPr>
          <w:rFonts w:asciiTheme="minorBidi" w:hAnsiTheme="minorBidi"/>
          <w:sz w:val="32"/>
          <w:szCs w:val="32"/>
          <w:rtl/>
        </w:rPr>
        <w:t>ومحركية</w:t>
      </w:r>
      <w:proofErr w:type="spellEnd"/>
      <w:r w:rsidRPr="00CC345B">
        <w:rPr>
          <w:rFonts w:asciiTheme="minorBidi" w:hAnsiTheme="minorBidi"/>
          <w:sz w:val="32"/>
          <w:szCs w:val="32"/>
          <w:rtl/>
        </w:rPr>
        <w:t>، فلم تجتمع المحركيتان الفعليتان في ظرفٍ واحد كي يلزم المحذور</w:t>
      </w:r>
      <w:r w:rsidRPr="00CC345B">
        <w:rPr>
          <w:rFonts w:asciiTheme="minorBidi" w:hAnsiTheme="minorBidi"/>
          <w:sz w:val="32"/>
          <w:szCs w:val="32"/>
        </w:rPr>
        <w:t>.</w:t>
      </w:r>
    </w:p>
    <w:p w14:paraId="1D52F809" w14:textId="77777777" w:rsidR="00A40118" w:rsidRPr="00CC345B" w:rsidRDefault="00A40118" w:rsidP="00AB6615">
      <w:pPr>
        <w:rPr>
          <w:rFonts w:asciiTheme="minorBidi" w:hAnsiTheme="minorBidi"/>
          <w:sz w:val="32"/>
          <w:szCs w:val="32"/>
          <w:rtl/>
        </w:rPr>
      </w:pPr>
      <w:r w:rsidRPr="00CC345B">
        <w:rPr>
          <w:rFonts w:asciiTheme="minorBidi" w:hAnsiTheme="minorBidi"/>
          <w:sz w:val="32"/>
          <w:szCs w:val="32"/>
          <w:rtl/>
        </w:rPr>
        <w:t xml:space="preserve">وأما المحركية العقلية – بمعنى حكم العقل بلزوم المبادرة – فليس في مقام التزاحم حكمان عقليا في عرض </w:t>
      </w:r>
      <w:proofErr w:type="gramStart"/>
      <w:r w:rsidRPr="00CC345B">
        <w:rPr>
          <w:rFonts w:asciiTheme="minorBidi" w:hAnsiTheme="minorBidi"/>
          <w:sz w:val="32"/>
          <w:szCs w:val="32"/>
          <w:rtl/>
        </w:rPr>
        <w:t>واحد ،</w:t>
      </w:r>
      <w:proofErr w:type="gramEnd"/>
      <w:r w:rsidRPr="00CC345B">
        <w:rPr>
          <w:rFonts w:asciiTheme="minorBidi" w:hAnsiTheme="minorBidi"/>
          <w:sz w:val="32"/>
          <w:szCs w:val="32"/>
          <w:rtl/>
        </w:rPr>
        <w:t xml:space="preserve"> بل هناك حكمان طوليان وهما:</w:t>
      </w:r>
    </w:p>
    <w:p w14:paraId="13023B60" w14:textId="77777777" w:rsidR="00A40118" w:rsidRPr="00CC345B" w:rsidRDefault="00A40118" w:rsidP="00AB6615">
      <w:pPr>
        <w:rPr>
          <w:rFonts w:asciiTheme="minorBidi" w:hAnsiTheme="minorBidi"/>
          <w:sz w:val="32"/>
          <w:szCs w:val="32"/>
          <w:rtl/>
        </w:rPr>
      </w:pPr>
      <w:r w:rsidRPr="00CC345B">
        <w:rPr>
          <w:rFonts w:asciiTheme="minorBidi" w:hAnsiTheme="minorBidi"/>
          <w:sz w:val="32"/>
          <w:szCs w:val="32"/>
          <w:rtl/>
        </w:rPr>
        <w:t>1- على المكلف تحصيل الغرض الأهم تنجيزا.</w:t>
      </w:r>
    </w:p>
    <w:p w14:paraId="57AC9E00" w14:textId="217C495B" w:rsidR="00A40118" w:rsidRPr="00CC345B" w:rsidRDefault="00A40118" w:rsidP="00AB6615">
      <w:pPr>
        <w:rPr>
          <w:rFonts w:asciiTheme="minorBidi" w:hAnsiTheme="minorBidi"/>
          <w:sz w:val="32"/>
          <w:szCs w:val="32"/>
          <w:rtl/>
        </w:rPr>
      </w:pPr>
      <w:r w:rsidRPr="00CC345B">
        <w:rPr>
          <w:rFonts w:asciiTheme="minorBidi" w:hAnsiTheme="minorBidi"/>
          <w:sz w:val="32"/>
          <w:szCs w:val="32"/>
          <w:rtl/>
        </w:rPr>
        <w:t xml:space="preserve">2- إن لم يقم </w:t>
      </w:r>
      <w:r w:rsidR="004D79D0" w:rsidRPr="00CC345B">
        <w:rPr>
          <w:rFonts w:asciiTheme="minorBidi" w:hAnsiTheme="minorBidi" w:hint="cs"/>
          <w:sz w:val="32"/>
          <w:szCs w:val="32"/>
          <w:rtl/>
        </w:rPr>
        <w:t>ب</w:t>
      </w:r>
      <w:r w:rsidRPr="00CC345B">
        <w:rPr>
          <w:rFonts w:asciiTheme="minorBidi" w:hAnsiTheme="minorBidi"/>
          <w:sz w:val="32"/>
          <w:szCs w:val="32"/>
          <w:rtl/>
        </w:rPr>
        <w:t>تحصيل الغرض الأهم فعليه تحصيل الغرض المهم، لئلا يلزم تفويت غرضين لزوميين للمولى.</w:t>
      </w:r>
    </w:p>
    <w:p w14:paraId="143654D2" w14:textId="77777777" w:rsidR="00A40118" w:rsidRPr="00CC345B" w:rsidRDefault="00A40118" w:rsidP="00AB6615">
      <w:pPr>
        <w:rPr>
          <w:rFonts w:asciiTheme="minorBidi" w:hAnsiTheme="minorBidi"/>
          <w:sz w:val="32"/>
          <w:szCs w:val="32"/>
          <w:rtl/>
        </w:rPr>
      </w:pPr>
      <w:r w:rsidRPr="00CC345B">
        <w:rPr>
          <w:rFonts w:asciiTheme="minorBidi" w:hAnsiTheme="minorBidi"/>
          <w:sz w:val="32"/>
          <w:szCs w:val="32"/>
          <w:rtl/>
        </w:rPr>
        <w:t xml:space="preserve">ومن الواضح انتفاء المحذور بلحاظ الحكم العقلي لعدم اجتماع محركيتين - أي حكمين عقليين بضرورة المبادرة للضدين في عرض واحد- فإن حكم العقل التنجيزي على طبق الأهم، حيث إن الأهم مطلق غير مقيد، فمقتضى وصوله للمكلف وقدرته على الامتثال أن يحكم العقل بضرورة تنفيذه والمبادرة إليه، فإذا استجاب المكلف فلا فعلية للمهم ولا محركية، وإذا لم يستجب المكلف لحكم عقله بلزوم المبادرة نحو الأهم وانصرف عنه بنحو لا عودة معه، فمقتضى الطولية في حكم العقل لزوم تحصيل الغرض المهم في ظرف عدم تحصيل الغرض </w:t>
      </w:r>
      <w:r w:rsidRPr="00CC345B">
        <w:rPr>
          <w:rFonts w:asciiTheme="minorBidi" w:hAnsiTheme="minorBidi"/>
          <w:sz w:val="32"/>
          <w:szCs w:val="32"/>
          <w:rtl/>
        </w:rPr>
        <w:lastRenderedPageBreak/>
        <w:t>الأهم لا مطلقا، ولو بلغ انصراف المكلف عن الأهم حدا لا يمكنه العود إليه ارتفع حكم العقل بضرورة المبادرة – لعدم إمكانها – وبقي حكم العقل باستحقاق العقوبة على فرض المعصية</w:t>
      </w:r>
      <w:r w:rsidRPr="00CC345B">
        <w:rPr>
          <w:rFonts w:asciiTheme="minorBidi" w:hAnsiTheme="minorBidi"/>
          <w:sz w:val="32"/>
          <w:szCs w:val="32"/>
        </w:rPr>
        <w:t xml:space="preserve"> .</w:t>
      </w:r>
    </w:p>
    <w:p w14:paraId="0360C892" w14:textId="0684D6A7" w:rsidR="00A40118" w:rsidRPr="00CC345B" w:rsidRDefault="00A40118" w:rsidP="00AB6615">
      <w:pPr>
        <w:rPr>
          <w:rFonts w:asciiTheme="minorBidi" w:hAnsiTheme="minorBidi"/>
          <w:sz w:val="32"/>
          <w:szCs w:val="32"/>
          <w:rtl/>
        </w:rPr>
      </w:pPr>
      <w:r w:rsidRPr="00CC345B">
        <w:rPr>
          <w:rFonts w:asciiTheme="minorBidi" w:hAnsiTheme="minorBidi"/>
          <w:sz w:val="32"/>
          <w:szCs w:val="32"/>
          <w:rtl/>
        </w:rPr>
        <w:t xml:space="preserve">وأما المحركية الاقتضائية فهي عبارة عن القضية الشرطية أي: </w:t>
      </w:r>
      <w:r w:rsidRPr="00CC345B">
        <w:rPr>
          <w:rFonts w:asciiTheme="minorBidi" w:hAnsiTheme="minorBidi"/>
          <w:sz w:val="32"/>
          <w:szCs w:val="32"/>
          <w:highlight w:val="yellow"/>
          <w:rtl/>
        </w:rPr>
        <w:t>كون الأمر لو وصل وقد تحقق شرطه وكان المكلف منقادا لحرك المكلف</w:t>
      </w:r>
      <w:r w:rsidRPr="00CC345B">
        <w:rPr>
          <w:rFonts w:asciiTheme="minorBidi" w:hAnsiTheme="minorBidi"/>
          <w:sz w:val="32"/>
          <w:szCs w:val="32"/>
          <w:rtl/>
        </w:rPr>
        <w:t>، ولا محذور في اتصاف كلا الأمرين بهذه القضية الشرطية في عرض واحد، فإن صدق الشرطية لا</w:t>
      </w:r>
      <w:r w:rsidR="00D4573A" w:rsidRPr="00CC345B">
        <w:rPr>
          <w:rFonts w:asciiTheme="minorBidi" w:hAnsiTheme="minorBidi" w:hint="cs"/>
          <w:sz w:val="32"/>
          <w:szCs w:val="32"/>
          <w:rtl/>
        </w:rPr>
        <w:t xml:space="preserve"> </w:t>
      </w:r>
      <w:r w:rsidRPr="00CC345B">
        <w:rPr>
          <w:rFonts w:asciiTheme="minorBidi" w:hAnsiTheme="minorBidi"/>
          <w:sz w:val="32"/>
          <w:szCs w:val="32"/>
          <w:rtl/>
        </w:rPr>
        <w:t xml:space="preserve">يعني صدق طرفيها، فإذا وصل الأهم وصار فعليا لتحقق موضوعه حكم العقل بضرورة الانبعاث عنه، فإن كان المكلف في مقام </w:t>
      </w:r>
      <w:proofErr w:type="spellStart"/>
      <w:r w:rsidRPr="00CC345B">
        <w:rPr>
          <w:rFonts w:asciiTheme="minorBidi" w:hAnsiTheme="minorBidi"/>
          <w:sz w:val="32"/>
          <w:szCs w:val="32"/>
          <w:rtl/>
        </w:rPr>
        <w:t>الإنقياد</w:t>
      </w:r>
      <w:proofErr w:type="spellEnd"/>
      <w:r w:rsidRPr="00CC345B">
        <w:rPr>
          <w:rFonts w:asciiTheme="minorBidi" w:hAnsiTheme="minorBidi"/>
          <w:sz w:val="32"/>
          <w:szCs w:val="32"/>
          <w:rtl/>
        </w:rPr>
        <w:t xml:space="preserve"> له كانت المحركية الاقتضائية  - أي المحركية لولا المانع القهري - من طرف الأهم متحققة، ولكن لو انصرف المكلف عنه انصرافا لا عودة معه، فحينئذ يتصف الأمر المهم بالفعلية والمحركية الاقتضائية - أي المحركية لولا المانع - ولم تجتمع المحركيتان </w:t>
      </w:r>
      <w:proofErr w:type="spellStart"/>
      <w:r w:rsidRPr="00CC345B">
        <w:rPr>
          <w:rFonts w:asciiTheme="minorBidi" w:hAnsiTheme="minorBidi"/>
          <w:sz w:val="32"/>
          <w:szCs w:val="32"/>
          <w:rtl/>
        </w:rPr>
        <w:t>الاقتضائيتان</w:t>
      </w:r>
      <w:proofErr w:type="spellEnd"/>
      <w:r w:rsidRPr="00CC345B">
        <w:rPr>
          <w:rFonts w:asciiTheme="minorBidi" w:hAnsiTheme="minorBidi"/>
          <w:sz w:val="32"/>
          <w:szCs w:val="32"/>
          <w:rtl/>
        </w:rPr>
        <w:t xml:space="preserve"> نحو الضدين في عرض واحد لإناطة المحركية الإقتضائية بكون المكلف في مقام </w:t>
      </w:r>
      <w:proofErr w:type="spellStart"/>
      <w:r w:rsidRPr="00CC345B">
        <w:rPr>
          <w:rFonts w:asciiTheme="minorBidi" w:hAnsiTheme="minorBidi"/>
          <w:sz w:val="32"/>
          <w:szCs w:val="32"/>
          <w:rtl/>
        </w:rPr>
        <w:t>الإنقياد</w:t>
      </w:r>
      <w:proofErr w:type="spellEnd"/>
      <w:r w:rsidRPr="00CC345B">
        <w:rPr>
          <w:rFonts w:asciiTheme="minorBidi" w:hAnsiTheme="minorBidi"/>
          <w:sz w:val="32"/>
          <w:szCs w:val="32"/>
          <w:rtl/>
        </w:rPr>
        <w:t xml:space="preserve">، وحيث لا يعقل أن يكون في مقام </w:t>
      </w:r>
      <w:proofErr w:type="spellStart"/>
      <w:r w:rsidRPr="00CC345B">
        <w:rPr>
          <w:rFonts w:asciiTheme="minorBidi" w:hAnsiTheme="minorBidi"/>
          <w:sz w:val="32"/>
          <w:szCs w:val="32"/>
          <w:rtl/>
        </w:rPr>
        <w:t>الإنقياد</w:t>
      </w:r>
      <w:proofErr w:type="spellEnd"/>
      <w:r w:rsidRPr="00CC345B">
        <w:rPr>
          <w:rFonts w:asciiTheme="minorBidi" w:hAnsiTheme="minorBidi"/>
          <w:sz w:val="32"/>
          <w:szCs w:val="32"/>
          <w:rtl/>
        </w:rPr>
        <w:t xml:space="preserve"> بالنسبة لكلا الأمرين مع التفاته لقصور قدرته عن الجمع بينهما، فلا محالة تنتفي إحدى </w:t>
      </w:r>
      <w:proofErr w:type="spellStart"/>
      <w:r w:rsidRPr="00CC345B">
        <w:rPr>
          <w:rFonts w:asciiTheme="minorBidi" w:hAnsiTheme="minorBidi"/>
          <w:sz w:val="32"/>
          <w:szCs w:val="32"/>
          <w:rtl/>
        </w:rPr>
        <w:t>المحركيتين</w:t>
      </w:r>
      <w:proofErr w:type="spellEnd"/>
      <w:r w:rsidRPr="00CC345B">
        <w:rPr>
          <w:rFonts w:asciiTheme="minorBidi" w:hAnsiTheme="minorBidi"/>
          <w:sz w:val="32"/>
          <w:szCs w:val="32"/>
          <w:rtl/>
        </w:rPr>
        <w:t xml:space="preserve"> </w:t>
      </w:r>
      <w:proofErr w:type="spellStart"/>
      <w:r w:rsidRPr="00CC345B">
        <w:rPr>
          <w:rFonts w:asciiTheme="minorBidi" w:hAnsiTheme="minorBidi"/>
          <w:sz w:val="32"/>
          <w:szCs w:val="32"/>
          <w:rtl/>
        </w:rPr>
        <w:t>الإقتضائيتين</w:t>
      </w:r>
      <w:proofErr w:type="spellEnd"/>
      <w:r w:rsidRPr="00CC345B">
        <w:rPr>
          <w:rFonts w:asciiTheme="minorBidi" w:hAnsiTheme="minorBidi"/>
          <w:sz w:val="32"/>
          <w:szCs w:val="32"/>
          <w:rtl/>
        </w:rPr>
        <w:t xml:space="preserve"> </w:t>
      </w:r>
      <w:proofErr w:type="spellStart"/>
      <w:r w:rsidRPr="00CC345B">
        <w:rPr>
          <w:rFonts w:asciiTheme="minorBidi" w:hAnsiTheme="minorBidi"/>
          <w:sz w:val="32"/>
          <w:szCs w:val="32"/>
          <w:rtl/>
        </w:rPr>
        <w:t>ولايعقل</w:t>
      </w:r>
      <w:proofErr w:type="spellEnd"/>
      <w:r w:rsidRPr="00CC345B">
        <w:rPr>
          <w:rFonts w:asciiTheme="minorBidi" w:hAnsiTheme="minorBidi"/>
          <w:sz w:val="32"/>
          <w:szCs w:val="32"/>
          <w:rtl/>
        </w:rPr>
        <w:t xml:space="preserve"> بقاؤها،  والسر في ذلك أن اقتضاء المحال محال، فإنه إذا كانت المحركية الفعلية نحو الضدين محالا فاقتضاؤها أيضا محال، فإن المقتضي للمحال محال بالنسبة للملتفت، مثلا: من كان ملتفتا إلى أن طيرانه في الجو بمسافة عشرين مترا محال،  فكما أن الطيران الفعلي محالٌ، فكذلك إرادة ذلك محال، إذ لا يعقل إرادته من الملتفت، والنتيجة أنه لا يتصف المهم والأهم بالمحركية الاقتضائية في عرض واحد</w:t>
      </w:r>
      <w:r w:rsidRPr="00CC345B">
        <w:rPr>
          <w:rFonts w:asciiTheme="minorBidi" w:hAnsiTheme="minorBidi"/>
          <w:sz w:val="32"/>
          <w:szCs w:val="32"/>
        </w:rPr>
        <w:t xml:space="preserve"> .</w:t>
      </w:r>
    </w:p>
    <w:p w14:paraId="32FB3912" w14:textId="77777777" w:rsidR="00A40118" w:rsidRPr="00CC345B" w:rsidRDefault="00A40118" w:rsidP="00AB6615">
      <w:pPr>
        <w:rPr>
          <w:rFonts w:asciiTheme="minorBidi" w:hAnsiTheme="minorBidi"/>
          <w:sz w:val="32"/>
          <w:szCs w:val="32"/>
          <w:rtl/>
        </w:rPr>
      </w:pPr>
      <w:r w:rsidRPr="00CC345B">
        <w:rPr>
          <w:rFonts w:asciiTheme="minorBidi" w:hAnsiTheme="minorBidi"/>
          <w:b/>
          <w:bCs/>
          <w:sz w:val="32"/>
          <w:szCs w:val="32"/>
          <w:rtl/>
        </w:rPr>
        <w:t xml:space="preserve">فتحصل </w:t>
      </w:r>
      <w:r w:rsidRPr="00CC345B">
        <w:rPr>
          <w:rFonts w:asciiTheme="minorBidi" w:hAnsiTheme="minorBidi"/>
          <w:sz w:val="32"/>
          <w:szCs w:val="32"/>
          <w:rtl/>
        </w:rPr>
        <w:t xml:space="preserve">أن الإشكال على الترتب بأن لازم فعلية الأمرين المحركية نحو الضدين وهو محال غير تام، إذ لا تجتمع المحركيتان بجميع أنحائها في عرض </w:t>
      </w:r>
      <w:proofErr w:type="gramStart"/>
      <w:r w:rsidRPr="00CC345B">
        <w:rPr>
          <w:rFonts w:asciiTheme="minorBidi" w:hAnsiTheme="minorBidi"/>
          <w:sz w:val="32"/>
          <w:szCs w:val="32"/>
          <w:rtl/>
        </w:rPr>
        <w:t>واحد</w:t>
      </w:r>
      <w:r w:rsidRPr="00CC345B">
        <w:rPr>
          <w:rFonts w:asciiTheme="minorBidi" w:hAnsiTheme="minorBidi"/>
          <w:sz w:val="32"/>
          <w:szCs w:val="32"/>
        </w:rPr>
        <w:t xml:space="preserve"> .</w:t>
      </w:r>
      <w:proofErr w:type="gramEnd"/>
    </w:p>
    <w:p w14:paraId="6AC92B92" w14:textId="77777777" w:rsidR="00A40118" w:rsidRPr="00CC345B" w:rsidRDefault="00A40118" w:rsidP="00AB6615">
      <w:pPr>
        <w:rPr>
          <w:rFonts w:asciiTheme="minorBidi" w:hAnsiTheme="minorBidi"/>
          <w:sz w:val="32"/>
          <w:szCs w:val="32"/>
          <w:rtl/>
        </w:rPr>
      </w:pPr>
      <w:r w:rsidRPr="00CC345B">
        <w:rPr>
          <w:rFonts w:asciiTheme="minorBidi" w:hAnsiTheme="minorBidi"/>
          <w:sz w:val="32"/>
          <w:szCs w:val="32"/>
          <w:rtl/>
        </w:rPr>
        <w:t>وبعد أن تبلور لدى الأذهان إمكان الترتب يقع الكلام في الحاجة للترتب</w:t>
      </w:r>
      <w:r w:rsidRPr="00CC345B">
        <w:rPr>
          <w:rFonts w:asciiTheme="minorBidi" w:hAnsiTheme="minorBidi"/>
          <w:sz w:val="32"/>
          <w:szCs w:val="32"/>
        </w:rPr>
        <w:t>.</w:t>
      </w:r>
    </w:p>
    <w:p w14:paraId="42997D8B" w14:textId="77777777" w:rsidR="00A40118" w:rsidRPr="00CC345B" w:rsidRDefault="00A40118" w:rsidP="00AB6615">
      <w:pPr>
        <w:pStyle w:val="Heading3"/>
        <w:rPr>
          <w:rFonts w:asciiTheme="minorBidi" w:hAnsiTheme="minorBidi"/>
          <w:b/>
          <w:bCs/>
          <w:sz w:val="32"/>
          <w:szCs w:val="32"/>
          <w:rtl/>
        </w:rPr>
      </w:pPr>
      <w:r w:rsidRPr="00CC345B">
        <w:rPr>
          <w:rFonts w:asciiTheme="minorBidi" w:hAnsiTheme="minorBidi"/>
          <w:b/>
          <w:bCs/>
          <w:sz w:val="32"/>
          <w:szCs w:val="32"/>
          <w:rtl/>
        </w:rPr>
        <w:t xml:space="preserve">الفصل </w:t>
      </w:r>
      <w:proofErr w:type="gramStart"/>
      <w:r w:rsidRPr="00CC345B">
        <w:rPr>
          <w:rFonts w:asciiTheme="minorBidi" w:hAnsiTheme="minorBidi"/>
          <w:b/>
          <w:bCs/>
          <w:sz w:val="32"/>
          <w:szCs w:val="32"/>
          <w:rtl/>
        </w:rPr>
        <w:t>الثاني :</w:t>
      </w:r>
      <w:proofErr w:type="gramEnd"/>
      <w:r w:rsidRPr="00CC345B">
        <w:rPr>
          <w:rFonts w:asciiTheme="minorBidi" w:hAnsiTheme="minorBidi"/>
          <w:b/>
          <w:bCs/>
          <w:sz w:val="32"/>
          <w:szCs w:val="32"/>
          <w:rtl/>
        </w:rPr>
        <w:t xml:space="preserve">  في الحاجة للترتب</w:t>
      </w:r>
    </w:p>
    <w:p w14:paraId="157220EE" w14:textId="77777777" w:rsidR="00A40118" w:rsidRPr="00CC345B" w:rsidRDefault="00A40118" w:rsidP="00AB6615">
      <w:pPr>
        <w:rPr>
          <w:rFonts w:asciiTheme="minorBidi" w:hAnsiTheme="minorBidi"/>
          <w:sz w:val="32"/>
          <w:szCs w:val="32"/>
          <w:rtl/>
        </w:rPr>
      </w:pPr>
      <w:r w:rsidRPr="00CC345B">
        <w:rPr>
          <w:rFonts w:asciiTheme="minorBidi" w:hAnsiTheme="minorBidi"/>
          <w:sz w:val="32"/>
          <w:szCs w:val="32"/>
          <w:rtl/>
        </w:rPr>
        <w:t>وهنا خمسة أسئلة متسلسلة نطرحها لتوضيح المطلب</w:t>
      </w:r>
      <w:r w:rsidRPr="00CC345B">
        <w:rPr>
          <w:rFonts w:asciiTheme="minorBidi" w:hAnsiTheme="minorBidi"/>
          <w:sz w:val="32"/>
          <w:szCs w:val="32"/>
        </w:rPr>
        <w:t xml:space="preserve">: </w:t>
      </w:r>
    </w:p>
    <w:p w14:paraId="5665FF5C" w14:textId="77777777" w:rsidR="00A40118" w:rsidRPr="00CC345B" w:rsidRDefault="00A40118" w:rsidP="00AB6615">
      <w:pPr>
        <w:rPr>
          <w:rFonts w:asciiTheme="minorBidi" w:hAnsiTheme="minorBidi"/>
          <w:sz w:val="32"/>
          <w:szCs w:val="32"/>
          <w:rtl/>
        </w:rPr>
      </w:pPr>
      <w:r w:rsidRPr="00CC345B">
        <w:rPr>
          <w:rFonts w:asciiTheme="minorBidi" w:hAnsiTheme="minorBidi"/>
          <w:b/>
          <w:bCs/>
          <w:sz w:val="32"/>
          <w:szCs w:val="32"/>
          <w:rtl/>
        </w:rPr>
        <w:t>السؤال الأول:</w:t>
      </w:r>
      <w:r w:rsidRPr="00CC345B">
        <w:rPr>
          <w:rFonts w:asciiTheme="minorBidi" w:hAnsiTheme="minorBidi"/>
          <w:sz w:val="32"/>
          <w:szCs w:val="32"/>
          <w:rtl/>
        </w:rPr>
        <w:t xml:space="preserve"> هل أن لأدلة التكاليف إطلاقا يشمل فرض التزاحم أم لا؟</w:t>
      </w:r>
    </w:p>
    <w:p w14:paraId="22024F68" w14:textId="77777777" w:rsidR="00A40118" w:rsidRPr="00CC345B" w:rsidRDefault="00A40118" w:rsidP="00AB6615">
      <w:pPr>
        <w:rPr>
          <w:rFonts w:asciiTheme="minorBidi" w:hAnsiTheme="minorBidi"/>
          <w:sz w:val="32"/>
          <w:szCs w:val="32"/>
          <w:rtl/>
        </w:rPr>
      </w:pPr>
      <w:r w:rsidRPr="00CC345B">
        <w:rPr>
          <w:rFonts w:asciiTheme="minorBidi" w:hAnsiTheme="minorBidi"/>
          <w:b/>
          <w:bCs/>
          <w:sz w:val="32"/>
          <w:szCs w:val="32"/>
          <w:rtl/>
        </w:rPr>
        <w:t xml:space="preserve">السؤال الثاني: </w:t>
      </w:r>
      <w:r w:rsidRPr="00CC345B">
        <w:rPr>
          <w:rFonts w:asciiTheme="minorBidi" w:hAnsiTheme="minorBidi"/>
          <w:sz w:val="32"/>
          <w:szCs w:val="32"/>
          <w:rtl/>
        </w:rPr>
        <w:t>إذا كان لأدلة التكاليف إطلاق يشمل فرض التزاحم فهل هي ناظرة إلى حال الاشتغال بالضد؟ أم يفصل بين الخطاب القانوني والخطاب الشخصي كما ذهب إليه بعض الأكابر قدس سره في تهذيب الأصول، وأن الخطاب القانوني ليس ناظرا لحال الإشتغال بالضد بخلاف الخطاب الشخصي</w:t>
      </w:r>
      <w:r w:rsidRPr="00CC345B">
        <w:rPr>
          <w:rFonts w:asciiTheme="minorBidi" w:hAnsiTheme="minorBidi"/>
          <w:sz w:val="32"/>
          <w:szCs w:val="32"/>
        </w:rPr>
        <w:t>.</w:t>
      </w:r>
    </w:p>
    <w:p w14:paraId="4DACFA3C" w14:textId="1DFB5191" w:rsidR="00A40118" w:rsidRPr="00CC345B" w:rsidRDefault="00A40118" w:rsidP="00AB6615">
      <w:pPr>
        <w:rPr>
          <w:rFonts w:asciiTheme="minorBidi" w:hAnsiTheme="minorBidi"/>
          <w:sz w:val="32"/>
          <w:szCs w:val="32"/>
          <w:rtl/>
        </w:rPr>
      </w:pPr>
      <w:r w:rsidRPr="00CC345B">
        <w:rPr>
          <w:rFonts w:asciiTheme="minorBidi" w:hAnsiTheme="minorBidi"/>
          <w:b/>
          <w:bCs/>
          <w:sz w:val="32"/>
          <w:szCs w:val="32"/>
          <w:rtl/>
        </w:rPr>
        <w:lastRenderedPageBreak/>
        <w:t>السؤال الثالث:</w:t>
      </w:r>
      <w:r w:rsidRPr="00CC345B">
        <w:rPr>
          <w:rFonts w:asciiTheme="minorBidi" w:hAnsiTheme="minorBidi"/>
          <w:sz w:val="32"/>
          <w:szCs w:val="32"/>
          <w:rtl/>
        </w:rPr>
        <w:t xml:space="preserve"> على فرض أن الخطابات القانونية ناظرة لفرض التزاحم وابتلاء المكلف بقصور القدرة وما</w:t>
      </w:r>
      <w:r w:rsidR="00916DB9" w:rsidRPr="00CC345B">
        <w:rPr>
          <w:rFonts w:asciiTheme="minorBidi" w:hAnsiTheme="minorBidi" w:hint="cs"/>
          <w:sz w:val="32"/>
          <w:szCs w:val="32"/>
          <w:rtl/>
        </w:rPr>
        <w:t xml:space="preserve"> </w:t>
      </w:r>
      <w:r w:rsidRPr="00CC345B">
        <w:rPr>
          <w:rFonts w:asciiTheme="minorBidi" w:hAnsiTheme="minorBidi"/>
          <w:sz w:val="32"/>
          <w:szCs w:val="32"/>
          <w:rtl/>
        </w:rPr>
        <w:t xml:space="preserve">يتفرع عليه من الإشتغال </w:t>
      </w:r>
      <w:proofErr w:type="gramStart"/>
      <w:r w:rsidRPr="00CC345B">
        <w:rPr>
          <w:rFonts w:asciiTheme="minorBidi" w:hAnsiTheme="minorBidi"/>
          <w:sz w:val="32"/>
          <w:szCs w:val="32"/>
          <w:rtl/>
        </w:rPr>
        <w:t>بالضد ،</w:t>
      </w:r>
      <w:proofErr w:type="gramEnd"/>
      <w:r w:rsidRPr="00CC345B">
        <w:rPr>
          <w:rFonts w:asciiTheme="minorBidi" w:hAnsiTheme="minorBidi"/>
          <w:sz w:val="32"/>
          <w:szCs w:val="32"/>
          <w:rtl/>
        </w:rPr>
        <w:t xml:space="preserve"> فهل هذا يقتضي الانحلال في مرحلة الجعل؟ بأن يكون الخطاب القانوني منحلا لتكاليف عديدة بعدد الحالات وعدد الأفراد، أم أن ذلك لا يعني الانحلال في مرحلة الجعل وإنما يعني الانحلال في مرحلة الفعلية</w:t>
      </w:r>
      <w:r w:rsidRPr="00CC345B">
        <w:rPr>
          <w:rFonts w:asciiTheme="minorBidi" w:hAnsiTheme="minorBidi"/>
          <w:sz w:val="32"/>
          <w:szCs w:val="32"/>
        </w:rPr>
        <w:t>.</w:t>
      </w:r>
    </w:p>
    <w:p w14:paraId="0008A525" w14:textId="77777777" w:rsidR="00A40118" w:rsidRPr="00CC345B" w:rsidRDefault="00A40118" w:rsidP="00AB6615">
      <w:pPr>
        <w:rPr>
          <w:rFonts w:asciiTheme="minorBidi" w:hAnsiTheme="minorBidi"/>
          <w:sz w:val="32"/>
          <w:szCs w:val="32"/>
          <w:rtl/>
        </w:rPr>
      </w:pPr>
      <w:r w:rsidRPr="00CC345B">
        <w:rPr>
          <w:rFonts w:asciiTheme="minorBidi" w:hAnsiTheme="minorBidi"/>
          <w:b/>
          <w:bCs/>
          <w:sz w:val="32"/>
          <w:szCs w:val="32"/>
          <w:rtl/>
        </w:rPr>
        <w:t>السؤال الرابع:</w:t>
      </w:r>
      <w:r w:rsidRPr="00CC345B">
        <w:rPr>
          <w:rFonts w:asciiTheme="minorBidi" w:hAnsiTheme="minorBidi"/>
          <w:sz w:val="32"/>
          <w:szCs w:val="32"/>
          <w:rtl/>
        </w:rPr>
        <w:t xml:space="preserve"> على فرض أن الخطابات القانونية منحلة، فهل القدرة دخيلة في مرحلة التنجز والداعوية أم هي دخيلة في المجعول وفعليته؟</w:t>
      </w:r>
    </w:p>
    <w:p w14:paraId="66B42BA5" w14:textId="77777777" w:rsidR="00A40118" w:rsidRPr="00CC345B" w:rsidRDefault="00A40118" w:rsidP="00AB6615">
      <w:pPr>
        <w:rPr>
          <w:rFonts w:asciiTheme="minorBidi" w:hAnsiTheme="minorBidi"/>
          <w:sz w:val="32"/>
          <w:szCs w:val="32"/>
          <w:rtl/>
        </w:rPr>
      </w:pPr>
      <w:r w:rsidRPr="00CC345B">
        <w:rPr>
          <w:rFonts w:asciiTheme="minorBidi" w:hAnsiTheme="minorBidi"/>
          <w:b/>
          <w:bCs/>
          <w:sz w:val="32"/>
          <w:szCs w:val="32"/>
          <w:rtl/>
        </w:rPr>
        <w:t>السؤال الخامس:</w:t>
      </w:r>
      <w:r w:rsidRPr="00CC345B">
        <w:rPr>
          <w:rFonts w:asciiTheme="minorBidi" w:hAnsiTheme="minorBidi"/>
          <w:sz w:val="32"/>
          <w:szCs w:val="32"/>
          <w:rtl/>
        </w:rPr>
        <w:t xml:space="preserve"> على فرض أن القدرة دخيلة في مرحلة الفعلية – كما قال به المشهور – فما هي القدرة الدخيلة في مرحلة الفعلية؟ هل هي القدرة التامة – وهي القدرة على الجمع – أم القدرة على أصل المتعلق – كما ذهب إليه السيد الأستاذ مد ظله – فهذان مسلكان، وتترتب نتائج مهمة على المسلكين.</w:t>
      </w:r>
    </w:p>
    <w:p w14:paraId="28FB436B" w14:textId="77777777" w:rsidR="00A40118" w:rsidRPr="00CC345B" w:rsidRDefault="00A40118"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150A138F" w14:textId="77777777" w:rsidR="008C1149" w:rsidRPr="00CC345B" w:rsidRDefault="008C1149" w:rsidP="00AB6615">
      <w:pPr>
        <w:rPr>
          <w:rFonts w:asciiTheme="minorBidi" w:hAnsiTheme="minorBidi"/>
          <w:sz w:val="32"/>
          <w:szCs w:val="32"/>
        </w:rPr>
      </w:pPr>
    </w:p>
    <w:p w14:paraId="524DBAF1" w14:textId="77777777" w:rsidR="00A40118" w:rsidRPr="00CC345B" w:rsidRDefault="00A40118" w:rsidP="00AB6615">
      <w:pPr>
        <w:rPr>
          <w:rFonts w:asciiTheme="minorBidi" w:hAnsiTheme="minorBidi"/>
          <w:sz w:val="32"/>
          <w:szCs w:val="32"/>
        </w:rPr>
      </w:pPr>
    </w:p>
    <w:p w14:paraId="0AA32A95" w14:textId="77155240" w:rsidR="00A40118" w:rsidRPr="00CC345B" w:rsidRDefault="00A40118" w:rsidP="00AB6615">
      <w:pPr>
        <w:pStyle w:val="Heading3"/>
        <w:rPr>
          <w:rFonts w:asciiTheme="minorBidi" w:hAnsiTheme="minorBidi"/>
          <w:sz w:val="32"/>
          <w:szCs w:val="32"/>
        </w:rPr>
      </w:pPr>
      <w:r w:rsidRPr="00CC345B">
        <w:rPr>
          <w:rFonts w:asciiTheme="minorBidi" w:hAnsiTheme="minorBidi"/>
          <w:sz w:val="32"/>
          <w:szCs w:val="32"/>
        </w:rPr>
        <w:t>052</w:t>
      </w:r>
    </w:p>
    <w:p w14:paraId="25F4B631" w14:textId="77777777" w:rsidR="00EB60FC" w:rsidRPr="00CC345B" w:rsidRDefault="00EB60FC" w:rsidP="00AB6615">
      <w:pPr>
        <w:widowControl w:val="0"/>
        <w:spacing w:after="0" w:line="240" w:lineRule="auto"/>
        <w:ind w:firstLine="397"/>
        <w:rPr>
          <w:rFonts w:ascii="Traditional Arabic" w:eastAsia="Calibri" w:hAnsi="Traditional Arabic" w:cs="Traditional Arabic"/>
          <w:b/>
          <w:bCs/>
          <w:sz w:val="32"/>
          <w:szCs w:val="32"/>
        </w:rPr>
      </w:pPr>
      <w:r w:rsidRPr="00CC345B">
        <w:rPr>
          <w:rFonts w:ascii="Traditional Arabic" w:eastAsia="Calibri" w:hAnsi="Traditional Arabic" w:cs="Traditional Arabic"/>
          <w:b/>
          <w:bCs/>
          <w:sz w:val="32"/>
          <w:szCs w:val="32"/>
          <w:rtl/>
        </w:rPr>
        <w:t>بسم الله الرحمن الرحيم</w:t>
      </w:r>
    </w:p>
    <w:p w14:paraId="37FE362A" w14:textId="77777777" w:rsidR="00EB60FC" w:rsidRPr="00CC345B" w:rsidRDefault="00EB60FC" w:rsidP="00AB6615">
      <w:pPr>
        <w:widowControl w:val="0"/>
        <w:spacing w:after="0" w:line="240" w:lineRule="auto"/>
        <w:ind w:firstLine="397"/>
        <w:rPr>
          <w:rFonts w:ascii="Traditional Arabic" w:eastAsia="Calibri" w:hAnsi="Traditional Arabic" w:cs="Traditional Arabic"/>
          <w:b/>
          <w:bCs/>
          <w:sz w:val="32"/>
          <w:szCs w:val="32"/>
          <w:rtl/>
        </w:rPr>
      </w:pPr>
      <w:r w:rsidRPr="00CC345B">
        <w:rPr>
          <w:rFonts w:ascii="Traditional Arabic" w:eastAsia="Calibri" w:hAnsi="Traditional Arabic" w:cs="Traditional Arabic"/>
          <w:b/>
          <w:bCs/>
          <w:sz w:val="32"/>
          <w:szCs w:val="32"/>
          <w:rtl/>
        </w:rPr>
        <w:t>والصلاة والسلام على أشرف الأنبياء والمرسلين، محمد وآله الطيبين الطاهرين</w:t>
      </w:r>
    </w:p>
    <w:p w14:paraId="2E70C439" w14:textId="77777777" w:rsidR="00EB60FC" w:rsidRPr="00CC345B" w:rsidRDefault="00EB60FC" w:rsidP="00AB6615">
      <w:pPr>
        <w:widowControl w:val="0"/>
        <w:spacing w:after="0" w:line="240" w:lineRule="auto"/>
        <w:ind w:firstLine="397"/>
        <w:rPr>
          <w:rFonts w:ascii="Traditional Arabic" w:eastAsia="Calibri" w:hAnsi="Traditional Arabic" w:cs="Traditional Arabic"/>
          <w:sz w:val="32"/>
          <w:szCs w:val="32"/>
          <w:rtl/>
        </w:rPr>
      </w:pPr>
      <w:r w:rsidRPr="00CC345B">
        <w:rPr>
          <w:rFonts w:ascii="Traditional Arabic" w:eastAsia="Calibri" w:hAnsi="Traditional Arabic" w:cs="Traditional Arabic"/>
          <w:b/>
          <w:bCs/>
          <w:sz w:val="32"/>
          <w:szCs w:val="32"/>
          <w:rtl/>
        </w:rPr>
        <w:t xml:space="preserve">واللعن الدائم على أعدائهم أجمعين إلى قيام يوم الدين </w:t>
      </w:r>
    </w:p>
    <w:p w14:paraId="372485D1" w14:textId="77777777" w:rsidR="00EB60FC" w:rsidRPr="00CC345B" w:rsidRDefault="00EB60FC" w:rsidP="00AB6615">
      <w:pPr>
        <w:widowControl w:val="0"/>
        <w:spacing w:after="0" w:line="240" w:lineRule="auto"/>
        <w:rPr>
          <w:rFonts w:ascii="Traditional Arabic" w:eastAsia="Calibri" w:hAnsi="Traditional Arabic" w:cs="Traditional Arabic"/>
          <w:sz w:val="32"/>
          <w:szCs w:val="32"/>
          <w:rtl/>
        </w:rPr>
      </w:pPr>
    </w:p>
    <w:p w14:paraId="0F2E64DE" w14:textId="77777777" w:rsidR="00EB60FC" w:rsidRPr="00CC345B" w:rsidRDefault="00EB60FC" w:rsidP="00AB6615">
      <w:pPr>
        <w:widowControl w:val="0"/>
        <w:spacing w:after="0" w:line="240" w:lineRule="auto"/>
        <w:ind w:firstLine="397"/>
        <w:rPr>
          <w:rFonts w:ascii="mylotus" w:eastAsia="Calibri" w:hAnsi="mylotus" w:cs="mylotus"/>
          <w:b/>
          <w:bCs/>
          <w:sz w:val="32"/>
          <w:szCs w:val="32"/>
          <w:rtl/>
        </w:rPr>
      </w:pPr>
      <w:r w:rsidRPr="00CC345B">
        <w:rPr>
          <w:rFonts w:ascii="mylotus" w:eastAsia="Calibri" w:hAnsi="mylotus" w:cs="mylotus"/>
          <w:b/>
          <w:bCs/>
          <w:sz w:val="32"/>
          <w:szCs w:val="32"/>
          <w:rtl/>
        </w:rPr>
        <w:t>السؤال الأول: هل لأدلة الأحكام إطلاق يشمل فرض التزاحم بحيث يكون دليل الحكم ذا إطلاق يشمل حال الاشتغال بالمزاحم الآخر أم لا؟</w:t>
      </w:r>
    </w:p>
    <w:p w14:paraId="01E04622" w14:textId="265698DD" w:rsidR="00EB60FC" w:rsidRPr="00CC345B" w:rsidRDefault="00EB60FC" w:rsidP="00AB6615">
      <w:pPr>
        <w:widowControl w:val="0"/>
        <w:spacing w:after="0" w:line="240" w:lineRule="auto"/>
        <w:ind w:firstLine="397"/>
        <w:rPr>
          <w:rFonts w:ascii="mylotus" w:eastAsia="Calibri" w:hAnsi="mylotus" w:cs="mylotus"/>
          <w:sz w:val="32"/>
          <w:szCs w:val="32"/>
          <w:rtl/>
        </w:rPr>
      </w:pPr>
      <w:r w:rsidRPr="00CC345B">
        <w:rPr>
          <w:rFonts w:ascii="mylotus" w:eastAsia="Calibri" w:hAnsi="mylotus" w:cs="mylotus"/>
          <w:sz w:val="32"/>
          <w:szCs w:val="32"/>
          <w:rtl/>
        </w:rPr>
        <w:t>وقد ذهب بعض أساتذتنا طاب ثراه</w:t>
      </w:r>
      <w:r w:rsidR="000B6311" w:rsidRPr="00CC345B">
        <w:rPr>
          <w:rStyle w:val="FootnoteReference"/>
          <w:rFonts w:ascii="mylotus" w:eastAsia="Calibri" w:hAnsi="mylotus" w:cs="mylotus"/>
          <w:sz w:val="32"/>
          <w:szCs w:val="32"/>
          <w:rtl/>
        </w:rPr>
        <w:footnoteReference w:id="7"/>
      </w:r>
      <w:r w:rsidRPr="00CC345B">
        <w:rPr>
          <w:rFonts w:ascii="mylotus" w:eastAsia="Calibri" w:hAnsi="mylotus" w:cs="mylotus"/>
          <w:sz w:val="32"/>
          <w:szCs w:val="32"/>
          <w:rtl/>
        </w:rPr>
        <w:t xml:space="preserve"> إلى </w:t>
      </w:r>
      <w:r w:rsidRPr="00CC345B">
        <w:rPr>
          <w:rFonts w:ascii="mylotus" w:eastAsia="Calibri" w:hAnsi="mylotus" w:cs="mylotus"/>
          <w:sz w:val="32"/>
          <w:szCs w:val="32"/>
          <w:highlight w:val="cyan"/>
          <w:rtl/>
        </w:rPr>
        <w:t>أن أدلة الأحكام لا نظر فيها لفرض التزاحم،</w:t>
      </w:r>
      <w:r w:rsidRPr="00CC345B">
        <w:rPr>
          <w:rFonts w:ascii="mylotus" w:eastAsia="Calibri" w:hAnsi="mylotus" w:cs="mylotus"/>
          <w:sz w:val="32"/>
          <w:szCs w:val="32"/>
          <w:rtl/>
        </w:rPr>
        <w:t xml:space="preserve"> وبيان ذلك بذكر مقدمتين</w:t>
      </w:r>
      <w:r w:rsidRPr="00CC345B">
        <w:rPr>
          <w:rFonts w:ascii="mylotus" w:eastAsia="Calibri" w:hAnsi="mylotus" w:cs="mylotus"/>
          <w:sz w:val="32"/>
          <w:szCs w:val="32"/>
        </w:rPr>
        <w:t>:</w:t>
      </w:r>
    </w:p>
    <w:p w14:paraId="13EF43A5" w14:textId="77777777" w:rsidR="00EB60FC" w:rsidRPr="00CC345B" w:rsidRDefault="00EB60FC" w:rsidP="00AB6615">
      <w:pPr>
        <w:widowControl w:val="0"/>
        <w:spacing w:after="0" w:line="240" w:lineRule="auto"/>
        <w:ind w:firstLine="397"/>
        <w:rPr>
          <w:rFonts w:ascii="mylotus" w:eastAsia="Calibri" w:hAnsi="mylotus" w:cs="mylotus"/>
          <w:color w:val="EE0000"/>
          <w:sz w:val="32"/>
          <w:szCs w:val="32"/>
          <w:rtl/>
        </w:rPr>
      </w:pPr>
      <w:r w:rsidRPr="00CC345B">
        <w:rPr>
          <w:rFonts w:ascii="mylotus" w:eastAsia="Calibri" w:hAnsi="mylotus" w:cs="mylotus"/>
          <w:b/>
          <w:bCs/>
          <w:sz w:val="32"/>
          <w:szCs w:val="32"/>
          <w:rtl/>
        </w:rPr>
        <w:t xml:space="preserve">المقدمة الأولى: </w:t>
      </w:r>
      <w:r w:rsidRPr="00CC345B">
        <w:rPr>
          <w:rFonts w:ascii="mylotus" w:eastAsia="Calibri" w:hAnsi="mylotus" w:cs="mylotus"/>
          <w:sz w:val="32"/>
          <w:szCs w:val="32"/>
          <w:rtl/>
        </w:rPr>
        <w:t xml:space="preserve">أن دليل الحكم له إطلاق أفرادي وله إطلاق أحوالي، فإذا قال المولى </w:t>
      </w:r>
      <w:proofErr w:type="gramStart"/>
      <w:r w:rsidRPr="00CC345B">
        <w:rPr>
          <w:rFonts w:ascii="mylotus" w:eastAsia="Calibri" w:hAnsi="mylotus" w:cs="mylotus"/>
          <w:sz w:val="32"/>
          <w:szCs w:val="32"/>
          <w:rtl/>
        </w:rPr>
        <w:t>مثلا :</w:t>
      </w:r>
      <w:proofErr w:type="gramEnd"/>
      <w:r w:rsidRPr="00CC345B">
        <w:rPr>
          <w:rFonts w:ascii="mylotus" w:eastAsia="Calibri" w:hAnsi="mylotus" w:cs="mylotus"/>
          <w:sz w:val="32"/>
          <w:szCs w:val="32"/>
          <w:rtl/>
        </w:rPr>
        <w:t xml:space="preserve"> (أزل النجاسة عن المسجد) فإن لهذا الدليل إطلاقا أفراديا بلحاظ أفراد النجاسة وأفراد الإزالة كما أن له إطلاقا أحواليا </w:t>
      </w:r>
      <w:proofErr w:type="gramStart"/>
      <w:r w:rsidRPr="00CC345B">
        <w:rPr>
          <w:rFonts w:ascii="mylotus" w:eastAsia="Calibri" w:hAnsi="mylotus" w:cs="mylotus"/>
          <w:sz w:val="32"/>
          <w:szCs w:val="32"/>
          <w:rtl/>
        </w:rPr>
        <w:t>أي :</w:t>
      </w:r>
      <w:proofErr w:type="gramEnd"/>
      <w:r w:rsidRPr="00CC345B">
        <w:rPr>
          <w:rFonts w:ascii="mylotus" w:eastAsia="Calibri" w:hAnsi="mylotus" w:cs="mylotus"/>
          <w:sz w:val="32"/>
          <w:szCs w:val="32"/>
          <w:rtl/>
        </w:rPr>
        <w:t xml:space="preserve"> </w:t>
      </w:r>
      <w:r w:rsidRPr="00CC345B">
        <w:rPr>
          <w:rFonts w:ascii="mylotus" w:eastAsia="Calibri" w:hAnsi="mylotus" w:cs="mylotus"/>
          <w:sz w:val="32"/>
          <w:szCs w:val="32"/>
          <w:highlight w:val="cyan"/>
          <w:rtl/>
        </w:rPr>
        <w:t>أزل النجاسة سواء أكنت راغبا أم كارها</w:t>
      </w:r>
      <w:r w:rsidRPr="00CC345B">
        <w:rPr>
          <w:rFonts w:ascii="mylotus" w:eastAsia="Calibri" w:hAnsi="mylotus" w:cs="mylotus"/>
          <w:color w:val="EE0000"/>
          <w:sz w:val="32"/>
          <w:szCs w:val="32"/>
          <w:rtl/>
        </w:rPr>
        <w:t>، ومشتغلا بالأكل أم لا</w:t>
      </w:r>
      <w:r w:rsidRPr="00CC345B">
        <w:rPr>
          <w:rFonts w:ascii="mylotus" w:eastAsia="Calibri" w:hAnsi="mylotus" w:cs="mylotus"/>
          <w:color w:val="EE0000"/>
          <w:sz w:val="32"/>
          <w:szCs w:val="32"/>
        </w:rPr>
        <w:t>.</w:t>
      </w:r>
    </w:p>
    <w:p w14:paraId="5D02DABF" w14:textId="77777777" w:rsidR="00EB60FC" w:rsidRPr="00CC345B" w:rsidRDefault="00EB60FC" w:rsidP="00AB6615">
      <w:pPr>
        <w:widowControl w:val="0"/>
        <w:spacing w:after="0" w:line="240" w:lineRule="auto"/>
        <w:ind w:firstLine="397"/>
        <w:rPr>
          <w:rFonts w:ascii="mylotus" w:eastAsia="Calibri" w:hAnsi="mylotus" w:cs="mylotus"/>
          <w:sz w:val="32"/>
          <w:szCs w:val="32"/>
          <w:rtl/>
        </w:rPr>
      </w:pPr>
      <w:r w:rsidRPr="00CC345B">
        <w:rPr>
          <w:rFonts w:ascii="mylotus" w:eastAsia="Calibri" w:hAnsi="mylotus" w:cs="mylotus"/>
          <w:b/>
          <w:bCs/>
          <w:sz w:val="32"/>
          <w:szCs w:val="32"/>
          <w:rtl/>
        </w:rPr>
        <w:t xml:space="preserve">المقدمة الثانية: </w:t>
      </w:r>
      <w:r w:rsidRPr="00CC345B">
        <w:rPr>
          <w:rFonts w:ascii="mylotus" w:eastAsia="Calibri" w:hAnsi="mylotus" w:cs="mylotus"/>
          <w:sz w:val="32"/>
          <w:szCs w:val="32"/>
          <w:rtl/>
        </w:rPr>
        <w:t xml:space="preserve">أن التزاحم متفرع على الإطلاق الأحوالي لا على الإطلاق الأفرادي، فمثلا: إذا قصرت القدرة عن الجمع بين إزالة النجاسة عن المسجد وإنقاذ الغريق، فالتزاحم </w:t>
      </w:r>
      <w:r w:rsidRPr="00CC345B">
        <w:rPr>
          <w:rFonts w:ascii="mylotus" w:eastAsia="Calibri" w:hAnsi="mylotus" w:cs="mylotus"/>
          <w:sz w:val="32"/>
          <w:szCs w:val="32"/>
          <w:rtl/>
        </w:rPr>
        <w:lastRenderedPageBreak/>
        <w:t xml:space="preserve">ناتج عن الإطلاق الأحوالي حيث إن قوله: (أزل النجاسة) له إطلاق يشمل حال الإشتغال بإنقاذ الغريق وحال عدمه، كما أن قوله: (أنقذ الغريق) له إطلاق أحوالي يشمل حال الاشتغال بإزالة النجاسة وحال عدمه، </w:t>
      </w:r>
      <w:r w:rsidRPr="00CC345B">
        <w:rPr>
          <w:rFonts w:ascii="mylotus" w:eastAsia="Calibri" w:hAnsi="mylotus" w:cs="mylotus"/>
          <w:sz w:val="32"/>
          <w:szCs w:val="32"/>
          <w:highlight w:val="cyan"/>
          <w:rtl/>
        </w:rPr>
        <w:t>فبسبب الإطلاقين الأحواليين</w:t>
      </w:r>
      <w:r w:rsidRPr="00CC345B">
        <w:rPr>
          <w:rFonts w:ascii="mylotus" w:eastAsia="Calibri" w:hAnsi="mylotus" w:cs="mylotus"/>
          <w:sz w:val="32"/>
          <w:szCs w:val="32"/>
          <w:rtl/>
        </w:rPr>
        <w:t xml:space="preserve"> للدليلين يقع التزاحم وتتولد الحاجة لعلاج التزاحم بالترتب، لذلك أنكر بعض أساتذتنا ثبوت إطلاق أحوالي في فرض قصور القدرة كي يقع التزاحم بين الحكمين ، ويحتاج إلى الترتب لعلاج ذلك التزاحم</w:t>
      </w:r>
      <w:r w:rsidRPr="00CC345B">
        <w:rPr>
          <w:rFonts w:ascii="mylotus" w:eastAsia="Calibri" w:hAnsi="mylotus" w:cs="mylotus"/>
          <w:sz w:val="32"/>
          <w:szCs w:val="32"/>
        </w:rPr>
        <w:t>.</w:t>
      </w:r>
    </w:p>
    <w:p w14:paraId="0152C018" w14:textId="77777777" w:rsidR="00306F41" w:rsidRPr="00CC345B" w:rsidRDefault="00EB60FC" w:rsidP="00AB6615">
      <w:pPr>
        <w:widowControl w:val="0"/>
        <w:spacing w:after="0" w:line="240" w:lineRule="auto"/>
        <w:ind w:firstLine="397"/>
        <w:rPr>
          <w:rFonts w:ascii="mylotus" w:eastAsia="Calibri" w:hAnsi="mylotus" w:cs="mylotus"/>
          <w:sz w:val="32"/>
          <w:szCs w:val="32"/>
          <w:rtl/>
        </w:rPr>
      </w:pPr>
      <w:r w:rsidRPr="00CC345B">
        <w:rPr>
          <w:rFonts w:ascii="mylotus" w:eastAsia="Calibri" w:hAnsi="mylotus" w:cs="mylotus"/>
          <w:b/>
          <w:bCs/>
          <w:sz w:val="32"/>
          <w:szCs w:val="32"/>
          <w:rtl/>
        </w:rPr>
        <w:t>والسر في ذلك :</w:t>
      </w:r>
      <w:r w:rsidRPr="00CC345B">
        <w:rPr>
          <w:rFonts w:ascii="mylotus" w:eastAsia="Calibri" w:hAnsi="mylotus" w:cs="mylotus"/>
          <w:sz w:val="32"/>
          <w:szCs w:val="32"/>
          <w:rtl/>
        </w:rPr>
        <w:t xml:space="preserve"> أن هناك فرقا بين التضاد الدائمي والتضاد الاتفاقي، ففي التضاد الدائمي: متى التفت المولى للضد التفت لضده، مثلا: إذا قال المولى: (أقم الصلاة جهرا) فقد التفت للإخفات بمقتضى التضاد الدائمي بينهما، وإذا قال: (أقم الصلاة قصرا) التفت للإتمام بمقتضى التضاد الدائمي بينهما، فالتضاد الدائمي يثير الالتفات من الضد إلى ضده، فيقال: إن مقتضى إطلاق قوله: (أقم الصلاة جهرا) تعين الجهر سواء اشتغل بالإخفات أم لا، ومقتضى لحاظ حالات التضاد الدائمي انعقاد الإطلاق ولازم انعقاد الإطلاق ثبوت التعارض بين الدليلين نحو ( إذا غابت الجدران فأقم الصلاة تماما ) ( إذا غابت الجدران فأقم الصلاة قصرا ) ،</w:t>
      </w:r>
    </w:p>
    <w:p w14:paraId="78FE70C9" w14:textId="77777777" w:rsidR="00AA48D6" w:rsidRPr="00CC345B" w:rsidRDefault="00EB60FC" w:rsidP="00AB6615">
      <w:pPr>
        <w:widowControl w:val="0"/>
        <w:spacing w:after="0" w:line="240" w:lineRule="auto"/>
        <w:ind w:firstLine="397"/>
        <w:rPr>
          <w:rFonts w:ascii="mylotus" w:eastAsia="Calibri" w:hAnsi="mylotus" w:cs="mylotus"/>
          <w:sz w:val="32"/>
          <w:szCs w:val="32"/>
          <w:rtl/>
        </w:rPr>
      </w:pPr>
      <w:r w:rsidRPr="00CC345B">
        <w:rPr>
          <w:rFonts w:ascii="mylotus" w:eastAsia="Calibri" w:hAnsi="mylotus" w:cs="mylotus"/>
          <w:sz w:val="32"/>
          <w:szCs w:val="32"/>
          <w:rtl/>
        </w:rPr>
        <w:t xml:space="preserve"> وأما التضاد الاتفاقي </w:t>
      </w:r>
      <w:r w:rsidRPr="00CC345B">
        <w:rPr>
          <w:rFonts w:ascii="Times New Roman" w:eastAsia="Calibri" w:hAnsi="Times New Roman" w:cs="Times New Roman"/>
          <w:sz w:val="32"/>
          <w:szCs w:val="32"/>
          <w:rtl/>
        </w:rPr>
        <w:t>–</w:t>
      </w:r>
      <w:r w:rsidRPr="00CC345B">
        <w:rPr>
          <w:rFonts w:ascii="mylotus" w:eastAsia="Calibri" w:hAnsi="mylotus" w:cs="mylotus"/>
          <w:sz w:val="32"/>
          <w:szCs w:val="32"/>
          <w:rtl/>
        </w:rPr>
        <w:t xml:space="preserve"> كما بين الإزالة وإنقاذ الغريق </w:t>
      </w:r>
      <w:r w:rsidRPr="00CC345B">
        <w:rPr>
          <w:rFonts w:ascii="Times New Roman" w:eastAsia="Calibri" w:hAnsi="Times New Roman" w:cs="Times New Roman"/>
          <w:sz w:val="32"/>
          <w:szCs w:val="32"/>
          <w:rtl/>
        </w:rPr>
        <w:t>–</w:t>
      </w:r>
      <w:r w:rsidRPr="00CC345B">
        <w:rPr>
          <w:rFonts w:ascii="mylotus" w:eastAsia="Calibri" w:hAnsi="mylotus" w:cs="mylotus"/>
          <w:sz w:val="32"/>
          <w:szCs w:val="32"/>
          <w:rtl/>
        </w:rPr>
        <w:t xml:space="preserve"> فإنه حالة اتفاقية، ومقتضى كونها حالة اتفاقية أن لا يكون الالتفات إلى أحدهما موجبا للالتفات إلى الآخر، بل هو أمر مغفول عنه عادة، والشاهد على ذلك أن المرتكزات العرفية في القوانين الوضعية أنها ممالا نظر لها لحال التضاد الاتفاقي، مثلا: لو أن الدولة أصدرت قانونين: قانونا بأنه على كل مواطن أن يدفع الضريبة في كل سنة، وقانونا بأنه على كل مواطن أن يلبس ثوبا جديدا في يوم العيد الوطني، فهل المقنن عندما أصدر القانون قد التفت إلى أن المكلف قد تقصر قدرته أحيانا عن الجمع بين دفع الضريبة وشراء الثوب الجديد فأطلق القانونين؟</w:t>
      </w:r>
    </w:p>
    <w:p w14:paraId="518EBF02" w14:textId="7CFFB638" w:rsidR="00EB60FC" w:rsidRPr="00CC345B" w:rsidRDefault="00EB60FC" w:rsidP="00AB6615">
      <w:pPr>
        <w:widowControl w:val="0"/>
        <w:spacing w:after="0" w:line="240" w:lineRule="auto"/>
        <w:ind w:firstLine="397"/>
        <w:rPr>
          <w:rFonts w:ascii="mylotus" w:eastAsia="Calibri" w:hAnsi="mylotus" w:cs="mylotus"/>
          <w:sz w:val="32"/>
          <w:szCs w:val="32"/>
          <w:rtl/>
        </w:rPr>
      </w:pPr>
      <w:r w:rsidRPr="00CC345B">
        <w:rPr>
          <w:rFonts w:ascii="mylotus" w:eastAsia="Calibri" w:hAnsi="mylotus" w:cs="mylotus"/>
          <w:sz w:val="32"/>
          <w:szCs w:val="32"/>
          <w:rtl/>
        </w:rPr>
        <w:t xml:space="preserve">والصحيح أن احتمال </w:t>
      </w:r>
      <w:proofErr w:type="gramStart"/>
      <w:r w:rsidRPr="00CC345B">
        <w:rPr>
          <w:rFonts w:ascii="mylotus" w:eastAsia="Calibri" w:hAnsi="mylotus" w:cs="mylotus"/>
          <w:sz w:val="32"/>
          <w:szCs w:val="32"/>
          <w:rtl/>
        </w:rPr>
        <w:t>لحاظ  المقنن</w:t>
      </w:r>
      <w:proofErr w:type="gramEnd"/>
      <w:r w:rsidRPr="00CC345B">
        <w:rPr>
          <w:rFonts w:ascii="mylotus" w:eastAsia="Calibri" w:hAnsi="mylotus" w:cs="mylotus"/>
          <w:sz w:val="32"/>
          <w:szCs w:val="32"/>
          <w:rtl/>
        </w:rPr>
        <w:t xml:space="preserve"> لفرض التضاد الاتفاقي </w:t>
      </w:r>
      <w:r w:rsidRPr="00CC345B">
        <w:rPr>
          <w:rFonts w:ascii="Times New Roman" w:eastAsia="Calibri" w:hAnsi="Times New Roman" w:cs="Times New Roman"/>
          <w:sz w:val="32"/>
          <w:szCs w:val="32"/>
          <w:rtl/>
        </w:rPr>
        <w:t>–</w:t>
      </w:r>
      <w:r w:rsidRPr="00CC345B">
        <w:rPr>
          <w:rFonts w:ascii="mylotus" w:eastAsia="Calibri" w:hAnsi="mylotus" w:cs="mylotus"/>
          <w:sz w:val="32"/>
          <w:szCs w:val="32"/>
          <w:rtl/>
        </w:rPr>
        <w:t xml:space="preserve"> أي: لفرض قصور القدرة عن الجمع بين الطرفين </w:t>
      </w:r>
      <w:r w:rsidRPr="00CC345B">
        <w:rPr>
          <w:rFonts w:ascii="Times New Roman" w:eastAsia="Calibri" w:hAnsi="Times New Roman" w:cs="Times New Roman"/>
          <w:sz w:val="32"/>
          <w:szCs w:val="32"/>
          <w:rtl/>
        </w:rPr>
        <w:t>–</w:t>
      </w:r>
      <w:r w:rsidRPr="00CC345B">
        <w:rPr>
          <w:rFonts w:ascii="mylotus" w:eastAsia="Calibri" w:hAnsi="mylotus" w:cs="mylotus"/>
          <w:sz w:val="32"/>
          <w:szCs w:val="32"/>
          <w:rtl/>
        </w:rPr>
        <w:t xml:space="preserve"> احتمال غير </w:t>
      </w:r>
      <w:proofErr w:type="gramStart"/>
      <w:r w:rsidRPr="00CC345B">
        <w:rPr>
          <w:rFonts w:ascii="mylotus" w:eastAsia="Calibri" w:hAnsi="mylotus" w:cs="mylotus"/>
          <w:sz w:val="32"/>
          <w:szCs w:val="32"/>
          <w:rtl/>
        </w:rPr>
        <w:t>عقلائي ،</w:t>
      </w:r>
      <w:proofErr w:type="gramEnd"/>
      <w:r w:rsidRPr="00CC345B">
        <w:rPr>
          <w:rFonts w:ascii="mylotus" w:eastAsia="Calibri" w:hAnsi="mylotus" w:cs="mylotus"/>
          <w:sz w:val="32"/>
          <w:szCs w:val="32"/>
          <w:rtl/>
        </w:rPr>
        <w:t xml:space="preserve"> فحيث لم يلحظه لم ينعقد لكلا الدليلين إطلاق لمثل هذا الفرض، فإن الإطلاق فرع كون ذلك ملحوظا، والحال بأن لحاظه مغفول عنه عرفاً، فلا إطلاق لقوله: (أزل النجاسة) حتى لحال التزاحم مع إنقاذ الغريق واشتغاله به، ولا إطلاق لقوله: (أنقذ الغريق) حتى لفرض التزاحم والابتلاء بإزالة النجاسة والاشتغال بذلك، فإذا لم يكن للدليلين إطلاقٌ فلا منشأ للتزاحم كي يصار إلى القول بالترتب؟ بل يقتصر في كل منهما على القدر المتيقن من دليله، وهو ما عدا صورة التزاحم</w:t>
      </w:r>
      <w:r w:rsidRPr="00CC345B">
        <w:rPr>
          <w:rFonts w:ascii="mylotus" w:eastAsia="Calibri" w:hAnsi="mylotus" w:cs="mylotus"/>
          <w:sz w:val="32"/>
          <w:szCs w:val="32"/>
        </w:rPr>
        <w:t>.</w:t>
      </w:r>
    </w:p>
    <w:p w14:paraId="6C427F99" w14:textId="77777777" w:rsidR="00EB60FC" w:rsidRPr="00CC345B" w:rsidRDefault="00EB60FC" w:rsidP="00AB6615">
      <w:pPr>
        <w:widowControl w:val="0"/>
        <w:spacing w:after="0" w:line="240" w:lineRule="auto"/>
        <w:ind w:firstLine="397"/>
        <w:rPr>
          <w:rFonts w:ascii="mylotus" w:eastAsia="Calibri" w:hAnsi="mylotus" w:cs="mylotus"/>
          <w:sz w:val="32"/>
          <w:szCs w:val="32"/>
          <w:rtl/>
        </w:rPr>
      </w:pPr>
      <w:r w:rsidRPr="00CC345B">
        <w:rPr>
          <w:rFonts w:ascii="mylotus" w:eastAsia="Calibri" w:hAnsi="mylotus" w:cs="mylotus"/>
          <w:b/>
          <w:bCs/>
          <w:sz w:val="32"/>
          <w:szCs w:val="32"/>
          <w:rtl/>
        </w:rPr>
        <w:t>وبالتالي</w:t>
      </w:r>
      <w:r w:rsidRPr="00CC345B">
        <w:rPr>
          <w:rFonts w:ascii="mylotus" w:eastAsia="Calibri" w:hAnsi="mylotus" w:cs="mylotus"/>
          <w:sz w:val="32"/>
          <w:szCs w:val="32"/>
          <w:rtl/>
        </w:rPr>
        <w:t xml:space="preserve"> فالتزاحم لا يمكن تحققه إلا مع إحراز الملاكات بالقرائن الأخرى ، كما إذا أحرز أن في إزالة النجاسة ملاكا حتى في صورة الاشتغال بإنقاذ الغريق، وأحرز أن في إنقاذ الغريق ملاكا حتى في صورة الإشتغال بإزالة النجاسة وقصرت القدرة عن الجمع بينهما، فإذا أحرز كلا الملاكين وقصرت قدرة المكلف عن تحصيل الملاكين </w:t>
      </w:r>
      <w:proofErr w:type="spellStart"/>
      <w:r w:rsidRPr="00CC345B">
        <w:rPr>
          <w:rFonts w:ascii="mylotus" w:eastAsia="Calibri" w:hAnsi="mylotus" w:cs="mylotus"/>
          <w:sz w:val="32"/>
          <w:szCs w:val="32"/>
          <w:rtl/>
        </w:rPr>
        <w:t>اللزوميين</w:t>
      </w:r>
      <w:proofErr w:type="spellEnd"/>
      <w:r w:rsidRPr="00CC345B">
        <w:rPr>
          <w:rFonts w:ascii="mylotus" w:eastAsia="Calibri" w:hAnsi="mylotus" w:cs="mylotus"/>
          <w:sz w:val="32"/>
          <w:szCs w:val="32"/>
          <w:rtl/>
        </w:rPr>
        <w:t xml:space="preserve"> في ظرف واحد فيحتاج إلى علاج ذلك بتقديم الأهم أو التخيير بين المتساويين، وإلا فلا إطلاق للدليلين ليتحقق التزاحم ، ومع الشك في فعلية كل من الحكمين فإن لم يحرز فعلية أحدهما في فرض قصور القدرة جرت البراءة عن كليهما ، وإن أحرز فعلية أحدهما وشك في التعين جرت البراءة عن تعين كل منهما وكانت النتيجة هي التخيير</w:t>
      </w:r>
      <w:r w:rsidRPr="00CC345B">
        <w:rPr>
          <w:rFonts w:ascii="mylotus" w:eastAsia="Calibri" w:hAnsi="mylotus" w:cs="mylotus"/>
          <w:sz w:val="32"/>
          <w:szCs w:val="32"/>
        </w:rPr>
        <w:t xml:space="preserve">   .</w:t>
      </w:r>
    </w:p>
    <w:p w14:paraId="4E26028C" w14:textId="77777777" w:rsidR="00EB60FC" w:rsidRPr="00CC345B" w:rsidRDefault="00EB60FC" w:rsidP="00AB6615">
      <w:pPr>
        <w:widowControl w:val="0"/>
        <w:spacing w:after="0" w:line="240" w:lineRule="auto"/>
        <w:ind w:firstLine="397"/>
        <w:rPr>
          <w:rFonts w:ascii="mylotus" w:eastAsia="Calibri" w:hAnsi="mylotus" w:cs="mylotus"/>
          <w:sz w:val="32"/>
          <w:szCs w:val="32"/>
          <w:rtl/>
        </w:rPr>
      </w:pPr>
      <w:r w:rsidRPr="00CC345B">
        <w:rPr>
          <w:rFonts w:ascii="mylotus" w:eastAsia="Calibri" w:hAnsi="mylotus" w:cs="mylotus"/>
          <w:b/>
          <w:bCs/>
          <w:sz w:val="32"/>
          <w:szCs w:val="32"/>
          <w:rtl/>
        </w:rPr>
        <w:t>ويلاحظ على ذلك:</w:t>
      </w:r>
      <w:r w:rsidRPr="00CC345B">
        <w:rPr>
          <w:rFonts w:ascii="mylotus" w:eastAsia="Calibri" w:hAnsi="mylotus" w:cs="mylotus"/>
          <w:sz w:val="32"/>
          <w:szCs w:val="32"/>
          <w:rtl/>
        </w:rPr>
        <w:t xml:space="preserve"> أن مقتضى حكمة المقنن أن يكون حكمه بمساحة غرضه وملاكه، </w:t>
      </w:r>
      <w:r w:rsidRPr="00CC345B">
        <w:rPr>
          <w:rFonts w:ascii="mylotus" w:eastAsia="Calibri" w:hAnsi="mylotus" w:cs="mylotus"/>
          <w:sz w:val="32"/>
          <w:szCs w:val="32"/>
          <w:rtl/>
        </w:rPr>
        <w:lastRenderedPageBreak/>
        <w:t xml:space="preserve">ومقتضى أن يكون حكمه بمساحة غرضه وملاكه ثبوت الحكم بإطلاقه الأفرادي </w:t>
      </w:r>
      <w:proofErr w:type="spellStart"/>
      <w:r w:rsidRPr="00CC345B">
        <w:rPr>
          <w:rFonts w:ascii="mylotus" w:eastAsia="Calibri" w:hAnsi="mylotus" w:cs="mylotus"/>
          <w:sz w:val="32"/>
          <w:szCs w:val="32"/>
          <w:rtl/>
        </w:rPr>
        <w:t>والأحوالي</w:t>
      </w:r>
      <w:proofErr w:type="spellEnd"/>
      <w:r w:rsidRPr="00CC345B">
        <w:rPr>
          <w:rFonts w:ascii="mylotus" w:eastAsia="Calibri" w:hAnsi="mylotus" w:cs="mylotus"/>
          <w:sz w:val="32"/>
          <w:szCs w:val="32"/>
          <w:rtl/>
        </w:rPr>
        <w:t xml:space="preserve"> إذا كان ملاكه وغرضه مما له المساحة الواسعة للأفراد وللأحوال، فإن هذا هو مقتضى حكمته، فدعوى أن المقنن غير ناظر لفرض التزاحم دعوى منفية في حق  المقنن الحكيم، نعم لا يعتبر الالتفات التفصيلي فإن هذا مما لم يدعه أحد من الأصوليين ، بل يكفي في الإطلاق الأحوالي </w:t>
      </w:r>
      <w:r w:rsidRPr="00CC345B">
        <w:rPr>
          <w:rFonts w:ascii="mylotus" w:eastAsia="Calibri" w:hAnsi="mylotus" w:cs="mylotus"/>
          <w:sz w:val="32"/>
          <w:szCs w:val="32"/>
          <w:highlight w:val="cyan"/>
          <w:rtl/>
        </w:rPr>
        <w:t>للدليل الالتفات الإجمالي إلى أن لمفاد هذا الدليل مزاحمات</w:t>
      </w:r>
      <w:r w:rsidRPr="00CC345B">
        <w:rPr>
          <w:rFonts w:ascii="mylotus" w:eastAsia="Calibri" w:hAnsi="mylotus" w:cs="mylotus"/>
          <w:sz w:val="32"/>
          <w:szCs w:val="32"/>
          <w:rtl/>
        </w:rPr>
        <w:t xml:space="preserve"> في الجملة، فكما لا يشترط في الإطلاق الأفرادي الالتفات التفصيلي إلى سائر الأفراد فكذلك في الإطلاق الأحوالي</w:t>
      </w:r>
      <w:r w:rsidRPr="00CC345B">
        <w:rPr>
          <w:rFonts w:ascii="mylotus" w:eastAsia="Calibri" w:hAnsi="mylotus" w:cs="mylotus"/>
          <w:sz w:val="32"/>
          <w:szCs w:val="32"/>
        </w:rPr>
        <w:t xml:space="preserve"> .</w:t>
      </w:r>
    </w:p>
    <w:p w14:paraId="233C9957" w14:textId="77777777" w:rsidR="00EB60FC" w:rsidRPr="00CC345B" w:rsidRDefault="00EB60FC" w:rsidP="00AB6615">
      <w:pPr>
        <w:widowControl w:val="0"/>
        <w:spacing w:after="0" w:line="240" w:lineRule="auto"/>
        <w:ind w:firstLine="397"/>
        <w:rPr>
          <w:rFonts w:ascii="mylotus" w:eastAsia="Calibri" w:hAnsi="mylotus" w:cs="mylotus"/>
          <w:sz w:val="32"/>
          <w:szCs w:val="32"/>
          <w:rtl/>
        </w:rPr>
      </w:pPr>
      <w:r w:rsidRPr="00CC345B">
        <w:rPr>
          <w:rFonts w:ascii="mylotus" w:eastAsia="Calibri" w:hAnsi="mylotus" w:cs="mylotus"/>
          <w:sz w:val="32"/>
          <w:szCs w:val="32"/>
          <w:rtl/>
        </w:rPr>
        <w:t xml:space="preserve">خصوصا وأن </w:t>
      </w:r>
      <w:r w:rsidRPr="00CC345B">
        <w:rPr>
          <w:rFonts w:ascii="mylotus" w:eastAsia="Calibri" w:hAnsi="mylotus" w:cs="mylotus"/>
          <w:color w:val="EE0000"/>
          <w:sz w:val="32"/>
          <w:szCs w:val="32"/>
          <w:rtl/>
        </w:rPr>
        <w:t xml:space="preserve">الابتلاء بالتزاحم حالة شائعة وليست نادرة، ومقتضى </w:t>
      </w:r>
      <w:r w:rsidRPr="00CC345B">
        <w:rPr>
          <w:rFonts w:ascii="mylotus" w:eastAsia="Calibri" w:hAnsi="mylotus" w:cs="mylotus"/>
          <w:sz w:val="32"/>
          <w:szCs w:val="32"/>
          <w:rtl/>
        </w:rPr>
        <w:t xml:space="preserve">ذلك الالتفات إليها ولو إجمالا، فإذا تم الإطلاقان ووقع التزاحم فقد احتيج إلى العلاج المصحح، ولا فرق بين التضاد الدائمي والتضاد الاتفاقي بالنسبة لهذه </w:t>
      </w:r>
      <w:proofErr w:type="gramStart"/>
      <w:r w:rsidRPr="00CC345B">
        <w:rPr>
          <w:rFonts w:ascii="mylotus" w:eastAsia="Calibri" w:hAnsi="mylotus" w:cs="mylotus"/>
          <w:sz w:val="32"/>
          <w:szCs w:val="32"/>
          <w:rtl/>
        </w:rPr>
        <w:t>النقطة</w:t>
      </w:r>
      <w:r w:rsidRPr="00CC345B">
        <w:rPr>
          <w:rFonts w:ascii="mylotus" w:eastAsia="Calibri" w:hAnsi="mylotus" w:cs="mylotus"/>
          <w:sz w:val="32"/>
          <w:szCs w:val="32"/>
        </w:rPr>
        <w:t xml:space="preserve"> .</w:t>
      </w:r>
      <w:proofErr w:type="gramEnd"/>
    </w:p>
    <w:p w14:paraId="66D36855" w14:textId="77777777" w:rsidR="00EB60FC" w:rsidRPr="00CC345B" w:rsidRDefault="00EB60FC" w:rsidP="00AB6615">
      <w:pPr>
        <w:widowControl w:val="0"/>
        <w:spacing w:after="0" w:line="240" w:lineRule="auto"/>
        <w:ind w:firstLine="397"/>
        <w:rPr>
          <w:rFonts w:ascii="mylotus" w:eastAsia="Calibri" w:hAnsi="mylotus" w:cs="mylotus"/>
          <w:sz w:val="32"/>
          <w:szCs w:val="32"/>
          <w:rtl/>
        </w:rPr>
      </w:pPr>
      <w:r w:rsidRPr="00CC345B">
        <w:rPr>
          <w:rFonts w:ascii="mylotus" w:eastAsia="Calibri" w:hAnsi="mylotus" w:cs="mylotus"/>
          <w:b/>
          <w:bCs/>
          <w:sz w:val="32"/>
          <w:szCs w:val="32"/>
          <w:rtl/>
        </w:rPr>
        <w:t xml:space="preserve">والنتيجة : </w:t>
      </w:r>
      <w:r w:rsidRPr="00CC345B">
        <w:rPr>
          <w:rFonts w:ascii="mylotus" w:eastAsia="Calibri" w:hAnsi="mylotus" w:cs="mylotus"/>
          <w:sz w:val="32"/>
          <w:szCs w:val="32"/>
          <w:rtl/>
        </w:rPr>
        <w:t xml:space="preserve">أن التزاحم المحتاج إلى الترتب هو فرع انعقاد الإطلاق، فلو كان أحد الدليلين لبيا لا لفظيا أو أحدهما لفظيا لكن ليس له إطلاق أحوالي لفرض الاشتغال بالآخر فلا تزاحم حينئذ ولا حاجة للترتب، مثلا: لو وقع التنافي بين حفظ النفس المحترمة وإتلاف جزء من بدن الإنسان، حيث لا يمكنه إنقاذ النفس المحترمة من الغرق أو من الحرق إلا </w:t>
      </w:r>
      <w:r w:rsidRPr="00CC345B">
        <w:rPr>
          <w:rFonts w:ascii="mylotus" w:eastAsia="Calibri" w:hAnsi="mylotus" w:cs="mylotus"/>
          <w:sz w:val="32"/>
          <w:szCs w:val="32"/>
          <w:highlight w:val="cyan"/>
          <w:rtl/>
        </w:rPr>
        <w:t>بإتلاف جزء من جسد الإنسان</w:t>
      </w:r>
      <w:r w:rsidRPr="00CC345B">
        <w:rPr>
          <w:rFonts w:ascii="mylotus" w:eastAsia="Calibri" w:hAnsi="mylotus" w:cs="mylotus"/>
          <w:sz w:val="32"/>
          <w:szCs w:val="32"/>
          <w:rtl/>
        </w:rPr>
        <w:t xml:space="preserve"> ، فهنا قد يقال : بأن دليل حرمة التصرف في جسد الإنسان ولو بقطع جزء منه دليل لفظي مطلق يشمل حالة التزاحم مع الإنقاذ، وأما حفظ النفس المحترمة فدليله لبي وهو قيام المرتكز المتشرعي على لزوم حفظ النفس المحترمة وليس له دليل لفظي، فإذا وقع التنافي </w:t>
      </w:r>
      <w:r w:rsidRPr="00CC345B">
        <w:rPr>
          <w:rFonts w:ascii="mylotus" w:eastAsia="Calibri" w:hAnsi="mylotus" w:cs="mylotus"/>
          <w:color w:val="EE0000"/>
          <w:sz w:val="32"/>
          <w:szCs w:val="32"/>
          <w:rtl/>
        </w:rPr>
        <w:t xml:space="preserve">بينهما تعين امتثال الحرمة لإطلاق </w:t>
      </w:r>
      <w:r w:rsidRPr="00CC345B">
        <w:rPr>
          <w:rFonts w:ascii="mylotus" w:eastAsia="Calibri" w:hAnsi="mylotus" w:cs="mylotus"/>
          <w:sz w:val="32"/>
          <w:szCs w:val="32"/>
          <w:rtl/>
        </w:rPr>
        <w:t>دليلها بينما الآخر مما لا يحرز شمول حكمه لهذا الفرض</w:t>
      </w:r>
      <w:r w:rsidRPr="00CC345B">
        <w:rPr>
          <w:rFonts w:ascii="mylotus" w:eastAsia="Calibri" w:hAnsi="mylotus" w:cs="mylotus"/>
          <w:sz w:val="32"/>
          <w:szCs w:val="32"/>
        </w:rPr>
        <w:t>.</w:t>
      </w:r>
    </w:p>
    <w:p w14:paraId="57567AE4" w14:textId="77777777" w:rsidR="00EB60FC" w:rsidRPr="00CC345B" w:rsidRDefault="00EB60FC" w:rsidP="00AB6615">
      <w:pPr>
        <w:widowControl w:val="0"/>
        <w:spacing w:after="0" w:line="240" w:lineRule="auto"/>
        <w:ind w:firstLine="397"/>
        <w:rPr>
          <w:rFonts w:ascii="mylotus" w:eastAsia="Calibri" w:hAnsi="mylotus" w:cs="mylotus"/>
          <w:b/>
          <w:bCs/>
          <w:sz w:val="32"/>
          <w:szCs w:val="32"/>
          <w:rtl/>
        </w:rPr>
      </w:pPr>
      <w:r w:rsidRPr="00CC345B">
        <w:rPr>
          <w:rFonts w:ascii="mylotus" w:eastAsia="Calibri" w:hAnsi="mylotus" w:cs="mylotus"/>
          <w:b/>
          <w:bCs/>
          <w:sz w:val="32"/>
          <w:szCs w:val="32"/>
          <w:rtl/>
        </w:rPr>
        <w:t xml:space="preserve">ولكن قيل في هذا الفرع </w:t>
      </w:r>
      <w:r w:rsidRPr="00CC345B">
        <w:rPr>
          <w:rFonts w:ascii="Times New Roman" w:eastAsia="Calibri" w:hAnsi="Times New Roman" w:cs="Times New Roman"/>
          <w:b/>
          <w:bCs/>
          <w:sz w:val="32"/>
          <w:szCs w:val="32"/>
          <w:rtl/>
        </w:rPr>
        <w:t>–</w:t>
      </w:r>
      <w:r w:rsidRPr="00CC345B">
        <w:rPr>
          <w:rFonts w:ascii="mylotus" w:eastAsia="Calibri" w:hAnsi="mylotus" w:cs="mylotus"/>
          <w:b/>
          <w:bCs/>
          <w:sz w:val="32"/>
          <w:szCs w:val="32"/>
          <w:rtl/>
        </w:rPr>
        <w:t xml:space="preserve"> لا في أصل المطلب </w:t>
      </w:r>
      <w:r w:rsidRPr="00CC345B">
        <w:rPr>
          <w:rFonts w:ascii="Times New Roman" w:eastAsia="Calibri" w:hAnsi="Times New Roman" w:cs="Times New Roman"/>
          <w:b/>
          <w:bCs/>
          <w:sz w:val="32"/>
          <w:szCs w:val="32"/>
          <w:rtl/>
        </w:rPr>
        <w:t>–</w:t>
      </w:r>
      <w:r w:rsidRPr="00CC345B">
        <w:rPr>
          <w:rFonts w:ascii="mylotus" w:eastAsia="Calibri" w:hAnsi="mylotus" w:cs="mylotus"/>
          <w:b/>
          <w:bCs/>
          <w:sz w:val="32"/>
          <w:szCs w:val="32"/>
          <w:rtl/>
        </w:rPr>
        <w:t xml:space="preserve"> برأيين آخرين</w:t>
      </w:r>
      <w:r w:rsidRPr="00CC345B">
        <w:rPr>
          <w:rFonts w:ascii="mylotus" w:eastAsia="Calibri" w:hAnsi="mylotus" w:cs="mylotus"/>
          <w:b/>
          <w:bCs/>
          <w:sz w:val="32"/>
          <w:szCs w:val="32"/>
        </w:rPr>
        <w:t>:</w:t>
      </w:r>
    </w:p>
    <w:p w14:paraId="2BB559E4" w14:textId="77777777" w:rsidR="00EB60FC" w:rsidRPr="00CC345B" w:rsidRDefault="00EB60FC" w:rsidP="00AB6615">
      <w:pPr>
        <w:widowControl w:val="0"/>
        <w:spacing w:after="0" w:line="240" w:lineRule="auto"/>
        <w:ind w:firstLine="397"/>
        <w:rPr>
          <w:rFonts w:ascii="mylotus" w:eastAsia="Calibri" w:hAnsi="mylotus" w:cs="mylotus"/>
          <w:sz w:val="32"/>
          <w:szCs w:val="32"/>
          <w:rtl/>
        </w:rPr>
      </w:pPr>
      <w:r w:rsidRPr="00CC345B">
        <w:rPr>
          <w:rFonts w:ascii="mylotus" w:eastAsia="Calibri" w:hAnsi="mylotus" w:cs="mylotus"/>
          <w:b/>
          <w:bCs/>
          <w:sz w:val="32"/>
          <w:szCs w:val="32"/>
          <w:rtl/>
        </w:rPr>
        <w:t>الرأي الأول:</w:t>
      </w:r>
      <w:r w:rsidRPr="00CC345B">
        <w:rPr>
          <w:rFonts w:ascii="mylotus" w:eastAsia="Calibri" w:hAnsi="mylotus" w:cs="mylotus"/>
          <w:sz w:val="32"/>
          <w:szCs w:val="32"/>
          <w:rtl/>
        </w:rPr>
        <w:t xml:space="preserve"> ما ذكره شيخنا الأستاذ قدس سره من أن دليل حرمة المقدمة معجز عن ذي المقدمة، حتى لو فرض أن دليل حفظ النفس المحترمة لفظي مطلق، فإن الفعلي دليل حرمة التصرف في جسد الإنسان، والسر في ذلك أن حفظ النفس المحترمة متوقف خارجا على إتلاف جزء من بدن الإنسان، وحرمة المقدمة معجز عرفا عن امتثال الأمر بذي المقدمة، إذ لا يستطاع امتثال الأمر بحفظ النفس المحترمة لتوقفه على فعل محرم، فحرمة المقدمة واردة على وجوب ذي المقدمة لكونها رافعة للقدرة على </w:t>
      </w:r>
      <w:proofErr w:type="gramStart"/>
      <w:r w:rsidRPr="00CC345B">
        <w:rPr>
          <w:rFonts w:ascii="mylotus" w:eastAsia="Calibri" w:hAnsi="mylotus" w:cs="mylotus"/>
          <w:sz w:val="32"/>
          <w:szCs w:val="32"/>
          <w:rtl/>
        </w:rPr>
        <w:t>امتثاله</w:t>
      </w:r>
      <w:r w:rsidRPr="00CC345B">
        <w:rPr>
          <w:rFonts w:ascii="mylotus" w:eastAsia="Calibri" w:hAnsi="mylotus" w:cs="mylotus"/>
          <w:sz w:val="32"/>
          <w:szCs w:val="32"/>
        </w:rPr>
        <w:t xml:space="preserve">  .</w:t>
      </w:r>
      <w:proofErr w:type="gramEnd"/>
    </w:p>
    <w:p w14:paraId="67464A3B" w14:textId="77777777" w:rsidR="00EB60FC" w:rsidRPr="00CC345B" w:rsidRDefault="00EB60FC" w:rsidP="00AB6615">
      <w:pPr>
        <w:widowControl w:val="0"/>
        <w:spacing w:after="0" w:line="240" w:lineRule="auto"/>
        <w:ind w:firstLine="397"/>
        <w:rPr>
          <w:rFonts w:ascii="mylotus" w:eastAsia="Calibri" w:hAnsi="mylotus" w:cs="mylotus"/>
          <w:sz w:val="32"/>
          <w:szCs w:val="32"/>
          <w:rtl/>
        </w:rPr>
      </w:pPr>
      <w:r w:rsidRPr="00CC345B">
        <w:rPr>
          <w:rFonts w:ascii="mylotus" w:eastAsia="Calibri" w:hAnsi="mylotus" w:cs="mylotus"/>
          <w:b/>
          <w:bCs/>
          <w:sz w:val="32"/>
          <w:szCs w:val="32"/>
          <w:rtl/>
        </w:rPr>
        <w:t>ولكن ما ذكره</w:t>
      </w:r>
      <w:r w:rsidRPr="00CC345B">
        <w:rPr>
          <w:rFonts w:ascii="mylotus" w:eastAsia="Calibri" w:hAnsi="mylotus" w:cs="mylotus"/>
          <w:sz w:val="32"/>
          <w:szCs w:val="32"/>
          <w:rtl/>
        </w:rPr>
        <w:t xml:space="preserve"> قدس سره إنما يتم لو كانت حرمة المقدمة أهم من وجوب ذي المقدمة فحينئذ يراه العرف معجزا عن ذي المقدمة </w:t>
      </w:r>
      <w:proofErr w:type="gramStart"/>
      <w:r w:rsidRPr="00CC345B">
        <w:rPr>
          <w:rFonts w:ascii="mylotus" w:eastAsia="Calibri" w:hAnsi="mylotus" w:cs="mylotus"/>
          <w:sz w:val="32"/>
          <w:szCs w:val="32"/>
          <w:rtl/>
        </w:rPr>
        <w:t>فيكون  واردا</w:t>
      </w:r>
      <w:proofErr w:type="gramEnd"/>
      <w:r w:rsidRPr="00CC345B">
        <w:rPr>
          <w:rFonts w:ascii="mylotus" w:eastAsia="Calibri" w:hAnsi="mylotus" w:cs="mylotus"/>
          <w:sz w:val="32"/>
          <w:szCs w:val="32"/>
          <w:rtl/>
        </w:rPr>
        <w:t>، وأما لو كان وجوب ذي المقدمة أهم فيراه العرف رافعا لحرمة المقدمة، ولو كانا متساويين دخلت المسألة في باب التزاحم والحاجة للترتب، ولا يجدي في رفع التزاحم أن هذا مقدمة وذاك ذو مقدمة، فلا فرق بلحاظ ذلك في نظر العرف</w:t>
      </w:r>
      <w:r w:rsidRPr="00CC345B">
        <w:rPr>
          <w:rFonts w:ascii="mylotus" w:eastAsia="Calibri" w:hAnsi="mylotus" w:cs="mylotus"/>
          <w:sz w:val="32"/>
          <w:szCs w:val="32"/>
        </w:rPr>
        <w:t>.</w:t>
      </w:r>
    </w:p>
    <w:p w14:paraId="0E9AA170" w14:textId="77777777" w:rsidR="00EB60FC" w:rsidRPr="00CC345B" w:rsidRDefault="00EB60FC" w:rsidP="00AB6615">
      <w:pPr>
        <w:widowControl w:val="0"/>
        <w:spacing w:after="0" w:line="240" w:lineRule="auto"/>
        <w:ind w:firstLine="397"/>
        <w:rPr>
          <w:rFonts w:ascii="mylotus" w:eastAsia="Calibri" w:hAnsi="mylotus" w:cs="mylotus"/>
          <w:sz w:val="32"/>
          <w:szCs w:val="32"/>
          <w:rtl/>
        </w:rPr>
      </w:pPr>
      <w:r w:rsidRPr="00CC345B">
        <w:rPr>
          <w:rFonts w:ascii="mylotus" w:eastAsia="Calibri" w:hAnsi="mylotus" w:cs="mylotus"/>
          <w:b/>
          <w:bCs/>
          <w:sz w:val="32"/>
          <w:szCs w:val="32"/>
          <w:rtl/>
        </w:rPr>
        <w:t>الرأي الثاني:</w:t>
      </w:r>
      <w:r w:rsidRPr="00CC345B">
        <w:rPr>
          <w:rFonts w:ascii="mylotus" w:eastAsia="Calibri" w:hAnsi="mylotus" w:cs="mylotus"/>
          <w:sz w:val="32"/>
          <w:szCs w:val="32"/>
          <w:rtl/>
        </w:rPr>
        <w:t xml:space="preserve"> أن دليل وجوب حفظ النفس المحترمة دليل لفظي وله إطلاق لمحل الكلام، وهو ما جاء في الآية المباركة: ﴿من قتل نفسا بغير نفس أو فساد في الأرض فكأنما قتل الناس جميعا ومن أحياها فكأنما أحيى الناس جميعا﴾ فإن الآية بحسب فهم العرف ليست في مقام بيان التنزيل ، بل التنزيل كناية عن الحث والتحضيض على حفظ النفس المحترمة، ومقتضى إطلاقه شموله لفرض التزاحم، </w:t>
      </w:r>
      <w:proofErr w:type="spellStart"/>
      <w:r w:rsidRPr="00CC345B">
        <w:rPr>
          <w:rFonts w:ascii="mylotus" w:eastAsia="Calibri" w:hAnsi="mylotus" w:cs="mylotus"/>
          <w:sz w:val="32"/>
          <w:szCs w:val="32"/>
          <w:rtl/>
        </w:rPr>
        <w:t>أومااستشهد</w:t>
      </w:r>
      <w:proofErr w:type="spellEnd"/>
      <w:r w:rsidRPr="00CC345B">
        <w:rPr>
          <w:rFonts w:ascii="mylotus" w:eastAsia="Calibri" w:hAnsi="mylotus" w:cs="mylotus"/>
          <w:sz w:val="32"/>
          <w:szCs w:val="32"/>
          <w:rtl/>
        </w:rPr>
        <w:t xml:space="preserve"> به شيخنا الأستاذ قده وهو قوله عليه السلام في موثقة السكوني عن جعفر عن آبائه عن رسول الله صلى الله عليه وآله: (من سمع رجلا ينادي </w:t>
      </w:r>
      <w:r w:rsidRPr="00CC345B">
        <w:rPr>
          <w:rFonts w:ascii="mylotus" w:eastAsia="Calibri" w:hAnsi="mylotus" w:cs="mylotus"/>
          <w:sz w:val="32"/>
          <w:szCs w:val="32"/>
          <w:rtl/>
        </w:rPr>
        <w:lastRenderedPageBreak/>
        <w:t>يا للمسلمين فلم يجبه فليس بمسلم) وظاهرها أن من رأى مسلما في حالة خطرة من حيث النفس أو العرض  فعليه أن يبادر لإنقاذه ،  ودعوى أن هذا حكم أخلاقي خلاف الظاهر جدا، فإنه نظير ما ورد عن النبي صلى الله عليه وآله: (من أصبح لا يهتم بأمور المسلمين فليس بمسلم) فإنه ظاهر في الحكم الحقيقي  لا الأخلاقي، ولا يقاس على حديث: (من أتت عليه أربعون يوما ولم يتنور فليس بمؤمن ولا بمسلم) فإن القرينة قائمة فيه على كونه رجحانا بخلاف المقام ، نعم قد يقال بأنه لا يحرز إطلاق الخبر (من سمع رجلا ...) لحال المزاحمة مع رجل ينادي أيضا (يا للمسلمين) بحيث يريد أحدهما  حفظ نفسه من الغرق والآخر يريد حفظ بعض بدنه من التلف.</w:t>
      </w:r>
    </w:p>
    <w:p w14:paraId="5D2FFDA8" w14:textId="77777777" w:rsidR="00EB60FC" w:rsidRPr="00CC345B" w:rsidRDefault="00EB60FC" w:rsidP="00AB6615">
      <w:pPr>
        <w:widowControl w:val="0"/>
        <w:spacing w:after="0" w:line="240" w:lineRule="auto"/>
        <w:ind w:firstLine="397"/>
        <w:rPr>
          <w:rFonts w:ascii="Traditional Arabic" w:eastAsia="Calibri" w:hAnsi="Traditional Arabic" w:cs="Traditional Arabic"/>
          <w:b/>
          <w:bCs/>
          <w:sz w:val="32"/>
          <w:szCs w:val="32"/>
          <w:rtl/>
        </w:rPr>
      </w:pPr>
      <w:r w:rsidRPr="00CC345B">
        <w:rPr>
          <w:rFonts w:ascii="Traditional Arabic" w:eastAsia="Calibri" w:hAnsi="Traditional Arabic" w:cs="Traditional Arabic"/>
          <w:b/>
          <w:bCs/>
          <w:sz w:val="32"/>
          <w:szCs w:val="32"/>
          <w:rtl/>
        </w:rPr>
        <w:t xml:space="preserve">والحمد لله رب العالمين </w:t>
      </w:r>
    </w:p>
    <w:p w14:paraId="37AB54D3" w14:textId="77777777" w:rsidR="00A40118" w:rsidRPr="00CC345B" w:rsidRDefault="00A40118" w:rsidP="00AB6615">
      <w:pPr>
        <w:rPr>
          <w:rFonts w:asciiTheme="minorBidi" w:hAnsiTheme="minorBidi"/>
          <w:sz w:val="32"/>
          <w:szCs w:val="32"/>
          <w:rtl/>
        </w:rPr>
      </w:pPr>
    </w:p>
    <w:p w14:paraId="73151F73" w14:textId="475C44F1" w:rsidR="00A65B37" w:rsidRPr="00CC345B" w:rsidRDefault="00A65B37" w:rsidP="00AB6615">
      <w:pPr>
        <w:pStyle w:val="Heading3"/>
        <w:rPr>
          <w:rFonts w:asciiTheme="minorBidi" w:hAnsiTheme="minorBidi"/>
          <w:sz w:val="32"/>
          <w:szCs w:val="32"/>
          <w:rtl/>
        </w:rPr>
      </w:pPr>
      <w:r w:rsidRPr="00CC345B">
        <w:rPr>
          <w:rFonts w:asciiTheme="minorBidi" w:hAnsiTheme="minorBidi" w:hint="cs"/>
          <w:sz w:val="32"/>
          <w:szCs w:val="32"/>
          <w:rtl/>
        </w:rPr>
        <w:t>053</w:t>
      </w:r>
    </w:p>
    <w:p w14:paraId="22742A28" w14:textId="77777777" w:rsidR="00A65B37" w:rsidRPr="00CC345B" w:rsidRDefault="00A65B37" w:rsidP="00AB6615">
      <w:pPr>
        <w:rPr>
          <w:rFonts w:asciiTheme="minorBidi" w:hAnsiTheme="minorBidi"/>
          <w:sz w:val="32"/>
          <w:szCs w:val="32"/>
          <w:rtl/>
        </w:rPr>
      </w:pPr>
    </w:p>
    <w:p w14:paraId="79CBADA3" w14:textId="77777777" w:rsidR="00A6481F" w:rsidRPr="00CC345B" w:rsidRDefault="00A6481F"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بسم الله الرحمن الرحيم</w:t>
      </w:r>
    </w:p>
    <w:p w14:paraId="15D13317" w14:textId="77777777" w:rsidR="00A6481F" w:rsidRPr="00CC345B" w:rsidRDefault="00A6481F"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والصلاة والسلام على أشرف الأنبياء والمرسلين، محمد وآله الطيبين الطاهرين</w:t>
      </w:r>
    </w:p>
    <w:p w14:paraId="15A1A9FD" w14:textId="77777777" w:rsidR="00A6481F" w:rsidRPr="00CC345B" w:rsidRDefault="00A6481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b/>
          <w:bCs/>
          <w:sz w:val="32"/>
          <w:rtl/>
        </w:rPr>
        <w:t xml:space="preserve">واللعن الدائم على أعدائهم أجمعين إلى قيام يوم الدين </w:t>
      </w:r>
    </w:p>
    <w:p w14:paraId="7602FDF6" w14:textId="77777777" w:rsidR="00A6481F" w:rsidRPr="00CC345B" w:rsidRDefault="00A6481F" w:rsidP="00AB6615">
      <w:pPr>
        <w:pStyle w:val="a"/>
        <w:widowControl w:val="0"/>
        <w:bidi/>
        <w:spacing w:line="240" w:lineRule="auto"/>
        <w:ind w:firstLine="0"/>
        <w:jc w:val="left"/>
        <w:rPr>
          <w:rFonts w:ascii="Traditional Arabic" w:hAnsi="Traditional Arabic" w:cs="Traditional Arabic"/>
          <w:sz w:val="32"/>
          <w:rtl/>
        </w:rPr>
      </w:pPr>
    </w:p>
    <w:p w14:paraId="6BD5C944" w14:textId="77777777" w:rsidR="00A6481F" w:rsidRPr="00CC345B" w:rsidRDefault="00A6481F" w:rsidP="00AB6615">
      <w:pPr>
        <w:pStyle w:val="a"/>
        <w:widowControl w:val="0"/>
        <w:bidi/>
        <w:spacing w:line="240" w:lineRule="auto"/>
        <w:jc w:val="left"/>
        <w:rPr>
          <w:rFonts w:ascii="mylotus" w:hAnsi="mylotus"/>
          <w:sz w:val="32"/>
          <w:rtl/>
        </w:rPr>
      </w:pPr>
      <w:r w:rsidRPr="00CC345B">
        <w:rPr>
          <w:rFonts w:ascii="mylotus" w:hAnsi="mylotus"/>
          <w:b/>
          <w:bCs/>
          <w:sz w:val="32"/>
          <w:rtl/>
        </w:rPr>
        <w:t>السؤال الثاني:</w:t>
      </w:r>
      <w:r w:rsidRPr="00CC345B">
        <w:rPr>
          <w:rFonts w:ascii="mylotus" w:hAnsi="mylotus"/>
          <w:sz w:val="32"/>
          <w:rtl/>
        </w:rPr>
        <w:t xml:space="preserve"> إذا فرض أن أدلة الأحكام مطلقة فهل يعني الإطلاق نظر هذه الأدلة لحالات التزاحم وتكفلها لعلاجه أم لا؟ وهنا أفاد بعض الأكابر قدس سره [في تهذيب الأصول ج1 ص239 وص307</w:t>
      </w:r>
      <w:r w:rsidRPr="00CC345B">
        <w:rPr>
          <w:rFonts w:ascii="mylotus" w:hAnsi="mylotus" w:hint="cs"/>
          <w:sz w:val="32"/>
          <w:rtl/>
        </w:rPr>
        <w:t xml:space="preserve"> </w:t>
      </w:r>
      <w:r w:rsidRPr="00CC345B">
        <w:rPr>
          <w:rFonts w:ascii="mylotus" w:hAnsi="mylotus"/>
          <w:sz w:val="32"/>
          <w:rtl/>
        </w:rPr>
        <w:t>في طبعة أخرى] أن الأدلة وإن كانت مطلقة إلا أنه لم يلحظ حالات التزاحم كي تتولد الحاجة إلى الترتب</w:t>
      </w:r>
      <w:r w:rsidRPr="00CC345B">
        <w:rPr>
          <w:rFonts w:ascii="mylotus" w:hAnsi="mylotus"/>
          <w:sz w:val="32"/>
        </w:rPr>
        <w:t>.</w:t>
      </w:r>
    </w:p>
    <w:p w14:paraId="03971C22" w14:textId="77777777" w:rsidR="00A6481F" w:rsidRPr="00CC345B" w:rsidRDefault="00A6481F" w:rsidP="00AB6615">
      <w:pPr>
        <w:pStyle w:val="a"/>
        <w:widowControl w:val="0"/>
        <w:bidi/>
        <w:spacing w:line="240" w:lineRule="auto"/>
        <w:jc w:val="left"/>
        <w:rPr>
          <w:rFonts w:ascii="mylotus" w:hAnsi="mylotus"/>
          <w:sz w:val="32"/>
          <w:rtl/>
        </w:rPr>
      </w:pPr>
      <w:r w:rsidRPr="00CC345B">
        <w:rPr>
          <w:rFonts w:ascii="mylotus" w:hAnsi="mylotus"/>
          <w:sz w:val="32"/>
          <w:rtl/>
        </w:rPr>
        <w:t xml:space="preserve">وذلك يرتكز على الفرق بين الخطاب الشخصي والخطاب القانوني: فإن الخطاب الشخصي لا شمول فيه لموارد العجز وقصور </w:t>
      </w:r>
      <w:proofErr w:type="gramStart"/>
      <w:r w:rsidRPr="00CC345B">
        <w:rPr>
          <w:rFonts w:ascii="mylotus" w:hAnsi="mylotus"/>
          <w:sz w:val="32"/>
          <w:rtl/>
        </w:rPr>
        <w:t>القدرة ،</w:t>
      </w:r>
      <w:proofErr w:type="gramEnd"/>
      <w:r w:rsidRPr="00CC345B">
        <w:rPr>
          <w:rFonts w:ascii="mylotus" w:hAnsi="mylotus"/>
          <w:sz w:val="32"/>
          <w:rtl/>
        </w:rPr>
        <w:t xml:space="preserve"> وأما الخطاب القانوني فهو شامل لموارد العجز، وبيان ذلك بذكر عدة أمور تعرض لها مسهبا ومفصلا</w:t>
      </w:r>
      <w:r w:rsidRPr="00CC345B">
        <w:rPr>
          <w:rFonts w:ascii="mylotus" w:hAnsi="mylotus"/>
          <w:sz w:val="32"/>
        </w:rPr>
        <w:t>:</w:t>
      </w:r>
    </w:p>
    <w:p w14:paraId="4B833929" w14:textId="77777777" w:rsidR="007D0005" w:rsidRPr="00CC345B" w:rsidRDefault="00A6481F" w:rsidP="00AB6615">
      <w:pPr>
        <w:pStyle w:val="a"/>
        <w:widowControl w:val="0"/>
        <w:bidi/>
        <w:spacing w:line="240" w:lineRule="auto"/>
        <w:jc w:val="left"/>
        <w:rPr>
          <w:rFonts w:ascii="mylotus" w:hAnsi="mylotus"/>
          <w:sz w:val="32"/>
          <w:rtl/>
        </w:rPr>
      </w:pPr>
      <w:r w:rsidRPr="00CC345B">
        <w:rPr>
          <w:rFonts w:ascii="mylotus" w:hAnsi="mylotus"/>
          <w:b/>
          <w:bCs/>
          <w:sz w:val="32"/>
          <w:rtl/>
        </w:rPr>
        <w:t>الأمر الأول:</w:t>
      </w:r>
      <w:r w:rsidRPr="00CC345B">
        <w:rPr>
          <w:rFonts w:ascii="mylotus" w:hAnsi="mylotus"/>
          <w:sz w:val="32"/>
          <w:rtl/>
        </w:rPr>
        <w:t xml:space="preserve"> أن هناك فرقاً بين الإطلاق والعموم، فالعموم يفيد الاستيعاب سواء أكان عموما استغراقيا أم كان عموما بدليا، وسواء كان عموما أفراديا أم أحواليا، ومعنى أنه يفيد الاستيعاب أن </w:t>
      </w:r>
      <w:r w:rsidRPr="00CC345B">
        <w:rPr>
          <w:rFonts w:ascii="mylotus" w:hAnsi="mylotus"/>
          <w:sz w:val="32"/>
          <w:highlight w:val="yellow"/>
          <w:rtl/>
        </w:rPr>
        <w:t>العنوان المأخوذ في العموم ناظر للأفراد والأحوال</w:t>
      </w:r>
      <w:r w:rsidRPr="00CC345B">
        <w:rPr>
          <w:rFonts w:ascii="mylotus" w:hAnsi="mylotus"/>
          <w:sz w:val="32"/>
          <w:rtl/>
        </w:rPr>
        <w:t>، والدال على ذلك هو أدوات العموم نحو (كل) و(أي)</w:t>
      </w:r>
      <w:r w:rsidRPr="00CC345B">
        <w:rPr>
          <w:rFonts w:ascii="mylotus" w:hAnsi="mylotus" w:hint="cs"/>
          <w:sz w:val="32"/>
          <w:rtl/>
        </w:rPr>
        <w:t xml:space="preserve"> </w:t>
      </w:r>
      <w:r w:rsidRPr="00CC345B">
        <w:rPr>
          <w:rFonts w:ascii="mylotus" w:hAnsi="mylotus"/>
          <w:sz w:val="32"/>
          <w:rtl/>
        </w:rPr>
        <w:t>لا</w:t>
      </w:r>
      <w:r w:rsidRPr="00CC345B">
        <w:rPr>
          <w:rFonts w:ascii="mylotus" w:hAnsi="mylotus" w:hint="cs"/>
          <w:sz w:val="32"/>
          <w:rtl/>
        </w:rPr>
        <w:t xml:space="preserve"> </w:t>
      </w:r>
      <w:r w:rsidRPr="00CC345B">
        <w:rPr>
          <w:rFonts w:ascii="mylotus" w:hAnsi="mylotus"/>
          <w:sz w:val="32"/>
          <w:rtl/>
        </w:rPr>
        <w:t>نفس عنوان الطبيعي، فإذا قال المولى: (أكرم كل عالم) فإن مفاد (كل) بالوضع هو الاستيعاب أي: نظر عنوان (عالم) لكل الأفراد والمصاديق، وكذلك إذا قال: (أكرم أي واحد من الرجال) فإن مفاد (أي) العموم البدلي بمدلولها الوضعي ، وكذا لو قال:  أكرم العالم على كل حال فإن مفاده العموم بلحاظ الأحوال ، والا فلفظ الطبيعي في جميع هذه الموارد لا</w:t>
      </w:r>
      <w:r w:rsidRPr="00CC345B">
        <w:rPr>
          <w:rFonts w:ascii="mylotus" w:hAnsi="mylotus" w:hint="cs"/>
          <w:sz w:val="32"/>
          <w:rtl/>
        </w:rPr>
        <w:t xml:space="preserve"> </w:t>
      </w:r>
      <w:r w:rsidRPr="00CC345B">
        <w:rPr>
          <w:rFonts w:ascii="mylotus" w:hAnsi="mylotus"/>
          <w:sz w:val="32"/>
          <w:rtl/>
        </w:rPr>
        <w:t xml:space="preserve">يدل </w:t>
      </w:r>
      <w:r w:rsidRPr="00CC345B">
        <w:rPr>
          <w:rFonts w:ascii="mylotus" w:hAnsi="mylotus" w:hint="cs"/>
          <w:sz w:val="32"/>
          <w:rtl/>
        </w:rPr>
        <w:t>إ</w:t>
      </w:r>
      <w:r w:rsidRPr="00CC345B">
        <w:rPr>
          <w:rFonts w:ascii="mylotus" w:hAnsi="mylotus"/>
          <w:sz w:val="32"/>
          <w:rtl/>
        </w:rPr>
        <w:t>لا على ذات الماهية من دون نظر للأفراد والأحوال</w:t>
      </w:r>
    </w:p>
    <w:p w14:paraId="571F0384" w14:textId="02427B5C" w:rsidR="00A6481F" w:rsidRPr="00CC345B" w:rsidRDefault="007D0005" w:rsidP="00AB6615">
      <w:pPr>
        <w:pStyle w:val="a"/>
        <w:widowControl w:val="0"/>
        <w:bidi/>
        <w:spacing w:line="240" w:lineRule="auto"/>
        <w:jc w:val="left"/>
        <w:rPr>
          <w:rFonts w:ascii="mylotus" w:hAnsi="mylotus"/>
          <w:sz w:val="32"/>
          <w:rtl/>
        </w:rPr>
      </w:pPr>
      <w:r w:rsidRPr="00CC345B">
        <w:rPr>
          <w:rFonts w:ascii="mylotus" w:hAnsi="mylotus" w:hint="cs"/>
          <w:sz w:val="32"/>
          <w:rtl/>
        </w:rPr>
        <w:t>.</w:t>
      </w:r>
    </w:p>
    <w:p w14:paraId="5BD6BD83" w14:textId="77777777" w:rsidR="00A6481F" w:rsidRPr="00CC345B" w:rsidRDefault="00A6481F" w:rsidP="00AB6615">
      <w:pPr>
        <w:pStyle w:val="a"/>
        <w:widowControl w:val="0"/>
        <w:bidi/>
        <w:spacing w:line="240" w:lineRule="auto"/>
        <w:jc w:val="left"/>
        <w:rPr>
          <w:rFonts w:ascii="mylotus" w:hAnsi="mylotus"/>
          <w:sz w:val="32"/>
          <w:rtl/>
        </w:rPr>
      </w:pPr>
      <w:r w:rsidRPr="00CC345B">
        <w:rPr>
          <w:rFonts w:ascii="mylotus" w:hAnsi="mylotus"/>
          <w:sz w:val="32"/>
          <w:rtl/>
        </w:rPr>
        <w:lastRenderedPageBreak/>
        <w:t xml:space="preserve">وأما الإطلاق فلا يستفاد منه نظر العنوان إلى المصاديق أو الأحوال، بل غاية الإطلاق أن العنوان المأخوذ في الموضوع أو المتعلق هو تمام الموضوع أو المتعلق من دون قيدٍ، فإذا قال المولى: (أزل النجاسة عن المسجد) فغاية ما يستفاد منه أن ذات الإزالة تمام المتعلق للأمر ، وأن ذات النجاسة تمام الموضوع للأمر من دون قيد فيهما، لا أن عنوان الإزالة ناظر </w:t>
      </w:r>
      <w:proofErr w:type="spellStart"/>
      <w:r w:rsidRPr="00CC345B">
        <w:rPr>
          <w:rFonts w:ascii="mylotus" w:hAnsi="mylotus"/>
          <w:sz w:val="32"/>
          <w:rtl/>
        </w:rPr>
        <w:t>لمصاديق</w:t>
      </w:r>
      <w:proofErr w:type="spellEnd"/>
      <w:r w:rsidRPr="00CC345B">
        <w:rPr>
          <w:rFonts w:ascii="mylotus" w:hAnsi="mylotus"/>
          <w:sz w:val="32"/>
          <w:rtl/>
        </w:rPr>
        <w:t xml:space="preserve"> الإزالة وكيفياتها، ولا أن عنوان النجاسة ناظر </w:t>
      </w:r>
      <w:proofErr w:type="spellStart"/>
      <w:r w:rsidRPr="00CC345B">
        <w:rPr>
          <w:rFonts w:ascii="mylotus" w:hAnsi="mylotus"/>
          <w:sz w:val="32"/>
          <w:rtl/>
        </w:rPr>
        <w:t>لمصاديق</w:t>
      </w:r>
      <w:proofErr w:type="spellEnd"/>
      <w:r w:rsidRPr="00CC345B">
        <w:rPr>
          <w:rFonts w:ascii="mylotus" w:hAnsi="mylotus"/>
          <w:sz w:val="32"/>
          <w:rtl/>
        </w:rPr>
        <w:t xml:space="preserve"> النجاسة وأحوالها التي منها التزاحم وعدمه ، والسر في ذلك أن الإطلاق إن كان أمرا عدميا وأنه عبارة عن عدم التقييد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w:t>
      </w:r>
      <w:r w:rsidRPr="00CC345B">
        <w:rPr>
          <w:rFonts w:ascii="mylotus" w:hAnsi="mylotus"/>
          <w:sz w:val="32"/>
          <w:rtl/>
        </w:rPr>
        <w:t xml:space="preserve">ما هو مسلك بعض الأصوليين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فهو</w:t>
      </w:r>
      <w:r w:rsidRPr="00CC345B">
        <w:rPr>
          <w:rFonts w:ascii="mylotus" w:hAnsi="mylotus"/>
          <w:sz w:val="32"/>
          <w:rtl/>
        </w:rPr>
        <w:t xml:space="preserve"> </w:t>
      </w:r>
      <w:r w:rsidRPr="00CC345B">
        <w:rPr>
          <w:rFonts w:ascii="mylotus" w:hAnsi="mylotus" w:hint="cs"/>
          <w:sz w:val="32"/>
          <w:rtl/>
        </w:rPr>
        <w:t>ليس</w:t>
      </w:r>
      <w:r w:rsidRPr="00CC345B">
        <w:rPr>
          <w:rFonts w:ascii="mylotus" w:hAnsi="mylotus"/>
          <w:sz w:val="32"/>
          <w:rtl/>
        </w:rPr>
        <w:t xml:space="preserve"> </w:t>
      </w:r>
      <w:r w:rsidRPr="00CC345B">
        <w:rPr>
          <w:rFonts w:ascii="mylotus" w:hAnsi="mylotus" w:hint="cs"/>
          <w:sz w:val="32"/>
          <w:rtl/>
        </w:rPr>
        <w:t>أمرا</w:t>
      </w:r>
      <w:r w:rsidRPr="00CC345B">
        <w:rPr>
          <w:rFonts w:ascii="mylotus" w:hAnsi="mylotus"/>
          <w:sz w:val="32"/>
          <w:rtl/>
        </w:rPr>
        <w:t xml:space="preserve"> </w:t>
      </w:r>
      <w:r w:rsidRPr="00CC345B">
        <w:rPr>
          <w:rFonts w:ascii="mylotus" w:hAnsi="mylotus" w:hint="cs"/>
          <w:sz w:val="32"/>
          <w:rtl/>
        </w:rPr>
        <w:t>وجوديا</w:t>
      </w:r>
      <w:r w:rsidRPr="00CC345B">
        <w:rPr>
          <w:rFonts w:ascii="mylotus" w:hAnsi="mylotus"/>
          <w:sz w:val="32"/>
          <w:rtl/>
        </w:rPr>
        <w:t xml:space="preserve"> </w:t>
      </w:r>
      <w:r w:rsidRPr="00CC345B">
        <w:rPr>
          <w:rFonts w:ascii="mylotus" w:hAnsi="mylotus" w:hint="cs"/>
          <w:sz w:val="32"/>
          <w:rtl/>
        </w:rPr>
        <w:t>كي</w:t>
      </w:r>
      <w:r w:rsidRPr="00CC345B">
        <w:rPr>
          <w:rFonts w:ascii="mylotus" w:hAnsi="mylotus"/>
          <w:sz w:val="32"/>
          <w:rtl/>
        </w:rPr>
        <w:t xml:space="preserve"> </w:t>
      </w:r>
      <w:r w:rsidRPr="00CC345B">
        <w:rPr>
          <w:rFonts w:ascii="mylotus" w:hAnsi="mylotus" w:hint="cs"/>
          <w:sz w:val="32"/>
          <w:rtl/>
        </w:rPr>
        <w:t>يكون</w:t>
      </w:r>
      <w:r w:rsidRPr="00CC345B">
        <w:rPr>
          <w:rFonts w:ascii="mylotus" w:hAnsi="mylotus"/>
          <w:sz w:val="32"/>
          <w:rtl/>
        </w:rPr>
        <w:t xml:space="preserve"> </w:t>
      </w:r>
      <w:r w:rsidRPr="00CC345B">
        <w:rPr>
          <w:rFonts w:ascii="mylotus" w:hAnsi="mylotus" w:hint="cs"/>
          <w:sz w:val="32"/>
          <w:rtl/>
        </w:rPr>
        <w:t>مرآة</w:t>
      </w:r>
      <w:r w:rsidRPr="00CC345B">
        <w:rPr>
          <w:rFonts w:ascii="mylotus" w:hAnsi="mylotus"/>
          <w:sz w:val="32"/>
          <w:rtl/>
        </w:rPr>
        <w:t xml:space="preserve"> </w:t>
      </w:r>
      <w:r w:rsidRPr="00CC345B">
        <w:rPr>
          <w:rFonts w:ascii="mylotus" w:hAnsi="mylotus" w:hint="cs"/>
          <w:sz w:val="32"/>
          <w:rtl/>
        </w:rPr>
        <w:t>وناظرا</w:t>
      </w:r>
      <w:r w:rsidRPr="00CC345B">
        <w:rPr>
          <w:rFonts w:ascii="mylotus" w:hAnsi="mylotus"/>
          <w:sz w:val="32"/>
          <w:rtl/>
        </w:rPr>
        <w:t xml:space="preserve"> </w:t>
      </w:r>
      <w:r w:rsidRPr="00CC345B">
        <w:rPr>
          <w:rFonts w:ascii="mylotus" w:hAnsi="mylotus" w:hint="cs"/>
          <w:sz w:val="32"/>
          <w:rtl/>
        </w:rPr>
        <w:t>للأفراد</w:t>
      </w:r>
      <w:r w:rsidRPr="00CC345B">
        <w:rPr>
          <w:rFonts w:ascii="mylotus" w:hAnsi="mylotus"/>
          <w:sz w:val="32"/>
          <w:rtl/>
        </w:rPr>
        <w:t xml:space="preserve"> </w:t>
      </w:r>
      <w:r w:rsidRPr="00CC345B">
        <w:rPr>
          <w:rFonts w:ascii="mylotus" w:hAnsi="mylotus" w:hint="cs"/>
          <w:sz w:val="32"/>
          <w:rtl/>
        </w:rPr>
        <w:t>والأحوال،</w:t>
      </w:r>
      <w:r w:rsidRPr="00CC345B">
        <w:rPr>
          <w:rFonts w:ascii="mylotus" w:hAnsi="mylotus"/>
          <w:sz w:val="32"/>
          <w:rtl/>
        </w:rPr>
        <w:t xml:space="preserve"> </w:t>
      </w:r>
      <w:r w:rsidRPr="00CC345B">
        <w:rPr>
          <w:rFonts w:ascii="mylotus" w:hAnsi="mylotus" w:hint="cs"/>
          <w:sz w:val="32"/>
          <w:rtl/>
        </w:rPr>
        <w:t>وإن</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أمرا</w:t>
      </w:r>
      <w:r w:rsidRPr="00CC345B">
        <w:rPr>
          <w:rFonts w:ascii="mylotus" w:hAnsi="mylotus"/>
          <w:sz w:val="32"/>
          <w:rtl/>
        </w:rPr>
        <w:t xml:space="preserve"> </w:t>
      </w:r>
      <w:r w:rsidRPr="00CC345B">
        <w:rPr>
          <w:rFonts w:ascii="mylotus" w:hAnsi="mylotus" w:hint="cs"/>
          <w:sz w:val="32"/>
          <w:rtl/>
        </w:rPr>
        <w:t>وجوديا</w:t>
      </w:r>
      <w:r w:rsidRPr="00CC345B">
        <w:rPr>
          <w:rFonts w:ascii="mylotus" w:hAnsi="mylotus"/>
          <w:sz w:val="32"/>
          <w:rtl/>
        </w:rPr>
        <w:t xml:space="preserve"> </w:t>
      </w:r>
      <w:r w:rsidRPr="00CC345B">
        <w:rPr>
          <w:rFonts w:ascii="mylotus" w:hAnsi="mylotus" w:hint="cs"/>
          <w:sz w:val="32"/>
          <w:rtl/>
        </w:rPr>
        <w:t>فهو</w:t>
      </w:r>
      <w:r w:rsidRPr="00CC345B">
        <w:rPr>
          <w:rFonts w:ascii="mylotus" w:hAnsi="mylotus"/>
          <w:sz w:val="32"/>
          <w:rtl/>
        </w:rPr>
        <w:t xml:space="preserve"> </w:t>
      </w:r>
      <w:r w:rsidRPr="00CC345B">
        <w:rPr>
          <w:rFonts w:ascii="mylotus" w:hAnsi="mylotus" w:hint="cs"/>
          <w:sz w:val="32"/>
          <w:rtl/>
        </w:rPr>
        <w:t>عبارة</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color w:val="C00000"/>
          <w:sz w:val="32"/>
          <w:rtl/>
        </w:rPr>
        <w:t>رفض</w:t>
      </w:r>
      <w:r w:rsidRPr="00CC345B">
        <w:rPr>
          <w:rFonts w:ascii="mylotus" w:hAnsi="mylotus"/>
          <w:color w:val="C00000"/>
          <w:sz w:val="32"/>
          <w:rtl/>
        </w:rPr>
        <w:t xml:space="preserve"> </w:t>
      </w:r>
      <w:r w:rsidRPr="00CC345B">
        <w:rPr>
          <w:rFonts w:ascii="mylotus" w:hAnsi="mylotus" w:hint="cs"/>
          <w:color w:val="C00000"/>
          <w:sz w:val="32"/>
          <w:rtl/>
        </w:rPr>
        <w:t>القيود</w:t>
      </w:r>
      <w:r w:rsidRPr="00CC345B">
        <w:rPr>
          <w:rFonts w:ascii="mylotus" w:hAnsi="mylotus"/>
          <w:color w:val="C00000"/>
          <w:sz w:val="32"/>
          <w:rtl/>
        </w:rPr>
        <w:t xml:space="preserve"> </w:t>
      </w:r>
      <w:r w:rsidRPr="00CC345B">
        <w:rPr>
          <w:rFonts w:ascii="mylotus" w:hAnsi="mylotus" w:hint="cs"/>
          <w:color w:val="C00000"/>
          <w:sz w:val="32"/>
          <w:rtl/>
        </w:rPr>
        <w:t>لا</w:t>
      </w:r>
      <w:r w:rsidRPr="00CC345B">
        <w:rPr>
          <w:rFonts w:ascii="mylotus" w:hAnsi="mylotus"/>
          <w:color w:val="C00000"/>
          <w:sz w:val="32"/>
          <w:rtl/>
        </w:rPr>
        <w:t xml:space="preserve"> </w:t>
      </w:r>
      <w:r w:rsidRPr="00CC345B">
        <w:rPr>
          <w:rFonts w:ascii="mylotus" w:hAnsi="mylotus" w:hint="cs"/>
          <w:color w:val="C00000"/>
          <w:sz w:val="32"/>
          <w:rtl/>
        </w:rPr>
        <w:t>جمع</w:t>
      </w:r>
      <w:r w:rsidRPr="00CC345B">
        <w:rPr>
          <w:rFonts w:ascii="mylotus" w:hAnsi="mylotus"/>
          <w:color w:val="C00000"/>
          <w:sz w:val="32"/>
          <w:rtl/>
        </w:rPr>
        <w:t xml:space="preserve"> </w:t>
      </w:r>
      <w:r w:rsidRPr="00CC345B">
        <w:rPr>
          <w:rFonts w:ascii="mylotus" w:hAnsi="mylotus" w:hint="cs"/>
          <w:color w:val="C00000"/>
          <w:sz w:val="32"/>
          <w:rtl/>
        </w:rPr>
        <w:t>القيود</w:t>
      </w:r>
      <w:r w:rsidRPr="00CC345B">
        <w:rPr>
          <w:rFonts w:ascii="mylotus" w:hAnsi="mylotus"/>
          <w:color w:val="C00000"/>
          <w:sz w:val="32"/>
          <w:rtl/>
        </w:rPr>
        <w:t xml:space="preserve"> </w:t>
      </w:r>
      <w:r w:rsidRPr="00CC345B">
        <w:rPr>
          <w:rFonts w:ascii="mylotus" w:hAnsi="mylotus" w:hint="cs"/>
          <w:color w:val="C00000"/>
          <w:sz w:val="32"/>
          <w:rtl/>
        </w:rPr>
        <w:t>حتى</w:t>
      </w:r>
      <w:r w:rsidRPr="00CC345B">
        <w:rPr>
          <w:rFonts w:ascii="mylotus" w:hAnsi="mylotus"/>
          <w:color w:val="C00000"/>
          <w:sz w:val="32"/>
          <w:rtl/>
        </w:rPr>
        <w:t xml:space="preserve"> </w:t>
      </w:r>
      <w:r w:rsidRPr="00CC345B">
        <w:rPr>
          <w:rFonts w:ascii="mylotus" w:hAnsi="mylotus" w:hint="cs"/>
          <w:color w:val="C00000"/>
          <w:sz w:val="32"/>
          <w:rtl/>
        </w:rPr>
        <w:t>يكون</w:t>
      </w:r>
      <w:r w:rsidRPr="00CC345B">
        <w:rPr>
          <w:rFonts w:ascii="mylotus" w:hAnsi="mylotus"/>
          <w:color w:val="C00000"/>
          <w:sz w:val="32"/>
          <w:rtl/>
        </w:rPr>
        <w:t xml:space="preserve"> </w:t>
      </w:r>
      <w:r w:rsidRPr="00CC345B">
        <w:rPr>
          <w:rFonts w:ascii="mylotus" w:hAnsi="mylotus" w:hint="cs"/>
          <w:color w:val="C00000"/>
          <w:sz w:val="32"/>
          <w:rtl/>
        </w:rPr>
        <w:t>فيه</w:t>
      </w:r>
      <w:r w:rsidRPr="00CC345B">
        <w:rPr>
          <w:rFonts w:ascii="mylotus" w:hAnsi="mylotus"/>
          <w:color w:val="C00000"/>
          <w:sz w:val="32"/>
          <w:rtl/>
        </w:rPr>
        <w:t xml:space="preserve"> </w:t>
      </w:r>
      <w:r w:rsidRPr="00CC345B">
        <w:rPr>
          <w:rFonts w:ascii="mylotus" w:hAnsi="mylotus" w:hint="cs"/>
          <w:color w:val="C00000"/>
          <w:sz w:val="32"/>
          <w:rtl/>
        </w:rPr>
        <w:t>استغراق</w:t>
      </w:r>
      <w:r w:rsidRPr="00CC345B">
        <w:rPr>
          <w:rFonts w:ascii="mylotus" w:hAnsi="mylotus"/>
          <w:color w:val="C00000"/>
          <w:sz w:val="32"/>
          <w:rtl/>
        </w:rPr>
        <w:t xml:space="preserve"> </w:t>
      </w:r>
      <w:r w:rsidRPr="00CC345B">
        <w:rPr>
          <w:rFonts w:ascii="mylotus" w:hAnsi="mylotus" w:hint="cs"/>
          <w:color w:val="C00000"/>
          <w:sz w:val="32"/>
          <w:rtl/>
        </w:rPr>
        <w:t>وشمول</w:t>
      </w:r>
      <w:r w:rsidRPr="00CC345B">
        <w:rPr>
          <w:rFonts w:ascii="mylotus" w:hAnsi="mylotus"/>
          <w:color w:val="C00000"/>
          <w:sz w:val="32"/>
          <w:rtl/>
        </w:rPr>
        <w:t xml:space="preserve"> </w:t>
      </w:r>
      <w:r w:rsidRPr="00CC345B">
        <w:rPr>
          <w:rFonts w:ascii="mylotus" w:hAnsi="mylotus" w:hint="cs"/>
          <w:color w:val="C00000"/>
          <w:sz w:val="32"/>
          <w:rtl/>
        </w:rPr>
        <w:t>للأفراد</w:t>
      </w:r>
      <w:r w:rsidRPr="00CC345B">
        <w:rPr>
          <w:rFonts w:ascii="mylotus" w:hAnsi="mylotus"/>
          <w:color w:val="C00000"/>
          <w:sz w:val="32"/>
          <w:rtl/>
        </w:rPr>
        <w:t xml:space="preserve"> </w:t>
      </w:r>
      <w:r w:rsidRPr="00CC345B">
        <w:rPr>
          <w:rFonts w:ascii="mylotus" w:hAnsi="mylotus" w:hint="cs"/>
          <w:color w:val="C00000"/>
          <w:sz w:val="32"/>
          <w:rtl/>
        </w:rPr>
        <w:t>والحالات</w:t>
      </w:r>
      <w:r w:rsidRPr="00CC345B">
        <w:rPr>
          <w:rFonts w:ascii="mylotus" w:hAnsi="mylotus" w:hint="cs"/>
          <w:sz w:val="32"/>
          <w:rtl/>
        </w:rPr>
        <w:t>،</w:t>
      </w:r>
      <w:r w:rsidRPr="00CC345B">
        <w:rPr>
          <w:rFonts w:ascii="mylotus" w:hAnsi="mylotus"/>
          <w:sz w:val="32"/>
          <w:rtl/>
        </w:rPr>
        <w:t xml:space="preserve"> </w:t>
      </w:r>
      <w:r w:rsidRPr="00CC345B">
        <w:rPr>
          <w:rFonts w:ascii="mylotus" w:hAnsi="mylotus" w:hint="cs"/>
          <w:sz w:val="32"/>
          <w:rtl/>
        </w:rPr>
        <w:t>فإذا</w:t>
      </w:r>
      <w:r w:rsidRPr="00CC345B">
        <w:rPr>
          <w:rFonts w:ascii="mylotus" w:hAnsi="mylotus"/>
          <w:sz w:val="32"/>
          <w:rtl/>
        </w:rPr>
        <w:t xml:space="preserve"> </w:t>
      </w:r>
      <w:r w:rsidRPr="00CC345B">
        <w:rPr>
          <w:rFonts w:ascii="mylotus" w:hAnsi="mylotus" w:hint="cs"/>
          <w:sz w:val="32"/>
          <w:rtl/>
        </w:rPr>
        <w:t>قال</w:t>
      </w:r>
      <w:r w:rsidRPr="00CC345B">
        <w:rPr>
          <w:rFonts w:ascii="mylotus" w:hAnsi="mylotus"/>
          <w:sz w:val="32"/>
          <w:rtl/>
        </w:rPr>
        <w:t>: (</w:t>
      </w:r>
      <w:r w:rsidRPr="00CC345B">
        <w:rPr>
          <w:rFonts w:ascii="mylotus" w:hAnsi="mylotus" w:hint="cs"/>
          <w:sz w:val="32"/>
          <w:rtl/>
        </w:rPr>
        <w:t>أكرم</w:t>
      </w:r>
      <w:r w:rsidRPr="00CC345B">
        <w:rPr>
          <w:rFonts w:ascii="mylotus" w:hAnsi="mylotus"/>
          <w:sz w:val="32"/>
          <w:rtl/>
        </w:rPr>
        <w:t xml:space="preserve"> </w:t>
      </w:r>
      <w:r w:rsidRPr="00CC345B">
        <w:rPr>
          <w:rFonts w:ascii="mylotus" w:hAnsi="mylotus" w:hint="cs"/>
          <w:sz w:val="32"/>
          <w:rtl/>
        </w:rPr>
        <w:t>العالم</w:t>
      </w:r>
      <w:r w:rsidRPr="00CC345B">
        <w:rPr>
          <w:rFonts w:ascii="mylotus" w:hAnsi="mylotus"/>
          <w:sz w:val="32"/>
          <w:rtl/>
        </w:rPr>
        <w:t xml:space="preserve">) </w:t>
      </w:r>
      <w:r w:rsidRPr="00CC345B">
        <w:rPr>
          <w:rFonts w:ascii="mylotus" w:hAnsi="mylotus" w:hint="cs"/>
          <w:sz w:val="32"/>
          <w:rtl/>
        </w:rPr>
        <w:t>فلا</w:t>
      </w:r>
      <w:r w:rsidRPr="00CC345B">
        <w:rPr>
          <w:rFonts w:ascii="mylotus" w:hAnsi="mylotus"/>
          <w:sz w:val="32"/>
          <w:rtl/>
        </w:rPr>
        <w:t xml:space="preserve"> </w:t>
      </w:r>
      <w:r w:rsidRPr="00CC345B">
        <w:rPr>
          <w:rFonts w:ascii="mylotus" w:hAnsi="mylotus" w:hint="cs"/>
          <w:sz w:val="32"/>
          <w:rtl/>
        </w:rPr>
        <w:t>يستفاد</w:t>
      </w:r>
      <w:r w:rsidRPr="00CC345B">
        <w:rPr>
          <w:rFonts w:ascii="mylotus" w:hAnsi="mylotus"/>
          <w:sz w:val="32"/>
          <w:rtl/>
        </w:rPr>
        <w:t xml:space="preserve"> </w:t>
      </w:r>
      <w:r w:rsidRPr="00CC345B">
        <w:rPr>
          <w:rFonts w:ascii="mylotus" w:hAnsi="mylotus" w:hint="cs"/>
          <w:sz w:val="32"/>
          <w:rtl/>
        </w:rPr>
        <w:t>منه</w:t>
      </w:r>
      <w:r w:rsidRPr="00CC345B">
        <w:rPr>
          <w:rFonts w:ascii="mylotus" w:hAnsi="mylotus"/>
          <w:sz w:val="32"/>
          <w:rtl/>
        </w:rPr>
        <w:t xml:space="preserve"> </w:t>
      </w:r>
      <w:r w:rsidRPr="00CC345B">
        <w:rPr>
          <w:rFonts w:ascii="mylotus" w:hAnsi="mylotus" w:hint="cs"/>
          <w:sz w:val="32"/>
          <w:rtl/>
        </w:rPr>
        <w:t>إلا</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ذات</w:t>
      </w:r>
      <w:r w:rsidRPr="00CC345B">
        <w:rPr>
          <w:rFonts w:ascii="mylotus" w:hAnsi="mylotus"/>
          <w:sz w:val="32"/>
          <w:rtl/>
        </w:rPr>
        <w:t xml:space="preserve"> </w:t>
      </w:r>
      <w:r w:rsidRPr="00CC345B">
        <w:rPr>
          <w:rFonts w:ascii="mylotus" w:hAnsi="mylotus" w:hint="cs"/>
          <w:sz w:val="32"/>
          <w:rtl/>
        </w:rPr>
        <w:t>العالم</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تمام</w:t>
      </w:r>
      <w:r w:rsidRPr="00CC345B">
        <w:rPr>
          <w:rFonts w:ascii="mylotus" w:hAnsi="mylotus"/>
          <w:sz w:val="32"/>
          <w:rtl/>
        </w:rPr>
        <w:t xml:space="preserve"> </w:t>
      </w:r>
      <w:r w:rsidRPr="00CC345B">
        <w:rPr>
          <w:rFonts w:ascii="mylotus" w:hAnsi="mylotus" w:hint="cs"/>
          <w:sz w:val="32"/>
          <w:rtl/>
        </w:rPr>
        <w:t>الموضوع،</w:t>
      </w:r>
      <w:r w:rsidRPr="00CC345B">
        <w:rPr>
          <w:rFonts w:ascii="mylotus" w:hAnsi="mylotus"/>
          <w:sz w:val="32"/>
          <w:rtl/>
        </w:rPr>
        <w:t xml:space="preserve"> </w:t>
      </w:r>
      <w:r w:rsidRPr="00CC345B">
        <w:rPr>
          <w:rFonts w:ascii="mylotus" w:hAnsi="mylotus" w:hint="cs"/>
          <w:sz w:val="32"/>
          <w:rtl/>
        </w:rPr>
        <w:t>وأما</w:t>
      </w:r>
      <w:r w:rsidRPr="00CC345B">
        <w:rPr>
          <w:rFonts w:ascii="mylotus" w:hAnsi="mylotus"/>
          <w:sz w:val="32"/>
          <w:rtl/>
        </w:rPr>
        <w:t xml:space="preserve"> </w:t>
      </w:r>
      <w:r w:rsidRPr="00CC345B">
        <w:rPr>
          <w:rFonts w:ascii="mylotus" w:hAnsi="mylotus" w:hint="cs"/>
          <w:sz w:val="32"/>
          <w:rtl/>
        </w:rPr>
        <w:t>الأفراد</w:t>
      </w:r>
      <w:r w:rsidRPr="00CC345B">
        <w:rPr>
          <w:rFonts w:ascii="mylotus" w:hAnsi="mylotus"/>
          <w:sz w:val="32"/>
          <w:rtl/>
        </w:rPr>
        <w:t xml:space="preserve"> </w:t>
      </w:r>
      <w:r w:rsidRPr="00CC345B">
        <w:rPr>
          <w:rFonts w:ascii="mylotus" w:hAnsi="mylotus" w:hint="cs"/>
          <w:sz w:val="32"/>
          <w:rtl/>
        </w:rPr>
        <w:t>والحالات</w:t>
      </w:r>
      <w:r w:rsidRPr="00CC345B">
        <w:rPr>
          <w:rFonts w:ascii="mylotus" w:hAnsi="mylotus"/>
          <w:sz w:val="32"/>
          <w:rtl/>
        </w:rPr>
        <w:t xml:space="preserve"> </w:t>
      </w:r>
      <w:r w:rsidRPr="00CC345B">
        <w:rPr>
          <w:rFonts w:ascii="mylotus" w:hAnsi="mylotus" w:hint="cs"/>
          <w:sz w:val="32"/>
          <w:rtl/>
        </w:rPr>
        <w:t>والكيفيات</w:t>
      </w:r>
      <w:r w:rsidRPr="00CC345B">
        <w:rPr>
          <w:rFonts w:ascii="mylotus" w:hAnsi="mylotus"/>
          <w:sz w:val="32"/>
          <w:rtl/>
        </w:rPr>
        <w:t xml:space="preserve"> </w:t>
      </w:r>
      <w:r w:rsidRPr="00CC345B">
        <w:rPr>
          <w:rFonts w:ascii="mylotus" w:hAnsi="mylotus" w:hint="cs"/>
          <w:sz w:val="32"/>
          <w:rtl/>
        </w:rPr>
        <w:t>فليس</w:t>
      </w:r>
      <w:r w:rsidRPr="00CC345B">
        <w:rPr>
          <w:rFonts w:ascii="mylotus" w:hAnsi="mylotus"/>
          <w:sz w:val="32"/>
          <w:rtl/>
        </w:rPr>
        <w:t xml:space="preserve"> </w:t>
      </w:r>
      <w:r w:rsidRPr="00CC345B">
        <w:rPr>
          <w:rFonts w:ascii="mylotus" w:hAnsi="mylotus" w:hint="cs"/>
          <w:sz w:val="32"/>
          <w:rtl/>
        </w:rPr>
        <w:t>ملحوظا</w:t>
      </w:r>
      <w:r w:rsidRPr="00CC345B">
        <w:rPr>
          <w:rFonts w:ascii="mylotus" w:hAnsi="mylotus"/>
          <w:sz w:val="32"/>
          <w:rtl/>
        </w:rPr>
        <w:t xml:space="preserve"> </w:t>
      </w:r>
      <w:r w:rsidRPr="00CC345B">
        <w:rPr>
          <w:rFonts w:ascii="mylotus" w:hAnsi="mylotus" w:hint="cs"/>
          <w:sz w:val="32"/>
          <w:rtl/>
        </w:rPr>
        <w:t>البتة،</w:t>
      </w:r>
      <w:r w:rsidRPr="00CC345B">
        <w:rPr>
          <w:rFonts w:ascii="mylotus" w:hAnsi="mylotus"/>
          <w:sz w:val="32"/>
          <w:rtl/>
        </w:rPr>
        <w:t xml:space="preserve"> </w:t>
      </w:r>
      <w:r w:rsidRPr="00CC345B">
        <w:rPr>
          <w:rFonts w:ascii="mylotus" w:hAnsi="mylotus" w:hint="cs"/>
          <w:sz w:val="32"/>
          <w:rtl/>
        </w:rPr>
        <w:t>لأن</w:t>
      </w:r>
      <w:r w:rsidRPr="00CC345B">
        <w:rPr>
          <w:rFonts w:ascii="mylotus" w:hAnsi="mylotus"/>
          <w:sz w:val="32"/>
          <w:rtl/>
        </w:rPr>
        <w:t xml:space="preserve"> </w:t>
      </w:r>
      <w:r w:rsidRPr="00CC345B">
        <w:rPr>
          <w:rFonts w:ascii="mylotus" w:hAnsi="mylotus" w:hint="cs"/>
          <w:sz w:val="32"/>
          <w:rtl/>
        </w:rPr>
        <w:t>حقيقة</w:t>
      </w:r>
      <w:r w:rsidRPr="00CC345B">
        <w:rPr>
          <w:rFonts w:ascii="mylotus" w:hAnsi="mylotus"/>
          <w:sz w:val="32"/>
          <w:rtl/>
        </w:rPr>
        <w:t xml:space="preserve"> </w:t>
      </w:r>
      <w:r w:rsidRPr="00CC345B">
        <w:rPr>
          <w:rFonts w:ascii="mylotus" w:hAnsi="mylotus" w:hint="cs"/>
          <w:sz w:val="32"/>
          <w:rtl/>
        </w:rPr>
        <w:t>الإطلاق</w:t>
      </w:r>
      <w:r w:rsidRPr="00CC345B">
        <w:rPr>
          <w:rFonts w:ascii="mylotus" w:hAnsi="mylotus"/>
          <w:sz w:val="32"/>
          <w:rtl/>
        </w:rPr>
        <w:t xml:space="preserve"> </w:t>
      </w:r>
      <w:r w:rsidRPr="00CC345B">
        <w:rPr>
          <w:rFonts w:ascii="mylotus" w:hAnsi="mylotus" w:hint="cs"/>
          <w:sz w:val="32"/>
          <w:rtl/>
        </w:rPr>
        <w:t>ليست</w:t>
      </w:r>
      <w:r w:rsidRPr="00CC345B">
        <w:rPr>
          <w:rFonts w:ascii="mylotus" w:hAnsi="mylotus"/>
          <w:sz w:val="32"/>
          <w:rtl/>
        </w:rPr>
        <w:t xml:space="preserve"> </w:t>
      </w:r>
      <w:r w:rsidRPr="00CC345B">
        <w:rPr>
          <w:rFonts w:ascii="mylotus" w:hAnsi="mylotus" w:hint="cs"/>
          <w:sz w:val="32"/>
          <w:rtl/>
        </w:rPr>
        <w:t>إلا</w:t>
      </w:r>
      <w:r w:rsidRPr="00CC345B">
        <w:rPr>
          <w:rFonts w:ascii="mylotus" w:hAnsi="mylotus"/>
          <w:sz w:val="32"/>
          <w:rtl/>
        </w:rPr>
        <w:t xml:space="preserve"> </w:t>
      </w:r>
      <w:r w:rsidRPr="00CC345B">
        <w:rPr>
          <w:rFonts w:ascii="mylotus" w:hAnsi="mylotus" w:hint="cs"/>
          <w:sz w:val="32"/>
          <w:rtl/>
        </w:rPr>
        <w:t>رفض</w:t>
      </w:r>
      <w:r w:rsidRPr="00CC345B">
        <w:rPr>
          <w:rFonts w:ascii="mylotus" w:hAnsi="mylotus"/>
          <w:sz w:val="32"/>
          <w:rtl/>
        </w:rPr>
        <w:t xml:space="preserve"> </w:t>
      </w:r>
      <w:r w:rsidRPr="00CC345B">
        <w:rPr>
          <w:rFonts w:ascii="mylotus" w:hAnsi="mylotus" w:hint="cs"/>
          <w:sz w:val="32"/>
          <w:rtl/>
        </w:rPr>
        <w:t>القيود</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أكثر</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ذلك،</w:t>
      </w:r>
      <w:r w:rsidRPr="00CC345B">
        <w:rPr>
          <w:rFonts w:ascii="mylotus" w:hAnsi="mylotus"/>
          <w:sz w:val="32"/>
          <w:rtl/>
        </w:rPr>
        <w:t xml:space="preserve"> </w:t>
      </w:r>
      <w:r w:rsidRPr="00CC345B">
        <w:rPr>
          <w:rFonts w:ascii="mylotus" w:hAnsi="mylotus" w:hint="cs"/>
          <w:sz w:val="32"/>
          <w:rtl/>
        </w:rPr>
        <w:t>وبالتالي</w:t>
      </w:r>
      <w:r w:rsidRPr="00CC345B">
        <w:rPr>
          <w:rFonts w:ascii="mylotus" w:hAnsi="mylotus"/>
          <w:sz w:val="32"/>
          <w:rtl/>
        </w:rPr>
        <w:t xml:space="preserve"> </w:t>
      </w:r>
      <w:r w:rsidRPr="00CC345B">
        <w:rPr>
          <w:rFonts w:ascii="mylotus" w:hAnsi="mylotus" w:hint="cs"/>
          <w:sz w:val="32"/>
          <w:rtl/>
        </w:rPr>
        <w:t>فلا</w:t>
      </w:r>
      <w:r w:rsidRPr="00CC345B">
        <w:rPr>
          <w:rFonts w:ascii="mylotus" w:hAnsi="mylotus"/>
          <w:sz w:val="32"/>
          <w:rtl/>
        </w:rPr>
        <w:t xml:space="preserve"> </w:t>
      </w:r>
      <w:r w:rsidRPr="00CC345B">
        <w:rPr>
          <w:rFonts w:ascii="mylotus" w:hAnsi="mylotus" w:hint="cs"/>
          <w:sz w:val="32"/>
          <w:rtl/>
        </w:rPr>
        <w:t>يستفاد</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 (</w:t>
      </w:r>
      <w:r w:rsidRPr="00CC345B">
        <w:rPr>
          <w:rFonts w:ascii="mylotus" w:hAnsi="mylotus" w:hint="cs"/>
          <w:sz w:val="32"/>
          <w:rtl/>
        </w:rPr>
        <w:t>أزل</w:t>
      </w:r>
      <w:r w:rsidRPr="00CC345B">
        <w:rPr>
          <w:rFonts w:ascii="mylotus" w:hAnsi="mylotus"/>
          <w:sz w:val="32"/>
          <w:rtl/>
        </w:rPr>
        <w:t xml:space="preserve"> </w:t>
      </w:r>
      <w:r w:rsidRPr="00CC345B">
        <w:rPr>
          <w:rFonts w:ascii="mylotus" w:hAnsi="mylotus" w:hint="cs"/>
          <w:sz w:val="32"/>
          <w:rtl/>
        </w:rPr>
        <w:t>النجاسة</w:t>
      </w:r>
      <w:r w:rsidRPr="00CC345B">
        <w:rPr>
          <w:rFonts w:ascii="mylotus" w:hAnsi="mylotus"/>
          <w:sz w:val="32"/>
          <w:rtl/>
        </w:rPr>
        <w:t xml:space="preserve">) </w:t>
      </w:r>
      <w:r w:rsidRPr="00CC345B">
        <w:rPr>
          <w:rFonts w:ascii="mylotus" w:hAnsi="mylotus" w:hint="cs"/>
          <w:sz w:val="32"/>
          <w:rtl/>
        </w:rPr>
        <w:t>النظر</w:t>
      </w:r>
      <w:r w:rsidRPr="00CC345B">
        <w:rPr>
          <w:rFonts w:ascii="mylotus" w:hAnsi="mylotus"/>
          <w:sz w:val="32"/>
          <w:rtl/>
        </w:rPr>
        <w:t xml:space="preserve"> </w:t>
      </w:r>
      <w:r w:rsidRPr="00CC345B">
        <w:rPr>
          <w:rFonts w:ascii="mylotus" w:hAnsi="mylotus" w:hint="cs"/>
          <w:sz w:val="32"/>
          <w:rtl/>
        </w:rPr>
        <w:t>لحالات</w:t>
      </w:r>
      <w:r w:rsidRPr="00CC345B">
        <w:rPr>
          <w:rFonts w:ascii="mylotus" w:hAnsi="mylotus"/>
          <w:sz w:val="32"/>
          <w:rtl/>
        </w:rPr>
        <w:t xml:space="preserve"> </w:t>
      </w:r>
      <w:r w:rsidRPr="00CC345B">
        <w:rPr>
          <w:rFonts w:ascii="mylotus" w:hAnsi="mylotus" w:hint="cs"/>
          <w:sz w:val="32"/>
          <w:rtl/>
        </w:rPr>
        <w:t>التزاحم</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النجاسة</w:t>
      </w:r>
      <w:r w:rsidRPr="00CC345B">
        <w:rPr>
          <w:rFonts w:ascii="mylotus" w:hAnsi="mylotus"/>
          <w:sz w:val="32"/>
          <w:rtl/>
        </w:rPr>
        <w:t xml:space="preserve"> </w:t>
      </w:r>
      <w:r w:rsidRPr="00CC345B">
        <w:rPr>
          <w:rFonts w:ascii="mylotus" w:hAnsi="mylotus" w:hint="cs"/>
          <w:sz w:val="32"/>
          <w:rtl/>
        </w:rPr>
        <w:t>وغيرها</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الواجبات</w:t>
      </w:r>
      <w:r w:rsidRPr="00CC345B">
        <w:rPr>
          <w:rFonts w:ascii="mylotus" w:hAnsi="mylotus"/>
          <w:sz w:val="32"/>
          <w:rtl/>
        </w:rPr>
        <w:t xml:space="preserve"> </w:t>
      </w:r>
      <w:r w:rsidRPr="00CC345B">
        <w:rPr>
          <w:rFonts w:ascii="mylotus" w:hAnsi="mylotus" w:hint="cs"/>
          <w:sz w:val="32"/>
          <w:rtl/>
        </w:rPr>
        <w:t>وتكفل</w:t>
      </w:r>
      <w:r w:rsidRPr="00CC345B">
        <w:rPr>
          <w:rFonts w:ascii="mylotus" w:hAnsi="mylotus"/>
          <w:sz w:val="32"/>
          <w:rtl/>
        </w:rPr>
        <w:t xml:space="preserve"> </w:t>
      </w:r>
      <w:r w:rsidRPr="00CC345B">
        <w:rPr>
          <w:rFonts w:ascii="mylotus" w:hAnsi="mylotus" w:hint="cs"/>
          <w:sz w:val="32"/>
          <w:rtl/>
        </w:rPr>
        <w:t>الإطلاق</w:t>
      </w:r>
      <w:r w:rsidRPr="00CC345B">
        <w:rPr>
          <w:rFonts w:ascii="mylotus" w:hAnsi="mylotus"/>
          <w:sz w:val="32"/>
          <w:rtl/>
        </w:rPr>
        <w:t xml:space="preserve"> </w:t>
      </w:r>
      <w:r w:rsidRPr="00CC345B">
        <w:rPr>
          <w:rFonts w:ascii="mylotus" w:hAnsi="mylotus" w:hint="cs"/>
          <w:sz w:val="32"/>
          <w:rtl/>
        </w:rPr>
        <w:t>لعلاج</w:t>
      </w:r>
      <w:r w:rsidRPr="00CC345B">
        <w:rPr>
          <w:rFonts w:ascii="mylotus" w:hAnsi="mylotus"/>
          <w:sz w:val="32"/>
          <w:rtl/>
        </w:rPr>
        <w:t xml:space="preserve"> </w:t>
      </w:r>
      <w:r w:rsidRPr="00CC345B">
        <w:rPr>
          <w:rFonts w:ascii="mylotus" w:hAnsi="mylotus" w:hint="cs"/>
          <w:sz w:val="32"/>
          <w:rtl/>
        </w:rPr>
        <w:t>التزاحم</w:t>
      </w:r>
      <w:r w:rsidRPr="00CC345B">
        <w:rPr>
          <w:rFonts w:ascii="mylotus" w:hAnsi="mylotus"/>
          <w:sz w:val="32"/>
        </w:rPr>
        <w:t>.</w:t>
      </w:r>
    </w:p>
    <w:p w14:paraId="58312D45" w14:textId="77777777" w:rsidR="00A6481F" w:rsidRPr="00CC345B" w:rsidRDefault="00A6481F" w:rsidP="00AB6615">
      <w:pPr>
        <w:pStyle w:val="a"/>
        <w:widowControl w:val="0"/>
        <w:bidi/>
        <w:spacing w:line="240" w:lineRule="auto"/>
        <w:jc w:val="left"/>
        <w:rPr>
          <w:rFonts w:ascii="mylotus" w:hAnsi="mylotus"/>
          <w:sz w:val="32"/>
          <w:rtl/>
        </w:rPr>
      </w:pPr>
      <w:r w:rsidRPr="00CC345B">
        <w:rPr>
          <w:rFonts w:ascii="mylotus" w:hAnsi="mylotus"/>
          <w:b/>
          <w:bCs/>
          <w:sz w:val="32"/>
          <w:rtl/>
        </w:rPr>
        <w:t>فإن قلت:</w:t>
      </w:r>
      <w:r w:rsidRPr="00CC345B">
        <w:rPr>
          <w:rFonts w:ascii="mylotus" w:hAnsi="mylotus"/>
          <w:sz w:val="32"/>
          <w:rtl/>
        </w:rPr>
        <w:t xml:space="preserve"> إن الطبيعي عين الأفراد لأن نسبته للأفراد نسبة الآباء </w:t>
      </w:r>
      <w:proofErr w:type="gramStart"/>
      <w:r w:rsidRPr="00CC345B">
        <w:rPr>
          <w:rFonts w:ascii="mylotus" w:hAnsi="mylotus"/>
          <w:sz w:val="32"/>
          <w:rtl/>
        </w:rPr>
        <w:t>للأولاد ،</w:t>
      </w:r>
      <w:proofErr w:type="gramEnd"/>
      <w:r w:rsidRPr="00CC345B">
        <w:rPr>
          <w:rFonts w:ascii="mylotus" w:hAnsi="mylotus"/>
          <w:sz w:val="32"/>
          <w:rtl/>
        </w:rPr>
        <w:t xml:space="preserve"> ومقتضى العينية حكاية الطبيعي عن الأفراد</w:t>
      </w:r>
      <w:r w:rsidRPr="00CC345B">
        <w:rPr>
          <w:rFonts w:ascii="mylotus" w:hAnsi="mylotus"/>
          <w:sz w:val="32"/>
        </w:rPr>
        <w:t>.</w:t>
      </w:r>
    </w:p>
    <w:p w14:paraId="71A2925F" w14:textId="77777777" w:rsidR="00A6481F" w:rsidRPr="00CC345B" w:rsidRDefault="00A6481F" w:rsidP="00AB6615">
      <w:pPr>
        <w:pStyle w:val="a"/>
        <w:widowControl w:val="0"/>
        <w:bidi/>
        <w:spacing w:line="240" w:lineRule="auto"/>
        <w:jc w:val="left"/>
        <w:rPr>
          <w:rFonts w:ascii="mylotus" w:hAnsi="mylotus"/>
          <w:sz w:val="32"/>
          <w:rtl/>
        </w:rPr>
      </w:pPr>
      <w:r w:rsidRPr="00CC345B">
        <w:rPr>
          <w:rFonts w:ascii="mylotus" w:hAnsi="mylotus"/>
          <w:b/>
          <w:bCs/>
          <w:sz w:val="32"/>
          <w:rtl/>
        </w:rPr>
        <w:t xml:space="preserve">قلت: </w:t>
      </w:r>
      <w:r w:rsidRPr="00CC345B">
        <w:rPr>
          <w:rFonts w:ascii="mylotus" w:hAnsi="mylotus"/>
          <w:sz w:val="32"/>
          <w:rtl/>
        </w:rPr>
        <w:t xml:space="preserve">إن الشيء يحكي عما طابقه لا عما ينطبق عليه، فعنوان النجاسة يحكي عما طابقه لا عما ينطبق عليه، وما يطابق عنوان النجاسة هو الجامع المشترك بين أفراد النجاسة، وأما ما ينطبق عليه فهو المصاديق المتشخصة بمشخصات فردية معينة من قبيل نجاسة الدم والبول والمني، والأحوال والكيفيات العارضة على هذه المصاديق، فإن هذه </w:t>
      </w:r>
      <w:proofErr w:type="gramStart"/>
      <w:r w:rsidRPr="00CC345B">
        <w:rPr>
          <w:rFonts w:ascii="mylotus" w:hAnsi="mylotus"/>
          <w:sz w:val="32"/>
          <w:rtl/>
        </w:rPr>
        <w:t>الخصوصيات  ليس</w:t>
      </w:r>
      <w:proofErr w:type="gramEnd"/>
      <w:r w:rsidRPr="00CC345B">
        <w:rPr>
          <w:rFonts w:ascii="mylotus" w:hAnsi="mylotus"/>
          <w:sz w:val="32"/>
          <w:rtl/>
        </w:rPr>
        <w:t xml:space="preserve"> داخلة في المحكي </w:t>
      </w:r>
      <w:proofErr w:type="gramStart"/>
      <w:r w:rsidRPr="00CC345B">
        <w:rPr>
          <w:rFonts w:ascii="mylotus" w:hAnsi="mylotus"/>
          <w:sz w:val="32"/>
          <w:rtl/>
        </w:rPr>
        <w:t>عنه ،</w:t>
      </w:r>
      <w:proofErr w:type="gramEnd"/>
      <w:r w:rsidRPr="00CC345B">
        <w:rPr>
          <w:rFonts w:ascii="mylotus" w:hAnsi="mylotus"/>
          <w:sz w:val="32"/>
          <w:rtl/>
        </w:rPr>
        <w:t xml:space="preserve"> إذ لم يوضع لفظ العنوان </w:t>
      </w:r>
      <w:proofErr w:type="spellStart"/>
      <w:r w:rsidRPr="00CC345B">
        <w:rPr>
          <w:rFonts w:ascii="mylotus" w:hAnsi="mylotus"/>
          <w:sz w:val="32"/>
          <w:rtl/>
        </w:rPr>
        <w:t>بإزاءها</w:t>
      </w:r>
      <w:proofErr w:type="spellEnd"/>
      <w:r w:rsidRPr="00CC345B">
        <w:rPr>
          <w:rFonts w:ascii="mylotus" w:hAnsi="mylotus"/>
          <w:sz w:val="32"/>
          <w:rtl/>
        </w:rPr>
        <w:t xml:space="preserve"> وإن كان ينطبق </w:t>
      </w:r>
      <w:proofErr w:type="gramStart"/>
      <w:r w:rsidRPr="00CC345B">
        <w:rPr>
          <w:rFonts w:ascii="mylotus" w:hAnsi="mylotus"/>
          <w:sz w:val="32"/>
          <w:rtl/>
        </w:rPr>
        <w:t>عليها</w:t>
      </w:r>
      <w:r w:rsidRPr="00CC345B">
        <w:rPr>
          <w:rFonts w:ascii="mylotus" w:hAnsi="mylotus"/>
          <w:sz w:val="32"/>
        </w:rPr>
        <w:t xml:space="preserve"> .</w:t>
      </w:r>
      <w:proofErr w:type="gramEnd"/>
    </w:p>
    <w:p w14:paraId="04D62C58" w14:textId="77777777" w:rsidR="00A6481F" w:rsidRPr="00CC345B" w:rsidRDefault="00A6481F" w:rsidP="00AB6615">
      <w:pPr>
        <w:pStyle w:val="a"/>
        <w:widowControl w:val="0"/>
        <w:bidi/>
        <w:spacing w:line="240" w:lineRule="auto"/>
        <w:jc w:val="left"/>
        <w:rPr>
          <w:rFonts w:ascii="mylotus" w:hAnsi="mylotus"/>
          <w:sz w:val="32"/>
          <w:rtl/>
        </w:rPr>
      </w:pPr>
      <w:proofErr w:type="gramStart"/>
      <w:r w:rsidRPr="00CC345B">
        <w:rPr>
          <w:rFonts w:ascii="mylotus" w:hAnsi="mylotus"/>
          <w:sz w:val="32"/>
          <w:rtl/>
        </w:rPr>
        <w:t>ودعوى :</w:t>
      </w:r>
      <w:proofErr w:type="gramEnd"/>
      <w:r w:rsidRPr="00CC345B">
        <w:rPr>
          <w:rFonts w:ascii="mylotus" w:hAnsi="mylotus"/>
          <w:sz w:val="32"/>
          <w:rtl/>
        </w:rPr>
        <w:t xml:space="preserve"> (أن الذهن بالوجدان ينتقل من الطبيعي إلى الأفراد ولو انتقالا ارتكازيا) ممنوعة: بأن هذا الانتقال إنما هو من باب تداعي المعاني، لا من باب الحكاية نظير أن الذهن إذا تصور الضد انتقل إلى تصور ضده مع أن الضد لا يحكي عن ضده بالوجدان، فالسواد لا يحكي عن البياض ولكن إذا تصور الذهن السواد تصور البياض من باب التداعي والتلازم في الخطور لا من باب الحكاية، فليس لعنوان الطبيعي حكاية لا عن الأفراد ولا عن الحالات، بل غاية ما يحكيه هو الحيثية المشتركة بينها وأنها هي تمام الموضوع</w:t>
      </w:r>
      <w:r w:rsidRPr="00CC345B">
        <w:rPr>
          <w:rFonts w:ascii="mylotus" w:hAnsi="mylotus"/>
          <w:sz w:val="32"/>
        </w:rPr>
        <w:t>.</w:t>
      </w:r>
    </w:p>
    <w:p w14:paraId="276FD9C0" w14:textId="77777777" w:rsidR="00A6481F" w:rsidRPr="00CC345B" w:rsidRDefault="00A6481F" w:rsidP="00AB6615">
      <w:pPr>
        <w:pStyle w:val="a"/>
        <w:widowControl w:val="0"/>
        <w:bidi/>
        <w:spacing w:line="240" w:lineRule="auto"/>
        <w:jc w:val="left"/>
        <w:rPr>
          <w:rFonts w:ascii="mylotus" w:hAnsi="mylotus"/>
          <w:sz w:val="32"/>
          <w:rtl/>
        </w:rPr>
      </w:pPr>
      <w:r w:rsidRPr="00CC345B">
        <w:rPr>
          <w:rFonts w:ascii="mylotus" w:hAnsi="mylotus"/>
          <w:b/>
          <w:bCs/>
          <w:sz w:val="32"/>
          <w:rtl/>
        </w:rPr>
        <w:t xml:space="preserve">وبذلك </w:t>
      </w:r>
      <w:proofErr w:type="gramStart"/>
      <w:r w:rsidRPr="00CC345B">
        <w:rPr>
          <w:rFonts w:ascii="mylotus" w:hAnsi="mylotus"/>
          <w:b/>
          <w:bCs/>
          <w:sz w:val="32"/>
          <w:rtl/>
        </w:rPr>
        <w:t>يتبين :</w:t>
      </w:r>
      <w:proofErr w:type="gramEnd"/>
      <w:r w:rsidRPr="00CC345B">
        <w:rPr>
          <w:rFonts w:ascii="mylotus" w:hAnsi="mylotus"/>
          <w:sz w:val="32"/>
          <w:rtl/>
        </w:rPr>
        <w:t xml:space="preserve"> أن تقسيم الإطلاق إلى إطلاقٍ استغراقي وإطلاق بدلي تقسيم غير صحيح، بل هو تقسيم للعموم، فإذا قال: (أكرم كل عالم) فهو استغراقي، وإذا قال: (أكرم أي واحد منهم) فهو بدلي، وأما الإطلاق فلا، حيث لا يستفاد من الإطلاق إلا أن ذات العنوان تمام الموضوع من دون قيد ولا إضافة</w:t>
      </w:r>
      <w:r w:rsidRPr="00CC345B">
        <w:rPr>
          <w:rFonts w:ascii="mylotus" w:hAnsi="mylotus"/>
          <w:sz w:val="32"/>
        </w:rPr>
        <w:t>.</w:t>
      </w:r>
    </w:p>
    <w:p w14:paraId="090173EB" w14:textId="77777777" w:rsidR="00A6481F" w:rsidRPr="00CC345B" w:rsidRDefault="00A6481F" w:rsidP="00AB6615">
      <w:pPr>
        <w:pStyle w:val="a"/>
        <w:widowControl w:val="0"/>
        <w:bidi/>
        <w:spacing w:line="240" w:lineRule="auto"/>
        <w:jc w:val="left"/>
        <w:rPr>
          <w:rFonts w:ascii="mylotus" w:hAnsi="mylotus"/>
          <w:sz w:val="32"/>
          <w:rtl/>
        </w:rPr>
      </w:pPr>
      <w:r w:rsidRPr="00CC345B">
        <w:rPr>
          <w:rFonts w:ascii="mylotus" w:hAnsi="mylotus"/>
          <w:b/>
          <w:bCs/>
          <w:sz w:val="32"/>
          <w:rtl/>
        </w:rPr>
        <w:t xml:space="preserve">الأمر الثاني: </w:t>
      </w:r>
      <w:r w:rsidRPr="00CC345B">
        <w:rPr>
          <w:rFonts w:ascii="mylotus" w:hAnsi="mylotus"/>
          <w:sz w:val="32"/>
          <w:rtl/>
        </w:rPr>
        <w:t xml:space="preserve">إن إطلاق دليل الحكم التكليفي ليس ناظرا لحالات التزاحم كي </w:t>
      </w:r>
      <w:proofErr w:type="gramStart"/>
      <w:r w:rsidRPr="00CC345B">
        <w:rPr>
          <w:rFonts w:ascii="mylotus" w:hAnsi="mylotus"/>
          <w:sz w:val="32"/>
          <w:rtl/>
        </w:rPr>
        <w:t>يقال :</w:t>
      </w:r>
      <w:proofErr w:type="gramEnd"/>
      <w:r w:rsidRPr="00CC345B">
        <w:rPr>
          <w:rFonts w:ascii="mylotus" w:hAnsi="mylotus"/>
          <w:sz w:val="32"/>
          <w:rtl/>
        </w:rPr>
        <w:t xml:space="preserve"> إن مقتضى إطلاق دليلي </w:t>
      </w:r>
      <w:proofErr w:type="gramStart"/>
      <w:r w:rsidRPr="00CC345B">
        <w:rPr>
          <w:rFonts w:ascii="mylotus" w:hAnsi="mylotus"/>
          <w:sz w:val="32"/>
          <w:rtl/>
        </w:rPr>
        <w:t>( أقم</w:t>
      </w:r>
      <w:proofErr w:type="gramEnd"/>
      <w:r w:rsidRPr="00CC345B">
        <w:rPr>
          <w:rFonts w:ascii="mylotus" w:hAnsi="mylotus"/>
          <w:sz w:val="32"/>
          <w:rtl/>
        </w:rPr>
        <w:t xml:space="preserve"> </w:t>
      </w:r>
      <w:proofErr w:type="gramStart"/>
      <w:r w:rsidRPr="00CC345B">
        <w:rPr>
          <w:rFonts w:ascii="mylotus" w:hAnsi="mylotus"/>
          <w:sz w:val="32"/>
          <w:rtl/>
        </w:rPr>
        <w:t>الصلاة )</w:t>
      </w:r>
      <w:proofErr w:type="gramEnd"/>
      <w:r w:rsidRPr="00CC345B">
        <w:rPr>
          <w:rFonts w:ascii="mylotus" w:hAnsi="mylotus"/>
          <w:sz w:val="32"/>
          <w:rtl/>
        </w:rPr>
        <w:t xml:space="preserve"> و </w:t>
      </w:r>
      <w:proofErr w:type="gramStart"/>
      <w:r w:rsidRPr="00CC345B">
        <w:rPr>
          <w:rFonts w:ascii="mylotus" w:hAnsi="mylotus"/>
          <w:sz w:val="32"/>
          <w:rtl/>
        </w:rPr>
        <w:t>( أزل</w:t>
      </w:r>
      <w:proofErr w:type="gramEnd"/>
      <w:r w:rsidRPr="00CC345B">
        <w:rPr>
          <w:rFonts w:ascii="mylotus" w:hAnsi="mylotus"/>
          <w:sz w:val="32"/>
          <w:rtl/>
        </w:rPr>
        <w:t xml:space="preserve"> </w:t>
      </w:r>
      <w:proofErr w:type="gramStart"/>
      <w:r w:rsidRPr="00CC345B">
        <w:rPr>
          <w:rFonts w:ascii="mylotus" w:hAnsi="mylotus"/>
          <w:sz w:val="32"/>
          <w:rtl/>
        </w:rPr>
        <w:t>النجاسة )</w:t>
      </w:r>
      <w:proofErr w:type="gramEnd"/>
      <w:r w:rsidRPr="00CC345B">
        <w:rPr>
          <w:rFonts w:ascii="mylotus" w:hAnsi="mylotus"/>
          <w:sz w:val="32"/>
          <w:rtl/>
        </w:rPr>
        <w:t xml:space="preserve"> لحال قصور القدرة عن الجمع بينهما </w:t>
      </w:r>
      <w:proofErr w:type="gramStart"/>
      <w:r w:rsidRPr="00CC345B">
        <w:rPr>
          <w:rFonts w:ascii="mylotus" w:hAnsi="mylotus"/>
          <w:sz w:val="32"/>
          <w:rtl/>
        </w:rPr>
        <w:t>وقوع  التزاحم</w:t>
      </w:r>
      <w:proofErr w:type="gramEnd"/>
      <w:r w:rsidRPr="00CC345B">
        <w:rPr>
          <w:rFonts w:ascii="mylotus" w:hAnsi="mylotus"/>
          <w:sz w:val="32"/>
          <w:rtl/>
        </w:rPr>
        <w:t xml:space="preserve"> فيحتاج إلى الترتب </w:t>
      </w:r>
      <w:proofErr w:type="gramStart"/>
      <w:r w:rsidRPr="00CC345B">
        <w:rPr>
          <w:rFonts w:ascii="mylotus" w:hAnsi="mylotus"/>
          <w:sz w:val="32"/>
          <w:rtl/>
        </w:rPr>
        <w:t>لعلاجه ،</w:t>
      </w:r>
      <w:proofErr w:type="gramEnd"/>
      <w:r w:rsidRPr="00CC345B">
        <w:rPr>
          <w:rFonts w:ascii="mylotus" w:hAnsi="mylotus"/>
          <w:sz w:val="32"/>
          <w:rtl/>
        </w:rPr>
        <w:t xml:space="preserve"> والسر في ذلك أحد وجهين</w:t>
      </w:r>
      <w:r w:rsidRPr="00CC345B">
        <w:rPr>
          <w:rFonts w:ascii="mylotus" w:hAnsi="mylotus"/>
          <w:sz w:val="32"/>
        </w:rPr>
        <w:t>:</w:t>
      </w:r>
    </w:p>
    <w:p w14:paraId="17C8B7B2" w14:textId="77777777" w:rsidR="00A6481F" w:rsidRPr="00CC345B" w:rsidRDefault="00A6481F" w:rsidP="00AB6615">
      <w:pPr>
        <w:pStyle w:val="a"/>
        <w:widowControl w:val="0"/>
        <w:bidi/>
        <w:spacing w:line="240" w:lineRule="auto"/>
        <w:jc w:val="left"/>
        <w:rPr>
          <w:rFonts w:ascii="mylotus" w:hAnsi="mylotus"/>
          <w:sz w:val="32"/>
          <w:rtl/>
        </w:rPr>
      </w:pPr>
      <w:r w:rsidRPr="00CC345B">
        <w:rPr>
          <w:rFonts w:ascii="mylotus" w:hAnsi="mylotus"/>
          <w:b/>
          <w:bCs/>
          <w:sz w:val="32"/>
          <w:rtl/>
        </w:rPr>
        <w:t>الوجه الأول:</w:t>
      </w:r>
      <w:r w:rsidRPr="00CC345B">
        <w:rPr>
          <w:rFonts w:ascii="mylotus" w:hAnsi="mylotus"/>
          <w:sz w:val="32"/>
          <w:rtl/>
        </w:rPr>
        <w:t xml:space="preserve"> ما سبق من أن الإطلاق لا نظر له لحالات الموضوع أو المتعلق فضلا عن حالات مزاحمته لغيره وعلاج التزاحم</w:t>
      </w:r>
      <w:r w:rsidRPr="00CC345B">
        <w:rPr>
          <w:rFonts w:ascii="mylotus" w:hAnsi="mylotus"/>
          <w:sz w:val="32"/>
        </w:rPr>
        <w:t>.</w:t>
      </w:r>
    </w:p>
    <w:p w14:paraId="0A3BD96C" w14:textId="77777777" w:rsidR="00A6481F" w:rsidRPr="00CC345B" w:rsidRDefault="00A6481F" w:rsidP="00AB6615">
      <w:pPr>
        <w:pStyle w:val="a"/>
        <w:widowControl w:val="0"/>
        <w:bidi/>
        <w:spacing w:line="240" w:lineRule="auto"/>
        <w:jc w:val="left"/>
        <w:rPr>
          <w:rFonts w:ascii="mylotus" w:hAnsi="mylotus"/>
          <w:sz w:val="32"/>
          <w:rtl/>
        </w:rPr>
      </w:pPr>
      <w:r w:rsidRPr="00CC345B">
        <w:rPr>
          <w:rFonts w:ascii="mylotus" w:hAnsi="mylotus"/>
          <w:b/>
          <w:bCs/>
          <w:sz w:val="32"/>
          <w:rtl/>
        </w:rPr>
        <w:t>الوجه الثاني:</w:t>
      </w:r>
      <w:r w:rsidRPr="00CC345B">
        <w:rPr>
          <w:rFonts w:ascii="mylotus" w:hAnsi="mylotus"/>
          <w:sz w:val="32"/>
          <w:rtl/>
        </w:rPr>
        <w:t xml:space="preserve"> أن التزاحم متأخر رتبة عن الحكم، لأنه عبارة عن قصور القدرة عن الجمع </w:t>
      </w:r>
      <w:r w:rsidRPr="00CC345B">
        <w:rPr>
          <w:rFonts w:ascii="mylotus" w:hAnsi="mylotus"/>
          <w:sz w:val="32"/>
          <w:rtl/>
        </w:rPr>
        <w:lastRenderedPageBreak/>
        <w:t>بين امتثالي الوجوبين، فمقتضى كونه متأخرا رتبةً عن الوجوبين أن المولى في مقام جعل الوجوب بإزاء طبيعي المتعلق لم يلاحظ ما هو متأخر رتبةً بطبعه عن الوجوب</w:t>
      </w:r>
      <w:r w:rsidRPr="00CC345B">
        <w:rPr>
          <w:rFonts w:ascii="mylotus" w:hAnsi="mylotus"/>
          <w:sz w:val="32"/>
        </w:rPr>
        <w:t>.</w:t>
      </w:r>
    </w:p>
    <w:p w14:paraId="3510A8BA" w14:textId="5980F8A8" w:rsidR="00A6481F" w:rsidRPr="00CC345B" w:rsidRDefault="00A6481F" w:rsidP="00AB6615">
      <w:pPr>
        <w:pStyle w:val="a"/>
        <w:widowControl w:val="0"/>
        <w:bidi/>
        <w:spacing w:line="240" w:lineRule="auto"/>
        <w:jc w:val="left"/>
        <w:rPr>
          <w:rFonts w:ascii="mylotus" w:hAnsi="mylotus"/>
          <w:sz w:val="32"/>
          <w:rtl/>
        </w:rPr>
      </w:pPr>
      <w:r w:rsidRPr="00CC345B">
        <w:rPr>
          <w:rFonts w:ascii="mylotus" w:hAnsi="mylotus"/>
          <w:b/>
          <w:bCs/>
          <w:sz w:val="32"/>
          <w:rtl/>
        </w:rPr>
        <w:t>إن قلت:</w:t>
      </w:r>
      <w:r w:rsidRPr="00CC345B">
        <w:rPr>
          <w:rFonts w:ascii="mylotus" w:hAnsi="mylotus"/>
          <w:sz w:val="32"/>
          <w:rtl/>
        </w:rPr>
        <w:t xml:space="preserve"> إن الإهمال في مقام الجعل مستحيل، وفرض التزاحم بين الأمر المجعول وأمر آخر وإن كان متأخرا رتبة الا أنه من الممكن لحاظه في مقام جعل </w:t>
      </w:r>
      <w:proofErr w:type="gramStart"/>
      <w:r w:rsidRPr="00CC345B">
        <w:rPr>
          <w:rFonts w:ascii="mylotus" w:hAnsi="mylotus"/>
          <w:sz w:val="32"/>
          <w:rtl/>
        </w:rPr>
        <w:t>الأمر ،</w:t>
      </w:r>
      <w:proofErr w:type="gramEnd"/>
      <w:r w:rsidR="00FC2E23" w:rsidRPr="00CC345B">
        <w:rPr>
          <w:rFonts w:ascii="mylotus" w:hAnsi="mylotus"/>
          <w:sz w:val="32"/>
        </w:rPr>
        <w:t xml:space="preserve"> </w:t>
      </w:r>
      <w:r w:rsidRPr="00CC345B">
        <w:rPr>
          <w:rFonts w:ascii="mylotus" w:hAnsi="mylotus"/>
          <w:sz w:val="32"/>
          <w:rtl/>
        </w:rPr>
        <w:t xml:space="preserve">فإذا لاحظه المولى وأراد الأمر بالصلاة مثلا فحينئذ لا يخلو </w:t>
      </w:r>
      <w:proofErr w:type="gramStart"/>
      <w:r w:rsidRPr="00CC345B">
        <w:rPr>
          <w:rFonts w:ascii="mylotus" w:hAnsi="mylotus"/>
          <w:sz w:val="32"/>
          <w:rtl/>
        </w:rPr>
        <w:t>الواقع :</w:t>
      </w:r>
      <w:proofErr w:type="gramEnd"/>
      <w:r w:rsidRPr="00CC345B">
        <w:rPr>
          <w:rFonts w:ascii="mylotus" w:hAnsi="mylotus"/>
          <w:sz w:val="32"/>
          <w:rtl/>
        </w:rPr>
        <w:t xml:space="preserve"> إما أن الإرادة المولوية المتعلقة بالصلاة شاملة لحالات التزاحم مع الواجبات الأخرى كالأمر </w:t>
      </w:r>
      <w:proofErr w:type="gramStart"/>
      <w:r w:rsidRPr="00CC345B">
        <w:rPr>
          <w:rFonts w:ascii="mylotus" w:hAnsi="mylotus"/>
          <w:sz w:val="32"/>
          <w:rtl/>
        </w:rPr>
        <w:t>بالإزالة ،</w:t>
      </w:r>
      <w:proofErr w:type="gramEnd"/>
      <w:r w:rsidRPr="00CC345B">
        <w:rPr>
          <w:rFonts w:ascii="mylotus" w:hAnsi="mylotus"/>
          <w:sz w:val="32"/>
          <w:rtl/>
        </w:rPr>
        <w:t xml:space="preserve"> أو</w:t>
      </w:r>
      <w:r w:rsidR="001B34BC" w:rsidRPr="00CC345B">
        <w:rPr>
          <w:rFonts w:ascii="mylotus" w:hAnsi="mylotus"/>
          <w:sz w:val="32"/>
        </w:rPr>
        <w:t xml:space="preserve"> </w:t>
      </w:r>
      <w:r w:rsidRPr="00CC345B">
        <w:rPr>
          <w:rFonts w:ascii="mylotus" w:hAnsi="mylotus"/>
          <w:sz w:val="32"/>
          <w:rtl/>
        </w:rPr>
        <w:t xml:space="preserve">مقيدة بعدم مزاحمتها </w:t>
      </w:r>
      <w:proofErr w:type="gramStart"/>
      <w:r w:rsidRPr="00CC345B">
        <w:rPr>
          <w:rFonts w:ascii="mylotus" w:hAnsi="mylotus"/>
          <w:sz w:val="32"/>
          <w:rtl/>
        </w:rPr>
        <w:t>لها ،</w:t>
      </w:r>
      <w:proofErr w:type="gramEnd"/>
      <w:r w:rsidRPr="00CC345B">
        <w:rPr>
          <w:rFonts w:ascii="mylotus" w:hAnsi="mylotus"/>
          <w:sz w:val="32"/>
          <w:rtl/>
        </w:rPr>
        <w:t xml:space="preserve">  وأما كون إرادة الصلاة مهملةً بالنسبة لحالات التزاحم فهذا غير معقول، فإن لوحظ الإطلاق وقع التنافي بين الأمرين وإن لوحظ التقييد بالعدم فهذا لون من </w:t>
      </w:r>
      <w:proofErr w:type="gramStart"/>
      <w:r w:rsidRPr="00CC345B">
        <w:rPr>
          <w:rFonts w:ascii="mylotus" w:hAnsi="mylotus"/>
          <w:sz w:val="32"/>
          <w:rtl/>
        </w:rPr>
        <w:t>الترتب</w:t>
      </w:r>
      <w:r w:rsidRPr="00CC345B">
        <w:rPr>
          <w:rFonts w:ascii="mylotus" w:hAnsi="mylotus"/>
          <w:sz w:val="32"/>
        </w:rPr>
        <w:t xml:space="preserve"> .</w:t>
      </w:r>
      <w:proofErr w:type="gramEnd"/>
    </w:p>
    <w:p w14:paraId="5B25ACA7" w14:textId="22DD70C4" w:rsidR="00A6481F" w:rsidRPr="00CC345B" w:rsidRDefault="00A6481F" w:rsidP="00AB6615">
      <w:pPr>
        <w:pStyle w:val="a"/>
        <w:widowControl w:val="0"/>
        <w:bidi/>
        <w:spacing w:line="240" w:lineRule="auto"/>
        <w:jc w:val="left"/>
        <w:rPr>
          <w:rFonts w:ascii="mylotus" w:hAnsi="mylotus"/>
          <w:sz w:val="32"/>
          <w:rtl/>
        </w:rPr>
      </w:pPr>
      <w:r w:rsidRPr="00CC345B">
        <w:rPr>
          <w:rFonts w:ascii="mylotus" w:hAnsi="mylotus"/>
          <w:b/>
          <w:bCs/>
          <w:sz w:val="32"/>
          <w:rtl/>
        </w:rPr>
        <w:t xml:space="preserve">قلت: </w:t>
      </w:r>
      <w:r w:rsidRPr="00CC345B">
        <w:rPr>
          <w:rFonts w:ascii="mylotus" w:hAnsi="mylotus"/>
          <w:sz w:val="32"/>
          <w:rtl/>
        </w:rPr>
        <w:t>ليس معنى عدم الإهمال في مقام الجعل أن المولى لاحظ جميع الأحوال العارضة اتفاقا على المكلف أو المكلف به ، وقام بالمقارنة بينها فأطلق أو</w:t>
      </w:r>
      <w:r w:rsidR="001B34BC" w:rsidRPr="00CC345B">
        <w:rPr>
          <w:rFonts w:ascii="mylotus" w:hAnsi="mylotus"/>
          <w:sz w:val="32"/>
        </w:rPr>
        <w:t xml:space="preserve"> </w:t>
      </w:r>
      <w:r w:rsidRPr="00CC345B">
        <w:rPr>
          <w:rFonts w:ascii="mylotus" w:hAnsi="mylotus"/>
          <w:sz w:val="32"/>
          <w:rtl/>
        </w:rPr>
        <w:t xml:space="preserve">قيد المتعلق بعدمها ، بل معنى عدم الإهمال :  أن المولى إذا رأى أن المصلحة في الصلاة فهو في الواقع إما أن يريد ذات الصلاة لا بقيد فتكون ماهية الصلاة تمام المتعلق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معنى</w:t>
      </w:r>
      <w:r w:rsidRPr="00CC345B">
        <w:rPr>
          <w:rFonts w:ascii="mylotus" w:hAnsi="mylotus"/>
          <w:sz w:val="32"/>
          <w:rtl/>
        </w:rPr>
        <w:t xml:space="preserve"> </w:t>
      </w:r>
      <w:r w:rsidRPr="00CC345B">
        <w:rPr>
          <w:rFonts w:ascii="mylotus" w:hAnsi="mylotus" w:hint="cs"/>
          <w:sz w:val="32"/>
          <w:rtl/>
        </w:rPr>
        <w:t>الإطلاق</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أراد</w:t>
      </w:r>
      <w:r w:rsidRPr="00CC345B">
        <w:rPr>
          <w:rFonts w:ascii="mylotus" w:hAnsi="mylotus"/>
          <w:sz w:val="32"/>
          <w:rtl/>
        </w:rPr>
        <w:t xml:space="preserve"> </w:t>
      </w:r>
      <w:r w:rsidRPr="00CC345B">
        <w:rPr>
          <w:rFonts w:ascii="mylotus" w:hAnsi="mylotus" w:hint="cs"/>
          <w:sz w:val="32"/>
          <w:rtl/>
        </w:rPr>
        <w:t>حصة</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الصلاة</w:t>
      </w:r>
      <w:r w:rsidRPr="00CC345B">
        <w:rPr>
          <w:rFonts w:ascii="mylotus" w:hAnsi="mylotus"/>
          <w:sz w:val="32"/>
          <w:rtl/>
        </w:rPr>
        <w:t xml:space="preserve"> </w:t>
      </w:r>
      <w:r w:rsidRPr="00CC345B">
        <w:rPr>
          <w:rFonts w:ascii="mylotus" w:hAnsi="mylotus" w:hint="cs"/>
          <w:sz w:val="32"/>
          <w:rtl/>
        </w:rPr>
        <w:t>كالصلاة</w:t>
      </w:r>
      <w:r w:rsidRPr="00CC345B">
        <w:rPr>
          <w:rFonts w:ascii="mylotus" w:hAnsi="mylotus"/>
          <w:sz w:val="32"/>
          <w:rtl/>
        </w:rPr>
        <w:t xml:space="preserve"> </w:t>
      </w:r>
      <w:r w:rsidRPr="00CC345B">
        <w:rPr>
          <w:rFonts w:ascii="mylotus" w:hAnsi="mylotus" w:hint="cs"/>
          <w:sz w:val="32"/>
          <w:rtl/>
        </w:rPr>
        <w:t>مع</w:t>
      </w:r>
      <w:r w:rsidRPr="00CC345B">
        <w:rPr>
          <w:rFonts w:ascii="mylotus" w:hAnsi="mylotus"/>
          <w:sz w:val="32"/>
          <w:rtl/>
        </w:rPr>
        <w:t xml:space="preserve"> </w:t>
      </w:r>
      <w:r w:rsidRPr="00CC345B">
        <w:rPr>
          <w:rFonts w:ascii="mylotus" w:hAnsi="mylotus" w:hint="cs"/>
          <w:sz w:val="32"/>
          <w:rtl/>
        </w:rPr>
        <w:t>الوقت</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المكان</w:t>
      </w:r>
      <w:r w:rsidRPr="00CC345B">
        <w:rPr>
          <w:rFonts w:ascii="mylotus" w:hAnsi="mylotus"/>
          <w:sz w:val="32"/>
          <w:rtl/>
        </w:rPr>
        <w:t xml:space="preserve"> </w:t>
      </w:r>
      <w:r w:rsidRPr="00CC345B">
        <w:rPr>
          <w:rFonts w:ascii="mylotus" w:hAnsi="mylotus" w:hint="cs"/>
          <w:sz w:val="32"/>
          <w:rtl/>
        </w:rPr>
        <w:t>المباح</w:t>
      </w:r>
      <w:r w:rsidRPr="00CC345B">
        <w:rPr>
          <w:rFonts w:ascii="mylotus" w:hAnsi="mylotus"/>
          <w:sz w:val="32"/>
          <w:rtl/>
        </w:rPr>
        <w:t xml:space="preserve"> </w:t>
      </w:r>
      <w:r w:rsidRPr="00CC345B">
        <w:rPr>
          <w:rFonts w:ascii="mylotus" w:hAnsi="mylotus" w:hint="cs"/>
          <w:sz w:val="32"/>
          <w:rtl/>
        </w:rPr>
        <w:t>و</w:t>
      </w:r>
      <w:r w:rsidRPr="00CC345B">
        <w:rPr>
          <w:rFonts w:ascii="mylotus" w:hAnsi="mylotus"/>
          <w:sz w:val="32"/>
          <w:rtl/>
        </w:rPr>
        <w:t xml:space="preserve"> </w:t>
      </w:r>
      <w:r w:rsidRPr="00CC345B">
        <w:rPr>
          <w:rFonts w:ascii="mylotus" w:hAnsi="mylotus" w:hint="cs"/>
          <w:sz w:val="32"/>
          <w:rtl/>
        </w:rPr>
        <w:t>ما</w:t>
      </w:r>
      <w:r w:rsidRPr="00CC345B">
        <w:rPr>
          <w:rFonts w:ascii="mylotus" w:hAnsi="mylotus"/>
          <w:sz w:val="32"/>
          <w:rtl/>
        </w:rPr>
        <w:t xml:space="preserve"> </w:t>
      </w:r>
      <w:r w:rsidRPr="00CC345B">
        <w:rPr>
          <w:rFonts w:ascii="mylotus" w:hAnsi="mylotus" w:hint="cs"/>
          <w:sz w:val="32"/>
          <w:rtl/>
        </w:rPr>
        <w:t>أشبه</w:t>
      </w:r>
      <w:r w:rsidRPr="00CC345B">
        <w:rPr>
          <w:rFonts w:ascii="mylotus" w:hAnsi="mylotus"/>
          <w:sz w:val="32"/>
          <w:rtl/>
        </w:rPr>
        <w:t xml:space="preserve"> </w:t>
      </w:r>
      <w:r w:rsidRPr="00CC345B">
        <w:rPr>
          <w:rFonts w:ascii="mylotus" w:hAnsi="mylotus" w:hint="cs"/>
          <w:sz w:val="32"/>
          <w:rtl/>
        </w:rPr>
        <w:t>ذلك،</w:t>
      </w:r>
      <w:r w:rsidRPr="00CC345B">
        <w:rPr>
          <w:rFonts w:ascii="mylotus" w:hAnsi="mylotus"/>
          <w:sz w:val="32"/>
          <w:rtl/>
        </w:rPr>
        <w:t xml:space="preserve"> </w:t>
      </w:r>
      <w:r w:rsidRPr="00CC345B">
        <w:rPr>
          <w:rFonts w:ascii="mylotus" w:hAnsi="mylotus" w:hint="cs"/>
          <w:sz w:val="32"/>
          <w:rtl/>
        </w:rPr>
        <w:t>فليس</w:t>
      </w:r>
      <w:r w:rsidRPr="00CC345B">
        <w:rPr>
          <w:rFonts w:ascii="mylotus" w:hAnsi="mylotus"/>
          <w:sz w:val="32"/>
          <w:rtl/>
        </w:rPr>
        <w:t xml:space="preserve"> </w:t>
      </w:r>
      <w:r w:rsidRPr="00CC345B">
        <w:rPr>
          <w:rFonts w:ascii="mylotus" w:hAnsi="mylotus" w:hint="cs"/>
          <w:sz w:val="32"/>
          <w:rtl/>
        </w:rPr>
        <w:t>الإطلاق</w:t>
      </w:r>
      <w:r w:rsidRPr="00CC345B">
        <w:rPr>
          <w:rFonts w:ascii="mylotus" w:hAnsi="mylotus"/>
          <w:sz w:val="32"/>
          <w:rtl/>
        </w:rPr>
        <w:t xml:space="preserve"> </w:t>
      </w:r>
      <w:r w:rsidRPr="00CC345B">
        <w:rPr>
          <w:rFonts w:ascii="mylotus" w:hAnsi="mylotus" w:hint="cs"/>
          <w:sz w:val="32"/>
          <w:rtl/>
        </w:rPr>
        <w:t>مساوقا</w:t>
      </w:r>
      <w:r w:rsidRPr="00CC345B">
        <w:rPr>
          <w:rFonts w:ascii="mylotus" w:hAnsi="mylotus"/>
          <w:sz w:val="32"/>
          <w:rtl/>
        </w:rPr>
        <w:t xml:space="preserve"> </w:t>
      </w:r>
      <w:r w:rsidRPr="00CC345B">
        <w:rPr>
          <w:rFonts w:ascii="mylotus" w:hAnsi="mylotus" w:hint="cs"/>
          <w:sz w:val="32"/>
          <w:rtl/>
        </w:rPr>
        <w:t>للاستغراق</w:t>
      </w:r>
      <w:r w:rsidRPr="00CC345B">
        <w:rPr>
          <w:rFonts w:ascii="mylotus" w:hAnsi="mylotus"/>
          <w:sz w:val="32"/>
          <w:rtl/>
        </w:rPr>
        <w:t xml:space="preserve"> </w:t>
      </w:r>
      <w:r w:rsidRPr="00CC345B">
        <w:rPr>
          <w:rFonts w:ascii="mylotus" w:hAnsi="mylotus" w:hint="cs"/>
          <w:sz w:val="32"/>
          <w:rtl/>
        </w:rPr>
        <w:t>ولحاظ</w:t>
      </w:r>
      <w:r w:rsidRPr="00CC345B">
        <w:rPr>
          <w:rFonts w:ascii="mylotus" w:hAnsi="mylotus"/>
          <w:sz w:val="32"/>
          <w:rtl/>
        </w:rPr>
        <w:t xml:space="preserve"> </w:t>
      </w:r>
      <w:r w:rsidRPr="00CC345B">
        <w:rPr>
          <w:rFonts w:ascii="mylotus" w:hAnsi="mylotus" w:hint="cs"/>
          <w:sz w:val="32"/>
          <w:rtl/>
        </w:rPr>
        <w:t>الحالات</w:t>
      </w:r>
      <w:r w:rsidRPr="00CC345B">
        <w:rPr>
          <w:rFonts w:ascii="mylotus" w:hAnsi="mylotus"/>
          <w:sz w:val="32"/>
          <w:rtl/>
        </w:rPr>
        <w:t xml:space="preserve"> </w:t>
      </w:r>
      <w:r w:rsidRPr="00CC345B">
        <w:rPr>
          <w:rFonts w:ascii="mylotus" w:hAnsi="mylotus" w:hint="cs"/>
          <w:sz w:val="32"/>
          <w:rtl/>
        </w:rPr>
        <w:t>،</w:t>
      </w:r>
      <w:r w:rsidRPr="00CC345B">
        <w:rPr>
          <w:rFonts w:ascii="mylotus" w:hAnsi="mylotus"/>
          <w:sz w:val="32"/>
          <w:rtl/>
        </w:rPr>
        <w:t xml:space="preserve"> </w:t>
      </w:r>
      <w:r w:rsidRPr="00CC345B">
        <w:rPr>
          <w:rFonts w:ascii="mylotus" w:hAnsi="mylotus" w:hint="cs"/>
          <w:sz w:val="32"/>
          <w:rtl/>
        </w:rPr>
        <w:t>وأما</w:t>
      </w:r>
      <w:r w:rsidRPr="00CC345B">
        <w:rPr>
          <w:rFonts w:ascii="mylotus" w:hAnsi="mylotus"/>
          <w:sz w:val="32"/>
          <w:rtl/>
        </w:rPr>
        <w:t xml:space="preserve"> </w:t>
      </w:r>
      <w:r w:rsidRPr="00CC345B">
        <w:rPr>
          <w:rFonts w:ascii="mylotus" w:hAnsi="mylotus" w:hint="cs"/>
          <w:sz w:val="32"/>
          <w:rtl/>
        </w:rPr>
        <w:t>الحالات</w:t>
      </w:r>
      <w:r w:rsidRPr="00CC345B">
        <w:rPr>
          <w:rFonts w:ascii="mylotus" w:hAnsi="mylotus"/>
          <w:sz w:val="32"/>
          <w:rtl/>
        </w:rPr>
        <w:t xml:space="preserve"> </w:t>
      </w:r>
      <w:r w:rsidRPr="00CC345B">
        <w:rPr>
          <w:rFonts w:ascii="mylotus" w:hAnsi="mylotus" w:hint="cs"/>
          <w:sz w:val="32"/>
          <w:rtl/>
        </w:rPr>
        <w:t>الطارئة</w:t>
      </w:r>
      <w:r w:rsidRPr="00CC345B">
        <w:rPr>
          <w:rFonts w:ascii="mylotus" w:hAnsi="mylotus"/>
          <w:sz w:val="32"/>
          <w:rtl/>
        </w:rPr>
        <w:t xml:space="preserve"> </w:t>
      </w:r>
      <w:r w:rsidRPr="00CC345B">
        <w:rPr>
          <w:rFonts w:ascii="mylotus" w:hAnsi="mylotus" w:hint="cs"/>
          <w:sz w:val="32"/>
          <w:rtl/>
        </w:rPr>
        <w:t>للمكلف</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المكلف</w:t>
      </w:r>
      <w:r w:rsidRPr="00CC345B">
        <w:rPr>
          <w:rFonts w:ascii="mylotus" w:hAnsi="mylotus"/>
          <w:sz w:val="32"/>
          <w:rtl/>
        </w:rPr>
        <w:t xml:space="preserve"> </w:t>
      </w:r>
      <w:r w:rsidRPr="00CC345B">
        <w:rPr>
          <w:rFonts w:ascii="mylotus" w:hAnsi="mylotus" w:hint="cs"/>
          <w:sz w:val="32"/>
          <w:rtl/>
        </w:rPr>
        <w:t>به</w:t>
      </w:r>
      <w:r w:rsidRPr="00CC345B">
        <w:rPr>
          <w:rFonts w:ascii="mylotus" w:hAnsi="mylotus"/>
          <w:sz w:val="32"/>
          <w:rtl/>
        </w:rPr>
        <w:t xml:space="preserve"> </w:t>
      </w:r>
      <w:r w:rsidRPr="00CC345B">
        <w:rPr>
          <w:rFonts w:ascii="mylotus" w:hAnsi="mylotus" w:hint="cs"/>
          <w:sz w:val="32"/>
          <w:rtl/>
        </w:rPr>
        <w:t>بعد</w:t>
      </w:r>
      <w:r w:rsidR="0064360F" w:rsidRPr="00CC345B">
        <w:rPr>
          <w:rFonts w:ascii="mylotus" w:hAnsi="mylotus"/>
          <w:sz w:val="32"/>
        </w:rPr>
        <w:t xml:space="preserve"> </w:t>
      </w:r>
      <w:r w:rsidRPr="00CC345B">
        <w:rPr>
          <w:rFonts w:ascii="mylotus" w:hAnsi="mylotus" w:hint="cs"/>
          <w:sz w:val="32"/>
          <w:rtl/>
        </w:rPr>
        <w:t>تمامية</w:t>
      </w:r>
      <w:r w:rsidRPr="00CC345B">
        <w:rPr>
          <w:rFonts w:ascii="mylotus" w:hAnsi="mylotus"/>
          <w:sz w:val="32"/>
          <w:rtl/>
        </w:rPr>
        <w:t xml:space="preserve"> </w:t>
      </w:r>
      <w:r w:rsidRPr="00CC345B">
        <w:rPr>
          <w:rFonts w:ascii="mylotus" w:hAnsi="mylotus" w:hint="cs"/>
          <w:sz w:val="32"/>
          <w:rtl/>
        </w:rPr>
        <w:t>الجعل</w:t>
      </w:r>
      <w:r w:rsidRPr="00CC345B">
        <w:rPr>
          <w:rFonts w:ascii="mylotus" w:hAnsi="mylotus"/>
          <w:sz w:val="32"/>
          <w:rtl/>
        </w:rPr>
        <w:t xml:space="preserve"> </w:t>
      </w:r>
      <w:r w:rsidRPr="00CC345B">
        <w:rPr>
          <w:rFonts w:ascii="mylotus" w:hAnsi="mylotus" w:hint="cs"/>
          <w:sz w:val="32"/>
          <w:rtl/>
        </w:rPr>
        <w:t>فليست</w:t>
      </w:r>
      <w:r w:rsidRPr="00CC345B">
        <w:rPr>
          <w:rFonts w:ascii="mylotus" w:hAnsi="mylotus"/>
          <w:sz w:val="32"/>
          <w:rtl/>
        </w:rPr>
        <w:t xml:space="preserve"> </w:t>
      </w:r>
      <w:r w:rsidRPr="00CC345B">
        <w:rPr>
          <w:rFonts w:ascii="mylotus" w:hAnsi="mylotus" w:hint="cs"/>
          <w:sz w:val="32"/>
          <w:rtl/>
        </w:rPr>
        <w:t>ملحوظة</w:t>
      </w:r>
      <w:r w:rsidRPr="00CC345B">
        <w:rPr>
          <w:rFonts w:ascii="mylotus" w:hAnsi="mylotus"/>
          <w:sz w:val="32"/>
          <w:rtl/>
        </w:rPr>
        <w:t xml:space="preserve"> </w:t>
      </w:r>
      <w:r w:rsidRPr="00CC345B">
        <w:rPr>
          <w:rFonts w:ascii="mylotus" w:hAnsi="mylotus" w:hint="cs"/>
          <w:sz w:val="32"/>
          <w:rtl/>
        </w:rPr>
        <w:t>،</w:t>
      </w:r>
      <w:r w:rsidRPr="00CC345B">
        <w:rPr>
          <w:rFonts w:ascii="mylotus" w:hAnsi="mylotus"/>
          <w:sz w:val="32"/>
          <w:rtl/>
        </w:rPr>
        <w:t xml:space="preserve"> </w:t>
      </w:r>
      <w:r w:rsidRPr="00CC345B">
        <w:rPr>
          <w:rFonts w:ascii="mylotus" w:hAnsi="mylotus" w:hint="cs"/>
          <w:sz w:val="32"/>
          <w:rtl/>
        </w:rPr>
        <w:t>و</w:t>
      </w:r>
      <w:r w:rsidRPr="00CC345B">
        <w:rPr>
          <w:rFonts w:ascii="mylotus" w:hAnsi="mylotus"/>
          <w:sz w:val="32"/>
          <w:rtl/>
        </w:rPr>
        <w:t>الجعل مهمل بالنسبة إليها لعدم دخلها في الموضوع أو المتعلق</w:t>
      </w:r>
      <w:r w:rsidRPr="00CC345B">
        <w:rPr>
          <w:rFonts w:ascii="mylotus" w:hAnsi="mylotus"/>
          <w:sz w:val="32"/>
        </w:rPr>
        <w:t xml:space="preserve">  .</w:t>
      </w:r>
    </w:p>
    <w:p w14:paraId="4F5D6EA4" w14:textId="77777777" w:rsidR="00A6481F" w:rsidRPr="00CC345B" w:rsidRDefault="00A6481F" w:rsidP="00AB6615">
      <w:pPr>
        <w:pStyle w:val="a"/>
        <w:widowControl w:val="0"/>
        <w:bidi/>
        <w:spacing w:line="240" w:lineRule="auto"/>
        <w:jc w:val="left"/>
        <w:rPr>
          <w:rFonts w:ascii="mylotus" w:hAnsi="mylotus"/>
          <w:sz w:val="32"/>
          <w:rtl/>
        </w:rPr>
      </w:pPr>
      <w:proofErr w:type="gramStart"/>
      <w:r w:rsidRPr="00CC345B">
        <w:rPr>
          <w:rFonts w:ascii="mylotus" w:hAnsi="mylotus"/>
          <w:b/>
          <w:bCs/>
          <w:sz w:val="32"/>
          <w:rtl/>
        </w:rPr>
        <w:t>فتلخص:</w:t>
      </w:r>
      <w:r w:rsidRPr="00CC345B">
        <w:rPr>
          <w:rFonts w:ascii="mylotus" w:hAnsi="mylotus"/>
          <w:sz w:val="32"/>
          <w:rtl/>
        </w:rPr>
        <w:t xml:space="preserve">  أن</w:t>
      </w:r>
      <w:proofErr w:type="gramEnd"/>
      <w:r w:rsidRPr="00CC345B">
        <w:rPr>
          <w:rFonts w:ascii="mylotus" w:hAnsi="mylotus"/>
          <w:sz w:val="32"/>
          <w:rtl/>
        </w:rPr>
        <w:t xml:space="preserve"> هذا المسلك يجتمع مع المسلك السابق في القول بعدم نظر الأدلة لحالات التزاحم كي يحتاج إلى الترتب، إلا أنه مخالف له في النكتة، فكانت النكتة في المسلك السابق منع الإطلاق، والنكتة في هذا المسلك تسليم الإطلاق ولكنه لا يقتضي ملاحظة حالات التزاحم.</w:t>
      </w:r>
    </w:p>
    <w:p w14:paraId="4E6A599A" w14:textId="77777777" w:rsidR="00A6481F" w:rsidRPr="00CC345B" w:rsidRDefault="00A6481F" w:rsidP="00AB6615">
      <w:pPr>
        <w:pStyle w:val="a"/>
        <w:widowControl w:val="0"/>
        <w:bidi/>
        <w:spacing w:line="240" w:lineRule="auto"/>
        <w:jc w:val="left"/>
        <w:rPr>
          <w:rFonts w:ascii="Traditional Arabic" w:hAnsi="Traditional Arabic" w:cs="Traditional Arabic"/>
          <w:b/>
          <w:bCs/>
          <w:sz w:val="32"/>
        </w:rPr>
      </w:pPr>
      <w:r w:rsidRPr="00CC345B">
        <w:rPr>
          <w:rFonts w:ascii="Traditional Arabic" w:hAnsi="Traditional Arabic" w:cs="Traditional Arabic"/>
          <w:b/>
          <w:bCs/>
          <w:sz w:val="32"/>
          <w:rtl/>
        </w:rPr>
        <w:t xml:space="preserve">والحمد لله رب العالمين </w:t>
      </w:r>
    </w:p>
    <w:p w14:paraId="05B7B2F5" w14:textId="77777777" w:rsidR="00A6481F" w:rsidRPr="00CC345B" w:rsidRDefault="00A6481F" w:rsidP="00AB6615">
      <w:pPr>
        <w:rPr>
          <w:rFonts w:asciiTheme="minorBidi" w:hAnsiTheme="minorBidi"/>
          <w:sz w:val="32"/>
          <w:szCs w:val="32"/>
          <w:rtl/>
        </w:rPr>
      </w:pPr>
    </w:p>
    <w:p w14:paraId="3A2EB2F8" w14:textId="7972DD4F" w:rsidR="00A6481F" w:rsidRPr="00CC345B" w:rsidRDefault="00A6481F" w:rsidP="00AB6615">
      <w:pPr>
        <w:pStyle w:val="Heading3"/>
        <w:rPr>
          <w:rFonts w:asciiTheme="minorBidi" w:hAnsiTheme="minorBidi"/>
          <w:sz w:val="32"/>
          <w:szCs w:val="32"/>
          <w:rtl/>
        </w:rPr>
      </w:pPr>
      <w:r w:rsidRPr="00CC345B">
        <w:rPr>
          <w:rFonts w:asciiTheme="minorBidi" w:hAnsiTheme="minorBidi" w:hint="cs"/>
          <w:sz w:val="32"/>
          <w:szCs w:val="32"/>
          <w:rtl/>
        </w:rPr>
        <w:t>054</w:t>
      </w:r>
    </w:p>
    <w:p w14:paraId="7BB82AF9" w14:textId="77777777" w:rsidR="00FB3C55" w:rsidRPr="00CC345B" w:rsidRDefault="00FB3C55"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بسم الله الرحمن الرحيم</w:t>
      </w:r>
    </w:p>
    <w:p w14:paraId="63557E94" w14:textId="77777777" w:rsidR="00FB3C55" w:rsidRPr="00CC345B" w:rsidRDefault="00FB3C55"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والصلاة والسلام على أشرف الأنبياء والمرسلين، محمد وآله الطيبين الطاهرين</w:t>
      </w:r>
    </w:p>
    <w:p w14:paraId="61E5D1CD" w14:textId="77777777" w:rsidR="00FB3C55" w:rsidRPr="00CC345B" w:rsidRDefault="00FB3C55"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b/>
          <w:bCs/>
          <w:sz w:val="32"/>
          <w:rtl/>
        </w:rPr>
        <w:t xml:space="preserve">واللعن الدائم على أعدائهم أجمعين إلى قيام يوم الدين </w:t>
      </w:r>
    </w:p>
    <w:p w14:paraId="48AE7DBD" w14:textId="77777777" w:rsidR="00FB3C55" w:rsidRPr="00CC345B" w:rsidRDefault="00FB3C55" w:rsidP="00AB6615">
      <w:pPr>
        <w:pStyle w:val="a"/>
        <w:widowControl w:val="0"/>
        <w:bidi/>
        <w:spacing w:line="240" w:lineRule="auto"/>
        <w:ind w:firstLine="0"/>
        <w:jc w:val="left"/>
        <w:rPr>
          <w:rFonts w:ascii="Traditional Arabic" w:hAnsi="Traditional Arabic" w:cs="Traditional Arabic"/>
          <w:sz w:val="32"/>
          <w:rtl/>
        </w:rPr>
      </w:pPr>
    </w:p>
    <w:p w14:paraId="691A9473"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b/>
          <w:bCs/>
          <w:sz w:val="32"/>
          <w:rtl/>
        </w:rPr>
        <w:t>الأمر الثالث:</w:t>
      </w:r>
      <w:r w:rsidRPr="00CC345B">
        <w:rPr>
          <w:rFonts w:ascii="mylotus" w:hAnsi="mylotus"/>
          <w:sz w:val="32"/>
          <w:rtl/>
        </w:rPr>
        <w:t xml:space="preserve"> أن هناك فرقا بين الخطاب الشخصي والخطاب القانوني، فإن الخطاب القانوني متميز بصفتين</w:t>
      </w:r>
      <w:r w:rsidRPr="00CC345B">
        <w:rPr>
          <w:rFonts w:ascii="mylotus" w:hAnsi="mylotus"/>
          <w:sz w:val="32"/>
        </w:rPr>
        <w:t>:</w:t>
      </w:r>
    </w:p>
    <w:p w14:paraId="3BBDE2FC"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b/>
          <w:bCs/>
          <w:sz w:val="32"/>
          <w:rtl/>
        </w:rPr>
        <w:t>الصفة الأولى:</w:t>
      </w:r>
      <w:r w:rsidRPr="00CC345B">
        <w:rPr>
          <w:rFonts w:ascii="mylotus" w:hAnsi="mylotus"/>
          <w:sz w:val="32"/>
          <w:rtl/>
        </w:rPr>
        <w:t xml:space="preserve"> أن الخطاب القانوني خطاب واحد لا تعدد فيه وإنما التعدد في المخاطب لا في الخطاب، فمثلا: إذا قال تعالى: ﴿يا أيها الذين آمنوا أوفوا بالعقود﴾ أو ﴿أقيموا الصلاة﴾ فليس هناك خطابات عديدة بعدد الذين آمنوا، بل التعدد في المخاطب وهو الذين </w:t>
      </w:r>
      <w:proofErr w:type="gramStart"/>
      <w:r w:rsidRPr="00CC345B">
        <w:rPr>
          <w:rFonts w:ascii="mylotus" w:hAnsi="mylotus"/>
          <w:sz w:val="32"/>
          <w:rtl/>
        </w:rPr>
        <w:t>آمنوا ،</w:t>
      </w:r>
      <w:proofErr w:type="gramEnd"/>
      <w:r w:rsidRPr="00CC345B">
        <w:rPr>
          <w:rFonts w:ascii="mylotus" w:hAnsi="mylotus"/>
          <w:sz w:val="32"/>
          <w:rtl/>
        </w:rPr>
        <w:t xml:space="preserve"> وتوضيح ذلك بالنقض </w:t>
      </w:r>
      <w:proofErr w:type="gramStart"/>
      <w:r w:rsidRPr="00CC345B">
        <w:rPr>
          <w:rFonts w:ascii="mylotus" w:hAnsi="mylotus"/>
          <w:sz w:val="32"/>
          <w:rtl/>
        </w:rPr>
        <w:t>والحل</w:t>
      </w:r>
      <w:r w:rsidRPr="00CC345B">
        <w:rPr>
          <w:rFonts w:ascii="mylotus" w:hAnsi="mylotus"/>
          <w:sz w:val="32"/>
        </w:rPr>
        <w:t xml:space="preserve"> :</w:t>
      </w:r>
      <w:proofErr w:type="gramEnd"/>
    </w:p>
    <w:p w14:paraId="7EB9A3E7"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b/>
          <w:bCs/>
          <w:sz w:val="32"/>
          <w:rtl/>
        </w:rPr>
        <w:t>أما النقض</w:t>
      </w:r>
      <w:r w:rsidRPr="00CC345B">
        <w:rPr>
          <w:rFonts w:ascii="mylotus" w:hAnsi="mylotus"/>
          <w:sz w:val="32"/>
          <w:rtl/>
        </w:rPr>
        <w:t xml:space="preserve"> فلأنه لو كان الإنشاء منحلا إلى خطابات عديدة لكان الإخبار أيضا منحلا إلى </w:t>
      </w:r>
      <w:r w:rsidRPr="00CC345B">
        <w:rPr>
          <w:rFonts w:ascii="mylotus" w:hAnsi="mylotus"/>
          <w:sz w:val="32"/>
          <w:rtl/>
        </w:rPr>
        <w:lastRenderedPageBreak/>
        <w:t xml:space="preserve">خطابات عديدة، ولا يقول بذلك أحد، فلو قال شخص: (كل نار باردة) فإنه </w:t>
      </w:r>
      <w:proofErr w:type="spellStart"/>
      <w:r w:rsidRPr="00CC345B">
        <w:rPr>
          <w:rFonts w:ascii="mylotus" w:hAnsi="mylotus"/>
          <w:sz w:val="32"/>
          <w:rtl/>
        </w:rPr>
        <w:t>لاينحل</w:t>
      </w:r>
      <w:proofErr w:type="spellEnd"/>
      <w:r w:rsidRPr="00CC345B">
        <w:rPr>
          <w:rFonts w:ascii="mylotus" w:hAnsi="mylotus"/>
          <w:sz w:val="32"/>
          <w:rtl/>
        </w:rPr>
        <w:t xml:space="preserve"> هذا الإخبار إلى إخبارات عديدة بعدد النيران في العالم، بحيث تكون هذه الكذبة كذبات عديدة بعدد النيران في </w:t>
      </w:r>
      <w:proofErr w:type="gramStart"/>
      <w:r w:rsidRPr="00CC345B">
        <w:rPr>
          <w:rFonts w:ascii="mylotus" w:hAnsi="mylotus"/>
          <w:sz w:val="32"/>
          <w:rtl/>
        </w:rPr>
        <w:t>العالم،  فكما</w:t>
      </w:r>
      <w:proofErr w:type="gramEnd"/>
      <w:r w:rsidRPr="00CC345B">
        <w:rPr>
          <w:rFonts w:ascii="mylotus" w:hAnsi="mylotus"/>
          <w:sz w:val="32"/>
          <w:rtl/>
        </w:rPr>
        <w:t xml:space="preserve"> أن الإخبار لا ينحل إلى أخبار عديدة بعدد المخبر عنه فكذلك الإنشاء لا ينحل إلى إنشاءات أو خطابات عديدة بعدد أفراد الموضوع، كما لو قال: (على المستطيع أن يحج) فإنه لا ينحل إلى خطابات عديدة بعدد المستطيعين</w:t>
      </w:r>
      <w:r w:rsidRPr="00CC345B">
        <w:rPr>
          <w:rFonts w:ascii="mylotus" w:hAnsi="mylotus"/>
          <w:sz w:val="32"/>
        </w:rPr>
        <w:t>.</w:t>
      </w:r>
    </w:p>
    <w:p w14:paraId="32D1C443"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b/>
          <w:bCs/>
          <w:sz w:val="32"/>
          <w:rtl/>
        </w:rPr>
        <w:t>وأما الحل</w:t>
      </w:r>
      <w:r w:rsidRPr="00CC345B">
        <w:rPr>
          <w:rFonts w:ascii="mylotus" w:hAnsi="mylotus"/>
          <w:sz w:val="32"/>
          <w:rtl/>
        </w:rPr>
        <w:t xml:space="preserve"> فإن الوجدان العقلائي شاهد على أنه يكفي في الخطاب القانوني صدور خطابٍ واحد للجمع، مثلا: من أراد إنجاز عملٍ من جماعةٍ من الناس فهل </w:t>
      </w:r>
      <w:proofErr w:type="gramStart"/>
      <w:r w:rsidRPr="00CC345B">
        <w:rPr>
          <w:rFonts w:ascii="mylotus" w:hAnsi="mylotus"/>
          <w:sz w:val="32"/>
          <w:rtl/>
        </w:rPr>
        <w:t>يحتاج  أن</w:t>
      </w:r>
      <w:proofErr w:type="gramEnd"/>
      <w:r w:rsidRPr="00CC345B">
        <w:rPr>
          <w:rFonts w:ascii="mylotus" w:hAnsi="mylotus"/>
          <w:sz w:val="32"/>
          <w:rtl/>
        </w:rPr>
        <w:t xml:space="preserve"> يصدر خطابات بعددهم؟ فلو أراد شخص من أهل النجف مثلاً أن يبادروا لتنظيف المدينة أو أراد منهم أن يخرجوا للمواكب في الأيام الفاطمية فهل يحتاج إلى أن يصدر خطابات عديدة بعدد أهل النجف؟ أم يكفي أن يقول: (يا أهل النجف بادروا إلى تنظيف الشوارع والمدينة</w:t>
      </w:r>
      <w:proofErr w:type="gramStart"/>
      <w:r w:rsidRPr="00CC345B">
        <w:rPr>
          <w:rFonts w:ascii="mylotus" w:hAnsi="mylotus"/>
          <w:sz w:val="32"/>
          <w:rtl/>
        </w:rPr>
        <w:t>) ؟</w:t>
      </w:r>
      <w:proofErr w:type="gramEnd"/>
      <w:r w:rsidRPr="00CC345B">
        <w:rPr>
          <w:rFonts w:ascii="mylotus" w:hAnsi="mylotus"/>
          <w:sz w:val="32"/>
          <w:rtl/>
        </w:rPr>
        <w:t xml:space="preserve"> والإنصاف أن الوجدان شاهد على أنه لا حاجة في الخطابات القانونية إلى إصدار خطابات عديدة بعدد المخاطبين بل يكفي خطابٌ واحد، فهذا هو الوجه في أن الخطابات القانونية لا انحلال فيها ولا تكثر فيها وإنما التعدد في المخاطب</w:t>
      </w:r>
      <w:r w:rsidRPr="00CC345B">
        <w:rPr>
          <w:rFonts w:ascii="mylotus" w:hAnsi="mylotus"/>
          <w:sz w:val="32"/>
        </w:rPr>
        <w:t>.</w:t>
      </w:r>
    </w:p>
    <w:p w14:paraId="3463152F"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b/>
          <w:bCs/>
          <w:sz w:val="32"/>
          <w:rtl/>
        </w:rPr>
        <w:t>الصفة الثانية:</w:t>
      </w:r>
      <w:r w:rsidRPr="00CC345B">
        <w:rPr>
          <w:rFonts w:ascii="mylotus" w:hAnsi="mylotus"/>
          <w:sz w:val="32"/>
          <w:rtl/>
        </w:rPr>
        <w:t xml:space="preserve"> إن المصحح للإطلاق في الخطابات القانونية أن يمكن انبعاث جمعٍ معتد بهم من المخاطبين، ولا حاجة إلى إمكان انبعاث جميع المخاطبين، فإذا قال: (يا أهل النجف اخرجوا في المواكب) فإنه لا يشترط في صحة إطلاق هذا الخطاب أن يكون جميع أهل النجف ممن يمكنهم الانبعاث عن الخطاب، بل يكفي في صحة إلقاء الخطاب على نحو الإطلاق إمكان انبعاث جماعة معتد بهم</w:t>
      </w:r>
      <w:r w:rsidRPr="00CC345B">
        <w:rPr>
          <w:rFonts w:ascii="mylotus" w:hAnsi="mylotus"/>
          <w:sz w:val="32"/>
        </w:rPr>
        <w:t>.</w:t>
      </w:r>
    </w:p>
    <w:p w14:paraId="5830738E"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sz w:val="32"/>
          <w:rtl/>
        </w:rPr>
        <w:t xml:space="preserve">وبالتالي فالخطاب القانوني يشمل العاجز والغافل والجاهل </w:t>
      </w:r>
      <w:proofErr w:type="spellStart"/>
      <w:r w:rsidRPr="00CC345B">
        <w:rPr>
          <w:rFonts w:ascii="mylotus" w:hAnsi="mylotus"/>
          <w:sz w:val="32"/>
          <w:rtl/>
        </w:rPr>
        <w:t>لابعناوينهم</w:t>
      </w:r>
      <w:proofErr w:type="spellEnd"/>
      <w:r w:rsidRPr="00CC345B">
        <w:rPr>
          <w:rFonts w:ascii="mylotus" w:hAnsi="mylotus"/>
          <w:sz w:val="32"/>
          <w:rtl/>
        </w:rPr>
        <w:t xml:space="preserve"> الخاصة بل بما</w:t>
      </w:r>
      <w:r w:rsidRPr="00CC345B">
        <w:rPr>
          <w:rFonts w:ascii="mylotus" w:hAnsi="mylotus" w:hint="cs"/>
          <w:sz w:val="32"/>
          <w:rtl/>
        </w:rPr>
        <w:t xml:space="preserve"> </w:t>
      </w:r>
      <w:r w:rsidRPr="00CC345B">
        <w:rPr>
          <w:rFonts w:ascii="mylotus" w:hAnsi="mylotus"/>
          <w:sz w:val="32"/>
          <w:rtl/>
        </w:rPr>
        <w:t xml:space="preserve">هم مصداق للعنوان </w:t>
      </w:r>
      <w:proofErr w:type="gramStart"/>
      <w:r w:rsidRPr="00CC345B">
        <w:rPr>
          <w:rFonts w:ascii="mylotus" w:hAnsi="mylotus"/>
          <w:sz w:val="32"/>
          <w:rtl/>
        </w:rPr>
        <w:t>العام ،</w:t>
      </w:r>
      <w:proofErr w:type="gramEnd"/>
      <w:r w:rsidRPr="00CC345B">
        <w:rPr>
          <w:rFonts w:ascii="mylotus" w:hAnsi="mylotus"/>
          <w:sz w:val="32"/>
          <w:rtl/>
        </w:rPr>
        <w:t xml:space="preserve"> لأنه يكفي في صحة إطلاقه - بمعنى عدم تقييده بأي عنوان خاص </w:t>
      </w:r>
      <w:proofErr w:type="gramStart"/>
      <w:r w:rsidRPr="00CC345B">
        <w:rPr>
          <w:rFonts w:ascii="mylotus" w:hAnsi="mylotus"/>
          <w:sz w:val="32"/>
          <w:rtl/>
        </w:rPr>
        <w:t>-  إمكان</w:t>
      </w:r>
      <w:proofErr w:type="gramEnd"/>
      <w:r w:rsidRPr="00CC345B">
        <w:rPr>
          <w:rFonts w:ascii="mylotus" w:hAnsi="mylotus"/>
          <w:sz w:val="32"/>
          <w:rtl/>
        </w:rPr>
        <w:t xml:space="preserve"> انبعاث جماعةٍ معتد بهم عنه، ولا يشترط في إطلاقه إمكان الانبعاث من قبل الجميع</w:t>
      </w:r>
      <w:r w:rsidRPr="00CC345B">
        <w:rPr>
          <w:rFonts w:ascii="mylotus" w:hAnsi="mylotus"/>
          <w:sz w:val="32"/>
        </w:rPr>
        <w:t>.</w:t>
      </w:r>
    </w:p>
    <w:p w14:paraId="55CDF35D"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sz w:val="32"/>
          <w:rtl/>
        </w:rPr>
        <w:t>وأما الخطاب الشخصي فلا يصح توجيهه للغافل ولا للجاهل ولا للعاصي ولا للعاجز، فلا يصح أن يقال للأعمى: (استهل هذه الليلة) وللمشلول: (عليك بالهرولة بين الصفا والمروة) ولا للغافل: (أزل النجاسة) وكذا من كان مصرا على العصيان فإن أمره لغو، فالخطاب الشخصي الموجه للعاجز بما هو عاجز أو للغافل بما هو غافل أو للجاهل بما هو جاهل لغو عند العقلاء، بخلاف الخطابات القانونية فإنها ألقيت على نحو الإطلاق، ويكفي في إطلاقها إمكان انبعاث جماعة معتد بهم</w:t>
      </w:r>
      <w:r w:rsidRPr="00CC345B">
        <w:rPr>
          <w:rFonts w:ascii="mylotus" w:hAnsi="mylotus"/>
          <w:sz w:val="32"/>
        </w:rPr>
        <w:t>.</w:t>
      </w:r>
    </w:p>
    <w:p w14:paraId="58FE1C63"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b/>
          <w:bCs/>
          <w:sz w:val="32"/>
          <w:rtl/>
        </w:rPr>
        <w:t>ومما يؤكد ذلك</w:t>
      </w:r>
      <w:r w:rsidRPr="00CC345B">
        <w:rPr>
          <w:rFonts w:ascii="mylotus" w:hAnsi="mylotus"/>
          <w:sz w:val="32"/>
          <w:rtl/>
        </w:rPr>
        <w:t xml:space="preserve"> أنه لا إشكال في شمول خطابات الشارع للعصاة مع أنهم لن ينبعثوا عن خطابه، كما لا إشكال في شمول خطابات الشارع للكفار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المبنى</w:t>
      </w:r>
      <w:r w:rsidRPr="00CC345B">
        <w:rPr>
          <w:rFonts w:ascii="mylotus" w:hAnsi="mylotus"/>
          <w:sz w:val="32"/>
          <w:rtl/>
        </w:rPr>
        <w:t xml:space="preserve"> </w:t>
      </w:r>
      <w:r w:rsidRPr="00CC345B">
        <w:rPr>
          <w:rFonts w:ascii="mylotus" w:hAnsi="mylotus" w:hint="cs"/>
          <w:sz w:val="32"/>
          <w:rtl/>
        </w:rPr>
        <w:t>المختار</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مع</w:t>
      </w:r>
      <w:r w:rsidRPr="00CC345B">
        <w:rPr>
          <w:rFonts w:ascii="mylotus" w:hAnsi="mylotus"/>
          <w:sz w:val="32"/>
          <w:rtl/>
        </w:rPr>
        <w:t xml:space="preserve"> </w:t>
      </w:r>
      <w:r w:rsidRPr="00CC345B">
        <w:rPr>
          <w:rFonts w:ascii="mylotus" w:hAnsi="mylotus" w:hint="cs"/>
          <w:sz w:val="32"/>
          <w:rtl/>
        </w:rPr>
        <w:t>أنهم</w:t>
      </w:r>
      <w:r w:rsidRPr="00CC345B">
        <w:rPr>
          <w:rFonts w:ascii="mylotus" w:hAnsi="mylotus"/>
          <w:sz w:val="32"/>
          <w:rtl/>
        </w:rPr>
        <w:t xml:space="preserve"> </w:t>
      </w:r>
      <w:r w:rsidRPr="00CC345B">
        <w:rPr>
          <w:rFonts w:ascii="mylotus" w:hAnsi="mylotus" w:hint="cs"/>
          <w:sz w:val="32"/>
          <w:rtl/>
        </w:rPr>
        <w:t>أيضا</w:t>
      </w:r>
      <w:r w:rsidRPr="00CC345B">
        <w:rPr>
          <w:rFonts w:ascii="mylotus" w:hAnsi="mylotus"/>
          <w:sz w:val="32"/>
          <w:rtl/>
        </w:rPr>
        <w:t xml:space="preserve"> </w:t>
      </w:r>
      <w:r w:rsidRPr="00CC345B">
        <w:rPr>
          <w:rFonts w:ascii="mylotus" w:hAnsi="mylotus" w:hint="cs"/>
          <w:sz w:val="32"/>
          <w:rtl/>
        </w:rPr>
        <w:t>لن</w:t>
      </w:r>
      <w:r w:rsidRPr="00CC345B">
        <w:rPr>
          <w:rFonts w:ascii="mylotus" w:hAnsi="mylotus"/>
          <w:sz w:val="32"/>
          <w:rtl/>
        </w:rPr>
        <w:t xml:space="preserve"> </w:t>
      </w:r>
      <w:r w:rsidRPr="00CC345B">
        <w:rPr>
          <w:rFonts w:ascii="mylotus" w:hAnsi="mylotus" w:hint="cs"/>
          <w:sz w:val="32"/>
          <w:rtl/>
        </w:rPr>
        <w:t>ينبعثوا</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خطاباته،</w:t>
      </w:r>
      <w:r w:rsidRPr="00CC345B">
        <w:rPr>
          <w:rFonts w:ascii="mylotus" w:hAnsi="mylotus"/>
          <w:sz w:val="32"/>
          <w:rtl/>
        </w:rPr>
        <w:t xml:space="preserve"> </w:t>
      </w:r>
      <w:r w:rsidRPr="00CC345B">
        <w:rPr>
          <w:rFonts w:ascii="mylotus" w:hAnsi="mylotus" w:hint="cs"/>
          <w:sz w:val="32"/>
          <w:rtl/>
        </w:rPr>
        <w:t>فهذا</w:t>
      </w:r>
      <w:r w:rsidRPr="00CC345B">
        <w:rPr>
          <w:rFonts w:ascii="mylotus" w:hAnsi="mylotus"/>
          <w:sz w:val="32"/>
          <w:rtl/>
        </w:rPr>
        <w:t xml:space="preserve"> </w:t>
      </w:r>
      <w:r w:rsidRPr="00CC345B">
        <w:rPr>
          <w:rFonts w:ascii="mylotus" w:hAnsi="mylotus" w:hint="cs"/>
          <w:sz w:val="32"/>
          <w:rtl/>
        </w:rPr>
        <w:t>يؤكد</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القانوني</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يعتبر</w:t>
      </w:r>
      <w:r w:rsidRPr="00CC345B">
        <w:rPr>
          <w:rFonts w:ascii="mylotus" w:hAnsi="mylotus"/>
          <w:sz w:val="32"/>
          <w:rtl/>
        </w:rPr>
        <w:t xml:space="preserve"> </w:t>
      </w:r>
      <w:r w:rsidRPr="00CC345B">
        <w:rPr>
          <w:rFonts w:ascii="mylotus" w:hAnsi="mylotus" w:hint="cs"/>
          <w:sz w:val="32"/>
          <w:rtl/>
        </w:rPr>
        <w:t>فيه</w:t>
      </w:r>
      <w:r w:rsidRPr="00CC345B">
        <w:rPr>
          <w:rFonts w:ascii="mylotus" w:hAnsi="mylotus"/>
          <w:sz w:val="32"/>
          <w:rtl/>
        </w:rPr>
        <w:t xml:space="preserve"> </w:t>
      </w:r>
      <w:r w:rsidRPr="00CC345B">
        <w:rPr>
          <w:rFonts w:ascii="mylotus" w:hAnsi="mylotus" w:hint="cs"/>
          <w:sz w:val="32"/>
          <w:rtl/>
        </w:rPr>
        <w:t>الا</w:t>
      </w:r>
      <w:r w:rsidRPr="00CC345B">
        <w:rPr>
          <w:rFonts w:ascii="mylotus" w:hAnsi="mylotus"/>
          <w:sz w:val="32"/>
          <w:rtl/>
        </w:rPr>
        <w:t xml:space="preserve"> </w:t>
      </w:r>
      <w:r w:rsidRPr="00CC345B">
        <w:rPr>
          <w:rFonts w:ascii="mylotus" w:hAnsi="mylotus" w:hint="cs"/>
          <w:sz w:val="32"/>
          <w:rtl/>
        </w:rPr>
        <w:t>إمكان</w:t>
      </w:r>
      <w:r w:rsidRPr="00CC345B">
        <w:rPr>
          <w:rFonts w:ascii="mylotus" w:hAnsi="mylotus"/>
          <w:sz w:val="32"/>
          <w:rtl/>
        </w:rPr>
        <w:t xml:space="preserve"> </w:t>
      </w:r>
      <w:r w:rsidRPr="00CC345B">
        <w:rPr>
          <w:rFonts w:ascii="mylotus" w:hAnsi="mylotus" w:hint="cs"/>
          <w:sz w:val="32"/>
          <w:rtl/>
        </w:rPr>
        <w:t>انبعاث</w:t>
      </w:r>
      <w:r w:rsidRPr="00CC345B">
        <w:rPr>
          <w:rFonts w:ascii="mylotus" w:hAnsi="mylotus"/>
          <w:sz w:val="32"/>
          <w:rtl/>
        </w:rPr>
        <w:t xml:space="preserve"> </w:t>
      </w:r>
      <w:r w:rsidRPr="00CC345B">
        <w:rPr>
          <w:rFonts w:ascii="mylotus" w:hAnsi="mylotus" w:hint="cs"/>
          <w:sz w:val="32"/>
          <w:rtl/>
        </w:rPr>
        <w:t>جماعة</w:t>
      </w:r>
      <w:r w:rsidRPr="00CC345B">
        <w:rPr>
          <w:rFonts w:ascii="mylotus" w:hAnsi="mylotus"/>
          <w:sz w:val="32"/>
          <w:rtl/>
        </w:rPr>
        <w:t xml:space="preserve"> </w:t>
      </w:r>
      <w:r w:rsidRPr="00CC345B">
        <w:rPr>
          <w:rFonts w:ascii="mylotus" w:hAnsi="mylotus" w:hint="cs"/>
          <w:sz w:val="32"/>
          <w:rtl/>
        </w:rPr>
        <w:t>معتد</w:t>
      </w:r>
      <w:r w:rsidRPr="00CC345B">
        <w:rPr>
          <w:rFonts w:ascii="mylotus" w:hAnsi="mylotus"/>
          <w:sz w:val="32"/>
          <w:rtl/>
        </w:rPr>
        <w:t xml:space="preserve"> </w:t>
      </w:r>
      <w:r w:rsidRPr="00CC345B">
        <w:rPr>
          <w:rFonts w:ascii="mylotus" w:hAnsi="mylotus" w:hint="cs"/>
          <w:sz w:val="32"/>
          <w:rtl/>
        </w:rPr>
        <w:t>بهم</w:t>
      </w:r>
      <w:r w:rsidRPr="00CC345B">
        <w:rPr>
          <w:rFonts w:ascii="mylotus" w:hAnsi="mylotus"/>
          <w:sz w:val="32"/>
        </w:rPr>
        <w:t>.</w:t>
      </w:r>
    </w:p>
    <w:p w14:paraId="2793E77F"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b/>
          <w:bCs/>
          <w:sz w:val="32"/>
          <w:rtl/>
        </w:rPr>
        <w:t>فإن قلت:</w:t>
      </w:r>
      <w:r w:rsidRPr="00CC345B">
        <w:rPr>
          <w:rFonts w:ascii="mylotus" w:hAnsi="mylotus"/>
          <w:sz w:val="32"/>
          <w:rtl/>
        </w:rPr>
        <w:t xml:space="preserve"> إن الخطاب الشخصي مما يصح توجيهه لمن هو مصر على المعصية، فيصح أن يقول الأب لولده: (لا تفعل كذا) وإن كان يعلم أنه لن يمتثل لذلك، وذلك بداعي الاحتجاج عليه، فكما يصح ذلك في الخطاب القانوني يصح في الخطاب </w:t>
      </w:r>
      <w:proofErr w:type="gramStart"/>
      <w:r w:rsidRPr="00CC345B">
        <w:rPr>
          <w:rFonts w:ascii="mylotus" w:hAnsi="mylotus"/>
          <w:sz w:val="32"/>
          <w:rtl/>
        </w:rPr>
        <w:t>الشخصي ،</w:t>
      </w:r>
      <w:proofErr w:type="gramEnd"/>
      <w:r w:rsidRPr="00CC345B">
        <w:rPr>
          <w:rFonts w:ascii="mylotus" w:hAnsi="mylotus"/>
          <w:sz w:val="32"/>
          <w:rtl/>
        </w:rPr>
        <w:t xml:space="preserve"> فلا فرق بينهما من هذه الجهة</w:t>
      </w:r>
      <w:r w:rsidRPr="00CC345B">
        <w:rPr>
          <w:rFonts w:ascii="mylotus" w:hAnsi="mylotus"/>
          <w:sz w:val="32"/>
        </w:rPr>
        <w:t>.</w:t>
      </w:r>
    </w:p>
    <w:p w14:paraId="7024AB55"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b/>
          <w:bCs/>
          <w:sz w:val="32"/>
          <w:rtl/>
        </w:rPr>
        <w:lastRenderedPageBreak/>
        <w:t>قلت:</w:t>
      </w:r>
      <w:r w:rsidRPr="00CC345B">
        <w:rPr>
          <w:rFonts w:ascii="mylotus" w:hAnsi="mylotus"/>
          <w:sz w:val="32"/>
          <w:rtl/>
        </w:rPr>
        <w:t xml:space="preserve"> ليس البحث في الخطاب بأي داعٍ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كالاحتجاج</w:t>
      </w:r>
      <w:r w:rsidRPr="00CC345B">
        <w:rPr>
          <w:rFonts w:ascii="mylotus" w:hAnsi="mylotus"/>
          <w:sz w:val="32"/>
          <w:rtl/>
        </w:rPr>
        <w:t xml:space="preserve"> -</w:t>
      </w:r>
      <w:r w:rsidRPr="00CC345B">
        <w:rPr>
          <w:rFonts w:ascii="mylotus" w:hAnsi="mylotus" w:hint="cs"/>
          <w:sz w:val="32"/>
          <w:rtl/>
        </w:rPr>
        <w:t>،</w:t>
      </w:r>
      <w:r w:rsidRPr="00CC345B">
        <w:rPr>
          <w:rFonts w:ascii="mylotus" w:hAnsi="mylotus"/>
          <w:sz w:val="32"/>
          <w:rtl/>
        </w:rPr>
        <w:t xml:space="preserve"> </w:t>
      </w:r>
      <w:r w:rsidRPr="00CC345B">
        <w:rPr>
          <w:rFonts w:ascii="mylotus" w:hAnsi="mylotus" w:hint="cs"/>
          <w:sz w:val="32"/>
          <w:rtl/>
        </w:rPr>
        <w:t>وإنما</w:t>
      </w:r>
      <w:r w:rsidRPr="00CC345B">
        <w:rPr>
          <w:rFonts w:ascii="mylotus" w:hAnsi="mylotus"/>
          <w:sz w:val="32"/>
          <w:rtl/>
        </w:rPr>
        <w:t xml:space="preserve"> </w:t>
      </w:r>
      <w:r w:rsidRPr="00CC345B">
        <w:rPr>
          <w:rFonts w:ascii="mylotus" w:hAnsi="mylotus" w:hint="cs"/>
          <w:sz w:val="32"/>
          <w:rtl/>
        </w:rPr>
        <w:t>البحث</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بداعي</w:t>
      </w:r>
      <w:r w:rsidRPr="00CC345B">
        <w:rPr>
          <w:rFonts w:ascii="mylotus" w:hAnsi="mylotus"/>
          <w:sz w:val="32"/>
          <w:rtl/>
        </w:rPr>
        <w:t xml:space="preserve"> </w:t>
      </w:r>
      <w:r w:rsidRPr="00CC345B">
        <w:rPr>
          <w:rFonts w:ascii="mylotus" w:hAnsi="mylotus" w:hint="cs"/>
          <w:sz w:val="32"/>
          <w:rtl/>
        </w:rPr>
        <w:t>البعث</w:t>
      </w:r>
      <w:r w:rsidRPr="00CC345B">
        <w:rPr>
          <w:rFonts w:ascii="mylotus" w:hAnsi="mylotus"/>
          <w:sz w:val="32"/>
          <w:rtl/>
        </w:rPr>
        <w:t xml:space="preserve"> </w:t>
      </w:r>
      <w:r w:rsidRPr="00CC345B">
        <w:rPr>
          <w:rFonts w:ascii="mylotus" w:hAnsi="mylotus" w:hint="cs"/>
          <w:sz w:val="32"/>
          <w:rtl/>
        </w:rPr>
        <w:t>وقدح</w:t>
      </w:r>
      <w:r w:rsidRPr="00CC345B">
        <w:rPr>
          <w:rFonts w:ascii="mylotus" w:hAnsi="mylotus"/>
          <w:sz w:val="32"/>
          <w:rtl/>
        </w:rPr>
        <w:t xml:space="preserve"> </w:t>
      </w:r>
      <w:r w:rsidRPr="00CC345B">
        <w:rPr>
          <w:rFonts w:ascii="mylotus" w:hAnsi="mylotus" w:hint="cs"/>
          <w:sz w:val="32"/>
          <w:rtl/>
        </w:rPr>
        <w:t>الداعي</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نفس</w:t>
      </w:r>
      <w:r w:rsidRPr="00CC345B">
        <w:rPr>
          <w:rFonts w:ascii="mylotus" w:hAnsi="mylotus"/>
          <w:sz w:val="32"/>
          <w:rtl/>
        </w:rPr>
        <w:t xml:space="preserve"> </w:t>
      </w:r>
      <w:r w:rsidRPr="00CC345B">
        <w:rPr>
          <w:rFonts w:ascii="mylotus" w:hAnsi="mylotus" w:hint="cs"/>
          <w:sz w:val="32"/>
          <w:rtl/>
        </w:rPr>
        <w:t>المكلف،</w:t>
      </w:r>
      <w:r w:rsidRPr="00CC345B">
        <w:rPr>
          <w:rFonts w:ascii="mylotus" w:hAnsi="mylotus"/>
          <w:sz w:val="32"/>
          <w:rtl/>
        </w:rPr>
        <w:t xml:space="preserve"> </w:t>
      </w:r>
      <w:r w:rsidRPr="00CC345B">
        <w:rPr>
          <w:rFonts w:ascii="mylotus" w:hAnsi="mylotus" w:hint="cs"/>
          <w:sz w:val="32"/>
          <w:rtl/>
        </w:rPr>
        <w:t>إذ</w:t>
      </w:r>
      <w:r w:rsidRPr="00CC345B">
        <w:rPr>
          <w:rFonts w:ascii="mylotus" w:hAnsi="mylotus"/>
          <w:sz w:val="32"/>
          <w:rtl/>
        </w:rPr>
        <w:t xml:space="preserve"> </w:t>
      </w:r>
      <w:r w:rsidRPr="00CC345B">
        <w:rPr>
          <w:rFonts w:ascii="mylotus" w:hAnsi="mylotus" w:hint="cs"/>
          <w:sz w:val="32"/>
          <w:rtl/>
        </w:rPr>
        <w:t>محل</w:t>
      </w:r>
      <w:r w:rsidRPr="00CC345B">
        <w:rPr>
          <w:rFonts w:ascii="mylotus" w:hAnsi="mylotus"/>
          <w:sz w:val="32"/>
          <w:rtl/>
        </w:rPr>
        <w:t xml:space="preserve"> </w:t>
      </w:r>
      <w:r w:rsidRPr="00CC345B">
        <w:rPr>
          <w:rFonts w:ascii="mylotus" w:hAnsi="mylotus" w:hint="cs"/>
          <w:sz w:val="32"/>
          <w:rtl/>
        </w:rPr>
        <w:t>البحث</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الإطلاقين</w:t>
      </w:r>
      <w:r w:rsidRPr="00CC345B">
        <w:rPr>
          <w:rFonts w:ascii="mylotus" w:hAnsi="mylotus"/>
          <w:sz w:val="32"/>
          <w:rtl/>
        </w:rPr>
        <w:t xml:space="preserve"> </w:t>
      </w:r>
      <w:r w:rsidRPr="00CC345B">
        <w:rPr>
          <w:rFonts w:ascii="mylotus" w:hAnsi="mylotus" w:hint="cs"/>
          <w:sz w:val="32"/>
          <w:rtl/>
        </w:rPr>
        <w:t>المدعى</w:t>
      </w:r>
      <w:r w:rsidRPr="00CC345B">
        <w:rPr>
          <w:rFonts w:ascii="mylotus" w:hAnsi="mylotus"/>
          <w:sz w:val="32"/>
          <w:rtl/>
        </w:rPr>
        <w:t xml:space="preserve"> </w:t>
      </w:r>
      <w:r w:rsidRPr="00CC345B">
        <w:rPr>
          <w:rFonts w:ascii="mylotus" w:hAnsi="mylotus" w:hint="cs"/>
          <w:sz w:val="32"/>
          <w:rtl/>
        </w:rPr>
        <w:t>وقوع</w:t>
      </w:r>
      <w:r w:rsidRPr="00CC345B">
        <w:rPr>
          <w:rFonts w:ascii="mylotus" w:hAnsi="mylotus"/>
          <w:sz w:val="32"/>
          <w:rtl/>
        </w:rPr>
        <w:t xml:space="preserve"> </w:t>
      </w:r>
      <w:r w:rsidRPr="00CC345B">
        <w:rPr>
          <w:rFonts w:ascii="mylotus" w:hAnsi="mylotus" w:hint="cs"/>
          <w:sz w:val="32"/>
          <w:rtl/>
        </w:rPr>
        <w:t>التزاحم</w:t>
      </w:r>
      <w:r w:rsidRPr="00CC345B">
        <w:rPr>
          <w:rFonts w:ascii="mylotus" w:hAnsi="mylotus"/>
          <w:sz w:val="32"/>
          <w:rtl/>
        </w:rPr>
        <w:t xml:space="preserve"> </w:t>
      </w:r>
      <w:r w:rsidRPr="00CC345B">
        <w:rPr>
          <w:rFonts w:ascii="mylotus" w:hAnsi="mylotus" w:hint="cs"/>
          <w:sz w:val="32"/>
          <w:rtl/>
        </w:rPr>
        <w:t>بسببهما،</w:t>
      </w:r>
      <w:r w:rsidRPr="00CC345B">
        <w:rPr>
          <w:rFonts w:ascii="mylotus" w:hAnsi="mylotus"/>
          <w:sz w:val="32"/>
          <w:rtl/>
        </w:rPr>
        <w:t xml:space="preserve"> </w:t>
      </w:r>
      <w:r w:rsidRPr="00CC345B">
        <w:rPr>
          <w:rFonts w:ascii="mylotus" w:hAnsi="mylotus" w:hint="cs"/>
          <w:sz w:val="32"/>
          <w:rtl/>
        </w:rPr>
        <w:t>وذلك</w:t>
      </w:r>
      <w:r w:rsidRPr="00CC345B">
        <w:rPr>
          <w:rFonts w:ascii="mylotus" w:hAnsi="mylotus"/>
          <w:sz w:val="32"/>
          <w:rtl/>
        </w:rPr>
        <w:t xml:space="preserve"> </w:t>
      </w:r>
      <w:r w:rsidRPr="00CC345B">
        <w:rPr>
          <w:rFonts w:ascii="mylotus" w:hAnsi="mylotus" w:hint="cs"/>
          <w:sz w:val="32"/>
          <w:rtl/>
        </w:rPr>
        <w:t>إنما</w:t>
      </w:r>
      <w:r w:rsidRPr="00CC345B">
        <w:rPr>
          <w:rFonts w:ascii="mylotus" w:hAnsi="mylotus"/>
          <w:sz w:val="32"/>
          <w:rtl/>
        </w:rPr>
        <w:t xml:space="preserve"> </w:t>
      </w:r>
      <w:r w:rsidRPr="00CC345B">
        <w:rPr>
          <w:rFonts w:ascii="mylotus" w:hAnsi="mylotus" w:hint="cs"/>
          <w:sz w:val="32"/>
          <w:rtl/>
        </w:rPr>
        <w:t>يتصور</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بداعي</w:t>
      </w:r>
      <w:r w:rsidRPr="00CC345B">
        <w:rPr>
          <w:rFonts w:ascii="mylotus" w:hAnsi="mylotus"/>
          <w:sz w:val="32"/>
          <w:rtl/>
        </w:rPr>
        <w:t xml:space="preserve"> </w:t>
      </w:r>
      <w:r w:rsidRPr="00CC345B">
        <w:rPr>
          <w:rFonts w:ascii="mylotus" w:hAnsi="mylotus" w:hint="cs"/>
          <w:sz w:val="32"/>
          <w:rtl/>
        </w:rPr>
        <w:t>البعث</w:t>
      </w:r>
      <w:r w:rsidRPr="00CC345B">
        <w:rPr>
          <w:rFonts w:ascii="mylotus" w:hAnsi="mylotus"/>
          <w:sz w:val="32"/>
          <w:rtl/>
        </w:rPr>
        <w:t xml:space="preserve"> </w:t>
      </w:r>
      <w:r w:rsidRPr="00CC345B">
        <w:rPr>
          <w:rFonts w:ascii="mylotus" w:hAnsi="mylotus" w:hint="cs"/>
          <w:sz w:val="32"/>
          <w:rtl/>
        </w:rPr>
        <w:t>لا مطلقا</w:t>
      </w:r>
      <w:r w:rsidRPr="00CC345B">
        <w:rPr>
          <w:rFonts w:ascii="mylotus" w:hAnsi="mylotus"/>
          <w:sz w:val="32"/>
          <w:rtl/>
        </w:rPr>
        <w:t xml:space="preserve"> </w:t>
      </w:r>
      <w:r w:rsidRPr="00CC345B">
        <w:rPr>
          <w:rFonts w:ascii="mylotus" w:hAnsi="mylotus" w:hint="cs"/>
          <w:sz w:val="32"/>
          <w:rtl/>
        </w:rPr>
        <w:t>والا</w:t>
      </w:r>
      <w:r w:rsidRPr="00CC345B">
        <w:rPr>
          <w:rFonts w:ascii="mylotus" w:hAnsi="mylotus"/>
          <w:sz w:val="32"/>
          <w:rtl/>
        </w:rPr>
        <w:t xml:space="preserve"> </w:t>
      </w:r>
      <w:r w:rsidRPr="00CC345B">
        <w:rPr>
          <w:rFonts w:ascii="mylotus" w:hAnsi="mylotus" w:hint="cs"/>
          <w:sz w:val="32"/>
          <w:rtl/>
        </w:rPr>
        <w:t>لما</w:t>
      </w:r>
      <w:r w:rsidRPr="00CC345B">
        <w:rPr>
          <w:rFonts w:ascii="mylotus" w:hAnsi="mylotus"/>
          <w:sz w:val="32"/>
          <w:rtl/>
        </w:rPr>
        <w:t xml:space="preserve"> </w:t>
      </w:r>
      <w:r w:rsidRPr="00CC345B">
        <w:rPr>
          <w:rFonts w:ascii="mylotus" w:hAnsi="mylotus" w:hint="cs"/>
          <w:sz w:val="32"/>
          <w:rtl/>
        </w:rPr>
        <w:t>وقع</w:t>
      </w:r>
      <w:r w:rsidRPr="00CC345B">
        <w:rPr>
          <w:rFonts w:ascii="mylotus" w:hAnsi="mylotus"/>
          <w:sz w:val="32"/>
          <w:rtl/>
        </w:rPr>
        <w:t xml:space="preserve"> </w:t>
      </w:r>
      <w:proofErr w:type="gramStart"/>
      <w:r w:rsidRPr="00CC345B">
        <w:rPr>
          <w:rFonts w:ascii="mylotus" w:hAnsi="mylotus" w:hint="cs"/>
          <w:sz w:val="32"/>
          <w:rtl/>
        </w:rPr>
        <w:t>التزاحم</w:t>
      </w:r>
      <w:r w:rsidRPr="00CC345B">
        <w:rPr>
          <w:rFonts w:ascii="mylotus" w:hAnsi="mylotus"/>
          <w:sz w:val="32"/>
          <w:rtl/>
        </w:rPr>
        <w:t xml:space="preserve"> </w:t>
      </w:r>
      <w:r w:rsidRPr="00CC345B">
        <w:rPr>
          <w:rFonts w:ascii="mylotus" w:hAnsi="mylotus" w:hint="cs"/>
          <w:sz w:val="32"/>
          <w:rtl/>
        </w:rPr>
        <w:t>،</w:t>
      </w:r>
      <w:proofErr w:type="gramEnd"/>
      <w:r w:rsidRPr="00CC345B">
        <w:rPr>
          <w:rFonts w:ascii="mylotus" w:hAnsi="mylotus"/>
          <w:sz w:val="32"/>
          <w:rtl/>
        </w:rPr>
        <w:t xml:space="preserve"> </w:t>
      </w:r>
      <w:r w:rsidRPr="00CC345B">
        <w:rPr>
          <w:rFonts w:ascii="mylotus" w:hAnsi="mylotus" w:hint="cs"/>
          <w:sz w:val="32"/>
          <w:rtl/>
        </w:rPr>
        <w:t>فلو</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بداعي</w:t>
      </w:r>
      <w:r w:rsidRPr="00CC345B">
        <w:rPr>
          <w:rFonts w:ascii="mylotus" w:hAnsi="mylotus"/>
          <w:sz w:val="32"/>
          <w:rtl/>
        </w:rPr>
        <w:t xml:space="preserve"> </w:t>
      </w:r>
      <w:r w:rsidRPr="00CC345B">
        <w:rPr>
          <w:rFonts w:ascii="mylotus" w:hAnsi="mylotus" w:hint="cs"/>
          <w:sz w:val="32"/>
          <w:rtl/>
        </w:rPr>
        <w:t>البعث</w:t>
      </w:r>
      <w:r w:rsidRPr="00CC345B">
        <w:rPr>
          <w:rFonts w:ascii="mylotus" w:hAnsi="mylotus"/>
          <w:sz w:val="32"/>
          <w:rtl/>
        </w:rPr>
        <w:t xml:space="preserve"> </w:t>
      </w:r>
      <w:r w:rsidRPr="00CC345B">
        <w:rPr>
          <w:rFonts w:ascii="mylotus" w:hAnsi="mylotus" w:hint="cs"/>
          <w:sz w:val="32"/>
          <w:rtl/>
        </w:rPr>
        <w:t>خطابا</w:t>
      </w:r>
      <w:r w:rsidRPr="00CC345B">
        <w:rPr>
          <w:rFonts w:ascii="mylotus" w:hAnsi="mylotus"/>
          <w:sz w:val="32"/>
          <w:rtl/>
        </w:rPr>
        <w:t xml:space="preserve"> </w:t>
      </w:r>
      <w:r w:rsidRPr="00CC345B">
        <w:rPr>
          <w:rFonts w:ascii="mylotus" w:hAnsi="mylotus" w:hint="cs"/>
          <w:sz w:val="32"/>
          <w:rtl/>
        </w:rPr>
        <w:t>شخصيا</w:t>
      </w:r>
      <w:r w:rsidRPr="00CC345B">
        <w:rPr>
          <w:rFonts w:ascii="mylotus" w:hAnsi="mylotus"/>
          <w:sz w:val="32"/>
          <w:rtl/>
        </w:rPr>
        <w:t xml:space="preserve"> </w:t>
      </w:r>
      <w:r w:rsidRPr="00CC345B">
        <w:rPr>
          <w:rFonts w:ascii="mylotus" w:hAnsi="mylotus" w:hint="cs"/>
          <w:sz w:val="32"/>
          <w:rtl/>
        </w:rPr>
        <w:t>فإنه</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يصح</w:t>
      </w:r>
      <w:r w:rsidRPr="00CC345B">
        <w:rPr>
          <w:rFonts w:ascii="mylotus" w:hAnsi="mylotus"/>
          <w:sz w:val="32"/>
          <w:rtl/>
        </w:rPr>
        <w:t xml:space="preserve"> </w:t>
      </w:r>
      <w:r w:rsidRPr="00CC345B">
        <w:rPr>
          <w:rFonts w:ascii="mylotus" w:hAnsi="mylotus" w:hint="cs"/>
          <w:sz w:val="32"/>
          <w:rtl/>
        </w:rPr>
        <w:t>توجيهه</w:t>
      </w:r>
      <w:r w:rsidRPr="00CC345B">
        <w:rPr>
          <w:rFonts w:ascii="mylotus" w:hAnsi="mylotus"/>
          <w:sz w:val="32"/>
          <w:rtl/>
        </w:rPr>
        <w:t xml:space="preserve"> </w:t>
      </w:r>
      <w:r w:rsidRPr="00CC345B">
        <w:rPr>
          <w:rFonts w:ascii="mylotus" w:hAnsi="mylotus" w:hint="cs"/>
          <w:sz w:val="32"/>
          <w:rtl/>
        </w:rPr>
        <w:t>لمن</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مصر</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المعصية،</w:t>
      </w:r>
      <w:r w:rsidRPr="00CC345B">
        <w:rPr>
          <w:rFonts w:ascii="mylotus" w:hAnsi="mylotus"/>
          <w:sz w:val="32"/>
          <w:rtl/>
        </w:rPr>
        <w:t xml:space="preserve"> </w:t>
      </w:r>
      <w:r w:rsidRPr="00CC345B">
        <w:rPr>
          <w:rFonts w:ascii="mylotus" w:hAnsi="mylotus" w:hint="cs"/>
          <w:sz w:val="32"/>
          <w:rtl/>
        </w:rPr>
        <w:t>ولكن</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القانوني</w:t>
      </w:r>
      <w:r w:rsidRPr="00CC345B">
        <w:rPr>
          <w:rFonts w:ascii="mylotus" w:hAnsi="mylotus"/>
          <w:sz w:val="32"/>
          <w:rtl/>
        </w:rPr>
        <w:t xml:space="preserve"> </w:t>
      </w:r>
      <w:r w:rsidRPr="00CC345B">
        <w:rPr>
          <w:rFonts w:ascii="mylotus" w:hAnsi="mylotus" w:hint="cs"/>
          <w:sz w:val="32"/>
          <w:rtl/>
        </w:rPr>
        <w:t>حيث</w:t>
      </w:r>
      <w:r w:rsidRPr="00CC345B">
        <w:rPr>
          <w:rFonts w:ascii="mylotus" w:hAnsi="mylotus"/>
          <w:sz w:val="32"/>
          <w:rtl/>
        </w:rPr>
        <w:t xml:space="preserve"> </w:t>
      </w:r>
      <w:r w:rsidRPr="00CC345B">
        <w:rPr>
          <w:rFonts w:ascii="mylotus" w:hAnsi="mylotus" w:hint="cs"/>
          <w:sz w:val="32"/>
          <w:rtl/>
        </w:rPr>
        <w:t>لم</w:t>
      </w:r>
      <w:r w:rsidRPr="00CC345B">
        <w:rPr>
          <w:rFonts w:ascii="mylotus" w:hAnsi="mylotus"/>
          <w:sz w:val="32"/>
          <w:rtl/>
        </w:rPr>
        <w:t xml:space="preserve"> </w:t>
      </w:r>
      <w:r w:rsidRPr="00CC345B">
        <w:rPr>
          <w:rFonts w:ascii="mylotus" w:hAnsi="mylotus" w:hint="cs"/>
          <w:sz w:val="32"/>
          <w:rtl/>
        </w:rPr>
        <w:t>يوجه</w:t>
      </w:r>
      <w:r w:rsidRPr="00CC345B">
        <w:rPr>
          <w:rFonts w:ascii="mylotus" w:hAnsi="mylotus"/>
          <w:sz w:val="32"/>
          <w:rtl/>
        </w:rPr>
        <w:t xml:space="preserve"> </w:t>
      </w:r>
      <w:r w:rsidRPr="00CC345B">
        <w:rPr>
          <w:rFonts w:ascii="mylotus" w:hAnsi="mylotus" w:hint="cs"/>
          <w:sz w:val="32"/>
          <w:rtl/>
        </w:rPr>
        <w:t>للعصاة</w:t>
      </w:r>
      <w:r w:rsidRPr="00CC345B">
        <w:rPr>
          <w:rFonts w:ascii="mylotus" w:hAnsi="mylotus"/>
          <w:sz w:val="32"/>
          <w:rtl/>
        </w:rPr>
        <w:t xml:space="preserve"> </w:t>
      </w:r>
      <w:r w:rsidRPr="00CC345B">
        <w:rPr>
          <w:rFonts w:ascii="mylotus" w:hAnsi="mylotus" w:hint="cs"/>
          <w:sz w:val="32"/>
          <w:rtl/>
        </w:rPr>
        <w:t>بما</w:t>
      </w:r>
      <w:r w:rsidRPr="00CC345B">
        <w:rPr>
          <w:rFonts w:ascii="mylotus" w:hAnsi="mylotus"/>
          <w:sz w:val="32"/>
          <w:rtl/>
        </w:rPr>
        <w:t xml:space="preserve"> </w:t>
      </w:r>
      <w:r w:rsidRPr="00CC345B">
        <w:rPr>
          <w:rFonts w:ascii="mylotus" w:hAnsi="mylotus" w:hint="cs"/>
          <w:sz w:val="32"/>
          <w:rtl/>
        </w:rPr>
        <w:t>هم</w:t>
      </w:r>
      <w:r w:rsidRPr="00CC345B">
        <w:rPr>
          <w:rFonts w:ascii="mylotus" w:hAnsi="mylotus"/>
          <w:sz w:val="32"/>
          <w:rtl/>
        </w:rPr>
        <w:t xml:space="preserve"> </w:t>
      </w:r>
      <w:r w:rsidRPr="00CC345B">
        <w:rPr>
          <w:rFonts w:ascii="mylotus" w:hAnsi="mylotus" w:hint="cs"/>
          <w:sz w:val="32"/>
          <w:rtl/>
        </w:rPr>
        <w:t>عصاة</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بل</w:t>
      </w:r>
      <w:r w:rsidRPr="00CC345B">
        <w:rPr>
          <w:rFonts w:ascii="mylotus" w:hAnsi="mylotus"/>
          <w:sz w:val="32"/>
          <w:rtl/>
        </w:rPr>
        <w:t xml:space="preserve"> </w:t>
      </w:r>
      <w:r w:rsidRPr="00CC345B">
        <w:rPr>
          <w:rFonts w:ascii="mylotus" w:hAnsi="mylotus" w:hint="cs"/>
          <w:sz w:val="32"/>
          <w:rtl/>
        </w:rPr>
        <w:t>لعنوان</w:t>
      </w:r>
      <w:r w:rsidRPr="00CC345B">
        <w:rPr>
          <w:rFonts w:ascii="mylotus" w:hAnsi="mylotus"/>
          <w:sz w:val="32"/>
          <w:rtl/>
        </w:rPr>
        <w:t xml:space="preserve"> </w:t>
      </w:r>
      <w:r w:rsidRPr="00CC345B">
        <w:rPr>
          <w:rFonts w:ascii="mylotus" w:hAnsi="mylotus" w:hint="cs"/>
          <w:sz w:val="32"/>
          <w:rtl/>
        </w:rPr>
        <w:t>المكلف</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صح</w:t>
      </w:r>
      <w:r w:rsidRPr="00CC345B">
        <w:rPr>
          <w:rFonts w:ascii="mylotus" w:hAnsi="mylotus"/>
          <w:sz w:val="32"/>
          <w:rtl/>
        </w:rPr>
        <w:t xml:space="preserve"> </w:t>
      </w:r>
      <w:r w:rsidRPr="00CC345B">
        <w:rPr>
          <w:rFonts w:ascii="mylotus" w:hAnsi="mylotus" w:hint="cs"/>
          <w:sz w:val="32"/>
          <w:rtl/>
        </w:rPr>
        <w:t>شموله</w:t>
      </w:r>
      <w:r w:rsidRPr="00CC345B">
        <w:rPr>
          <w:rFonts w:ascii="mylotus" w:hAnsi="mylotus"/>
          <w:sz w:val="32"/>
          <w:rtl/>
        </w:rPr>
        <w:t xml:space="preserve"> </w:t>
      </w:r>
      <w:r w:rsidRPr="00CC345B">
        <w:rPr>
          <w:rFonts w:ascii="mylotus" w:hAnsi="mylotus" w:hint="cs"/>
          <w:sz w:val="32"/>
          <w:rtl/>
        </w:rPr>
        <w:t>للعصاة</w:t>
      </w:r>
      <w:r w:rsidRPr="00CC345B">
        <w:rPr>
          <w:rFonts w:ascii="mylotus" w:hAnsi="mylotus"/>
          <w:sz w:val="32"/>
          <w:rtl/>
        </w:rPr>
        <w:t xml:space="preserve"> </w:t>
      </w:r>
      <w:r w:rsidRPr="00CC345B">
        <w:rPr>
          <w:rFonts w:ascii="mylotus" w:hAnsi="mylotus" w:hint="cs"/>
          <w:sz w:val="32"/>
          <w:rtl/>
        </w:rPr>
        <w:t>والكفار</w:t>
      </w:r>
      <w:r w:rsidRPr="00CC345B">
        <w:rPr>
          <w:rFonts w:ascii="mylotus" w:hAnsi="mylotus"/>
          <w:sz w:val="32"/>
          <w:rtl/>
        </w:rPr>
        <w:t xml:space="preserve"> </w:t>
      </w:r>
      <w:r w:rsidRPr="00CC345B">
        <w:rPr>
          <w:rFonts w:ascii="mylotus" w:hAnsi="mylotus" w:hint="cs"/>
          <w:sz w:val="32"/>
          <w:rtl/>
        </w:rPr>
        <w:t>وإن</w:t>
      </w:r>
      <w:r w:rsidRPr="00CC345B">
        <w:rPr>
          <w:rFonts w:ascii="mylotus" w:hAnsi="mylotus"/>
          <w:sz w:val="32"/>
          <w:rtl/>
        </w:rPr>
        <w:t xml:space="preserve"> </w:t>
      </w:r>
      <w:r w:rsidRPr="00CC345B">
        <w:rPr>
          <w:rFonts w:ascii="mylotus" w:hAnsi="mylotus" w:hint="cs"/>
          <w:sz w:val="32"/>
          <w:rtl/>
        </w:rPr>
        <w:t>كانوا</w:t>
      </w:r>
      <w:r w:rsidRPr="00CC345B">
        <w:rPr>
          <w:rFonts w:ascii="mylotus" w:hAnsi="mylotus"/>
          <w:sz w:val="32"/>
          <w:rtl/>
        </w:rPr>
        <w:t xml:space="preserve"> </w:t>
      </w:r>
      <w:r w:rsidRPr="00CC345B">
        <w:rPr>
          <w:rFonts w:ascii="mylotus" w:hAnsi="mylotus" w:hint="cs"/>
          <w:sz w:val="32"/>
          <w:rtl/>
        </w:rPr>
        <w:t>مصرين</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المعصية</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باب</w:t>
      </w:r>
      <w:r w:rsidRPr="00CC345B">
        <w:rPr>
          <w:rFonts w:ascii="mylotus" w:hAnsi="mylotus"/>
          <w:sz w:val="32"/>
          <w:rtl/>
        </w:rPr>
        <w:t xml:space="preserve"> </w:t>
      </w:r>
      <w:r w:rsidRPr="00CC345B">
        <w:rPr>
          <w:rFonts w:ascii="mylotus" w:hAnsi="mylotus" w:hint="cs"/>
          <w:sz w:val="32"/>
          <w:rtl/>
        </w:rPr>
        <w:t>كفاية</w:t>
      </w:r>
      <w:r w:rsidRPr="00CC345B">
        <w:rPr>
          <w:rFonts w:ascii="mylotus" w:hAnsi="mylotus"/>
          <w:sz w:val="32"/>
          <w:rtl/>
        </w:rPr>
        <w:t xml:space="preserve"> </w:t>
      </w:r>
      <w:r w:rsidRPr="00CC345B">
        <w:rPr>
          <w:rFonts w:ascii="mylotus" w:hAnsi="mylotus" w:hint="cs"/>
          <w:sz w:val="32"/>
          <w:rtl/>
        </w:rPr>
        <w:t>إمكان</w:t>
      </w:r>
      <w:r w:rsidRPr="00CC345B">
        <w:rPr>
          <w:rFonts w:ascii="mylotus" w:hAnsi="mylotus"/>
          <w:sz w:val="32"/>
          <w:rtl/>
        </w:rPr>
        <w:t xml:space="preserve"> </w:t>
      </w:r>
      <w:r w:rsidRPr="00CC345B">
        <w:rPr>
          <w:rFonts w:ascii="mylotus" w:hAnsi="mylotus" w:hint="cs"/>
          <w:sz w:val="32"/>
          <w:rtl/>
        </w:rPr>
        <w:t>انبعاث</w:t>
      </w:r>
      <w:r w:rsidRPr="00CC345B">
        <w:rPr>
          <w:rFonts w:ascii="mylotus" w:hAnsi="mylotus"/>
          <w:sz w:val="32"/>
          <w:rtl/>
        </w:rPr>
        <w:t xml:space="preserve"> </w:t>
      </w:r>
      <w:r w:rsidRPr="00CC345B">
        <w:rPr>
          <w:rFonts w:ascii="mylotus" w:hAnsi="mylotus" w:hint="cs"/>
          <w:sz w:val="32"/>
          <w:rtl/>
        </w:rPr>
        <w:t>جماعة</w:t>
      </w:r>
      <w:r w:rsidRPr="00CC345B">
        <w:rPr>
          <w:rFonts w:ascii="mylotus" w:hAnsi="mylotus"/>
          <w:sz w:val="32"/>
          <w:rtl/>
        </w:rPr>
        <w:t xml:space="preserve"> </w:t>
      </w:r>
      <w:r w:rsidRPr="00CC345B">
        <w:rPr>
          <w:rFonts w:ascii="mylotus" w:hAnsi="mylotus" w:hint="cs"/>
          <w:sz w:val="32"/>
          <w:rtl/>
        </w:rPr>
        <w:t>معتد</w:t>
      </w:r>
      <w:r w:rsidRPr="00CC345B">
        <w:rPr>
          <w:rFonts w:ascii="mylotus" w:hAnsi="mylotus"/>
          <w:sz w:val="32"/>
          <w:rtl/>
        </w:rPr>
        <w:t xml:space="preserve"> </w:t>
      </w:r>
      <w:r w:rsidRPr="00CC345B">
        <w:rPr>
          <w:rFonts w:ascii="mylotus" w:hAnsi="mylotus" w:hint="cs"/>
          <w:sz w:val="32"/>
          <w:rtl/>
        </w:rPr>
        <w:t>بهم</w:t>
      </w:r>
      <w:r w:rsidRPr="00CC345B">
        <w:rPr>
          <w:rFonts w:ascii="mylotus" w:hAnsi="mylotus"/>
          <w:sz w:val="32"/>
        </w:rPr>
        <w:t>.</w:t>
      </w:r>
    </w:p>
    <w:p w14:paraId="49CDBE8F" w14:textId="77777777" w:rsidR="00FB3C55" w:rsidRPr="00CC345B" w:rsidRDefault="00FB3C55" w:rsidP="00AB6615">
      <w:pPr>
        <w:pStyle w:val="a"/>
        <w:widowControl w:val="0"/>
        <w:bidi/>
        <w:spacing w:line="240" w:lineRule="auto"/>
        <w:jc w:val="left"/>
        <w:rPr>
          <w:rFonts w:ascii="mylotus" w:hAnsi="mylotus"/>
          <w:b/>
          <w:bCs/>
          <w:sz w:val="32"/>
          <w:rtl/>
        </w:rPr>
      </w:pPr>
      <w:r w:rsidRPr="00CC345B">
        <w:rPr>
          <w:rFonts w:ascii="mylotus" w:hAnsi="mylotus"/>
          <w:b/>
          <w:bCs/>
          <w:sz w:val="32"/>
          <w:rtl/>
        </w:rPr>
        <w:t>الأمر الرابع: في الفرق بين مرحلة الإنشاء ومرحلة الفعلية</w:t>
      </w:r>
      <w:r w:rsidRPr="00CC345B">
        <w:rPr>
          <w:rFonts w:ascii="mylotus" w:hAnsi="mylotus"/>
          <w:b/>
          <w:bCs/>
          <w:sz w:val="32"/>
        </w:rPr>
        <w:t>.</w:t>
      </w:r>
    </w:p>
    <w:p w14:paraId="75145654"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b/>
          <w:bCs/>
          <w:sz w:val="32"/>
          <w:rtl/>
        </w:rPr>
        <w:t>قد يقال:</w:t>
      </w:r>
      <w:r w:rsidRPr="00CC345B">
        <w:rPr>
          <w:rFonts w:ascii="mylotus" w:hAnsi="mylotus"/>
          <w:sz w:val="32"/>
          <w:rtl/>
        </w:rPr>
        <w:t xml:space="preserve"> إن شمول الخطاب القانوني للغافل وللعاجز وللجاهل المركب لغو عند العقلاء، إذ لا يترتب على الشمول أثرٌ، وحيث لا يترتب على الشمول أثرٌ لعدم انبعاث هذه الفئات عن الخطاب فشمول الخطاب لها لغوٌ، وبما أنه </w:t>
      </w:r>
      <w:proofErr w:type="gramStart"/>
      <w:r w:rsidRPr="00CC345B">
        <w:rPr>
          <w:rFonts w:ascii="mylotus" w:hAnsi="mylotus"/>
          <w:sz w:val="32"/>
          <w:rtl/>
        </w:rPr>
        <w:t>لغوٌ  فيتم</w:t>
      </w:r>
      <w:proofErr w:type="gramEnd"/>
      <w:r w:rsidRPr="00CC345B">
        <w:rPr>
          <w:rFonts w:ascii="mylotus" w:hAnsi="mylotus"/>
          <w:sz w:val="32"/>
          <w:rtl/>
        </w:rPr>
        <w:t xml:space="preserve"> مسلك المشهور من أنه لا فعلية للخطاب في حق هذه الأفراد " الغافل والعاجز والجاهل المركب</w:t>
      </w:r>
      <w:proofErr w:type="gramStart"/>
      <w:r w:rsidRPr="00CC345B">
        <w:rPr>
          <w:rFonts w:ascii="mylotus" w:hAnsi="mylotus"/>
          <w:sz w:val="32"/>
        </w:rPr>
        <w:t>" .</w:t>
      </w:r>
      <w:proofErr w:type="gramEnd"/>
    </w:p>
    <w:p w14:paraId="2840C150" w14:textId="77777777" w:rsidR="00FB3C55" w:rsidRPr="00CC345B" w:rsidRDefault="00FB3C55" w:rsidP="00AB6615">
      <w:pPr>
        <w:pStyle w:val="a"/>
        <w:widowControl w:val="0"/>
        <w:bidi/>
        <w:spacing w:line="240" w:lineRule="auto"/>
        <w:jc w:val="left"/>
        <w:rPr>
          <w:rFonts w:ascii="mylotus" w:hAnsi="mylotus"/>
          <w:b/>
          <w:bCs/>
          <w:sz w:val="32"/>
          <w:rtl/>
        </w:rPr>
      </w:pPr>
      <w:r w:rsidRPr="00CC345B">
        <w:rPr>
          <w:rFonts w:ascii="mylotus" w:hAnsi="mylotus"/>
          <w:b/>
          <w:bCs/>
          <w:sz w:val="32"/>
          <w:rtl/>
        </w:rPr>
        <w:t>قلت</w:t>
      </w:r>
      <w:r w:rsidRPr="00CC345B">
        <w:rPr>
          <w:rFonts w:ascii="mylotus" w:hAnsi="mylotus"/>
          <w:b/>
          <w:bCs/>
          <w:sz w:val="32"/>
        </w:rPr>
        <w:t>:</w:t>
      </w:r>
    </w:p>
    <w:p w14:paraId="5744EA03"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b/>
          <w:bCs/>
          <w:sz w:val="32"/>
          <w:rtl/>
        </w:rPr>
        <w:t>أولا:</w:t>
      </w:r>
      <w:r w:rsidRPr="00CC345B">
        <w:rPr>
          <w:rFonts w:ascii="mylotus" w:hAnsi="mylotus"/>
          <w:sz w:val="32"/>
          <w:rtl/>
        </w:rPr>
        <w:t xml:space="preserve"> ما ذهب إليه مثل المحقق النائيني قدس سره من أن مراتب الحكم أربع: الاقتضاء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وهي</w:t>
      </w:r>
      <w:r w:rsidRPr="00CC345B">
        <w:rPr>
          <w:rFonts w:ascii="mylotus" w:hAnsi="mylotus"/>
          <w:sz w:val="32"/>
          <w:rtl/>
        </w:rPr>
        <w:t xml:space="preserve"> </w:t>
      </w:r>
      <w:r w:rsidRPr="00CC345B">
        <w:rPr>
          <w:rFonts w:ascii="mylotus" w:hAnsi="mylotus" w:hint="cs"/>
          <w:sz w:val="32"/>
          <w:rtl/>
        </w:rPr>
        <w:t>مرتبة</w:t>
      </w:r>
      <w:r w:rsidRPr="00CC345B">
        <w:rPr>
          <w:rFonts w:ascii="mylotus" w:hAnsi="mylotus"/>
          <w:sz w:val="32"/>
          <w:rtl/>
        </w:rPr>
        <w:t xml:space="preserve"> </w:t>
      </w:r>
      <w:r w:rsidRPr="00CC345B">
        <w:rPr>
          <w:rFonts w:ascii="mylotus" w:hAnsi="mylotus" w:hint="cs"/>
          <w:sz w:val="32"/>
          <w:rtl/>
        </w:rPr>
        <w:t>وجود</w:t>
      </w:r>
      <w:r w:rsidRPr="00CC345B">
        <w:rPr>
          <w:rFonts w:ascii="mylotus" w:hAnsi="mylotus"/>
          <w:sz w:val="32"/>
          <w:rtl/>
        </w:rPr>
        <w:t xml:space="preserve"> </w:t>
      </w:r>
      <w:r w:rsidRPr="00CC345B">
        <w:rPr>
          <w:rFonts w:ascii="mylotus" w:hAnsi="mylotus" w:hint="cs"/>
          <w:sz w:val="32"/>
          <w:rtl/>
        </w:rPr>
        <w:t>الملاك</w:t>
      </w:r>
      <w:r w:rsidRPr="00CC345B">
        <w:rPr>
          <w:rFonts w:ascii="mylotus" w:hAnsi="mylotus"/>
          <w:sz w:val="32"/>
          <w:rtl/>
        </w:rPr>
        <w:t xml:space="preserve"> </w:t>
      </w:r>
      <w:r w:rsidRPr="00CC345B">
        <w:rPr>
          <w:rFonts w:ascii="mylotus" w:hAnsi="mylotus" w:hint="cs"/>
          <w:sz w:val="32"/>
          <w:rtl/>
        </w:rPr>
        <w:t>والعلم</w:t>
      </w:r>
      <w:r w:rsidRPr="00CC345B">
        <w:rPr>
          <w:rFonts w:ascii="mylotus" w:hAnsi="mylotus"/>
          <w:sz w:val="32"/>
          <w:rtl/>
        </w:rPr>
        <w:t xml:space="preserve"> </w:t>
      </w:r>
      <w:r w:rsidRPr="00CC345B">
        <w:rPr>
          <w:rFonts w:ascii="mylotus" w:hAnsi="mylotus" w:hint="cs"/>
          <w:sz w:val="32"/>
          <w:rtl/>
        </w:rPr>
        <w:t>به</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والجعل</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وهي</w:t>
      </w:r>
      <w:r w:rsidRPr="00CC345B">
        <w:rPr>
          <w:rFonts w:ascii="mylotus" w:hAnsi="mylotus"/>
          <w:sz w:val="32"/>
          <w:rtl/>
        </w:rPr>
        <w:t xml:space="preserve"> </w:t>
      </w:r>
      <w:r w:rsidRPr="00CC345B">
        <w:rPr>
          <w:rFonts w:ascii="mylotus" w:hAnsi="mylotus" w:hint="cs"/>
          <w:sz w:val="32"/>
          <w:rtl/>
        </w:rPr>
        <w:t>مرتبة</w:t>
      </w:r>
      <w:r w:rsidRPr="00CC345B">
        <w:rPr>
          <w:rFonts w:ascii="mylotus" w:hAnsi="mylotus"/>
          <w:sz w:val="32"/>
          <w:rtl/>
        </w:rPr>
        <w:t xml:space="preserve"> </w:t>
      </w:r>
      <w:r w:rsidRPr="00CC345B">
        <w:rPr>
          <w:rFonts w:ascii="mylotus" w:hAnsi="mylotus" w:hint="cs"/>
          <w:sz w:val="32"/>
          <w:rtl/>
        </w:rPr>
        <w:t>الإنشاء</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والفعلية</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وهي</w:t>
      </w:r>
      <w:r w:rsidRPr="00CC345B">
        <w:rPr>
          <w:rFonts w:ascii="mylotus" w:hAnsi="mylotus"/>
          <w:sz w:val="32"/>
          <w:rtl/>
        </w:rPr>
        <w:t xml:space="preserve"> </w:t>
      </w:r>
      <w:r w:rsidRPr="00CC345B">
        <w:rPr>
          <w:rFonts w:ascii="mylotus" w:hAnsi="mylotus" w:hint="cs"/>
          <w:sz w:val="32"/>
          <w:rtl/>
        </w:rPr>
        <w:t>مرتبة</w:t>
      </w:r>
      <w:r w:rsidRPr="00CC345B">
        <w:rPr>
          <w:rFonts w:ascii="mylotus" w:hAnsi="mylotus"/>
          <w:sz w:val="32"/>
          <w:rtl/>
        </w:rPr>
        <w:t xml:space="preserve"> </w:t>
      </w:r>
      <w:r w:rsidRPr="00CC345B">
        <w:rPr>
          <w:rFonts w:ascii="mylotus" w:hAnsi="mylotus" w:hint="cs"/>
          <w:sz w:val="32"/>
          <w:rtl/>
        </w:rPr>
        <w:t>فعلية</w:t>
      </w:r>
      <w:r w:rsidRPr="00CC345B">
        <w:rPr>
          <w:rFonts w:ascii="mylotus" w:hAnsi="mylotus"/>
          <w:sz w:val="32"/>
          <w:rtl/>
        </w:rPr>
        <w:t xml:space="preserve"> </w:t>
      </w:r>
      <w:r w:rsidRPr="00CC345B">
        <w:rPr>
          <w:rFonts w:ascii="mylotus" w:hAnsi="mylotus" w:hint="cs"/>
          <w:sz w:val="32"/>
          <w:rtl/>
        </w:rPr>
        <w:t>الموضوع</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والتنجز</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وهي</w:t>
      </w:r>
      <w:r w:rsidRPr="00CC345B">
        <w:rPr>
          <w:rFonts w:ascii="mylotus" w:hAnsi="mylotus"/>
          <w:sz w:val="32"/>
          <w:rtl/>
        </w:rPr>
        <w:t xml:space="preserve"> </w:t>
      </w:r>
      <w:r w:rsidRPr="00CC345B">
        <w:rPr>
          <w:rFonts w:ascii="mylotus" w:hAnsi="mylotus" w:hint="cs"/>
          <w:sz w:val="32"/>
          <w:rtl/>
        </w:rPr>
        <w:t>حكم</w:t>
      </w:r>
      <w:r w:rsidRPr="00CC345B">
        <w:rPr>
          <w:rFonts w:ascii="mylotus" w:hAnsi="mylotus"/>
          <w:sz w:val="32"/>
          <w:rtl/>
        </w:rPr>
        <w:t xml:space="preserve"> </w:t>
      </w:r>
      <w:r w:rsidRPr="00CC345B">
        <w:rPr>
          <w:rFonts w:ascii="mylotus" w:hAnsi="mylotus" w:hint="cs"/>
          <w:sz w:val="32"/>
          <w:rtl/>
        </w:rPr>
        <w:t>العقل</w:t>
      </w:r>
      <w:r w:rsidRPr="00CC345B">
        <w:rPr>
          <w:rFonts w:ascii="mylotus" w:hAnsi="mylotus"/>
          <w:sz w:val="32"/>
          <w:rtl/>
        </w:rPr>
        <w:t xml:space="preserve"> </w:t>
      </w:r>
      <w:r w:rsidRPr="00CC345B">
        <w:rPr>
          <w:rFonts w:ascii="mylotus" w:hAnsi="mylotus" w:hint="cs"/>
          <w:sz w:val="32"/>
          <w:rtl/>
        </w:rPr>
        <w:t>باستحقاق</w:t>
      </w:r>
      <w:r w:rsidRPr="00CC345B">
        <w:rPr>
          <w:rFonts w:ascii="mylotus" w:hAnsi="mylotus"/>
          <w:sz w:val="32"/>
          <w:rtl/>
        </w:rPr>
        <w:t xml:space="preserve"> </w:t>
      </w:r>
      <w:r w:rsidRPr="00CC345B">
        <w:rPr>
          <w:rFonts w:ascii="mylotus" w:hAnsi="mylotus" w:hint="cs"/>
          <w:sz w:val="32"/>
          <w:rtl/>
        </w:rPr>
        <w:t>العقوبة</w:t>
      </w:r>
      <w:r w:rsidRPr="00CC345B">
        <w:rPr>
          <w:rFonts w:ascii="mylotus" w:hAnsi="mylotus"/>
          <w:sz w:val="32"/>
          <w:rtl/>
        </w:rPr>
        <w:t xml:space="preserve"> </w:t>
      </w:r>
      <w:r w:rsidRPr="00CC345B">
        <w:rPr>
          <w:rFonts w:ascii="mylotus" w:hAnsi="mylotus" w:hint="cs"/>
          <w:sz w:val="32"/>
          <w:rtl/>
        </w:rPr>
        <w:t>عند</w:t>
      </w:r>
      <w:r w:rsidRPr="00CC345B">
        <w:rPr>
          <w:rFonts w:ascii="mylotus" w:hAnsi="mylotus"/>
          <w:sz w:val="32"/>
          <w:rtl/>
        </w:rPr>
        <w:t xml:space="preserve"> </w:t>
      </w:r>
      <w:r w:rsidRPr="00CC345B">
        <w:rPr>
          <w:rFonts w:ascii="mylotus" w:hAnsi="mylotus" w:hint="cs"/>
          <w:sz w:val="32"/>
          <w:rtl/>
        </w:rPr>
        <w:t>وصول</w:t>
      </w:r>
      <w:r w:rsidRPr="00CC345B">
        <w:rPr>
          <w:rFonts w:ascii="mylotus" w:hAnsi="mylotus"/>
          <w:sz w:val="32"/>
          <w:rtl/>
        </w:rPr>
        <w:t xml:space="preserve"> </w:t>
      </w:r>
      <w:r w:rsidRPr="00CC345B">
        <w:rPr>
          <w:rFonts w:ascii="mylotus" w:hAnsi="mylotus" w:hint="cs"/>
          <w:sz w:val="32"/>
          <w:rtl/>
        </w:rPr>
        <w:t>الحكم</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تكثر</w:t>
      </w:r>
      <w:r w:rsidRPr="00CC345B">
        <w:rPr>
          <w:rFonts w:ascii="mylotus" w:hAnsi="mylotus"/>
          <w:sz w:val="32"/>
          <w:rtl/>
        </w:rPr>
        <w:t xml:space="preserve"> </w:t>
      </w:r>
      <w:r w:rsidRPr="00CC345B">
        <w:rPr>
          <w:rFonts w:ascii="mylotus" w:hAnsi="mylotus" w:hint="cs"/>
          <w:sz w:val="32"/>
          <w:rtl/>
        </w:rPr>
        <w:t>كلام</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داعي</w:t>
      </w:r>
      <w:r w:rsidRPr="00CC345B">
        <w:rPr>
          <w:rFonts w:ascii="mylotus" w:hAnsi="mylotus"/>
          <w:sz w:val="32"/>
          <w:rtl/>
        </w:rPr>
        <w:t xml:space="preserve"> </w:t>
      </w:r>
      <w:r w:rsidRPr="00CC345B">
        <w:rPr>
          <w:rFonts w:ascii="mylotus" w:hAnsi="mylotus" w:hint="cs"/>
          <w:sz w:val="32"/>
          <w:rtl/>
        </w:rPr>
        <w:t>له،</w:t>
      </w:r>
      <w:r w:rsidRPr="00CC345B">
        <w:rPr>
          <w:rFonts w:ascii="mylotus" w:hAnsi="mylotus"/>
          <w:sz w:val="32"/>
          <w:rtl/>
        </w:rPr>
        <w:t xml:space="preserve"> </w:t>
      </w:r>
      <w:r w:rsidRPr="00CC345B">
        <w:rPr>
          <w:rFonts w:ascii="mylotus" w:hAnsi="mylotus" w:hint="cs"/>
          <w:sz w:val="32"/>
          <w:rtl/>
        </w:rPr>
        <w:t>فليس</w:t>
      </w:r>
      <w:r w:rsidRPr="00CC345B">
        <w:rPr>
          <w:rFonts w:ascii="mylotus" w:hAnsi="mylotus"/>
          <w:sz w:val="32"/>
          <w:rtl/>
        </w:rPr>
        <w:t xml:space="preserve"> </w:t>
      </w:r>
      <w:r w:rsidRPr="00CC345B">
        <w:rPr>
          <w:rFonts w:ascii="mylotus" w:hAnsi="mylotus" w:hint="cs"/>
          <w:sz w:val="32"/>
          <w:rtl/>
        </w:rPr>
        <w:t>للحكم</w:t>
      </w:r>
      <w:r w:rsidRPr="00CC345B">
        <w:rPr>
          <w:rFonts w:ascii="mylotus" w:hAnsi="mylotus"/>
          <w:sz w:val="32"/>
          <w:rtl/>
        </w:rPr>
        <w:t xml:space="preserve"> </w:t>
      </w:r>
      <w:r w:rsidRPr="00CC345B">
        <w:rPr>
          <w:rFonts w:ascii="mylotus" w:hAnsi="mylotus" w:hint="cs"/>
          <w:sz w:val="32"/>
          <w:rtl/>
        </w:rPr>
        <w:t>إلا</w:t>
      </w:r>
      <w:r w:rsidRPr="00CC345B">
        <w:rPr>
          <w:rFonts w:ascii="mylotus" w:hAnsi="mylotus"/>
          <w:sz w:val="32"/>
          <w:rtl/>
        </w:rPr>
        <w:t xml:space="preserve"> </w:t>
      </w:r>
      <w:r w:rsidRPr="00CC345B">
        <w:rPr>
          <w:rFonts w:ascii="mylotus" w:hAnsi="mylotus" w:hint="cs"/>
          <w:sz w:val="32"/>
          <w:rtl/>
        </w:rPr>
        <w:t>مرتبتان،</w:t>
      </w:r>
      <w:r w:rsidRPr="00CC345B">
        <w:rPr>
          <w:rFonts w:ascii="mylotus" w:hAnsi="mylotus"/>
          <w:sz w:val="32"/>
          <w:rtl/>
        </w:rPr>
        <w:t xml:space="preserve"> </w:t>
      </w:r>
      <w:r w:rsidRPr="00CC345B">
        <w:rPr>
          <w:rFonts w:ascii="mylotus" w:hAnsi="mylotus" w:hint="cs"/>
          <w:sz w:val="32"/>
          <w:rtl/>
        </w:rPr>
        <w:t>إذ</w:t>
      </w:r>
      <w:r w:rsidRPr="00CC345B">
        <w:rPr>
          <w:rFonts w:ascii="mylotus" w:hAnsi="mylotus"/>
          <w:sz w:val="32"/>
          <w:rtl/>
        </w:rPr>
        <w:t xml:space="preserve"> </w:t>
      </w:r>
      <w:r w:rsidRPr="00CC345B">
        <w:rPr>
          <w:rFonts w:ascii="mylotus" w:hAnsi="mylotus" w:hint="cs"/>
          <w:sz w:val="32"/>
          <w:rtl/>
        </w:rPr>
        <w:t>مرتبة</w:t>
      </w:r>
      <w:r w:rsidRPr="00CC345B">
        <w:rPr>
          <w:rFonts w:ascii="mylotus" w:hAnsi="mylotus"/>
          <w:sz w:val="32"/>
          <w:rtl/>
        </w:rPr>
        <w:t xml:space="preserve"> </w:t>
      </w:r>
      <w:r w:rsidRPr="00CC345B">
        <w:rPr>
          <w:rFonts w:ascii="mylotus" w:hAnsi="mylotus" w:hint="cs"/>
          <w:sz w:val="32"/>
          <w:rtl/>
        </w:rPr>
        <w:t>الملاك</w:t>
      </w:r>
      <w:r w:rsidRPr="00CC345B">
        <w:rPr>
          <w:rFonts w:ascii="mylotus" w:hAnsi="mylotus"/>
          <w:sz w:val="32"/>
          <w:rtl/>
        </w:rPr>
        <w:t xml:space="preserve"> </w:t>
      </w:r>
      <w:r w:rsidRPr="00CC345B">
        <w:rPr>
          <w:rFonts w:ascii="mylotus" w:hAnsi="mylotus" w:hint="cs"/>
          <w:sz w:val="32"/>
          <w:rtl/>
        </w:rPr>
        <w:t>ليست</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مراتب</w:t>
      </w:r>
      <w:r w:rsidRPr="00CC345B">
        <w:rPr>
          <w:rFonts w:ascii="mylotus" w:hAnsi="mylotus"/>
          <w:sz w:val="32"/>
          <w:rtl/>
        </w:rPr>
        <w:t xml:space="preserve"> </w:t>
      </w:r>
      <w:r w:rsidRPr="00CC345B">
        <w:rPr>
          <w:rFonts w:ascii="mylotus" w:hAnsi="mylotus" w:hint="cs"/>
          <w:sz w:val="32"/>
          <w:rtl/>
        </w:rPr>
        <w:t>الحكم</w:t>
      </w:r>
      <w:r w:rsidRPr="00CC345B">
        <w:rPr>
          <w:rFonts w:ascii="mylotus" w:hAnsi="mylotus"/>
          <w:sz w:val="32"/>
          <w:rtl/>
        </w:rPr>
        <w:t xml:space="preserve"> </w:t>
      </w:r>
      <w:r w:rsidRPr="00CC345B">
        <w:rPr>
          <w:rFonts w:ascii="mylotus" w:hAnsi="mylotus" w:hint="cs"/>
          <w:sz w:val="32"/>
          <w:rtl/>
        </w:rPr>
        <w:t>بل</w:t>
      </w:r>
      <w:r w:rsidRPr="00CC345B">
        <w:rPr>
          <w:rFonts w:ascii="mylotus" w:hAnsi="mylotus"/>
          <w:sz w:val="32"/>
          <w:rtl/>
        </w:rPr>
        <w:t xml:space="preserve"> </w:t>
      </w:r>
      <w:r w:rsidRPr="00CC345B">
        <w:rPr>
          <w:rFonts w:ascii="mylotus" w:hAnsi="mylotus" w:hint="cs"/>
          <w:sz w:val="32"/>
          <w:rtl/>
        </w:rPr>
        <w:t>هي</w:t>
      </w:r>
      <w:r w:rsidRPr="00CC345B">
        <w:rPr>
          <w:rFonts w:ascii="mylotus" w:hAnsi="mylotus"/>
          <w:sz w:val="32"/>
          <w:rtl/>
        </w:rPr>
        <w:t xml:space="preserve"> </w:t>
      </w:r>
      <w:r w:rsidRPr="00CC345B">
        <w:rPr>
          <w:rFonts w:ascii="mylotus" w:hAnsi="mylotus" w:hint="cs"/>
          <w:sz w:val="32"/>
          <w:rtl/>
        </w:rPr>
        <w:t>أمر</w:t>
      </w:r>
      <w:r w:rsidRPr="00CC345B">
        <w:rPr>
          <w:rFonts w:ascii="mylotus" w:hAnsi="mylotus"/>
          <w:sz w:val="32"/>
          <w:rtl/>
        </w:rPr>
        <w:t xml:space="preserve"> </w:t>
      </w:r>
      <w:r w:rsidRPr="00CC345B">
        <w:rPr>
          <w:rFonts w:ascii="mylotus" w:hAnsi="mylotus" w:hint="cs"/>
          <w:sz w:val="32"/>
          <w:rtl/>
        </w:rPr>
        <w:t>واقعي</w:t>
      </w:r>
      <w:r w:rsidRPr="00CC345B">
        <w:rPr>
          <w:rFonts w:ascii="mylotus" w:hAnsi="mylotus"/>
          <w:sz w:val="32"/>
          <w:rtl/>
        </w:rPr>
        <w:t xml:space="preserve"> </w:t>
      </w:r>
      <w:r w:rsidRPr="00CC345B">
        <w:rPr>
          <w:rFonts w:ascii="mylotus" w:hAnsi="mylotus" w:hint="cs"/>
          <w:sz w:val="32"/>
          <w:rtl/>
        </w:rPr>
        <w:t>تكويني،</w:t>
      </w:r>
      <w:r w:rsidRPr="00CC345B">
        <w:rPr>
          <w:rFonts w:ascii="mylotus" w:hAnsi="mylotus"/>
          <w:sz w:val="32"/>
          <w:rtl/>
        </w:rPr>
        <w:t xml:space="preserve"> </w:t>
      </w:r>
      <w:r w:rsidRPr="00CC345B">
        <w:rPr>
          <w:rFonts w:ascii="mylotus" w:hAnsi="mylotus" w:hint="cs"/>
          <w:sz w:val="32"/>
          <w:rtl/>
        </w:rPr>
        <w:t>و</w:t>
      </w:r>
      <w:r w:rsidRPr="00CC345B">
        <w:rPr>
          <w:rFonts w:ascii="mylotus" w:hAnsi="mylotus"/>
          <w:sz w:val="32"/>
          <w:rtl/>
        </w:rPr>
        <w:t xml:space="preserve"> </w:t>
      </w:r>
      <w:r w:rsidRPr="00CC345B">
        <w:rPr>
          <w:rFonts w:ascii="mylotus" w:hAnsi="mylotus" w:hint="cs"/>
          <w:sz w:val="32"/>
          <w:rtl/>
        </w:rPr>
        <w:t>مرتبة</w:t>
      </w:r>
      <w:r w:rsidRPr="00CC345B">
        <w:rPr>
          <w:rFonts w:ascii="mylotus" w:hAnsi="mylotus"/>
          <w:sz w:val="32"/>
          <w:rtl/>
        </w:rPr>
        <w:t xml:space="preserve"> </w:t>
      </w:r>
      <w:r w:rsidRPr="00CC345B">
        <w:rPr>
          <w:rFonts w:ascii="mylotus" w:hAnsi="mylotus" w:hint="cs"/>
          <w:sz w:val="32"/>
          <w:rtl/>
        </w:rPr>
        <w:t>التنجز</w:t>
      </w:r>
      <w:r w:rsidRPr="00CC345B">
        <w:rPr>
          <w:rFonts w:ascii="mylotus" w:hAnsi="mylotus"/>
          <w:sz w:val="32"/>
          <w:rtl/>
        </w:rPr>
        <w:t xml:space="preserve"> </w:t>
      </w:r>
      <w:r w:rsidRPr="00CC345B">
        <w:rPr>
          <w:rFonts w:ascii="mylotus" w:hAnsi="mylotus" w:hint="cs"/>
          <w:sz w:val="32"/>
          <w:rtl/>
        </w:rPr>
        <w:t>هي</w:t>
      </w:r>
      <w:r w:rsidRPr="00CC345B">
        <w:rPr>
          <w:rFonts w:ascii="mylotus" w:hAnsi="mylotus"/>
          <w:sz w:val="32"/>
          <w:rtl/>
        </w:rPr>
        <w:t xml:space="preserve"> </w:t>
      </w:r>
      <w:r w:rsidRPr="00CC345B">
        <w:rPr>
          <w:rFonts w:ascii="mylotus" w:hAnsi="mylotus" w:hint="cs"/>
          <w:sz w:val="32"/>
          <w:rtl/>
        </w:rPr>
        <w:t>حكم</w:t>
      </w:r>
      <w:r w:rsidRPr="00CC345B">
        <w:rPr>
          <w:rFonts w:ascii="mylotus" w:hAnsi="mylotus"/>
          <w:sz w:val="32"/>
          <w:rtl/>
        </w:rPr>
        <w:t xml:space="preserve"> </w:t>
      </w:r>
      <w:r w:rsidRPr="00CC345B">
        <w:rPr>
          <w:rFonts w:ascii="mylotus" w:hAnsi="mylotus" w:hint="cs"/>
          <w:sz w:val="32"/>
          <w:rtl/>
        </w:rPr>
        <w:t>للعقل</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رتبة</w:t>
      </w:r>
      <w:r w:rsidRPr="00CC345B">
        <w:rPr>
          <w:rFonts w:ascii="mylotus" w:hAnsi="mylotus"/>
          <w:sz w:val="32"/>
          <w:rtl/>
        </w:rPr>
        <w:t xml:space="preserve"> </w:t>
      </w:r>
      <w:r w:rsidRPr="00CC345B">
        <w:rPr>
          <w:rFonts w:ascii="mylotus" w:hAnsi="mylotus" w:hint="cs"/>
          <w:sz w:val="32"/>
          <w:rtl/>
        </w:rPr>
        <w:t>متأخرة</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الحكم،</w:t>
      </w:r>
      <w:r w:rsidRPr="00CC345B">
        <w:rPr>
          <w:rFonts w:ascii="mylotus" w:hAnsi="mylotus"/>
          <w:sz w:val="32"/>
          <w:rtl/>
        </w:rPr>
        <w:t xml:space="preserve"> </w:t>
      </w:r>
      <w:r w:rsidRPr="00CC345B">
        <w:rPr>
          <w:rFonts w:ascii="mylotus" w:hAnsi="mylotus" w:hint="cs"/>
          <w:sz w:val="32"/>
          <w:rtl/>
        </w:rPr>
        <w:t>فإن</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أحكام</w:t>
      </w:r>
      <w:r w:rsidRPr="00CC345B">
        <w:rPr>
          <w:rFonts w:ascii="mylotus" w:hAnsi="mylotus"/>
          <w:sz w:val="32"/>
          <w:rtl/>
        </w:rPr>
        <w:t xml:space="preserve"> </w:t>
      </w:r>
      <w:r w:rsidRPr="00CC345B">
        <w:rPr>
          <w:rFonts w:ascii="mylotus" w:hAnsi="mylotus" w:hint="cs"/>
          <w:sz w:val="32"/>
          <w:rtl/>
        </w:rPr>
        <w:t>العقل</w:t>
      </w:r>
      <w:r w:rsidRPr="00CC345B">
        <w:rPr>
          <w:rFonts w:ascii="mylotus" w:hAnsi="mylotus"/>
          <w:sz w:val="32"/>
          <w:rtl/>
        </w:rPr>
        <w:t xml:space="preserve">: </w:t>
      </w:r>
      <w:r w:rsidRPr="00CC345B">
        <w:rPr>
          <w:rFonts w:ascii="mylotus" w:hAnsi="mylotus" w:hint="cs"/>
          <w:sz w:val="32"/>
          <w:rtl/>
        </w:rPr>
        <w:t>استحقاق</w:t>
      </w:r>
      <w:r w:rsidRPr="00CC345B">
        <w:rPr>
          <w:rFonts w:ascii="mylotus" w:hAnsi="mylotus"/>
          <w:sz w:val="32"/>
          <w:rtl/>
        </w:rPr>
        <w:t xml:space="preserve"> </w:t>
      </w:r>
      <w:r w:rsidRPr="00CC345B">
        <w:rPr>
          <w:rFonts w:ascii="mylotus" w:hAnsi="mylotus" w:hint="cs"/>
          <w:sz w:val="32"/>
          <w:rtl/>
        </w:rPr>
        <w:t>العقوبة</w:t>
      </w:r>
      <w:r w:rsidRPr="00CC345B">
        <w:rPr>
          <w:rFonts w:ascii="mylotus" w:hAnsi="mylotus"/>
          <w:sz w:val="32"/>
          <w:rtl/>
        </w:rPr>
        <w:t xml:space="preserve"> </w:t>
      </w:r>
      <w:r w:rsidRPr="00CC345B">
        <w:rPr>
          <w:rFonts w:ascii="mylotus" w:hAnsi="mylotus" w:hint="cs"/>
          <w:sz w:val="32"/>
          <w:rtl/>
        </w:rPr>
        <w:t>عند</w:t>
      </w:r>
      <w:r w:rsidRPr="00CC345B">
        <w:rPr>
          <w:rFonts w:ascii="mylotus" w:hAnsi="mylotus"/>
          <w:sz w:val="32"/>
          <w:rtl/>
        </w:rPr>
        <w:t xml:space="preserve"> </w:t>
      </w:r>
      <w:r w:rsidRPr="00CC345B">
        <w:rPr>
          <w:rFonts w:ascii="mylotus" w:hAnsi="mylotus" w:hint="cs"/>
          <w:sz w:val="32"/>
          <w:rtl/>
        </w:rPr>
        <w:t>وصول</w:t>
      </w:r>
      <w:r w:rsidRPr="00CC345B">
        <w:rPr>
          <w:rFonts w:ascii="mylotus" w:hAnsi="mylotus"/>
          <w:sz w:val="32"/>
          <w:rtl/>
        </w:rPr>
        <w:t xml:space="preserve"> </w:t>
      </w:r>
      <w:r w:rsidRPr="00CC345B">
        <w:rPr>
          <w:rFonts w:ascii="mylotus" w:hAnsi="mylotus" w:hint="cs"/>
          <w:sz w:val="32"/>
          <w:rtl/>
        </w:rPr>
        <w:t>الحكم</w:t>
      </w:r>
      <w:r w:rsidRPr="00CC345B">
        <w:rPr>
          <w:rFonts w:ascii="mylotus" w:hAnsi="mylotus"/>
          <w:sz w:val="32"/>
          <w:rtl/>
        </w:rPr>
        <w:t xml:space="preserve"> </w:t>
      </w:r>
      <w:r w:rsidRPr="00CC345B">
        <w:rPr>
          <w:rFonts w:ascii="mylotus" w:hAnsi="mylotus" w:hint="cs"/>
          <w:sz w:val="32"/>
          <w:rtl/>
        </w:rPr>
        <w:t>،</w:t>
      </w:r>
      <w:r w:rsidRPr="00CC345B">
        <w:rPr>
          <w:rFonts w:ascii="mylotus" w:hAnsi="mylotus"/>
          <w:sz w:val="32"/>
          <w:rtl/>
        </w:rPr>
        <w:t xml:space="preserve"> </w:t>
      </w:r>
      <w:r w:rsidRPr="00CC345B">
        <w:rPr>
          <w:rFonts w:ascii="mylotus" w:hAnsi="mylotus" w:hint="cs"/>
          <w:sz w:val="32"/>
          <w:rtl/>
        </w:rPr>
        <w:t>وإنما</w:t>
      </w:r>
      <w:r w:rsidRPr="00CC345B">
        <w:rPr>
          <w:rFonts w:ascii="mylotus" w:hAnsi="mylotus"/>
          <w:sz w:val="32"/>
          <w:rtl/>
        </w:rPr>
        <w:t xml:space="preserve"> </w:t>
      </w:r>
      <w:r w:rsidRPr="00CC345B">
        <w:rPr>
          <w:rFonts w:ascii="mylotus" w:hAnsi="mylotus" w:hint="cs"/>
          <w:sz w:val="32"/>
          <w:rtl/>
        </w:rPr>
        <w:t>للحكم</w:t>
      </w:r>
      <w:r w:rsidRPr="00CC345B">
        <w:rPr>
          <w:rFonts w:ascii="mylotus" w:hAnsi="mylotus"/>
          <w:sz w:val="32"/>
          <w:rtl/>
        </w:rPr>
        <w:t xml:space="preserve"> </w:t>
      </w:r>
      <w:r w:rsidRPr="00CC345B">
        <w:rPr>
          <w:rFonts w:ascii="mylotus" w:hAnsi="mylotus" w:hint="cs"/>
          <w:sz w:val="32"/>
          <w:rtl/>
        </w:rPr>
        <w:t>بما</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حكم</w:t>
      </w:r>
      <w:r w:rsidRPr="00CC345B">
        <w:rPr>
          <w:rFonts w:ascii="mylotus" w:hAnsi="mylotus"/>
          <w:sz w:val="32"/>
          <w:rtl/>
        </w:rPr>
        <w:t xml:space="preserve"> </w:t>
      </w:r>
      <w:r w:rsidRPr="00CC345B">
        <w:rPr>
          <w:rFonts w:ascii="mylotus" w:hAnsi="mylotus" w:hint="cs"/>
          <w:sz w:val="32"/>
          <w:rtl/>
        </w:rPr>
        <w:t>منتسب</w:t>
      </w:r>
      <w:r w:rsidRPr="00CC345B">
        <w:rPr>
          <w:rFonts w:ascii="mylotus" w:hAnsi="mylotus"/>
          <w:sz w:val="32"/>
          <w:rtl/>
        </w:rPr>
        <w:t xml:space="preserve"> </w:t>
      </w:r>
      <w:r w:rsidRPr="00CC345B">
        <w:rPr>
          <w:rFonts w:ascii="mylotus" w:hAnsi="mylotus" w:hint="cs"/>
          <w:sz w:val="32"/>
          <w:rtl/>
        </w:rPr>
        <w:t>للشارع</w:t>
      </w:r>
      <w:r w:rsidRPr="00CC345B">
        <w:rPr>
          <w:rFonts w:ascii="mylotus" w:hAnsi="mylotus"/>
          <w:sz w:val="32"/>
          <w:rtl/>
        </w:rPr>
        <w:t xml:space="preserve"> </w:t>
      </w:r>
      <w:r w:rsidRPr="00CC345B">
        <w:rPr>
          <w:rFonts w:ascii="mylotus" w:hAnsi="mylotus" w:hint="cs"/>
          <w:sz w:val="32"/>
          <w:rtl/>
        </w:rPr>
        <w:t>المقدس</w:t>
      </w:r>
      <w:r w:rsidRPr="00CC345B">
        <w:rPr>
          <w:rFonts w:ascii="mylotus" w:hAnsi="mylotus"/>
          <w:sz w:val="32"/>
          <w:rtl/>
        </w:rPr>
        <w:t xml:space="preserve"> </w:t>
      </w:r>
      <w:r w:rsidRPr="00CC345B">
        <w:rPr>
          <w:rFonts w:ascii="mylotus" w:hAnsi="mylotus" w:hint="cs"/>
          <w:sz w:val="32"/>
          <w:rtl/>
        </w:rPr>
        <w:t>مرتبتان</w:t>
      </w:r>
      <w:r w:rsidRPr="00CC345B">
        <w:rPr>
          <w:rFonts w:ascii="mylotus" w:hAnsi="mylotus"/>
          <w:sz w:val="32"/>
          <w:rtl/>
        </w:rPr>
        <w:t xml:space="preserve">: </w:t>
      </w:r>
      <w:r w:rsidRPr="00CC345B">
        <w:rPr>
          <w:rFonts w:ascii="mylotus" w:hAnsi="mylotus" w:hint="cs"/>
          <w:sz w:val="32"/>
          <w:rtl/>
        </w:rPr>
        <w:t>الإنشاء</w:t>
      </w:r>
      <w:r w:rsidRPr="00CC345B">
        <w:rPr>
          <w:rFonts w:ascii="mylotus" w:hAnsi="mylotus"/>
          <w:sz w:val="32"/>
          <w:rtl/>
        </w:rPr>
        <w:t xml:space="preserve"> </w:t>
      </w:r>
      <w:r w:rsidRPr="00CC345B">
        <w:rPr>
          <w:rFonts w:ascii="mylotus" w:hAnsi="mylotus" w:hint="cs"/>
          <w:sz w:val="32"/>
          <w:rtl/>
        </w:rPr>
        <w:t>و</w:t>
      </w:r>
      <w:r w:rsidRPr="00CC345B">
        <w:rPr>
          <w:rFonts w:ascii="mylotus" w:hAnsi="mylotus"/>
          <w:sz w:val="32"/>
          <w:rtl/>
        </w:rPr>
        <w:t>الفعلية، وليس المراد بالإنشاء والفعلية ما في كلمات المحقق النائيني قدس سره، بل الفارق بين المرتبتين: أن الإنشاء متقوم بركنين: العلم بالملاك وإرادة الإنشاء، فإن المولى متى علم بأن في الصلاة ملاكا وأراد الأمر بها وجد الحكم الإنشائي</w:t>
      </w:r>
      <w:r w:rsidRPr="00CC345B">
        <w:rPr>
          <w:rFonts w:ascii="mylotus" w:hAnsi="mylotus"/>
          <w:sz w:val="32"/>
        </w:rPr>
        <w:t>.</w:t>
      </w:r>
    </w:p>
    <w:p w14:paraId="09D247AA"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sz w:val="32"/>
          <w:rtl/>
        </w:rPr>
        <w:t>وأما الحكم الفعلي فمتقوم بركنين أيضا:</w:t>
      </w:r>
    </w:p>
    <w:p w14:paraId="6313FEAD"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b/>
          <w:bCs/>
          <w:sz w:val="32"/>
          <w:rtl/>
        </w:rPr>
        <w:t>الركن الأول:</w:t>
      </w:r>
      <w:r w:rsidRPr="00CC345B">
        <w:rPr>
          <w:rFonts w:ascii="mylotus" w:hAnsi="mylotus"/>
          <w:sz w:val="32"/>
          <w:rtl/>
        </w:rPr>
        <w:t xml:space="preserve"> تمامية الجعل، يعني: بالعمومات والمخصصات كلها، فإن العموم - لا أصل الحكم </w:t>
      </w:r>
      <w:proofErr w:type="gramStart"/>
      <w:r w:rsidRPr="00CC345B">
        <w:rPr>
          <w:rFonts w:ascii="mylotus" w:hAnsi="mylotus"/>
          <w:sz w:val="32"/>
          <w:rtl/>
        </w:rPr>
        <w:t>-  في</w:t>
      </w:r>
      <w:proofErr w:type="gramEnd"/>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hint="cs"/>
          <w:sz w:val="32"/>
          <w:rtl/>
        </w:rPr>
        <w:t>عمومات</w:t>
      </w:r>
      <w:r w:rsidRPr="00CC345B">
        <w:rPr>
          <w:rFonts w:ascii="mylotus" w:hAnsi="mylotus"/>
          <w:sz w:val="32"/>
          <w:rtl/>
        </w:rPr>
        <w:t xml:space="preserve"> </w:t>
      </w:r>
      <w:r w:rsidRPr="00CC345B">
        <w:rPr>
          <w:rFonts w:ascii="mylotus" w:hAnsi="mylotus" w:hint="cs"/>
          <w:sz w:val="32"/>
          <w:rtl/>
        </w:rPr>
        <w:t>القرآن</w:t>
      </w:r>
      <w:r w:rsidRPr="00CC345B">
        <w:rPr>
          <w:rFonts w:ascii="mylotus" w:hAnsi="mylotus"/>
          <w:sz w:val="32"/>
          <w:rtl/>
        </w:rPr>
        <w:t xml:space="preserve"> </w:t>
      </w:r>
      <w:r w:rsidRPr="00CC345B">
        <w:rPr>
          <w:rFonts w:ascii="mylotus" w:hAnsi="mylotus" w:hint="cs"/>
          <w:sz w:val="32"/>
          <w:rtl/>
        </w:rPr>
        <w:t>والسنة</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قبل</w:t>
      </w:r>
      <w:r w:rsidRPr="00CC345B">
        <w:rPr>
          <w:rFonts w:ascii="mylotus" w:hAnsi="mylotus"/>
          <w:sz w:val="32"/>
          <w:rtl/>
        </w:rPr>
        <w:t xml:space="preserve"> </w:t>
      </w:r>
      <w:r w:rsidRPr="00CC345B">
        <w:rPr>
          <w:rFonts w:ascii="mylotus" w:hAnsi="mylotus" w:hint="cs"/>
          <w:sz w:val="32"/>
          <w:rtl/>
        </w:rPr>
        <w:t>ورود</w:t>
      </w:r>
      <w:r w:rsidRPr="00CC345B">
        <w:rPr>
          <w:rFonts w:ascii="mylotus" w:hAnsi="mylotus"/>
          <w:sz w:val="32"/>
          <w:rtl/>
        </w:rPr>
        <w:t xml:space="preserve"> </w:t>
      </w:r>
      <w:r w:rsidRPr="00CC345B">
        <w:rPr>
          <w:rFonts w:ascii="mylotus" w:hAnsi="mylotus" w:hint="cs"/>
          <w:sz w:val="32"/>
          <w:rtl/>
        </w:rPr>
        <w:t>المخصصات</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الأئمة</w:t>
      </w:r>
      <w:r w:rsidRPr="00CC345B">
        <w:rPr>
          <w:rFonts w:ascii="mylotus" w:hAnsi="mylotus"/>
          <w:sz w:val="32"/>
          <w:rtl/>
        </w:rPr>
        <w:t xml:space="preserve"> </w:t>
      </w:r>
      <w:r w:rsidRPr="00CC345B">
        <w:rPr>
          <w:rFonts w:ascii="mylotus" w:hAnsi="mylotus" w:hint="cs"/>
          <w:sz w:val="32"/>
          <w:rtl/>
        </w:rPr>
        <w:t>ص</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قبيل</w:t>
      </w:r>
      <w:r w:rsidRPr="00CC345B">
        <w:rPr>
          <w:rFonts w:ascii="mylotus" w:hAnsi="mylotus"/>
          <w:sz w:val="32"/>
          <w:rtl/>
        </w:rPr>
        <w:t xml:space="preserve"> </w:t>
      </w:r>
      <w:r w:rsidRPr="00CC345B">
        <w:rPr>
          <w:rFonts w:ascii="mylotus" w:hAnsi="mylotus" w:hint="cs"/>
          <w:sz w:val="32"/>
          <w:rtl/>
        </w:rPr>
        <w:t>الحكم</w:t>
      </w:r>
      <w:r w:rsidRPr="00CC345B">
        <w:rPr>
          <w:rFonts w:ascii="mylotus" w:hAnsi="mylotus"/>
          <w:sz w:val="32"/>
          <w:rtl/>
        </w:rPr>
        <w:t xml:space="preserve"> </w:t>
      </w:r>
      <w:r w:rsidRPr="00CC345B">
        <w:rPr>
          <w:rFonts w:ascii="mylotus" w:hAnsi="mylotus" w:hint="cs"/>
          <w:sz w:val="32"/>
          <w:rtl/>
        </w:rPr>
        <w:t>الإنشائي</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الفعلي،</w:t>
      </w:r>
      <w:r w:rsidRPr="00CC345B">
        <w:rPr>
          <w:rFonts w:ascii="mylotus" w:hAnsi="mylotus"/>
          <w:sz w:val="32"/>
          <w:rtl/>
        </w:rPr>
        <w:t xml:space="preserve"> </w:t>
      </w:r>
      <w:r w:rsidRPr="00CC345B">
        <w:rPr>
          <w:rFonts w:ascii="mylotus" w:hAnsi="mylotus" w:hint="cs"/>
          <w:sz w:val="32"/>
          <w:rtl/>
        </w:rPr>
        <w:t>وإنما</w:t>
      </w:r>
      <w:r w:rsidRPr="00CC345B">
        <w:rPr>
          <w:rFonts w:ascii="mylotus" w:hAnsi="mylotus"/>
          <w:sz w:val="32"/>
          <w:rtl/>
        </w:rPr>
        <w:t xml:space="preserve"> </w:t>
      </w:r>
      <w:r w:rsidRPr="00CC345B">
        <w:rPr>
          <w:rFonts w:ascii="mylotus" w:hAnsi="mylotus" w:hint="cs"/>
          <w:sz w:val="32"/>
          <w:rtl/>
        </w:rPr>
        <w:t>يكون</w:t>
      </w:r>
      <w:r w:rsidRPr="00CC345B">
        <w:rPr>
          <w:rFonts w:ascii="mylotus" w:hAnsi="mylotus"/>
          <w:sz w:val="32"/>
          <w:rtl/>
        </w:rPr>
        <w:t xml:space="preserve"> </w:t>
      </w:r>
      <w:r w:rsidRPr="00CC345B">
        <w:rPr>
          <w:rFonts w:ascii="mylotus" w:hAnsi="mylotus" w:hint="cs"/>
          <w:sz w:val="32"/>
          <w:rtl/>
        </w:rPr>
        <w:t>الحكم</w:t>
      </w:r>
      <w:r w:rsidRPr="00CC345B">
        <w:rPr>
          <w:rFonts w:ascii="mylotus" w:hAnsi="mylotus"/>
          <w:sz w:val="32"/>
          <w:rtl/>
        </w:rPr>
        <w:t xml:space="preserve"> </w:t>
      </w:r>
      <w:r w:rsidRPr="00CC345B">
        <w:rPr>
          <w:rFonts w:ascii="mylotus" w:hAnsi="mylotus" w:hint="cs"/>
          <w:sz w:val="32"/>
          <w:rtl/>
        </w:rPr>
        <w:t>فعليا</w:t>
      </w:r>
      <w:r w:rsidRPr="00CC345B">
        <w:rPr>
          <w:rFonts w:ascii="mylotus" w:hAnsi="mylotus"/>
          <w:sz w:val="32"/>
          <w:rtl/>
        </w:rPr>
        <w:t xml:space="preserve"> </w:t>
      </w:r>
      <w:r w:rsidRPr="00CC345B">
        <w:rPr>
          <w:rFonts w:ascii="mylotus" w:hAnsi="mylotus" w:hint="cs"/>
          <w:sz w:val="32"/>
          <w:rtl/>
        </w:rPr>
        <w:t>إذا</w:t>
      </w:r>
      <w:r w:rsidRPr="00CC345B">
        <w:rPr>
          <w:rFonts w:ascii="mylotus" w:hAnsi="mylotus"/>
          <w:sz w:val="32"/>
          <w:rtl/>
        </w:rPr>
        <w:t xml:space="preserve"> </w:t>
      </w:r>
      <w:r w:rsidRPr="00CC345B">
        <w:rPr>
          <w:rFonts w:ascii="mylotus" w:hAnsi="mylotus" w:hint="cs"/>
          <w:sz w:val="32"/>
          <w:rtl/>
        </w:rPr>
        <w:t>تمت</w:t>
      </w:r>
      <w:r w:rsidRPr="00CC345B">
        <w:rPr>
          <w:rFonts w:ascii="mylotus" w:hAnsi="mylotus"/>
          <w:sz w:val="32"/>
          <w:rtl/>
        </w:rPr>
        <w:t xml:space="preserve"> </w:t>
      </w:r>
      <w:r w:rsidRPr="00CC345B">
        <w:rPr>
          <w:rFonts w:ascii="mylotus" w:hAnsi="mylotus" w:hint="cs"/>
          <w:sz w:val="32"/>
          <w:rtl/>
        </w:rPr>
        <w:t>كل</w:t>
      </w:r>
      <w:r w:rsidRPr="00CC345B">
        <w:rPr>
          <w:rFonts w:ascii="mylotus" w:hAnsi="mylotus"/>
          <w:sz w:val="32"/>
          <w:rtl/>
        </w:rPr>
        <w:t xml:space="preserve"> </w:t>
      </w:r>
      <w:r w:rsidRPr="00CC345B">
        <w:rPr>
          <w:rFonts w:ascii="mylotus" w:hAnsi="mylotus" w:hint="cs"/>
          <w:sz w:val="32"/>
          <w:rtl/>
        </w:rPr>
        <w:t>خطابات</w:t>
      </w:r>
      <w:r w:rsidRPr="00CC345B">
        <w:rPr>
          <w:rFonts w:ascii="mylotus" w:hAnsi="mylotus"/>
          <w:sz w:val="32"/>
          <w:rtl/>
        </w:rPr>
        <w:t xml:space="preserve"> </w:t>
      </w:r>
      <w:r w:rsidRPr="00CC345B">
        <w:rPr>
          <w:rFonts w:ascii="mylotus" w:hAnsi="mylotus" w:hint="cs"/>
          <w:sz w:val="32"/>
          <w:rtl/>
        </w:rPr>
        <w:t>الشارع</w:t>
      </w:r>
      <w:r w:rsidRPr="00CC345B">
        <w:rPr>
          <w:rFonts w:ascii="mylotus" w:hAnsi="mylotus"/>
          <w:sz w:val="32"/>
          <w:rtl/>
        </w:rPr>
        <w:t xml:space="preserve"> </w:t>
      </w:r>
      <w:proofErr w:type="spellStart"/>
      <w:r w:rsidRPr="00CC345B">
        <w:rPr>
          <w:rFonts w:ascii="mylotus" w:hAnsi="mylotus" w:hint="cs"/>
          <w:sz w:val="32"/>
          <w:rtl/>
        </w:rPr>
        <w:t>بعموماته</w:t>
      </w:r>
      <w:proofErr w:type="spellEnd"/>
      <w:r w:rsidRPr="00CC345B">
        <w:rPr>
          <w:rFonts w:ascii="mylotus" w:hAnsi="mylotus"/>
          <w:sz w:val="32"/>
          <w:rtl/>
        </w:rPr>
        <w:t xml:space="preserve"> </w:t>
      </w:r>
      <w:r w:rsidRPr="00CC345B">
        <w:rPr>
          <w:rFonts w:ascii="mylotus" w:hAnsi="mylotus" w:hint="cs"/>
          <w:sz w:val="32"/>
          <w:rtl/>
        </w:rPr>
        <w:t>ومخصصاته</w:t>
      </w:r>
      <w:r w:rsidRPr="00CC345B">
        <w:rPr>
          <w:rFonts w:ascii="mylotus" w:hAnsi="mylotus"/>
          <w:sz w:val="32"/>
        </w:rPr>
        <w:t>.</w:t>
      </w:r>
    </w:p>
    <w:p w14:paraId="111E1C5A" w14:textId="77777777" w:rsidR="00FB3C55" w:rsidRPr="00CC345B" w:rsidRDefault="00FB3C55" w:rsidP="00AB6615">
      <w:pPr>
        <w:pStyle w:val="a"/>
        <w:widowControl w:val="0"/>
        <w:bidi/>
        <w:spacing w:line="240" w:lineRule="auto"/>
        <w:jc w:val="left"/>
        <w:rPr>
          <w:rFonts w:ascii="mylotus" w:hAnsi="mylotus"/>
          <w:sz w:val="32"/>
          <w:rtl/>
        </w:rPr>
      </w:pPr>
      <w:r w:rsidRPr="00CC345B">
        <w:rPr>
          <w:rFonts w:ascii="mylotus" w:hAnsi="mylotus"/>
          <w:b/>
          <w:bCs/>
          <w:sz w:val="32"/>
          <w:rtl/>
        </w:rPr>
        <w:t>الركن الثاني:</w:t>
      </w:r>
      <w:r w:rsidRPr="00CC345B">
        <w:rPr>
          <w:rFonts w:ascii="mylotus" w:hAnsi="mylotus"/>
          <w:sz w:val="32"/>
          <w:rtl/>
        </w:rPr>
        <w:t xml:space="preserve"> الإعلان، فلو لم يعلن المقنن عما أنشأ لا يكون الحكم فعليا، فليست الفعلية دائرة مدار فعلية الموضوع، فقوله </w:t>
      </w:r>
      <w:proofErr w:type="gramStart"/>
      <w:r w:rsidRPr="00CC345B">
        <w:rPr>
          <w:rFonts w:ascii="mylotus" w:hAnsi="mylotus"/>
          <w:sz w:val="32"/>
          <w:rtl/>
        </w:rPr>
        <w:t>تعالى :</w:t>
      </w:r>
      <w:proofErr w:type="gramEnd"/>
      <w:r w:rsidRPr="00CC345B">
        <w:rPr>
          <w:rFonts w:ascii="mylotus" w:hAnsi="mylotus"/>
          <w:sz w:val="32"/>
          <w:rtl/>
        </w:rPr>
        <w:t xml:space="preserve"> (ولله على الناس حج البيت) فعلي حتى قبل الاستطاعة، لأن الإنشاء قد تم وقد أعلن عنه المشرع، فتحقق الركنان، ولا تدور فعلية الحكم مدار فعلية الموضوع كما يقتضيه قياس القضايا الشرعية على القضايا الحقيقية فإنه قياس لا برهان عليه، فإن الحكم القانوني عند العقلاء فعلي بمجرد إعلانه كما في قوانين الدول، فلا موجب لعدم فعلية الحكم القانوني في حق العاجز والجاهل والغافل.</w:t>
      </w:r>
    </w:p>
    <w:p w14:paraId="4B325294" w14:textId="77777777" w:rsidR="00FB3C55" w:rsidRPr="00CC345B" w:rsidRDefault="00FB3C55" w:rsidP="00AB6615">
      <w:pPr>
        <w:pStyle w:val="a"/>
        <w:widowControl w:val="0"/>
        <w:bidi/>
        <w:spacing w:line="240" w:lineRule="auto"/>
        <w:jc w:val="left"/>
        <w:rPr>
          <w:rFonts w:ascii="Traditional Arabic" w:hAnsi="Traditional Arabic" w:cs="Traditional Arabic"/>
          <w:b/>
          <w:bCs/>
          <w:sz w:val="32"/>
        </w:rPr>
      </w:pPr>
      <w:r w:rsidRPr="00CC345B">
        <w:rPr>
          <w:rFonts w:ascii="Traditional Arabic" w:hAnsi="Traditional Arabic" w:cs="Traditional Arabic"/>
          <w:b/>
          <w:bCs/>
          <w:sz w:val="32"/>
          <w:rtl/>
        </w:rPr>
        <w:t xml:space="preserve">والحمد لله رب العالمين </w:t>
      </w:r>
    </w:p>
    <w:p w14:paraId="2A88FE53" w14:textId="77777777" w:rsidR="00A6481F" w:rsidRPr="00CC345B" w:rsidRDefault="00A6481F" w:rsidP="00AB6615">
      <w:pPr>
        <w:rPr>
          <w:rFonts w:asciiTheme="minorBidi" w:hAnsiTheme="minorBidi"/>
          <w:sz w:val="32"/>
          <w:szCs w:val="32"/>
          <w:rtl/>
        </w:rPr>
      </w:pPr>
    </w:p>
    <w:p w14:paraId="6F97F7F8" w14:textId="77777777" w:rsidR="00FB3C55" w:rsidRPr="00CC345B" w:rsidRDefault="00FB3C55" w:rsidP="00AB6615">
      <w:pPr>
        <w:rPr>
          <w:rFonts w:asciiTheme="minorBidi" w:hAnsiTheme="minorBidi"/>
          <w:sz w:val="32"/>
          <w:szCs w:val="32"/>
          <w:rtl/>
        </w:rPr>
      </w:pPr>
    </w:p>
    <w:p w14:paraId="039BD001" w14:textId="30390185" w:rsidR="00FB3C55" w:rsidRPr="00CC345B" w:rsidRDefault="00FB3C55" w:rsidP="00AB6615">
      <w:pPr>
        <w:pStyle w:val="Heading3"/>
        <w:rPr>
          <w:rFonts w:asciiTheme="minorBidi" w:hAnsiTheme="minorBidi"/>
          <w:sz w:val="32"/>
          <w:szCs w:val="32"/>
          <w:rtl/>
        </w:rPr>
      </w:pPr>
      <w:r w:rsidRPr="00CC345B">
        <w:rPr>
          <w:rFonts w:asciiTheme="minorBidi" w:hAnsiTheme="minorBidi" w:hint="cs"/>
          <w:sz w:val="32"/>
          <w:szCs w:val="32"/>
          <w:rtl/>
        </w:rPr>
        <w:t>055</w:t>
      </w:r>
    </w:p>
    <w:p w14:paraId="04A32749" w14:textId="77777777" w:rsidR="00FB3C55" w:rsidRPr="00CC345B" w:rsidRDefault="00FB3C55" w:rsidP="00AB6615">
      <w:pPr>
        <w:rPr>
          <w:rFonts w:asciiTheme="minorBidi" w:hAnsiTheme="minorBidi"/>
          <w:sz w:val="32"/>
          <w:szCs w:val="32"/>
          <w:rtl/>
        </w:rPr>
      </w:pPr>
    </w:p>
    <w:p w14:paraId="7E7B4699" w14:textId="77777777" w:rsidR="004F5131" w:rsidRPr="00CC345B" w:rsidRDefault="004F5131"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بسم الله الرحمن الرحيم</w:t>
      </w:r>
    </w:p>
    <w:p w14:paraId="5A504A66" w14:textId="77777777" w:rsidR="004F5131" w:rsidRPr="00CC345B" w:rsidRDefault="004F5131"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والصلاة والسلام على أشرف الأنبياء والمرسلين، محمد وآله الطيبين الطاهرين</w:t>
      </w:r>
    </w:p>
    <w:p w14:paraId="55431DC5" w14:textId="77777777" w:rsidR="004F5131" w:rsidRPr="00CC345B" w:rsidRDefault="004F5131"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b/>
          <w:bCs/>
          <w:sz w:val="32"/>
          <w:rtl/>
        </w:rPr>
        <w:t xml:space="preserve">واللعن الدائم على أعدائهم أجمعين إلى قيام يوم الدين </w:t>
      </w:r>
    </w:p>
    <w:p w14:paraId="0AD9EBEE" w14:textId="77777777" w:rsidR="004F5131" w:rsidRPr="00CC345B" w:rsidRDefault="004F5131" w:rsidP="00AB6615">
      <w:pPr>
        <w:pStyle w:val="a"/>
        <w:widowControl w:val="0"/>
        <w:bidi/>
        <w:spacing w:line="240" w:lineRule="auto"/>
        <w:ind w:firstLine="0"/>
        <w:jc w:val="left"/>
        <w:rPr>
          <w:rFonts w:ascii="Traditional Arabic" w:hAnsi="Traditional Arabic" w:cs="Traditional Arabic"/>
          <w:sz w:val="32"/>
          <w:rtl/>
        </w:rPr>
      </w:pPr>
    </w:p>
    <w:p w14:paraId="653CC95F"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سبق أنه قد يقال:</w:t>
      </w:r>
      <w:r w:rsidRPr="00CC345B">
        <w:rPr>
          <w:rFonts w:ascii="mylotus" w:hAnsi="mylotus"/>
          <w:sz w:val="32"/>
          <w:rtl/>
        </w:rPr>
        <w:t xml:space="preserve"> بأن شمول التكليف لفرضي الغفلة والعجز لغو، ومقتضى ذلك أن لا فعلية للتكليف في فرض الغفلة والعجز، وقلنا بأنه يجاب عن ذلك بوجوه</w:t>
      </w:r>
      <w:r w:rsidRPr="00CC345B">
        <w:rPr>
          <w:rFonts w:ascii="mylotus" w:hAnsi="mylotus"/>
          <w:sz w:val="32"/>
        </w:rPr>
        <w:t>:</w:t>
      </w:r>
    </w:p>
    <w:p w14:paraId="68063F64"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 xml:space="preserve">أولا: </w:t>
      </w:r>
      <w:r w:rsidRPr="00CC345B">
        <w:rPr>
          <w:rFonts w:ascii="mylotus" w:hAnsi="mylotus"/>
          <w:sz w:val="32"/>
          <w:rtl/>
        </w:rPr>
        <w:t>أن الفعلية ليست بمعنى فعلية الموضوع كما هو مسلك المحقق النائيني قدس سره، بل إن الفعلية عبارة عن تمامية الإنشاء والإعلان عن المجعول المنشأ، ولا فرق في ذلك بين فرضي الغفلة والالتفات وفرضي القدرة والعجز</w:t>
      </w:r>
      <w:r w:rsidRPr="00CC345B">
        <w:rPr>
          <w:rFonts w:ascii="mylotus" w:hAnsi="mylotus"/>
          <w:sz w:val="32"/>
        </w:rPr>
        <w:t>.</w:t>
      </w:r>
    </w:p>
    <w:p w14:paraId="52BABF29"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ثانيا:</w:t>
      </w:r>
      <w:r w:rsidRPr="00CC345B">
        <w:rPr>
          <w:rFonts w:ascii="mylotus" w:hAnsi="mylotus"/>
          <w:sz w:val="32"/>
          <w:rtl/>
        </w:rPr>
        <w:t xml:space="preserve"> أن شمول التكليف لفرض العجز أو الغفلة المزعوم إنما يتم بأحد نحوين: الانحلال والشمول الاستغراقي، وكلا النحوين مندفعان في المقام</w:t>
      </w:r>
      <w:r w:rsidRPr="00CC345B">
        <w:rPr>
          <w:rFonts w:ascii="mylotus" w:hAnsi="mylotus"/>
          <w:sz w:val="32"/>
        </w:rPr>
        <w:t>:</w:t>
      </w:r>
    </w:p>
    <w:p w14:paraId="61446DF2"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 xml:space="preserve">أما </w:t>
      </w:r>
      <w:proofErr w:type="gramStart"/>
      <w:r w:rsidRPr="00CC345B">
        <w:rPr>
          <w:rFonts w:ascii="mylotus" w:hAnsi="mylotus"/>
          <w:b/>
          <w:bCs/>
          <w:sz w:val="32"/>
          <w:rtl/>
        </w:rPr>
        <w:t>الأول :</w:t>
      </w:r>
      <w:proofErr w:type="gramEnd"/>
      <w:r w:rsidRPr="00CC345B">
        <w:rPr>
          <w:rFonts w:ascii="mylotus" w:hAnsi="mylotus"/>
          <w:sz w:val="32"/>
          <w:rtl/>
        </w:rPr>
        <w:t xml:space="preserve"> وهو دعوى أن التكليف يشمل فرض العجز وفرض الغفلة بالانحلال بحيث </w:t>
      </w:r>
      <w:proofErr w:type="gramStart"/>
      <w:r w:rsidRPr="00CC345B">
        <w:rPr>
          <w:rFonts w:ascii="mylotus" w:hAnsi="mylotus"/>
          <w:sz w:val="32"/>
          <w:rtl/>
        </w:rPr>
        <w:t>يكون  قوله</w:t>
      </w:r>
      <w:proofErr w:type="gramEnd"/>
      <w:r w:rsidRPr="00CC345B">
        <w:rPr>
          <w:rFonts w:ascii="mylotus" w:hAnsi="mylotus"/>
          <w:sz w:val="32"/>
          <w:rtl/>
        </w:rPr>
        <w:t xml:space="preserve"> تعالى ﴿فمن شهد منكم الشهر فليصمه﴾ منحلا إلى خطابات منها خطاب العاجز والغافل، وهو لغو، ولكن مضى أن الخطابات القانونية خطاب واحد غير متضمن للانحلال ولا للتعدد</w:t>
      </w:r>
      <w:r w:rsidRPr="00CC345B">
        <w:rPr>
          <w:rFonts w:ascii="mylotus" w:hAnsi="mylotus"/>
          <w:sz w:val="32"/>
        </w:rPr>
        <w:t>.</w:t>
      </w:r>
    </w:p>
    <w:p w14:paraId="193AC5E4"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وأما الثاني</w:t>
      </w:r>
      <w:r w:rsidRPr="00CC345B">
        <w:rPr>
          <w:rFonts w:ascii="mylotus" w:hAnsi="mylotus"/>
          <w:sz w:val="32"/>
          <w:rtl/>
        </w:rPr>
        <w:t xml:space="preserve"> وهو أن يكون شمول التكليف لفرضي العجز والغفلة بالشمول الاستغراقي بأن يقال: إن قوله </w:t>
      </w:r>
      <w:proofErr w:type="gramStart"/>
      <w:r w:rsidRPr="00CC345B">
        <w:rPr>
          <w:rFonts w:ascii="mylotus" w:hAnsi="mylotus"/>
          <w:sz w:val="32"/>
          <w:rtl/>
        </w:rPr>
        <w:t>تعالى  ﴿</w:t>
      </w:r>
      <w:proofErr w:type="gramEnd"/>
      <w:r w:rsidRPr="00CC345B">
        <w:rPr>
          <w:rFonts w:ascii="mylotus" w:hAnsi="mylotus"/>
          <w:sz w:val="32"/>
          <w:rtl/>
        </w:rPr>
        <w:t>فمن شهد منكم الشهر فليصمه﴾ له شمولٌ استغراقي لكل من شهد ولو كان غافلا أو عاجزاً، والشمول الاستغراقي لفرض الغفلة والعجز لغوٌ</w:t>
      </w:r>
      <w:r w:rsidRPr="00CC345B">
        <w:rPr>
          <w:rFonts w:ascii="mylotus" w:hAnsi="mylotus"/>
          <w:sz w:val="32"/>
        </w:rPr>
        <w:t>.</w:t>
      </w:r>
    </w:p>
    <w:p w14:paraId="7EC681A8"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ولكن قد سبق</w:t>
      </w:r>
      <w:r w:rsidRPr="00CC345B">
        <w:rPr>
          <w:rFonts w:ascii="mylotus" w:hAnsi="mylotus"/>
          <w:sz w:val="32"/>
          <w:rtl/>
        </w:rPr>
        <w:t xml:space="preserve"> أن الإطلاق لا نظر له لا للأفراد ولا للحالات، وأن تقسيم الإطلاق إلى استغراقي أو بدلي خطأ، بل الاستغراقية والبدلية من أقسام العموم خاصة، وليس للإطلاق إلا مفاد واحد، وهو أن العنوان المأخوذ في الموضوع أو المتعلق هو تمام الموضوع والمتعلق، فمثلا العنوان في قوله تعالى: ﴿فمن شهد منكم الشهر﴾ ليس له شمول استغراقي للعالم والجاهل والمطيع والعاصي والملتفت والغافل، لأن هذا العنوان غير ناظر للأفراد والحالات، بل غاية ما يستفاد من مقدمات الحكمة : أن هذا العنوان تمامُ الموضوع من دون أخذ حالةٍ ولا خصوصيةٍ فيه، لا القدرة ولا الالتفات ولا العلم ولا غير ذلك، ولذا لا ينعقد له شمول استغراقي لهذه الأقسام، والإطلاق ليس إلا رفض القيود، فلا يعبر إلا عن الحيثية المشتركة بين الأفراد لا عن كل فرد وكل حالة كي يقال بأن الشمول لغو، مما يعني أن شمول ﴿فمن شهد منكم الشهر﴾ </w:t>
      </w:r>
      <w:r w:rsidRPr="00CC345B">
        <w:rPr>
          <w:rFonts w:ascii="mylotus" w:hAnsi="mylotus"/>
          <w:sz w:val="32"/>
          <w:rtl/>
        </w:rPr>
        <w:lastRenderedPageBreak/>
        <w:t xml:space="preserve">للأفراد شمول إطلاقي لا شمول استغراقي، والشمول الإطلاقي لا معنى له إلا الحكاية عن الحيثية المشتركة، وبالتالي فانطباق الجامع المشترك على الغافل والعاجز </w:t>
      </w:r>
      <w:proofErr w:type="spellStart"/>
      <w:r w:rsidRPr="00CC345B">
        <w:rPr>
          <w:rFonts w:ascii="mylotus" w:hAnsi="mylotus"/>
          <w:sz w:val="32"/>
          <w:rtl/>
        </w:rPr>
        <w:t>لابماهما</w:t>
      </w:r>
      <w:proofErr w:type="spellEnd"/>
      <w:r w:rsidRPr="00CC345B">
        <w:rPr>
          <w:rFonts w:ascii="mylotus" w:hAnsi="mylotus"/>
          <w:sz w:val="32"/>
          <w:rtl/>
        </w:rPr>
        <w:t xml:space="preserve"> غافل وعاجز بل لأن المحكي بعنوان</w:t>
      </w:r>
      <w:r w:rsidRPr="00CC345B">
        <w:rPr>
          <w:rFonts w:ascii="mylotus" w:hAnsi="mylotus"/>
          <w:sz w:val="32"/>
        </w:rPr>
        <w:t xml:space="preserve"> </w:t>
      </w:r>
      <w:r w:rsidRPr="00CC345B">
        <w:rPr>
          <w:rFonts w:ascii="mylotus" w:hAnsi="mylotus"/>
          <w:sz w:val="32"/>
          <w:rtl/>
        </w:rPr>
        <w:t>(من شهد الشهر) هو الحيثية المشتركة بين الأفراد المعراة عن كل خصوصية وهي جزء تحليلي من كل فرد</w:t>
      </w:r>
      <w:r w:rsidRPr="00CC345B">
        <w:rPr>
          <w:rFonts w:ascii="mylotus" w:hAnsi="mylotus"/>
          <w:sz w:val="32"/>
        </w:rPr>
        <w:t xml:space="preserve">  .</w:t>
      </w:r>
    </w:p>
    <w:p w14:paraId="20691553"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ثالثا:</w:t>
      </w:r>
      <w:r w:rsidRPr="00CC345B">
        <w:rPr>
          <w:rFonts w:ascii="mylotus" w:hAnsi="mylotus"/>
          <w:sz w:val="32"/>
          <w:rtl/>
        </w:rPr>
        <w:t xml:space="preserve"> أن دخل الالتفات في الحكم غير معقول، ودخل القدرة في الحكم غير معقول</w:t>
      </w:r>
      <w:r w:rsidRPr="00CC345B">
        <w:rPr>
          <w:rFonts w:ascii="mylotus" w:hAnsi="mylotus"/>
          <w:sz w:val="32"/>
        </w:rPr>
        <w:t>.</w:t>
      </w:r>
    </w:p>
    <w:p w14:paraId="7A63DE66"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أما الأول</w:t>
      </w:r>
      <w:r w:rsidRPr="00CC345B">
        <w:rPr>
          <w:rFonts w:ascii="mylotus" w:hAnsi="mylotus"/>
          <w:sz w:val="32"/>
          <w:rtl/>
        </w:rPr>
        <w:t xml:space="preserve"> فهو مستلزم للدور فإن الالتفات للحكم فرع وجود الحكم، فلو كان وجود الحكم في وعاء الجعل فرع الالتفات إليه فهذا دور، لذلك لا يعقل دخل الالتفات في الحكم</w:t>
      </w:r>
      <w:r w:rsidRPr="00CC345B">
        <w:rPr>
          <w:rFonts w:ascii="mylotus" w:hAnsi="mylotus"/>
          <w:sz w:val="32"/>
        </w:rPr>
        <w:t>.</w:t>
      </w:r>
    </w:p>
    <w:p w14:paraId="6457F9AC"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وأما الثاني</w:t>
      </w:r>
      <w:r w:rsidRPr="00CC345B">
        <w:rPr>
          <w:rFonts w:ascii="mylotus" w:hAnsi="mylotus"/>
          <w:sz w:val="32"/>
          <w:rtl/>
        </w:rPr>
        <w:t xml:space="preserve"> فغاية ما يقال: إن العقل يحكم بلغوية خطاب العاجز، ولكن حكم العقل لو </w:t>
      </w:r>
      <w:proofErr w:type="gramStart"/>
      <w:r w:rsidRPr="00CC345B">
        <w:rPr>
          <w:rFonts w:ascii="mylotus" w:hAnsi="mylotus"/>
          <w:sz w:val="32"/>
          <w:rtl/>
        </w:rPr>
        <w:t>سلم  لا</w:t>
      </w:r>
      <w:proofErr w:type="gramEnd"/>
      <w:r w:rsidRPr="00CC345B">
        <w:rPr>
          <w:rFonts w:ascii="mylotus" w:hAnsi="mylotus"/>
          <w:sz w:val="32"/>
          <w:rtl/>
        </w:rPr>
        <w:t xml:space="preserve"> يوجب تقييد حكم الشرع، إذ أن حكم العقل بلغوية تكليف العاجز هل يوجب تقييد المجعول الشرعي تقييدا شرعيا أم أنه يوجب تقييده تقييدا عقليا؟</w:t>
      </w:r>
    </w:p>
    <w:p w14:paraId="1E1216D3"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فإن ادعي</w:t>
      </w:r>
      <w:r w:rsidRPr="00CC345B">
        <w:rPr>
          <w:rFonts w:ascii="mylotus" w:hAnsi="mylotus"/>
          <w:sz w:val="32"/>
          <w:rtl/>
        </w:rPr>
        <w:t xml:space="preserve"> أنه يوجب تقييده تقييداً شرعيا فهو خلفٌ لأن المفروض أن الحاكم هو العقل ولم يصدر من المشرع أي تقييد </w:t>
      </w:r>
      <w:proofErr w:type="spellStart"/>
      <w:r w:rsidRPr="00CC345B">
        <w:rPr>
          <w:rFonts w:ascii="mylotus" w:hAnsi="mylotus"/>
          <w:sz w:val="32"/>
          <w:rtl/>
        </w:rPr>
        <w:t>لمجعوله</w:t>
      </w:r>
      <w:proofErr w:type="spellEnd"/>
      <w:r w:rsidRPr="00CC345B">
        <w:rPr>
          <w:rFonts w:ascii="mylotus" w:hAnsi="mylotus"/>
          <w:sz w:val="32"/>
          <w:rtl/>
        </w:rPr>
        <w:t xml:space="preserve">، بل أنه أصدر </w:t>
      </w:r>
      <w:proofErr w:type="spellStart"/>
      <w:r w:rsidRPr="00CC345B">
        <w:rPr>
          <w:rFonts w:ascii="mylotus" w:hAnsi="mylotus"/>
          <w:sz w:val="32"/>
          <w:rtl/>
        </w:rPr>
        <w:t>مجعوله</w:t>
      </w:r>
      <w:proofErr w:type="spellEnd"/>
      <w:r w:rsidRPr="00CC345B">
        <w:rPr>
          <w:rFonts w:ascii="mylotus" w:hAnsi="mylotus"/>
          <w:sz w:val="32"/>
          <w:rtl/>
        </w:rPr>
        <w:t xml:space="preserve"> على نحو الإطلاق</w:t>
      </w:r>
      <w:r w:rsidRPr="00CC345B">
        <w:rPr>
          <w:rFonts w:ascii="mylotus" w:hAnsi="mylotus"/>
          <w:sz w:val="32"/>
        </w:rPr>
        <w:t>.</w:t>
      </w:r>
    </w:p>
    <w:p w14:paraId="3702603D"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وإن ادعي</w:t>
      </w:r>
      <w:r w:rsidRPr="00CC345B">
        <w:rPr>
          <w:rFonts w:ascii="mylotus" w:hAnsi="mylotus"/>
          <w:sz w:val="32"/>
          <w:rtl/>
        </w:rPr>
        <w:t xml:space="preserve"> أنه يوجب تقييده تقييدا عقليا فهو اعتراف بأن المجعول الشرعي ما زال على إطلاقه، ولم يمس إطلاقه بحكم العقل بلغوية تكليف العاجز، مما يعني أنه لا يعقل أن يتصرف العقل في وعاء الجعل الشرعي بتضييقه وتقييده بحال القدرة ليخرج حال العجز، فلا محالة المجعول الشرعي باقٍ على إطلاقه</w:t>
      </w:r>
      <w:r w:rsidRPr="00CC345B">
        <w:rPr>
          <w:rFonts w:ascii="mylotus" w:hAnsi="mylotus"/>
          <w:sz w:val="32"/>
        </w:rPr>
        <w:t>.</w:t>
      </w:r>
    </w:p>
    <w:p w14:paraId="7132D7DA" w14:textId="77777777" w:rsidR="004F5131" w:rsidRPr="00CC345B" w:rsidRDefault="004F5131" w:rsidP="00AB6615">
      <w:pPr>
        <w:pStyle w:val="a"/>
        <w:widowControl w:val="0"/>
        <w:bidi/>
        <w:spacing w:line="240" w:lineRule="auto"/>
        <w:jc w:val="left"/>
        <w:rPr>
          <w:rFonts w:ascii="mylotus" w:hAnsi="mylotus"/>
          <w:b/>
          <w:bCs/>
          <w:sz w:val="32"/>
          <w:rtl/>
        </w:rPr>
      </w:pPr>
      <w:r w:rsidRPr="00CC345B">
        <w:rPr>
          <w:rFonts w:ascii="mylotus" w:hAnsi="mylotus"/>
          <w:b/>
          <w:bCs/>
          <w:sz w:val="32"/>
          <w:rtl/>
        </w:rPr>
        <w:t xml:space="preserve">الأمر الرابع: في النتائج </w:t>
      </w:r>
      <w:proofErr w:type="spellStart"/>
      <w:r w:rsidRPr="00CC345B">
        <w:rPr>
          <w:rFonts w:ascii="mylotus" w:hAnsi="mylotus"/>
          <w:b/>
          <w:bCs/>
          <w:sz w:val="32"/>
          <w:rtl/>
        </w:rPr>
        <w:t>المتترتبة</w:t>
      </w:r>
      <w:proofErr w:type="spellEnd"/>
      <w:r w:rsidRPr="00CC345B">
        <w:rPr>
          <w:rFonts w:ascii="mylotus" w:hAnsi="mylotus"/>
          <w:b/>
          <w:bCs/>
          <w:sz w:val="32"/>
          <w:rtl/>
        </w:rPr>
        <w:t xml:space="preserve"> على ما </w:t>
      </w:r>
      <w:proofErr w:type="gramStart"/>
      <w:r w:rsidRPr="00CC345B">
        <w:rPr>
          <w:rFonts w:ascii="mylotus" w:hAnsi="mylotus"/>
          <w:b/>
          <w:bCs/>
          <w:sz w:val="32"/>
          <w:rtl/>
        </w:rPr>
        <w:t>أفيد</w:t>
      </w:r>
      <w:r w:rsidRPr="00CC345B">
        <w:rPr>
          <w:rFonts w:ascii="mylotus" w:hAnsi="mylotus"/>
          <w:b/>
          <w:bCs/>
          <w:sz w:val="32"/>
        </w:rPr>
        <w:t xml:space="preserve"> :</w:t>
      </w:r>
      <w:proofErr w:type="gramEnd"/>
      <w:r w:rsidRPr="00CC345B">
        <w:rPr>
          <w:rFonts w:ascii="mylotus" w:hAnsi="mylotus"/>
          <w:b/>
          <w:bCs/>
          <w:sz w:val="32"/>
        </w:rPr>
        <w:t xml:space="preserve"> </w:t>
      </w:r>
    </w:p>
    <w:p w14:paraId="468FC247"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 xml:space="preserve">النتيجة الأولى: </w:t>
      </w:r>
      <w:r w:rsidRPr="00CC345B">
        <w:rPr>
          <w:rFonts w:ascii="mylotus" w:hAnsi="mylotus"/>
          <w:sz w:val="32"/>
          <w:rtl/>
        </w:rPr>
        <w:t xml:space="preserve">أن القوم قد خلطوا بين الخطاب القانوني والخطاب الشخصي، فوقعوا نتيجة ذلك في متاهات وأخطاء، فمنها دعواهم عدم منجزية العلم الإجمالي إذا كان بعض أطرافه خارجا عن محل الابتلاء، مثلا: لو علم المكلف أن هناك ماءً نجسا إما الماء الذي بين يديه أو الماء الذي تحت يد السلطان، ومن الواضح أن الثاني خارج عن محل الابتلاء، فقالوا : إن العلم الإجمالي هنا غير منجز وأنه يمكن المكلف استصحاب الطهارة في الماء الذي بين يديه ويترتب عليه جواز الشرب والوضوء ، والسر في عدم منجزية العلم الإجمالي :  أن خطاب المكلف بـ(اجتنب النجس) إنما يكون منجزا في حقه إذا صح خطابه به على كل حال أي سواء كان النجس الواقعي هو الماء الذي بين يديه أو الماء الآخر ، والمفروض أن أمره باجتناب الماء الذي بين يدي السلطان - لو كان هو النجس الواقعي -  مستهجن لأن الغرض من الخطاب أن يترتب عليه الانبعاث، وحيث إنه خارجٌ عن محل ابتلائه فلن ينبعث عن الخطاب تجاهه، فخطابه بـ(اجتنب النجس) إن كان هو الماء الذي بين يدي السلطان خطاب مستهجن، وحيث إنه خطاب مستهجن فالعلم الإجمالي غير منجز لعدم صحة خطابه بذلك على كل حال ، ولكن هذه الدعوى مبنية على أن الخطابات القانونية تنحل إلى خطابات متعددة بلحاظ الحالات والأفراد، وهذا ما تم منعه ، فقول: (اجتنب النجس) خطاب قانوني عام لا نظر فيه للحالات الطارئة كخروج بعض الأطراف عن محل الابتلاء كي يقال بلغوية توجه خطاب (اجتنب النجس) وأنه مستهجن إن كان الماء النجس هو الذي  بين يدي السلطان، نعم لو كان خطابا شخصيا بأن أصدر المولى خطابا في فرض عدم الابتلاء فقال: (اجتنب النجس إن كان هو الماء الذي بين يدي السلطان) لكان مستهجنا، ولكن لا يوجد خطاب شخصي في هذه </w:t>
      </w:r>
      <w:r w:rsidRPr="00CC345B">
        <w:rPr>
          <w:rFonts w:ascii="mylotus" w:hAnsi="mylotus"/>
          <w:sz w:val="32"/>
          <w:rtl/>
        </w:rPr>
        <w:lastRenderedPageBreak/>
        <w:t xml:space="preserve">الحالة، وإنما خطاب (اجتنب النجس) قانوني  غير منحل ولا ناظر للحالات فضلا عن الحالات الطارئة، ومقتضى ذلك بقاء قوله: (اجتنب النجس) على منجزيته في حق المكلف وإن كان بعض أطرافه خارجا عن محل الابتلاء، وإلا فلو كان الخروج عن محل الابتلاء موجبا لارتفاع الحكم التكليفي لكان موجبا لارتفاع الحكم الوضعي مع أنهم لا يلتزمون بذلك،  إذ لا فرق في اللغوية بين الحكم التكليفي والحكم الوضعي، فلو علم المكلف مثلا بوجود خمر نجس إما الذي بين يديه أو الذي بين يدي السلطان فهل يصح أن يقال: ما دام الذي بين يدي السلطان خارجا عن محل الابتلاء فحكم الشارع بأنه نجس في حق المكلف  لغو أيضا لخروجه عن محل الابتلاء؟ إذ لا فرق بين الحكم التكليفي والوضعي من حيث محذور </w:t>
      </w:r>
      <w:proofErr w:type="gramStart"/>
      <w:r w:rsidRPr="00CC345B">
        <w:rPr>
          <w:rFonts w:ascii="mylotus" w:hAnsi="mylotus"/>
          <w:sz w:val="32"/>
          <w:rtl/>
        </w:rPr>
        <w:t>اللغوية ،</w:t>
      </w:r>
      <w:proofErr w:type="gramEnd"/>
      <w:r w:rsidRPr="00CC345B">
        <w:rPr>
          <w:rFonts w:ascii="mylotus" w:hAnsi="mylotus"/>
          <w:sz w:val="32"/>
          <w:rtl/>
        </w:rPr>
        <w:t xml:space="preserve"> مع أنه لا قائل بذلك</w:t>
      </w:r>
      <w:r w:rsidRPr="00CC345B">
        <w:rPr>
          <w:rFonts w:ascii="mylotus" w:hAnsi="mylotus"/>
          <w:sz w:val="32"/>
        </w:rPr>
        <w:t>.</w:t>
      </w:r>
    </w:p>
    <w:p w14:paraId="141CEFD8"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النتيجة الثانية:</w:t>
      </w:r>
      <w:r w:rsidRPr="00CC345B">
        <w:rPr>
          <w:rFonts w:ascii="mylotus" w:hAnsi="mylotus"/>
          <w:sz w:val="32"/>
          <w:rtl/>
        </w:rPr>
        <w:t xml:space="preserve"> أن هناك فرقاً بين الغرض والمصحح، فقد قلنا بأن الخطاب القانوني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كقوله</w:t>
      </w:r>
      <w:r w:rsidRPr="00CC345B">
        <w:rPr>
          <w:rFonts w:ascii="mylotus" w:hAnsi="mylotus"/>
          <w:sz w:val="32"/>
          <w:rtl/>
        </w:rPr>
        <w:t xml:space="preserve"> </w:t>
      </w:r>
      <w:r w:rsidRPr="00CC345B">
        <w:rPr>
          <w:rFonts w:ascii="mylotus" w:hAnsi="mylotus" w:hint="cs"/>
          <w:sz w:val="32"/>
          <w:rtl/>
        </w:rPr>
        <w:t>عز</w:t>
      </w:r>
      <w:r w:rsidRPr="00CC345B">
        <w:rPr>
          <w:rFonts w:ascii="mylotus" w:hAnsi="mylotus"/>
          <w:sz w:val="32"/>
          <w:rtl/>
        </w:rPr>
        <w:t xml:space="preserve"> </w:t>
      </w:r>
      <w:r w:rsidRPr="00CC345B">
        <w:rPr>
          <w:rFonts w:ascii="mylotus" w:hAnsi="mylotus" w:hint="cs"/>
          <w:sz w:val="32"/>
          <w:rtl/>
        </w:rPr>
        <w:t>وجل</w:t>
      </w:r>
      <w:r w:rsidRPr="00CC345B">
        <w:rPr>
          <w:rFonts w:ascii="mylotus" w:hAnsi="mylotus"/>
          <w:sz w:val="32"/>
          <w:rtl/>
        </w:rPr>
        <w:t xml:space="preserve">: </w:t>
      </w:r>
      <w:r w:rsidRPr="00CC345B">
        <w:rPr>
          <w:rFonts w:ascii="mylotus" w:hAnsi="mylotus" w:hint="cs"/>
          <w:sz w:val="32"/>
          <w:rtl/>
        </w:rPr>
        <w:t>﴿فمن</w:t>
      </w:r>
      <w:r w:rsidRPr="00CC345B">
        <w:rPr>
          <w:rFonts w:ascii="mylotus" w:hAnsi="mylotus"/>
          <w:sz w:val="32"/>
          <w:rtl/>
        </w:rPr>
        <w:t xml:space="preserve"> </w:t>
      </w:r>
      <w:r w:rsidRPr="00CC345B">
        <w:rPr>
          <w:rFonts w:ascii="mylotus" w:hAnsi="mylotus" w:hint="cs"/>
          <w:sz w:val="32"/>
          <w:rtl/>
        </w:rPr>
        <w:t>شهد</w:t>
      </w:r>
      <w:r w:rsidRPr="00CC345B">
        <w:rPr>
          <w:rFonts w:ascii="mylotus" w:hAnsi="mylotus"/>
          <w:sz w:val="32"/>
          <w:rtl/>
        </w:rPr>
        <w:t xml:space="preserve"> </w:t>
      </w:r>
      <w:r w:rsidRPr="00CC345B">
        <w:rPr>
          <w:rFonts w:ascii="mylotus" w:hAnsi="mylotus" w:hint="cs"/>
          <w:sz w:val="32"/>
          <w:rtl/>
        </w:rPr>
        <w:t>منكم</w:t>
      </w:r>
      <w:r w:rsidRPr="00CC345B">
        <w:rPr>
          <w:rFonts w:ascii="mylotus" w:hAnsi="mylotus"/>
          <w:sz w:val="32"/>
          <w:rtl/>
        </w:rPr>
        <w:t xml:space="preserve"> </w:t>
      </w:r>
      <w:r w:rsidRPr="00CC345B">
        <w:rPr>
          <w:rFonts w:ascii="mylotus" w:hAnsi="mylotus" w:hint="cs"/>
          <w:sz w:val="32"/>
          <w:rtl/>
        </w:rPr>
        <w:t>الشهر</w:t>
      </w:r>
      <w:r w:rsidRPr="00CC345B">
        <w:rPr>
          <w:rFonts w:ascii="mylotus" w:hAnsi="mylotus"/>
          <w:sz w:val="32"/>
          <w:rtl/>
        </w:rPr>
        <w:t xml:space="preserve"> </w:t>
      </w:r>
      <w:r w:rsidRPr="00CC345B">
        <w:rPr>
          <w:rFonts w:ascii="mylotus" w:hAnsi="mylotus" w:hint="cs"/>
          <w:sz w:val="32"/>
          <w:rtl/>
        </w:rPr>
        <w:t>فليصمه﴾</w:t>
      </w:r>
      <w:r w:rsidRPr="00CC345B">
        <w:rPr>
          <w:rFonts w:ascii="mylotus" w:hAnsi="mylotus"/>
          <w:sz w:val="32"/>
          <w:rtl/>
        </w:rPr>
        <w:t xml:space="preserve"> - </w:t>
      </w:r>
      <w:r w:rsidRPr="00CC345B">
        <w:rPr>
          <w:rFonts w:ascii="mylotus" w:hAnsi="mylotus" w:hint="cs"/>
          <w:sz w:val="32"/>
          <w:rtl/>
        </w:rPr>
        <w:t>له</w:t>
      </w:r>
      <w:r w:rsidRPr="00CC345B">
        <w:rPr>
          <w:rFonts w:ascii="mylotus" w:hAnsi="mylotus"/>
          <w:sz w:val="32"/>
          <w:rtl/>
        </w:rPr>
        <w:t xml:space="preserve"> </w:t>
      </w:r>
      <w:r w:rsidRPr="00CC345B">
        <w:rPr>
          <w:rFonts w:ascii="mylotus" w:hAnsi="mylotus" w:hint="cs"/>
          <w:sz w:val="32"/>
          <w:rtl/>
        </w:rPr>
        <w:t>غرض</w:t>
      </w:r>
      <w:r w:rsidRPr="00CC345B">
        <w:rPr>
          <w:rFonts w:ascii="mylotus" w:hAnsi="mylotus"/>
          <w:sz w:val="32"/>
          <w:rtl/>
        </w:rPr>
        <w:t xml:space="preserve"> </w:t>
      </w:r>
      <w:r w:rsidRPr="00CC345B">
        <w:rPr>
          <w:rFonts w:ascii="mylotus" w:hAnsi="mylotus" w:hint="cs"/>
          <w:sz w:val="32"/>
          <w:rtl/>
        </w:rPr>
        <w:t>وله</w:t>
      </w:r>
      <w:r w:rsidRPr="00CC345B">
        <w:rPr>
          <w:rFonts w:ascii="mylotus" w:hAnsi="mylotus"/>
          <w:sz w:val="32"/>
          <w:rtl/>
        </w:rPr>
        <w:t xml:space="preserve"> </w:t>
      </w:r>
      <w:r w:rsidRPr="00CC345B">
        <w:rPr>
          <w:rFonts w:ascii="mylotus" w:hAnsi="mylotus" w:hint="cs"/>
          <w:sz w:val="32"/>
          <w:rtl/>
        </w:rPr>
        <w:t>مصحح،</w:t>
      </w:r>
      <w:r w:rsidRPr="00CC345B">
        <w:rPr>
          <w:rFonts w:ascii="mylotus" w:hAnsi="mylotus"/>
          <w:sz w:val="32"/>
          <w:rtl/>
        </w:rPr>
        <w:t xml:space="preserve"> </w:t>
      </w:r>
      <w:r w:rsidRPr="00CC345B">
        <w:rPr>
          <w:rFonts w:ascii="mylotus" w:hAnsi="mylotus" w:hint="cs"/>
          <w:b/>
          <w:bCs/>
          <w:sz w:val="32"/>
          <w:rtl/>
        </w:rPr>
        <w:t>أما</w:t>
      </w:r>
      <w:r w:rsidRPr="00CC345B">
        <w:rPr>
          <w:rFonts w:ascii="mylotus" w:hAnsi="mylotus"/>
          <w:b/>
          <w:bCs/>
          <w:sz w:val="32"/>
          <w:rtl/>
        </w:rPr>
        <w:t xml:space="preserve"> </w:t>
      </w:r>
      <w:r w:rsidRPr="00CC345B">
        <w:rPr>
          <w:rFonts w:ascii="mylotus" w:hAnsi="mylotus" w:hint="cs"/>
          <w:b/>
          <w:bCs/>
          <w:sz w:val="32"/>
          <w:rtl/>
        </w:rPr>
        <w:t>الغرض</w:t>
      </w:r>
      <w:r w:rsidRPr="00CC345B">
        <w:rPr>
          <w:rFonts w:ascii="mylotus" w:hAnsi="mylotus"/>
          <w:sz w:val="32"/>
          <w:rtl/>
        </w:rPr>
        <w:t xml:space="preserve"> </w:t>
      </w:r>
      <w:r w:rsidRPr="00CC345B">
        <w:rPr>
          <w:rFonts w:ascii="mylotus" w:hAnsi="mylotus" w:hint="cs"/>
          <w:sz w:val="32"/>
          <w:rtl/>
        </w:rPr>
        <w:t>فمقوم</w:t>
      </w:r>
      <w:r w:rsidRPr="00CC345B">
        <w:rPr>
          <w:rFonts w:ascii="mylotus" w:hAnsi="mylotus"/>
          <w:sz w:val="32"/>
          <w:rtl/>
        </w:rPr>
        <w:t xml:space="preserve"> </w:t>
      </w:r>
      <w:r w:rsidRPr="00CC345B">
        <w:rPr>
          <w:rFonts w:ascii="mylotus" w:hAnsi="mylotus" w:hint="cs"/>
          <w:sz w:val="32"/>
          <w:rtl/>
        </w:rPr>
        <w:t>له</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ينفك</w:t>
      </w:r>
      <w:r w:rsidRPr="00CC345B">
        <w:rPr>
          <w:rFonts w:ascii="mylotus" w:hAnsi="mylotus"/>
          <w:sz w:val="32"/>
          <w:rtl/>
        </w:rPr>
        <w:t xml:space="preserve"> </w:t>
      </w:r>
      <w:r w:rsidRPr="00CC345B">
        <w:rPr>
          <w:rFonts w:ascii="mylotus" w:hAnsi="mylotus" w:hint="cs"/>
          <w:sz w:val="32"/>
          <w:rtl/>
        </w:rPr>
        <w:t>عنه،</w:t>
      </w:r>
      <w:r w:rsidRPr="00CC345B">
        <w:rPr>
          <w:rFonts w:ascii="mylotus" w:hAnsi="mylotus"/>
          <w:sz w:val="32"/>
          <w:rtl/>
        </w:rPr>
        <w:t xml:space="preserve"> </w:t>
      </w:r>
      <w:r w:rsidRPr="00CC345B">
        <w:rPr>
          <w:rFonts w:ascii="mylotus" w:hAnsi="mylotus" w:hint="cs"/>
          <w:sz w:val="32"/>
          <w:rtl/>
        </w:rPr>
        <w:t>وذلك</w:t>
      </w:r>
      <w:r w:rsidRPr="00CC345B">
        <w:rPr>
          <w:rFonts w:ascii="mylotus" w:hAnsi="mylotus"/>
          <w:sz w:val="32"/>
          <w:rtl/>
        </w:rPr>
        <w:t xml:space="preserve"> </w:t>
      </w:r>
      <w:r w:rsidRPr="00CC345B">
        <w:rPr>
          <w:rFonts w:ascii="mylotus" w:hAnsi="mylotus" w:hint="cs"/>
          <w:sz w:val="32"/>
          <w:rtl/>
        </w:rPr>
        <w:t>لأن</w:t>
      </w:r>
      <w:r w:rsidRPr="00CC345B">
        <w:rPr>
          <w:rFonts w:ascii="mylotus" w:hAnsi="mylotus"/>
          <w:sz w:val="32"/>
          <w:rtl/>
        </w:rPr>
        <w:t xml:space="preserve"> </w:t>
      </w:r>
      <w:r w:rsidRPr="00CC345B">
        <w:rPr>
          <w:rFonts w:ascii="mylotus" w:hAnsi="mylotus" w:hint="cs"/>
          <w:sz w:val="32"/>
          <w:rtl/>
        </w:rPr>
        <w:t>الغرض</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هذا</w:t>
      </w:r>
      <w:r w:rsidRPr="00CC345B">
        <w:rPr>
          <w:rFonts w:ascii="mylotus" w:hAnsi="mylotus"/>
          <w:sz w:val="32"/>
          <w:rtl/>
        </w:rPr>
        <w:t xml:space="preserve"> </w:t>
      </w:r>
      <w:r w:rsidRPr="00CC345B">
        <w:rPr>
          <w:rFonts w:ascii="mylotus" w:hAnsi="mylotus" w:hint="cs"/>
          <w:sz w:val="32"/>
          <w:rtl/>
        </w:rPr>
        <w:t>الجعل</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كل</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وصل</w:t>
      </w:r>
      <w:r w:rsidRPr="00CC345B">
        <w:rPr>
          <w:rFonts w:ascii="mylotus" w:hAnsi="mylotus"/>
          <w:sz w:val="32"/>
          <w:rtl/>
        </w:rPr>
        <w:t xml:space="preserve"> </w:t>
      </w:r>
      <w:r w:rsidRPr="00CC345B">
        <w:rPr>
          <w:rFonts w:ascii="mylotus" w:hAnsi="mylotus" w:hint="cs"/>
          <w:sz w:val="32"/>
          <w:rtl/>
        </w:rPr>
        <w:t>إليه</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وكان</w:t>
      </w:r>
      <w:r w:rsidRPr="00CC345B">
        <w:rPr>
          <w:rFonts w:ascii="mylotus" w:hAnsi="mylotus"/>
          <w:sz w:val="32"/>
          <w:rtl/>
        </w:rPr>
        <w:t xml:space="preserve"> </w:t>
      </w:r>
      <w:r w:rsidRPr="00CC345B">
        <w:rPr>
          <w:rFonts w:ascii="mylotus" w:hAnsi="mylotus" w:hint="cs"/>
          <w:sz w:val="32"/>
          <w:rtl/>
        </w:rPr>
        <w:t>قادرا</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امتثاله</w:t>
      </w:r>
      <w:r w:rsidRPr="00CC345B">
        <w:rPr>
          <w:rFonts w:ascii="mylotus" w:hAnsi="mylotus"/>
          <w:sz w:val="32"/>
          <w:rtl/>
        </w:rPr>
        <w:t xml:space="preserve"> </w:t>
      </w:r>
      <w:r w:rsidRPr="00CC345B">
        <w:rPr>
          <w:rFonts w:ascii="mylotus" w:hAnsi="mylotus" w:hint="cs"/>
          <w:sz w:val="32"/>
          <w:rtl/>
        </w:rPr>
        <w:t>فإنه</w:t>
      </w:r>
      <w:r w:rsidRPr="00CC345B">
        <w:rPr>
          <w:rFonts w:ascii="mylotus" w:hAnsi="mylotus"/>
          <w:sz w:val="32"/>
          <w:rtl/>
        </w:rPr>
        <w:t xml:space="preserve"> </w:t>
      </w:r>
      <w:r w:rsidRPr="00CC345B">
        <w:rPr>
          <w:rFonts w:ascii="mylotus" w:hAnsi="mylotus" w:hint="cs"/>
          <w:sz w:val="32"/>
          <w:rtl/>
        </w:rPr>
        <w:t>يجب</w:t>
      </w:r>
      <w:r w:rsidRPr="00CC345B">
        <w:rPr>
          <w:rFonts w:ascii="mylotus" w:hAnsi="mylotus"/>
          <w:sz w:val="32"/>
          <w:rtl/>
        </w:rPr>
        <w:t xml:space="preserve"> </w:t>
      </w:r>
      <w:r w:rsidRPr="00CC345B">
        <w:rPr>
          <w:rFonts w:ascii="mylotus" w:hAnsi="mylotus" w:hint="cs"/>
          <w:sz w:val="32"/>
          <w:rtl/>
        </w:rPr>
        <w:t>عليه</w:t>
      </w:r>
      <w:r w:rsidRPr="00CC345B">
        <w:rPr>
          <w:rFonts w:ascii="mylotus" w:hAnsi="mylotus"/>
          <w:sz w:val="32"/>
          <w:rtl/>
        </w:rPr>
        <w:t xml:space="preserve"> </w:t>
      </w:r>
      <w:r w:rsidRPr="00CC345B">
        <w:rPr>
          <w:rFonts w:ascii="mylotus" w:hAnsi="mylotus" w:hint="cs"/>
          <w:sz w:val="32"/>
          <w:rtl/>
        </w:rPr>
        <w:t>الامتثال</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أجل</w:t>
      </w:r>
      <w:r w:rsidRPr="00CC345B">
        <w:rPr>
          <w:rFonts w:ascii="mylotus" w:hAnsi="mylotus"/>
          <w:sz w:val="32"/>
          <w:rtl/>
        </w:rPr>
        <w:t xml:space="preserve"> </w:t>
      </w:r>
      <w:r w:rsidRPr="00CC345B">
        <w:rPr>
          <w:rFonts w:ascii="mylotus" w:hAnsi="mylotus" w:hint="cs"/>
          <w:sz w:val="32"/>
          <w:rtl/>
        </w:rPr>
        <w:t>تحصيل</w:t>
      </w:r>
      <w:r w:rsidRPr="00CC345B">
        <w:rPr>
          <w:rFonts w:ascii="mylotus" w:hAnsi="mylotus"/>
          <w:sz w:val="32"/>
          <w:rtl/>
        </w:rPr>
        <w:t xml:space="preserve"> </w:t>
      </w:r>
      <w:r w:rsidRPr="00CC345B">
        <w:rPr>
          <w:rFonts w:ascii="mylotus" w:hAnsi="mylotus" w:hint="cs"/>
          <w:sz w:val="32"/>
          <w:rtl/>
        </w:rPr>
        <w:t>الملاك</w:t>
      </w:r>
      <w:r w:rsidRPr="00CC345B">
        <w:rPr>
          <w:rFonts w:ascii="mylotus" w:hAnsi="mylotus"/>
          <w:sz w:val="32"/>
          <w:rtl/>
        </w:rPr>
        <w:t xml:space="preserve"> </w:t>
      </w:r>
      <w:r w:rsidRPr="00CC345B">
        <w:rPr>
          <w:rFonts w:ascii="mylotus" w:hAnsi="mylotus" w:hint="cs"/>
          <w:sz w:val="32"/>
          <w:rtl/>
        </w:rPr>
        <w:t>الملزم</w:t>
      </w:r>
      <w:r w:rsidRPr="00CC345B">
        <w:rPr>
          <w:rFonts w:ascii="mylotus" w:hAnsi="mylotus"/>
          <w:sz w:val="32"/>
        </w:rPr>
        <w:t>.</w:t>
      </w:r>
    </w:p>
    <w:p w14:paraId="3529E0F9" w14:textId="77777777" w:rsidR="004F5131" w:rsidRPr="00CC345B" w:rsidRDefault="004F5131" w:rsidP="00AB6615">
      <w:pPr>
        <w:pStyle w:val="a"/>
        <w:widowControl w:val="0"/>
        <w:bidi/>
        <w:spacing w:line="240" w:lineRule="auto"/>
        <w:jc w:val="left"/>
        <w:rPr>
          <w:rFonts w:ascii="mylotus" w:hAnsi="mylotus"/>
          <w:sz w:val="32"/>
          <w:rtl/>
        </w:rPr>
      </w:pPr>
      <w:r w:rsidRPr="00CC345B">
        <w:rPr>
          <w:rFonts w:ascii="mylotus" w:hAnsi="mylotus"/>
          <w:b/>
          <w:bCs/>
          <w:sz w:val="32"/>
          <w:rtl/>
        </w:rPr>
        <w:t xml:space="preserve">وأما المصحح </w:t>
      </w:r>
      <w:r w:rsidRPr="00CC345B">
        <w:rPr>
          <w:rFonts w:ascii="mylotus" w:hAnsi="mylotus"/>
          <w:sz w:val="32"/>
          <w:rtl/>
        </w:rPr>
        <w:t xml:space="preserve">فهو أمر فني وليس أمرا مقوما، </w:t>
      </w:r>
      <w:proofErr w:type="gramStart"/>
      <w:r w:rsidRPr="00CC345B">
        <w:rPr>
          <w:rFonts w:ascii="mylotus" w:hAnsi="mylotus"/>
          <w:sz w:val="32"/>
          <w:rtl/>
        </w:rPr>
        <w:t>بمعنى :</w:t>
      </w:r>
      <w:proofErr w:type="gramEnd"/>
      <w:r w:rsidRPr="00CC345B">
        <w:rPr>
          <w:rFonts w:ascii="mylotus" w:hAnsi="mylotus"/>
          <w:sz w:val="32"/>
          <w:rtl/>
        </w:rPr>
        <w:t xml:space="preserve"> </w:t>
      </w:r>
      <w:proofErr w:type="spellStart"/>
      <w:r w:rsidRPr="00CC345B">
        <w:rPr>
          <w:rFonts w:ascii="mylotus" w:hAnsi="mylotus"/>
          <w:sz w:val="32"/>
          <w:rtl/>
        </w:rPr>
        <w:t>ماهو</w:t>
      </w:r>
      <w:proofErr w:type="spellEnd"/>
      <w:r w:rsidRPr="00CC345B">
        <w:rPr>
          <w:rFonts w:ascii="mylotus" w:hAnsi="mylotus"/>
          <w:sz w:val="32"/>
          <w:rtl/>
        </w:rPr>
        <w:t xml:space="preserve"> المصحح </w:t>
      </w:r>
      <w:proofErr w:type="gramStart"/>
      <w:r w:rsidRPr="00CC345B">
        <w:rPr>
          <w:rFonts w:ascii="mylotus" w:hAnsi="mylotus"/>
          <w:sz w:val="32"/>
          <w:rtl/>
        </w:rPr>
        <w:t>لصدور  الجعل</w:t>
      </w:r>
      <w:proofErr w:type="gramEnd"/>
      <w:r w:rsidRPr="00CC345B">
        <w:rPr>
          <w:rFonts w:ascii="mylotus" w:hAnsi="mylotus"/>
          <w:sz w:val="32"/>
          <w:rtl/>
        </w:rPr>
        <w:t xml:space="preserve"> بنحو الإطلاق؟ مع علم </w:t>
      </w:r>
      <w:proofErr w:type="gramStart"/>
      <w:r w:rsidRPr="00CC345B">
        <w:rPr>
          <w:rFonts w:ascii="mylotus" w:hAnsi="mylotus"/>
          <w:sz w:val="32"/>
          <w:rtl/>
        </w:rPr>
        <w:t>المولى  بأن</w:t>
      </w:r>
      <w:proofErr w:type="gramEnd"/>
      <w:r w:rsidRPr="00CC345B">
        <w:rPr>
          <w:rFonts w:ascii="mylotus" w:hAnsi="mylotus"/>
          <w:sz w:val="32"/>
          <w:rtl/>
        </w:rPr>
        <w:t xml:space="preserve"> بعض </w:t>
      </w:r>
      <w:proofErr w:type="gramStart"/>
      <w:r w:rsidRPr="00CC345B">
        <w:rPr>
          <w:rFonts w:ascii="mylotus" w:hAnsi="mylotus"/>
          <w:sz w:val="32"/>
          <w:rtl/>
        </w:rPr>
        <w:t>المصاديق  عاص</w:t>
      </w:r>
      <w:proofErr w:type="gramEnd"/>
      <w:r w:rsidRPr="00CC345B">
        <w:rPr>
          <w:rFonts w:ascii="mylotus" w:hAnsi="mylotus"/>
          <w:sz w:val="32"/>
          <w:rtl/>
        </w:rPr>
        <w:t xml:space="preserve"> وبعضهم غافل وبعضهم عاجز، </w:t>
      </w:r>
      <w:proofErr w:type="gramStart"/>
      <w:r w:rsidRPr="00CC345B">
        <w:rPr>
          <w:rFonts w:ascii="mylotus" w:hAnsi="mylotus"/>
          <w:sz w:val="32"/>
          <w:rtl/>
        </w:rPr>
        <w:t>والجواب :</w:t>
      </w:r>
      <w:proofErr w:type="gramEnd"/>
      <w:r w:rsidRPr="00CC345B">
        <w:rPr>
          <w:rFonts w:ascii="mylotus" w:hAnsi="mylotus"/>
          <w:sz w:val="32"/>
          <w:rtl/>
        </w:rPr>
        <w:t xml:space="preserve">  أن المصحح الفني لذلك إمكان انبعاث جماعة معتد بهم، فهذا مجرد مصحح لا مقوم، فلا معنى للإشكال عليه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كما</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بعض</w:t>
      </w:r>
      <w:r w:rsidRPr="00CC345B">
        <w:rPr>
          <w:rFonts w:ascii="mylotus" w:hAnsi="mylotus"/>
          <w:sz w:val="32"/>
          <w:rtl/>
        </w:rPr>
        <w:t xml:space="preserve"> </w:t>
      </w:r>
      <w:r w:rsidRPr="00CC345B">
        <w:rPr>
          <w:rFonts w:ascii="mylotus" w:hAnsi="mylotus" w:hint="cs"/>
          <w:sz w:val="32"/>
          <w:rtl/>
        </w:rPr>
        <w:t>الكلمات</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لازمه</w:t>
      </w:r>
      <w:r w:rsidRPr="00CC345B">
        <w:rPr>
          <w:rFonts w:ascii="mylotus" w:hAnsi="mylotus"/>
          <w:sz w:val="32"/>
          <w:rtl/>
        </w:rPr>
        <w:t xml:space="preserve"> </w:t>
      </w:r>
      <w:r w:rsidRPr="00CC345B">
        <w:rPr>
          <w:rFonts w:ascii="mylotus" w:hAnsi="mylotus" w:hint="cs"/>
          <w:sz w:val="32"/>
          <w:rtl/>
        </w:rPr>
        <w:t>أنه</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انبعث</w:t>
      </w:r>
      <w:r w:rsidRPr="00CC345B">
        <w:rPr>
          <w:rFonts w:ascii="mylotus" w:hAnsi="mylotus"/>
          <w:sz w:val="32"/>
          <w:rtl/>
        </w:rPr>
        <w:t xml:space="preserve"> </w:t>
      </w:r>
      <w:r w:rsidRPr="00CC345B">
        <w:rPr>
          <w:rFonts w:ascii="mylotus" w:hAnsi="mylotus" w:hint="cs"/>
          <w:sz w:val="32"/>
          <w:rtl/>
        </w:rPr>
        <w:t>جماعة</w:t>
      </w:r>
      <w:r w:rsidRPr="00CC345B">
        <w:rPr>
          <w:rFonts w:ascii="mylotus" w:hAnsi="mylotus"/>
          <w:sz w:val="32"/>
          <w:rtl/>
        </w:rPr>
        <w:t xml:space="preserve"> </w:t>
      </w:r>
      <w:r w:rsidRPr="00CC345B">
        <w:rPr>
          <w:rFonts w:ascii="mylotus" w:hAnsi="mylotus" w:hint="cs"/>
          <w:sz w:val="32"/>
          <w:rtl/>
        </w:rPr>
        <w:t>معتد</w:t>
      </w:r>
      <w:r w:rsidRPr="00CC345B">
        <w:rPr>
          <w:rFonts w:ascii="mylotus" w:hAnsi="mylotus"/>
          <w:sz w:val="32"/>
          <w:rtl/>
        </w:rPr>
        <w:t xml:space="preserve"> </w:t>
      </w:r>
      <w:r w:rsidRPr="00CC345B">
        <w:rPr>
          <w:rFonts w:ascii="mylotus" w:hAnsi="mylotus" w:hint="cs"/>
          <w:sz w:val="32"/>
          <w:rtl/>
        </w:rPr>
        <w:t>بهم</w:t>
      </w:r>
      <w:r w:rsidRPr="00CC345B">
        <w:rPr>
          <w:rFonts w:ascii="mylotus" w:hAnsi="mylotus"/>
          <w:sz w:val="32"/>
          <w:rtl/>
        </w:rPr>
        <w:t xml:space="preserve"> </w:t>
      </w:r>
      <w:r w:rsidRPr="00CC345B">
        <w:rPr>
          <w:rFonts w:ascii="mylotus" w:hAnsi="mylotus" w:hint="cs"/>
          <w:sz w:val="32"/>
          <w:rtl/>
        </w:rPr>
        <w:t>لسقط</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فإنه</w:t>
      </w:r>
      <w:r w:rsidRPr="00CC345B">
        <w:rPr>
          <w:rFonts w:ascii="mylotus" w:hAnsi="mylotus"/>
          <w:sz w:val="32"/>
          <w:rtl/>
        </w:rPr>
        <w:t xml:space="preserve"> </w:t>
      </w:r>
      <w:r w:rsidRPr="00CC345B">
        <w:rPr>
          <w:rFonts w:ascii="mylotus" w:hAnsi="mylotus" w:hint="cs"/>
          <w:sz w:val="32"/>
          <w:rtl/>
        </w:rPr>
        <w:t>خلط</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الغرض</w:t>
      </w:r>
      <w:r w:rsidRPr="00CC345B">
        <w:rPr>
          <w:rFonts w:ascii="mylotus" w:hAnsi="mylotus"/>
          <w:sz w:val="32"/>
          <w:rtl/>
        </w:rPr>
        <w:t xml:space="preserve"> </w:t>
      </w:r>
      <w:r w:rsidRPr="00CC345B">
        <w:rPr>
          <w:rFonts w:ascii="mylotus" w:hAnsi="mylotus" w:hint="cs"/>
          <w:sz w:val="32"/>
          <w:rtl/>
        </w:rPr>
        <w:t>والمصحح،</w:t>
      </w:r>
      <w:r w:rsidRPr="00CC345B">
        <w:rPr>
          <w:rFonts w:ascii="mylotus" w:hAnsi="mylotus"/>
          <w:sz w:val="32"/>
          <w:rtl/>
        </w:rPr>
        <w:t xml:space="preserve"> </w:t>
      </w:r>
      <w:r w:rsidRPr="00CC345B">
        <w:rPr>
          <w:rFonts w:ascii="mylotus" w:hAnsi="mylotus" w:hint="cs"/>
          <w:sz w:val="32"/>
          <w:rtl/>
        </w:rPr>
        <w:t>فإن</w:t>
      </w:r>
      <w:r w:rsidRPr="00CC345B">
        <w:rPr>
          <w:rFonts w:ascii="mylotus" w:hAnsi="mylotus"/>
          <w:sz w:val="32"/>
          <w:rtl/>
        </w:rPr>
        <w:t xml:space="preserve"> </w:t>
      </w:r>
      <w:r w:rsidRPr="00CC345B">
        <w:rPr>
          <w:rFonts w:ascii="mylotus" w:hAnsi="mylotus" w:hint="cs"/>
          <w:sz w:val="32"/>
          <w:rtl/>
        </w:rPr>
        <w:t>الغرض</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كل</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وصله</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وكان</w:t>
      </w:r>
      <w:r w:rsidRPr="00CC345B">
        <w:rPr>
          <w:rFonts w:ascii="mylotus" w:hAnsi="mylotus"/>
          <w:sz w:val="32"/>
          <w:rtl/>
        </w:rPr>
        <w:t xml:space="preserve"> </w:t>
      </w:r>
      <w:r w:rsidRPr="00CC345B">
        <w:rPr>
          <w:rFonts w:ascii="mylotus" w:hAnsi="mylotus" w:hint="cs"/>
          <w:sz w:val="32"/>
          <w:rtl/>
        </w:rPr>
        <w:t>قادرا</w:t>
      </w:r>
      <w:r w:rsidRPr="00CC345B">
        <w:rPr>
          <w:rFonts w:ascii="mylotus" w:hAnsi="mylotus"/>
          <w:sz w:val="32"/>
          <w:rtl/>
        </w:rPr>
        <w:t xml:space="preserve"> </w:t>
      </w:r>
      <w:r w:rsidRPr="00CC345B">
        <w:rPr>
          <w:rFonts w:ascii="mylotus" w:hAnsi="mylotus" w:hint="cs"/>
          <w:sz w:val="32"/>
          <w:rtl/>
        </w:rPr>
        <w:t>فلابد</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يمتثل،</w:t>
      </w:r>
      <w:r w:rsidRPr="00CC345B">
        <w:rPr>
          <w:rFonts w:ascii="mylotus" w:hAnsi="mylotus"/>
          <w:sz w:val="32"/>
          <w:rtl/>
        </w:rPr>
        <w:t xml:space="preserve"> </w:t>
      </w:r>
      <w:r w:rsidRPr="00CC345B">
        <w:rPr>
          <w:rFonts w:ascii="mylotus" w:hAnsi="mylotus" w:hint="cs"/>
          <w:sz w:val="32"/>
          <w:rtl/>
        </w:rPr>
        <w:t>وإنما</w:t>
      </w:r>
      <w:r w:rsidRPr="00CC345B">
        <w:rPr>
          <w:rFonts w:ascii="mylotus" w:hAnsi="mylotus"/>
          <w:sz w:val="32"/>
          <w:rtl/>
        </w:rPr>
        <w:t xml:space="preserve"> </w:t>
      </w:r>
      <w:r w:rsidRPr="00CC345B">
        <w:rPr>
          <w:rFonts w:ascii="mylotus" w:hAnsi="mylotus" w:hint="cs"/>
          <w:sz w:val="32"/>
          <w:rtl/>
        </w:rPr>
        <w:t>المصحح</w:t>
      </w:r>
      <w:r w:rsidRPr="00CC345B">
        <w:rPr>
          <w:rFonts w:ascii="mylotus" w:hAnsi="mylotus"/>
          <w:sz w:val="32"/>
          <w:rtl/>
        </w:rPr>
        <w:t xml:space="preserve"> </w:t>
      </w:r>
      <w:r w:rsidRPr="00CC345B">
        <w:rPr>
          <w:rFonts w:ascii="mylotus" w:hAnsi="mylotus" w:hint="cs"/>
          <w:sz w:val="32"/>
          <w:rtl/>
        </w:rPr>
        <w:t>لصياغة</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نحو</w:t>
      </w:r>
      <w:r w:rsidRPr="00CC345B">
        <w:rPr>
          <w:rFonts w:ascii="mylotus" w:hAnsi="mylotus"/>
          <w:sz w:val="32"/>
          <w:rtl/>
        </w:rPr>
        <w:t xml:space="preserve"> </w:t>
      </w:r>
      <w:r w:rsidRPr="00CC345B">
        <w:rPr>
          <w:rFonts w:ascii="mylotus" w:hAnsi="mylotus" w:hint="cs"/>
          <w:sz w:val="32"/>
          <w:rtl/>
        </w:rPr>
        <w:t>الإطلاق</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إمكان</w:t>
      </w:r>
      <w:r w:rsidRPr="00CC345B">
        <w:rPr>
          <w:rFonts w:ascii="mylotus" w:hAnsi="mylotus"/>
          <w:sz w:val="32"/>
          <w:rtl/>
        </w:rPr>
        <w:t xml:space="preserve"> </w:t>
      </w:r>
      <w:r w:rsidRPr="00CC345B">
        <w:rPr>
          <w:rFonts w:ascii="mylotus" w:hAnsi="mylotus" w:hint="cs"/>
          <w:sz w:val="32"/>
          <w:rtl/>
        </w:rPr>
        <w:t>انبعاث</w:t>
      </w:r>
      <w:r w:rsidRPr="00CC345B">
        <w:rPr>
          <w:rFonts w:ascii="mylotus" w:hAnsi="mylotus"/>
          <w:sz w:val="32"/>
          <w:rtl/>
        </w:rPr>
        <w:t xml:space="preserve"> </w:t>
      </w:r>
      <w:r w:rsidRPr="00CC345B">
        <w:rPr>
          <w:rFonts w:ascii="mylotus" w:hAnsi="mylotus" w:hint="cs"/>
          <w:sz w:val="32"/>
          <w:rtl/>
        </w:rPr>
        <w:t>جماعة</w:t>
      </w:r>
      <w:r w:rsidRPr="00CC345B">
        <w:rPr>
          <w:rFonts w:ascii="mylotus" w:hAnsi="mylotus"/>
          <w:sz w:val="32"/>
          <w:rtl/>
        </w:rPr>
        <w:t xml:space="preserve"> </w:t>
      </w:r>
      <w:r w:rsidRPr="00CC345B">
        <w:rPr>
          <w:rFonts w:ascii="mylotus" w:hAnsi="mylotus" w:hint="cs"/>
          <w:sz w:val="32"/>
          <w:rtl/>
        </w:rPr>
        <w:t>معتد</w:t>
      </w:r>
      <w:r w:rsidRPr="00CC345B">
        <w:rPr>
          <w:rFonts w:ascii="mylotus" w:hAnsi="mylotus"/>
          <w:sz w:val="32"/>
          <w:rtl/>
        </w:rPr>
        <w:t xml:space="preserve"> </w:t>
      </w:r>
      <w:r w:rsidRPr="00CC345B">
        <w:rPr>
          <w:rFonts w:ascii="mylotus" w:hAnsi="mylotus" w:hint="cs"/>
          <w:sz w:val="32"/>
          <w:rtl/>
        </w:rPr>
        <w:t>بهم،</w:t>
      </w:r>
      <w:r w:rsidRPr="00CC345B">
        <w:rPr>
          <w:rFonts w:ascii="mylotus" w:hAnsi="mylotus"/>
          <w:sz w:val="32"/>
          <w:rtl/>
        </w:rPr>
        <w:t xml:space="preserve"> </w:t>
      </w:r>
      <w:r w:rsidRPr="00CC345B">
        <w:rPr>
          <w:rFonts w:ascii="mylotus" w:hAnsi="mylotus" w:hint="cs"/>
          <w:sz w:val="32"/>
          <w:rtl/>
        </w:rPr>
        <w:t>وليس</w:t>
      </w:r>
      <w:r w:rsidRPr="00CC345B">
        <w:rPr>
          <w:rFonts w:ascii="mylotus" w:hAnsi="mylotus"/>
          <w:sz w:val="32"/>
          <w:rtl/>
        </w:rPr>
        <w:t xml:space="preserve"> </w:t>
      </w:r>
      <w:r w:rsidRPr="00CC345B">
        <w:rPr>
          <w:rFonts w:ascii="mylotus" w:hAnsi="mylotus" w:hint="cs"/>
          <w:sz w:val="32"/>
          <w:rtl/>
        </w:rPr>
        <w:t>غرضا</w:t>
      </w:r>
      <w:r w:rsidRPr="00CC345B">
        <w:rPr>
          <w:rFonts w:ascii="mylotus" w:hAnsi="mylotus"/>
          <w:sz w:val="32"/>
          <w:rtl/>
        </w:rPr>
        <w:t xml:space="preserve"> </w:t>
      </w:r>
      <w:r w:rsidRPr="00CC345B">
        <w:rPr>
          <w:rFonts w:ascii="mylotus" w:hAnsi="mylotus" w:hint="cs"/>
          <w:sz w:val="32"/>
          <w:rtl/>
        </w:rPr>
        <w:t>مقوما</w:t>
      </w:r>
      <w:r w:rsidRPr="00CC345B">
        <w:rPr>
          <w:rFonts w:ascii="mylotus" w:hAnsi="mylotus"/>
          <w:sz w:val="32"/>
          <w:rtl/>
        </w:rPr>
        <w:t xml:space="preserve"> </w:t>
      </w:r>
      <w:r w:rsidRPr="00CC345B">
        <w:rPr>
          <w:rFonts w:ascii="mylotus" w:hAnsi="mylotus" w:hint="cs"/>
          <w:sz w:val="32"/>
          <w:rtl/>
        </w:rPr>
        <w:t>ليدور</w:t>
      </w:r>
      <w:r w:rsidRPr="00CC345B">
        <w:rPr>
          <w:rFonts w:ascii="mylotus" w:hAnsi="mylotus"/>
          <w:sz w:val="32"/>
          <w:rtl/>
        </w:rPr>
        <w:t xml:space="preserve"> الخطاب مداره ثبوتا وسقوطا</w:t>
      </w:r>
      <w:r w:rsidRPr="00CC345B">
        <w:rPr>
          <w:rFonts w:ascii="mylotus" w:hAnsi="mylotus"/>
          <w:sz w:val="32"/>
        </w:rPr>
        <w:t>.</w:t>
      </w:r>
    </w:p>
    <w:p w14:paraId="22A89071" w14:textId="77777777" w:rsidR="004F5131" w:rsidRPr="00CC345B" w:rsidRDefault="004F5131" w:rsidP="00AB6615">
      <w:pPr>
        <w:pStyle w:val="a"/>
        <w:widowControl w:val="0"/>
        <w:bidi/>
        <w:spacing w:line="240" w:lineRule="auto"/>
        <w:jc w:val="left"/>
        <w:rPr>
          <w:rFonts w:ascii="mylotus" w:hAnsi="mylotus"/>
          <w:sz w:val="32"/>
        </w:rPr>
      </w:pPr>
      <w:r w:rsidRPr="00CC345B">
        <w:rPr>
          <w:rFonts w:ascii="mylotus" w:hAnsi="mylotus"/>
          <w:b/>
          <w:bCs/>
          <w:sz w:val="32"/>
          <w:rtl/>
        </w:rPr>
        <w:t>النتيجة الثالثة:</w:t>
      </w:r>
      <w:r w:rsidRPr="00CC345B">
        <w:rPr>
          <w:rFonts w:ascii="mylotus" w:hAnsi="mylotus"/>
          <w:sz w:val="32"/>
          <w:rtl/>
        </w:rPr>
        <w:t xml:space="preserve"> قد ظهر مما تقدم أن شمول التكليفين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كأقم</w:t>
      </w:r>
      <w:r w:rsidRPr="00CC345B">
        <w:rPr>
          <w:rFonts w:ascii="mylotus" w:hAnsi="mylotus"/>
          <w:sz w:val="32"/>
          <w:rtl/>
        </w:rPr>
        <w:t xml:space="preserve"> </w:t>
      </w:r>
      <w:r w:rsidRPr="00CC345B">
        <w:rPr>
          <w:rFonts w:ascii="mylotus" w:hAnsi="mylotus" w:hint="cs"/>
          <w:sz w:val="32"/>
          <w:rtl/>
        </w:rPr>
        <w:t>الصلاة</w:t>
      </w:r>
      <w:r w:rsidRPr="00CC345B">
        <w:rPr>
          <w:rFonts w:ascii="mylotus" w:hAnsi="mylotus"/>
          <w:sz w:val="32"/>
          <w:rtl/>
        </w:rPr>
        <w:t xml:space="preserve"> </w:t>
      </w:r>
      <w:r w:rsidRPr="00CC345B">
        <w:rPr>
          <w:rFonts w:ascii="mylotus" w:hAnsi="mylotus" w:hint="cs"/>
          <w:sz w:val="32"/>
          <w:rtl/>
        </w:rPr>
        <w:t>وأزل</w:t>
      </w:r>
      <w:r w:rsidRPr="00CC345B">
        <w:rPr>
          <w:rFonts w:ascii="mylotus" w:hAnsi="mylotus"/>
          <w:sz w:val="32"/>
          <w:rtl/>
        </w:rPr>
        <w:t xml:space="preserve"> </w:t>
      </w:r>
      <w:r w:rsidRPr="00CC345B">
        <w:rPr>
          <w:rFonts w:ascii="mylotus" w:hAnsi="mylotus" w:hint="cs"/>
          <w:sz w:val="32"/>
          <w:rtl/>
        </w:rPr>
        <w:t>النجاسة</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لفرض</w:t>
      </w:r>
      <w:r w:rsidRPr="00CC345B">
        <w:rPr>
          <w:rFonts w:ascii="mylotus" w:hAnsi="mylotus"/>
          <w:sz w:val="32"/>
          <w:rtl/>
        </w:rPr>
        <w:t xml:space="preserve"> </w:t>
      </w:r>
      <w:r w:rsidRPr="00CC345B">
        <w:rPr>
          <w:rFonts w:ascii="mylotus" w:hAnsi="mylotus" w:hint="cs"/>
          <w:sz w:val="32"/>
          <w:rtl/>
        </w:rPr>
        <w:t>التزاحم</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يلزم</w:t>
      </w:r>
      <w:r w:rsidRPr="00CC345B">
        <w:rPr>
          <w:rFonts w:ascii="mylotus" w:hAnsi="mylotus"/>
          <w:sz w:val="32"/>
          <w:rtl/>
        </w:rPr>
        <w:t xml:space="preserve"> </w:t>
      </w:r>
      <w:r w:rsidRPr="00CC345B">
        <w:rPr>
          <w:rFonts w:ascii="mylotus" w:hAnsi="mylotus" w:hint="cs"/>
          <w:sz w:val="32"/>
          <w:rtl/>
        </w:rPr>
        <w:t>منه</w:t>
      </w:r>
      <w:r w:rsidRPr="00CC345B">
        <w:rPr>
          <w:rFonts w:ascii="mylotus" w:hAnsi="mylotus"/>
          <w:sz w:val="32"/>
          <w:rtl/>
        </w:rPr>
        <w:t xml:space="preserve"> </w:t>
      </w:r>
      <w:r w:rsidRPr="00CC345B">
        <w:rPr>
          <w:rFonts w:ascii="mylotus" w:hAnsi="mylotus" w:hint="cs"/>
          <w:sz w:val="32"/>
          <w:rtl/>
        </w:rPr>
        <w:t>أي</w:t>
      </w:r>
      <w:r w:rsidRPr="00CC345B">
        <w:rPr>
          <w:rFonts w:ascii="mylotus" w:hAnsi="mylotus"/>
          <w:sz w:val="32"/>
          <w:rtl/>
        </w:rPr>
        <w:t xml:space="preserve"> </w:t>
      </w:r>
      <w:r w:rsidRPr="00CC345B">
        <w:rPr>
          <w:rFonts w:ascii="mylotus" w:hAnsi="mylotus" w:hint="cs"/>
          <w:sz w:val="32"/>
          <w:rtl/>
        </w:rPr>
        <w:t>محذور،</w:t>
      </w:r>
      <w:r w:rsidRPr="00CC345B">
        <w:rPr>
          <w:rFonts w:ascii="mylotus" w:hAnsi="mylotus"/>
          <w:sz w:val="32"/>
          <w:rtl/>
        </w:rPr>
        <w:t xml:space="preserve"> </w:t>
      </w:r>
      <w:r w:rsidRPr="00CC345B">
        <w:rPr>
          <w:rFonts w:ascii="mylotus" w:hAnsi="mylotus" w:hint="cs"/>
          <w:sz w:val="32"/>
          <w:rtl/>
        </w:rPr>
        <w:t>وذلك</w:t>
      </w:r>
      <w:r w:rsidRPr="00CC345B">
        <w:rPr>
          <w:rFonts w:ascii="mylotus" w:hAnsi="mylotus"/>
          <w:sz w:val="32"/>
          <w:rtl/>
        </w:rPr>
        <w:t xml:space="preserve"> </w:t>
      </w:r>
      <w:r w:rsidRPr="00CC345B">
        <w:rPr>
          <w:rFonts w:ascii="mylotus" w:hAnsi="mylotus" w:hint="cs"/>
          <w:sz w:val="32"/>
          <w:rtl/>
        </w:rPr>
        <w:t>لأن</w:t>
      </w:r>
      <w:r w:rsidRPr="00CC345B">
        <w:rPr>
          <w:rFonts w:ascii="mylotus" w:hAnsi="mylotus"/>
          <w:sz w:val="32"/>
          <w:rtl/>
        </w:rPr>
        <w:t xml:space="preserve"> </w:t>
      </w:r>
      <w:r w:rsidRPr="00CC345B">
        <w:rPr>
          <w:rFonts w:ascii="mylotus" w:hAnsi="mylotus" w:hint="cs"/>
          <w:sz w:val="32"/>
          <w:rtl/>
        </w:rPr>
        <w:t>ما</w:t>
      </w:r>
      <w:r w:rsidRPr="00CC345B">
        <w:rPr>
          <w:rFonts w:ascii="mylotus" w:hAnsi="mylotus"/>
          <w:sz w:val="32"/>
          <w:rtl/>
        </w:rPr>
        <w:t xml:space="preserve"> </w:t>
      </w:r>
      <w:r w:rsidRPr="00CC345B">
        <w:rPr>
          <w:rFonts w:ascii="mylotus" w:hAnsi="mylotus" w:hint="cs"/>
          <w:sz w:val="32"/>
          <w:rtl/>
        </w:rPr>
        <w:t>أمر</w:t>
      </w:r>
      <w:r w:rsidRPr="00CC345B">
        <w:rPr>
          <w:rFonts w:ascii="mylotus" w:hAnsi="mylotus"/>
          <w:sz w:val="32"/>
          <w:rtl/>
        </w:rPr>
        <w:t xml:space="preserve"> </w:t>
      </w:r>
      <w:r w:rsidRPr="00CC345B">
        <w:rPr>
          <w:rFonts w:ascii="mylotus" w:hAnsi="mylotus" w:hint="cs"/>
          <w:sz w:val="32"/>
          <w:rtl/>
        </w:rPr>
        <w:t>به</w:t>
      </w:r>
      <w:r w:rsidRPr="00CC345B">
        <w:rPr>
          <w:rFonts w:ascii="mylotus" w:hAnsi="mylotus"/>
          <w:sz w:val="32"/>
          <w:rtl/>
        </w:rPr>
        <w:t xml:space="preserve"> </w:t>
      </w:r>
      <w:r w:rsidRPr="00CC345B">
        <w:rPr>
          <w:rFonts w:ascii="mylotus" w:hAnsi="mylotus" w:hint="cs"/>
          <w:sz w:val="32"/>
          <w:rtl/>
        </w:rPr>
        <w:t>مقدور،</w:t>
      </w:r>
      <w:r w:rsidRPr="00CC345B">
        <w:rPr>
          <w:rFonts w:ascii="mylotus" w:hAnsi="mylotus"/>
          <w:sz w:val="32"/>
          <w:rtl/>
        </w:rPr>
        <w:t xml:space="preserve"> </w:t>
      </w:r>
      <w:r w:rsidRPr="00CC345B">
        <w:rPr>
          <w:rFonts w:ascii="mylotus" w:hAnsi="mylotus" w:hint="cs"/>
          <w:sz w:val="32"/>
          <w:rtl/>
        </w:rPr>
        <w:t>وما</w:t>
      </w:r>
      <w:r w:rsidRPr="00CC345B">
        <w:rPr>
          <w:rFonts w:ascii="mylotus" w:hAnsi="mylotus"/>
          <w:sz w:val="32"/>
          <w:rtl/>
        </w:rPr>
        <w:t xml:space="preserve"> </w:t>
      </w:r>
      <w:r w:rsidRPr="00CC345B">
        <w:rPr>
          <w:rFonts w:ascii="mylotus" w:hAnsi="mylotus" w:hint="cs"/>
          <w:sz w:val="32"/>
          <w:rtl/>
        </w:rPr>
        <w:t>ليس</w:t>
      </w:r>
      <w:r w:rsidRPr="00CC345B">
        <w:rPr>
          <w:rFonts w:ascii="mylotus" w:hAnsi="mylotus"/>
          <w:sz w:val="32"/>
          <w:rtl/>
        </w:rPr>
        <w:t xml:space="preserve"> </w:t>
      </w:r>
      <w:r w:rsidRPr="00CC345B">
        <w:rPr>
          <w:rFonts w:ascii="mylotus" w:hAnsi="mylotus" w:hint="cs"/>
          <w:sz w:val="32"/>
          <w:rtl/>
        </w:rPr>
        <w:t>مقدورا</w:t>
      </w:r>
      <w:r w:rsidRPr="00CC345B">
        <w:rPr>
          <w:rFonts w:ascii="mylotus" w:hAnsi="mylotus"/>
          <w:sz w:val="32"/>
          <w:rtl/>
        </w:rPr>
        <w:t xml:space="preserve"> </w:t>
      </w:r>
      <w:r w:rsidRPr="00CC345B">
        <w:rPr>
          <w:rFonts w:ascii="mylotus" w:hAnsi="mylotus" w:hint="cs"/>
          <w:sz w:val="32"/>
          <w:rtl/>
        </w:rPr>
        <w:t>ليس</w:t>
      </w:r>
      <w:r w:rsidRPr="00CC345B">
        <w:rPr>
          <w:rFonts w:ascii="mylotus" w:hAnsi="mylotus"/>
          <w:sz w:val="32"/>
          <w:rtl/>
        </w:rPr>
        <w:t xml:space="preserve"> </w:t>
      </w:r>
      <w:r w:rsidRPr="00CC345B">
        <w:rPr>
          <w:rFonts w:ascii="mylotus" w:hAnsi="mylotus" w:hint="cs"/>
          <w:sz w:val="32"/>
          <w:rtl/>
        </w:rPr>
        <w:t>مأمورا</w:t>
      </w:r>
      <w:r w:rsidRPr="00CC345B">
        <w:rPr>
          <w:rFonts w:ascii="mylotus" w:hAnsi="mylotus"/>
          <w:sz w:val="32"/>
          <w:rtl/>
        </w:rPr>
        <w:t xml:space="preserve"> </w:t>
      </w:r>
      <w:r w:rsidRPr="00CC345B">
        <w:rPr>
          <w:rFonts w:ascii="mylotus" w:hAnsi="mylotus" w:hint="cs"/>
          <w:sz w:val="32"/>
          <w:rtl/>
        </w:rPr>
        <w:t>به،</w:t>
      </w:r>
      <w:r w:rsidRPr="00CC345B">
        <w:rPr>
          <w:rFonts w:ascii="mylotus" w:hAnsi="mylotus"/>
          <w:sz w:val="32"/>
          <w:rtl/>
        </w:rPr>
        <w:t xml:space="preserve"> </w:t>
      </w:r>
      <w:r w:rsidRPr="00CC345B">
        <w:rPr>
          <w:rFonts w:ascii="mylotus" w:hAnsi="mylotus" w:hint="cs"/>
          <w:sz w:val="32"/>
          <w:rtl/>
        </w:rPr>
        <w:t>أما</w:t>
      </w:r>
      <w:r w:rsidRPr="00CC345B">
        <w:rPr>
          <w:rFonts w:ascii="mylotus" w:hAnsi="mylotus"/>
          <w:sz w:val="32"/>
          <w:rtl/>
        </w:rPr>
        <w:t xml:space="preserve"> </w:t>
      </w:r>
      <w:r w:rsidRPr="00CC345B">
        <w:rPr>
          <w:rFonts w:ascii="mylotus" w:hAnsi="mylotus" w:hint="cs"/>
          <w:sz w:val="32"/>
          <w:rtl/>
        </w:rPr>
        <w:t>ما</w:t>
      </w:r>
      <w:r w:rsidRPr="00CC345B">
        <w:rPr>
          <w:rFonts w:ascii="mylotus" w:hAnsi="mylotus"/>
          <w:sz w:val="32"/>
          <w:rtl/>
        </w:rPr>
        <w:t xml:space="preserve"> </w:t>
      </w:r>
      <w:r w:rsidRPr="00CC345B">
        <w:rPr>
          <w:rFonts w:ascii="mylotus" w:hAnsi="mylotus" w:hint="cs"/>
          <w:sz w:val="32"/>
          <w:rtl/>
        </w:rPr>
        <w:t>ليس</w:t>
      </w:r>
      <w:r w:rsidRPr="00CC345B">
        <w:rPr>
          <w:rFonts w:ascii="mylotus" w:hAnsi="mylotus"/>
          <w:sz w:val="32"/>
          <w:rtl/>
        </w:rPr>
        <w:t xml:space="preserve"> </w:t>
      </w:r>
      <w:r w:rsidRPr="00CC345B">
        <w:rPr>
          <w:rFonts w:ascii="mylotus" w:hAnsi="mylotus" w:hint="cs"/>
          <w:sz w:val="32"/>
          <w:rtl/>
        </w:rPr>
        <w:t>مقدورا</w:t>
      </w:r>
      <w:r w:rsidRPr="00CC345B">
        <w:rPr>
          <w:rFonts w:ascii="mylotus" w:hAnsi="mylotus"/>
          <w:sz w:val="32"/>
          <w:rtl/>
        </w:rPr>
        <w:t xml:space="preserve"> </w:t>
      </w:r>
      <w:r w:rsidRPr="00CC345B">
        <w:rPr>
          <w:rFonts w:ascii="mylotus" w:hAnsi="mylotus" w:hint="cs"/>
          <w:sz w:val="32"/>
          <w:rtl/>
        </w:rPr>
        <w:t>فهو</w:t>
      </w:r>
      <w:r w:rsidRPr="00CC345B">
        <w:rPr>
          <w:rFonts w:ascii="mylotus" w:hAnsi="mylotus"/>
          <w:sz w:val="32"/>
          <w:rtl/>
        </w:rPr>
        <w:t xml:space="preserve"> </w:t>
      </w:r>
      <w:r w:rsidRPr="00CC345B">
        <w:rPr>
          <w:rFonts w:ascii="mylotus" w:hAnsi="mylotus" w:hint="cs"/>
          <w:sz w:val="32"/>
          <w:rtl/>
        </w:rPr>
        <w:t>الجمع</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الامتثالين</w:t>
      </w:r>
      <w:r w:rsidRPr="00CC345B">
        <w:rPr>
          <w:rFonts w:ascii="mylotus" w:hAnsi="mylotus"/>
          <w:sz w:val="32"/>
          <w:rtl/>
        </w:rPr>
        <w:t xml:space="preserve"> </w:t>
      </w:r>
      <w:r w:rsidRPr="00CC345B">
        <w:rPr>
          <w:rFonts w:ascii="mylotus" w:hAnsi="mylotus" w:hint="cs"/>
          <w:sz w:val="32"/>
          <w:rtl/>
        </w:rPr>
        <w:t>بأن</w:t>
      </w:r>
      <w:r w:rsidRPr="00CC345B">
        <w:rPr>
          <w:rFonts w:ascii="mylotus" w:hAnsi="mylotus"/>
          <w:sz w:val="32"/>
          <w:rtl/>
        </w:rPr>
        <w:t xml:space="preserve"> </w:t>
      </w:r>
      <w:r w:rsidRPr="00CC345B">
        <w:rPr>
          <w:rFonts w:ascii="mylotus" w:hAnsi="mylotus" w:hint="cs"/>
          <w:sz w:val="32"/>
          <w:rtl/>
        </w:rPr>
        <w:t>يصلي</w:t>
      </w:r>
      <w:r w:rsidRPr="00CC345B">
        <w:rPr>
          <w:rFonts w:ascii="mylotus" w:hAnsi="mylotus"/>
          <w:sz w:val="32"/>
          <w:rtl/>
        </w:rPr>
        <w:t xml:space="preserve"> </w:t>
      </w:r>
      <w:r w:rsidRPr="00CC345B">
        <w:rPr>
          <w:rFonts w:ascii="mylotus" w:hAnsi="mylotus" w:hint="cs"/>
          <w:sz w:val="32"/>
          <w:rtl/>
        </w:rPr>
        <w:t>ويزيل</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هذا</w:t>
      </w:r>
      <w:r w:rsidRPr="00CC345B">
        <w:rPr>
          <w:rFonts w:ascii="mylotus" w:hAnsi="mylotus"/>
          <w:sz w:val="32"/>
          <w:rtl/>
        </w:rPr>
        <w:t xml:space="preserve"> </w:t>
      </w:r>
      <w:r w:rsidRPr="00CC345B">
        <w:rPr>
          <w:rFonts w:ascii="mylotus" w:hAnsi="mylotus" w:hint="cs"/>
          <w:sz w:val="32"/>
          <w:rtl/>
        </w:rPr>
        <w:t>الآن،</w:t>
      </w:r>
      <w:r w:rsidRPr="00CC345B">
        <w:rPr>
          <w:rFonts w:ascii="mylotus" w:hAnsi="mylotus"/>
          <w:sz w:val="32"/>
          <w:rtl/>
        </w:rPr>
        <w:t xml:space="preserve"> </w:t>
      </w:r>
      <w:r w:rsidRPr="00CC345B">
        <w:rPr>
          <w:rFonts w:ascii="mylotus" w:hAnsi="mylotus" w:hint="cs"/>
          <w:sz w:val="32"/>
          <w:rtl/>
        </w:rPr>
        <w:t>وهذا</w:t>
      </w:r>
      <w:r w:rsidRPr="00CC345B">
        <w:rPr>
          <w:rFonts w:ascii="mylotus" w:hAnsi="mylotus"/>
          <w:sz w:val="32"/>
          <w:rtl/>
        </w:rPr>
        <w:t xml:space="preserve"> </w:t>
      </w:r>
      <w:r w:rsidRPr="00CC345B">
        <w:rPr>
          <w:rFonts w:ascii="mylotus" w:hAnsi="mylotus" w:hint="cs"/>
          <w:sz w:val="32"/>
          <w:rtl/>
        </w:rPr>
        <w:t>مما</w:t>
      </w:r>
      <w:r w:rsidRPr="00CC345B">
        <w:rPr>
          <w:rFonts w:ascii="mylotus" w:hAnsi="mylotus"/>
          <w:sz w:val="32"/>
          <w:rtl/>
        </w:rPr>
        <w:t xml:space="preserve"> </w:t>
      </w:r>
      <w:r w:rsidRPr="00CC345B">
        <w:rPr>
          <w:rFonts w:ascii="mylotus" w:hAnsi="mylotus" w:hint="cs"/>
          <w:sz w:val="32"/>
          <w:rtl/>
        </w:rPr>
        <w:t>لم</w:t>
      </w:r>
      <w:r w:rsidRPr="00CC345B">
        <w:rPr>
          <w:rFonts w:ascii="mylotus" w:hAnsi="mylotus"/>
          <w:sz w:val="32"/>
          <w:rtl/>
        </w:rPr>
        <w:t xml:space="preserve"> </w:t>
      </w:r>
      <w:r w:rsidRPr="00CC345B">
        <w:rPr>
          <w:rFonts w:ascii="mylotus" w:hAnsi="mylotus" w:hint="cs"/>
          <w:sz w:val="32"/>
          <w:rtl/>
        </w:rPr>
        <w:t>يؤمر</w:t>
      </w:r>
      <w:r w:rsidRPr="00CC345B">
        <w:rPr>
          <w:rFonts w:ascii="mylotus" w:hAnsi="mylotus"/>
          <w:sz w:val="32"/>
          <w:rtl/>
        </w:rPr>
        <w:t xml:space="preserve"> </w:t>
      </w:r>
      <w:r w:rsidRPr="00CC345B">
        <w:rPr>
          <w:rFonts w:ascii="mylotus" w:hAnsi="mylotus" w:hint="cs"/>
          <w:sz w:val="32"/>
          <w:rtl/>
        </w:rPr>
        <w:t>به،</w:t>
      </w:r>
      <w:r w:rsidRPr="00CC345B">
        <w:rPr>
          <w:rFonts w:ascii="mylotus" w:hAnsi="mylotus"/>
          <w:sz w:val="32"/>
          <w:rtl/>
        </w:rPr>
        <w:t xml:space="preserve"> </w:t>
      </w:r>
      <w:r w:rsidRPr="00CC345B">
        <w:rPr>
          <w:rFonts w:ascii="mylotus" w:hAnsi="mylotus" w:hint="cs"/>
          <w:sz w:val="32"/>
          <w:rtl/>
        </w:rPr>
        <w:t>فإنه</w:t>
      </w:r>
      <w:r w:rsidRPr="00CC345B">
        <w:rPr>
          <w:rFonts w:ascii="mylotus" w:hAnsi="mylotus"/>
          <w:sz w:val="32"/>
          <w:rtl/>
        </w:rPr>
        <w:t xml:space="preserve"> </w:t>
      </w:r>
      <w:r w:rsidRPr="00CC345B">
        <w:rPr>
          <w:rFonts w:ascii="mylotus" w:hAnsi="mylotus" w:hint="cs"/>
          <w:sz w:val="32"/>
          <w:rtl/>
        </w:rPr>
        <w:t>لم</w:t>
      </w:r>
      <w:r w:rsidRPr="00CC345B">
        <w:rPr>
          <w:rFonts w:ascii="mylotus" w:hAnsi="mylotus"/>
          <w:sz w:val="32"/>
          <w:rtl/>
        </w:rPr>
        <w:t xml:space="preserve"> </w:t>
      </w:r>
      <w:r w:rsidRPr="00CC345B">
        <w:rPr>
          <w:rFonts w:ascii="mylotus" w:hAnsi="mylotus" w:hint="cs"/>
          <w:sz w:val="32"/>
          <w:rtl/>
        </w:rPr>
        <w:t>يؤمر</w:t>
      </w:r>
      <w:r w:rsidRPr="00CC345B">
        <w:rPr>
          <w:rFonts w:ascii="mylotus" w:hAnsi="mylotus"/>
          <w:sz w:val="32"/>
          <w:rtl/>
        </w:rPr>
        <w:t xml:space="preserve"> </w:t>
      </w:r>
      <w:r w:rsidRPr="00CC345B">
        <w:rPr>
          <w:rFonts w:ascii="mylotus" w:hAnsi="mylotus" w:hint="cs"/>
          <w:sz w:val="32"/>
          <w:rtl/>
        </w:rPr>
        <w:t>بالجمع</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الامتثالين،</w:t>
      </w:r>
      <w:r w:rsidRPr="00CC345B">
        <w:rPr>
          <w:rFonts w:ascii="mylotus" w:hAnsi="mylotus"/>
          <w:sz w:val="32"/>
          <w:rtl/>
        </w:rPr>
        <w:t xml:space="preserve"> </w:t>
      </w:r>
      <w:r w:rsidRPr="00CC345B">
        <w:rPr>
          <w:rFonts w:ascii="mylotus" w:hAnsi="mylotus" w:hint="cs"/>
          <w:sz w:val="32"/>
          <w:rtl/>
        </w:rPr>
        <w:t>وأما</w:t>
      </w:r>
      <w:r w:rsidRPr="00CC345B">
        <w:rPr>
          <w:rFonts w:ascii="mylotus" w:hAnsi="mylotus"/>
          <w:sz w:val="32"/>
          <w:rtl/>
        </w:rPr>
        <w:t xml:space="preserve"> </w:t>
      </w:r>
      <w:r w:rsidRPr="00CC345B">
        <w:rPr>
          <w:rFonts w:ascii="mylotus" w:hAnsi="mylotus" w:hint="cs"/>
          <w:sz w:val="32"/>
          <w:rtl/>
        </w:rPr>
        <w:t>ما</w:t>
      </w:r>
      <w:r w:rsidRPr="00CC345B">
        <w:rPr>
          <w:rFonts w:ascii="mylotus" w:hAnsi="mylotus"/>
          <w:sz w:val="32"/>
          <w:rtl/>
        </w:rPr>
        <w:t xml:space="preserve"> </w:t>
      </w:r>
      <w:r w:rsidRPr="00CC345B">
        <w:rPr>
          <w:rFonts w:ascii="mylotus" w:hAnsi="mylotus" w:hint="cs"/>
          <w:sz w:val="32"/>
          <w:rtl/>
        </w:rPr>
        <w:t>أمر</w:t>
      </w:r>
      <w:r w:rsidRPr="00CC345B">
        <w:rPr>
          <w:rFonts w:ascii="mylotus" w:hAnsi="mylotus"/>
          <w:sz w:val="32"/>
          <w:rtl/>
        </w:rPr>
        <w:t xml:space="preserve"> </w:t>
      </w:r>
      <w:r w:rsidRPr="00CC345B">
        <w:rPr>
          <w:rFonts w:ascii="mylotus" w:hAnsi="mylotus" w:hint="cs"/>
          <w:sz w:val="32"/>
          <w:rtl/>
        </w:rPr>
        <w:t>به</w:t>
      </w:r>
      <w:r w:rsidRPr="00CC345B">
        <w:rPr>
          <w:rFonts w:ascii="mylotus" w:hAnsi="mylotus"/>
          <w:sz w:val="32"/>
          <w:rtl/>
        </w:rPr>
        <w:t xml:space="preserve"> </w:t>
      </w:r>
      <w:r w:rsidRPr="00CC345B">
        <w:rPr>
          <w:rFonts w:ascii="mylotus" w:hAnsi="mylotus" w:hint="cs"/>
          <w:sz w:val="32"/>
          <w:rtl/>
        </w:rPr>
        <w:t>فهو</w:t>
      </w:r>
      <w:r w:rsidRPr="00CC345B">
        <w:rPr>
          <w:rFonts w:ascii="mylotus" w:hAnsi="mylotus"/>
          <w:sz w:val="32"/>
          <w:rtl/>
        </w:rPr>
        <w:t xml:space="preserve"> </w:t>
      </w:r>
      <w:r w:rsidRPr="00CC345B">
        <w:rPr>
          <w:rFonts w:ascii="mylotus" w:hAnsi="mylotus" w:hint="cs"/>
          <w:sz w:val="32"/>
          <w:rtl/>
        </w:rPr>
        <w:t>كل</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الفعلين</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نفسه</w:t>
      </w:r>
      <w:r w:rsidRPr="00CC345B">
        <w:rPr>
          <w:rFonts w:ascii="mylotus" w:hAnsi="mylotus"/>
          <w:sz w:val="32"/>
          <w:rtl/>
        </w:rPr>
        <w:t xml:space="preserve"> </w:t>
      </w:r>
      <w:r w:rsidRPr="00CC345B">
        <w:rPr>
          <w:rFonts w:ascii="mylotus" w:hAnsi="mylotus" w:hint="cs"/>
          <w:sz w:val="32"/>
          <w:rtl/>
        </w:rPr>
        <w:t>،</w:t>
      </w:r>
      <w:r w:rsidRPr="00CC345B">
        <w:rPr>
          <w:rFonts w:ascii="mylotus" w:hAnsi="mylotus"/>
          <w:sz w:val="32"/>
          <w:rtl/>
        </w:rPr>
        <w:t xml:space="preserve"> </w:t>
      </w:r>
      <w:r w:rsidRPr="00CC345B">
        <w:rPr>
          <w:rFonts w:ascii="mylotus" w:hAnsi="mylotus" w:hint="cs"/>
          <w:sz w:val="32"/>
          <w:rtl/>
        </w:rPr>
        <w:t>فإن</w:t>
      </w:r>
      <w:r w:rsidRPr="00CC345B">
        <w:rPr>
          <w:rFonts w:ascii="mylotus" w:hAnsi="mylotus"/>
          <w:sz w:val="32"/>
          <w:rtl/>
        </w:rPr>
        <w:t xml:space="preserve"> </w:t>
      </w:r>
      <w:r w:rsidRPr="00CC345B">
        <w:rPr>
          <w:rFonts w:ascii="mylotus" w:hAnsi="mylotus" w:hint="cs"/>
          <w:sz w:val="32"/>
          <w:rtl/>
        </w:rPr>
        <w:t>قوله</w:t>
      </w:r>
      <w:r w:rsidRPr="00CC345B">
        <w:rPr>
          <w:rFonts w:ascii="mylotus" w:hAnsi="mylotus"/>
          <w:sz w:val="32"/>
          <w:rtl/>
        </w:rPr>
        <w:t>: (</w:t>
      </w:r>
      <w:r w:rsidRPr="00CC345B">
        <w:rPr>
          <w:rFonts w:ascii="mylotus" w:hAnsi="mylotus" w:hint="cs"/>
          <w:sz w:val="32"/>
          <w:rtl/>
        </w:rPr>
        <w:t>أقم</w:t>
      </w:r>
      <w:r w:rsidRPr="00CC345B">
        <w:rPr>
          <w:rFonts w:ascii="mylotus" w:hAnsi="mylotus"/>
          <w:sz w:val="32"/>
          <w:rtl/>
        </w:rPr>
        <w:t xml:space="preserve"> </w:t>
      </w:r>
      <w:r w:rsidRPr="00CC345B">
        <w:rPr>
          <w:rFonts w:ascii="mylotus" w:hAnsi="mylotus" w:hint="cs"/>
          <w:sz w:val="32"/>
          <w:rtl/>
        </w:rPr>
        <w:t>الصلاة</w:t>
      </w:r>
      <w:r w:rsidRPr="00CC345B">
        <w:rPr>
          <w:rFonts w:ascii="mylotus" w:hAnsi="mylotus"/>
          <w:sz w:val="32"/>
          <w:rtl/>
        </w:rPr>
        <w:t xml:space="preserve">) </w:t>
      </w:r>
      <w:r w:rsidRPr="00CC345B">
        <w:rPr>
          <w:rFonts w:ascii="mylotus" w:hAnsi="mylotus" w:hint="cs"/>
          <w:sz w:val="32"/>
          <w:rtl/>
        </w:rPr>
        <w:t>مطلق</w:t>
      </w:r>
      <w:r w:rsidRPr="00CC345B">
        <w:rPr>
          <w:rFonts w:ascii="mylotus" w:hAnsi="mylotus"/>
          <w:sz w:val="32"/>
          <w:rtl/>
        </w:rPr>
        <w:t xml:space="preserve"> </w:t>
      </w:r>
      <w:r w:rsidRPr="00CC345B">
        <w:rPr>
          <w:rFonts w:ascii="mylotus" w:hAnsi="mylotus" w:hint="cs"/>
          <w:sz w:val="32"/>
          <w:rtl/>
        </w:rPr>
        <w:t>وليس</w:t>
      </w:r>
      <w:r w:rsidRPr="00CC345B">
        <w:rPr>
          <w:rFonts w:ascii="mylotus" w:hAnsi="mylotus"/>
          <w:sz w:val="32"/>
          <w:rtl/>
        </w:rPr>
        <w:t xml:space="preserve"> </w:t>
      </w:r>
      <w:r w:rsidRPr="00CC345B">
        <w:rPr>
          <w:rFonts w:ascii="mylotus" w:hAnsi="mylotus" w:hint="cs"/>
          <w:sz w:val="32"/>
          <w:rtl/>
        </w:rPr>
        <w:t>معنى</w:t>
      </w:r>
      <w:r w:rsidRPr="00CC345B">
        <w:rPr>
          <w:rFonts w:ascii="mylotus" w:hAnsi="mylotus"/>
          <w:sz w:val="32"/>
          <w:rtl/>
        </w:rPr>
        <w:t xml:space="preserve"> </w:t>
      </w:r>
      <w:r w:rsidRPr="00CC345B">
        <w:rPr>
          <w:rFonts w:ascii="mylotus" w:hAnsi="mylotus" w:hint="cs"/>
          <w:sz w:val="32"/>
          <w:rtl/>
        </w:rPr>
        <w:t>الإطلاق</w:t>
      </w:r>
      <w:r w:rsidRPr="00CC345B">
        <w:rPr>
          <w:rFonts w:ascii="mylotus" w:hAnsi="mylotus"/>
          <w:sz w:val="32"/>
          <w:rtl/>
        </w:rPr>
        <w:t xml:space="preserve"> </w:t>
      </w:r>
      <w:r w:rsidRPr="00CC345B">
        <w:rPr>
          <w:rFonts w:ascii="mylotus" w:hAnsi="mylotus" w:hint="cs"/>
          <w:sz w:val="32"/>
          <w:rtl/>
        </w:rPr>
        <w:t>إلا</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عنوان</w:t>
      </w:r>
      <w:r w:rsidRPr="00CC345B">
        <w:rPr>
          <w:rFonts w:ascii="mylotus" w:hAnsi="mylotus"/>
          <w:sz w:val="32"/>
          <w:rtl/>
        </w:rPr>
        <w:t xml:space="preserve"> </w:t>
      </w:r>
      <w:r w:rsidRPr="00CC345B">
        <w:rPr>
          <w:rFonts w:ascii="mylotus" w:hAnsi="mylotus" w:hint="cs"/>
          <w:sz w:val="32"/>
          <w:rtl/>
        </w:rPr>
        <w:t>الصلاة</w:t>
      </w:r>
      <w:r w:rsidRPr="00CC345B">
        <w:rPr>
          <w:rFonts w:ascii="mylotus" w:hAnsi="mylotus"/>
          <w:sz w:val="32"/>
          <w:rtl/>
        </w:rPr>
        <w:t xml:space="preserve"> </w:t>
      </w:r>
      <w:r w:rsidRPr="00CC345B">
        <w:rPr>
          <w:rFonts w:ascii="mylotus" w:hAnsi="mylotus" w:hint="cs"/>
          <w:sz w:val="32"/>
          <w:rtl/>
        </w:rPr>
        <w:t>تمام</w:t>
      </w:r>
      <w:r w:rsidRPr="00CC345B">
        <w:rPr>
          <w:rFonts w:ascii="mylotus" w:hAnsi="mylotus"/>
          <w:sz w:val="32"/>
          <w:rtl/>
        </w:rPr>
        <w:t xml:space="preserve"> </w:t>
      </w:r>
      <w:r w:rsidRPr="00CC345B">
        <w:rPr>
          <w:rFonts w:ascii="mylotus" w:hAnsi="mylotus" w:hint="cs"/>
          <w:sz w:val="32"/>
          <w:rtl/>
        </w:rPr>
        <w:t>المتعلق</w:t>
      </w:r>
      <w:r w:rsidRPr="00CC345B">
        <w:rPr>
          <w:rFonts w:ascii="mylotus" w:hAnsi="mylotus"/>
          <w:sz w:val="32"/>
          <w:rtl/>
        </w:rPr>
        <w:t xml:space="preserve"> </w:t>
      </w:r>
      <w:r w:rsidRPr="00CC345B">
        <w:rPr>
          <w:rFonts w:ascii="mylotus" w:hAnsi="mylotus" w:hint="cs"/>
          <w:sz w:val="32"/>
          <w:rtl/>
        </w:rPr>
        <w:t>بلا</w:t>
      </w:r>
      <w:r w:rsidRPr="00CC345B">
        <w:rPr>
          <w:rFonts w:ascii="mylotus" w:hAnsi="mylotus"/>
          <w:sz w:val="32"/>
          <w:rtl/>
        </w:rPr>
        <w:t xml:space="preserve"> </w:t>
      </w:r>
      <w:r w:rsidRPr="00CC345B">
        <w:rPr>
          <w:rFonts w:ascii="mylotus" w:hAnsi="mylotus" w:hint="cs"/>
          <w:sz w:val="32"/>
          <w:rtl/>
        </w:rPr>
        <w:t>قيد،</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دون</w:t>
      </w:r>
      <w:r w:rsidRPr="00CC345B">
        <w:rPr>
          <w:rFonts w:ascii="mylotus" w:hAnsi="mylotus"/>
          <w:sz w:val="32"/>
          <w:rtl/>
        </w:rPr>
        <w:t xml:space="preserve"> </w:t>
      </w:r>
      <w:r w:rsidRPr="00CC345B">
        <w:rPr>
          <w:rFonts w:ascii="mylotus" w:hAnsi="mylotus" w:hint="cs"/>
          <w:sz w:val="32"/>
          <w:rtl/>
        </w:rPr>
        <w:t>نظر</w:t>
      </w:r>
      <w:r w:rsidRPr="00CC345B">
        <w:rPr>
          <w:rFonts w:ascii="mylotus" w:hAnsi="mylotus"/>
          <w:sz w:val="32"/>
          <w:rtl/>
        </w:rPr>
        <w:t xml:space="preserve"> </w:t>
      </w:r>
      <w:r w:rsidRPr="00CC345B">
        <w:rPr>
          <w:rFonts w:ascii="mylotus" w:hAnsi="mylotus" w:hint="cs"/>
          <w:sz w:val="32"/>
          <w:rtl/>
        </w:rPr>
        <w:t>للحالات</w:t>
      </w:r>
      <w:r w:rsidRPr="00CC345B">
        <w:rPr>
          <w:rFonts w:ascii="mylotus" w:hAnsi="mylotus"/>
          <w:sz w:val="32"/>
          <w:rtl/>
        </w:rPr>
        <w:t xml:space="preserve"> </w:t>
      </w:r>
      <w:r w:rsidRPr="00CC345B">
        <w:rPr>
          <w:rFonts w:ascii="mylotus" w:hAnsi="mylotus" w:hint="cs"/>
          <w:sz w:val="32"/>
          <w:rtl/>
        </w:rPr>
        <w:t>فضلاً</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الحالات</w:t>
      </w:r>
      <w:r w:rsidRPr="00CC345B">
        <w:rPr>
          <w:rFonts w:ascii="mylotus" w:hAnsi="mylotus"/>
          <w:sz w:val="32"/>
          <w:rtl/>
        </w:rPr>
        <w:t xml:space="preserve"> </w:t>
      </w:r>
      <w:r w:rsidRPr="00CC345B">
        <w:rPr>
          <w:rFonts w:ascii="mylotus" w:hAnsi="mylotus" w:hint="cs"/>
          <w:sz w:val="32"/>
          <w:rtl/>
        </w:rPr>
        <w:t>الطارئة،</w:t>
      </w:r>
      <w:r w:rsidRPr="00CC345B">
        <w:rPr>
          <w:rFonts w:ascii="mylotus" w:hAnsi="mylotus"/>
          <w:sz w:val="32"/>
          <w:rtl/>
        </w:rPr>
        <w:t xml:space="preserve"> </w:t>
      </w:r>
      <w:r w:rsidRPr="00CC345B">
        <w:rPr>
          <w:rFonts w:ascii="mylotus" w:hAnsi="mylotus" w:hint="cs"/>
          <w:sz w:val="32"/>
          <w:rtl/>
        </w:rPr>
        <w:t>فليس</w:t>
      </w:r>
      <w:r w:rsidRPr="00CC345B">
        <w:rPr>
          <w:rFonts w:ascii="mylotus" w:hAnsi="mylotus"/>
          <w:sz w:val="32"/>
          <w:rtl/>
        </w:rPr>
        <w:t xml:space="preserve"> </w:t>
      </w:r>
      <w:r w:rsidRPr="00CC345B">
        <w:rPr>
          <w:rFonts w:ascii="mylotus" w:hAnsi="mylotus" w:hint="cs"/>
          <w:sz w:val="32"/>
          <w:rtl/>
        </w:rPr>
        <w:t>المنظور</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قوله</w:t>
      </w:r>
      <w:r w:rsidRPr="00CC345B">
        <w:rPr>
          <w:rFonts w:ascii="mylotus" w:hAnsi="mylotus"/>
          <w:sz w:val="32"/>
          <w:rtl/>
        </w:rPr>
        <w:t>: (</w:t>
      </w:r>
      <w:r w:rsidRPr="00CC345B">
        <w:rPr>
          <w:rFonts w:ascii="mylotus" w:hAnsi="mylotus" w:hint="cs"/>
          <w:sz w:val="32"/>
          <w:rtl/>
        </w:rPr>
        <w:t>أقم</w:t>
      </w:r>
      <w:r w:rsidRPr="00CC345B">
        <w:rPr>
          <w:rFonts w:ascii="mylotus" w:hAnsi="mylotus"/>
          <w:sz w:val="32"/>
          <w:rtl/>
        </w:rPr>
        <w:t xml:space="preserve"> </w:t>
      </w:r>
      <w:r w:rsidRPr="00CC345B">
        <w:rPr>
          <w:rFonts w:ascii="mylotus" w:hAnsi="mylotus" w:hint="cs"/>
          <w:sz w:val="32"/>
          <w:rtl/>
        </w:rPr>
        <w:t>الصلاة</w:t>
      </w:r>
      <w:r w:rsidRPr="00CC345B">
        <w:rPr>
          <w:rFonts w:ascii="mylotus" w:hAnsi="mylotus"/>
          <w:sz w:val="32"/>
          <w:rtl/>
        </w:rPr>
        <w:t xml:space="preserve">) </w:t>
      </w:r>
      <w:r w:rsidRPr="00CC345B">
        <w:rPr>
          <w:rFonts w:ascii="mylotus" w:hAnsi="mylotus" w:hint="cs"/>
          <w:sz w:val="32"/>
          <w:rtl/>
        </w:rPr>
        <w:t>إل</w:t>
      </w:r>
      <w:r w:rsidRPr="00CC345B">
        <w:rPr>
          <w:rFonts w:ascii="mylotus" w:hAnsi="mylotus"/>
          <w:sz w:val="32"/>
          <w:rtl/>
        </w:rPr>
        <w:t xml:space="preserve">ا أن الصلاة بذاتها مطلوبة من دون نظر لحال مزاحمتها للإزالة، كما أن قوله: (أزل النجاسة) ليس ناظرا إلا إلى أن الإزالة للنجاسة تمام المتعلق من دون نظر لحال اجتماعها مع الصلاة، فما هو المأمور به في كل منهما هو ذاته لا الجمع بينهما، والمفروض أنه مقدور، وما ليس بمقدور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الجمع</w:t>
      </w:r>
      <w:r w:rsidRPr="00CC345B">
        <w:rPr>
          <w:rFonts w:ascii="mylotus" w:hAnsi="mylotus"/>
          <w:sz w:val="32"/>
          <w:rtl/>
        </w:rPr>
        <w:t xml:space="preserve"> </w:t>
      </w:r>
      <w:r w:rsidRPr="00CC345B">
        <w:rPr>
          <w:rFonts w:ascii="mylotus" w:hAnsi="mylotus" w:hint="cs"/>
          <w:sz w:val="32"/>
          <w:rtl/>
        </w:rPr>
        <w:t>بينهما</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ليس</w:t>
      </w:r>
      <w:r w:rsidRPr="00CC345B">
        <w:rPr>
          <w:rFonts w:ascii="mylotus" w:hAnsi="mylotus"/>
          <w:sz w:val="32"/>
          <w:rtl/>
        </w:rPr>
        <w:t xml:space="preserve"> </w:t>
      </w:r>
      <w:r w:rsidRPr="00CC345B">
        <w:rPr>
          <w:rFonts w:ascii="mylotus" w:hAnsi="mylotus" w:hint="cs"/>
          <w:sz w:val="32"/>
          <w:rtl/>
        </w:rPr>
        <w:t>مأمورا</w:t>
      </w:r>
      <w:r w:rsidRPr="00CC345B">
        <w:rPr>
          <w:rFonts w:ascii="mylotus" w:hAnsi="mylotus"/>
          <w:sz w:val="32"/>
          <w:rtl/>
        </w:rPr>
        <w:t xml:space="preserve"> </w:t>
      </w:r>
      <w:r w:rsidRPr="00CC345B">
        <w:rPr>
          <w:rFonts w:ascii="mylotus" w:hAnsi="mylotus" w:hint="cs"/>
          <w:sz w:val="32"/>
          <w:rtl/>
        </w:rPr>
        <w:t>به،</w:t>
      </w:r>
      <w:r w:rsidRPr="00CC345B">
        <w:rPr>
          <w:rFonts w:ascii="mylotus" w:hAnsi="mylotus"/>
          <w:sz w:val="32"/>
          <w:rtl/>
        </w:rPr>
        <w:t xml:space="preserve"> </w:t>
      </w:r>
      <w:r w:rsidRPr="00CC345B">
        <w:rPr>
          <w:rFonts w:ascii="mylotus" w:hAnsi="mylotus" w:hint="cs"/>
          <w:sz w:val="32"/>
          <w:rtl/>
        </w:rPr>
        <w:t>لأن</w:t>
      </w:r>
      <w:r w:rsidRPr="00CC345B">
        <w:rPr>
          <w:rFonts w:ascii="mylotus" w:hAnsi="mylotus"/>
          <w:sz w:val="32"/>
          <w:rtl/>
        </w:rPr>
        <w:t xml:space="preserve"> </w:t>
      </w:r>
      <w:r w:rsidRPr="00CC345B">
        <w:rPr>
          <w:rFonts w:ascii="mylotus" w:hAnsi="mylotus" w:hint="cs"/>
          <w:sz w:val="32"/>
          <w:rtl/>
        </w:rPr>
        <w:t>الإطلاق</w:t>
      </w:r>
      <w:r w:rsidRPr="00CC345B">
        <w:rPr>
          <w:rFonts w:ascii="mylotus" w:hAnsi="mylotus"/>
          <w:sz w:val="32"/>
          <w:rtl/>
        </w:rPr>
        <w:t xml:space="preserve"> </w:t>
      </w:r>
      <w:r w:rsidRPr="00CC345B">
        <w:rPr>
          <w:rFonts w:ascii="mylotus" w:hAnsi="mylotus" w:hint="cs"/>
          <w:sz w:val="32"/>
          <w:rtl/>
        </w:rPr>
        <w:t>ليس</w:t>
      </w:r>
      <w:r w:rsidRPr="00CC345B">
        <w:rPr>
          <w:rFonts w:ascii="mylotus" w:hAnsi="mylotus"/>
          <w:sz w:val="32"/>
          <w:rtl/>
        </w:rPr>
        <w:t xml:space="preserve"> </w:t>
      </w:r>
      <w:r w:rsidRPr="00CC345B">
        <w:rPr>
          <w:rFonts w:ascii="mylotus" w:hAnsi="mylotus" w:hint="cs"/>
          <w:sz w:val="32"/>
          <w:rtl/>
        </w:rPr>
        <w:t>ناظرا</w:t>
      </w:r>
      <w:r w:rsidRPr="00CC345B">
        <w:rPr>
          <w:rFonts w:ascii="mylotus" w:hAnsi="mylotus"/>
          <w:sz w:val="32"/>
          <w:rtl/>
        </w:rPr>
        <w:t xml:space="preserve"> </w:t>
      </w:r>
      <w:r w:rsidRPr="00CC345B">
        <w:rPr>
          <w:rFonts w:ascii="mylotus" w:hAnsi="mylotus" w:hint="cs"/>
          <w:sz w:val="32"/>
          <w:rtl/>
        </w:rPr>
        <w:t>للحالات</w:t>
      </w:r>
      <w:r w:rsidRPr="00CC345B">
        <w:rPr>
          <w:rFonts w:ascii="mylotus" w:hAnsi="mylotus"/>
          <w:sz w:val="32"/>
          <w:rtl/>
        </w:rPr>
        <w:t xml:space="preserve"> </w:t>
      </w:r>
      <w:r w:rsidRPr="00CC345B">
        <w:rPr>
          <w:rFonts w:ascii="mylotus" w:hAnsi="mylotus" w:hint="cs"/>
          <w:sz w:val="32"/>
          <w:rtl/>
        </w:rPr>
        <w:t>ومنها</w:t>
      </w:r>
      <w:r w:rsidRPr="00CC345B">
        <w:rPr>
          <w:rFonts w:ascii="mylotus" w:hAnsi="mylotus"/>
          <w:sz w:val="32"/>
          <w:rtl/>
        </w:rPr>
        <w:t xml:space="preserve"> </w:t>
      </w:r>
      <w:r w:rsidRPr="00CC345B">
        <w:rPr>
          <w:rFonts w:ascii="mylotus" w:hAnsi="mylotus" w:hint="cs"/>
          <w:sz w:val="32"/>
          <w:rtl/>
        </w:rPr>
        <w:t>حالات</w:t>
      </w:r>
      <w:r w:rsidRPr="00CC345B">
        <w:rPr>
          <w:rFonts w:ascii="mylotus" w:hAnsi="mylotus"/>
          <w:sz w:val="32"/>
          <w:rtl/>
        </w:rPr>
        <w:t xml:space="preserve"> </w:t>
      </w:r>
      <w:r w:rsidRPr="00CC345B">
        <w:rPr>
          <w:rFonts w:ascii="mylotus" w:hAnsi="mylotus" w:hint="cs"/>
          <w:sz w:val="32"/>
          <w:rtl/>
        </w:rPr>
        <w:t>الجمع</w:t>
      </w:r>
      <w:r w:rsidRPr="00CC345B">
        <w:rPr>
          <w:rFonts w:ascii="mylotus" w:hAnsi="mylotus"/>
          <w:sz w:val="32"/>
          <w:rtl/>
        </w:rPr>
        <w:t xml:space="preserve"> </w:t>
      </w:r>
      <w:r w:rsidRPr="00CC345B">
        <w:rPr>
          <w:rFonts w:ascii="mylotus" w:hAnsi="mylotus" w:hint="cs"/>
          <w:sz w:val="32"/>
          <w:rtl/>
        </w:rPr>
        <w:t>والقرن،</w:t>
      </w:r>
      <w:r w:rsidRPr="00CC345B">
        <w:rPr>
          <w:rFonts w:ascii="mylotus" w:hAnsi="mylotus"/>
          <w:sz w:val="32"/>
          <w:rtl/>
        </w:rPr>
        <w:t xml:space="preserve"> </w:t>
      </w:r>
      <w:r w:rsidRPr="00CC345B">
        <w:rPr>
          <w:rFonts w:ascii="mylotus" w:hAnsi="mylotus" w:hint="cs"/>
          <w:sz w:val="32"/>
          <w:rtl/>
        </w:rPr>
        <w:t>وقد</w:t>
      </w:r>
      <w:r w:rsidRPr="00CC345B">
        <w:rPr>
          <w:rFonts w:ascii="mylotus" w:hAnsi="mylotus"/>
          <w:sz w:val="32"/>
          <w:rtl/>
        </w:rPr>
        <w:t xml:space="preserve"> </w:t>
      </w:r>
      <w:r w:rsidRPr="00CC345B">
        <w:rPr>
          <w:rFonts w:ascii="mylotus" w:hAnsi="mylotus" w:hint="cs"/>
          <w:sz w:val="32"/>
          <w:rtl/>
        </w:rPr>
        <w:t>قصرت</w:t>
      </w:r>
      <w:r w:rsidRPr="00CC345B">
        <w:rPr>
          <w:rFonts w:ascii="mylotus" w:hAnsi="mylotus"/>
          <w:sz w:val="32"/>
          <w:rtl/>
        </w:rPr>
        <w:t xml:space="preserve"> </w:t>
      </w:r>
      <w:r w:rsidRPr="00CC345B">
        <w:rPr>
          <w:rFonts w:ascii="mylotus" w:hAnsi="mylotus" w:hint="cs"/>
          <w:sz w:val="32"/>
          <w:rtl/>
        </w:rPr>
        <w:t>قدرته</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هذا</w:t>
      </w:r>
      <w:r w:rsidRPr="00CC345B">
        <w:rPr>
          <w:rFonts w:ascii="mylotus" w:hAnsi="mylotus"/>
          <w:sz w:val="32"/>
          <w:rtl/>
        </w:rPr>
        <w:t xml:space="preserve"> </w:t>
      </w:r>
      <w:r w:rsidRPr="00CC345B">
        <w:rPr>
          <w:rFonts w:ascii="mylotus" w:hAnsi="mylotus" w:hint="cs"/>
          <w:sz w:val="32"/>
          <w:rtl/>
        </w:rPr>
        <w:t>الجمع،</w:t>
      </w:r>
      <w:r w:rsidRPr="00CC345B">
        <w:rPr>
          <w:rFonts w:ascii="mylotus" w:hAnsi="mylotus"/>
          <w:sz w:val="32"/>
          <w:rtl/>
        </w:rPr>
        <w:t xml:space="preserve"> </w:t>
      </w:r>
      <w:r w:rsidRPr="00CC345B">
        <w:rPr>
          <w:rFonts w:ascii="mylotus" w:hAnsi="mylotus" w:hint="cs"/>
          <w:sz w:val="32"/>
          <w:rtl/>
        </w:rPr>
        <w:t>فدعوى</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هناك</w:t>
      </w:r>
      <w:r w:rsidRPr="00CC345B">
        <w:rPr>
          <w:rFonts w:ascii="mylotus" w:hAnsi="mylotus"/>
          <w:sz w:val="32"/>
          <w:rtl/>
        </w:rPr>
        <w:t xml:space="preserve"> </w:t>
      </w:r>
      <w:r w:rsidRPr="00CC345B">
        <w:rPr>
          <w:rFonts w:ascii="mylotus" w:hAnsi="mylotus" w:hint="cs"/>
          <w:sz w:val="32"/>
          <w:rtl/>
        </w:rPr>
        <w:t>تزاحما</w:t>
      </w:r>
      <w:r w:rsidRPr="00CC345B">
        <w:rPr>
          <w:rFonts w:ascii="mylotus" w:hAnsi="mylotus"/>
          <w:sz w:val="32"/>
          <w:rtl/>
        </w:rPr>
        <w:t xml:space="preserve"> </w:t>
      </w:r>
      <w:r w:rsidRPr="00CC345B">
        <w:rPr>
          <w:rFonts w:ascii="mylotus" w:hAnsi="mylotus" w:hint="cs"/>
          <w:sz w:val="32"/>
          <w:rtl/>
        </w:rPr>
        <w:t>كي</w:t>
      </w:r>
      <w:r w:rsidRPr="00CC345B">
        <w:rPr>
          <w:rFonts w:ascii="mylotus" w:hAnsi="mylotus"/>
          <w:sz w:val="32"/>
          <w:rtl/>
        </w:rPr>
        <w:t xml:space="preserve"> </w:t>
      </w:r>
      <w:r w:rsidRPr="00CC345B">
        <w:rPr>
          <w:rFonts w:ascii="mylotus" w:hAnsi="mylotus" w:hint="cs"/>
          <w:sz w:val="32"/>
          <w:rtl/>
        </w:rPr>
        <w:t>يحتاج</w:t>
      </w:r>
      <w:r w:rsidRPr="00CC345B">
        <w:rPr>
          <w:rFonts w:ascii="mylotus" w:hAnsi="mylotus"/>
          <w:sz w:val="32"/>
          <w:rtl/>
        </w:rPr>
        <w:t xml:space="preserve"> </w:t>
      </w:r>
      <w:r w:rsidRPr="00CC345B">
        <w:rPr>
          <w:rFonts w:ascii="mylotus" w:hAnsi="mylotus" w:hint="cs"/>
          <w:sz w:val="32"/>
          <w:rtl/>
        </w:rPr>
        <w:t>إلى</w:t>
      </w:r>
      <w:r w:rsidRPr="00CC345B">
        <w:rPr>
          <w:rFonts w:ascii="mylotus" w:hAnsi="mylotus"/>
          <w:sz w:val="32"/>
          <w:rtl/>
        </w:rPr>
        <w:t xml:space="preserve"> </w:t>
      </w:r>
      <w:r w:rsidRPr="00CC345B">
        <w:rPr>
          <w:rFonts w:ascii="mylotus" w:hAnsi="mylotus" w:hint="cs"/>
          <w:sz w:val="32"/>
          <w:rtl/>
        </w:rPr>
        <w:t>رفعه</w:t>
      </w:r>
      <w:r w:rsidRPr="00CC345B">
        <w:rPr>
          <w:rFonts w:ascii="mylotus" w:hAnsi="mylotus"/>
          <w:sz w:val="32"/>
          <w:rtl/>
        </w:rPr>
        <w:t xml:space="preserve"> </w:t>
      </w:r>
      <w:r w:rsidRPr="00CC345B">
        <w:rPr>
          <w:rFonts w:ascii="mylotus" w:hAnsi="mylotus" w:hint="cs"/>
          <w:sz w:val="32"/>
          <w:rtl/>
        </w:rPr>
        <w:t>بالترتب</w:t>
      </w:r>
      <w:r w:rsidRPr="00CC345B">
        <w:rPr>
          <w:rFonts w:ascii="mylotus" w:hAnsi="mylotus"/>
          <w:sz w:val="32"/>
          <w:rtl/>
        </w:rPr>
        <w:t xml:space="preserve"> </w:t>
      </w:r>
      <w:r w:rsidRPr="00CC345B">
        <w:rPr>
          <w:rFonts w:ascii="mylotus" w:hAnsi="mylotus" w:hint="cs"/>
          <w:sz w:val="32"/>
          <w:rtl/>
        </w:rPr>
        <w:t>إنما</w:t>
      </w:r>
      <w:r w:rsidRPr="00CC345B">
        <w:rPr>
          <w:rFonts w:ascii="mylotus" w:hAnsi="mylotus"/>
          <w:sz w:val="32"/>
          <w:rtl/>
        </w:rPr>
        <w:t xml:space="preserve"> </w:t>
      </w:r>
      <w:r w:rsidRPr="00CC345B">
        <w:rPr>
          <w:rFonts w:ascii="mylotus" w:hAnsi="mylotus" w:hint="cs"/>
          <w:sz w:val="32"/>
          <w:rtl/>
        </w:rPr>
        <w:t>نشأت</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الخلط</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الخطابات</w:t>
      </w:r>
      <w:r w:rsidRPr="00CC345B">
        <w:rPr>
          <w:rFonts w:ascii="mylotus" w:hAnsi="mylotus"/>
          <w:sz w:val="32"/>
          <w:rtl/>
        </w:rPr>
        <w:t xml:space="preserve"> </w:t>
      </w:r>
      <w:r w:rsidRPr="00CC345B">
        <w:rPr>
          <w:rFonts w:ascii="mylotus" w:hAnsi="mylotus" w:hint="cs"/>
          <w:sz w:val="32"/>
          <w:rtl/>
        </w:rPr>
        <w:t>القانونية</w:t>
      </w:r>
      <w:r w:rsidRPr="00CC345B">
        <w:rPr>
          <w:rFonts w:ascii="mylotus" w:hAnsi="mylotus"/>
          <w:sz w:val="32"/>
          <w:rtl/>
        </w:rPr>
        <w:t xml:space="preserve"> </w:t>
      </w:r>
      <w:r w:rsidRPr="00CC345B">
        <w:rPr>
          <w:rFonts w:ascii="mylotus" w:hAnsi="mylotus" w:hint="cs"/>
          <w:sz w:val="32"/>
          <w:rtl/>
        </w:rPr>
        <w:t>والخطابات</w:t>
      </w:r>
      <w:r w:rsidRPr="00CC345B">
        <w:rPr>
          <w:rFonts w:ascii="mylotus" w:hAnsi="mylotus"/>
          <w:sz w:val="32"/>
          <w:rtl/>
        </w:rPr>
        <w:t xml:space="preserve"> </w:t>
      </w:r>
      <w:r w:rsidRPr="00CC345B">
        <w:rPr>
          <w:rFonts w:ascii="mylotus" w:hAnsi="mylotus" w:hint="cs"/>
          <w:sz w:val="32"/>
          <w:rtl/>
        </w:rPr>
        <w:t>الشخصية،</w:t>
      </w:r>
      <w:r w:rsidRPr="00CC345B">
        <w:rPr>
          <w:rFonts w:ascii="mylotus" w:hAnsi="mylotus"/>
          <w:sz w:val="32"/>
          <w:rtl/>
        </w:rPr>
        <w:t xml:space="preserve"> </w:t>
      </w:r>
      <w:r w:rsidRPr="00CC345B">
        <w:rPr>
          <w:rFonts w:ascii="mylotus" w:hAnsi="mylotus" w:hint="cs"/>
          <w:sz w:val="32"/>
          <w:rtl/>
        </w:rPr>
        <w:t>ودعوى</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قوله</w:t>
      </w:r>
      <w:r w:rsidRPr="00CC345B">
        <w:rPr>
          <w:rFonts w:ascii="mylotus" w:hAnsi="mylotus"/>
          <w:sz w:val="32"/>
          <w:rtl/>
        </w:rPr>
        <w:t>: (</w:t>
      </w:r>
      <w:r w:rsidRPr="00CC345B">
        <w:rPr>
          <w:rFonts w:ascii="mylotus" w:hAnsi="mylotus" w:hint="cs"/>
          <w:sz w:val="32"/>
          <w:rtl/>
        </w:rPr>
        <w:t>أقم</w:t>
      </w:r>
      <w:r w:rsidRPr="00CC345B">
        <w:rPr>
          <w:rFonts w:ascii="mylotus" w:hAnsi="mylotus"/>
          <w:sz w:val="32"/>
          <w:rtl/>
        </w:rPr>
        <w:t xml:space="preserve"> الصلاة) ينحل إلى خطابات ومنها خطاب في حال التزاحم، أو دعوى أن معنى الإطلاق الشمول الاستغراقي فيكون معنى الخطابين : (أزل النجاسة وصل) فيقع التزاحم ويحتاج للترتب، وهذا كله ليس صحيحا، فالخطابان فعليان ولا إشكال في </w:t>
      </w:r>
      <w:r w:rsidRPr="00CC345B">
        <w:rPr>
          <w:rFonts w:ascii="mylotus" w:hAnsi="mylotus"/>
          <w:sz w:val="32"/>
          <w:rtl/>
        </w:rPr>
        <w:lastRenderedPageBreak/>
        <w:t xml:space="preserve">فعليتهما معا، وقصور القدرة عن الجمع بينهما مما </w:t>
      </w:r>
      <w:proofErr w:type="spellStart"/>
      <w:r w:rsidRPr="00CC345B">
        <w:rPr>
          <w:rFonts w:ascii="mylotus" w:hAnsi="mylotus"/>
          <w:sz w:val="32"/>
          <w:rtl/>
        </w:rPr>
        <w:t>لامحذور</w:t>
      </w:r>
      <w:proofErr w:type="spellEnd"/>
      <w:r w:rsidRPr="00CC345B">
        <w:rPr>
          <w:rFonts w:ascii="mylotus" w:hAnsi="mylotus"/>
          <w:sz w:val="32"/>
          <w:rtl/>
        </w:rPr>
        <w:t xml:space="preserve"> فيه مع حكومة العقل في مقام التنجز بأن يحكم : أن الإزالة أهم فهي متنجزة في حق المكلف ، فإن عصى فالصلاة المهمة متنجزة في حقه </w:t>
      </w:r>
      <w:proofErr w:type="spellStart"/>
      <w:r w:rsidRPr="00CC345B">
        <w:rPr>
          <w:rFonts w:ascii="mylotus" w:hAnsi="mylotus"/>
          <w:sz w:val="32"/>
          <w:rtl/>
        </w:rPr>
        <w:t>ولاتصادم</w:t>
      </w:r>
      <w:proofErr w:type="spellEnd"/>
      <w:r w:rsidRPr="00CC345B">
        <w:rPr>
          <w:rFonts w:ascii="mylotus" w:hAnsi="mylotus"/>
          <w:sz w:val="32"/>
          <w:rtl/>
        </w:rPr>
        <w:t xml:space="preserve"> </w:t>
      </w:r>
      <w:proofErr w:type="spellStart"/>
      <w:r w:rsidRPr="00CC345B">
        <w:rPr>
          <w:rFonts w:ascii="mylotus" w:hAnsi="mylotus"/>
          <w:sz w:val="32"/>
          <w:rtl/>
        </w:rPr>
        <w:t>ولامطاردة</w:t>
      </w:r>
      <w:proofErr w:type="spellEnd"/>
      <w:r w:rsidRPr="00CC345B">
        <w:rPr>
          <w:rFonts w:ascii="mylotus" w:hAnsi="mylotus"/>
          <w:sz w:val="32"/>
          <w:rtl/>
        </w:rPr>
        <w:t xml:space="preserve"> .</w:t>
      </w:r>
    </w:p>
    <w:p w14:paraId="37BA0CAD" w14:textId="77777777" w:rsidR="004F5131" w:rsidRPr="00CC345B" w:rsidRDefault="004F5131" w:rsidP="00AB6615">
      <w:pPr>
        <w:pStyle w:val="a"/>
        <w:widowControl w:val="0"/>
        <w:bidi/>
        <w:spacing w:line="240" w:lineRule="auto"/>
        <w:jc w:val="left"/>
        <w:rPr>
          <w:rFonts w:ascii="Traditional Arabic" w:hAnsi="Traditional Arabic" w:cs="Traditional Arabic"/>
          <w:b/>
          <w:bCs/>
          <w:sz w:val="32"/>
        </w:rPr>
      </w:pPr>
      <w:r w:rsidRPr="00CC345B">
        <w:rPr>
          <w:rFonts w:ascii="Traditional Arabic" w:hAnsi="Traditional Arabic" w:cs="Traditional Arabic"/>
          <w:b/>
          <w:bCs/>
          <w:sz w:val="32"/>
          <w:rtl/>
        </w:rPr>
        <w:t xml:space="preserve">والحمد لله رب العالمين </w:t>
      </w:r>
    </w:p>
    <w:p w14:paraId="4B4396D4" w14:textId="77777777" w:rsidR="00B0089C" w:rsidRPr="00CC345B" w:rsidRDefault="00B0089C" w:rsidP="00AB6615">
      <w:pPr>
        <w:rPr>
          <w:rFonts w:asciiTheme="minorBidi" w:hAnsiTheme="minorBidi"/>
          <w:sz w:val="32"/>
          <w:szCs w:val="32"/>
          <w:rtl/>
        </w:rPr>
      </w:pPr>
    </w:p>
    <w:p w14:paraId="00F956FF" w14:textId="30858C9D" w:rsidR="00B0089C" w:rsidRPr="00CC345B" w:rsidRDefault="00B0089C" w:rsidP="00AB6615">
      <w:pPr>
        <w:pStyle w:val="Heading3"/>
        <w:rPr>
          <w:rFonts w:asciiTheme="minorBidi" w:hAnsiTheme="minorBidi"/>
          <w:sz w:val="32"/>
          <w:szCs w:val="32"/>
          <w:rtl/>
        </w:rPr>
      </w:pPr>
      <w:r w:rsidRPr="00CC345B">
        <w:rPr>
          <w:rFonts w:asciiTheme="minorBidi" w:hAnsiTheme="minorBidi" w:hint="cs"/>
          <w:sz w:val="32"/>
          <w:szCs w:val="32"/>
          <w:rtl/>
        </w:rPr>
        <w:t>الخلاصة</w:t>
      </w:r>
    </w:p>
    <w:p w14:paraId="37653E8C" w14:textId="77777777" w:rsidR="00B0089C" w:rsidRPr="00CC345B" w:rsidRDefault="00B0089C" w:rsidP="00AB6615">
      <w:pPr>
        <w:rPr>
          <w:b/>
          <w:bCs/>
          <w:sz w:val="32"/>
          <w:szCs w:val="32"/>
        </w:rPr>
      </w:pPr>
      <w:r w:rsidRPr="00CC345B">
        <w:rPr>
          <w:rFonts w:ascii="Segoe UI Emoji" w:hAnsi="Segoe UI Emoji" w:cs="Segoe UI Emoji"/>
          <w:b/>
          <w:bCs/>
          <w:sz w:val="32"/>
          <w:szCs w:val="32"/>
        </w:rPr>
        <w:t>🕌</w:t>
      </w:r>
      <w:r w:rsidRPr="00CC345B">
        <w:rPr>
          <w:b/>
          <w:bCs/>
          <w:sz w:val="32"/>
          <w:szCs w:val="32"/>
        </w:rPr>
        <w:t xml:space="preserve"> </w:t>
      </w:r>
      <w:r w:rsidRPr="00CC345B">
        <w:rPr>
          <w:b/>
          <w:bCs/>
          <w:sz w:val="32"/>
          <w:szCs w:val="32"/>
          <w:rtl/>
        </w:rPr>
        <w:t>تصحيح النص الأصولي</w:t>
      </w:r>
    </w:p>
    <w:p w14:paraId="421D5022" w14:textId="77777777" w:rsidR="00B0089C" w:rsidRPr="00CC345B" w:rsidRDefault="00B0089C" w:rsidP="00AB6615">
      <w:pPr>
        <w:rPr>
          <w:sz w:val="32"/>
          <w:szCs w:val="32"/>
        </w:rPr>
      </w:pPr>
      <w:r w:rsidRPr="00CC345B">
        <w:rPr>
          <w:b/>
          <w:bCs/>
          <w:sz w:val="32"/>
          <w:szCs w:val="32"/>
          <w:rtl/>
        </w:rPr>
        <w:t>صلى الله على محمد وآله الطاهرين</w:t>
      </w:r>
      <w:r w:rsidRPr="00CC345B">
        <w:rPr>
          <w:sz w:val="32"/>
          <w:szCs w:val="32"/>
        </w:rPr>
        <w:t xml:space="preserve">. </w:t>
      </w:r>
      <w:r w:rsidRPr="00CC345B">
        <w:rPr>
          <w:sz w:val="32"/>
          <w:szCs w:val="32"/>
          <w:rtl/>
        </w:rPr>
        <w:t>إن قيل إن شمول التكليف لفرضي</w:t>
      </w:r>
      <w:r w:rsidRPr="00CC345B">
        <w:rPr>
          <w:sz w:val="32"/>
          <w:szCs w:val="32"/>
        </w:rPr>
        <w:t xml:space="preserve"> </w:t>
      </w:r>
      <w:r w:rsidRPr="00CC345B">
        <w:rPr>
          <w:b/>
          <w:bCs/>
          <w:sz w:val="32"/>
          <w:szCs w:val="32"/>
          <w:rtl/>
        </w:rPr>
        <w:t>الغفلة</w:t>
      </w:r>
      <w:r w:rsidRPr="00CC345B">
        <w:rPr>
          <w:sz w:val="32"/>
          <w:szCs w:val="32"/>
        </w:rPr>
        <w:t xml:space="preserve"> </w:t>
      </w:r>
      <w:r w:rsidRPr="00CC345B">
        <w:rPr>
          <w:sz w:val="32"/>
          <w:szCs w:val="32"/>
          <w:rtl/>
        </w:rPr>
        <w:t>و</w:t>
      </w:r>
      <w:r w:rsidRPr="00CC345B">
        <w:rPr>
          <w:b/>
          <w:bCs/>
          <w:sz w:val="32"/>
          <w:szCs w:val="32"/>
          <w:rtl/>
        </w:rPr>
        <w:t>العجز</w:t>
      </w:r>
      <w:r w:rsidRPr="00CC345B">
        <w:rPr>
          <w:sz w:val="32"/>
          <w:szCs w:val="32"/>
        </w:rPr>
        <w:t xml:space="preserve"> </w:t>
      </w:r>
      <w:r w:rsidRPr="00CC345B">
        <w:rPr>
          <w:sz w:val="32"/>
          <w:szCs w:val="32"/>
          <w:rtl/>
        </w:rPr>
        <w:t>لغو، ومقتضى ذلك أن لا</w:t>
      </w:r>
      <w:r w:rsidRPr="00CC345B">
        <w:rPr>
          <w:sz w:val="32"/>
          <w:szCs w:val="32"/>
        </w:rPr>
        <w:t xml:space="preserve"> </w:t>
      </w:r>
      <w:r w:rsidRPr="00CC345B">
        <w:rPr>
          <w:b/>
          <w:bCs/>
          <w:sz w:val="32"/>
          <w:szCs w:val="32"/>
          <w:rtl/>
        </w:rPr>
        <w:t>فعلية</w:t>
      </w:r>
      <w:r w:rsidRPr="00CC345B">
        <w:rPr>
          <w:sz w:val="32"/>
          <w:szCs w:val="32"/>
        </w:rPr>
        <w:t xml:space="preserve"> </w:t>
      </w:r>
      <w:r w:rsidRPr="00CC345B">
        <w:rPr>
          <w:sz w:val="32"/>
          <w:szCs w:val="32"/>
          <w:rtl/>
        </w:rPr>
        <w:t>للتكليف بهذين الفرضين، قلنا: يجاب عن ذلك</w:t>
      </w:r>
      <w:r w:rsidRPr="00CC345B">
        <w:rPr>
          <w:sz w:val="32"/>
          <w:szCs w:val="32"/>
        </w:rPr>
        <w:t>:</w:t>
      </w:r>
    </w:p>
    <w:p w14:paraId="799808EE" w14:textId="77777777" w:rsidR="00B0089C" w:rsidRPr="00CC345B" w:rsidRDefault="00000000" w:rsidP="00AB6615">
      <w:pPr>
        <w:rPr>
          <w:sz w:val="32"/>
          <w:szCs w:val="32"/>
        </w:rPr>
      </w:pPr>
      <w:r>
        <w:rPr>
          <w:noProof/>
          <w:sz w:val="32"/>
          <w:szCs w:val="32"/>
        </w:rPr>
        <w:pict w14:anchorId="14C2DA84">
          <v:rect id="_x0000_i1060" style="width:0;height:1.5pt" o:hralign="right" o:hrstd="t" o:hrnoshade="t" o:hr="t" fillcolor="gray" stroked="f"/>
        </w:pict>
      </w:r>
    </w:p>
    <w:p w14:paraId="589B97D5" w14:textId="77777777" w:rsidR="00B0089C" w:rsidRPr="00CC345B" w:rsidRDefault="00B0089C" w:rsidP="00AB6615">
      <w:pPr>
        <w:rPr>
          <w:b/>
          <w:bCs/>
          <w:sz w:val="32"/>
          <w:szCs w:val="32"/>
        </w:rPr>
      </w:pPr>
      <w:r w:rsidRPr="00CC345B">
        <w:rPr>
          <w:rFonts w:ascii="Segoe UI Emoji" w:hAnsi="Segoe UI Emoji" w:cs="Segoe UI Emoji"/>
          <w:b/>
          <w:bCs/>
          <w:sz w:val="32"/>
          <w:szCs w:val="32"/>
        </w:rPr>
        <w:t>☝️</w:t>
      </w:r>
      <w:r w:rsidRPr="00CC345B">
        <w:rPr>
          <w:b/>
          <w:bCs/>
          <w:sz w:val="32"/>
          <w:szCs w:val="32"/>
        </w:rPr>
        <w:t xml:space="preserve"> </w:t>
      </w:r>
      <w:r w:rsidRPr="00CC345B">
        <w:rPr>
          <w:b/>
          <w:bCs/>
          <w:sz w:val="32"/>
          <w:szCs w:val="32"/>
          <w:rtl/>
        </w:rPr>
        <w:t>أولًا: الفرق بين فعلية الموضوع وفعلية الحكم</w:t>
      </w:r>
    </w:p>
    <w:p w14:paraId="641CAC81" w14:textId="77777777" w:rsidR="00B0089C" w:rsidRPr="00CC345B" w:rsidRDefault="00B0089C" w:rsidP="00AB6615">
      <w:pPr>
        <w:rPr>
          <w:sz w:val="32"/>
          <w:szCs w:val="32"/>
        </w:rPr>
      </w:pPr>
      <w:r w:rsidRPr="00CC345B">
        <w:rPr>
          <w:sz w:val="32"/>
          <w:szCs w:val="32"/>
          <w:rtl/>
        </w:rPr>
        <w:t>إن</w:t>
      </w:r>
      <w:r w:rsidRPr="00CC345B">
        <w:rPr>
          <w:sz w:val="32"/>
          <w:szCs w:val="32"/>
        </w:rPr>
        <w:t xml:space="preserve"> </w:t>
      </w:r>
      <w:r w:rsidRPr="00CC345B">
        <w:rPr>
          <w:b/>
          <w:bCs/>
          <w:sz w:val="32"/>
          <w:szCs w:val="32"/>
          <w:rtl/>
        </w:rPr>
        <w:t>الفعلية</w:t>
      </w:r>
      <w:r w:rsidRPr="00CC345B">
        <w:rPr>
          <w:sz w:val="32"/>
          <w:szCs w:val="32"/>
        </w:rPr>
        <w:t xml:space="preserve"> </w:t>
      </w:r>
      <w:r w:rsidRPr="00CC345B">
        <w:rPr>
          <w:sz w:val="32"/>
          <w:szCs w:val="32"/>
          <w:rtl/>
        </w:rPr>
        <w:t>ليست بمعنى فعلية الموضوع التي هي عبارة عن تمامية الإنشاء والإعلان عن المجعول</w:t>
      </w:r>
      <w:r w:rsidRPr="00CC345B">
        <w:rPr>
          <w:sz w:val="32"/>
          <w:szCs w:val="32"/>
        </w:rPr>
        <w:t xml:space="preserve"> </w:t>
      </w:r>
      <w:r w:rsidRPr="00CC345B">
        <w:rPr>
          <w:b/>
          <w:bCs/>
          <w:sz w:val="32"/>
          <w:szCs w:val="32"/>
          <w:rtl/>
        </w:rPr>
        <w:t>المُنشأ</w:t>
      </w:r>
      <w:r w:rsidRPr="00CC345B">
        <w:rPr>
          <w:sz w:val="32"/>
          <w:szCs w:val="32"/>
          <w:rtl/>
        </w:rPr>
        <w:t>، ولا فرق في ذلك بين فرضي</w:t>
      </w:r>
      <w:r w:rsidRPr="00CC345B">
        <w:rPr>
          <w:sz w:val="32"/>
          <w:szCs w:val="32"/>
        </w:rPr>
        <w:t xml:space="preserve"> </w:t>
      </w:r>
      <w:r w:rsidRPr="00CC345B">
        <w:rPr>
          <w:b/>
          <w:bCs/>
          <w:sz w:val="32"/>
          <w:szCs w:val="32"/>
          <w:rtl/>
        </w:rPr>
        <w:t>الغفلة</w:t>
      </w:r>
      <w:r w:rsidRPr="00CC345B">
        <w:rPr>
          <w:sz w:val="32"/>
          <w:szCs w:val="32"/>
        </w:rPr>
        <w:t xml:space="preserve"> </w:t>
      </w:r>
      <w:r w:rsidRPr="00CC345B">
        <w:rPr>
          <w:sz w:val="32"/>
          <w:szCs w:val="32"/>
          <w:rtl/>
        </w:rPr>
        <w:t>و</w:t>
      </w:r>
      <w:r w:rsidRPr="00CC345B">
        <w:rPr>
          <w:b/>
          <w:bCs/>
          <w:sz w:val="32"/>
          <w:szCs w:val="32"/>
          <w:rtl/>
        </w:rPr>
        <w:t>الالتفات</w:t>
      </w:r>
      <w:r w:rsidRPr="00CC345B">
        <w:rPr>
          <w:sz w:val="32"/>
          <w:szCs w:val="32"/>
        </w:rPr>
        <w:t xml:space="preserve"> </w:t>
      </w:r>
      <w:r w:rsidRPr="00CC345B">
        <w:rPr>
          <w:sz w:val="32"/>
          <w:szCs w:val="32"/>
          <w:rtl/>
        </w:rPr>
        <w:t>و</w:t>
      </w:r>
      <w:r w:rsidRPr="00CC345B">
        <w:rPr>
          <w:b/>
          <w:bCs/>
          <w:sz w:val="32"/>
          <w:szCs w:val="32"/>
          <w:rtl/>
        </w:rPr>
        <w:t>القدرة</w:t>
      </w:r>
      <w:r w:rsidRPr="00CC345B">
        <w:rPr>
          <w:sz w:val="32"/>
          <w:szCs w:val="32"/>
        </w:rPr>
        <w:t xml:space="preserve"> </w:t>
      </w:r>
      <w:r w:rsidRPr="00CC345B">
        <w:rPr>
          <w:sz w:val="32"/>
          <w:szCs w:val="32"/>
          <w:rtl/>
        </w:rPr>
        <w:t>و</w:t>
      </w:r>
      <w:r w:rsidRPr="00CC345B">
        <w:rPr>
          <w:b/>
          <w:bCs/>
          <w:sz w:val="32"/>
          <w:szCs w:val="32"/>
          <w:rtl/>
        </w:rPr>
        <w:t>العجز</w:t>
      </w:r>
      <w:r w:rsidRPr="00CC345B">
        <w:rPr>
          <w:sz w:val="32"/>
          <w:szCs w:val="32"/>
        </w:rPr>
        <w:t>.</w:t>
      </w:r>
    </w:p>
    <w:p w14:paraId="3B12C0CF" w14:textId="77777777" w:rsidR="00B0089C" w:rsidRPr="00CC345B" w:rsidRDefault="00000000" w:rsidP="00AB6615">
      <w:pPr>
        <w:rPr>
          <w:sz w:val="32"/>
          <w:szCs w:val="32"/>
        </w:rPr>
      </w:pPr>
      <w:r>
        <w:rPr>
          <w:noProof/>
          <w:sz w:val="32"/>
          <w:szCs w:val="32"/>
        </w:rPr>
        <w:pict w14:anchorId="1245AD5B">
          <v:rect id="_x0000_i1061" style="width:0;height:1.5pt" o:hralign="right" o:hrstd="t" o:hrnoshade="t" o:hr="t" fillcolor="gray" stroked="f"/>
        </w:pict>
      </w:r>
    </w:p>
    <w:p w14:paraId="597B86E9" w14:textId="77777777" w:rsidR="00B0089C" w:rsidRPr="00CC345B" w:rsidRDefault="00B0089C" w:rsidP="00AB6615">
      <w:pPr>
        <w:rPr>
          <w:b/>
          <w:bCs/>
          <w:sz w:val="32"/>
          <w:szCs w:val="32"/>
        </w:rPr>
      </w:pPr>
      <w:r w:rsidRPr="00CC345B">
        <w:rPr>
          <w:rFonts w:ascii="Segoe UI Emoji" w:hAnsi="Segoe UI Emoji" w:cs="Segoe UI Emoji"/>
          <w:b/>
          <w:bCs/>
          <w:sz w:val="32"/>
          <w:szCs w:val="32"/>
        </w:rPr>
        <w:t>✌️</w:t>
      </w:r>
      <w:r w:rsidRPr="00CC345B">
        <w:rPr>
          <w:b/>
          <w:bCs/>
          <w:sz w:val="32"/>
          <w:szCs w:val="32"/>
        </w:rPr>
        <w:t xml:space="preserve"> </w:t>
      </w:r>
      <w:r w:rsidRPr="00CC345B">
        <w:rPr>
          <w:b/>
          <w:bCs/>
          <w:sz w:val="32"/>
          <w:szCs w:val="32"/>
          <w:rtl/>
        </w:rPr>
        <w:t>ثانيًا: نفي الشمول الانحلالي والاستغراقي للتكليف</w:t>
      </w:r>
    </w:p>
    <w:p w14:paraId="72F37DF2" w14:textId="77777777" w:rsidR="00B0089C" w:rsidRPr="00CC345B" w:rsidRDefault="00B0089C" w:rsidP="00AB6615">
      <w:pPr>
        <w:rPr>
          <w:sz w:val="32"/>
          <w:szCs w:val="32"/>
        </w:rPr>
      </w:pPr>
      <w:r w:rsidRPr="00CC345B">
        <w:rPr>
          <w:sz w:val="32"/>
          <w:szCs w:val="32"/>
          <w:rtl/>
        </w:rPr>
        <w:t>إن شمول التكليف لفرض</w:t>
      </w:r>
      <w:r w:rsidRPr="00CC345B">
        <w:rPr>
          <w:sz w:val="32"/>
          <w:szCs w:val="32"/>
        </w:rPr>
        <w:t xml:space="preserve"> </w:t>
      </w:r>
      <w:r w:rsidRPr="00CC345B">
        <w:rPr>
          <w:b/>
          <w:bCs/>
          <w:sz w:val="32"/>
          <w:szCs w:val="32"/>
          <w:rtl/>
        </w:rPr>
        <w:t>العجز</w:t>
      </w:r>
      <w:r w:rsidRPr="00CC345B">
        <w:rPr>
          <w:sz w:val="32"/>
          <w:szCs w:val="32"/>
        </w:rPr>
        <w:t xml:space="preserve"> </w:t>
      </w:r>
      <w:r w:rsidRPr="00CC345B">
        <w:rPr>
          <w:sz w:val="32"/>
          <w:szCs w:val="32"/>
          <w:rtl/>
        </w:rPr>
        <w:t>أو</w:t>
      </w:r>
      <w:r w:rsidRPr="00CC345B">
        <w:rPr>
          <w:sz w:val="32"/>
          <w:szCs w:val="32"/>
        </w:rPr>
        <w:t xml:space="preserve"> </w:t>
      </w:r>
      <w:r w:rsidRPr="00CC345B">
        <w:rPr>
          <w:b/>
          <w:bCs/>
          <w:sz w:val="32"/>
          <w:szCs w:val="32"/>
          <w:rtl/>
        </w:rPr>
        <w:t>الغفلة</w:t>
      </w:r>
      <w:r w:rsidRPr="00CC345B">
        <w:rPr>
          <w:sz w:val="32"/>
          <w:szCs w:val="32"/>
        </w:rPr>
        <w:t xml:space="preserve"> </w:t>
      </w:r>
      <w:r w:rsidRPr="00CC345B">
        <w:rPr>
          <w:sz w:val="32"/>
          <w:szCs w:val="32"/>
          <w:rtl/>
        </w:rPr>
        <w:t>إنما يُتصور بأحد نحوين</w:t>
      </w:r>
      <w:r w:rsidRPr="00CC345B">
        <w:rPr>
          <w:sz w:val="32"/>
          <w:szCs w:val="32"/>
        </w:rPr>
        <w:t xml:space="preserve">: </w:t>
      </w:r>
      <w:r w:rsidRPr="00CC345B">
        <w:rPr>
          <w:b/>
          <w:bCs/>
          <w:sz w:val="32"/>
          <w:szCs w:val="32"/>
          <w:rtl/>
        </w:rPr>
        <w:t>الانحلال</w:t>
      </w:r>
      <w:r w:rsidRPr="00CC345B">
        <w:rPr>
          <w:sz w:val="32"/>
          <w:szCs w:val="32"/>
        </w:rPr>
        <w:t xml:space="preserve"> </w:t>
      </w:r>
      <w:r w:rsidRPr="00CC345B">
        <w:rPr>
          <w:sz w:val="32"/>
          <w:szCs w:val="32"/>
          <w:rtl/>
        </w:rPr>
        <w:t>و</w:t>
      </w:r>
      <w:r w:rsidRPr="00CC345B">
        <w:rPr>
          <w:b/>
          <w:bCs/>
          <w:sz w:val="32"/>
          <w:szCs w:val="32"/>
          <w:rtl/>
        </w:rPr>
        <w:t>الشمول الاستغراقي</w:t>
      </w:r>
      <w:r w:rsidRPr="00CC345B">
        <w:rPr>
          <w:sz w:val="32"/>
          <w:szCs w:val="32"/>
        </w:rPr>
        <w:t>.</w:t>
      </w:r>
    </w:p>
    <w:p w14:paraId="02339CF0" w14:textId="77777777" w:rsidR="00B0089C" w:rsidRPr="00CC345B" w:rsidRDefault="00B0089C" w:rsidP="00AB6615">
      <w:pPr>
        <w:numPr>
          <w:ilvl w:val="0"/>
          <w:numId w:val="44"/>
        </w:numPr>
        <w:rPr>
          <w:sz w:val="32"/>
          <w:szCs w:val="32"/>
        </w:rPr>
      </w:pPr>
      <w:r w:rsidRPr="00CC345B">
        <w:rPr>
          <w:sz w:val="32"/>
          <w:szCs w:val="32"/>
        </w:rPr>
        <w:t xml:space="preserve">1. </w:t>
      </w:r>
      <w:r w:rsidRPr="00CC345B">
        <w:rPr>
          <w:sz w:val="32"/>
          <w:szCs w:val="32"/>
          <w:rtl/>
        </w:rPr>
        <w:t>دعوى الانحلال</w:t>
      </w:r>
      <w:r w:rsidRPr="00CC345B">
        <w:rPr>
          <w:sz w:val="32"/>
          <w:szCs w:val="32"/>
        </w:rPr>
        <w:t>:</w:t>
      </w:r>
    </w:p>
    <w:p w14:paraId="11184595" w14:textId="77777777" w:rsidR="00B0089C" w:rsidRPr="00CC345B" w:rsidRDefault="00B0089C" w:rsidP="00AB6615">
      <w:pPr>
        <w:rPr>
          <w:sz w:val="32"/>
          <w:szCs w:val="32"/>
        </w:rPr>
      </w:pPr>
      <w:r w:rsidRPr="00CC345B">
        <w:rPr>
          <w:sz w:val="32"/>
          <w:szCs w:val="32"/>
          <w:rtl/>
        </w:rPr>
        <w:t>أما الأول، وهو دعوى الانحلال، بأن يكون قوله: (فمن شهد منكم الشهر فليصمه) مثلًا مُنحلًا إلى خطابات، ومنها خطاب العاجز والغافل، وهو لغو. ولكن فيه: أن الخطابات القانونية خطاب واحد لا يتضمن الانحلال</w:t>
      </w:r>
      <w:r w:rsidRPr="00CC345B">
        <w:rPr>
          <w:sz w:val="32"/>
          <w:szCs w:val="32"/>
        </w:rPr>
        <w:t>.</w:t>
      </w:r>
    </w:p>
    <w:p w14:paraId="6B3226EA" w14:textId="77777777" w:rsidR="00B0089C" w:rsidRPr="00CC345B" w:rsidRDefault="00B0089C" w:rsidP="00AB6615">
      <w:pPr>
        <w:numPr>
          <w:ilvl w:val="0"/>
          <w:numId w:val="44"/>
        </w:numPr>
        <w:rPr>
          <w:sz w:val="32"/>
          <w:szCs w:val="32"/>
        </w:rPr>
      </w:pPr>
      <w:r w:rsidRPr="00CC345B">
        <w:rPr>
          <w:sz w:val="32"/>
          <w:szCs w:val="32"/>
        </w:rPr>
        <w:t xml:space="preserve">2. </w:t>
      </w:r>
      <w:r w:rsidRPr="00CC345B">
        <w:rPr>
          <w:sz w:val="32"/>
          <w:szCs w:val="32"/>
          <w:rtl/>
        </w:rPr>
        <w:t>دعوى الشمول الاستغراقي</w:t>
      </w:r>
      <w:r w:rsidRPr="00CC345B">
        <w:rPr>
          <w:sz w:val="32"/>
          <w:szCs w:val="32"/>
        </w:rPr>
        <w:t>:</w:t>
      </w:r>
    </w:p>
    <w:p w14:paraId="7E0BE247" w14:textId="77777777" w:rsidR="00B0089C" w:rsidRPr="00CC345B" w:rsidRDefault="00B0089C" w:rsidP="00AB6615">
      <w:pPr>
        <w:rPr>
          <w:sz w:val="32"/>
          <w:szCs w:val="32"/>
        </w:rPr>
      </w:pPr>
      <w:r w:rsidRPr="00CC345B">
        <w:rPr>
          <w:sz w:val="32"/>
          <w:szCs w:val="32"/>
          <w:rtl/>
        </w:rPr>
        <w:t>وأما الثاني، وهو أن يكون شمول التكليف لفرض العجز والغفلة بـالشمول الاستغراقي، ففيه</w:t>
      </w:r>
      <w:r w:rsidRPr="00CC345B">
        <w:rPr>
          <w:sz w:val="32"/>
          <w:szCs w:val="32"/>
        </w:rPr>
        <w:t>:</w:t>
      </w:r>
    </w:p>
    <w:p w14:paraId="28F4C6FD" w14:textId="77777777" w:rsidR="00B0089C" w:rsidRPr="00CC345B" w:rsidRDefault="00B0089C" w:rsidP="00AB6615">
      <w:pPr>
        <w:numPr>
          <w:ilvl w:val="1"/>
          <w:numId w:val="44"/>
        </w:numPr>
        <w:rPr>
          <w:sz w:val="32"/>
          <w:szCs w:val="32"/>
        </w:rPr>
      </w:pPr>
      <w:r w:rsidRPr="00CC345B">
        <w:rPr>
          <w:sz w:val="32"/>
          <w:szCs w:val="32"/>
          <w:rtl/>
        </w:rPr>
        <w:t>إن</w:t>
      </w:r>
      <w:r w:rsidRPr="00CC345B">
        <w:rPr>
          <w:sz w:val="32"/>
          <w:szCs w:val="32"/>
        </w:rPr>
        <w:t xml:space="preserve"> </w:t>
      </w:r>
      <w:r w:rsidRPr="00CC345B">
        <w:rPr>
          <w:b/>
          <w:bCs/>
          <w:sz w:val="32"/>
          <w:szCs w:val="32"/>
          <w:rtl/>
        </w:rPr>
        <w:t>الإطلاق</w:t>
      </w:r>
      <w:r w:rsidRPr="00CC345B">
        <w:rPr>
          <w:sz w:val="32"/>
          <w:szCs w:val="32"/>
        </w:rPr>
        <w:t xml:space="preserve"> </w:t>
      </w:r>
      <w:r w:rsidRPr="00CC345B">
        <w:rPr>
          <w:sz w:val="32"/>
          <w:szCs w:val="32"/>
          <w:rtl/>
        </w:rPr>
        <w:t xml:space="preserve">لا نظر له </w:t>
      </w:r>
      <w:proofErr w:type="spellStart"/>
      <w:r w:rsidRPr="00CC345B">
        <w:rPr>
          <w:sz w:val="32"/>
          <w:szCs w:val="32"/>
          <w:rtl/>
        </w:rPr>
        <w:t>لـ</w:t>
      </w:r>
      <w:r w:rsidRPr="00CC345B">
        <w:rPr>
          <w:b/>
          <w:bCs/>
          <w:sz w:val="32"/>
          <w:szCs w:val="32"/>
          <w:rtl/>
        </w:rPr>
        <w:t>الأفراد</w:t>
      </w:r>
      <w:proofErr w:type="spellEnd"/>
      <w:r w:rsidRPr="00CC345B">
        <w:rPr>
          <w:sz w:val="32"/>
          <w:szCs w:val="32"/>
        </w:rPr>
        <w:t xml:space="preserve"> </w:t>
      </w:r>
      <w:r w:rsidRPr="00CC345B">
        <w:rPr>
          <w:sz w:val="32"/>
          <w:szCs w:val="32"/>
          <w:rtl/>
        </w:rPr>
        <w:t xml:space="preserve">ولا </w:t>
      </w:r>
      <w:proofErr w:type="spellStart"/>
      <w:r w:rsidRPr="00CC345B">
        <w:rPr>
          <w:sz w:val="32"/>
          <w:szCs w:val="32"/>
          <w:rtl/>
        </w:rPr>
        <w:t>لـ</w:t>
      </w:r>
      <w:r w:rsidRPr="00CC345B">
        <w:rPr>
          <w:b/>
          <w:bCs/>
          <w:sz w:val="32"/>
          <w:szCs w:val="32"/>
          <w:rtl/>
        </w:rPr>
        <w:t>الحالات</w:t>
      </w:r>
      <w:proofErr w:type="spellEnd"/>
      <w:r w:rsidRPr="00CC345B">
        <w:rPr>
          <w:sz w:val="32"/>
          <w:szCs w:val="32"/>
        </w:rPr>
        <w:t>.</w:t>
      </w:r>
    </w:p>
    <w:p w14:paraId="5182A1DD" w14:textId="77777777" w:rsidR="00B0089C" w:rsidRPr="00CC345B" w:rsidRDefault="00B0089C" w:rsidP="00AB6615">
      <w:pPr>
        <w:numPr>
          <w:ilvl w:val="1"/>
          <w:numId w:val="44"/>
        </w:numPr>
        <w:rPr>
          <w:sz w:val="32"/>
          <w:szCs w:val="32"/>
        </w:rPr>
      </w:pPr>
      <w:r w:rsidRPr="00CC345B">
        <w:rPr>
          <w:sz w:val="32"/>
          <w:szCs w:val="32"/>
          <w:rtl/>
        </w:rPr>
        <w:lastRenderedPageBreak/>
        <w:t>إن تقسيم</w:t>
      </w:r>
      <w:r w:rsidRPr="00CC345B">
        <w:rPr>
          <w:sz w:val="32"/>
          <w:szCs w:val="32"/>
        </w:rPr>
        <w:t xml:space="preserve"> </w:t>
      </w:r>
      <w:r w:rsidRPr="00CC345B">
        <w:rPr>
          <w:b/>
          <w:bCs/>
          <w:sz w:val="32"/>
          <w:szCs w:val="32"/>
          <w:rtl/>
        </w:rPr>
        <w:t>الإطلاق</w:t>
      </w:r>
      <w:r w:rsidRPr="00CC345B">
        <w:rPr>
          <w:sz w:val="32"/>
          <w:szCs w:val="32"/>
        </w:rPr>
        <w:t xml:space="preserve"> </w:t>
      </w:r>
      <w:r w:rsidRPr="00CC345B">
        <w:rPr>
          <w:sz w:val="32"/>
          <w:szCs w:val="32"/>
          <w:rtl/>
        </w:rPr>
        <w:t>إلى</w:t>
      </w:r>
      <w:r w:rsidRPr="00CC345B">
        <w:rPr>
          <w:sz w:val="32"/>
          <w:szCs w:val="32"/>
        </w:rPr>
        <w:t xml:space="preserve"> </w:t>
      </w:r>
      <w:r w:rsidRPr="00CC345B">
        <w:rPr>
          <w:b/>
          <w:bCs/>
          <w:sz w:val="32"/>
          <w:szCs w:val="32"/>
          <w:rtl/>
        </w:rPr>
        <w:t>استغراقي</w:t>
      </w:r>
      <w:r w:rsidRPr="00CC345B">
        <w:rPr>
          <w:sz w:val="32"/>
          <w:szCs w:val="32"/>
        </w:rPr>
        <w:t xml:space="preserve"> </w:t>
      </w:r>
      <w:r w:rsidRPr="00CC345B">
        <w:rPr>
          <w:sz w:val="32"/>
          <w:szCs w:val="32"/>
          <w:rtl/>
        </w:rPr>
        <w:t>و</w:t>
      </w:r>
      <w:r w:rsidRPr="00CC345B">
        <w:rPr>
          <w:b/>
          <w:bCs/>
          <w:sz w:val="32"/>
          <w:szCs w:val="32"/>
          <w:rtl/>
        </w:rPr>
        <w:t>بدلي</w:t>
      </w:r>
      <w:r w:rsidRPr="00CC345B">
        <w:rPr>
          <w:sz w:val="32"/>
          <w:szCs w:val="32"/>
        </w:rPr>
        <w:t xml:space="preserve"> </w:t>
      </w:r>
      <w:r w:rsidRPr="00CC345B">
        <w:rPr>
          <w:sz w:val="32"/>
          <w:szCs w:val="32"/>
          <w:rtl/>
        </w:rPr>
        <w:t xml:space="preserve">خطأ؛ إذ ليس </w:t>
      </w:r>
      <w:proofErr w:type="spellStart"/>
      <w:r w:rsidRPr="00CC345B">
        <w:rPr>
          <w:sz w:val="32"/>
          <w:szCs w:val="32"/>
          <w:rtl/>
        </w:rPr>
        <w:t>لـ</w:t>
      </w:r>
      <w:r w:rsidRPr="00CC345B">
        <w:rPr>
          <w:b/>
          <w:bCs/>
          <w:sz w:val="32"/>
          <w:szCs w:val="32"/>
          <w:rtl/>
        </w:rPr>
        <w:t>الإطلاق</w:t>
      </w:r>
      <w:proofErr w:type="spellEnd"/>
      <w:r w:rsidRPr="00CC345B">
        <w:rPr>
          <w:sz w:val="32"/>
          <w:szCs w:val="32"/>
        </w:rPr>
        <w:t xml:space="preserve"> </w:t>
      </w:r>
      <w:r w:rsidRPr="00CC345B">
        <w:rPr>
          <w:sz w:val="32"/>
          <w:szCs w:val="32"/>
          <w:rtl/>
        </w:rPr>
        <w:t>إلا مفاد واحد، وهو أن</w:t>
      </w:r>
      <w:r w:rsidRPr="00CC345B">
        <w:rPr>
          <w:sz w:val="32"/>
          <w:szCs w:val="32"/>
        </w:rPr>
        <w:t xml:space="preserve"> </w:t>
      </w:r>
      <w:r w:rsidRPr="00CC345B">
        <w:rPr>
          <w:b/>
          <w:bCs/>
          <w:sz w:val="32"/>
          <w:szCs w:val="32"/>
          <w:rtl/>
        </w:rPr>
        <w:t>العنوان</w:t>
      </w:r>
      <w:r w:rsidRPr="00CC345B">
        <w:rPr>
          <w:sz w:val="32"/>
          <w:szCs w:val="32"/>
        </w:rPr>
        <w:t xml:space="preserve"> </w:t>
      </w:r>
      <w:r w:rsidRPr="00CC345B">
        <w:rPr>
          <w:sz w:val="32"/>
          <w:szCs w:val="32"/>
          <w:rtl/>
        </w:rPr>
        <w:t>المأخوذ في الموضوع أو المتعلق هو تمام</w:t>
      </w:r>
      <w:r w:rsidRPr="00CC345B">
        <w:rPr>
          <w:sz w:val="32"/>
          <w:szCs w:val="32"/>
        </w:rPr>
        <w:t xml:space="preserve"> </w:t>
      </w:r>
      <w:r w:rsidRPr="00CC345B">
        <w:rPr>
          <w:b/>
          <w:bCs/>
          <w:sz w:val="32"/>
          <w:szCs w:val="32"/>
          <w:rtl/>
        </w:rPr>
        <w:t>الموضوع</w:t>
      </w:r>
      <w:r w:rsidRPr="00CC345B">
        <w:rPr>
          <w:sz w:val="32"/>
          <w:szCs w:val="32"/>
        </w:rPr>
        <w:t xml:space="preserve"> </w:t>
      </w:r>
      <w:r w:rsidRPr="00CC345B">
        <w:rPr>
          <w:sz w:val="32"/>
          <w:szCs w:val="32"/>
          <w:rtl/>
        </w:rPr>
        <w:t>و</w:t>
      </w:r>
      <w:r w:rsidRPr="00CC345B">
        <w:rPr>
          <w:b/>
          <w:bCs/>
          <w:sz w:val="32"/>
          <w:szCs w:val="32"/>
          <w:rtl/>
        </w:rPr>
        <w:t>المتعلق</w:t>
      </w:r>
      <w:r w:rsidRPr="00CC345B">
        <w:rPr>
          <w:sz w:val="32"/>
          <w:szCs w:val="32"/>
          <w:rtl/>
        </w:rPr>
        <w:t xml:space="preserve">؛ لأن هذا العنوان غير ناظر </w:t>
      </w:r>
      <w:proofErr w:type="spellStart"/>
      <w:r w:rsidRPr="00CC345B">
        <w:rPr>
          <w:sz w:val="32"/>
          <w:szCs w:val="32"/>
          <w:rtl/>
        </w:rPr>
        <w:t>لـ</w:t>
      </w:r>
      <w:r w:rsidRPr="00CC345B">
        <w:rPr>
          <w:b/>
          <w:bCs/>
          <w:sz w:val="32"/>
          <w:szCs w:val="32"/>
          <w:rtl/>
        </w:rPr>
        <w:t>الأفراد</w:t>
      </w:r>
      <w:proofErr w:type="spellEnd"/>
      <w:r w:rsidRPr="00CC345B">
        <w:rPr>
          <w:sz w:val="32"/>
          <w:szCs w:val="32"/>
        </w:rPr>
        <w:t xml:space="preserve"> </w:t>
      </w:r>
      <w:r w:rsidRPr="00CC345B">
        <w:rPr>
          <w:sz w:val="32"/>
          <w:szCs w:val="32"/>
          <w:rtl/>
        </w:rPr>
        <w:t>و</w:t>
      </w:r>
      <w:r w:rsidRPr="00CC345B">
        <w:rPr>
          <w:b/>
          <w:bCs/>
          <w:sz w:val="32"/>
          <w:szCs w:val="32"/>
          <w:rtl/>
        </w:rPr>
        <w:t>الحالات</w:t>
      </w:r>
      <w:r w:rsidRPr="00CC345B">
        <w:rPr>
          <w:sz w:val="32"/>
          <w:szCs w:val="32"/>
        </w:rPr>
        <w:t xml:space="preserve">. </w:t>
      </w:r>
      <w:r w:rsidRPr="00CC345B">
        <w:rPr>
          <w:sz w:val="32"/>
          <w:szCs w:val="32"/>
          <w:rtl/>
        </w:rPr>
        <w:t>ولذا لا ينعقد له شمول استغراقي لهذه الحالة</w:t>
      </w:r>
      <w:r w:rsidRPr="00CC345B">
        <w:rPr>
          <w:sz w:val="32"/>
          <w:szCs w:val="32"/>
        </w:rPr>
        <w:t>.</w:t>
      </w:r>
    </w:p>
    <w:p w14:paraId="1B887FD7" w14:textId="77777777" w:rsidR="00B0089C" w:rsidRPr="00CC345B" w:rsidRDefault="00B0089C" w:rsidP="00AB6615">
      <w:pPr>
        <w:numPr>
          <w:ilvl w:val="1"/>
          <w:numId w:val="44"/>
        </w:numPr>
        <w:rPr>
          <w:sz w:val="32"/>
          <w:szCs w:val="32"/>
        </w:rPr>
      </w:pPr>
      <w:r w:rsidRPr="00CC345B">
        <w:rPr>
          <w:sz w:val="32"/>
          <w:szCs w:val="32"/>
          <w:rtl/>
        </w:rPr>
        <w:t>فإن</w:t>
      </w:r>
      <w:r w:rsidRPr="00CC345B">
        <w:rPr>
          <w:sz w:val="32"/>
          <w:szCs w:val="32"/>
        </w:rPr>
        <w:t xml:space="preserve"> </w:t>
      </w:r>
      <w:r w:rsidRPr="00CC345B">
        <w:rPr>
          <w:b/>
          <w:bCs/>
          <w:sz w:val="32"/>
          <w:szCs w:val="32"/>
          <w:rtl/>
        </w:rPr>
        <w:t>الإطلاق</w:t>
      </w:r>
      <w:r w:rsidRPr="00CC345B">
        <w:rPr>
          <w:sz w:val="32"/>
          <w:szCs w:val="32"/>
        </w:rPr>
        <w:t xml:space="preserve"> </w:t>
      </w:r>
      <w:r w:rsidRPr="00CC345B">
        <w:rPr>
          <w:sz w:val="32"/>
          <w:szCs w:val="32"/>
          <w:rtl/>
        </w:rPr>
        <w:t>ليس إلا رفض القيود، فلا يعبر إلا عن</w:t>
      </w:r>
      <w:r w:rsidRPr="00CC345B">
        <w:rPr>
          <w:sz w:val="32"/>
          <w:szCs w:val="32"/>
        </w:rPr>
        <w:t xml:space="preserve"> </w:t>
      </w:r>
      <w:r w:rsidRPr="00CC345B">
        <w:rPr>
          <w:b/>
          <w:bCs/>
          <w:sz w:val="32"/>
          <w:szCs w:val="32"/>
          <w:rtl/>
        </w:rPr>
        <w:t>الحيثية المشتركة</w:t>
      </w:r>
      <w:r w:rsidRPr="00CC345B">
        <w:rPr>
          <w:sz w:val="32"/>
          <w:szCs w:val="32"/>
        </w:rPr>
        <w:t xml:space="preserve">. </w:t>
      </w:r>
      <w:r w:rsidRPr="00CC345B">
        <w:rPr>
          <w:sz w:val="32"/>
          <w:szCs w:val="32"/>
          <w:rtl/>
        </w:rPr>
        <w:t xml:space="preserve">وبالتالي، فشمول العنوان </w:t>
      </w:r>
      <w:proofErr w:type="spellStart"/>
      <w:r w:rsidRPr="00CC345B">
        <w:rPr>
          <w:sz w:val="32"/>
          <w:szCs w:val="32"/>
          <w:rtl/>
        </w:rPr>
        <w:t>لـ</w:t>
      </w:r>
      <w:r w:rsidRPr="00CC345B">
        <w:rPr>
          <w:b/>
          <w:bCs/>
          <w:sz w:val="32"/>
          <w:szCs w:val="32"/>
          <w:rtl/>
        </w:rPr>
        <w:t>الأفراد</w:t>
      </w:r>
      <w:proofErr w:type="spellEnd"/>
      <w:r w:rsidRPr="00CC345B">
        <w:rPr>
          <w:sz w:val="32"/>
          <w:szCs w:val="32"/>
        </w:rPr>
        <w:t xml:space="preserve"> </w:t>
      </w:r>
      <w:r w:rsidRPr="00CC345B">
        <w:rPr>
          <w:sz w:val="32"/>
          <w:szCs w:val="32"/>
          <w:rtl/>
        </w:rPr>
        <w:t>شمول</w:t>
      </w:r>
      <w:r w:rsidRPr="00CC345B">
        <w:rPr>
          <w:sz w:val="32"/>
          <w:szCs w:val="32"/>
        </w:rPr>
        <w:t xml:space="preserve"> </w:t>
      </w:r>
      <w:r w:rsidRPr="00CC345B">
        <w:rPr>
          <w:b/>
          <w:bCs/>
          <w:sz w:val="32"/>
          <w:szCs w:val="32"/>
          <w:rtl/>
        </w:rPr>
        <w:t>إطلاقي</w:t>
      </w:r>
      <w:r w:rsidRPr="00CC345B">
        <w:rPr>
          <w:sz w:val="32"/>
          <w:szCs w:val="32"/>
        </w:rPr>
        <w:t xml:space="preserve"> </w:t>
      </w:r>
      <w:r w:rsidRPr="00CC345B">
        <w:rPr>
          <w:sz w:val="32"/>
          <w:szCs w:val="32"/>
          <w:rtl/>
        </w:rPr>
        <w:t>لا</w:t>
      </w:r>
      <w:r w:rsidRPr="00CC345B">
        <w:rPr>
          <w:sz w:val="32"/>
          <w:szCs w:val="32"/>
        </w:rPr>
        <w:t xml:space="preserve"> </w:t>
      </w:r>
      <w:r w:rsidRPr="00CC345B">
        <w:rPr>
          <w:b/>
          <w:bCs/>
          <w:sz w:val="32"/>
          <w:szCs w:val="32"/>
          <w:rtl/>
        </w:rPr>
        <w:t>استغراقي</w:t>
      </w:r>
      <w:r w:rsidRPr="00CC345B">
        <w:rPr>
          <w:sz w:val="32"/>
          <w:szCs w:val="32"/>
        </w:rPr>
        <w:t>.</w:t>
      </w:r>
    </w:p>
    <w:p w14:paraId="5E9D2BCD" w14:textId="77777777" w:rsidR="00B0089C" w:rsidRPr="00CC345B" w:rsidRDefault="00B0089C" w:rsidP="00AB6615">
      <w:pPr>
        <w:numPr>
          <w:ilvl w:val="1"/>
          <w:numId w:val="44"/>
        </w:numPr>
        <w:rPr>
          <w:sz w:val="32"/>
          <w:szCs w:val="32"/>
        </w:rPr>
      </w:pPr>
      <w:r w:rsidRPr="00CC345B">
        <w:rPr>
          <w:sz w:val="32"/>
          <w:szCs w:val="32"/>
          <w:rtl/>
        </w:rPr>
        <w:t>و</w:t>
      </w:r>
      <w:r w:rsidRPr="00CC345B">
        <w:rPr>
          <w:b/>
          <w:bCs/>
          <w:sz w:val="32"/>
          <w:szCs w:val="32"/>
          <w:rtl/>
        </w:rPr>
        <w:t>انطباق الجامع المشترك</w:t>
      </w:r>
      <w:r w:rsidRPr="00CC345B">
        <w:rPr>
          <w:sz w:val="32"/>
          <w:szCs w:val="32"/>
        </w:rPr>
        <w:t xml:space="preserve"> </w:t>
      </w:r>
      <w:r w:rsidRPr="00CC345B">
        <w:rPr>
          <w:sz w:val="32"/>
          <w:szCs w:val="32"/>
          <w:rtl/>
        </w:rPr>
        <w:t>على</w:t>
      </w:r>
      <w:r w:rsidRPr="00CC345B">
        <w:rPr>
          <w:sz w:val="32"/>
          <w:szCs w:val="32"/>
        </w:rPr>
        <w:t xml:space="preserve"> </w:t>
      </w:r>
      <w:r w:rsidRPr="00CC345B">
        <w:rPr>
          <w:b/>
          <w:bCs/>
          <w:sz w:val="32"/>
          <w:szCs w:val="32"/>
          <w:rtl/>
        </w:rPr>
        <w:t>العاجز</w:t>
      </w:r>
      <w:r w:rsidRPr="00CC345B">
        <w:rPr>
          <w:sz w:val="32"/>
          <w:szCs w:val="32"/>
        </w:rPr>
        <w:t xml:space="preserve"> </w:t>
      </w:r>
      <w:r w:rsidRPr="00CC345B">
        <w:rPr>
          <w:sz w:val="32"/>
          <w:szCs w:val="32"/>
          <w:rtl/>
        </w:rPr>
        <w:t>و</w:t>
      </w:r>
      <w:r w:rsidRPr="00CC345B">
        <w:rPr>
          <w:b/>
          <w:bCs/>
          <w:sz w:val="32"/>
          <w:szCs w:val="32"/>
          <w:rtl/>
        </w:rPr>
        <w:t>الغافل</w:t>
      </w:r>
      <w:r w:rsidRPr="00CC345B">
        <w:rPr>
          <w:sz w:val="32"/>
          <w:szCs w:val="32"/>
        </w:rPr>
        <w:t xml:space="preserve"> </w:t>
      </w:r>
      <w:r w:rsidRPr="00CC345B">
        <w:rPr>
          <w:sz w:val="32"/>
          <w:szCs w:val="32"/>
          <w:rtl/>
        </w:rPr>
        <w:t>لا بما هما عاجز وغافل، بل لأن المحكي بـ</w:t>
      </w:r>
      <w:r w:rsidRPr="00CC345B">
        <w:rPr>
          <w:b/>
          <w:bCs/>
          <w:sz w:val="32"/>
          <w:szCs w:val="32"/>
          <w:rtl/>
        </w:rPr>
        <w:t>العنوان</w:t>
      </w:r>
      <w:r w:rsidRPr="00CC345B">
        <w:rPr>
          <w:sz w:val="32"/>
          <w:szCs w:val="32"/>
        </w:rPr>
        <w:t xml:space="preserve"> </w:t>
      </w:r>
      <w:r w:rsidRPr="00CC345B">
        <w:rPr>
          <w:sz w:val="32"/>
          <w:szCs w:val="32"/>
          <w:rtl/>
        </w:rPr>
        <w:t>هو</w:t>
      </w:r>
      <w:r w:rsidRPr="00CC345B">
        <w:rPr>
          <w:sz w:val="32"/>
          <w:szCs w:val="32"/>
        </w:rPr>
        <w:t xml:space="preserve"> </w:t>
      </w:r>
      <w:r w:rsidRPr="00CC345B">
        <w:rPr>
          <w:b/>
          <w:bCs/>
          <w:sz w:val="32"/>
          <w:szCs w:val="32"/>
          <w:rtl/>
        </w:rPr>
        <w:t>الحيثية المشتركة</w:t>
      </w:r>
      <w:r w:rsidRPr="00CC345B">
        <w:rPr>
          <w:sz w:val="32"/>
          <w:szCs w:val="32"/>
        </w:rPr>
        <w:t xml:space="preserve"> </w:t>
      </w:r>
      <w:r w:rsidRPr="00CC345B">
        <w:rPr>
          <w:sz w:val="32"/>
          <w:szCs w:val="32"/>
          <w:rtl/>
        </w:rPr>
        <w:t>بين الأفراد، وهي جزء تحليلي من كل فرد</w:t>
      </w:r>
      <w:r w:rsidRPr="00CC345B">
        <w:rPr>
          <w:sz w:val="32"/>
          <w:szCs w:val="32"/>
        </w:rPr>
        <w:t>.</w:t>
      </w:r>
    </w:p>
    <w:p w14:paraId="4EA6495D" w14:textId="77777777" w:rsidR="00B0089C" w:rsidRPr="00CC345B" w:rsidRDefault="00000000" w:rsidP="00AB6615">
      <w:pPr>
        <w:rPr>
          <w:sz w:val="32"/>
          <w:szCs w:val="32"/>
        </w:rPr>
      </w:pPr>
      <w:r>
        <w:rPr>
          <w:noProof/>
          <w:sz w:val="32"/>
          <w:szCs w:val="32"/>
        </w:rPr>
        <w:pict w14:anchorId="161846C4">
          <v:rect id="_x0000_i1062" style="width:0;height:1.5pt" o:hralign="right" o:hrstd="t" o:hrnoshade="t" o:hr="t" fillcolor="gray" stroked="f"/>
        </w:pict>
      </w:r>
    </w:p>
    <w:p w14:paraId="5C595238" w14:textId="77777777" w:rsidR="00B0089C" w:rsidRPr="00CC345B" w:rsidRDefault="00B0089C" w:rsidP="00AB6615">
      <w:pPr>
        <w:rPr>
          <w:b/>
          <w:bCs/>
          <w:sz w:val="32"/>
          <w:szCs w:val="32"/>
        </w:rPr>
      </w:pPr>
      <w:r w:rsidRPr="00CC345B">
        <w:rPr>
          <w:rFonts w:ascii="Segoe UI Emoji" w:hAnsi="Segoe UI Emoji" w:cs="Segoe UI Emoji"/>
          <w:b/>
          <w:bCs/>
          <w:sz w:val="32"/>
          <w:szCs w:val="32"/>
        </w:rPr>
        <w:t>🤟</w:t>
      </w:r>
      <w:r w:rsidRPr="00CC345B">
        <w:rPr>
          <w:b/>
          <w:bCs/>
          <w:sz w:val="32"/>
          <w:szCs w:val="32"/>
        </w:rPr>
        <w:t xml:space="preserve"> </w:t>
      </w:r>
      <w:r w:rsidRPr="00CC345B">
        <w:rPr>
          <w:b/>
          <w:bCs/>
          <w:sz w:val="32"/>
          <w:szCs w:val="32"/>
          <w:rtl/>
        </w:rPr>
        <w:t>ثالثًا: عدم دخل الالتفات والقدرة في الحكم</w:t>
      </w:r>
    </w:p>
    <w:p w14:paraId="69B41B96" w14:textId="77777777" w:rsidR="00B0089C" w:rsidRPr="00CC345B" w:rsidRDefault="00B0089C" w:rsidP="00AB6615">
      <w:pPr>
        <w:rPr>
          <w:sz w:val="32"/>
          <w:szCs w:val="32"/>
        </w:rPr>
      </w:pPr>
      <w:r w:rsidRPr="00CC345B">
        <w:rPr>
          <w:sz w:val="32"/>
          <w:szCs w:val="32"/>
          <w:rtl/>
        </w:rPr>
        <w:t>إن دخل</w:t>
      </w:r>
      <w:r w:rsidRPr="00CC345B">
        <w:rPr>
          <w:sz w:val="32"/>
          <w:szCs w:val="32"/>
        </w:rPr>
        <w:t xml:space="preserve"> </w:t>
      </w:r>
      <w:r w:rsidRPr="00CC345B">
        <w:rPr>
          <w:b/>
          <w:bCs/>
          <w:sz w:val="32"/>
          <w:szCs w:val="32"/>
          <w:rtl/>
        </w:rPr>
        <w:t>الالتفات</w:t>
      </w:r>
      <w:r w:rsidRPr="00CC345B">
        <w:rPr>
          <w:sz w:val="32"/>
          <w:szCs w:val="32"/>
        </w:rPr>
        <w:t xml:space="preserve"> </w:t>
      </w:r>
      <w:r w:rsidRPr="00CC345B">
        <w:rPr>
          <w:sz w:val="32"/>
          <w:szCs w:val="32"/>
          <w:rtl/>
        </w:rPr>
        <w:t xml:space="preserve">في الحكم غير معقول؛ لأنه مُستلزم </w:t>
      </w:r>
      <w:proofErr w:type="spellStart"/>
      <w:r w:rsidRPr="00CC345B">
        <w:rPr>
          <w:sz w:val="32"/>
          <w:szCs w:val="32"/>
          <w:rtl/>
        </w:rPr>
        <w:t>لـ</w:t>
      </w:r>
      <w:r w:rsidRPr="00CC345B">
        <w:rPr>
          <w:b/>
          <w:bCs/>
          <w:sz w:val="32"/>
          <w:szCs w:val="32"/>
          <w:rtl/>
        </w:rPr>
        <w:t>الدور</w:t>
      </w:r>
      <w:proofErr w:type="spellEnd"/>
      <w:r w:rsidRPr="00CC345B">
        <w:rPr>
          <w:sz w:val="32"/>
          <w:szCs w:val="32"/>
          <w:rtl/>
        </w:rPr>
        <w:t>، فإن</w:t>
      </w:r>
      <w:r w:rsidRPr="00CC345B">
        <w:rPr>
          <w:sz w:val="32"/>
          <w:szCs w:val="32"/>
        </w:rPr>
        <w:t xml:space="preserve"> </w:t>
      </w:r>
      <w:r w:rsidRPr="00CC345B">
        <w:rPr>
          <w:b/>
          <w:bCs/>
          <w:sz w:val="32"/>
          <w:szCs w:val="32"/>
          <w:rtl/>
        </w:rPr>
        <w:t>الالتفات</w:t>
      </w:r>
      <w:r w:rsidRPr="00CC345B">
        <w:rPr>
          <w:sz w:val="32"/>
          <w:szCs w:val="32"/>
        </w:rPr>
        <w:t xml:space="preserve"> </w:t>
      </w:r>
      <w:r w:rsidRPr="00CC345B">
        <w:rPr>
          <w:sz w:val="32"/>
          <w:szCs w:val="32"/>
          <w:rtl/>
        </w:rPr>
        <w:t>للحكم فرع وجود الحكم، فلو كان وجود الحكم فرع</w:t>
      </w:r>
      <w:r w:rsidRPr="00CC345B">
        <w:rPr>
          <w:sz w:val="32"/>
          <w:szCs w:val="32"/>
        </w:rPr>
        <w:t xml:space="preserve"> </w:t>
      </w:r>
      <w:r w:rsidRPr="00CC345B">
        <w:rPr>
          <w:b/>
          <w:bCs/>
          <w:sz w:val="32"/>
          <w:szCs w:val="32"/>
          <w:rtl/>
        </w:rPr>
        <w:t>الالتفات</w:t>
      </w:r>
      <w:r w:rsidRPr="00CC345B">
        <w:rPr>
          <w:sz w:val="32"/>
          <w:szCs w:val="32"/>
        </w:rPr>
        <w:t xml:space="preserve"> </w:t>
      </w:r>
      <w:r w:rsidRPr="00CC345B">
        <w:rPr>
          <w:sz w:val="32"/>
          <w:szCs w:val="32"/>
          <w:rtl/>
        </w:rPr>
        <w:t>إليه لزم</w:t>
      </w:r>
      <w:r w:rsidRPr="00CC345B">
        <w:rPr>
          <w:sz w:val="32"/>
          <w:szCs w:val="32"/>
        </w:rPr>
        <w:t xml:space="preserve"> </w:t>
      </w:r>
      <w:r w:rsidRPr="00CC345B">
        <w:rPr>
          <w:b/>
          <w:bCs/>
          <w:sz w:val="32"/>
          <w:szCs w:val="32"/>
          <w:rtl/>
        </w:rPr>
        <w:t>الدور</w:t>
      </w:r>
      <w:r w:rsidRPr="00CC345B">
        <w:rPr>
          <w:sz w:val="32"/>
          <w:szCs w:val="32"/>
        </w:rPr>
        <w:t>.</w:t>
      </w:r>
    </w:p>
    <w:p w14:paraId="3D934340" w14:textId="77777777" w:rsidR="00B0089C" w:rsidRPr="00CC345B" w:rsidRDefault="00B0089C" w:rsidP="00AB6615">
      <w:pPr>
        <w:rPr>
          <w:sz w:val="32"/>
          <w:szCs w:val="32"/>
        </w:rPr>
      </w:pPr>
      <w:r w:rsidRPr="00CC345B">
        <w:rPr>
          <w:sz w:val="32"/>
          <w:szCs w:val="32"/>
          <w:rtl/>
        </w:rPr>
        <w:t>كما أن دخل</w:t>
      </w:r>
      <w:r w:rsidRPr="00CC345B">
        <w:rPr>
          <w:sz w:val="32"/>
          <w:szCs w:val="32"/>
        </w:rPr>
        <w:t xml:space="preserve"> </w:t>
      </w:r>
      <w:r w:rsidRPr="00CC345B">
        <w:rPr>
          <w:b/>
          <w:bCs/>
          <w:sz w:val="32"/>
          <w:szCs w:val="32"/>
          <w:rtl/>
        </w:rPr>
        <w:t>القدرة</w:t>
      </w:r>
      <w:r w:rsidRPr="00CC345B">
        <w:rPr>
          <w:sz w:val="32"/>
          <w:szCs w:val="32"/>
        </w:rPr>
        <w:t xml:space="preserve"> </w:t>
      </w:r>
      <w:r w:rsidRPr="00CC345B">
        <w:rPr>
          <w:sz w:val="32"/>
          <w:szCs w:val="32"/>
          <w:rtl/>
        </w:rPr>
        <w:t>في الحكم غير معقول؛ لأن العقل عندما يحكم بـ</w:t>
      </w:r>
      <w:r w:rsidRPr="00CC345B">
        <w:rPr>
          <w:b/>
          <w:bCs/>
          <w:sz w:val="32"/>
          <w:szCs w:val="32"/>
          <w:rtl/>
        </w:rPr>
        <w:t>لغوية خطاب العاجز</w:t>
      </w:r>
      <w:r w:rsidRPr="00CC345B">
        <w:rPr>
          <w:sz w:val="32"/>
          <w:szCs w:val="32"/>
          <w:rtl/>
        </w:rPr>
        <w:t>، فهو لا يوجب</w:t>
      </w:r>
      <w:r w:rsidRPr="00CC345B">
        <w:rPr>
          <w:sz w:val="32"/>
          <w:szCs w:val="32"/>
        </w:rPr>
        <w:t xml:space="preserve"> </w:t>
      </w:r>
      <w:r w:rsidRPr="00CC345B">
        <w:rPr>
          <w:b/>
          <w:bCs/>
          <w:sz w:val="32"/>
          <w:szCs w:val="32"/>
          <w:rtl/>
        </w:rPr>
        <w:t>تقييد حكم الشرع</w:t>
      </w:r>
      <w:r w:rsidRPr="00CC345B">
        <w:rPr>
          <w:sz w:val="32"/>
          <w:szCs w:val="32"/>
        </w:rPr>
        <w:t xml:space="preserve">. </w:t>
      </w:r>
      <w:r w:rsidRPr="00CC345B">
        <w:rPr>
          <w:sz w:val="32"/>
          <w:szCs w:val="32"/>
          <w:rtl/>
        </w:rPr>
        <w:t>إذ لو أوجب تقييده، فإما أن يكون تقييدًا شرعيًا أو عقليًا</w:t>
      </w:r>
      <w:r w:rsidRPr="00CC345B">
        <w:rPr>
          <w:sz w:val="32"/>
          <w:szCs w:val="32"/>
        </w:rPr>
        <w:t>:</w:t>
      </w:r>
    </w:p>
    <w:p w14:paraId="5587CE75" w14:textId="77777777" w:rsidR="00B0089C" w:rsidRPr="00CC345B" w:rsidRDefault="00B0089C" w:rsidP="00AB6615">
      <w:pPr>
        <w:numPr>
          <w:ilvl w:val="0"/>
          <w:numId w:val="45"/>
        </w:numPr>
        <w:rPr>
          <w:sz w:val="32"/>
          <w:szCs w:val="32"/>
        </w:rPr>
      </w:pPr>
      <w:r w:rsidRPr="00CC345B">
        <w:rPr>
          <w:sz w:val="32"/>
          <w:szCs w:val="32"/>
          <w:rtl/>
        </w:rPr>
        <w:t>فإن كان تقييدًا شرعيًا، فالمفروض أنه لم يصدر من</w:t>
      </w:r>
      <w:r w:rsidRPr="00CC345B">
        <w:rPr>
          <w:sz w:val="32"/>
          <w:szCs w:val="32"/>
        </w:rPr>
        <w:t xml:space="preserve"> </w:t>
      </w:r>
      <w:r w:rsidRPr="00CC345B">
        <w:rPr>
          <w:b/>
          <w:bCs/>
          <w:sz w:val="32"/>
          <w:szCs w:val="32"/>
          <w:rtl/>
        </w:rPr>
        <w:t>المشرع</w:t>
      </w:r>
      <w:r w:rsidRPr="00CC345B">
        <w:rPr>
          <w:sz w:val="32"/>
          <w:szCs w:val="32"/>
        </w:rPr>
        <w:t xml:space="preserve"> </w:t>
      </w:r>
      <w:r w:rsidRPr="00CC345B">
        <w:rPr>
          <w:sz w:val="32"/>
          <w:szCs w:val="32"/>
          <w:rtl/>
        </w:rPr>
        <w:t>أي</w:t>
      </w:r>
      <w:r w:rsidRPr="00CC345B">
        <w:rPr>
          <w:sz w:val="32"/>
          <w:szCs w:val="32"/>
        </w:rPr>
        <w:t xml:space="preserve"> </w:t>
      </w:r>
      <w:r w:rsidRPr="00CC345B">
        <w:rPr>
          <w:b/>
          <w:bCs/>
          <w:sz w:val="32"/>
          <w:szCs w:val="32"/>
          <w:rtl/>
        </w:rPr>
        <w:t>تقييد</w:t>
      </w:r>
      <w:r w:rsidRPr="00CC345B">
        <w:rPr>
          <w:sz w:val="32"/>
          <w:szCs w:val="32"/>
        </w:rPr>
        <w:t xml:space="preserve"> </w:t>
      </w:r>
      <w:proofErr w:type="spellStart"/>
      <w:r w:rsidRPr="00CC345B">
        <w:rPr>
          <w:sz w:val="32"/>
          <w:szCs w:val="32"/>
          <w:rtl/>
        </w:rPr>
        <w:t>لـ</w:t>
      </w:r>
      <w:r w:rsidRPr="00CC345B">
        <w:rPr>
          <w:b/>
          <w:bCs/>
          <w:sz w:val="32"/>
          <w:szCs w:val="32"/>
          <w:rtl/>
        </w:rPr>
        <w:t>مجعوله</w:t>
      </w:r>
      <w:proofErr w:type="spellEnd"/>
      <w:r w:rsidRPr="00CC345B">
        <w:rPr>
          <w:sz w:val="32"/>
          <w:szCs w:val="32"/>
          <w:rtl/>
        </w:rPr>
        <w:t xml:space="preserve">، بل </w:t>
      </w:r>
      <w:proofErr w:type="spellStart"/>
      <w:r w:rsidRPr="00CC345B">
        <w:rPr>
          <w:sz w:val="32"/>
          <w:szCs w:val="32"/>
          <w:rtl/>
        </w:rPr>
        <w:t>مجعوله</w:t>
      </w:r>
      <w:proofErr w:type="spellEnd"/>
      <w:r w:rsidRPr="00CC345B">
        <w:rPr>
          <w:sz w:val="32"/>
          <w:szCs w:val="32"/>
          <w:rtl/>
        </w:rPr>
        <w:t xml:space="preserve"> على نحو</w:t>
      </w:r>
      <w:r w:rsidRPr="00CC345B">
        <w:rPr>
          <w:sz w:val="32"/>
          <w:szCs w:val="32"/>
        </w:rPr>
        <w:t xml:space="preserve"> </w:t>
      </w:r>
      <w:r w:rsidRPr="00CC345B">
        <w:rPr>
          <w:b/>
          <w:bCs/>
          <w:sz w:val="32"/>
          <w:szCs w:val="32"/>
          <w:rtl/>
        </w:rPr>
        <w:t>الإطلاق</w:t>
      </w:r>
      <w:r w:rsidRPr="00CC345B">
        <w:rPr>
          <w:sz w:val="32"/>
          <w:szCs w:val="32"/>
        </w:rPr>
        <w:t>.</w:t>
      </w:r>
    </w:p>
    <w:p w14:paraId="56084109" w14:textId="77777777" w:rsidR="00B0089C" w:rsidRPr="00CC345B" w:rsidRDefault="00B0089C" w:rsidP="00AB6615">
      <w:pPr>
        <w:numPr>
          <w:ilvl w:val="0"/>
          <w:numId w:val="45"/>
        </w:numPr>
        <w:rPr>
          <w:sz w:val="32"/>
          <w:szCs w:val="32"/>
        </w:rPr>
      </w:pPr>
      <w:r w:rsidRPr="00CC345B">
        <w:rPr>
          <w:sz w:val="32"/>
          <w:szCs w:val="32"/>
          <w:rtl/>
        </w:rPr>
        <w:t>وإن ادُعي أنه</w:t>
      </w:r>
      <w:r w:rsidRPr="00CC345B">
        <w:rPr>
          <w:sz w:val="32"/>
          <w:szCs w:val="32"/>
        </w:rPr>
        <w:t xml:space="preserve"> </w:t>
      </w:r>
      <w:r w:rsidRPr="00CC345B">
        <w:rPr>
          <w:b/>
          <w:bCs/>
          <w:sz w:val="32"/>
          <w:szCs w:val="32"/>
          <w:rtl/>
        </w:rPr>
        <w:t>تقييد عقلي</w:t>
      </w:r>
      <w:r w:rsidRPr="00CC345B">
        <w:rPr>
          <w:sz w:val="32"/>
          <w:szCs w:val="32"/>
          <w:rtl/>
        </w:rPr>
        <w:t>، فهو اعتراف بأن</w:t>
      </w:r>
      <w:r w:rsidRPr="00CC345B">
        <w:rPr>
          <w:sz w:val="32"/>
          <w:szCs w:val="32"/>
        </w:rPr>
        <w:t xml:space="preserve"> </w:t>
      </w:r>
      <w:r w:rsidRPr="00CC345B">
        <w:rPr>
          <w:b/>
          <w:bCs/>
          <w:sz w:val="32"/>
          <w:szCs w:val="32"/>
          <w:rtl/>
        </w:rPr>
        <w:t>المجعول الشرعي</w:t>
      </w:r>
      <w:r w:rsidRPr="00CC345B">
        <w:rPr>
          <w:sz w:val="32"/>
          <w:szCs w:val="32"/>
        </w:rPr>
        <w:t xml:space="preserve"> </w:t>
      </w:r>
      <w:r w:rsidRPr="00CC345B">
        <w:rPr>
          <w:sz w:val="32"/>
          <w:szCs w:val="32"/>
          <w:rtl/>
        </w:rPr>
        <w:t>ما زال على</w:t>
      </w:r>
      <w:r w:rsidRPr="00CC345B">
        <w:rPr>
          <w:sz w:val="32"/>
          <w:szCs w:val="32"/>
        </w:rPr>
        <w:t xml:space="preserve"> </w:t>
      </w:r>
      <w:r w:rsidRPr="00CC345B">
        <w:rPr>
          <w:b/>
          <w:bCs/>
          <w:sz w:val="32"/>
          <w:szCs w:val="32"/>
          <w:rtl/>
        </w:rPr>
        <w:t>إطلاقه</w:t>
      </w:r>
      <w:r w:rsidRPr="00CC345B">
        <w:rPr>
          <w:sz w:val="32"/>
          <w:szCs w:val="32"/>
        </w:rPr>
        <w:t>.</w:t>
      </w:r>
    </w:p>
    <w:p w14:paraId="15B3CAA4" w14:textId="77777777" w:rsidR="00B0089C" w:rsidRPr="00CC345B" w:rsidRDefault="00000000" w:rsidP="00AB6615">
      <w:pPr>
        <w:rPr>
          <w:sz w:val="32"/>
          <w:szCs w:val="32"/>
        </w:rPr>
      </w:pPr>
      <w:r>
        <w:rPr>
          <w:noProof/>
          <w:sz w:val="32"/>
          <w:szCs w:val="32"/>
        </w:rPr>
        <w:pict w14:anchorId="3C5F845A">
          <v:rect id="_x0000_i1063" style="width:0;height:1.5pt" o:hralign="right" o:hrstd="t" o:hrnoshade="t" o:hr="t" fillcolor="gray" stroked="f"/>
        </w:pict>
      </w:r>
    </w:p>
    <w:p w14:paraId="2D71BD49" w14:textId="77777777" w:rsidR="00B0089C" w:rsidRPr="00CC345B" w:rsidRDefault="00B0089C" w:rsidP="00AB6615">
      <w:pPr>
        <w:rPr>
          <w:b/>
          <w:bCs/>
          <w:sz w:val="32"/>
          <w:szCs w:val="32"/>
        </w:rPr>
      </w:pPr>
      <w:r w:rsidRPr="00CC345B">
        <w:rPr>
          <w:rFonts w:ascii="Segoe UI Emoji" w:hAnsi="Segoe UI Emoji" w:cs="Segoe UI Emoji"/>
          <w:b/>
          <w:bCs/>
          <w:sz w:val="32"/>
          <w:szCs w:val="32"/>
        </w:rPr>
        <w:t>🧭</w:t>
      </w:r>
      <w:r w:rsidRPr="00CC345B">
        <w:rPr>
          <w:b/>
          <w:bCs/>
          <w:sz w:val="32"/>
          <w:szCs w:val="32"/>
        </w:rPr>
        <w:t xml:space="preserve"> </w:t>
      </w:r>
      <w:r w:rsidRPr="00CC345B">
        <w:rPr>
          <w:b/>
          <w:bCs/>
          <w:sz w:val="32"/>
          <w:szCs w:val="32"/>
          <w:rtl/>
        </w:rPr>
        <w:t>الأمر الرابع: النتائج المترتبة</w:t>
      </w:r>
    </w:p>
    <w:p w14:paraId="7F776CD6" w14:textId="77777777" w:rsidR="00B0089C" w:rsidRPr="00CC345B" w:rsidRDefault="00B0089C" w:rsidP="00AB6615">
      <w:pPr>
        <w:rPr>
          <w:b/>
          <w:bCs/>
          <w:sz w:val="32"/>
          <w:szCs w:val="32"/>
        </w:rPr>
      </w:pPr>
      <w:r w:rsidRPr="00CC345B">
        <w:rPr>
          <w:b/>
          <w:bCs/>
          <w:sz w:val="32"/>
          <w:szCs w:val="32"/>
          <w:rtl/>
        </w:rPr>
        <w:t>النتيجة الأولى: الخلط بين الخطاب القانوني والشخصي</w:t>
      </w:r>
    </w:p>
    <w:p w14:paraId="23974D59" w14:textId="77777777" w:rsidR="00B0089C" w:rsidRPr="00CC345B" w:rsidRDefault="00B0089C" w:rsidP="00AB6615">
      <w:pPr>
        <w:rPr>
          <w:sz w:val="32"/>
          <w:szCs w:val="32"/>
        </w:rPr>
      </w:pPr>
      <w:r w:rsidRPr="00CC345B">
        <w:rPr>
          <w:sz w:val="32"/>
          <w:szCs w:val="32"/>
          <w:rtl/>
        </w:rPr>
        <w:t>إن القوم قد خلطوا بين</w:t>
      </w:r>
      <w:r w:rsidRPr="00CC345B">
        <w:rPr>
          <w:sz w:val="32"/>
          <w:szCs w:val="32"/>
        </w:rPr>
        <w:t xml:space="preserve"> </w:t>
      </w:r>
      <w:r w:rsidRPr="00CC345B">
        <w:rPr>
          <w:b/>
          <w:bCs/>
          <w:sz w:val="32"/>
          <w:szCs w:val="32"/>
          <w:rtl/>
        </w:rPr>
        <w:t>الخطاب القانوني</w:t>
      </w:r>
      <w:r w:rsidRPr="00CC345B">
        <w:rPr>
          <w:sz w:val="32"/>
          <w:szCs w:val="32"/>
        </w:rPr>
        <w:t xml:space="preserve"> </w:t>
      </w:r>
      <w:r w:rsidRPr="00CC345B">
        <w:rPr>
          <w:sz w:val="32"/>
          <w:szCs w:val="32"/>
          <w:rtl/>
        </w:rPr>
        <w:t>و</w:t>
      </w:r>
      <w:r w:rsidRPr="00CC345B">
        <w:rPr>
          <w:b/>
          <w:bCs/>
          <w:sz w:val="32"/>
          <w:szCs w:val="32"/>
          <w:rtl/>
        </w:rPr>
        <w:t>الشخصي</w:t>
      </w:r>
      <w:r w:rsidRPr="00CC345B">
        <w:rPr>
          <w:sz w:val="32"/>
          <w:szCs w:val="32"/>
          <w:rtl/>
        </w:rPr>
        <w:t>، فوقعوا نتيجة ذلك في بعض</w:t>
      </w:r>
      <w:r w:rsidRPr="00CC345B">
        <w:rPr>
          <w:sz w:val="32"/>
          <w:szCs w:val="32"/>
        </w:rPr>
        <w:t xml:space="preserve"> </w:t>
      </w:r>
      <w:r w:rsidRPr="00CC345B">
        <w:rPr>
          <w:b/>
          <w:bCs/>
          <w:sz w:val="32"/>
          <w:szCs w:val="32"/>
          <w:rtl/>
        </w:rPr>
        <w:t>الأخطاء</w:t>
      </w:r>
      <w:r w:rsidRPr="00CC345B">
        <w:rPr>
          <w:sz w:val="32"/>
          <w:szCs w:val="32"/>
          <w:rtl/>
        </w:rPr>
        <w:t>، ومنها: دعواهم عدم</w:t>
      </w:r>
      <w:r w:rsidRPr="00CC345B">
        <w:rPr>
          <w:sz w:val="32"/>
          <w:szCs w:val="32"/>
        </w:rPr>
        <w:t xml:space="preserve"> </w:t>
      </w:r>
      <w:r w:rsidRPr="00CC345B">
        <w:rPr>
          <w:b/>
          <w:bCs/>
          <w:sz w:val="32"/>
          <w:szCs w:val="32"/>
          <w:rtl/>
        </w:rPr>
        <w:t>مُنجزية العلم الإجمالي</w:t>
      </w:r>
      <w:r w:rsidRPr="00CC345B">
        <w:rPr>
          <w:sz w:val="32"/>
          <w:szCs w:val="32"/>
        </w:rPr>
        <w:t xml:space="preserve"> </w:t>
      </w:r>
      <w:r w:rsidRPr="00CC345B">
        <w:rPr>
          <w:sz w:val="32"/>
          <w:szCs w:val="32"/>
          <w:rtl/>
        </w:rPr>
        <w:t>إذا كان بعض أطرافه خارجًا عن محل</w:t>
      </w:r>
      <w:r w:rsidRPr="00CC345B">
        <w:rPr>
          <w:sz w:val="32"/>
          <w:szCs w:val="32"/>
        </w:rPr>
        <w:t xml:space="preserve"> </w:t>
      </w:r>
      <w:r w:rsidRPr="00CC345B">
        <w:rPr>
          <w:b/>
          <w:bCs/>
          <w:sz w:val="32"/>
          <w:szCs w:val="32"/>
          <w:rtl/>
        </w:rPr>
        <w:t>الابتلاء</w:t>
      </w:r>
      <w:r w:rsidRPr="00CC345B">
        <w:rPr>
          <w:sz w:val="32"/>
          <w:szCs w:val="32"/>
          <w:rtl/>
        </w:rPr>
        <w:t>، كما لو علم المكلف أن هناك ماءً</w:t>
      </w:r>
      <w:r w:rsidRPr="00CC345B">
        <w:rPr>
          <w:sz w:val="32"/>
          <w:szCs w:val="32"/>
        </w:rPr>
        <w:t xml:space="preserve"> </w:t>
      </w:r>
      <w:r w:rsidRPr="00CC345B">
        <w:rPr>
          <w:b/>
          <w:bCs/>
          <w:sz w:val="32"/>
          <w:szCs w:val="32"/>
          <w:rtl/>
        </w:rPr>
        <w:t>نجسًا</w:t>
      </w:r>
      <w:r w:rsidRPr="00CC345B">
        <w:rPr>
          <w:sz w:val="32"/>
          <w:szCs w:val="32"/>
          <w:rtl/>
        </w:rPr>
        <w:t>، إما الذي بين يديه أو الماء الذي تحت يد</w:t>
      </w:r>
      <w:r w:rsidRPr="00CC345B">
        <w:rPr>
          <w:sz w:val="32"/>
          <w:szCs w:val="32"/>
        </w:rPr>
        <w:t xml:space="preserve"> </w:t>
      </w:r>
      <w:r w:rsidRPr="00CC345B">
        <w:rPr>
          <w:b/>
          <w:bCs/>
          <w:sz w:val="32"/>
          <w:szCs w:val="32"/>
          <w:rtl/>
        </w:rPr>
        <w:t>السلطان</w:t>
      </w:r>
      <w:r w:rsidRPr="00CC345B">
        <w:rPr>
          <w:sz w:val="32"/>
          <w:szCs w:val="32"/>
          <w:rtl/>
        </w:rPr>
        <w:t xml:space="preserve">، </w:t>
      </w:r>
      <w:r w:rsidRPr="00CC345B">
        <w:rPr>
          <w:sz w:val="32"/>
          <w:szCs w:val="32"/>
          <w:rtl/>
        </w:rPr>
        <w:lastRenderedPageBreak/>
        <w:t>والثاني خارج عن محل</w:t>
      </w:r>
      <w:r w:rsidRPr="00CC345B">
        <w:rPr>
          <w:sz w:val="32"/>
          <w:szCs w:val="32"/>
        </w:rPr>
        <w:t xml:space="preserve"> </w:t>
      </w:r>
      <w:r w:rsidRPr="00CC345B">
        <w:rPr>
          <w:b/>
          <w:bCs/>
          <w:sz w:val="32"/>
          <w:szCs w:val="32"/>
          <w:rtl/>
        </w:rPr>
        <w:t>ابتلائه</w:t>
      </w:r>
      <w:r w:rsidRPr="00CC345B">
        <w:rPr>
          <w:sz w:val="32"/>
          <w:szCs w:val="32"/>
        </w:rPr>
        <w:t xml:space="preserve">. </w:t>
      </w:r>
      <w:r w:rsidRPr="00CC345B">
        <w:rPr>
          <w:sz w:val="32"/>
          <w:szCs w:val="32"/>
          <w:rtl/>
        </w:rPr>
        <w:t>فقالوا إن</w:t>
      </w:r>
      <w:r w:rsidRPr="00CC345B">
        <w:rPr>
          <w:sz w:val="32"/>
          <w:szCs w:val="32"/>
        </w:rPr>
        <w:t xml:space="preserve"> </w:t>
      </w:r>
      <w:r w:rsidRPr="00CC345B">
        <w:rPr>
          <w:b/>
          <w:bCs/>
          <w:sz w:val="32"/>
          <w:szCs w:val="32"/>
          <w:rtl/>
        </w:rPr>
        <w:t>العلم الإجمالي</w:t>
      </w:r>
      <w:r w:rsidRPr="00CC345B">
        <w:rPr>
          <w:sz w:val="32"/>
          <w:szCs w:val="32"/>
        </w:rPr>
        <w:t xml:space="preserve"> </w:t>
      </w:r>
      <w:r w:rsidRPr="00CC345B">
        <w:rPr>
          <w:sz w:val="32"/>
          <w:szCs w:val="32"/>
          <w:rtl/>
        </w:rPr>
        <w:t>هنا غير</w:t>
      </w:r>
      <w:r w:rsidRPr="00CC345B">
        <w:rPr>
          <w:sz w:val="32"/>
          <w:szCs w:val="32"/>
        </w:rPr>
        <w:t xml:space="preserve"> </w:t>
      </w:r>
      <w:r w:rsidRPr="00CC345B">
        <w:rPr>
          <w:b/>
          <w:bCs/>
          <w:sz w:val="32"/>
          <w:szCs w:val="32"/>
          <w:rtl/>
        </w:rPr>
        <w:t>مُنجِّز</w:t>
      </w:r>
      <w:r w:rsidRPr="00CC345B">
        <w:rPr>
          <w:sz w:val="32"/>
          <w:szCs w:val="32"/>
          <w:rtl/>
        </w:rPr>
        <w:t xml:space="preserve">، والسر في ذلك أن خطاب المكلف </w:t>
      </w:r>
      <w:proofErr w:type="spellStart"/>
      <w:r w:rsidRPr="00CC345B">
        <w:rPr>
          <w:sz w:val="32"/>
          <w:szCs w:val="32"/>
          <w:rtl/>
        </w:rPr>
        <w:t>بـ</w:t>
      </w:r>
      <w:r w:rsidRPr="00CC345B">
        <w:rPr>
          <w:b/>
          <w:bCs/>
          <w:sz w:val="32"/>
          <w:szCs w:val="32"/>
          <w:rtl/>
        </w:rPr>
        <w:t>اجتنب</w:t>
      </w:r>
      <w:proofErr w:type="spellEnd"/>
      <w:r w:rsidRPr="00CC345B">
        <w:rPr>
          <w:b/>
          <w:bCs/>
          <w:sz w:val="32"/>
          <w:szCs w:val="32"/>
          <w:rtl/>
        </w:rPr>
        <w:t xml:space="preserve"> النجس</w:t>
      </w:r>
      <w:r w:rsidRPr="00CC345B">
        <w:rPr>
          <w:sz w:val="32"/>
          <w:szCs w:val="32"/>
        </w:rPr>
        <w:t xml:space="preserve"> </w:t>
      </w:r>
      <w:r w:rsidRPr="00CC345B">
        <w:rPr>
          <w:sz w:val="32"/>
          <w:szCs w:val="32"/>
          <w:rtl/>
        </w:rPr>
        <w:t>إنما يكون</w:t>
      </w:r>
      <w:r w:rsidRPr="00CC345B">
        <w:rPr>
          <w:sz w:val="32"/>
          <w:szCs w:val="32"/>
        </w:rPr>
        <w:t xml:space="preserve"> </w:t>
      </w:r>
      <w:r w:rsidRPr="00CC345B">
        <w:rPr>
          <w:b/>
          <w:bCs/>
          <w:sz w:val="32"/>
          <w:szCs w:val="32"/>
          <w:rtl/>
        </w:rPr>
        <w:t>مُنجِّزًا</w:t>
      </w:r>
      <w:r w:rsidRPr="00CC345B">
        <w:rPr>
          <w:sz w:val="32"/>
          <w:szCs w:val="32"/>
        </w:rPr>
        <w:t xml:space="preserve"> </w:t>
      </w:r>
      <w:r w:rsidRPr="00CC345B">
        <w:rPr>
          <w:sz w:val="32"/>
          <w:szCs w:val="32"/>
          <w:rtl/>
        </w:rPr>
        <w:t>إذا صح خطابه به على كل حال. والمفروض أن أمره بـ</w:t>
      </w:r>
      <w:r w:rsidRPr="00CC345B">
        <w:rPr>
          <w:b/>
          <w:bCs/>
          <w:sz w:val="32"/>
          <w:szCs w:val="32"/>
          <w:rtl/>
        </w:rPr>
        <w:t>اجتناب</w:t>
      </w:r>
      <w:r w:rsidRPr="00CC345B">
        <w:rPr>
          <w:sz w:val="32"/>
          <w:szCs w:val="32"/>
        </w:rPr>
        <w:t xml:space="preserve"> </w:t>
      </w:r>
      <w:r w:rsidRPr="00CC345B">
        <w:rPr>
          <w:sz w:val="32"/>
          <w:szCs w:val="32"/>
          <w:rtl/>
        </w:rPr>
        <w:t>الماء الذي بين يدي السلطان لو كان هو</w:t>
      </w:r>
      <w:r w:rsidRPr="00CC345B">
        <w:rPr>
          <w:sz w:val="32"/>
          <w:szCs w:val="32"/>
        </w:rPr>
        <w:t xml:space="preserve"> </w:t>
      </w:r>
      <w:r w:rsidRPr="00CC345B">
        <w:rPr>
          <w:b/>
          <w:bCs/>
          <w:sz w:val="32"/>
          <w:szCs w:val="32"/>
          <w:rtl/>
        </w:rPr>
        <w:t>النجس الواقعي</w:t>
      </w:r>
      <w:r w:rsidRPr="00CC345B">
        <w:rPr>
          <w:sz w:val="32"/>
          <w:szCs w:val="32"/>
        </w:rPr>
        <w:t xml:space="preserve"> </w:t>
      </w:r>
      <w:r w:rsidRPr="00CC345B">
        <w:rPr>
          <w:sz w:val="32"/>
          <w:szCs w:val="32"/>
          <w:rtl/>
        </w:rPr>
        <w:t>مُستهجن؛ إذ لا يترتب عليه</w:t>
      </w:r>
      <w:r w:rsidRPr="00CC345B">
        <w:rPr>
          <w:sz w:val="32"/>
          <w:szCs w:val="32"/>
        </w:rPr>
        <w:t xml:space="preserve"> </w:t>
      </w:r>
      <w:r w:rsidRPr="00CC345B">
        <w:rPr>
          <w:b/>
          <w:bCs/>
          <w:sz w:val="32"/>
          <w:szCs w:val="32"/>
          <w:rtl/>
        </w:rPr>
        <w:t>الانبعاث</w:t>
      </w:r>
      <w:r w:rsidRPr="00CC345B">
        <w:rPr>
          <w:sz w:val="32"/>
          <w:szCs w:val="32"/>
        </w:rPr>
        <w:t xml:space="preserve"> </w:t>
      </w:r>
      <w:r w:rsidRPr="00CC345B">
        <w:rPr>
          <w:sz w:val="32"/>
          <w:szCs w:val="32"/>
          <w:rtl/>
        </w:rPr>
        <w:t>لخروجه عن محل</w:t>
      </w:r>
      <w:r w:rsidRPr="00CC345B">
        <w:rPr>
          <w:sz w:val="32"/>
          <w:szCs w:val="32"/>
        </w:rPr>
        <w:t xml:space="preserve"> </w:t>
      </w:r>
      <w:r w:rsidRPr="00CC345B">
        <w:rPr>
          <w:b/>
          <w:bCs/>
          <w:sz w:val="32"/>
          <w:szCs w:val="32"/>
          <w:rtl/>
        </w:rPr>
        <w:t>الابتلاء</w:t>
      </w:r>
      <w:r w:rsidRPr="00CC345B">
        <w:rPr>
          <w:sz w:val="32"/>
          <w:szCs w:val="32"/>
        </w:rPr>
        <w:t xml:space="preserve">. </w:t>
      </w:r>
      <w:r w:rsidRPr="00CC345B">
        <w:rPr>
          <w:sz w:val="32"/>
          <w:szCs w:val="32"/>
          <w:rtl/>
        </w:rPr>
        <w:t>فبما أنه خطاب مُستهجن، فـ</w:t>
      </w:r>
      <w:r w:rsidRPr="00CC345B">
        <w:rPr>
          <w:b/>
          <w:bCs/>
          <w:sz w:val="32"/>
          <w:szCs w:val="32"/>
          <w:rtl/>
        </w:rPr>
        <w:t>العلم الإجمالي</w:t>
      </w:r>
      <w:r w:rsidRPr="00CC345B">
        <w:rPr>
          <w:sz w:val="32"/>
          <w:szCs w:val="32"/>
        </w:rPr>
        <w:t xml:space="preserve"> </w:t>
      </w:r>
      <w:r w:rsidRPr="00CC345B">
        <w:rPr>
          <w:sz w:val="32"/>
          <w:szCs w:val="32"/>
          <w:rtl/>
        </w:rPr>
        <w:t>غير مُنجِّز لعدم صحة خطابه بذلك على كل حال</w:t>
      </w:r>
      <w:r w:rsidRPr="00CC345B">
        <w:rPr>
          <w:sz w:val="32"/>
          <w:szCs w:val="32"/>
        </w:rPr>
        <w:t>.</w:t>
      </w:r>
    </w:p>
    <w:p w14:paraId="7E7F0FB1" w14:textId="77777777" w:rsidR="00B0089C" w:rsidRPr="00CC345B" w:rsidRDefault="00B0089C" w:rsidP="00AB6615">
      <w:pPr>
        <w:rPr>
          <w:sz w:val="32"/>
          <w:szCs w:val="32"/>
        </w:rPr>
      </w:pPr>
      <w:r w:rsidRPr="00CC345B">
        <w:rPr>
          <w:sz w:val="32"/>
          <w:szCs w:val="32"/>
          <w:rtl/>
        </w:rPr>
        <w:t>وهذه الدعوة مبنية على</w:t>
      </w:r>
      <w:r w:rsidRPr="00CC345B">
        <w:rPr>
          <w:sz w:val="32"/>
          <w:szCs w:val="32"/>
        </w:rPr>
        <w:t xml:space="preserve"> </w:t>
      </w:r>
      <w:r w:rsidRPr="00CC345B">
        <w:rPr>
          <w:b/>
          <w:bCs/>
          <w:sz w:val="32"/>
          <w:szCs w:val="32"/>
          <w:rtl/>
        </w:rPr>
        <w:t>انحلال الخطابات القانونية</w:t>
      </w:r>
      <w:r w:rsidRPr="00CC345B">
        <w:rPr>
          <w:sz w:val="32"/>
          <w:szCs w:val="32"/>
        </w:rPr>
        <w:t xml:space="preserve"> </w:t>
      </w:r>
      <w:r w:rsidRPr="00CC345B">
        <w:rPr>
          <w:sz w:val="32"/>
          <w:szCs w:val="32"/>
          <w:rtl/>
        </w:rPr>
        <w:t>لخطابات متعددة، وهو ما تم منعه؛ حيث إن</w:t>
      </w:r>
      <w:r w:rsidRPr="00CC345B">
        <w:rPr>
          <w:sz w:val="32"/>
          <w:szCs w:val="32"/>
        </w:rPr>
        <w:t xml:space="preserve"> </w:t>
      </w:r>
      <w:r w:rsidRPr="00CC345B">
        <w:rPr>
          <w:b/>
          <w:bCs/>
          <w:sz w:val="32"/>
          <w:szCs w:val="32"/>
          <w:rtl/>
        </w:rPr>
        <w:t>اجتنب النجس</w:t>
      </w:r>
      <w:r w:rsidRPr="00CC345B">
        <w:rPr>
          <w:sz w:val="32"/>
          <w:szCs w:val="32"/>
        </w:rPr>
        <w:t xml:space="preserve"> </w:t>
      </w:r>
      <w:r w:rsidRPr="00CC345B">
        <w:rPr>
          <w:sz w:val="32"/>
          <w:szCs w:val="32"/>
          <w:rtl/>
        </w:rPr>
        <w:t>خطاب</w:t>
      </w:r>
      <w:r w:rsidRPr="00CC345B">
        <w:rPr>
          <w:sz w:val="32"/>
          <w:szCs w:val="32"/>
        </w:rPr>
        <w:t xml:space="preserve"> </w:t>
      </w:r>
      <w:r w:rsidRPr="00CC345B">
        <w:rPr>
          <w:b/>
          <w:bCs/>
          <w:sz w:val="32"/>
          <w:szCs w:val="32"/>
          <w:rtl/>
        </w:rPr>
        <w:t>قانوني</w:t>
      </w:r>
      <w:r w:rsidRPr="00CC345B">
        <w:rPr>
          <w:sz w:val="32"/>
          <w:szCs w:val="32"/>
        </w:rPr>
        <w:t xml:space="preserve"> </w:t>
      </w:r>
      <w:r w:rsidRPr="00CC345B">
        <w:rPr>
          <w:sz w:val="32"/>
          <w:szCs w:val="32"/>
          <w:rtl/>
        </w:rPr>
        <w:t xml:space="preserve">لا نظر فيه </w:t>
      </w:r>
      <w:proofErr w:type="spellStart"/>
      <w:r w:rsidRPr="00CC345B">
        <w:rPr>
          <w:sz w:val="32"/>
          <w:szCs w:val="32"/>
          <w:rtl/>
        </w:rPr>
        <w:t>لـ</w:t>
      </w:r>
      <w:r w:rsidRPr="00CC345B">
        <w:rPr>
          <w:b/>
          <w:bCs/>
          <w:sz w:val="32"/>
          <w:szCs w:val="32"/>
          <w:rtl/>
        </w:rPr>
        <w:t>الحالات</w:t>
      </w:r>
      <w:proofErr w:type="spellEnd"/>
      <w:r w:rsidRPr="00CC345B">
        <w:rPr>
          <w:b/>
          <w:bCs/>
          <w:sz w:val="32"/>
          <w:szCs w:val="32"/>
          <w:rtl/>
        </w:rPr>
        <w:t xml:space="preserve"> الطارئة</w:t>
      </w:r>
      <w:r w:rsidRPr="00CC345B">
        <w:rPr>
          <w:sz w:val="32"/>
          <w:szCs w:val="32"/>
        </w:rPr>
        <w:t xml:space="preserve"> </w:t>
      </w:r>
      <w:r w:rsidRPr="00CC345B">
        <w:rPr>
          <w:sz w:val="32"/>
          <w:szCs w:val="32"/>
          <w:rtl/>
        </w:rPr>
        <w:t>كخروج بعض</w:t>
      </w:r>
      <w:r w:rsidRPr="00CC345B">
        <w:rPr>
          <w:sz w:val="32"/>
          <w:szCs w:val="32"/>
        </w:rPr>
        <w:t xml:space="preserve"> </w:t>
      </w:r>
      <w:r w:rsidRPr="00CC345B">
        <w:rPr>
          <w:b/>
          <w:bCs/>
          <w:sz w:val="32"/>
          <w:szCs w:val="32"/>
          <w:rtl/>
        </w:rPr>
        <w:t>الأطراف</w:t>
      </w:r>
      <w:r w:rsidRPr="00CC345B">
        <w:rPr>
          <w:sz w:val="32"/>
          <w:szCs w:val="32"/>
        </w:rPr>
        <w:t xml:space="preserve"> </w:t>
      </w:r>
      <w:r w:rsidRPr="00CC345B">
        <w:rPr>
          <w:sz w:val="32"/>
          <w:szCs w:val="32"/>
          <w:rtl/>
        </w:rPr>
        <w:t>عن محل</w:t>
      </w:r>
      <w:r w:rsidRPr="00CC345B">
        <w:rPr>
          <w:sz w:val="32"/>
          <w:szCs w:val="32"/>
        </w:rPr>
        <w:t xml:space="preserve"> </w:t>
      </w:r>
      <w:r w:rsidRPr="00CC345B">
        <w:rPr>
          <w:b/>
          <w:bCs/>
          <w:sz w:val="32"/>
          <w:szCs w:val="32"/>
          <w:rtl/>
        </w:rPr>
        <w:t>الابتلاء</w:t>
      </w:r>
      <w:r w:rsidRPr="00CC345B">
        <w:rPr>
          <w:sz w:val="32"/>
          <w:szCs w:val="32"/>
        </w:rPr>
        <w:t xml:space="preserve">. </w:t>
      </w:r>
      <w:r w:rsidRPr="00CC345B">
        <w:rPr>
          <w:sz w:val="32"/>
          <w:szCs w:val="32"/>
          <w:rtl/>
        </w:rPr>
        <w:t>وإلا فلو كان</w:t>
      </w:r>
      <w:r w:rsidRPr="00CC345B">
        <w:rPr>
          <w:sz w:val="32"/>
          <w:szCs w:val="32"/>
        </w:rPr>
        <w:t xml:space="preserve"> </w:t>
      </w:r>
      <w:r w:rsidRPr="00CC345B">
        <w:rPr>
          <w:b/>
          <w:bCs/>
          <w:sz w:val="32"/>
          <w:szCs w:val="32"/>
          <w:rtl/>
        </w:rPr>
        <w:t>الخروج عن محل الابتلاء</w:t>
      </w:r>
      <w:r w:rsidRPr="00CC345B">
        <w:rPr>
          <w:sz w:val="32"/>
          <w:szCs w:val="32"/>
        </w:rPr>
        <w:t xml:space="preserve"> </w:t>
      </w:r>
      <w:r w:rsidRPr="00CC345B">
        <w:rPr>
          <w:sz w:val="32"/>
          <w:szCs w:val="32"/>
          <w:rtl/>
        </w:rPr>
        <w:t>موجبًا لـ</w:t>
      </w:r>
      <w:r w:rsidRPr="00CC345B">
        <w:rPr>
          <w:b/>
          <w:bCs/>
          <w:sz w:val="32"/>
          <w:szCs w:val="32"/>
          <w:rtl/>
        </w:rPr>
        <w:t>ارتفاع الحكم التكليفي</w:t>
      </w:r>
      <w:r w:rsidRPr="00CC345B">
        <w:rPr>
          <w:sz w:val="32"/>
          <w:szCs w:val="32"/>
          <w:rtl/>
        </w:rPr>
        <w:t>، لكان موجبًا لـ</w:t>
      </w:r>
      <w:r w:rsidRPr="00CC345B">
        <w:rPr>
          <w:b/>
          <w:bCs/>
          <w:sz w:val="32"/>
          <w:szCs w:val="32"/>
          <w:rtl/>
        </w:rPr>
        <w:t>ارتفاع الحكم الوضعي</w:t>
      </w:r>
      <w:r w:rsidRPr="00CC345B">
        <w:rPr>
          <w:sz w:val="32"/>
          <w:szCs w:val="32"/>
          <w:rtl/>
        </w:rPr>
        <w:t>، مع أنهم لا يلتزمون بذلك، إذ لا فرق في</w:t>
      </w:r>
      <w:r w:rsidRPr="00CC345B">
        <w:rPr>
          <w:sz w:val="32"/>
          <w:szCs w:val="32"/>
        </w:rPr>
        <w:t xml:space="preserve"> </w:t>
      </w:r>
      <w:r w:rsidRPr="00CC345B">
        <w:rPr>
          <w:b/>
          <w:bCs/>
          <w:sz w:val="32"/>
          <w:szCs w:val="32"/>
          <w:rtl/>
        </w:rPr>
        <w:t>اللغوية</w:t>
      </w:r>
      <w:r w:rsidRPr="00CC345B">
        <w:rPr>
          <w:sz w:val="32"/>
          <w:szCs w:val="32"/>
        </w:rPr>
        <w:t xml:space="preserve"> </w:t>
      </w:r>
      <w:r w:rsidRPr="00CC345B">
        <w:rPr>
          <w:sz w:val="32"/>
          <w:szCs w:val="32"/>
          <w:rtl/>
        </w:rPr>
        <w:t>بين</w:t>
      </w:r>
      <w:r w:rsidRPr="00CC345B">
        <w:rPr>
          <w:sz w:val="32"/>
          <w:szCs w:val="32"/>
        </w:rPr>
        <w:t xml:space="preserve"> </w:t>
      </w:r>
      <w:r w:rsidRPr="00CC345B">
        <w:rPr>
          <w:b/>
          <w:bCs/>
          <w:sz w:val="32"/>
          <w:szCs w:val="32"/>
          <w:rtl/>
        </w:rPr>
        <w:t>الحكم التكليفي</w:t>
      </w:r>
      <w:r w:rsidRPr="00CC345B">
        <w:rPr>
          <w:sz w:val="32"/>
          <w:szCs w:val="32"/>
        </w:rPr>
        <w:t xml:space="preserve"> </w:t>
      </w:r>
      <w:r w:rsidRPr="00CC345B">
        <w:rPr>
          <w:sz w:val="32"/>
          <w:szCs w:val="32"/>
          <w:rtl/>
        </w:rPr>
        <w:t>و</w:t>
      </w:r>
      <w:r w:rsidRPr="00CC345B">
        <w:rPr>
          <w:b/>
          <w:bCs/>
          <w:sz w:val="32"/>
          <w:szCs w:val="32"/>
          <w:rtl/>
        </w:rPr>
        <w:t>الحكم الوضعي</w:t>
      </w:r>
      <w:r w:rsidRPr="00CC345B">
        <w:rPr>
          <w:sz w:val="32"/>
          <w:szCs w:val="32"/>
        </w:rPr>
        <w:t>.</w:t>
      </w:r>
    </w:p>
    <w:p w14:paraId="6B89FAA0" w14:textId="77777777" w:rsidR="00B0089C" w:rsidRPr="00CC345B" w:rsidRDefault="00B0089C" w:rsidP="00AB6615">
      <w:pPr>
        <w:rPr>
          <w:b/>
          <w:bCs/>
          <w:sz w:val="32"/>
          <w:szCs w:val="32"/>
        </w:rPr>
      </w:pPr>
      <w:r w:rsidRPr="00CC345B">
        <w:rPr>
          <w:b/>
          <w:bCs/>
          <w:sz w:val="32"/>
          <w:szCs w:val="32"/>
          <w:rtl/>
        </w:rPr>
        <w:t>النتيجة الثانية: الفرق بين الغرض والمُصحح</w:t>
      </w:r>
    </w:p>
    <w:p w14:paraId="2760B9BF" w14:textId="77777777" w:rsidR="00B0089C" w:rsidRPr="00CC345B" w:rsidRDefault="00B0089C" w:rsidP="00AB6615">
      <w:pPr>
        <w:rPr>
          <w:sz w:val="32"/>
          <w:szCs w:val="32"/>
        </w:rPr>
      </w:pPr>
      <w:r w:rsidRPr="00CC345B">
        <w:rPr>
          <w:sz w:val="32"/>
          <w:szCs w:val="32"/>
          <w:rtl/>
        </w:rPr>
        <w:t>إن هناك فرقًا بين</w:t>
      </w:r>
      <w:r w:rsidRPr="00CC345B">
        <w:rPr>
          <w:sz w:val="32"/>
          <w:szCs w:val="32"/>
        </w:rPr>
        <w:t xml:space="preserve"> </w:t>
      </w:r>
      <w:r w:rsidRPr="00CC345B">
        <w:rPr>
          <w:b/>
          <w:bCs/>
          <w:sz w:val="32"/>
          <w:szCs w:val="32"/>
          <w:rtl/>
        </w:rPr>
        <w:t>الغرض</w:t>
      </w:r>
      <w:r w:rsidRPr="00CC345B">
        <w:rPr>
          <w:sz w:val="32"/>
          <w:szCs w:val="32"/>
        </w:rPr>
        <w:t xml:space="preserve"> </w:t>
      </w:r>
      <w:r w:rsidRPr="00CC345B">
        <w:rPr>
          <w:sz w:val="32"/>
          <w:szCs w:val="32"/>
          <w:rtl/>
        </w:rPr>
        <w:t>و</w:t>
      </w:r>
      <w:r w:rsidRPr="00CC345B">
        <w:rPr>
          <w:b/>
          <w:bCs/>
          <w:sz w:val="32"/>
          <w:szCs w:val="32"/>
          <w:rtl/>
        </w:rPr>
        <w:t>المُصحح</w:t>
      </w:r>
      <w:r w:rsidRPr="00CC345B">
        <w:rPr>
          <w:sz w:val="32"/>
          <w:szCs w:val="32"/>
        </w:rPr>
        <w:t xml:space="preserve">. </w:t>
      </w:r>
      <w:r w:rsidRPr="00CC345B">
        <w:rPr>
          <w:sz w:val="32"/>
          <w:szCs w:val="32"/>
          <w:rtl/>
        </w:rPr>
        <w:t>فـ</w:t>
      </w:r>
      <w:r w:rsidRPr="00CC345B">
        <w:rPr>
          <w:b/>
          <w:bCs/>
          <w:sz w:val="32"/>
          <w:szCs w:val="32"/>
          <w:rtl/>
        </w:rPr>
        <w:t>الخطاب القانوني</w:t>
      </w:r>
      <w:r w:rsidRPr="00CC345B">
        <w:rPr>
          <w:sz w:val="32"/>
          <w:szCs w:val="32"/>
        </w:rPr>
        <w:t xml:space="preserve"> </w:t>
      </w:r>
      <w:r w:rsidRPr="00CC345B">
        <w:rPr>
          <w:sz w:val="32"/>
          <w:szCs w:val="32"/>
          <w:rtl/>
        </w:rPr>
        <w:t>كقوله: (فمن شهد منكم الشهر فليصم) له</w:t>
      </w:r>
      <w:r w:rsidRPr="00CC345B">
        <w:rPr>
          <w:sz w:val="32"/>
          <w:szCs w:val="32"/>
        </w:rPr>
        <w:t xml:space="preserve"> </w:t>
      </w:r>
      <w:r w:rsidRPr="00CC345B">
        <w:rPr>
          <w:b/>
          <w:bCs/>
          <w:sz w:val="32"/>
          <w:szCs w:val="32"/>
          <w:rtl/>
        </w:rPr>
        <w:t>غرض</w:t>
      </w:r>
      <w:r w:rsidRPr="00CC345B">
        <w:rPr>
          <w:sz w:val="32"/>
          <w:szCs w:val="32"/>
        </w:rPr>
        <w:t xml:space="preserve"> </w:t>
      </w:r>
      <w:r w:rsidRPr="00CC345B">
        <w:rPr>
          <w:sz w:val="32"/>
          <w:szCs w:val="32"/>
          <w:rtl/>
        </w:rPr>
        <w:t>و</w:t>
      </w:r>
      <w:r w:rsidRPr="00CC345B">
        <w:rPr>
          <w:b/>
          <w:bCs/>
          <w:sz w:val="32"/>
          <w:szCs w:val="32"/>
          <w:rtl/>
        </w:rPr>
        <w:t>مُصحح</w:t>
      </w:r>
      <w:r w:rsidRPr="00CC345B">
        <w:rPr>
          <w:sz w:val="32"/>
          <w:szCs w:val="32"/>
        </w:rPr>
        <w:t>:</w:t>
      </w:r>
    </w:p>
    <w:p w14:paraId="44C2A456" w14:textId="77777777" w:rsidR="00B0089C" w:rsidRPr="00CC345B" w:rsidRDefault="00B0089C" w:rsidP="00AB6615">
      <w:pPr>
        <w:numPr>
          <w:ilvl w:val="0"/>
          <w:numId w:val="46"/>
        </w:numPr>
        <w:rPr>
          <w:sz w:val="32"/>
          <w:szCs w:val="32"/>
        </w:rPr>
      </w:pPr>
      <w:r w:rsidRPr="00CC345B">
        <w:rPr>
          <w:sz w:val="32"/>
          <w:szCs w:val="32"/>
          <w:rtl/>
        </w:rPr>
        <w:t>أما</w:t>
      </w:r>
      <w:r w:rsidRPr="00CC345B">
        <w:rPr>
          <w:sz w:val="32"/>
          <w:szCs w:val="32"/>
        </w:rPr>
        <w:t xml:space="preserve"> </w:t>
      </w:r>
      <w:r w:rsidRPr="00CC345B">
        <w:rPr>
          <w:b/>
          <w:bCs/>
          <w:sz w:val="32"/>
          <w:szCs w:val="32"/>
          <w:rtl/>
        </w:rPr>
        <w:t>الغرض</w:t>
      </w:r>
      <w:r w:rsidRPr="00CC345B">
        <w:rPr>
          <w:sz w:val="32"/>
          <w:szCs w:val="32"/>
        </w:rPr>
        <w:t xml:space="preserve">: </w:t>
      </w:r>
      <w:r w:rsidRPr="00CC345B">
        <w:rPr>
          <w:sz w:val="32"/>
          <w:szCs w:val="32"/>
          <w:rtl/>
        </w:rPr>
        <w:t>فمُقوِّم له؛ لأن</w:t>
      </w:r>
      <w:r w:rsidRPr="00CC345B">
        <w:rPr>
          <w:sz w:val="32"/>
          <w:szCs w:val="32"/>
        </w:rPr>
        <w:t xml:space="preserve"> </w:t>
      </w:r>
      <w:r w:rsidRPr="00CC345B">
        <w:rPr>
          <w:b/>
          <w:bCs/>
          <w:sz w:val="32"/>
          <w:szCs w:val="32"/>
          <w:rtl/>
        </w:rPr>
        <w:t>الغرض</w:t>
      </w:r>
      <w:r w:rsidRPr="00CC345B">
        <w:rPr>
          <w:sz w:val="32"/>
          <w:szCs w:val="32"/>
        </w:rPr>
        <w:t xml:space="preserve"> </w:t>
      </w:r>
      <w:r w:rsidRPr="00CC345B">
        <w:rPr>
          <w:sz w:val="32"/>
          <w:szCs w:val="32"/>
          <w:rtl/>
        </w:rPr>
        <w:t>منه أن كل من وصل إليه الخطاب وكان قادرًا على</w:t>
      </w:r>
      <w:r w:rsidRPr="00CC345B">
        <w:rPr>
          <w:sz w:val="32"/>
          <w:szCs w:val="32"/>
        </w:rPr>
        <w:t xml:space="preserve"> </w:t>
      </w:r>
      <w:r w:rsidRPr="00CC345B">
        <w:rPr>
          <w:b/>
          <w:bCs/>
          <w:sz w:val="32"/>
          <w:szCs w:val="32"/>
          <w:rtl/>
        </w:rPr>
        <w:t>امتثاله</w:t>
      </w:r>
      <w:r w:rsidRPr="00CC345B">
        <w:rPr>
          <w:sz w:val="32"/>
          <w:szCs w:val="32"/>
        </w:rPr>
        <w:t xml:space="preserve"> </w:t>
      </w:r>
      <w:r w:rsidRPr="00CC345B">
        <w:rPr>
          <w:sz w:val="32"/>
          <w:szCs w:val="32"/>
          <w:rtl/>
        </w:rPr>
        <w:t>وجب عليه</w:t>
      </w:r>
      <w:r w:rsidRPr="00CC345B">
        <w:rPr>
          <w:sz w:val="32"/>
          <w:szCs w:val="32"/>
        </w:rPr>
        <w:t xml:space="preserve"> </w:t>
      </w:r>
      <w:r w:rsidRPr="00CC345B">
        <w:rPr>
          <w:b/>
          <w:bCs/>
          <w:sz w:val="32"/>
          <w:szCs w:val="32"/>
          <w:rtl/>
        </w:rPr>
        <w:t>الامتثال</w:t>
      </w:r>
      <w:r w:rsidRPr="00CC345B">
        <w:rPr>
          <w:sz w:val="32"/>
          <w:szCs w:val="32"/>
        </w:rPr>
        <w:t xml:space="preserve"> </w:t>
      </w:r>
      <w:r w:rsidRPr="00CC345B">
        <w:rPr>
          <w:sz w:val="32"/>
          <w:szCs w:val="32"/>
          <w:rtl/>
        </w:rPr>
        <w:t>من أجل تحصيل</w:t>
      </w:r>
      <w:r w:rsidRPr="00CC345B">
        <w:rPr>
          <w:sz w:val="32"/>
          <w:szCs w:val="32"/>
        </w:rPr>
        <w:t xml:space="preserve"> </w:t>
      </w:r>
      <w:r w:rsidRPr="00CC345B">
        <w:rPr>
          <w:b/>
          <w:bCs/>
          <w:sz w:val="32"/>
          <w:szCs w:val="32"/>
          <w:rtl/>
        </w:rPr>
        <w:t>الملاك المُلزِم</w:t>
      </w:r>
      <w:r w:rsidRPr="00CC345B">
        <w:rPr>
          <w:sz w:val="32"/>
          <w:szCs w:val="32"/>
        </w:rPr>
        <w:t>.</w:t>
      </w:r>
    </w:p>
    <w:p w14:paraId="7A2749CF" w14:textId="77777777" w:rsidR="00B0089C" w:rsidRPr="00CC345B" w:rsidRDefault="00B0089C" w:rsidP="00AB6615">
      <w:pPr>
        <w:numPr>
          <w:ilvl w:val="0"/>
          <w:numId w:val="46"/>
        </w:numPr>
        <w:rPr>
          <w:sz w:val="32"/>
          <w:szCs w:val="32"/>
        </w:rPr>
      </w:pPr>
      <w:r w:rsidRPr="00CC345B">
        <w:rPr>
          <w:sz w:val="32"/>
          <w:szCs w:val="32"/>
          <w:rtl/>
        </w:rPr>
        <w:t>وأما</w:t>
      </w:r>
      <w:r w:rsidRPr="00CC345B">
        <w:rPr>
          <w:sz w:val="32"/>
          <w:szCs w:val="32"/>
        </w:rPr>
        <w:t xml:space="preserve"> </w:t>
      </w:r>
      <w:r w:rsidRPr="00CC345B">
        <w:rPr>
          <w:b/>
          <w:bCs/>
          <w:sz w:val="32"/>
          <w:szCs w:val="32"/>
          <w:rtl/>
        </w:rPr>
        <w:t>المُصحح</w:t>
      </w:r>
      <w:r w:rsidRPr="00CC345B">
        <w:rPr>
          <w:sz w:val="32"/>
          <w:szCs w:val="32"/>
        </w:rPr>
        <w:t xml:space="preserve">: </w:t>
      </w:r>
      <w:r w:rsidRPr="00CC345B">
        <w:rPr>
          <w:sz w:val="32"/>
          <w:szCs w:val="32"/>
          <w:rtl/>
        </w:rPr>
        <w:t>فهو أمر فني. فإن المولى إذا أصدر</w:t>
      </w:r>
      <w:r w:rsidRPr="00CC345B">
        <w:rPr>
          <w:sz w:val="32"/>
          <w:szCs w:val="32"/>
        </w:rPr>
        <w:t xml:space="preserve"> </w:t>
      </w:r>
      <w:r w:rsidRPr="00CC345B">
        <w:rPr>
          <w:b/>
          <w:bCs/>
          <w:sz w:val="32"/>
          <w:szCs w:val="32"/>
          <w:rtl/>
        </w:rPr>
        <w:t>جعلًا</w:t>
      </w:r>
      <w:r w:rsidRPr="00CC345B">
        <w:rPr>
          <w:sz w:val="32"/>
          <w:szCs w:val="32"/>
        </w:rPr>
        <w:t xml:space="preserve"> </w:t>
      </w:r>
      <w:r w:rsidRPr="00CC345B">
        <w:rPr>
          <w:sz w:val="32"/>
          <w:szCs w:val="32"/>
          <w:rtl/>
        </w:rPr>
        <w:t>على نحو</w:t>
      </w:r>
      <w:r w:rsidRPr="00CC345B">
        <w:rPr>
          <w:sz w:val="32"/>
          <w:szCs w:val="32"/>
        </w:rPr>
        <w:t xml:space="preserve"> </w:t>
      </w:r>
      <w:r w:rsidRPr="00CC345B">
        <w:rPr>
          <w:b/>
          <w:bCs/>
          <w:sz w:val="32"/>
          <w:szCs w:val="32"/>
          <w:rtl/>
        </w:rPr>
        <w:t>الإطلاق</w:t>
      </w:r>
      <w:r w:rsidRPr="00CC345B">
        <w:rPr>
          <w:sz w:val="32"/>
          <w:szCs w:val="32"/>
          <w:rtl/>
        </w:rPr>
        <w:t>، فيُقال: ما هو</w:t>
      </w:r>
      <w:r w:rsidRPr="00CC345B">
        <w:rPr>
          <w:sz w:val="32"/>
          <w:szCs w:val="32"/>
        </w:rPr>
        <w:t xml:space="preserve"> </w:t>
      </w:r>
      <w:r w:rsidRPr="00CC345B">
        <w:rPr>
          <w:b/>
          <w:bCs/>
          <w:sz w:val="32"/>
          <w:szCs w:val="32"/>
          <w:rtl/>
        </w:rPr>
        <w:t>المُصحح</w:t>
      </w:r>
      <w:r w:rsidRPr="00CC345B">
        <w:rPr>
          <w:sz w:val="32"/>
          <w:szCs w:val="32"/>
        </w:rPr>
        <w:t xml:space="preserve"> </w:t>
      </w:r>
      <w:proofErr w:type="spellStart"/>
      <w:r w:rsidRPr="00CC345B">
        <w:rPr>
          <w:sz w:val="32"/>
          <w:szCs w:val="32"/>
          <w:rtl/>
        </w:rPr>
        <w:t>لـ</w:t>
      </w:r>
      <w:r w:rsidRPr="00CC345B">
        <w:rPr>
          <w:b/>
          <w:bCs/>
          <w:sz w:val="32"/>
          <w:szCs w:val="32"/>
          <w:rtl/>
        </w:rPr>
        <w:t>الإطلاق</w:t>
      </w:r>
      <w:proofErr w:type="spellEnd"/>
      <w:r w:rsidRPr="00CC345B">
        <w:rPr>
          <w:sz w:val="32"/>
          <w:szCs w:val="32"/>
        </w:rPr>
        <w:t xml:space="preserve"> </w:t>
      </w:r>
      <w:r w:rsidRPr="00CC345B">
        <w:rPr>
          <w:sz w:val="32"/>
          <w:szCs w:val="32"/>
          <w:rtl/>
        </w:rPr>
        <w:t>مع علمه بأن بعض</w:t>
      </w:r>
      <w:r w:rsidRPr="00CC345B">
        <w:rPr>
          <w:sz w:val="32"/>
          <w:szCs w:val="32"/>
        </w:rPr>
        <w:t xml:space="preserve"> </w:t>
      </w:r>
      <w:r w:rsidRPr="00CC345B">
        <w:rPr>
          <w:b/>
          <w:bCs/>
          <w:sz w:val="32"/>
          <w:szCs w:val="32"/>
          <w:rtl/>
        </w:rPr>
        <w:t>المصاديق</w:t>
      </w:r>
      <w:r w:rsidRPr="00CC345B">
        <w:rPr>
          <w:sz w:val="32"/>
          <w:szCs w:val="32"/>
        </w:rPr>
        <w:t xml:space="preserve"> </w:t>
      </w:r>
      <w:r w:rsidRPr="00CC345B">
        <w:rPr>
          <w:sz w:val="32"/>
          <w:szCs w:val="32"/>
          <w:rtl/>
        </w:rPr>
        <w:t>غافل وبعضهم عاجز؟ فيُقال: إن</w:t>
      </w:r>
      <w:r w:rsidRPr="00CC345B">
        <w:rPr>
          <w:sz w:val="32"/>
          <w:szCs w:val="32"/>
        </w:rPr>
        <w:t xml:space="preserve"> </w:t>
      </w:r>
      <w:r w:rsidRPr="00CC345B">
        <w:rPr>
          <w:b/>
          <w:bCs/>
          <w:sz w:val="32"/>
          <w:szCs w:val="32"/>
          <w:rtl/>
        </w:rPr>
        <w:t>المُصحح الفني</w:t>
      </w:r>
      <w:r w:rsidRPr="00CC345B">
        <w:rPr>
          <w:sz w:val="32"/>
          <w:szCs w:val="32"/>
        </w:rPr>
        <w:t xml:space="preserve"> </w:t>
      </w:r>
      <w:r w:rsidRPr="00CC345B">
        <w:rPr>
          <w:sz w:val="32"/>
          <w:szCs w:val="32"/>
          <w:rtl/>
        </w:rPr>
        <w:t>لذلك هو</w:t>
      </w:r>
      <w:r w:rsidRPr="00CC345B">
        <w:rPr>
          <w:sz w:val="32"/>
          <w:szCs w:val="32"/>
        </w:rPr>
        <w:t xml:space="preserve"> </w:t>
      </w:r>
      <w:r w:rsidRPr="00CC345B">
        <w:rPr>
          <w:b/>
          <w:bCs/>
          <w:sz w:val="32"/>
          <w:szCs w:val="32"/>
          <w:rtl/>
        </w:rPr>
        <w:t>إمكان بعث جماعة معتد بهم عن الخطاب</w:t>
      </w:r>
      <w:r w:rsidRPr="00CC345B">
        <w:rPr>
          <w:sz w:val="32"/>
          <w:szCs w:val="32"/>
        </w:rPr>
        <w:t xml:space="preserve">. </w:t>
      </w:r>
      <w:r w:rsidRPr="00CC345B">
        <w:rPr>
          <w:sz w:val="32"/>
          <w:szCs w:val="32"/>
          <w:rtl/>
        </w:rPr>
        <w:t>وهذا مجرد</w:t>
      </w:r>
      <w:r w:rsidRPr="00CC345B">
        <w:rPr>
          <w:sz w:val="32"/>
          <w:szCs w:val="32"/>
        </w:rPr>
        <w:t xml:space="preserve"> </w:t>
      </w:r>
      <w:r w:rsidRPr="00CC345B">
        <w:rPr>
          <w:b/>
          <w:bCs/>
          <w:sz w:val="32"/>
          <w:szCs w:val="32"/>
          <w:rtl/>
        </w:rPr>
        <w:t>مُصحح</w:t>
      </w:r>
      <w:r w:rsidRPr="00CC345B">
        <w:rPr>
          <w:sz w:val="32"/>
          <w:szCs w:val="32"/>
          <w:rtl/>
        </w:rPr>
        <w:t xml:space="preserve">، فلا وجه </w:t>
      </w:r>
      <w:proofErr w:type="spellStart"/>
      <w:r w:rsidRPr="00CC345B">
        <w:rPr>
          <w:sz w:val="32"/>
          <w:szCs w:val="32"/>
          <w:rtl/>
        </w:rPr>
        <w:t>لـ</w:t>
      </w:r>
      <w:r w:rsidRPr="00CC345B">
        <w:rPr>
          <w:b/>
          <w:bCs/>
          <w:sz w:val="32"/>
          <w:szCs w:val="32"/>
          <w:rtl/>
        </w:rPr>
        <w:t>الإشكال</w:t>
      </w:r>
      <w:proofErr w:type="spellEnd"/>
      <w:r w:rsidRPr="00CC345B">
        <w:rPr>
          <w:sz w:val="32"/>
          <w:szCs w:val="32"/>
        </w:rPr>
        <w:t xml:space="preserve"> </w:t>
      </w:r>
      <w:r w:rsidRPr="00CC345B">
        <w:rPr>
          <w:sz w:val="32"/>
          <w:szCs w:val="32"/>
          <w:rtl/>
        </w:rPr>
        <w:t>عليه بأن لازم كلامه أنه لو انبعث جماعة معتد بهم لسقط الخطاب؛ فإنه خلط بين</w:t>
      </w:r>
      <w:r w:rsidRPr="00CC345B">
        <w:rPr>
          <w:sz w:val="32"/>
          <w:szCs w:val="32"/>
        </w:rPr>
        <w:t xml:space="preserve"> </w:t>
      </w:r>
      <w:r w:rsidRPr="00CC345B">
        <w:rPr>
          <w:b/>
          <w:bCs/>
          <w:sz w:val="32"/>
          <w:szCs w:val="32"/>
          <w:rtl/>
        </w:rPr>
        <w:t>الغرض</w:t>
      </w:r>
      <w:r w:rsidRPr="00CC345B">
        <w:rPr>
          <w:sz w:val="32"/>
          <w:szCs w:val="32"/>
        </w:rPr>
        <w:t xml:space="preserve"> </w:t>
      </w:r>
      <w:r w:rsidRPr="00CC345B">
        <w:rPr>
          <w:sz w:val="32"/>
          <w:szCs w:val="32"/>
          <w:rtl/>
        </w:rPr>
        <w:t>و</w:t>
      </w:r>
      <w:r w:rsidRPr="00CC345B">
        <w:rPr>
          <w:b/>
          <w:bCs/>
          <w:sz w:val="32"/>
          <w:szCs w:val="32"/>
          <w:rtl/>
        </w:rPr>
        <w:t>المُصحح</w:t>
      </w:r>
      <w:r w:rsidRPr="00CC345B">
        <w:rPr>
          <w:sz w:val="32"/>
          <w:szCs w:val="32"/>
        </w:rPr>
        <w:t>.</w:t>
      </w:r>
    </w:p>
    <w:p w14:paraId="504790D8" w14:textId="77777777" w:rsidR="00B0089C" w:rsidRPr="00CC345B" w:rsidRDefault="00B0089C" w:rsidP="00AB6615">
      <w:pPr>
        <w:rPr>
          <w:b/>
          <w:bCs/>
          <w:sz w:val="32"/>
          <w:szCs w:val="32"/>
        </w:rPr>
      </w:pPr>
      <w:r w:rsidRPr="00CC345B">
        <w:rPr>
          <w:b/>
          <w:bCs/>
          <w:sz w:val="32"/>
          <w:szCs w:val="32"/>
          <w:rtl/>
        </w:rPr>
        <w:t>النتيجة الثالثة: شمول التكليفين لحالة التزاحم</w:t>
      </w:r>
    </w:p>
    <w:p w14:paraId="648C980A" w14:textId="77777777" w:rsidR="00B0089C" w:rsidRPr="00CC345B" w:rsidRDefault="00B0089C" w:rsidP="00AB6615">
      <w:pPr>
        <w:rPr>
          <w:sz w:val="32"/>
          <w:szCs w:val="32"/>
        </w:rPr>
      </w:pPr>
      <w:r w:rsidRPr="00CC345B">
        <w:rPr>
          <w:sz w:val="32"/>
          <w:szCs w:val="32"/>
          <w:rtl/>
        </w:rPr>
        <w:t>قد ظهر مما تقدم أن شمول</w:t>
      </w:r>
      <w:r w:rsidRPr="00CC345B">
        <w:rPr>
          <w:sz w:val="32"/>
          <w:szCs w:val="32"/>
        </w:rPr>
        <w:t xml:space="preserve"> </w:t>
      </w:r>
      <w:r w:rsidRPr="00CC345B">
        <w:rPr>
          <w:b/>
          <w:bCs/>
          <w:sz w:val="32"/>
          <w:szCs w:val="32"/>
          <w:rtl/>
        </w:rPr>
        <w:t>التكليفين</w:t>
      </w:r>
      <w:r w:rsidRPr="00CC345B">
        <w:rPr>
          <w:sz w:val="32"/>
          <w:szCs w:val="32"/>
        </w:rPr>
        <w:t xml:space="preserve"> </w:t>
      </w:r>
      <w:r w:rsidRPr="00CC345B">
        <w:rPr>
          <w:sz w:val="32"/>
          <w:szCs w:val="32"/>
          <w:rtl/>
        </w:rPr>
        <w:t>كـ</w:t>
      </w:r>
      <w:r w:rsidRPr="00CC345B">
        <w:rPr>
          <w:b/>
          <w:bCs/>
          <w:sz w:val="32"/>
          <w:szCs w:val="32"/>
          <w:rtl/>
        </w:rPr>
        <w:t>أقم الصلاة</w:t>
      </w:r>
      <w:r w:rsidRPr="00CC345B">
        <w:rPr>
          <w:sz w:val="32"/>
          <w:szCs w:val="32"/>
        </w:rPr>
        <w:t xml:space="preserve"> </w:t>
      </w:r>
      <w:r w:rsidRPr="00CC345B">
        <w:rPr>
          <w:sz w:val="32"/>
          <w:szCs w:val="32"/>
          <w:rtl/>
        </w:rPr>
        <w:t>و</w:t>
      </w:r>
      <w:r w:rsidRPr="00CC345B">
        <w:rPr>
          <w:b/>
          <w:bCs/>
          <w:sz w:val="32"/>
          <w:szCs w:val="32"/>
          <w:rtl/>
        </w:rPr>
        <w:t>أزل النجاسة</w:t>
      </w:r>
      <w:r w:rsidRPr="00CC345B">
        <w:rPr>
          <w:sz w:val="32"/>
          <w:szCs w:val="32"/>
        </w:rPr>
        <w:t xml:space="preserve"> </w:t>
      </w:r>
      <w:r w:rsidRPr="00CC345B">
        <w:rPr>
          <w:sz w:val="32"/>
          <w:szCs w:val="32"/>
          <w:rtl/>
        </w:rPr>
        <w:t>لفرض</w:t>
      </w:r>
      <w:r w:rsidRPr="00CC345B">
        <w:rPr>
          <w:sz w:val="32"/>
          <w:szCs w:val="32"/>
        </w:rPr>
        <w:t xml:space="preserve"> </w:t>
      </w:r>
      <w:r w:rsidRPr="00CC345B">
        <w:rPr>
          <w:b/>
          <w:bCs/>
          <w:sz w:val="32"/>
          <w:szCs w:val="32"/>
          <w:rtl/>
        </w:rPr>
        <w:t>التزاحم</w:t>
      </w:r>
      <w:r w:rsidRPr="00CC345B">
        <w:rPr>
          <w:sz w:val="32"/>
          <w:szCs w:val="32"/>
        </w:rPr>
        <w:t xml:space="preserve"> </w:t>
      </w:r>
      <w:r w:rsidRPr="00CC345B">
        <w:rPr>
          <w:sz w:val="32"/>
          <w:szCs w:val="32"/>
          <w:rtl/>
        </w:rPr>
        <w:t>لا يلزم منه محذور؛ وذلك لأن ما أُمر به مقدور، وما ليس مقدورًا لم يُؤمر به</w:t>
      </w:r>
      <w:r w:rsidRPr="00CC345B">
        <w:rPr>
          <w:sz w:val="32"/>
          <w:szCs w:val="32"/>
        </w:rPr>
        <w:t>.</w:t>
      </w:r>
    </w:p>
    <w:p w14:paraId="00B1B538" w14:textId="77777777" w:rsidR="00B0089C" w:rsidRPr="00CC345B" w:rsidRDefault="00B0089C" w:rsidP="00AB6615">
      <w:pPr>
        <w:numPr>
          <w:ilvl w:val="0"/>
          <w:numId w:val="47"/>
        </w:numPr>
        <w:rPr>
          <w:sz w:val="32"/>
          <w:szCs w:val="32"/>
        </w:rPr>
      </w:pPr>
      <w:r w:rsidRPr="00CC345B">
        <w:rPr>
          <w:sz w:val="32"/>
          <w:szCs w:val="32"/>
          <w:rtl/>
        </w:rPr>
        <w:t>أما ما ليس مقدورًا: فهو</w:t>
      </w:r>
      <w:r w:rsidRPr="00CC345B">
        <w:rPr>
          <w:sz w:val="32"/>
          <w:szCs w:val="32"/>
        </w:rPr>
        <w:t xml:space="preserve"> </w:t>
      </w:r>
      <w:r w:rsidRPr="00CC345B">
        <w:rPr>
          <w:b/>
          <w:bCs/>
          <w:sz w:val="32"/>
          <w:szCs w:val="32"/>
          <w:rtl/>
        </w:rPr>
        <w:t>الجمع بين الامتثالين</w:t>
      </w:r>
      <w:r w:rsidRPr="00CC345B">
        <w:rPr>
          <w:sz w:val="32"/>
          <w:szCs w:val="32"/>
          <w:rtl/>
        </w:rPr>
        <w:t>، وهذا مما لم يُؤمر به</w:t>
      </w:r>
      <w:r w:rsidRPr="00CC345B">
        <w:rPr>
          <w:sz w:val="32"/>
          <w:szCs w:val="32"/>
        </w:rPr>
        <w:t>.</w:t>
      </w:r>
    </w:p>
    <w:p w14:paraId="3C81C2F1" w14:textId="77777777" w:rsidR="00B0089C" w:rsidRPr="00CC345B" w:rsidRDefault="00B0089C" w:rsidP="00AB6615">
      <w:pPr>
        <w:numPr>
          <w:ilvl w:val="0"/>
          <w:numId w:val="47"/>
        </w:numPr>
        <w:rPr>
          <w:sz w:val="32"/>
          <w:szCs w:val="32"/>
        </w:rPr>
      </w:pPr>
      <w:r w:rsidRPr="00CC345B">
        <w:rPr>
          <w:sz w:val="32"/>
          <w:szCs w:val="32"/>
          <w:rtl/>
        </w:rPr>
        <w:lastRenderedPageBreak/>
        <w:t>وأما ما أُمر به: فهو كل من</w:t>
      </w:r>
      <w:r w:rsidRPr="00CC345B">
        <w:rPr>
          <w:sz w:val="32"/>
          <w:szCs w:val="32"/>
        </w:rPr>
        <w:t xml:space="preserve"> </w:t>
      </w:r>
      <w:r w:rsidRPr="00CC345B">
        <w:rPr>
          <w:b/>
          <w:bCs/>
          <w:sz w:val="32"/>
          <w:szCs w:val="32"/>
          <w:rtl/>
        </w:rPr>
        <w:t>الفعلين</w:t>
      </w:r>
      <w:r w:rsidRPr="00CC345B">
        <w:rPr>
          <w:sz w:val="32"/>
          <w:szCs w:val="32"/>
        </w:rPr>
        <w:t xml:space="preserve"> </w:t>
      </w:r>
      <w:r w:rsidRPr="00CC345B">
        <w:rPr>
          <w:sz w:val="32"/>
          <w:szCs w:val="32"/>
          <w:rtl/>
        </w:rPr>
        <w:t>في نفسه. فإن قوله</w:t>
      </w:r>
      <w:r w:rsidRPr="00CC345B">
        <w:rPr>
          <w:sz w:val="32"/>
          <w:szCs w:val="32"/>
        </w:rPr>
        <w:t xml:space="preserve">: </w:t>
      </w:r>
      <w:r w:rsidRPr="00CC345B">
        <w:rPr>
          <w:b/>
          <w:bCs/>
          <w:sz w:val="32"/>
          <w:szCs w:val="32"/>
          <w:rtl/>
        </w:rPr>
        <w:t>أقم الصلاة</w:t>
      </w:r>
      <w:r w:rsidRPr="00CC345B">
        <w:rPr>
          <w:sz w:val="32"/>
          <w:szCs w:val="32"/>
        </w:rPr>
        <w:t xml:space="preserve"> </w:t>
      </w:r>
      <w:r w:rsidRPr="00CC345B">
        <w:rPr>
          <w:sz w:val="32"/>
          <w:szCs w:val="32"/>
          <w:rtl/>
        </w:rPr>
        <w:t>مُطلق، وليس معنى</w:t>
      </w:r>
      <w:r w:rsidRPr="00CC345B">
        <w:rPr>
          <w:sz w:val="32"/>
          <w:szCs w:val="32"/>
        </w:rPr>
        <w:t xml:space="preserve"> </w:t>
      </w:r>
      <w:r w:rsidRPr="00CC345B">
        <w:rPr>
          <w:b/>
          <w:bCs/>
          <w:sz w:val="32"/>
          <w:szCs w:val="32"/>
          <w:rtl/>
        </w:rPr>
        <w:t>الإطلاق</w:t>
      </w:r>
      <w:r w:rsidRPr="00CC345B">
        <w:rPr>
          <w:sz w:val="32"/>
          <w:szCs w:val="32"/>
        </w:rPr>
        <w:t xml:space="preserve"> </w:t>
      </w:r>
      <w:r w:rsidRPr="00CC345B">
        <w:rPr>
          <w:sz w:val="32"/>
          <w:szCs w:val="32"/>
          <w:rtl/>
        </w:rPr>
        <w:t>إلا أن</w:t>
      </w:r>
      <w:r w:rsidRPr="00CC345B">
        <w:rPr>
          <w:sz w:val="32"/>
          <w:szCs w:val="32"/>
        </w:rPr>
        <w:t xml:space="preserve"> </w:t>
      </w:r>
      <w:r w:rsidRPr="00CC345B">
        <w:rPr>
          <w:b/>
          <w:bCs/>
          <w:sz w:val="32"/>
          <w:szCs w:val="32"/>
          <w:rtl/>
        </w:rPr>
        <w:t>عنوان الصلاة</w:t>
      </w:r>
      <w:r w:rsidRPr="00CC345B">
        <w:rPr>
          <w:sz w:val="32"/>
          <w:szCs w:val="32"/>
        </w:rPr>
        <w:t xml:space="preserve"> </w:t>
      </w:r>
      <w:r w:rsidRPr="00CC345B">
        <w:rPr>
          <w:sz w:val="32"/>
          <w:szCs w:val="32"/>
          <w:rtl/>
        </w:rPr>
        <w:t>تمام</w:t>
      </w:r>
      <w:r w:rsidRPr="00CC345B">
        <w:rPr>
          <w:sz w:val="32"/>
          <w:szCs w:val="32"/>
        </w:rPr>
        <w:t xml:space="preserve"> </w:t>
      </w:r>
      <w:r w:rsidRPr="00CC345B">
        <w:rPr>
          <w:b/>
          <w:bCs/>
          <w:sz w:val="32"/>
          <w:szCs w:val="32"/>
          <w:rtl/>
        </w:rPr>
        <w:t>المُتعلق</w:t>
      </w:r>
      <w:r w:rsidRPr="00CC345B">
        <w:rPr>
          <w:sz w:val="32"/>
          <w:szCs w:val="32"/>
          <w:rtl/>
        </w:rPr>
        <w:t xml:space="preserve">، من دون نظر </w:t>
      </w:r>
      <w:proofErr w:type="spellStart"/>
      <w:r w:rsidRPr="00CC345B">
        <w:rPr>
          <w:sz w:val="32"/>
          <w:szCs w:val="32"/>
          <w:rtl/>
        </w:rPr>
        <w:t>لـ</w:t>
      </w:r>
      <w:r w:rsidRPr="00CC345B">
        <w:rPr>
          <w:b/>
          <w:bCs/>
          <w:sz w:val="32"/>
          <w:szCs w:val="32"/>
          <w:rtl/>
        </w:rPr>
        <w:t>الحالات</w:t>
      </w:r>
      <w:proofErr w:type="spellEnd"/>
      <w:r w:rsidRPr="00CC345B">
        <w:rPr>
          <w:sz w:val="32"/>
          <w:szCs w:val="32"/>
          <w:rtl/>
        </w:rPr>
        <w:t>، فضلًا عن</w:t>
      </w:r>
      <w:r w:rsidRPr="00CC345B">
        <w:rPr>
          <w:sz w:val="32"/>
          <w:szCs w:val="32"/>
        </w:rPr>
        <w:t xml:space="preserve"> </w:t>
      </w:r>
      <w:r w:rsidRPr="00CC345B">
        <w:rPr>
          <w:b/>
          <w:bCs/>
          <w:sz w:val="32"/>
          <w:szCs w:val="32"/>
          <w:rtl/>
        </w:rPr>
        <w:t>الحالات الطارئة</w:t>
      </w:r>
      <w:r w:rsidRPr="00CC345B">
        <w:rPr>
          <w:sz w:val="32"/>
          <w:szCs w:val="32"/>
        </w:rPr>
        <w:t>.</w:t>
      </w:r>
    </w:p>
    <w:p w14:paraId="592067B9" w14:textId="77777777" w:rsidR="00B0089C" w:rsidRPr="00CC345B" w:rsidRDefault="00B0089C" w:rsidP="00AB6615">
      <w:pPr>
        <w:numPr>
          <w:ilvl w:val="0"/>
          <w:numId w:val="47"/>
        </w:numPr>
        <w:rPr>
          <w:sz w:val="32"/>
          <w:szCs w:val="32"/>
        </w:rPr>
      </w:pPr>
      <w:r w:rsidRPr="00CC345B">
        <w:rPr>
          <w:sz w:val="32"/>
          <w:szCs w:val="32"/>
          <w:rtl/>
        </w:rPr>
        <w:t>كما أن قوله</w:t>
      </w:r>
      <w:r w:rsidRPr="00CC345B">
        <w:rPr>
          <w:sz w:val="32"/>
          <w:szCs w:val="32"/>
        </w:rPr>
        <w:t xml:space="preserve">: </w:t>
      </w:r>
      <w:r w:rsidRPr="00CC345B">
        <w:rPr>
          <w:b/>
          <w:bCs/>
          <w:sz w:val="32"/>
          <w:szCs w:val="32"/>
          <w:rtl/>
        </w:rPr>
        <w:t>أزل النجاسة</w:t>
      </w:r>
      <w:r w:rsidRPr="00CC345B">
        <w:rPr>
          <w:sz w:val="32"/>
          <w:szCs w:val="32"/>
        </w:rPr>
        <w:t xml:space="preserve"> </w:t>
      </w:r>
      <w:r w:rsidRPr="00CC345B">
        <w:rPr>
          <w:sz w:val="32"/>
          <w:szCs w:val="32"/>
          <w:rtl/>
        </w:rPr>
        <w:t>ليس ناظرًا إلا إلى أن</w:t>
      </w:r>
      <w:r w:rsidRPr="00CC345B">
        <w:rPr>
          <w:sz w:val="32"/>
          <w:szCs w:val="32"/>
        </w:rPr>
        <w:t xml:space="preserve"> </w:t>
      </w:r>
      <w:r w:rsidRPr="00CC345B">
        <w:rPr>
          <w:b/>
          <w:bCs/>
          <w:sz w:val="32"/>
          <w:szCs w:val="32"/>
          <w:rtl/>
        </w:rPr>
        <w:t>الإزالة للنجاسة</w:t>
      </w:r>
      <w:r w:rsidRPr="00CC345B">
        <w:rPr>
          <w:sz w:val="32"/>
          <w:szCs w:val="32"/>
        </w:rPr>
        <w:t xml:space="preserve"> </w:t>
      </w:r>
      <w:r w:rsidRPr="00CC345B">
        <w:rPr>
          <w:sz w:val="32"/>
          <w:szCs w:val="32"/>
          <w:rtl/>
        </w:rPr>
        <w:t>تمام</w:t>
      </w:r>
      <w:r w:rsidRPr="00CC345B">
        <w:rPr>
          <w:sz w:val="32"/>
          <w:szCs w:val="32"/>
        </w:rPr>
        <w:t xml:space="preserve"> </w:t>
      </w:r>
      <w:r w:rsidRPr="00CC345B">
        <w:rPr>
          <w:b/>
          <w:bCs/>
          <w:sz w:val="32"/>
          <w:szCs w:val="32"/>
          <w:rtl/>
        </w:rPr>
        <w:t>المُتعلق</w:t>
      </w:r>
      <w:r w:rsidRPr="00CC345B">
        <w:rPr>
          <w:sz w:val="32"/>
          <w:szCs w:val="32"/>
          <w:rtl/>
        </w:rPr>
        <w:t>، من دون نظر لحال اجتماعها مع</w:t>
      </w:r>
      <w:r w:rsidRPr="00CC345B">
        <w:rPr>
          <w:sz w:val="32"/>
          <w:szCs w:val="32"/>
        </w:rPr>
        <w:t xml:space="preserve"> </w:t>
      </w:r>
      <w:r w:rsidRPr="00CC345B">
        <w:rPr>
          <w:b/>
          <w:bCs/>
          <w:sz w:val="32"/>
          <w:szCs w:val="32"/>
          <w:rtl/>
        </w:rPr>
        <w:t>الصلاة</w:t>
      </w:r>
      <w:r w:rsidRPr="00CC345B">
        <w:rPr>
          <w:sz w:val="32"/>
          <w:szCs w:val="32"/>
        </w:rPr>
        <w:t>.</w:t>
      </w:r>
    </w:p>
    <w:p w14:paraId="4B381726" w14:textId="77777777" w:rsidR="00B0089C" w:rsidRPr="00CC345B" w:rsidRDefault="00B0089C" w:rsidP="00AB6615">
      <w:pPr>
        <w:rPr>
          <w:sz w:val="32"/>
          <w:szCs w:val="32"/>
        </w:rPr>
      </w:pPr>
      <w:r w:rsidRPr="00CC345B">
        <w:rPr>
          <w:sz w:val="32"/>
          <w:szCs w:val="32"/>
          <w:rtl/>
        </w:rPr>
        <w:t>فبما أن المأمور به في كل منهما هو</w:t>
      </w:r>
      <w:r w:rsidRPr="00CC345B">
        <w:rPr>
          <w:sz w:val="32"/>
          <w:szCs w:val="32"/>
        </w:rPr>
        <w:t xml:space="preserve"> </w:t>
      </w:r>
      <w:r w:rsidRPr="00CC345B">
        <w:rPr>
          <w:b/>
          <w:bCs/>
          <w:sz w:val="32"/>
          <w:szCs w:val="32"/>
          <w:rtl/>
        </w:rPr>
        <w:t>ذات المتعلق</w:t>
      </w:r>
      <w:r w:rsidRPr="00CC345B">
        <w:rPr>
          <w:sz w:val="32"/>
          <w:szCs w:val="32"/>
          <w:rtl/>
        </w:rPr>
        <w:t>، فهو مقدور. فدعوى أن هناك</w:t>
      </w:r>
      <w:r w:rsidRPr="00CC345B">
        <w:rPr>
          <w:sz w:val="32"/>
          <w:szCs w:val="32"/>
        </w:rPr>
        <w:t xml:space="preserve"> </w:t>
      </w:r>
      <w:r w:rsidRPr="00CC345B">
        <w:rPr>
          <w:b/>
          <w:bCs/>
          <w:sz w:val="32"/>
          <w:szCs w:val="32"/>
          <w:rtl/>
        </w:rPr>
        <w:t>تزاحمًا</w:t>
      </w:r>
      <w:r w:rsidRPr="00CC345B">
        <w:rPr>
          <w:sz w:val="32"/>
          <w:szCs w:val="32"/>
        </w:rPr>
        <w:t xml:space="preserve"> </w:t>
      </w:r>
      <w:r w:rsidRPr="00CC345B">
        <w:rPr>
          <w:sz w:val="32"/>
          <w:szCs w:val="32"/>
          <w:rtl/>
        </w:rPr>
        <w:t>يحتاج إلى رفعه بـ</w:t>
      </w:r>
      <w:r w:rsidRPr="00CC345B">
        <w:rPr>
          <w:b/>
          <w:bCs/>
          <w:sz w:val="32"/>
          <w:szCs w:val="32"/>
          <w:rtl/>
        </w:rPr>
        <w:t>الترتب</w:t>
      </w:r>
      <w:r w:rsidRPr="00CC345B">
        <w:rPr>
          <w:sz w:val="32"/>
          <w:szCs w:val="32"/>
          <w:rtl/>
        </w:rPr>
        <w:t>، إنما نشأت عن</w:t>
      </w:r>
      <w:r w:rsidRPr="00CC345B">
        <w:rPr>
          <w:sz w:val="32"/>
          <w:szCs w:val="32"/>
        </w:rPr>
        <w:t xml:space="preserve"> </w:t>
      </w:r>
      <w:r w:rsidRPr="00CC345B">
        <w:rPr>
          <w:b/>
          <w:bCs/>
          <w:sz w:val="32"/>
          <w:szCs w:val="32"/>
          <w:rtl/>
        </w:rPr>
        <w:t>الخلط</w:t>
      </w:r>
      <w:r w:rsidRPr="00CC345B">
        <w:rPr>
          <w:sz w:val="32"/>
          <w:szCs w:val="32"/>
        </w:rPr>
        <w:t xml:space="preserve"> </w:t>
      </w:r>
      <w:r w:rsidRPr="00CC345B">
        <w:rPr>
          <w:sz w:val="32"/>
          <w:szCs w:val="32"/>
          <w:rtl/>
        </w:rPr>
        <w:t>بين</w:t>
      </w:r>
      <w:r w:rsidRPr="00CC345B">
        <w:rPr>
          <w:sz w:val="32"/>
          <w:szCs w:val="32"/>
        </w:rPr>
        <w:t xml:space="preserve"> </w:t>
      </w:r>
      <w:r w:rsidRPr="00CC345B">
        <w:rPr>
          <w:b/>
          <w:bCs/>
          <w:sz w:val="32"/>
          <w:szCs w:val="32"/>
          <w:rtl/>
        </w:rPr>
        <w:t>الخطاب القانوني</w:t>
      </w:r>
      <w:r w:rsidRPr="00CC345B">
        <w:rPr>
          <w:sz w:val="32"/>
          <w:szCs w:val="32"/>
        </w:rPr>
        <w:t xml:space="preserve"> </w:t>
      </w:r>
      <w:r w:rsidRPr="00CC345B">
        <w:rPr>
          <w:sz w:val="32"/>
          <w:szCs w:val="32"/>
          <w:rtl/>
        </w:rPr>
        <w:t>و</w:t>
      </w:r>
      <w:r w:rsidRPr="00CC345B">
        <w:rPr>
          <w:b/>
          <w:bCs/>
          <w:sz w:val="32"/>
          <w:szCs w:val="32"/>
          <w:rtl/>
        </w:rPr>
        <w:t>الشخصي</w:t>
      </w:r>
      <w:r w:rsidRPr="00CC345B">
        <w:rPr>
          <w:sz w:val="32"/>
          <w:szCs w:val="32"/>
        </w:rPr>
        <w:t xml:space="preserve">. </w:t>
      </w:r>
      <w:r w:rsidRPr="00CC345B">
        <w:rPr>
          <w:sz w:val="32"/>
          <w:szCs w:val="32"/>
          <w:rtl/>
        </w:rPr>
        <w:t>ودعوى أن قوله</w:t>
      </w:r>
      <w:r w:rsidRPr="00CC345B">
        <w:rPr>
          <w:sz w:val="32"/>
          <w:szCs w:val="32"/>
        </w:rPr>
        <w:t xml:space="preserve">: </w:t>
      </w:r>
      <w:r w:rsidRPr="00CC345B">
        <w:rPr>
          <w:b/>
          <w:bCs/>
          <w:sz w:val="32"/>
          <w:szCs w:val="32"/>
          <w:rtl/>
        </w:rPr>
        <w:t>أقم الصلاة</w:t>
      </w:r>
      <w:r w:rsidRPr="00CC345B">
        <w:rPr>
          <w:sz w:val="32"/>
          <w:szCs w:val="32"/>
        </w:rPr>
        <w:t xml:space="preserve"> </w:t>
      </w:r>
      <w:r w:rsidRPr="00CC345B">
        <w:rPr>
          <w:sz w:val="32"/>
          <w:szCs w:val="32"/>
          <w:rtl/>
        </w:rPr>
        <w:t>ينحل إلى خطابات، ومنها خطاب في حال</w:t>
      </w:r>
      <w:r w:rsidRPr="00CC345B">
        <w:rPr>
          <w:sz w:val="32"/>
          <w:szCs w:val="32"/>
        </w:rPr>
        <w:t xml:space="preserve"> </w:t>
      </w:r>
      <w:r w:rsidRPr="00CC345B">
        <w:rPr>
          <w:b/>
          <w:bCs/>
          <w:sz w:val="32"/>
          <w:szCs w:val="32"/>
          <w:rtl/>
        </w:rPr>
        <w:t>التزاحم</w:t>
      </w:r>
      <w:r w:rsidRPr="00CC345B">
        <w:rPr>
          <w:sz w:val="32"/>
          <w:szCs w:val="32"/>
          <w:rtl/>
        </w:rPr>
        <w:t>، أو دعوى أن</w:t>
      </w:r>
      <w:r w:rsidRPr="00CC345B">
        <w:rPr>
          <w:sz w:val="32"/>
          <w:szCs w:val="32"/>
        </w:rPr>
        <w:t xml:space="preserve"> </w:t>
      </w:r>
      <w:r w:rsidRPr="00CC345B">
        <w:rPr>
          <w:b/>
          <w:bCs/>
          <w:sz w:val="32"/>
          <w:szCs w:val="32"/>
          <w:rtl/>
        </w:rPr>
        <w:t>الإطلاق</w:t>
      </w:r>
      <w:r w:rsidRPr="00CC345B">
        <w:rPr>
          <w:sz w:val="32"/>
          <w:szCs w:val="32"/>
        </w:rPr>
        <w:t xml:space="preserve"> </w:t>
      </w:r>
      <w:r w:rsidRPr="00CC345B">
        <w:rPr>
          <w:sz w:val="32"/>
          <w:szCs w:val="32"/>
          <w:rtl/>
        </w:rPr>
        <w:t>يعني</w:t>
      </w:r>
      <w:r w:rsidRPr="00CC345B">
        <w:rPr>
          <w:sz w:val="32"/>
          <w:szCs w:val="32"/>
        </w:rPr>
        <w:t xml:space="preserve"> </w:t>
      </w:r>
      <w:r w:rsidRPr="00CC345B">
        <w:rPr>
          <w:b/>
          <w:bCs/>
          <w:sz w:val="32"/>
          <w:szCs w:val="32"/>
          <w:rtl/>
        </w:rPr>
        <w:t>الشمول الاستغراقي</w:t>
      </w:r>
      <w:r w:rsidRPr="00CC345B">
        <w:rPr>
          <w:sz w:val="32"/>
          <w:szCs w:val="32"/>
          <w:rtl/>
        </w:rPr>
        <w:t>، فيقع</w:t>
      </w:r>
      <w:r w:rsidRPr="00CC345B">
        <w:rPr>
          <w:sz w:val="32"/>
          <w:szCs w:val="32"/>
        </w:rPr>
        <w:t xml:space="preserve"> </w:t>
      </w:r>
      <w:r w:rsidRPr="00CC345B">
        <w:rPr>
          <w:b/>
          <w:bCs/>
          <w:sz w:val="32"/>
          <w:szCs w:val="32"/>
          <w:rtl/>
        </w:rPr>
        <w:t>التزاحم</w:t>
      </w:r>
      <w:r w:rsidRPr="00CC345B">
        <w:rPr>
          <w:sz w:val="32"/>
          <w:szCs w:val="32"/>
        </w:rPr>
        <w:t xml:space="preserve"> </w:t>
      </w:r>
      <w:r w:rsidRPr="00CC345B">
        <w:rPr>
          <w:sz w:val="32"/>
          <w:szCs w:val="32"/>
          <w:rtl/>
        </w:rPr>
        <w:t>ويحتاج إلى</w:t>
      </w:r>
      <w:r w:rsidRPr="00CC345B">
        <w:rPr>
          <w:sz w:val="32"/>
          <w:szCs w:val="32"/>
        </w:rPr>
        <w:t xml:space="preserve"> </w:t>
      </w:r>
      <w:r w:rsidRPr="00CC345B">
        <w:rPr>
          <w:b/>
          <w:bCs/>
          <w:sz w:val="32"/>
          <w:szCs w:val="32"/>
          <w:rtl/>
        </w:rPr>
        <w:t>الترتب</w:t>
      </w:r>
      <w:r w:rsidRPr="00CC345B">
        <w:rPr>
          <w:sz w:val="32"/>
          <w:szCs w:val="32"/>
          <w:rtl/>
        </w:rPr>
        <w:t>، وهذا ليس صحيحًا</w:t>
      </w:r>
      <w:r w:rsidRPr="00CC345B">
        <w:rPr>
          <w:sz w:val="32"/>
          <w:szCs w:val="32"/>
        </w:rPr>
        <w:t>.</w:t>
      </w:r>
    </w:p>
    <w:p w14:paraId="41DCD8B5" w14:textId="77777777" w:rsidR="00B0089C" w:rsidRPr="00CC345B" w:rsidRDefault="00B0089C" w:rsidP="00AB6615">
      <w:pPr>
        <w:rPr>
          <w:sz w:val="32"/>
          <w:szCs w:val="32"/>
        </w:rPr>
      </w:pPr>
      <w:r w:rsidRPr="00CC345B">
        <w:rPr>
          <w:sz w:val="32"/>
          <w:szCs w:val="32"/>
          <w:rtl/>
        </w:rPr>
        <w:t>فـ</w:t>
      </w:r>
      <w:r w:rsidRPr="00CC345B">
        <w:rPr>
          <w:b/>
          <w:bCs/>
          <w:sz w:val="32"/>
          <w:szCs w:val="32"/>
          <w:rtl/>
        </w:rPr>
        <w:t>الخطابان</w:t>
      </w:r>
      <w:r w:rsidRPr="00CC345B">
        <w:rPr>
          <w:sz w:val="32"/>
          <w:szCs w:val="32"/>
        </w:rPr>
        <w:t xml:space="preserve"> </w:t>
      </w:r>
      <w:r w:rsidRPr="00CC345B">
        <w:rPr>
          <w:sz w:val="32"/>
          <w:szCs w:val="32"/>
          <w:rtl/>
        </w:rPr>
        <w:t>فعليان، ولا إشكال في</w:t>
      </w:r>
      <w:r w:rsidRPr="00CC345B">
        <w:rPr>
          <w:sz w:val="32"/>
          <w:szCs w:val="32"/>
        </w:rPr>
        <w:t xml:space="preserve"> </w:t>
      </w:r>
      <w:r w:rsidRPr="00CC345B">
        <w:rPr>
          <w:b/>
          <w:bCs/>
          <w:sz w:val="32"/>
          <w:szCs w:val="32"/>
          <w:rtl/>
        </w:rPr>
        <w:t>فعليتهما</w:t>
      </w:r>
      <w:r w:rsidRPr="00CC345B">
        <w:rPr>
          <w:sz w:val="32"/>
          <w:szCs w:val="32"/>
        </w:rPr>
        <w:t xml:space="preserve"> </w:t>
      </w:r>
      <w:r w:rsidRPr="00CC345B">
        <w:rPr>
          <w:sz w:val="32"/>
          <w:szCs w:val="32"/>
          <w:rtl/>
        </w:rPr>
        <w:t>مع</w:t>
      </w:r>
      <w:r w:rsidRPr="00CC345B">
        <w:rPr>
          <w:sz w:val="32"/>
          <w:szCs w:val="32"/>
        </w:rPr>
        <w:t xml:space="preserve"> </w:t>
      </w:r>
      <w:r w:rsidRPr="00CC345B">
        <w:rPr>
          <w:b/>
          <w:bCs/>
          <w:sz w:val="32"/>
          <w:szCs w:val="32"/>
          <w:rtl/>
        </w:rPr>
        <w:t>قصور القدرة</w:t>
      </w:r>
      <w:r w:rsidRPr="00CC345B">
        <w:rPr>
          <w:sz w:val="32"/>
          <w:szCs w:val="32"/>
        </w:rPr>
        <w:t xml:space="preserve"> </w:t>
      </w:r>
      <w:r w:rsidRPr="00CC345B">
        <w:rPr>
          <w:sz w:val="32"/>
          <w:szCs w:val="32"/>
          <w:rtl/>
        </w:rPr>
        <w:t>عن الجمع بينهما، مما لا محذور فيه، مع</w:t>
      </w:r>
      <w:r w:rsidRPr="00CC345B">
        <w:rPr>
          <w:sz w:val="32"/>
          <w:szCs w:val="32"/>
        </w:rPr>
        <w:t xml:space="preserve"> </w:t>
      </w:r>
      <w:r w:rsidRPr="00CC345B">
        <w:rPr>
          <w:b/>
          <w:bCs/>
          <w:sz w:val="32"/>
          <w:szCs w:val="32"/>
          <w:rtl/>
        </w:rPr>
        <w:t>حكومة العقل</w:t>
      </w:r>
      <w:r w:rsidRPr="00CC345B">
        <w:rPr>
          <w:sz w:val="32"/>
          <w:szCs w:val="32"/>
        </w:rPr>
        <w:t xml:space="preserve"> </w:t>
      </w:r>
      <w:r w:rsidRPr="00CC345B">
        <w:rPr>
          <w:sz w:val="32"/>
          <w:szCs w:val="32"/>
          <w:rtl/>
        </w:rPr>
        <w:t>في مقام</w:t>
      </w:r>
      <w:r w:rsidRPr="00CC345B">
        <w:rPr>
          <w:sz w:val="32"/>
          <w:szCs w:val="32"/>
        </w:rPr>
        <w:t xml:space="preserve"> </w:t>
      </w:r>
      <w:r w:rsidRPr="00CC345B">
        <w:rPr>
          <w:b/>
          <w:bCs/>
          <w:sz w:val="32"/>
          <w:szCs w:val="32"/>
          <w:rtl/>
        </w:rPr>
        <w:t>التنجُّز</w:t>
      </w:r>
      <w:r w:rsidRPr="00CC345B">
        <w:rPr>
          <w:sz w:val="32"/>
          <w:szCs w:val="32"/>
        </w:rPr>
        <w:t xml:space="preserve"> </w:t>
      </w:r>
      <w:r w:rsidRPr="00CC345B">
        <w:rPr>
          <w:sz w:val="32"/>
          <w:szCs w:val="32"/>
          <w:rtl/>
        </w:rPr>
        <w:t>بأن</w:t>
      </w:r>
      <w:r w:rsidRPr="00CC345B">
        <w:rPr>
          <w:sz w:val="32"/>
          <w:szCs w:val="32"/>
        </w:rPr>
        <w:t xml:space="preserve"> </w:t>
      </w:r>
      <w:r w:rsidRPr="00CC345B">
        <w:rPr>
          <w:b/>
          <w:bCs/>
          <w:sz w:val="32"/>
          <w:szCs w:val="32"/>
          <w:rtl/>
        </w:rPr>
        <w:t>الإزالة</w:t>
      </w:r>
      <w:r w:rsidRPr="00CC345B">
        <w:rPr>
          <w:sz w:val="32"/>
          <w:szCs w:val="32"/>
        </w:rPr>
        <w:t xml:space="preserve"> </w:t>
      </w:r>
      <w:r w:rsidRPr="00CC345B">
        <w:rPr>
          <w:sz w:val="32"/>
          <w:szCs w:val="32"/>
          <w:rtl/>
        </w:rPr>
        <w:t>إن كانت هي</w:t>
      </w:r>
      <w:r w:rsidRPr="00CC345B">
        <w:rPr>
          <w:sz w:val="32"/>
          <w:szCs w:val="32"/>
        </w:rPr>
        <w:t xml:space="preserve"> </w:t>
      </w:r>
      <w:r w:rsidRPr="00CC345B">
        <w:rPr>
          <w:b/>
          <w:bCs/>
          <w:sz w:val="32"/>
          <w:szCs w:val="32"/>
          <w:rtl/>
        </w:rPr>
        <w:t>الأهم</w:t>
      </w:r>
      <w:r w:rsidRPr="00CC345B">
        <w:rPr>
          <w:sz w:val="32"/>
          <w:szCs w:val="32"/>
          <w:rtl/>
        </w:rPr>
        <w:t>، فهي</w:t>
      </w:r>
      <w:r w:rsidRPr="00CC345B">
        <w:rPr>
          <w:sz w:val="32"/>
          <w:szCs w:val="32"/>
        </w:rPr>
        <w:t xml:space="preserve"> </w:t>
      </w:r>
      <w:r w:rsidRPr="00CC345B">
        <w:rPr>
          <w:b/>
          <w:bCs/>
          <w:sz w:val="32"/>
          <w:szCs w:val="32"/>
          <w:rtl/>
        </w:rPr>
        <w:t>المُتنجِّزة</w:t>
      </w:r>
      <w:r w:rsidRPr="00CC345B">
        <w:rPr>
          <w:sz w:val="32"/>
          <w:szCs w:val="32"/>
        </w:rPr>
        <w:t xml:space="preserve"> </w:t>
      </w:r>
      <w:r w:rsidRPr="00CC345B">
        <w:rPr>
          <w:sz w:val="32"/>
          <w:szCs w:val="32"/>
          <w:rtl/>
        </w:rPr>
        <w:t>في حق المكلف، فإن أصاب، فـ</w:t>
      </w:r>
      <w:r w:rsidRPr="00CC345B">
        <w:rPr>
          <w:b/>
          <w:bCs/>
          <w:sz w:val="32"/>
          <w:szCs w:val="32"/>
          <w:rtl/>
        </w:rPr>
        <w:t>الصلاة المُهمة</w:t>
      </w:r>
      <w:r w:rsidRPr="00CC345B">
        <w:rPr>
          <w:sz w:val="32"/>
          <w:szCs w:val="32"/>
        </w:rPr>
        <w:t xml:space="preserve"> </w:t>
      </w:r>
      <w:r w:rsidRPr="00CC345B">
        <w:rPr>
          <w:sz w:val="32"/>
          <w:szCs w:val="32"/>
          <w:rtl/>
        </w:rPr>
        <w:t>مُتنجِّزة في حقه، ولا تصادم بينهما</w:t>
      </w:r>
      <w:r w:rsidRPr="00CC345B">
        <w:rPr>
          <w:sz w:val="32"/>
          <w:szCs w:val="32"/>
        </w:rPr>
        <w:t>.</w:t>
      </w:r>
    </w:p>
    <w:p w14:paraId="027D5ED2" w14:textId="77777777" w:rsidR="00B0089C" w:rsidRPr="00CC345B" w:rsidRDefault="00B0089C" w:rsidP="00AB6615">
      <w:pPr>
        <w:rPr>
          <w:sz w:val="32"/>
          <w:szCs w:val="32"/>
          <w:rtl/>
        </w:rPr>
      </w:pPr>
    </w:p>
    <w:p w14:paraId="0A52D775" w14:textId="329D2244" w:rsidR="00B0089C" w:rsidRPr="00CC345B" w:rsidRDefault="00B0089C" w:rsidP="00AB6615">
      <w:pPr>
        <w:pStyle w:val="Heading3"/>
        <w:rPr>
          <w:rFonts w:asciiTheme="minorBidi" w:hAnsiTheme="minorBidi"/>
          <w:sz w:val="32"/>
          <w:szCs w:val="32"/>
          <w:rtl/>
        </w:rPr>
      </w:pPr>
      <w:r w:rsidRPr="00CC345B">
        <w:rPr>
          <w:rFonts w:asciiTheme="minorBidi" w:hAnsiTheme="minorBidi" w:hint="cs"/>
          <w:sz w:val="32"/>
          <w:szCs w:val="32"/>
          <w:rtl/>
        </w:rPr>
        <w:t>056</w:t>
      </w:r>
    </w:p>
    <w:p w14:paraId="7A7BE56B" w14:textId="77777777" w:rsidR="00B0089C" w:rsidRPr="00CC345B" w:rsidRDefault="00B0089C" w:rsidP="00AB6615">
      <w:pPr>
        <w:rPr>
          <w:rFonts w:asciiTheme="minorBidi" w:hAnsiTheme="minorBidi"/>
          <w:sz w:val="32"/>
          <w:szCs w:val="32"/>
          <w:rtl/>
        </w:rPr>
      </w:pPr>
    </w:p>
    <w:p w14:paraId="354099D0" w14:textId="77777777" w:rsidR="001E4D3D" w:rsidRPr="00CC345B" w:rsidRDefault="001E4D3D" w:rsidP="00AB6615">
      <w:pPr>
        <w:pStyle w:val="a"/>
        <w:bidi/>
        <w:spacing w:line="216" w:lineRule="auto"/>
        <w:jc w:val="left"/>
        <w:rPr>
          <w:rFonts w:ascii="mylotus" w:hAnsi="mylotus"/>
          <w:b/>
          <w:bCs/>
          <w:sz w:val="32"/>
          <w:rtl/>
        </w:rPr>
      </w:pPr>
      <w:r w:rsidRPr="00CC345B">
        <w:rPr>
          <w:rFonts w:ascii="mylotus" w:hAnsi="mylotus"/>
          <w:b/>
          <w:bCs/>
          <w:sz w:val="32"/>
          <w:rtl/>
        </w:rPr>
        <w:t>بسم الله الرحمن الرحيم</w:t>
      </w:r>
    </w:p>
    <w:p w14:paraId="0A598041" w14:textId="77777777" w:rsidR="001E4D3D" w:rsidRPr="00CC345B" w:rsidRDefault="001E4D3D" w:rsidP="00AB6615">
      <w:pPr>
        <w:pStyle w:val="a"/>
        <w:bidi/>
        <w:spacing w:line="216" w:lineRule="auto"/>
        <w:jc w:val="left"/>
        <w:rPr>
          <w:rFonts w:ascii="mylotus" w:hAnsi="mylotus"/>
          <w:b/>
          <w:bCs/>
          <w:sz w:val="32"/>
          <w:rtl/>
        </w:rPr>
      </w:pPr>
      <w:r w:rsidRPr="00CC345B">
        <w:rPr>
          <w:rFonts w:ascii="mylotus" w:hAnsi="mylotus"/>
          <w:b/>
          <w:bCs/>
          <w:sz w:val="32"/>
          <w:rtl/>
        </w:rPr>
        <w:t>والصلاة والسلام على أشرف الأنبياء والمرسلين، محمد وآله الطيبين الطاهرين</w:t>
      </w:r>
    </w:p>
    <w:p w14:paraId="269A003A"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b/>
          <w:bCs/>
          <w:sz w:val="32"/>
          <w:rtl/>
        </w:rPr>
        <w:t xml:space="preserve">واللعن الدائم على أعدائهم أجمعين إلى قيام يوم الدين </w:t>
      </w:r>
    </w:p>
    <w:p w14:paraId="7D0776E6" w14:textId="77777777" w:rsidR="001E4D3D" w:rsidRPr="00CC345B" w:rsidRDefault="001E4D3D" w:rsidP="00AB6615">
      <w:pPr>
        <w:pStyle w:val="a"/>
        <w:tabs>
          <w:tab w:val="left" w:pos="8398"/>
        </w:tabs>
        <w:bidi/>
        <w:spacing w:line="216" w:lineRule="auto"/>
        <w:jc w:val="left"/>
        <w:rPr>
          <w:rFonts w:ascii="mylotus" w:hAnsi="mylotus"/>
          <w:sz w:val="32"/>
          <w:rtl/>
        </w:rPr>
      </w:pPr>
      <w:r w:rsidRPr="00CC345B">
        <w:rPr>
          <w:rFonts w:ascii="mylotus" w:hAnsi="mylotus"/>
          <w:sz w:val="32"/>
          <w:rtl/>
        </w:rPr>
        <w:tab/>
      </w:r>
    </w:p>
    <w:p w14:paraId="226960D9" w14:textId="77777777" w:rsidR="001E4D3D" w:rsidRPr="00CC345B" w:rsidRDefault="001E4D3D" w:rsidP="00AB6615">
      <w:pPr>
        <w:pStyle w:val="a"/>
        <w:bidi/>
        <w:spacing w:line="216" w:lineRule="auto"/>
        <w:jc w:val="left"/>
        <w:rPr>
          <w:rFonts w:ascii="mylotus" w:hAnsi="mylotus"/>
          <w:b/>
          <w:bCs/>
          <w:sz w:val="32"/>
          <w:rtl/>
        </w:rPr>
      </w:pPr>
      <w:r w:rsidRPr="00CC345B">
        <w:rPr>
          <w:rFonts w:ascii="mylotus" w:hAnsi="mylotus"/>
          <w:b/>
          <w:bCs/>
          <w:sz w:val="32"/>
          <w:rtl/>
        </w:rPr>
        <w:t>وفي كلماته قدس سره مواطن للنظر</w:t>
      </w:r>
      <w:r w:rsidRPr="00CC345B">
        <w:rPr>
          <w:rFonts w:ascii="mylotus" w:hAnsi="mylotus"/>
          <w:b/>
          <w:bCs/>
          <w:sz w:val="32"/>
        </w:rPr>
        <w:t>:</w:t>
      </w:r>
    </w:p>
    <w:p w14:paraId="3FB53215"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b/>
          <w:bCs/>
          <w:sz w:val="32"/>
          <w:rtl/>
        </w:rPr>
        <w:t>الملاحظة الأولى:</w:t>
      </w:r>
      <w:r w:rsidRPr="00CC345B">
        <w:rPr>
          <w:rFonts w:ascii="mylotus" w:hAnsi="mylotus"/>
          <w:sz w:val="32"/>
          <w:rtl/>
        </w:rPr>
        <w:t xml:space="preserve"> في تحرير محل النزاع: لا إشكال أن تحقق التزاحم بين الحكمين في فرض قصور القدرة فرع تجاذب الدليلين للقدرة الواحدة- بمعنى أن كلا منهما يجر جانب القدرة إلى طرفه، وتجاذب الدليلين للقدرة فرع شمولهما لفرض قصور القدرة عن الجمع بين ال</w:t>
      </w:r>
      <w:r w:rsidRPr="00CC345B">
        <w:rPr>
          <w:rFonts w:ascii="mylotus" w:hAnsi="mylotus" w:hint="cs"/>
          <w:sz w:val="32"/>
          <w:rtl/>
        </w:rPr>
        <w:t>ا</w:t>
      </w:r>
      <w:r w:rsidRPr="00CC345B">
        <w:rPr>
          <w:rFonts w:ascii="mylotus" w:hAnsi="mylotus"/>
          <w:sz w:val="32"/>
          <w:rtl/>
        </w:rPr>
        <w:t>متثالين، سواء كان الدال على الشمول الإطلاق فيهما أم العموم أم القرينة الخاصة، ولذلك وقع البحث في نظر أدلة الأحكام لحالات الإمتثال ومنها حالة قصور القدرة وعدمه، وقد ذهب معظم الأصوليين إلى نظر أدلة الأحكام لحالات الإمتثال</w:t>
      </w:r>
      <w:r w:rsidRPr="00CC345B">
        <w:rPr>
          <w:rFonts w:ascii="mylotus" w:hAnsi="mylotus" w:hint="cs"/>
          <w:sz w:val="32"/>
          <w:rtl/>
        </w:rPr>
        <w:t>.</w:t>
      </w:r>
    </w:p>
    <w:p w14:paraId="254F33E3" w14:textId="77777777" w:rsidR="001E4D3D" w:rsidRPr="00CC345B" w:rsidRDefault="001E4D3D" w:rsidP="00AB6615">
      <w:pPr>
        <w:pStyle w:val="a"/>
        <w:bidi/>
        <w:spacing w:line="216" w:lineRule="auto"/>
        <w:jc w:val="left"/>
        <w:rPr>
          <w:rFonts w:ascii="mylotus" w:hAnsi="mylotus"/>
          <w:b/>
          <w:bCs/>
          <w:sz w:val="32"/>
          <w:rtl/>
        </w:rPr>
      </w:pPr>
      <w:r w:rsidRPr="00CC345B">
        <w:rPr>
          <w:rFonts w:ascii="mylotus" w:hAnsi="mylotus"/>
          <w:b/>
          <w:bCs/>
          <w:sz w:val="32"/>
          <w:rtl/>
        </w:rPr>
        <w:t>وفي مقابل ذلك طرحت في المقام دعويان</w:t>
      </w:r>
      <w:r w:rsidRPr="00CC345B">
        <w:rPr>
          <w:rFonts w:ascii="mylotus" w:hAnsi="mylotus" w:hint="cs"/>
          <w:b/>
          <w:bCs/>
          <w:sz w:val="32"/>
          <w:rtl/>
        </w:rPr>
        <w:t>:</w:t>
      </w:r>
    </w:p>
    <w:p w14:paraId="6A864049"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sz w:val="32"/>
          <w:rtl/>
        </w:rPr>
        <w:t>1- عدم نظر مقام الجعل للحالات الطارئة ومنها حالة قصور القدرة ولذلك فلاشمول في الأدلة لمثل المقام فلا</w:t>
      </w:r>
      <w:r w:rsidRPr="00CC345B">
        <w:rPr>
          <w:rFonts w:ascii="mylotus" w:hAnsi="mylotus" w:hint="cs"/>
          <w:sz w:val="32"/>
          <w:rtl/>
        </w:rPr>
        <w:t xml:space="preserve"> </w:t>
      </w:r>
      <w:r w:rsidRPr="00CC345B">
        <w:rPr>
          <w:rFonts w:ascii="mylotus" w:hAnsi="mylotus"/>
          <w:sz w:val="32"/>
          <w:rtl/>
        </w:rPr>
        <w:t>تزاحم - وهو المسلك السابق الذي سبق منعه</w:t>
      </w:r>
      <w:r w:rsidRPr="00CC345B">
        <w:rPr>
          <w:rFonts w:ascii="mylotus" w:hAnsi="mylotus" w:hint="cs"/>
          <w:sz w:val="32"/>
          <w:rtl/>
        </w:rPr>
        <w:t xml:space="preserve"> -</w:t>
      </w:r>
      <w:r w:rsidRPr="00CC345B">
        <w:rPr>
          <w:rFonts w:ascii="mylotus" w:hAnsi="mylotus"/>
          <w:sz w:val="32"/>
          <w:rtl/>
        </w:rPr>
        <w:t>.</w:t>
      </w:r>
    </w:p>
    <w:p w14:paraId="3B5D32E5"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sz w:val="32"/>
          <w:rtl/>
        </w:rPr>
        <w:t xml:space="preserve">2- أن هناك فرقا بين الخطاب الخاص بفرض قصور القدرة والخطاب العام، فالأول حيث إنه وارد في خصوص هذا الحال فإنه موجب لتحقق التزاحم والتنافي بين الحكمين من حيث </w:t>
      </w:r>
      <w:r w:rsidRPr="00CC345B">
        <w:rPr>
          <w:rFonts w:ascii="mylotus" w:hAnsi="mylotus"/>
          <w:sz w:val="32"/>
          <w:rtl/>
        </w:rPr>
        <w:lastRenderedPageBreak/>
        <w:t>الفعلية إذا كانت الخصوصية من الطرفين، بينما الثاني فحيث إنه عام كما هو الحال في أدلة التكاليف فلا</w:t>
      </w:r>
      <w:r w:rsidRPr="00CC345B">
        <w:rPr>
          <w:rFonts w:ascii="mylotus" w:hAnsi="mylotus" w:hint="cs"/>
          <w:sz w:val="32"/>
          <w:rtl/>
        </w:rPr>
        <w:t xml:space="preserve"> </w:t>
      </w:r>
      <w:r w:rsidRPr="00CC345B">
        <w:rPr>
          <w:rFonts w:ascii="mylotus" w:hAnsi="mylotus"/>
          <w:sz w:val="32"/>
          <w:rtl/>
        </w:rPr>
        <w:t>نظر فيه لحالات المكلف ولا</w:t>
      </w:r>
      <w:r w:rsidRPr="00CC345B">
        <w:rPr>
          <w:rFonts w:ascii="mylotus" w:hAnsi="mylotus" w:hint="cs"/>
          <w:sz w:val="32"/>
          <w:rtl/>
        </w:rPr>
        <w:t xml:space="preserve"> </w:t>
      </w:r>
      <w:r w:rsidRPr="00CC345B">
        <w:rPr>
          <w:rFonts w:ascii="mylotus" w:hAnsi="mylotus"/>
          <w:sz w:val="32"/>
          <w:rtl/>
        </w:rPr>
        <w:t>حالات ال</w:t>
      </w:r>
      <w:r w:rsidRPr="00CC345B">
        <w:rPr>
          <w:rFonts w:ascii="mylotus" w:hAnsi="mylotus" w:hint="cs"/>
          <w:sz w:val="32"/>
          <w:rtl/>
        </w:rPr>
        <w:t>ا</w:t>
      </w:r>
      <w:r w:rsidRPr="00CC345B">
        <w:rPr>
          <w:rFonts w:ascii="mylotus" w:hAnsi="mylotus"/>
          <w:sz w:val="32"/>
          <w:rtl/>
        </w:rPr>
        <w:t>متثال، وبالتالي فلا</w:t>
      </w:r>
      <w:r w:rsidRPr="00CC345B">
        <w:rPr>
          <w:rFonts w:ascii="mylotus" w:hAnsi="mylotus" w:hint="cs"/>
          <w:sz w:val="32"/>
          <w:rtl/>
        </w:rPr>
        <w:t xml:space="preserve"> </w:t>
      </w:r>
      <w:r w:rsidRPr="00CC345B">
        <w:rPr>
          <w:rFonts w:ascii="mylotus" w:hAnsi="mylotus"/>
          <w:sz w:val="32"/>
          <w:rtl/>
        </w:rPr>
        <w:t>يكون موجبا لوقوع التزاحم، وظاهر بعض النكات التي عرضت في تهذيب الأصول - (كالتفريق بين الخطاب الشخصي والخطاب القانوني)</w:t>
      </w:r>
      <w:r w:rsidRPr="00CC345B">
        <w:rPr>
          <w:rFonts w:ascii="mylotus" w:hAnsi="mylotus" w:hint="cs"/>
          <w:sz w:val="32"/>
          <w:rtl/>
        </w:rPr>
        <w:t>،</w:t>
      </w:r>
      <w:r w:rsidRPr="00CC345B">
        <w:rPr>
          <w:rFonts w:ascii="mylotus" w:hAnsi="mylotus"/>
          <w:sz w:val="32"/>
          <w:rtl/>
        </w:rPr>
        <w:t xml:space="preserve"> (ودفع دعوى انحلال الخطاب العام إلى الخطابات الخاصة بالحالات)</w:t>
      </w:r>
      <w:r w:rsidRPr="00CC345B">
        <w:rPr>
          <w:rFonts w:ascii="mylotus" w:hAnsi="mylotus" w:hint="cs"/>
          <w:sz w:val="32"/>
          <w:rtl/>
        </w:rPr>
        <w:t xml:space="preserve"> </w:t>
      </w:r>
      <w:r w:rsidRPr="00CC345B">
        <w:rPr>
          <w:rFonts w:ascii="mylotus" w:hAnsi="mylotus"/>
          <w:sz w:val="32"/>
          <w:rtl/>
        </w:rPr>
        <w:t>- أن المنظور فيه للمدعى الثاني، وبناء على ذلك تتضح نقطتان</w:t>
      </w:r>
      <w:r w:rsidRPr="00CC345B">
        <w:rPr>
          <w:rFonts w:ascii="mylotus" w:hAnsi="mylotus" w:hint="cs"/>
          <w:sz w:val="32"/>
          <w:rtl/>
        </w:rPr>
        <w:t>:</w:t>
      </w:r>
    </w:p>
    <w:p w14:paraId="01765722"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b/>
          <w:bCs/>
          <w:sz w:val="32"/>
          <w:rtl/>
        </w:rPr>
        <w:t>إحداهما:</w:t>
      </w:r>
      <w:r w:rsidRPr="00CC345B">
        <w:rPr>
          <w:rFonts w:ascii="mylotus" w:hAnsi="mylotus"/>
          <w:sz w:val="32"/>
          <w:rtl/>
        </w:rPr>
        <w:t xml:space="preserve"> أن محل البحث في المقام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نظر</w:t>
      </w:r>
      <w:r w:rsidRPr="00CC345B">
        <w:rPr>
          <w:rFonts w:ascii="mylotus" w:hAnsi="mylotus"/>
          <w:sz w:val="32"/>
          <w:rtl/>
        </w:rPr>
        <w:t xml:space="preserve"> </w:t>
      </w:r>
      <w:r w:rsidRPr="00CC345B">
        <w:rPr>
          <w:rFonts w:ascii="mylotus" w:hAnsi="mylotus" w:hint="cs"/>
          <w:sz w:val="32"/>
          <w:rtl/>
        </w:rPr>
        <w:t>أدلة</w:t>
      </w:r>
      <w:r w:rsidRPr="00CC345B">
        <w:rPr>
          <w:rFonts w:ascii="mylotus" w:hAnsi="mylotus"/>
          <w:sz w:val="32"/>
          <w:rtl/>
        </w:rPr>
        <w:t xml:space="preserve"> </w:t>
      </w:r>
      <w:r w:rsidRPr="00CC345B">
        <w:rPr>
          <w:rFonts w:ascii="mylotus" w:hAnsi="mylotus" w:hint="cs"/>
          <w:sz w:val="32"/>
          <w:rtl/>
        </w:rPr>
        <w:t>التكاليف</w:t>
      </w:r>
      <w:r w:rsidRPr="00CC345B">
        <w:rPr>
          <w:rFonts w:ascii="mylotus" w:hAnsi="mylotus"/>
          <w:sz w:val="32"/>
          <w:rtl/>
        </w:rPr>
        <w:t xml:space="preserve"> </w:t>
      </w:r>
      <w:r w:rsidRPr="00CC345B">
        <w:rPr>
          <w:rFonts w:ascii="mylotus" w:hAnsi="mylotus" w:hint="cs"/>
          <w:sz w:val="32"/>
          <w:rtl/>
        </w:rPr>
        <w:t>العامة</w:t>
      </w:r>
      <w:r w:rsidRPr="00CC345B">
        <w:rPr>
          <w:rFonts w:ascii="mylotus" w:hAnsi="mylotus"/>
          <w:sz w:val="32"/>
          <w:rtl/>
        </w:rPr>
        <w:t xml:space="preserve"> </w:t>
      </w:r>
      <w:r w:rsidRPr="00CC345B">
        <w:rPr>
          <w:rFonts w:ascii="mylotus" w:hAnsi="mylotus" w:hint="cs"/>
          <w:sz w:val="32"/>
          <w:rtl/>
        </w:rPr>
        <w:t>إل</w:t>
      </w:r>
      <w:r w:rsidRPr="00CC345B">
        <w:rPr>
          <w:rFonts w:ascii="mylotus" w:hAnsi="mylotus"/>
          <w:sz w:val="32"/>
          <w:rtl/>
        </w:rPr>
        <w:t xml:space="preserve">ى حال قصور القدرة وعدمه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ليس</w:t>
      </w:r>
      <w:r w:rsidRPr="00CC345B">
        <w:rPr>
          <w:rFonts w:ascii="mylotus" w:hAnsi="mylotus"/>
          <w:sz w:val="32"/>
          <w:rtl/>
        </w:rPr>
        <w:t xml:space="preserve"> </w:t>
      </w:r>
      <w:r w:rsidRPr="00CC345B">
        <w:rPr>
          <w:rFonts w:ascii="mylotus" w:hAnsi="mylotus" w:hint="cs"/>
          <w:sz w:val="32"/>
          <w:rtl/>
        </w:rPr>
        <w:t>بحثاً</w:t>
      </w:r>
      <w:r w:rsidRPr="00CC345B">
        <w:rPr>
          <w:rFonts w:ascii="mylotus" w:hAnsi="mylotus"/>
          <w:sz w:val="32"/>
          <w:rtl/>
        </w:rPr>
        <w:t xml:space="preserve"> </w:t>
      </w:r>
      <w:r w:rsidRPr="00CC345B">
        <w:rPr>
          <w:rFonts w:ascii="mylotus" w:hAnsi="mylotus" w:hint="cs"/>
          <w:sz w:val="32"/>
          <w:rtl/>
        </w:rPr>
        <w:t>إثباتيا</w:t>
      </w:r>
      <w:r w:rsidRPr="00CC345B">
        <w:rPr>
          <w:rFonts w:ascii="mylotus" w:hAnsi="mylotus"/>
          <w:sz w:val="32"/>
          <w:rtl/>
        </w:rPr>
        <w:t xml:space="preserve">، </w:t>
      </w:r>
      <w:r w:rsidRPr="00CC345B">
        <w:rPr>
          <w:rFonts w:ascii="mylotus" w:hAnsi="mylotus" w:hint="cs"/>
          <w:sz w:val="32"/>
          <w:rtl/>
        </w:rPr>
        <w:t>وإنما</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بحثٌ</w:t>
      </w:r>
      <w:r w:rsidRPr="00CC345B">
        <w:rPr>
          <w:rFonts w:ascii="mylotus" w:hAnsi="mylotus"/>
          <w:sz w:val="32"/>
          <w:rtl/>
        </w:rPr>
        <w:t xml:space="preserve"> </w:t>
      </w:r>
      <w:r w:rsidRPr="00CC345B">
        <w:rPr>
          <w:rFonts w:ascii="mylotus" w:hAnsi="mylotus" w:hint="cs"/>
          <w:sz w:val="32"/>
          <w:rtl/>
        </w:rPr>
        <w:t>ثبوتي</w:t>
      </w:r>
      <w:r w:rsidRPr="00CC345B">
        <w:rPr>
          <w:rFonts w:ascii="mylotus" w:hAnsi="mylotus"/>
          <w:sz w:val="32"/>
          <w:rtl/>
        </w:rPr>
        <w:t xml:space="preserve"> </w:t>
      </w:r>
      <w:r w:rsidRPr="00CC345B">
        <w:rPr>
          <w:rFonts w:ascii="mylotus" w:hAnsi="mylotus" w:hint="cs"/>
          <w:sz w:val="32"/>
          <w:rtl/>
        </w:rPr>
        <w:t>متمركز</w:t>
      </w:r>
      <w:r w:rsidRPr="00CC345B">
        <w:rPr>
          <w:rFonts w:ascii="mylotus" w:hAnsi="mylotus"/>
          <w:sz w:val="32"/>
          <w:rtl/>
        </w:rPr>
        <w:t xml:space="preserve"> </w:t>
      </w:r>
      <w:r w:rsidRPr="00CC345B">
        <w:rPr>
          <w:rFonts w:ascii="mylotus" w:hAnsi="mylotus" w:hint="cs"/>
          <w:sz w:val="32"/>
          <w:rtl/>
        </w:rPr>
        <w:t>حول</w:t>
      </w:r>
      <w:r w:rsidRPr="00CC345B">
        <w:rPr>
          <w:rFonts w:ascii="mylotus" w:hAnsi="mylotus"/>
          <w:sz w:val="32"/>
          <w:rtl/>
        </w:rPr>
        <w:t xml:space="preserve"> </w:t>
      </w:r>
      <w:r w:rsidRPr="00CC345B">
        <w:rPr>
          <w:rFonts w:ascii="mylotus" w:hAnsi="mylotus" w:hint="cs"/>
          <w:sz w:val="32"/>
          <w:rtl/>
        </w:rPr>
        <w:t>تحليل</w:t>
      </w:r>
      <w:r w:rsidRPr="00CC345B">
        <w:rPr>
          <w:rFonts w:ascii="mylotus" w:hAnsi="mylotus"/>
          <w:sz w:val="32"/>
          <w:rtl/>
        </w:rPr>
        <w:t xml:space="preserve"> </w:t>
      </w:r>
      <w:r w:rsidRPr="00CC345B">
        <w:rPr>
          <w:rFonts w:ascii="mylotus" w:hAnsi="mylotus" w:hint="cs"/>
          <w:sz w:val="32"/>
          <w:rtl/>
        </w:rPr>
        <w:t>ما</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المرتكز</w:t>
      </w:r>
      <w:r w:rsidRPr="00CC345B">
        <w:rPr>
          <w:rFonts w:ascii="mylotus" w:hAnsi="mylotus"/>
          <w:sz w:val="32"/>
          <w:rtl/>
        </w:rPr>
        <w:t xml:space="preserve"> </w:t>
      </w:r>
      <w:r w:rsidRPr="00CC345B">
        <w:rPr>
          <w:rFonts w:ascii="mylotus" w:hAnsi="mylotus" w:hint="cs"/>
          <w:sz w:val="32"/>
          <w:rtl/>
        </w:rPr>
        <w:t>العقلائي</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باب</w:t>
      </w:r>
      <w:r w:rsidRPr="00CC345B">
        <w:rPr>
          <w:rFonts w:ascii="mylotus" w:hAnsi="mylotus"/>
          <w:sz w:val="32"/>
          <w:rtl/>
        </w:rPr>
        <w:t xml:space="preserve"> </w:t>
      </w:r>
      <w:r w:rsidRPr="00CC345B">
        <w:rPr>
          <w:rFonts w:ascii="mylotus" w:hAnsi="mylotus" w:hint="cs"/>
          <w:sz w:val="32"/>
          <w:rtl/>
        </w:rPr>
        <w:t>التكاليف</w:t>
      </w:r>
      <w:r w:rsidRPr="00CC345B">
        <w:rPr>
          <w:rFonts w:ascii="mylotus" w:hAnsi="mylotus"/>
          <w:sz w:val="32"/>
          <w:rtl/>
        </w:rPr>
        <w:t xml:space="preserve"> </w:t>
      </w:r>
      <w:r w:rsidRPr="00CC345B">
        <w:rPr>
          <w:rFonts w:ascii="mylotus" w:hAnsi="mylotus" w:hint="cs"/>
          <w:sz w:val="32"/>
          <w:rtl/>
        </w:rPr>
        <w:t>العامة</w:t>
      </w:r>
      <w:r w:rsidRPr="00CC345B">
        <w:rPr>
          <w:rFonts w:ascii="mylotus" w:hAnsi="mylotus"/>
          <w:sz w:val="32"/>
          <w:rtl/>
        </w:rPr>
        <w:t xml:space="preserve"> </w:t>
      </w:r>
      <w:r w:rsidRPr="00CC345B">
        <w:rPr>
          <w:rFonts w:ascii="mylotus" w:hAnsi="mylotus" w:hint="cs"/>
          <w:sz w:val="32"/>
          <w:rtl/>
        </w:rPr>
        <w:t>كالقوانين</w:t>
      </w:r>
      <w:r w:rsidRPr="00CC345B">
        <w:rPr>
          <w:rFonts w:ascii="mylotus" w:hAnsi="mylotus"/>
          <w:sz w:val="32"/>
          <w:rtl/>
        </w:rPr>
        <w:t xml:space="preserve"> </w:t>
      </w:r>
      <w:r w:rsidRPr="00CC345B">
        <w:rPr>
          <w:rFonts w:ascii="mylotus" w:hAnsi="mylotus" w:hint="cs"/>
          <w:sz w:val="32"/>
          <w:rtl/>
        </w:rPr>
        <w:t>الوضعية</w:t>
      </w:r>
      <w:r w:rsidRPr="00CC345B">
        <w:rPr>
          <w:rFonts w:ascii="mylotus" w:hAnsi="mylotus"/>
          <w:sz w:val="32"/>
          <w:rtl/>
        </w:rPr>
        <w:t xml:space="preserve"> </w:t>
      </w:r>
      <w:r w:rsidRPr="00CC345B">
        <w:rPr>
          <w:rFonts w:ascii="mylotus" w:hAnsi="mylotus" w:hint="cs"/>
          <w:sz w:val="32"/>
          <w:rtl/>
        </w:rPr>
        <w:t>وأدلة</w:t>
      </w:r>
      <w:r w:rsidRPr="00CC345B">
        <w:rPr>
          <w:rFonts w:ascii="mylotus" w:hAnsi="mylotus"/>
          <w:sz w:val="32"/>
          <w:rtl/>
        </w:rPr>
        <w:t xml:space="preserve"> </w:t>
      </w:r>
      <w:r w:rsidRPr="00CC345B">
        <w:rPr>
          <w:rFonts w:ascii="mylotus" w:hAnsi="mylotus" w:hint="cs"/>
          <w:sz w:val="32"/>
          <w:rtl/>
        </w:rPr>
        <w:t>الأحكام</w:t>
      </w:r>
      <w:r w:rsidRPr="00CC345B">
        <w:rPr>
          <w:rFonts w:ascii="mylotus" w:hAnsi="mylotus"/>
          <w:sz w:val="32"/>
          <w:rtl/>
        </w:rPr>
        <w:t xml:space="preserve"> </w:t>
      </w:r>
      <w:r w:rsidRPr="00CC345B">
        <w:rPr>
          <w:rFonts w:ascii="mylotus" w:hAnsi="mylotus" w:hint="cs"/>
          <w:sz w:val="32"/>
          <w:rtl/>
        </w:rPr>
        <w:t>الشرعية</w:t>
      </w:r>
      <w:r w:rsidRPr="00CC345B">
        <w:rPr>
          <w:rFonts w:ascii="mylotus" w:hAnsi="mylotus"/>
          <w:sz w:val="32"/>
          <w:rtl/>
        </w:rPr>
        <w:t xml:space="preserve">، </w:t>
      </w:r>
      <w:r w:rsidRPr="00CC345B">
        <w:rPr>
          <w:rFonts w:ascii="mylotus" w:hAnsi="mylotus" w:hint="cs"/>
          <w:sz w:val="32"/>
          <w:rtl/>
        </w:rPr>
        <w:t>وجهة</w:t>
      </w:r>
      <w:r w:rsidRPr="00CC345B">
        <w:rPr>
          <w:rFonts w:ascii="mylotus" w:hAnsi="mylotus"/>
          <w:sz w:val="32"/>
          <w:rtl/>
        </w:rPr>
        <w:t xml:space="preserve"> </w:t>
      </w:r>
      <w:r w:rsidRPr="00CC345B">
        <w:rPr>
          <w:rFonts w:ascii="mylotus" w:hAnsi="mylotus" w:hint="cs"/>
          <w:sz w:val="32"/>
          <w:rtl/>
        </w:rPr>
        <w:t>البحث</w:t>
      </w:r>
      <w:r w:rsidRPr="00CC345B">
        <w:rPr>
          <w:rFonts w:ascii="mylotus" w:hAnsi="mylotus"/>
          <w:sz w:val="32"/>
          <w:rtl/>
        </w:rPr>
        <w:t xml:space="preserve"> </w:t>
      </w:r>
      <w:r w:rsidRPr="00CC345B">
        <w:rPr>
          <w:rFonts w:ascii="mylotus" w:hAnsi="mylotus" w:hint="cs"/>
          <w:sz w:val="32"/>
          <w:rtl/>
        </w:rPr>
        <w:t>هي</w:t>
      </w:r>
      <w:r w:rsidRPr="00CC345B">
        <w:rPr>
          <w:rFonts w:ascii="mylotus" w:hAnsi="mylotus"/>
          <w:sz w:val="32"/>
          <w:rtl/>
        </w:rPr>
        <w:t xml:space="preserve">: </w:t>
      </w:r>
      <w:r w:rsidRPr="00CC345B">
        <w:rPr>
          <w:rFonts w:ascii="mylotus" w:hAnsi="mylotus" w:hint="cs"/>
          <w:sz w:val="32"/>
          <w:rtl/>
        </w:rPr>
        <w:t>الانحلال</w:t>
      </w:r>
      <w:r w:rsidRPr="00CC345B">
        <w:rPr>
          <w:rFonts w:ascii="mylotus" w:hAnsi="mylotus"/>
          <w:sz w:val="32"/>
          <w:rtl/>
        </w:rPr>
        <w:t xml:space="preserve"> </w:t>
      </w:r>
      <w:r w:rsidRPr="00CC345B">
        <w:rPr>
          <w:rFonts w:ascii="mylotus" w:hAnsi="mylotus" w:hint="cs"/>
          <w:sz w:val="32"/>
          <w:rtl/>
        </w:rPr>
        <w:t>وعدمه</w:t>
      </w:r>
      <w:r w:rsidRPr="00CC345B">
        <w:rPr>
          <w:rFonts w:ascii="mylotus" w:hAnsi="mylotus"/>
          <w:sz w:val="32"/>
          <w:rtl/>
        </w:rPr>
        <w:t xml:space="preserve"> </w:t>
      </w:r>
      <w:r w:rsidRPr="00CC345B">
        <w:rPr>
          <w:rFonts w:ascii="mylotus" w:hAnsi="mylotus" w:hint="cs"/>
          <w:sz w:val="32"/>
          <w:rtl/>
        </w:rPr>
        <w:t>أي</w:t>
      </w:r>
      <w:r w:rsidRPr="00CC345B">
        <w:rPr>
          <w:rFonts w:ascii="mylotus" w:hAnsi="mylotus"/>
          <w:sz w:val="32"/>
          <w:rtl/>
        </w:rPr>
        <w:t>: (</w:t>
      </w:r>
      <w:r w:rsidRPr="00CC345B">
        <w:rPr>
          <w:rFonts w:ascii="mylotus" w:hAnsi="mylotus" w:hint="cs"/>
          <w:sz w:val="32"/>
          <w:rtl/>
        </w:rPr>
        <w:t>هل</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التكليف</w:t>
      </w:r>
      <w:r w:rsidRPr="00CC345B">
        <w:rPr>
          <w:rFonts w:ascii="mylotus" w:hAnsi="mylotus"/>
          <w:sz w:val="32"/>
          <w:rtl/>
        </w:rPr>
        <w:t xml:space="preserve"> </w:t>
      </w:r>
      <w:r w:rsidRPr="00CC345B">
        <w:rPr>
          <w:rFonts w:ascii="mylotus" w:hAnsi="mylotus" w:hint="cs"/>
          <w:sz w:val="32"/>
          <w:rtl/>
        </w:rPr>
        <w:t>العام</w:t>
      </w:r>
      <w:r w:rsidRPr="00CC345B">
        <w:rPr>
          <w:rFonts w:ascii="mylotus" w:hAnsi="mylotus"/>
          <w:sz w:val="32"/>
          <w:rtl/>
        </w:rPr>
        <w:t xml:space="preserve"> -</w:t>
      </w:r>
      <w:r w:rsidRPr="00CC345B">
        <w:rPr>
          <w:rFonts w:ascii="mylotus" w:hAnsi="mylotus" w:hint="cs"/>
          <w:sz w:val="32"/>
          <w:rtl/>
        </w:rPr>
        <w:t xml:space="preserve"> الذي</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بالنظر</w:t>
      </w:r>
      <w:r w:rsidRPr="00CC345B">
        <w:rPr>
          <w:rFonts w:ascii="mylotus" w:hAnsi="mylotus"/>
          <w:sz w:val="32"/>
          <w:rtl/>
        </w:rPr>
        <w:t xml:space="preserve"> </w:t>
      </w:r>
      <w:r w:rsidRPr="00CC345B">
        <w:rPr>
          <w:rFonts w:ascii="mylotus" w:hAnsi="mylotus" w:hint="cs"/>
          <w:sz w:val="32"/>
          <w:rtl/>
        </w:rPr>
        <w:t>لعملية</w:t>
      </w:r>
      <w:r w:rsidRPr="00CC345B">
        <w:rPr>
          <w:rFonts w:ascii="mylotus" w:hAnsi="mylotus"/>
          <w:sz w:val="32"/>
          <w:rtl/>
        </w:rPr>
        <w:t xml:space="preserve"> </w:t>
      </w:r>
      <w:r w:rsidRPr="00CC345B">
        <w:rPr>
          <w:rFonts w:ascii="mylotus" w:hAnsi="mylotus" w:hint="cs"/>
          <w:sz w:val="32"/>
          <w:rtl/>
        </w:rPr>
        <w:t>ال</w:t>
      </w:r>
      <w:r w:rsidRPr="00CC345B">
        <w:rPr>
          <w:rFonts w:ascii="mylotus" w:hAnsi="mylotus"/>
          <w:sz w:val="32"/>
          <w:rtl/>
        </w:rPr>
        <w:t>جعل تكليف واحد</w:t>
      </w:r>
      <w:r w:rsidRPr="00CC345B">
        <w:rPr>
          <w:rFonts w:ascii="mylotus" w:hAnsi="mylotus" w:hint="cs"/>
          <w:sz w:val="32"/>
          <w:rtl/>
        </w:rPr>
        <w:t xml:space="preserve"> </w:t>
      </w:r>
      <w:r w:rsidRPr="00CC345B">
        <w:rPr>
          <w:rFonts w:ascii="mylotus" w:hAnsi="mylotus"/>
          <w:sz w:val="32"/>
          <w:rtl/>
        </w:rPr>
        <w:t>- ينحل إلى خطابات خاصة بعدد حالات المكلف؟) وبالتالي فلا</w:t>
      </w:r>
      <w:r w:rsidRPr="00CC345B">
        <w:rPr>
          <w:rFonts w:ascii="mylotus" w:hAnsi="mylotus" w:hint="cs"/>
          <w:sz w:val="32"/>
          <w:rtl/>
        </w:rPr>
        <w:t xml:space="preserve"> </w:t>
      </w:r>
      <w:r w:rsidRPr="00CC345B">
        <w:rPr>
          <w:rFonts w:ascii="mylotus" w:hAnsi="mylotus"/>
          <w:sz w:val="32"/>
          <w:rtl/>
        </w:rPr>
        <w:t xml:space="preserve">فرق بين كون الخطاب بنحو الإطلاق أم بنحو العموم، إذ ليس البحث في المقام في أن صياغة الخطاب بنحو الإطلاق هل تعني النظر للحالات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ومنها</w:t>
      </w:r>
      <w:r w:rsidRPr="00CC345B">
        <w:rPr>
          <w:rFonts w:ascii="mylotus" w:hAnsi="mylotus"/>
          <w:sz w:val="32"/>
          <w:rtl/>
        </w:rPr>
        <w:t xml:space="preserve"> </w:t>
      </w:r>
      <w:r w:rsidRPr="00CC345B">
        <w:rPr>
          <w:rFonts w:ascii="mylotus" w:hAnsi="mylotus" w:hint="cs"/>
          <w:sz w:val="32"/>
          <w:rtl/>
        </w:rPr>
        <w:t>الحالات</w:t>
      </w:r>
      <w:r w:rsidRPr="00CC345B">
        <w:rPr>
          <w:rFonts w:ascii="mylotus" w:hAnsi="mylotus"/>
          <w:sz w:val="32"/>
          <w:rtl/>
        </w:rPr>
        <w:t xml:space="preserve"> </w:t>
      </w:r>
      <w:r w:rsidRPr="00CC345B">
        <w:rPr>
          <w:rFonts w:ascii="mylotus" w:hAnsi="mylotus" w:hint="cs"/>
          <w:sz w:val="32"/>
          <w:rtl/>
        </w:rPr>
        <w:t>الطارئة</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مقابل</w:t>
      </w:r>
      <w:r w:rsidRPr="00CC345B">
        <w:rPr>
          <w:rFonts w:ascii="mylotus" w:hAnsi="mylotus"/>
          <w:sz w:val="32"/>
          <w:rtl/>
        </w:rPr>
        <w:t xml:space="preserve"> </w:t>
      </w:r>
      <w:r w:rsidRPr="00CC345B">
        <w:rPr>
          <w:rFonts w:ascii="mylotus" w:hAnsi="mylotus" w:hint="cs"/>
          <w:sz w:val="32"/>
          <w:rtl/>
        </w:rPr>
        <w:t>صياغة</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بنحو</w:t>
      </w:r>
      <w:r w:rsidRPr="00CC345B">
        <w:rPr>
          <w:rFonts w:ascii="mylotus" w:hAnsi="mylotus"/>
          <w:sz w:val="32"/>
          <w:rtl/>
        </w:rPr>
        <w:t xml:space="preserve"> </w:t>
      </w:r>
      <w:r w:rsidRPr="00CC345B">
        <w:rPr>
          <w:rFonts w:ascii="mylotus" w:hAnsi="mylotus" w:hint="cs"/>
          <w:sz w:val="32"/>
          <w:rtl/>
        </w:rPr>
        <w:t>العموم</w:t>
      </w:r>
      <w:r w:rsidRPr="00CC345B">
        <w:rPr>
          <w:rFonts w:ascii="mylotus" w:hAnsi="mylotus"/>
          <w:sz w:val="32"/>
          <w:rtl/>
        </w:rPr>
        <w:t xml:space="preserve">، بحيث لو كان دليل التكليف على نحو العموم فإنه سيكون ناظرا للأفراد والحالات، وإنما البحث ثبوتيّ - </w:t>
      </w:r>
      <w:r w:rsidRPr="00CC345B">
        <w:rPr>
          <w:rFonts w:ascii="mylotus" w:hAnsi="mylotus"/>
          <w:sz w:val="32"/>
          <w:highlight w:val="red"/>
          <w:rtl/>
        </w:rPr>
        <w:t>كما ظاهر التفريق بين الخطاب القانوني والخطاب الشخصي</w:t>
      </w:r>
      <w:r w:rsidRPr="00CC345B">
        <w:rPr>
          <w:rFonts w:ascii="mylotus" w:hAnsi="mylotus"/>
          <w:sz w:val="32"/>
          <w:rtl/>
        </w:rPr>
        <w:t xml:space="preserve"> - (في تقوم دليل التكليف العام بالنظر للحالات بحيث ينحل لخطابات خاصة بها، أي أن المرتكز العقلائي </w:t>
      </w:r>
      <w:r w:rsidRPr="00CC345B">
        <w:rPr>
          <w:rFonts w:ascii="mylotus" w:hAnsi="mylotus"/>
          <w:color w:val="7030A0"/>
          <w:sz w:val="32"/>
          <w:rtl/>
        </w:rPr>
        <w:t xml:space="preserve">هل يرى أن أدلة التكليف تشمل المصاديق والحالات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ومنها</w:t>
      </w:r>
      <w:r w:rsidRPr="00CC345B">
        <w:rPr>
          <w:rFonts w:ascii="mylotus" w:hAnsi="mylotus"/>
          <w:sz w:val="32"/>
          <w:rtl/>
        </w:rPr>
        <w:t xml:space="preserve"> </w:t>
      </w:r>
      <w:r w:rsidRPr="00CC345B">
        <w:rPr>
          <w:rFonts w:ascii="mylotus" w:hAnsi="mylotus" w:hint="cs"/>
          <w:sz w:val="32"/>
          <w:rtl/>
        </w:rPr>
        <w:t>الحالات</w:t>
      </w:r>
      <w:r w:rsidRPr="00CC345B">
        <w:rPr>
          <w:rFonts w:ascii="mylotus" w:hAnsi="mylotus"/>
          <w:sz w:val="32"/>
          <w:rtl/>
        </w:rPr>
        <w:t xml:space="preserve"> </w:t>
      </w:r>
      <w:r w:rsidRPr="00CC345B">
        <w:rPr>
          <w:rFonts w:ascii="mylotus" w:hAnsi="mylotus" w:hint="cs"/>
          <w:sz w:val="32"/>
          <w:rtl/>
        </w:rPr>
        <w:t>الطارئة</w:t>
      </w:r>
      <w:r w:rsidRPr="00CC345B">
        <w:rPr>
          <w:rFonts w:ascii="mylotus" w:hAnsi="mylotus"/>
          <w:sz w:val="32"/>
          <w:rtl/>
        </w:rPr>
        <w:t xml:space="preserve"> </w:t>
      </w:r>
      <w:r w:rsidRPr="00CC345B">
        <w:rPr>
          <w:rFonts w:ascii="mylotus" w:hAnsi="mylotus" w:hint="cs"/>
          <w:sz w:val="32"/>
          <w:rtl/>
        </w:rPr>
        <w:t>كالتزاحم</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أم</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بغض</w:t>
      </w:r>
      <w:r w:rsidRPr="00CC345B">
        <w:rPr>
          <w:rFonts w:ascii="mylotus" w:hAnsi="mylotus"/>
          <w:sz w:val="32"/>
          <w:rtl/>
        </w:rPr>
        <w:t xml:space="preserve"> </w:t>
      </w:r>
      <w:r w:rsidRPr="00CC345B">
        <w:rPr>
          <w:rFonts w:ascii="mylotus" w:hAnsi="mylotus" w:hint="cs"/>
          <w:sz w:val="32"/>
          <w:rtl/>
        </w:rPr>
        <w:t>النظر</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صدوره</w:t>
      </w:r>
      <w:r w:rsidRPr="00CC345B">
        <w:rPr>
          <w:rFonts w:ascii="mylotus" w:hAnsi="mylotus"/>
          <w:sz w:val="32"/>
          <w:rtl/>
        </w:rPr>
        <w:t xml:space="preserve"> </w:t>
      </w:r>
      <w:r w:rsidRPr="00CC345B">
        <w:rPr>
          <w:rFonts w:ascii="mylotus" w:hAnsi="mylotus" w:hint="cs"/>
          <w:sz w:val="32"/>
          <w:rtl/>
        </w:rPr>
        <w:t>بنحو</w:t>
      </w:r>
      <w:r w:rsidRPr="00CC345B">
        <w:rPr>
          <w:rFonts w:ascii="mylotus" w:hAnsi="mylotus"/>
          <w:sz w:val="32"/>
          <w:rtl/>
        </w:rPr>
        <w:t xml:space="preserve"> </w:t>
      </w:r>
      <w:r w:rsidRPr="00CC345B">
        <w:rPr>
          <w:rFonts w:ascii="mylotus" w:hAnsi="mylotus" w:hint="cs"/>
          <w:sz w:val="32"/>
          <w:rtl/>
        </w:rPr>
        <w:t>العموم</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بنحو</w:t>
      </w:r>
      <w:r w:rsidRPr="00CC345B">
        <w:rPr>
          <w:rFonts w:ascii="mylotus" w:hAnsi="mylotus"/>
          <w:sz w:val="32"/>
          <w:rtl/>
        </w:rPr>
        <w:t xml:space="preserve"> </w:t>
      </w:r>
      <w:r w:rsidRPr="00CC345B">
        <w:rPr>
          <w:rFonts w:ascii="mylotus" w:hAnsi="mylotus" w:hint="cs"/>
          <w:sz w:val="32"/>
          <w:rtl/>
        </w:rPr>
        <w:t>الإطلاق</w:t>
      </w:r>
      <w:r w:rsidRPr="00CC345B">
        <w:rPr>
          <w:rFonts w:ascii="mylotus" w:hAnsi="mylotus"/>
          <w:sz w:val="32"/>
          <w:rtl/>
        </w:rPr>
        <w:t xml:space="preserve">، </w:t>
      </w:r>
      <w:r w:rsidRPr="00CC345B">
        <w:rPr>
          <w:rFonts w:ascii="mylotus" w:hAnsi="mylotus" w:hint="cs"/>
          <w:sz w:val="32"/>
          <w:rtl/>
        </w:rPr>
        <w:t>بل</w:t>
      </w:r>
      <w:r w:rsidRPr="00CC345B">
        <w:rPr>
          <w:rFonts w:ascii="mylotus" w:hAnsi="mylotus"/>
          <w:sz w:val="32"/>
          <w:rtl/>
        </w:rPr>
        <w:t xml:space="preserve"> </w:t>
      </w:r>
      <w:r w:rsidRPr="00CC345B">
        <w:rPr>
          <w:rFonts w:ascii="mylotus" w:hAnsi="mylotus" w:hint="cs"/>
          <w:sz w:val="32"/>
          <w:rtl/>
        </w:rPr>
        <w:t>حتى</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الدليل</w:t>
      </w:r>
      <w:r w:rsidRPr="00CC345B">
        <w:rPr>
          <w:rFonts w:ascii="mylotus" w:hAnsi="mylotus"/>
          <w:sz w:val="32"/>
          <w:rtl/>
        </w:rPr>
        <w:t xml:space="preserve"> </w:t>
      </w:r>
      <w:r w:rsidRPr="00CC345B">
        <w:rPr>
          <w:rFonts w:ascii="mylotus" w:hAnsi="mylotus" w:hint="cs"/>
          <w:sz w:val="32"/>
          <w:rtl/>
        </w:rPr>
        <w:t>لبيا</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لفظيا،</w:t>
      </w:r>
      <w:r w:rsidRPr="00CC345B">
        <w:rPr>
          <w:rFonts w:ascii="mylotus" w:hAnsi="mylotus"/>
          <w:sz w:val="32"/>
          <w:rtl/>
        </w:rPr>
        <w:t xml:space="preserve"> </w:t>
      </w:r>
      <w:r w:rsidRPr="00CC345B">
        <w:rPr>
          <w:rFonts w:ascii="mylotus" w:hAnsi="mylotus" w:hint="cs"/>
          <w:sz w:val="32"/>
          <w:rtl/>
        </w:rPr>
        <w:t>وكان</w:t>
      </w:r>
      <w:r w:rsidRPr="00CC345B">
        <w:rPr>
          <w:rFonts w:ascii="mylotus" w:hAnsi="mylotus"/>
          <w:sz w:val="32"/>
          <w:rtl/>
        </w:rPr>
        <w:t xml:space="preserve"> </w:t>
      </w:r>
      <w:r w:rsidRPr="00CC345B">
        <w:rPr>
          <w:rFonts w:ascii="mylotus" w:hAnsi="mylotus" w:hint="cs"/>
          <w:sz w:val="32"/>
          <w:rtl/>
        </w:rPr>
        <w:t>محفوفا</w:t>
      </w:r>
      <w:r w:rsidRPr="00CC345B">
        <w:rPr>
          <w:rFonts w:ascii="mylotus" w:hAnsi="mylotus"/>
          <w:sz w:val="32"/>
          <w:rtl/>
        </w:rPr>
        <w:t xml:space="preserve"> </w:t>
      </w:r>
      <w:r w:rsidRPr="00CC345B">
        <w:rPr>
          <w:rFonts w:ascii="mylotus" w:hAnsi="mylotus" w:hint="cs"/>
          <w:sz w:val="32"/>
          <w:rtl/>
        </w:rPr>
        <w:t>ببعض</w:t>
      </w:r>
      <w:r w:rsidRPr="00CC345B">
        <w:rPr>
          <w:rFonts w:ascii="mylotus" w:hAnsi="mylotus"/>
          <w:sz w:val="32"/>
          <w:rtl/>
        </w:rPr>
        <w:t xml:space="preserve"> </w:t>
      </w:r>
      <w:r w:rsidRPr="00CC345B">
        <w:rPr>
          <w:rFonts w:ascii="mylotus" w:hAnsi="mylotus" w:hint="cs"/>
          <w:sz w:val="32"/>
          <w:rtl/>
        </w:rPr>
        <w:t>القرائن</w:t>
      </w:r>
      <w:r w:rsidRPr="00CC345B">
        <w:rPr>
          <w:rFonts w:ascii="mylotus" w:hAnsi="mylotus"/>
          <w:sz w:val="32"/>
          <w:rtl/>
        </w:rPr>
        <w:t xml:space="preserve"> </w:t>
      </w:r>
      <w:r w:rsidRPr="00CC345B">
        <w:rPr>
          <w:rFonts w:ascii="mylotus" w:hAnsi="mylotus" w:hint="cs"/>
          <w:sz w:val="32"/>
          <w:rtl/>
        </w:rPr>
        <w:t>الارتكازية</w:t>
      </w:r>
      <w:r w:rsidRPr="00CC345B">
        <w:rPr>
          <w:rFonts w:ascii="mylotus" w:hAnsi="mylotus"/>
          <w:sz w:val="32"/>
          <w:rtl/>
        </w:rPr>
        <w:t xml:space="preserve"> </w:t>
      </w:r>
      <w:r w:rsidRPr="00CC345B">
        <w:rPr>
          <w:rFonts w:ascii="mylotus" w:hAnsi="mylotus" w:hint="cs"/>
          <w:sz w:val="32"/>
          <w:rtl/>
        </w:rPr>
        <w:t>التي</w:t>
      </w:r>
      <w:r w:rsidRPr="00CC345B">
        <w:rPr>
          <w:rFonts w:ascii="mylotus" w:hAnsi="mylotus"/>
          <w:sz w:val="32"/>
          <w:rtl/>
        </w:rPr>
        <w:t xml:space="preserve"> </w:t>
      </w:r>
      <w:r w:rsidRPr="00CC345B">
        <w:rPr>
          <w:rFonts w:ascii="mylotus" w:hAnsi="mylotus" w:hint="cs"/>
          <w:sz w:val="32"/>
          <w:rtl/>
        </w:rPr>
        <w:t>تبرز</w:t>
      </w:r>
      <w:r w:rsidRPr="00CC345B">
        <w:rPr>
          <w:rFonts w:ascii="mylotus" w:hAnsi="mylotus"/>
          <w:sz w:val="32"/>
          <w:rtl/>
        </w:rPr>
        <w:t xml:space="preserve"> </w:t>
      </w:r>
      <w:r w:rsidRPr="00CC345B">
        <w:rPr>
          <w:rFonts w:ascii="mylotus" w:hAnsi="mylotus" w:hint="cs"/>
          <w:sz w:val="32"/>
          <w:rtl/>
        </w:rPr>
        <w:t>انبساطه</w:t>
      </w:r>
      <w:r w:rsidRPr="00CC345B">
        <w:rPr>
          <w:rFonts w:ascii="mylotus" w:hAnsi="mylotus"/>
          <w:sz w:val="32"/>
          <w:rtl/>
        </w:rPr>
        <w:t xml:space="preserve"> </w:t>
      </w:r>
      <w:r w:rsidRPr="00CC345B">
        <w:rPr>
          <w:rFonts w:ascii="mylotus" w:hAnsi="mylotus" w:hint="cs"/>
          <w:sz w:val="32"/>
          <w:rtl/>
        </w:rPr>
        <w:t>وسعته</w:t>
      </w:r>
      <w:r w:rsidRPr="00CC345B">
        <w:rPr>
          <w:rFonts w:ascii="mylotus" w:hAnsi="mylotus"/>
          <w:sz w:val="32"/>
          <w:rtl/>
        </w:rPr>
        <w:t xml:space="preserve"> </w:t>
      </w:r>
      <w:r w:rsidRPr="00CC345B">
        <w:rPr>
          <w:rFonts w:ascii="mylotus" w:hAnsi="mylotus" w:hint="cs"/>
          <w:sz w:val="32"/>
          <w:rtl/>
        </w:rPr>
        <w:t>فإنه</w:t>
      </w:r>
      <w:r w:rsidRPr="00CC345B">
        <w:rPr>
          <w:rFonts w:ascii="mylotus" w:hAnsi="mylotus"/>
          <w:sz w:val="32"/>
          <w:rtl/>
        </w:rPr>
        <w:t xml:space="preserve"> </w:t>
      </w:r>
      <w:r w:rsidRPr="00CC345B">
        <w:rPr>
          <w:rFonts w:ascii="mylotus" w:hAnsi="mylotus" w:hint="cs"/>
          <w:sz w:val="32"/>
          <w:rtl/>
        </w:rPr>
        <w:t>يندرج</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محل</w:t>
      </w:r>
      <w:r w:rsidRPr="00CC345B">
        <w:rPr>
          <w:rFonts w:ascii="mylotus" w:hAnsi="mylotus"/>
          <w:sz w:val="32"/>
          <w:rtl/>
        </w:rPr>
        <w:t xml:space="preserve"> </w:t>
      </w:r>
      <w:r w:rsidRPr="00CC345B">
        <w:rPr>
          <w:rFonts w:ascii="mylotus" w:hAnsi="mylotus" w:hint="cs"/>
          <w:sz w:val="32"/>
          <w:rtl/>
        </w:rPr>
        <w:t>البحث</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(أن المولى العقلائي هل يلحظ المصاديق والحالات في حال الجعل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ومنها</w:t>
      </w:r>
      <w:r w:rsidRPr="00CC345B">
        <w:rPr>
          <w:rFonts w:ascii="mylotus" w:hAnsi="mylotus"/>
          <w:sz w:val="32"/>
          <w:rtl/>
        </w:rPr>
        <w:t xml:space="preserve"> </w:t>
      </w:r>
      <w:r w:rsidRPr="00CC345B">
        <w:rPr>
          <w:rFonts w:ascii="mylotus" w:hAnsi="mylotus" w:hint="cs"/>
          <w:sz w:val="32"/>
          <w:rtl/>
        </w:rPr>
        <w:t>حالات</w:t>
      </w:r>
      <w:r w:rsidRPr="00CC345B">
        <w:rPr>
          <w:rFonts w:ascii="mylotus" w:hAnsi="mylotus"/>
          <w:sz w:val="32"/>
          <w:rtl/>
        </w:rPr>
        <w:t xml:space="preserve"> </w:t>
      </w:r>
      <w:r w:rsidRPr="00CC345B">
        <w:rPr>
          <w:rFonts w:ascii="mylotus" w:hAnsi="mylotus" w:hint="cs"/>
          <w:sz w:val="32"/>
          <w:rtl/>
        </w:rPr>
        <w:t>التزاحم</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أم</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هذا</w:t>
      </w:r>
      <w:r w:rsidRPr="00CC345B">
        <w:rPr>
          <w:rFonts w:ascii="mylotus" w:hAnsi="mylotus"/>
          <w:sz w:val="32"/>
          <w:rtl/>
        </w:rPr>
        <w:t xml:space="preserve"> </w:t>
      </w:r>
      <w:r w:rsidRPr="00CC345B">
        <w:rPr>
          <w:rFonts w:ascii="mylotus" w:hAnsi="mylotus" w:hint="cs"/>
          <w:sz w:val="32"/>
          <w:rtl/>
        </w:rPr>
        <w:t>خارج</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إطار</w:t>
      </w:r>
      <w:r w:rsidRPr="00CC345B">
        <w:rPr>
          <w:rFonts w:ascii="mylotus" w:hAnsi="mylotus"/>
          <w:sz w:val="32"/>
          <w:rtl/>
        </w:rPr>
        <w:t xml:space="preserve"> </w:t>
      </w:r>
      <w:r w:rsidRPr="00CC345B">
        <w:rPr>
          <w:rFonts w:ascii="mylotus" w:hAnsi="mylotus" w:hint="cs"/>
          <w:sz w:val="32"/>
          <w:rtl/>
        </w:rPr>
        <w:t>الملاحظة</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مقام</w:t>
      </w:r>
      <w:r w:rsidRPr="00CC345B">
        <w:rPr>
          <w:rFonts w:ascii="mylotus" w:hAnsi="mylotus"/>
          <w:sz w:val="32"/>
          <w:rtl/>
        </w:rPr>
        <w:t xml:space="preserve"> </w:t>
      </w:r>
      <w:r w:rsidRPr="00CC345B">
        <w:rPr>
          <w:rFonts w:ascii="mylotus" w:hAnsi="mylotus" w:hint="cs"/>
          <w:sz w:val="32"/>
          <w:rtl/>
        </w:rPr>
        <w:t>الجعل</w:t>
      </w:r>
      <w:r w:rsidRPr="00CC345B">
        <w:rPr>
          <w:rFonts w:ascii="mylotus" w:hAnsi="mylotus"/>
          <w:sz w:val="32"/>
          <w:rtl/>
        </w:rPr>
        <w:t xml:space="preserve"> </w:t>
      </w:r>
      <w:r w:rsidRPr="00CC345B">
        <w:rPr>
          <w:rFonts w:ascii="mylotus" w:hAnsi="mylotus" w:hint="cs"/>
          <w:sz w:val="32"/>
          <w:rtl/>
        </w:rPr>
        <w:t>والتكليف؟</w:t>
      </w:r>
      <w:r w:rsidRPr="00CC345B">
        <w:rPr>
          <w:rFonts w:ascii="mylotus" w:hAnsi="mylotus"/>
          <w:sz w:val="32"/>
          <w:rtl/>
        </w:rPr>
        <w:t xml:space="preserve">) </w:t>
      </w:r>
      <w:r w:rsidRPr="00CC345B">
        <w:rPr>
          <w:rFonts w:ascii="mylotus" w:hAnsi="mylotus" w:hint="cs"/>
          <w:sz w:val="32"/>
          <w:rtl/>
        </w:rPr>
        <w:t>ولذلك</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الدليل</w:t>
      </w:r>
      <w:r w:rsidRPr="00CC345B">
        <w:rPr>
          <w:rFonts w:ascii="mylotus" w:hAnsi="mylotus"/>
          <w:sz w:val="32"/>
          <w:rtl/>
        </w:rPr>
        <w:t xml:space="preserve"> </w:t>
      </w:r>
      <w:r w:rsidRPr="00CC345B">
        <w:rPr>
          <w:rFonts w:ascii="mylotus" w:hAnsi="mylotus" w:hint="cs"/>
          <w:sz w:val="32"/>
          <w:rtl/>
        </w:rPr>
        <w:t>بصيغة</w:t>
      </w:r>
      <w:r w:rsidRPr="00CC345B">
        <w:rPr>
          <w:rFonts w:ascii="mylotus" w:hAnsi="mylotus"/>
          <w:sz w:val="32"/>
          <w:rtl/>
        </w:rPr>
        <w:t xml:space="preserve"> </w:t>
      </w:r>
      <w:r w:rsidRPr="00CC345B">
        <w:rPr>
          <w:rFonts w:ascii="mylotus" w:hAnsi="mylotus" w:hint="cs"/>
          <w:sz w:val="32"/>
          <w:rtl/>
        </w:rPr>
        <w:t>العموم</w:t>
      </w:r>
      <w:r w:rsidRPr="00CC345B">
        <w:rPr>
          <w:rFonts w:ascii="mylotus" w:hAnsi="mylotus"/>
          <w:sz w:val="32"/>
          <w:rtl/>
        </w:rPr>
        <w:t xml:space="preserve"> </w:t>
      </w:r>
      <w:r w:rsidRPr="00CC345B">
        <w:rPr>
          <w:rFonts w:ascii="mylotus" w:hAnsi="mylotus" w:hint="cs"/>
          <w:sz w:val="32"/>
          <w:rtl/>
        </w:rPr>
        <w:t>بلحاظ</w:t>
      </w:r>
      <w:r w:rsidRPr="00CC345B">
        <w:rPr>
          <w:rFonts w:ascii="mylotus" w:hAnsi="mylotus"/>
          <w:sz w:val="32"/>
          <w:rtl/>
        </w:rPr>
        <w:t xml:space="preserve"> </w:t>
      </w:r>
      <w:r w:rsidRPr="00CC345B">
        <w:rPr>
          <w:rFonts w:ascii="mylotus" w:hAnsi="mylotus" w:hint="cs"/>
          <w:sz w:val="32"/>
          <w:rtl/>
        </w:rPr>
        <w:t>المكلف</w:t>
      </w:r>
      <w:r w:rsidRPr="00CC345B">
        <w:rPr>
          <w:rFonts w:ascii="mylotus" w:hAnsi="mylotus"/>
          <w:sz w:val="32"/>
          <w:rtl/>
        </w:rPr>
        <w:t xml:space="preserve"> </w:t>
      </w:r>
      <w:r w:rsidRPr="00CC345B">
        <w:rPr>
          <w:rFonts w:ascii="mylotus" w:hAnsi="mylotus" w:hint="cs"/>
          <w:sz w:val="32"/>
          <w:rtl/>
        </w:rPr>
        <w:t>نحو:</w:t>
      </w:r>
      <w:r w:rsidRPr="00CC345B">
        <w:rPr>
          <w:rFonts w:ascii="mylotus" w:hAnsi="mylotus"/>
          <w:sz w:val="32"/>
          <w:rtl/>
        </w:rPr>
        <w:t xml:space="preserve"> (</w:t>
      </w:r>
      <w:r w:rsidRPr="00CC345B">
        <w:rPr>
          <w:rFonts w:ascii="mylotus" w:hAnsi="mylotus" w:hint="cs"/>
          <w:sz w:val="32"/>
          <w:rtl/>
        </w:rPr>
        <w:t>يجب</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كل</w:t>
      </w:r>
      <w:r w:rsidRPr="00CC345B">
        <w:rPr>
          <w:rFonts w:ascii="mylotus" w:hAnsi="mylotus"/>
          <w:sz w:val="32"/>
          <w:rtl/>
        </w:rPr>
        <w:t xml:space="preserve"> </w:t>
      </w:r>
      <w:r w:rsidRPr="00CC345B">
        <w:rPr>
          <w:rFonts w:ascii="mylotus" w:hAnsi="mylotus" w:hint="cs"/>
          <w:sz w:val="32"/>
          <w:rtl/>
        </w:rPr>
        <w:t>بالغ</w:t>
      </w:r>
      <w:r w:rsidRPr="00CC345B">
        <w:rPr>
          <w:rFonts w:ascii="mylotus" w:hAnsi="mylotus"/>
          <w:sz w:val="32"/>
          <w:rtl/>
        </w:rPr>
        <w:t xml:space="preserve"> </w:t>
      </w:r>
      <w:r w:rsidRPr="00CC345B">
        <w:rPr>
          <w:rFonts w:ascii="mylotus" w:hAnsi="mylotus" w:hint="cs"/>
          <w:sz w:val="32"/>
          <w:rtl/>
        </w:rPr>
        <w:t>عاقل</w:t>
      </w:r>
      <w:r w:rsidRPr="00CC345B">
        <w:rPr>
          <w:rFonts w:ascii="mylotus" w:hAnsi="mylotus"/>
          <w:sz w:val="32"/>
          <w:rtl/>
        </w:rPr>
        <w:t xml:space="preserve"> </w:t>
      </w:r>
      <w:r w:rsidRPr="00CC345B">
        <w:rPr>
          <w:rFonts w:ascii="mylotus" w:hAnsi="mylotus" w:hint="cs"/>
          <w:sz w:val="32"/>
          <w:rtl/>
        </w:rPr>
        <w:t>إزالة</w:t>
      </w:r>
      <w:r w:rsidRPr="00CC345B">
        <w:rPr>
          <w:rFonts w:ascii="mylotus" w:hAnsi="mylotus"/>
          <w:sz w:val="32"/>
          <w:rtl/>
        </w:rPr>
        <w:t xml:space="preserve"> </w:t>
      </w:r>
      <w:r w:rsidRPr="00CC345B">
        <w:rPr>
          <w:rFonts w:ascii="mylotus" w:hAnsi="mylotus" w:hint="cs"/>
          <w:sz w:val="32"/>
          <w:rtl/>
        </w:rPr>
        <w:t>النجاسة</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المسجد</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بنحو</w:t>
      </w:r>
      <w:r w:rsidRPr="00CC345B">
        <w:rPr>
          <w:rFonts w:ascii="mylotus" w:hAnsi="mylotus"/>
          <w:sz w:val="32"/>
          <w:rtl/>
        </w:rPr>
        <w:t xml:space="preserve"> </w:t>
      </w:r>
      <w:r w:rsidRPr="00CC345B">
        <w:rPr>
          <w:rFonts w:ascii="mylotus" w:hAnsi="mylotus" w:hint="cs"/>
          <w:sz w:val="32"/>
          <w:rtl/>
        </w:rPr>
        <w:t>ال</w:t>
      </w:r>
      <w:r w:rsidRPr="00CC345B">
        <w:rPr>
          <w:rFonts w:ascii="mylotus" w:hAnsi="mylotus"/>
          <w:sz w:val="32"/>
          <w:rtl/>
        </w:rPr>
        <w:t>عموم بلحاظ المتعلق نحو</w:t>
      </w:r>
      <w:r w:rsidRPr="00CC345B">
        <w:rPr>
          <w:rFonts w:ascii="mylotus" w:hAnsi="mylotus" w:hint="cs"/>
          <w:sz w:val="32"/>
          <w:rtl/>
        </w:rPr>
        <w:t>:</w:t>
      </w:r>
      <w:r w:rsidRPr="00CC345B">
        <w:rPr>
          <w:rFonts w:ascii="mylotus" w:hAnsi="mylotus"/>
          <w:sz w:val="32"/>
          <w:rtl/>
        </w:rPr>
        <w:t xml:space="preserve"> (يجب على المكلف إزالة النجاسة عن المسجد بكل أنحاء الإزالة) أو كان بنحو العموم بلحاظ متعلق المتعلق نحو</w:t>
      </w:r>
      <w:r w:rsidRPr="00CC345B">
        <w:rPr>
          <w:rFonts w:ascii="mylotus" w:hAnsi="mylotus" w:hint="cs"/>
          <w:sz w:val="32"/>
          <w:rtl/>
        </w:rPr>
        <w:t>:</w:t>
      </w:r>
      <w:r w:rsidRPr="00CC345B">
        <w:rPr>
          <w:rFonts w:ascii="mylotus" w:hAnsi="mylotus"/>
          <w:sz w:val="32"/>
          <w:rtl/>
        </w:rPr>
        <w:t xml:space="preserve"> (يجب على المكلف إزالة كل نجاسة عن المسجد) فإن شموله لحالات الإمتثال ومنها حالة التزاحم بالإطلاق الأحوالي، وكذا لو كان الخطاب: </w:t>
      </w:r>
      <w:r w:rsidRPr="00CC345B">
        <w:rPr>
          <w:rFonts w:ascii="mylotus" w:hAnsi="mylotus"/>
          <w:sz w:val="32"/>
          <w:highlight w:val="red"/>
          <w:rtl/>
        </w:rPr>
        <w:t>(أكرم كل عالم)</w:t>
      </w:r>
      <w:r w:rsidRPr="00CC345B">
        <w:rPr>
          <w:rFonts w:ascii="mylotus" w:hAnsi="mylotus"/>
          <w:sz w:val="32"/>
          <w:rtl/>
        </w:rPr>
        <w:t xml:space="preserve"> فإن شموله لإكرام العالم سواء أكان صحيحا أم مريضا مزاحما لواجب آخر نحو</w:t>
      </w:r>
      <w:r w:rsidRPr="00CC345B">
        <w:rPr>
          <w:rFonts w:ascii="mylotus" w:hAnsi="mylotus" w:hint="cs"/>
          <w:sz w:val="32"/>
          <w:rtl/>
        </w:rPr>
        <w:t>:</w:t>
      </w:r>
      <w:r w:rsidRPr="00CC345B">
        <w:rPr>
          <w:rFonts w:ascii="mylotus" w:hAnsi="mylotus"/>
          <w:sz w:val="32"/>
          <w:rtl/>
        </w:rPr>
        <w:t xml:space="preserve"> (أزل النجاسة) أم لا،</w:t>
      </w:r>
      <w:r w:rsidRPr="00CC345B">
        <w:rPr>
          <w:rFonts w:ascii="mylotus" w:hAnsi="mylotus" w:hint="cs"/>
          <w:sz w:val="32"/>
          <w:rtl/>
        </w:rPr>
        <w:t xml:space="preserve"> </w:t>
      </w:r>
      <w:r w:rsidRPr="00CC345B">
        <w:rPr>
          <w:rFonts w:ascii="mylotus" w:hAnsi="mylotus"/>
          <w:sz w:val="32"/>
          <w:rtl/>
        </w:rPr>
        <w:t>إنما هو بالإطلاق لا بصيغة العموم، فاختلاف الصياغة في المقام مما لا أثر له في جوهر البحث التحليلي، فالتركيز على النكتة الإثباتية وهي الفرق بين الإطلاق والعموم كركيزة من ركائز البحث لا</w:t>
      </w:r>
      <w:r w:rsidRPr="00CC345B">
        <w:rPr>
          <w:rFonts w:ascii="mylotus" w:hAnsi="mylotus" w:hint="cs"/>
          <w:sz w:val="32"/>
          <w:rtl/>
        </w:rPr>
        <w:t xml:space="preserve"> </w:t>
      </w:r>
      <w:r w:rsidRPr="00CC345B">
        <w:rPr>
          <w:rFonts w:ascii="mylotus" w:hAnsi="mylotus"/>
          <w:sz w:val="32"/>
          <w:rtl/>
        </w:rPr>
        <w:t>ينسجم مع التركيز على الفارق بين القانون والخطاب الشخصي، فإن مصب الأول مقام الإثبات والثاني مقام الثبوت</w:t>
      </w:r>
      <w:r w:rsidRPr="00CC345B">
        <w:rPr>
          <w:rFonts w:ascii="mylotus" w:hAnsi="mylotus" w:hint="cs"/>
          <w:sz w:val="32"/>
          <w:rtl/>
        </w:rPr>
        <w:t>.</w:t>
      </w:r>
    </w:p>
    <w:p w14:paraId="33F961F5"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b/>
          <w:bCs/>
          <w:sz w:val="32"/>
          <w:rtl/>
        </w:rPr>
        <w:t>ثانيتهما:</w:t>
      </w:r>
      <w:r w:rsidRPr="00CC345B">
        <w:rPr>
          <w:rFonts w:ascii="mylotus" w:hAnsi="mylotus"/>
          <w:sz w:val="32"/>
          <w:rtl/>
        </w:rPr>
        <w:t xml:space="preserve"> قد جاء في كلمات بعض الأكابر قده في تهذيب الأصول بيان الفارق بين الخطاب القانوني والشخصي من حيث الأثر، وهو أن توجيه الخطاب الشخصي للعاجز أو الغافل أو العاصي مستهجن للزوم اللغوية، بخلاف الخطاب القانوني فهو شامل لهذه الأفراد شمولا إطلاقيا من دون استهجان، وقد اختلف تلامذته في تحديد الفارق الجوهري بينهما فهل هو</w:t>
      </w:r>
      <w:r w:rsidRPr="00CC345B">
        <w:rPr>
          <w:rFonts w:ascii="mylotus" w:hAnsi="mylotus" w:hint="cs"/>
          <w:sz w:val="32"/>
          <w:rtl/>
        </w:rPr>
        <w:t>:</w:t>
      </w:r>
    </w:p>
    <w:p w14:paraId="012FCD19"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sz w:val="32"/>
          <w:rtl/>
        </w:rPr>
        <w:t>1- أن الخطاب القانوني ما</w:t>
      </w:r>
      <w:r w:rsidRPr="00CC345B">
        <w:rPr>
          <w:rFonts w:ascii="mylotus" w:hAnsi="mylotus" w:hint="cs"/>
          <w:sz w:val="32"/>
          <w:rtl/>
        </w:rPr>
        <w:t xml:space="preserve"> </w:t>
      </w:r>
      <w:r w:rsidRPr="00CC345B">
        <w:rPr>
          <w:rFonts w:ascii="mylotus" w:hAnsi="mylotus"/>
          <w:sz w:val="32"/>
          <w:rtl/>
        </w:rPr>
        <w:t>كان بنحو القضية الحقيقية، والشخصي ما</w:t>
      </w:r>
      <w:r w:rsidRPr="00CC345B">
        <w:rPr>
          <w:rFonts w:ascii="mylotus" w:hAnsi="mylotus" w:hint="cs"/>
          <w:sz w:val="32"/>
          <w:rtl/>
        </w:rPr>
        <w:t xml:space="preserve"> </w:t>
      </w:r>
      <w:r w:rsidRPr="00CC345B">
        <w:rPr>
          <w:rFonts w:ascii="mylotus" w:hAnsi="mylotus"/>
          <w:sz w:val="32"/>
          <w:rtl/>
        </w:rPr>
        <w:t>كان بنحو القضية الخارجية وإن كان التكليف عاما</w:t>
      </w:r>
      <w:r w:rsidRPr="00CC345B">
        <w:rPr>
          <w:rFonts w:ascii="mylotus" w:hAnsi="mylotus" w:hint="cs"/>
          <w:sz w:val="32"/>
          <w:rtl/>
        </w:rPr>
        <w:t>.</w:t>
      </w:r>
    </w:p>
    <w:p w14:paraId="21DBF5F0"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sz w:val="32"/>
          <w:rtl/>
        </w:rPr>
        <w:t>2- أن الخطاب القانوني ما</w:t>
      </w:r>
      <w:r w:rsidRPr="00CC345B">
        <w:rPr>
          <w:rFonts w:ascii="mylotus" w:hAnsi="mylotus" w:hint="cs"/>
          <w:sz w:val="32"/>
          <w:rtl/>
        </w:rPr>
        <w:t xml:space="preserve"> </w:t>
      </w:r>
      <w:r w:rsidRPr="00CC345B">
        <w:rPr>
          <w:rFonts w:ascii="mylotus" w:hAnsi="mylotus"/>
          <w:sz w:val="32"/>
          <w:rtl/>
        </w:rPr>
        <w:t>كان عاما بلحاظ المخاطب نحو</w:t>
      </w:r>
      <w:r w:rsidRPr="00CC345B">
        <w:rPr>
          <w:rFonts w:ascii="mylotus" w:hAnsi="mylotus" w:hint="cs"/>
          <w:sz w:val="32"/>
          <w:rtl/>
        </w:rPr>
        <w:t>: (</w:t>
      </w:r>
      <w:r w:rsidRPr="00CC345B">
        <w:rPr>
          <w:rFonts w:ascii="mylotus" w:hAnsi="mylotus"/>
          <w:sz w:val="32"/>
          <w:rtl/>
        </w:rPr>
        <w:t>يا</w:t>
      </w:r>
      <w:r w:rsidRPr="00CC345B">
        <w:rPr>
          <w:rFonts w:ascii="mylotus" w:hAnsi="mylotus" w:hint="cs"/>
          <w:sz w:val="32"/>
          <w:rtl/>
        </w:rPr>
        <w:t xml:space="preserve"> </w:t>
      </w:r>
      <w:r w:rsidRPr="00CC345B">
        <w:rPr>
          <w:rFonts w:ascii="mylotus" w:hAnsi="mylotus"/>
          <w:sz w:val="32"/>
          <w:rtl/>
        </w:rPr>
        <w:t>أيها الناس</w:t>
      </w:r>
      <w:r w:rsidRPr="00CC345B">
        <w:rPr>
          <w:rFonts w:ascii="mylotus" w:hAnsi="mylotus" w:hint="cs"/>
          <w:sz w:val="32"/>
          <w:rtl/>
        </w:rPr>
        <w:t>)</w:t>
      </w:r>
      <w:r w:rsidRPr="00CC345B">
        <w:rPr>
          <w:rFonts w:ascii="mylotus" w:hAnsi="mylotus"/>
          <w:sz w:val="32"/>
          <w:rtl/>
        </w:rPr>
        <w:t xml:space="preserve"> أو </w:t>
      </w:r>
      <w:r w:rsidRPr="00CC345B">
        <w:rPr>
          <w:rFonts w:ascii="mylotus" w:hAnsi="mylotus" w:hint="cs"/>
          <w:sz w:val="32"/>
          <w:rtl/>
        </w:rPr>
        <w:t>(</w:t>
      </w:r>
      <w:r w:rsidRPr="00CC345B">
        <w:rPr>
          <w:rFonts w:ascii="mylotus" w:hAnsi="mylotus"/>
          <w:sz w:val="32"/>
          <w:rtl/>
        </w:rPr>
        <w:t>يا</w:t>
      </w:r>
      <w:r w:rsidRPr="00CC345B">
        <w:rPr>
          <w:rFonts w:ascii="mylotus" w:hAnsi="mylotus" w:hint="cs"/>
          <w:sz w:val="32"/>
          <w:rtl/>
        </w:rPr>
        <w:t xml:space="preserve"> </w:t>
      </w:r>
      <w:r w:rsidRPr="00CC345B">
        <w:rPr>
          <w:rFonts w:ascii="mylotus" w:hAnsi="mylotus"/>
          <w:sz w:val="32"/>
          <w:rtl/>
        </w:rPr>
        <w:t>أيها الذين آمنوا</w:t>
      </w:r>
      <w:r w:rsidRPr="00CC345B">
        <w:rPr>
          <w:rFonts w:ascii="mylotus" w:hAnsi="mylotus" w:hint="cs"/>
          <w:sz w:val="32"/>
          <w:rtl/>
        </w:rPr>
        <w:t>)</w:t>
      </w:r>
      <w:r w:rsidRPr="00CC345B">
        <w:rPr>
          <w:rFonts w:ascii="mylotus" w:hAnsi="mylotus"/>
          <w:sz w:val="32"/>
          <w:rtl/>
        </w:rPr>
        <w:t xml:space="preserve"> وإن كان قضية خارجية، والشخصي ما</w:t>
      </w:r>
      <w:r w:rsidRPr="00CC345B">
        <w:rPr>
          <w:rFonts w:ascii="mylotus" w:hAnsi="mylotus" w:hint="cs"/>
          <w:sz w:val="32"/>
          <w:rtl/>
        </w:rPr>
        <w:t xml:space="preserve"> </w:t>
      </w:r>
      <w:r w:rsidRPr="00CC345B">
        <w:rPr>
          <w:rFonts w:ascii="mylotus" w:hAnsi="mylotus"/>
          <w:sz w:val="32"/>
          <w:rtl/>
        </w:rPr>
        <w:t>كان خاصا بلحاظ المخاطب نحو - خطاب المولى لشخص عبده أو ولده - وإن كان المأمور به عاما</w:t>
      </w:r>
      <w:r w:rsidRPr="00CC345B">
        <w:rPr>
          <w:rFonts w:ascii="mylotus" w:hAnsi="mylotus" w:hint="cs"/>
          <w:sz w:val="32"/>
          <w:rtl/>
        </w:rPr>
        <w:t>.</w:t>
      </w:r>
    </w:p>
    <w:p w14:paraId="0E76BCB7"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sz w:val="32"/>
          <w:rtl/>
        </w:rPr>
        <w:lastRenderedPageBreak/>
        <w:t>3- أن الخطاب القانوني ما</w:t>
      </w:r>
      <w:r w:rsidRPr="00CC345B">
        <w:rPr>
          <w:rFonts w:ascii="mylotus" w:hAnsi="mylotus" w:hint="cs"/>
          <w:sz w:val="32"/>
          <w:rtl/>
        </w:rPr>
        <w:t xml:space="preserve"> </w:t>
      </w:r>
      <w:r w:rsidRPr="00CC345B">
        <w:rPr>
          <w:rFonts w:ascii="mylotus" w:hAnsi="mylotus"/>
          <w:sz w:val="32"/>
          <w:rtl/>
        </w:rPr>
        <w:t>كان عاما بلحاظ حالات المكلف وأزمانها، والشخصي ما</w:t>
      </w:r>
      <w:r w:rsidRPr="00CC345B">
        <w:rPr>
          <w:rFonts w:ascii="mylotus" w:hAnsi="mylotus" w:hint="cs"/>
          <w:sz w:val="32"/>
          <w:rtl/>
        </w:rPr>
        <w:t xml:space="preserve"> </w:t>
      </w:r>
      <w:r w:rsidRPr="00CC345B">
        <w:rPr>
          <w:rFonts w:ascii="mylotus" w:hAnsi="mylotus"/>
          <w:sz w:val="32"/>
          <w:rtl/>
        </w:rPr>
        <w:t>كان خاصا بحالة أو زمن -.</w:t>
      </w:r>
    </w:p>
    <w:p w14:paraId="7C326882"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sz w:val="32"/>
          <w:rtl/>
        </w:rPr>
        <w:t>وعلى جميع هذه التفسيرات للفارق بين الخطابين فإن محور البحث الثبوتي (في نظر دليل التكليف لحالة قصور القدرة وعدمه) يعني أن المدار في الفارق بين الخطابين على اختصاص الخطاب بحالة قصور القدرة وعدم اختصاصه، فإن كان خاصا بهذه الحالة كان مستهجنا كاستهجان توجيهه لخصوص حالة العجز أو الغفلة أو العصيان، وإن لم يكن خاصا فلا</w:t>
      </w:r>
      <w:r w:rsidRPr="00CC345B">
        <w:rPr>
          <w:rFonts w:ascii="mylotus" w:hAnsi="mylotus" w:hint="cs"/>
          <w:sz w:val="32"/>
          <w:rtl/>
        </w:rPr>
        <w:t xml:space="preserve"> </w:t>
      </w:r>
      <w:r w:rsidRPr="00CC345B">
        <w:rPr>
          <w:rFonts w:ascii="mylotus" w:hAnsi="mylotus"/>
          <w:sz w:val="32"/>
          <w:rtl/>
        </w:rPr>
        <w:t xml:space="preserve">لغوية ولا استهجان، وبالتالي فإن اختلاف سنخ الخطاب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كونه خطابا قانونيا أو خطابا شخصيا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مما</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أثر</w:t>
      </w:r>
      <w:r w:rsidRPr="00CC345B">
        <w:rPr>
          <w:rFonts w:ascii="mylotus" w:hAnsi="mylotus"/>
          <w:sz w:val="32"/>
          <w:rtl/>
        </w:rPr>
        <w:t xml:space="preserve"> </w:t>
      </w:r>
      <w:r w:rsidRPr="00CC345B">
        <w:rPr>
          <w:rFonts w:ascii="mylotus" w:hAnsi="mylotus" w:hint="cs"/>
          <w:sz w:val="32"/>
          <w:rtl/>
        </w:rPr>
        <w:t>له</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محل</w:t>
      </w:r>
      <w:r w:rsidRPr="00CC345B">
        <w:rPr>
          <w:rFonts w:ascii="mylotus" w:hAnsi="mylotus"/>
          <w:sz w:val="32"/>
          <w:rtl/>
        </w:rPr>
        <w:t xml:space="preserve"> </w:t>
      </w:r>
      <w:r w:rsidRPr="00CC345B">
        <w:rPr>
          <w:rFonts w:ascii="mylotus" w:hAnsi="mylotus" w:hint="cs"/>
          <w:sz w:val="32"/>
          <w:rtl/>
        </w:rPr>
        <w:t>البحث،</w:t>
      </w:r>
      <w:r w:rsidRPr="00CC345B">
        <w:rPr>
          <w:rFonts w:ascii="mylotus" w:hAnsi="mylotus"/>
          <w:sz w:val="32"/>
          <w:rtl/>
        </w:rPr>
        <w:t xml:space="preserve"> </w:t>
      </w:r>
      <w:r w:rsidRPr="00CC345B">
        <w:rPr>
          <w:rFonts w:ascii="mylotus" w:hAnsi="mylotus" w:hint="cs"/>
          <w:sz w:val="32"/>
          <w:rtl/>
        </w:rPr>
        <w:t>إذ</w:t>
      </w:r>
      <w:r w:rsidRPr="00CC345B">
        <w:rPr>
          <w:rFonts w:ascii="mylotus" w:hAnsi="mylotus"/>
          <w:sz w:val="32"/>
          <w:rtl/>
        </w:rPr>
        <w:t xml:space="preserve"> </w:t>
      </w:r>
      <w:r w:rsidRPr="00CC345B">
        <w:rPr>
          <w:rFonts w:ascii="mylotus" w:hAnsi="mylotus" w:hint="cs"/>
          <w:sz w:val="32"/>
          <w:rtl/>
        </w:rPr>
        <w:t>المهم</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يكون</w:t>
      </w:r>
      <w:r w:rsidRPr="00CC345B">
        <w:rPr>
          <w:rFonts w:ascii="mylotus" w:hAnsi="mylotus"/>
          <w:sz w:val="32"/>
          <w:rtl/>
        </w:rPr>
        <w:t xml:space="preserve"> </w:t>
      </w:r>
      <w:r w:rsidRPr="00CC345B">
        <w:rPr>
          <w:rFonts w:ascii="mylotus" w:hAnsi="mylotus" w:hint="cs"/>
          <w:sz w:val="32"/>
          <w:rtl/>
        </w:rPr>
        <w:t>متعلق</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مختصا</w:t>
      </w:r>
      <w:r w:rsidRPr="00CC345B">
        <w:rPr>
          <w:rFonts w:ascii="mylotus" w:hAnsi="mylotus"/>
          <w:sz w:val="32"/>
          <w:rtl/>
        </w:rPr>
        <w:t xml:space="preserve"> </w:t>
      </w:r>
      <w:r w:rsidRPr="00CC345B">
        <w:rPr>
          <w:rFonts w:ascii="mylotus" w:hAnsi="mylotus" w:hint="cs"/>
          <w:sz w:val="32"/>
          <w:rtl/>
        </w:rPr>
        <w:t>بحال</w:t>
      </w:r>
      <w:r w:rsidRPr="00CC345B">
        <w:rPr>
          <w:rFonts w:ascii="mylotus" w:hAnsi="mylotus"/>
          <w:sz w:val="32"/>
          <w:rtl/>
        </w:rPr>
        <w:t xml:space="preserve"> </w:t>
      </w:r>
      <w:r w:rsidRPr="00CC345B">
        <w:rPr>
          <w:rFonts w:ascii="mylotus" w:hAnsi="mylotus" w:hint="cs"/>
          <w:sz w:val="32"/>
          <w:rtl/>
        </w:rPr>
        <w:t>قصور</w:t>
      </w:r>
      <w:r w:rsidRPr="00CC345B">
        <w:rPr>
          <w:rFonts w:ascii="mylotus" w:hAnsi="mylotus"/>
          <w:sz w:val="32"/>
          <w:rtl/>
        </w:rPr>
        <w:t xml:space="preserve"> </w:t>
      </w:r>
      <w:r w:rsidRPr="00CC345B">
        <w:rPr>
          <w:rFonts w:ascii="mylotus" w:hAnsi="mylotus" w:hint="cs"/>
          <w:sz w:val="32"/>
          <w:rtl/>
        </w:rPr>
        <w:t>القدرة</w:t>
      </w:r>
      <w:r w:rsidRPr="00CC345B">
        <w:rPr>
          <w:rFonts w:ascii="mylotus" w:hAnsi="mylotus"/>
          <w:sz w:val="32"/>
          <w:rtl/>
        </w:rPr>
        <w:t xml:space="preserve">، </w:t>
      </w:r>
      <w:r w:rsidRPr="00CC345B">
        <w:rPr>
          <w:rFonts w:ascii="mylotus" w:hAnsi="mylotus" w:hint="cs"/>
          <w:sz w:val="32"/>
          <w:rtl/>
        </w:rPr>
        <w:t>حتى</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خطاباً</w:t>
      </w:r>
      <w:r w:rsidRPr="00CC345B">
        <w:rPr>
          <w:rFonts w:ascii="mylotus" w:hAnsi="mylotus"/>
          <w:sz w:val="32"/>
          <w:rtl/>
        </w:rPr>
        <w:t xml:space="preserve"> </w:t>
      </w:r>
      <w:r w:rsidRPr="00CC345B">
        <w:rPr>
          <w:rFonts w:ascii="mylotus" w:hAnsi="mylotus" w:hint="cs"/>
          <w:sz w:val="32"/>
          <w:rtl/>
        </w:rPr>
        <w:t>شخصيا</w:t>
      </w:r>
      <w:r w:rsidRPr="00CC345B">
        <w:rPr>
          <w:rFonts w:ascii="mylotus" w:hAnsi="mylotus"/>
          <w:sz w:val="32"/>
          <w:rtl/>
        </w:rPr>
        <w:t xml:space="preserve"> </w:t>
      </w:r>
      <w:r w:rsidRPr="00CC345B">
        <w:rPr>
          <w:rFonts w:ascii="mylotus" w:hAnsi="mylotus" w:hint="cs"/>
          <w:sz w:val="32"/>
          <w:rtl/>
        </w:rPr>
        <w:t>بلحاظ</w:t>
      </w:r>
      <w:r w:rsidRPr="00CC345B">
        <w:rPr>
          <w:rFonts w:ascii="mylotus" w:hAnsi="mylotus"/>
          <w:sz w:val="32"/>
          <w:rtl/>
        </w:rPr>
        <w:t xml:space="preserve"> </w:t>
      </w:r>
      <w:r w:rsidRPr="00CC345B">
        <w:rPr>
          <w:rFonts w:ascii="mylotus" w:hAnsi="mylotus" w:hint="cs"/>
          <w:sz w:val="32"/>
          <w:rtl/>
        </w:rPr>
        <w:t>المكلف</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بلحاظ</w:t>
      </w:r>
      <w:r w:rsidRPr="00CC345B">
        <w:rPr>
          <w:rFonts w:ascii="mylotus" w:hAnsi="mylotus"/>
          <w:sz w:val="32"/>
          <w:rtl/>
        </w:rPr>
        <w:t xml:space="preserve"> </w:t>
      </w:r>
      <w:r w:rsidRPr="00CC345B">
        <w:rPr>
          <w:rFonts w:ascii="mylotus" w:hAnsi="mylotus" w:hint="cs"/>
          <w:sz w:val="32"/>
          <w:rtl/>
        </w:rPr>
        <w:t>سنخ</w:t>
      </w:r>
      <w:r w:rsidRPr="00CC345B">
        <w:rPr>
          <w:rFonts w:ascii="mylotus" w:hAnsi="mylotus"/>
          <w:sz w:val="32"/>
          <w:rtl/>
        </w:rPr>
        <w:t xml:space="preserve"> </w:t>
      </w:r>
      <w:r w:rsidRPr="00CC345B">
        <w:rPr>
          <w:rFonts w:ascii="mylotus" w:hAnsi="mylotus" w:hint="cs"/>
          <w:sz w:val="32"/>
          <w:rtl/>
        </w:rPr>
        <w:t>حالات</w:t>
      </w:r>
      <w:r w:rsidRPr="00CC345B">
        <w:rPr>
          <w:rFonts w:ascii="mylotus" w:hAnsi="mylotus"/>
          <w:sz w:val="32"/>
          <w:rtl/>
        </w:rPr>
        <w:t xml:space="preserve"> </w:t>
      </w:r>
      <w:r w:rsidRPr="00CC345B">
        <w:rPr>
          <w:rFonts w:ascii="mylotus" w:hAnsi="mylotus" w:hint="cs"/>
          <w:sz w:val="32"/>
          <w:rtl/>
        </w:rPr>
        <w:t>الإمتثال</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حالات</w:t>
      </w:r>
      <w:r w:rsidRPr="00CC345B">
        <w:rPr>
          <w:rFonts w:ascii="mylotus" w:hAnsi="mylotus"/>
          <w:sz w:val="32"/>
          <w:rtl/>
        </w:rPr>
        <w:t xml:space="preserve"> </w:t>
      </w:r>
      <w:r w:rsidRPr="00CC345B">
        <w:rPr>
          <w:rFonts w:ascii="mylotus" w:hAnsi="mylotus" w:hint="cs"/>
          <w:sz w:val="32"/>
          <w:rtl/>
        </w:rPr>
        <w:t>المكلف</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البحث</w:t>
      </w:r>
      <w:r w:rsidRPr="00CC345B">
        <w:rPr>
          <w:rFonts w:ascii="mylotus" w:hAnsi="mylotus"/>
          <w:sz w:val="32"/>
          <w:rtl/>
        </w:rPr>
        <w:t xml:space="preserve"> </w:t>
      </w:r>
      <w:r w:rsidRPr="00CC345B">
        <w:rPr>
          <w:rFonts w:ascii="mylotus" w:hAnsi="mylotus" w:hint="cs"/>
          <w:sz w:val="32"/>
          <w:rtl/>
        </w:rPr>
        <w:t>دائر</w:t>
      </w:r>
      <w:r w:rsidRPr="00CC345B">
        <w:rPr>
          <w:rFonts w:ascii="mylotus" w:hAnsi="mylotus"/>
          <w:sz w:val="32"/>
          <w:rtl/>
        </w:rPr>
        <w:t xml:space="preserve"> </w:t>
      </w:r>
      <w:r w:rsidRPr="00CC345B">
        <w:rPr>
          <w:rFonts w:ascii="mylotus" w:hAnsi="mylotus" w:hint="cs"/>
          <w:sz w:val="32"/>
          <w:rtl/>
        </w:rPr>
        <w:t>مدار</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القانوني</w:t>
      </w:r>
      <w:r w:rsidRPr="00CC345B">
        <w:rPr>
          <w:rFonts w:ascii="mylotus" w:hAnsi="mylotus"/>
          <w:sz w:val="32"/>
          <w:rtl/>
        </w:rPr>
        <w:t xml:space="preserve">، </w:t>
      </w:r>
      <w:r w:rsidRPr="00CC345B">
        <w:rPr>
          <w:rFonts w:ascii="mylotus" w:hAnsi="mylotus" w:hint="cs"/>
          <w:sz w:val="32"/>
          <w:rtl/>
        </w:rPr>
        <w:t>مثلا</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قال المولى العرفي لشخص عبده في حالة معينة وزمن محدد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فكان</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شخصيا</w:t>
      </w:r>
      <w:r w:rsidRPr="00CC345B">
        <w:rPr>
          <w:rFonts w:ascii="mylotus" w:hAnsi="mylotus"/>
          <w:sz w:val="32"/>
          <w:rtl/>
        </w:rPr>
        <w:t xml:space="preserve"> -: (</w:t>
      </w:r>
      <w:r w:rsidRPr="00CC345B">
        <w:rPr>
          <w:rFonts w:ascii="mylotus" w:hAnsi="mylotus" w:hint="cs"/>
          <w:sz w:val="32"/>
          <w:rtl/>
        </w:rPr>
        <w:t>راقب</w:t>
      </w:r>
      <w:r w:rsidRPr="00CC345B">
        <w:rPr>
          <w:rFonts w:ascii="mylotus" w:hAnsi="mylotus"/>
          <w:sz w:val="32"/>
          <w:rtl/>
        </w:rPr>
        <w:t xml:space="preserve"> </w:t>
      </w:r>
      <w:r w:rsidRPr="00CC345B">
        <w:rPr>
          <w:rFonts w:ascii="mylotus" w:hAnsi="mylotus" w:hint="cs"/>
          <w:sz w:val="32"/>
          <w:rtl/>
        </w:rPr>
        <w:t>هذا</w:t>
      </w:r>
      <w:r w:rsidRPr="00CC345B">
        <w:rPr>
          <w:rFonts w:ascii="mylotus" w:hAnsi="mylotus"/>
          <w:sz w:val="32"/>
          <w:rtl/>
        </w:rPr>
        <w:t xml:space="preserve"> </w:t>
      </w:r>
      <w:r w:rsidRPr="00CC345B">
        <w:rPr>
          <w:rFonts w:ascii="mylotus" w:hAnsi="mylotus" w:hint="cs"/>
          <w:sz w:val="32"/>
          <w:rtl/>
        </w:rPr>
        <w:t>المنزل</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احرس</w:t>
      </w:r>
      <w:r w:rsidRPr="00CC345B">
        <w:rPr>
          <w:rFonts w:ascii="mylotus" w:hAnsi="mylotus"/>
          <w:sz w:val="32"/>
          <w:rtl/>
        </w:rPr>
        <w:t xml:space="preserve"> </w:t>
      </w:r>
      <w:r w:rsidRPr="00CC345B">
        <w:rPr>
          <w:rFonts w:ascii="mylotus" w:hAnsi="mylotus" w:hint="cs"/>
          <w:sz w:val="32"/>
          <w:rtl/>
        </w:rPr>
        <w:t>هذا</w:t>
      </w:r>
      <w:r w:rsidRPr="00CC345B">
        <w:rPr>
          <w:rFonts w:ascii="mylotus" w:hAnsi="mylotus"/>
          <w:sz w:val="32"/>
          <w:rtl/>
        </w:rPr>
        <w:t xml:space="preserve"> </w:t>
      </w:r>
      <w:r w:rsidRPr="00CC345B">
        <w:rPr>
          <w:rFonts w:ascii="mylotus" w:hAnsi="mylotus" w:hint="cs"/>
          <w:sz w:val="32"/>
          <w:rtl/>
        </w:rPr>
        <w:t>المنزل</w:t>
      </w:r>
      <w:r w:rsidRPr="00CC345B">
        <w:rPr>
          <w:rFonts w:ascii="mylotus" w:hAnsi="mylotus"/>
          <w:sz w:val="32"/>
          <w:rtl/>
        </w:rPr>
        <w:t xml:space="preserve"> </w:t>
      </w:r>
      <w:r w:rsidRPr="00CC345B">
        <w:rPr>
          <w:rFonts w:ascii="mylotus" w:hAnsi="mylotus" w:hint="cs"/>
          <w:sz w:val="32"/>
          <w:rtl/>
        </w:rPr>
        <w:t>شهرا</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هذا</w:t>
      </w:r>
      <w:r w:rsidRPr="00CC345B">
        <w:rPr>
          <w:rFonts w:ascii="mylotus" w:hAnsi="mylotus"/>
          <w:sz w:val="32"/>
          <w:rtl/>
        </w:rPr>
        <w:t xml:space="preserve"> </w:t>
      </w:r>
      <w:r w:rsidRPr="00CC345B">
        <w:rPr>
          <w:rFonts w:ascii="mylotus" w:hAnsi="mylotus" w:hint="cs"/>
          <w:sz w:val="32"/>
          <w:rtl/>
        </w:rPr>
        <w:t>اليوم</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هذه</w:t>
      </w:r>
      <w:r w:rsidRPr="00CC345B">
        <w:rPr>
          <w:rFonts w:ascii="mylotus" w:hAnsi="mylotus"/>
          <w:sz w:val="32"/>
          <w:rtl/>
        </w:rPr>
        <w:t xml:space="preserve"> </w:t>
      </w:r>
      <w:r w:rsidRPr="00CC345B">
        <w:rPr>
          <w:rFonts w:ascii="mylotus" w:hAnsi="mylotus" w:hint="cs"/>
          <w:sz w:val="32"/>
          <w:rtl/>
        </w:rPr>
        <w:t>الساعة</w:t>
      </w:r>
      <w:r w:rsidRPr="00CC345B">
        <w:rPr>
          <w:rFonts w:ascii="mylotus" w:hAnsi="mylotus"/>
          <w:sz w:val="32"/>
          <w:rtl/>
        </w:rPr>
        <w:t xml:space="preserve">) </w:t>
      </w:r>
      <w:r w:rsidRPr="00CC345B">
        <w:rPr>
          <w:rFonts w:ascii="mylotus" w:hAnsi="mylotus" w:hint="cs"/>
          <w:sz w:val="32"/>
          <w:rtl/>
        </w:rPr>
        <w:t>فإنه</w:t>
      </w:r>
      <w:r w:rsidRPr="00CC345B">
        <w:rPr>
          <w:rFonts w:ascii="mylotus" w:hAnsi="mylotus"/>
          <w:sz w:val="32"/>
          <w:rtl/>
        </w:rPr>
        <w:t xml:space="preserve"> </w:t>
      </w:r>
      <w:r w:rsidRPr="00CC345B">
        <w:rPr>
          <w:rFonts w:ascii="mylotus" w:hAnsi="mylotus" w:hint="cs"/>
          <w:sz w:val="32"/>
          <w:rtl/>
        </w:rPr>
        <w:t>يتأتى</w:t>
      </w:r>
      <w:r w:rsidRPr="00CC345B">
        <w:rPr>
          <w:rFonts w:ascii="mylotus" w:hAnsi="mylotus"/>
          <w:sz w:val="32"/>
          <w:rtl/>
        </w:rPr>
        <w:t xml:space="preserve"> </w:t>
      </w:r>
      <w:r w:rsidRPr="00CC345B">
        <w:rPr>
          <w:rFonts w:ascii="mylotus" w:hAnsi="mylotus" w:hint="cs"/>
          <w:sz w:val="32"/>
          <w:rtl/>
        </w:rPr>
        <w:t>البحث</w:t>
      </w:r>
      <w:r w:rsidRPr="00CC345B">
        <w:rPr>
          <w:rFonts w:ascii="mylotus" w:hAnsi="mylotus"/>
          <w:sz w:val="32"/>
          <w:rtl/>
        </w:rPr>
        <w:t xml:space="preserve"> </w:t>
      </w:r>
      <w:r w:rsidRPr="00CC345B">
        <w:rPr>
          <w:rFonts w:ascii="mylotus" w:hAnsi="mylotus" w:hint="cs"/>
          <w:sz w:val="32"/>
          <w:rtl/>
        </w:rPr>
        <w:t>فيه</w:t>
      </w:r>
      <w:r w:rsidRPr="00CC345B">
        <w:rPr>
          <w:rFonts w:ascii="mylotus" w:hAnsi="mylotus"/>
          <w:sz w:val="32"/>
          <w:rtl/>
        </w:rPr>
        <w:t xml:space="preserve"> </w:t>
      </w:r>
      <w:r w:rsidRPr="00CC345B">
        <w:rPr>
          <w:rFonts w:ascii="mylotus" w:hAnsi="mylotus" w:hint="cs"/>
          <w:sz w:val="32"/>
          <w:rtl/>
        </w:rPr>
        <w:t>وأن</w:t>
      </w:r>
      <w:r w:rsidRPr="00CC345B">
        <w:rPr>
          <w:rFonts w:ascii="mylotus" w:hAnsi="mylotus"/>
          <w:sz w:val="32"/>
          <w:rtl/>
        </w:rPr>
        <w:t xml:space="preserve"> </w:t>
      </w:r>
      <w:r w:rsidRPr="00CC345B">
        <w:rPr>
          <w:rFonts w:ascii="mylotus" w:hAnsi="mylotus" w:hint="cs"/>
          <w:sz w:val="32"/>
          <w:rtl/>
        </w:rPr>
        <w:t>المأمور</w:t>
      </w:r>
      <w:r w:rsidRPr="00CC345B">
        <w:rPr>
          <w:rFonts w:ascii="mylotus" w:hAnsi="mylotus"/>
          <w:sz w:val="32"/>
          <w:rtl/>
        </w:rPr>
        <w:t xml:space="preserve"> </w:t>
      </w:r>
      <w:r w:rsidRPr="00CC345B">
        <w:rPr>
          <w:rFonts w:ascii="mylotus" w:hAnsi="mylotus" w:hint="cs"/>
          <w:sz w:val="32"/>
          <w:rtl/>
        </w:rPr>
        <w:t>به</w:t>
      </w:r>
      <w:r w:rsidRPr="00CC345B">
        <w:rPr>
          <w:rFonts w:ascii="mylotus" w:hAnsi="mylotus"/>
          <w:sz w:val="32"/>
          <w:rtl/>
        </w:rPr>
        <w:t xml:space="preserve"> </w:t>
      </w:r>
      <w:r w:rsidRPr="00CC345B">
        <w:rPr>
          <w:rFonts w:ascii="mylotus" w:hAnsi="mylotus" w:hint="cs"/>
          <w:sz w:val="32"/>
          <w:rtl/>
        </w:rPr>
        <w:t>شامل</w:t>
      </w:r>
      <w:r w:rsidRPr="00CC345B">
        <w:rPr>
          <w:rFonts w:ascii="mylotus" w:hAnsi="mylotus"/>
          <w:sz w:val="32"/>
          <w:rtl/>
        </w:rPr>
        <w:t xml:space="preserve"> </w:t>
      </w:r>
      <w:r w:rsidRPr="00CC345B">
        <w:rPr>
          <w:rFonts w:ascii="mylotus" w:hAnsi="mylotus" w:hint="cs"/>
          <w:sz w:val="32"/>
          <w:rtl/>
        </w:rPr>
        <w:t>للحالات</w:t>
      </w:r>
      <w:r w:rsidRPr="00CC345B">
        <w:rPr>
          <w:rFonts w:ascii="mylotus" w:hAnsi="mylotus"/>
          <w:sz w:val="32"/>
          <w:rtl/>
        </w:rPr>
        <w:t xml:space="preserve"> </w:t>
      </w:r>
      <w:r w:rsidRPr="00CC345B">
        <w:rPr>
          <w:rFonts w:ascii="mylotus" w:hAnsi="mylotus" w:hint="cs"/>
          <w:sz w:val="32"/>
          <w:rtl/>
        </w:rPr>
        <w:t>الطارئة</w:t>
      </w:r>
      <w:r w:rsidRPr="00CC345B">
        <w:rPr>
          <w:rFonts w:ascii="mylotus" w:hAnsi="mylotus"/>
          <w:sz w:val="32"/>
          <w:rtl/>
        </w:rPr>
        <w:t xml:space="preserve"> </w:t>
      </w:r>
      <w:r w:rsidRPr="00CC345B">
        <w:rPr>
          <w:rFonts w:ascii="mylotus" w:hAnsi="mylotus" w:hint="cs"/>
          <w:sz w:val="32"/>
          <w:rtl/>
        </w:rPr>
        <w:t>كعجز</w:t>
      </w:r>
      <w:r w:rsidRPr="00CC345B">
        <w:rPr>
          <w:rFonts w:ascii="mylotus" w:hAnsi="mylotus"/>
          <w:sz w:val="32"/>
          <w:rtl/>
        </w:rPr>
        <w:t xml:space="preserve"> </w:t>
      </w:r>
      <w:r w:rsidRPr="00CC345B">
        <w:rPr>
          <w:rFonts w:ascii="mylotus" w:hAnsi="mylotus" w:hint="cs"/>
          <w:sz w:val="32"/>
          <w:rtl/>
        </w:rPr>
        <w:t>العبد</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غفلته</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بعض</w:t>
      </w:r>
      <w:r w:rsidRPr="00CC345B">
        <w:rPr>
          <w:rFonts w:ascii="mylotus" w:hAnsi="mylotus"/>
          <w:sz w:val="32"/>
          <w:rtl/>
        </w:rPr>
        <w:t xml:space="preserve"> </w:t>
      </w:r>
      <w:r w:rsidRPr="00CC345B">
        <w:rPr>
          <w:rFonts w:ascii="mylotus" w:hAnsi="mylotus" w:hint="cs"/>
          <w:sz w:val="32"/>
          <w:rtl/>
        </w:rPr>
        <w:t>الوقت</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مزاحمة</w:t>
      </w:r>
      <w:r w:rsidRPr="00CC345B">
        <w:rPr>
          <w:rFonts w:ascii="mylotus" w:hAnsi="mylotus"/>
          <w:sz w:val="32"/>
          <w:rtl/>
        </w:rPr>
        <w:t xml:space="preserve"> </w:t>
      </w:r>
      <w:r w:rsidRPr="00CC345B">
        <w:rPr>
          <w:rFonts w:ascii="mylotus" w:hAnsi="mylotus" w:hint="cs"/>
          <w:sz w:val="32"/>
          <w:rtl/>
        </w:rPr>
        <w:t>ذلك</w:t>
      </w:r>
      <w:r w:rsidRPr="00CC345B">
        <w:rPr>
          <w:rFonts w:ascii="mylotus" w:hAnsi="mylotus"/>
          <w:sz w:val="32"/>
          <w:rtl/>
        </w:rPr>
        <w:t xml:space="preserve"> </w:t>
      </w:r>
      <w:r w:rsidRPr="00CC345B">
        <w:rPr>
          <w:rFonts w:ascii="mylotus" w:hAnsi="mylotus" w:hint="cs"/>
          <w:sz w:val="32"/>
          <w:rtl/>
        </w:rPr>
        <w:t>لتك</w:t>
      </w:r>
      <w:r w:rsidRPr="00CC345B">
        <w:rPr>
          <w:rFonts w:ascii="mylotus" w:hAnsi="mylotus"/>
          <w:sz w:val="32"/>
          <w:rtl/>
        </w:rPr>
        <w:t>ليف آخر في الوقت نفسه أم لا؟ إذ المناط أن متعلق الخطاب مما له حالتان، فمتى كان متعلق الخطاب مما له حالتان شمله محل البحث، بغض النظر عن الاصطلاحات</w:t>
      </w:r>
      <w:r w:rsidRPr="00CC345B">
        <w:rPr>
          <w:rFonts w:ascii="mylotus" w:hAnsi="mylotus" w:hint="cs"/>
          <w:sz w:val="32"/>
          <w:rtl/>
        </w:rPr>
        <w:t>.</w:t>
      </w:r>
    </w:p>
    <w:p w14:paraId="34E02DA0"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b/>
          <w:bCs/>
          <w:sz w:val="32"/>
          <w:rtl/>
        </w:rPr>
        <w:t>والخلاصة:</w:t>
      </w:r>
      <w:r w:rsidRPr="00CC345B">
        <w:rPr>
          <w:rFonts w:ascii="mylotus" w:hAnsi="mylotus"/>
          <w:sz w:val="32"/>
          <w:rtl/>
        </w:rPr>
        <w:t xml:space="preserve"> أن محور البحث ثبوتي في تحليل المرتكز العقلائي في المقام؟ أي هل لدليل التكليف نظر للحالات المساوق لل</w:t>
      </w:r>
      <w:r w:rsidRPr="00CC345B">
        <w:rPr>
          <w:rFonts w:ascii="mylotus" w:hAnsi="mylotus" w:hint="cs"/>
          <w:sz w:val="32"/>
          <w:rtl/>
        </w:rPr>
        <w:t>ا</w:t>
      </w:r>
      <w:r w:rsidRPr="00CC345B">
        <w:rPr>
          <w:rFonts w:ascii="mylotus" w:hAnsi="mylotus"/>
          <w:sz w:val="32"/>
          <w:rtl/>
        </w:rPr>
        <w:t>نحلال بلحاظها أم لا؟ بغض النظر عن كون الخطاب قانونيا أو شخصيا، وأن الخطاب القانوني صيغ بنحو الإطلاق أو العموم، فهذا مما لا أثر له في جوهر البحث حتى يدور مداره.</w:t>
      </w:r>
    </w:p>
    <w:p w14:paraId="17432A45"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b/>
          <w:bCs/>
          <w:sz w:val="32"/>
          <w:rtl/>
        </w:rPr>
        <w:t>الملاحظة الثانية:</w:t>
      </w:r>
      <w:r w:rsidRPr="00CC345B">
        <w:rPr>
          <w:rFonts w:ascii="mylotus" w:hAnsi="mylotus"/>
          <w:sz w:val="32"/>
          <w:rtl/>
        </w:rPr>
        <w:t xml:space="preserve"> أن التكليف حقيقة عقلائية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كما</w:t>
      </w:r>
      <w:r w:rsidRPr="00CC345B">
        <w:rPr>
          <w:rFonts w:ascii="mylotus" w:hAnsi="mylotus"/>
          <w:sz w:val="32"/>
          <w:rtl/>
        </w:rPr>
        <w:t xml:space="preserve"> </w:t>
      </w:r>
      <w:r w:rsidRPr="00CC345B">
        <w:rPr>
          <w:rFonts w:ascii="mylotus" w:hAnsi="mylotus" w:hint="cs"/>
          <w:sz w:val="32"/>
          <w:rtl/>
        </w:rPr>
        <w:t>سبق</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بعض</w:t>
      </w:r>
      <w:r w:rsidRPr="00CC345B">
        <w:rPr>
          <w:rFonts w:ascii="mylotus" w:hAnsi="mylotus"/>
          <w:sz w:val="32"/>
          <w:rtl/>
        </w:rPr>
        <w:t xml:space="preserve"> </w:t>
      </w:r>
      <w:r w:rsidRPr="00CC345B">
        <w:rPr>
          <w:rFonts w:ascii="mylotus" w:hAnsi="mylotus" w:hint="cs"/>
          <w:sz w:val="32"/>
          <w:rtl/>
        </w:rPr>
        <w:t>البحوث</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بغض</w:t>
      </w:r>
      <w:r w:rsidRPr="00CC345B">
        <w:rPr>
          <w:rFonts w:ascii="mylotus" w:hAnsi="mylotus"/>
          <w:sz w:val="32"/>
          <w:rtl/>
        </w:rPr>
        <w:t xml:space="preserve"> </w:t>
      </w:r>
      <w:r w:rsidRPr="00CC345B">
        <w:rPr>
          <w:rFonts w:ascii="mylotus" w:hAnsi="mylotus" w:hint="cs"/>
          <w:sz w:val="32"/>
          <w:rtl/>
        </w:rPr>
        <w:t>النظر</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المختار</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حقيقة</w:t>
      </w:r>
      <w:r w:rsidRPr="00CC345B">
        <w:rPr>
          <w:rFonts w:ascii="mylotus" w:hAnsi="mylotus"/>
          <w:sz w:val="32"/>
          <w:rtl/>
        </w:rPr>
        <w:t xml:space="preserve"> </w:t>
      </w:r>
      <w:r w:rsidRPr="00CC345B">
        <w:rPr>
          <w:rFonts w:ascii="mylotus" w:hAnsi="mylotus" w:hint="cs"/>
          <w:sz w:val="32"/>
          <w:rtl/>
        </w:rPr>
        <w:t>التكليف</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الإرادة</w:t>
      </w:r>
      <w:r w:rsidRPr="00CC345B">
        <w:rPr>
          <w:rFonts w:ascii="mylotus" w:hAnsi="mylotus"/>
          <w:sz w:val="32"/>
          <w:rtl/>
        </w:rPr>
        <w:t xml:space="preserve"> </w:t>
      </w:r>
      <w:r w:rsidRPr="00CC345B">
        <w:rPr>
          <w:rFonts w:ascii="mylotus" w:hAnsi="mylotus" w:hint="cs"/>
          <w:sz w:val="32"/>
          <w:rtl/>
        </w:rPr>
        <w:t>المبرزة</w:t>
      </w:r>
      <w:r w:rsidRPr="00CC345B">
        <w:rPr>
          <w:rFonts w:ascii="mylotus" w:hAnsi="mylotus"/>
          <w:sz w:val="32"/>
          <w:rtl/>
        </w:rPr>
        <w:t xml:space="preserve">) - </w:t>
      </w:r>
      <w:r w:rsidRPr="00CC345B">
        <w:rPr>
          <w:rFonts w:ascii="mylotus" w:hAnsi="mylotus" w:hint="cs"/>
          <w:sz w:val="32"/>
          <w:rtl/>
        </w:rPr>
        <w:t>وبما</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التكليف</w:t>
      </w:r>
      <w:r w:rsidRPr="00CC345B">
        <w:rPr>
          <w:rFonts w:ascii="mylotus" w:hAnsi="mylotus"/>
          <w:sz w:val="32"/>
          <w:rtl/>
        </w:rPr>
        <w:t xml:space="preserve"> </w:t>
      </w:r>
      <w:r w:rsidRPr="00CC345B">
        <w:rPr>
          <w:rFonts w:ascii="mylotus" w:hAnsi="mylotus" w:hint="cs"/>
          <w:sz w:val="32"/>
          <w:rtl/>
        </w:rPr>
        <w:t>حقيقة</w:t>
      </w:r>
      <w:r w:rsidRPr="00CC345B">
        <w:rPr>
          <w:rFonts w:ascii="mylotus" w:hAnsi="mylotus"/>
          <w:sz w:val="32"/>
          <w:rtl/>
        </w:rPr>
        <w:t xml:space="preserve"> </w:t>
      </w:r>
      <w:r w:rsidRPr="00CC345B">
        <w:rPr>
          <w:rFonts w:ascii="mylotus" w:hAnsi="mylotus" w:hint="cs"/>
          <w:sz w:val="32"/>
          <w:rtl/>
        </w:rPr>
        <w:t>عقلائية</w:t>
      </w:r>
      <w:r w:rsidRPr="00CC345B">
        <w:rPr>
          <w:rFonts w:ascii="mylotus" w:hAnsi="mylotus"/>
          <w:sz w:val="32"/>
          <w:rtl/>
        </w:rPr>
        <w:t xml:space="preserve"> </w:t>
      </w:r>
      <w:r w:rsidRPr="00CC345B">
        <w:rPr>
          <w:rFonts w:ascii="mylotus" w:hAnsi="mylotus" w:hint="cs"/>
          <w:sz w:val="32"/>
          <w:rtl/>
        </w:rPr>
        <w:t>فالمرجع</w:t>
      </w:r>
      <w:r w:rsidRPr="00CC345B">
        <w:rPr>
          <w:rFonts w:ascii="mylotus" w:hAnsi="mylotus"/>
          <w:sz w:val="32"/>
          <w:rtl/>
        </w:rPr>
        <w:t xml:space="preserve"> </w:t>
      </w:r>
      <w:r w:rsidRPr="00CC345B">
        <w:rPr>
          <w:rFonts w:ascii="mylotus" w:hAnsi="mylotus" w:hint="cs"/>
          <w:sz w:val="32"/>
          <w:rtl/>
        </w:rPr>
        <w:t>إلى</w:t>
      </w:r>
      <w:r w:rsidRPr="00CC345B">
        <w:rPr>
          <w:rFonts w:ascii="mylotus" w:hAnsi="mylotus"/>
          <w:sz w:val="32"/>
          <w:rtl/>
        </w:rPr>
        <w:t xml:space="preserve"> </w:t>
      </w:r>
      <w:r w:rsidRPr="00CC345B">
        <w:rPr>
          <w:rFonts w:ascii="mylotus" w:hAnsi="mylotus" w:hint="cs"/>
          <w:sz w:val="32"/>
          <w:rtl/>
        </w:rPr>
        <w:t>ما</w:t>
      </w:r>
      <w:r w:rsidRPr="00CC345B">
        <w:rPr>
          <w:rFonts w:ascii="mylotus" w:hAnsi="mylotus"/>
          <w:sz w:val="32"/>
          <w:rtl/>
        </w:rPr>
        <w:t xml:space="preserve"> </w:t>
      </w:r>
      <w:r w:rsidRPr="00CC345B">
        <w:rPr>
          <w:rFonts w:ascii="mylotus" w:hAnsi="mylotus" w:hint="cs"/>
          <w:sz w:val="32"/>
          <w:rtl/>
        </w:rPr>
        <w:t>عليه</w:t>
      </w:r>
      <w:r w:rsidRPr="00CC345B">
        <w:rPr>
          <w:rFonts w:ascii="mylotus" w:hAnsi="mylotus"/>
          <w:sz w:val="32"/>
          <w:rtl/>
        </w:rPr>
        <w:t xml:space="preserve"> </w:t>
      </w:r>
      <w:r w:rsidRPr="00CC345B">
        <w:rPr>
          <w:rFonts w:ascii="mylotus" w:hAnsi="mylotus" w:hint="cs"/>
          <w:sz w:val="32"/>
          <w:rtl/>
        </w:rPr>
        <w:t>بناء</w:t>
      </w:r>
      <w:r w:rsidRPr="00CC345B">
        <w:rPr>
          <w:rFonts w:ascii="mylotus" w:hAnsi="mylotus"/>
          <w:sz w:val="32"/>
          <w:rtl/>
        </w:rPr>
        <w:t xml:space="preserve"> </w:t>
      </w:r>
      <w:r w:rsidRPr="00CC345B">
        <w:rPr>
          <w:rFonts w:ascii="mylotus" w:hAnsi="mylotus" w:hint="cs"/>
          <w:sz w:val="32"/>
          <w:rtl/>
        </w:rPr>
        <w:t>العقلاء</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حدودها</w:t>
      </w:r>
      <w:r w:rsidRPr="00CC345B">
        <w:rPr>
          <w:rFonts w:ascii="mylotus" w:hAnsi="mylotus"/>
          <w:sz w:val="32"/>
          <w:rtl/>
        </w:rPr>
        <w:t xml:space="preserve">، </w:t>
      </w:r>
      <w:r w:rsidRPr="00CC345B">
        <w:rPr>
          <w:rFonts w:ascii="mylotus" w:hAnsi="mylotus" w:hint="cs"/>
          <w:sz w:val="32"/>
          <w:rtl/>
        </w:rPr>
        <w:t>وما</w:t>
      </w:r>
      <w:r w:rsidRPr="00CC345B">
        <w:rPr>
          <w:rFonts w:ascii="mylotus" w:hAnsi="mylotus"/>
          <w:sz w:val="32"/>
          <w:rtl/>
        </w:rPr>
        <w:t xml:space="preserve"> </w:t>
      </w:r>
      <w:r w:rsidRPr="00CC345B">
        <w:rPr>
          <w:rFonts w:ascii="mylotus" w:hAnsi="mylotus" w:hint="cs"/>
          <w:sz w:val="32"/>
          <w:rtl/>
        </w:rPr>
        <w:t>عليه</w:t>
      </w:r>
      <w:r w:rsidRPr="00CC345B">
        <w:rPr>
          <w:rFonts w:ascii="mylotus" w:hAnsi="mylotus"/>
          <w:sz w:val="32"/>
          <w:rtl/>
        </w:rPr>
        <w:t xml:space="preserve"> </w:t>
      </w:r>
      <w:r w:rsidRPr="00CC345B">
        <w:rPr>
          <w:rFonts w:ascii="mylotus" w:hAnsi="mylotus" w:hint="cs"/>
          <w:sz w:val="32"/>
          <w:rtl/>
        </w:rPr>
        <w:t>بناء</w:t>
      </w:r>
      <w:r w:rsidRPr="00CC345B">
        <w:rPr>
          <w:rFonts w:ascii="mylotus" w:hAnsi="mylotus"/>
          <w:sz w:val="32"/>
          <w:rtl/>
        </w:rPr>
        <w:t xml:space="preserve"> </w:t>
      </w:r>
      <w:r w:rsidRPr="00CC345B">
        <w:rPr>
          <w:rFonts w:ascii="mylotus" w:hAnsi="mylotus" w:hint="cs"/>
          <w:sz w:val="32"/>
          <w:rtl/>
        </w:rPr>
        <w:t>العقلاء</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تقوم</w:t>
      </w:r>
      <w:r w:rsidRPr="00CC345B">
        <w:rPr>
          <w:rFonts w:ascii="mylotus" w:hAnsi="mylotus"/>
          <w:sz w:val="32"/>
          <w:rtl/>
        </w:rPr>
        <w:t xml:space="preserve"> </w:t>
      </w:r>
      <w:r w:rsidRPr="00CC345B">
        <w:rPr>
          <w:rFonts w:ascii="mylotus" w:hAnsi="mylotus" w:hint="cs"/>
          <w:sz w:val="32"/>
          <w:rtl/>
        </w:rPr>
        <w:t>التكليف</w:t>
      </w:r>
      <w:r w:rsidRPr="00CC345B">
        <w:rPr>
          <w:rFonts w:ascii="mylotus" w:hAnsi="mylotus"/>
          <w:sz w:val="32"/>
          <w:rtl/>
        </w:rPr>
        <w:t xml:space="preserve"> </w:t>
      </w:r>
      <w:r w:rsidRPr="00CC345B">
        <w:rPr>
          <w:rFonts w:ascii="mylotus" w:hAnsi="mylotus" w:hint="cs"/>
          <w:sz w:val="32"/>
          <w:rtl/>
        </w:rPr>
        <w:t>بالغرض،</w:t>
      </w:r>
      <w:r w:rsidRPr="00CC345B">
        <w:rPr>
          <w:rFonts w:ascii="mylotus" w:hAnsi="mylotus"/>
          <w:sz w:val="32"/>
          <w:rtl/>
        </w:rPr>
        <w:t xml:space="preserve"> </w:t>
      </w:r>
      <w:r w:rsidRPr="00CC345B">
        <w:rPr>
          <w:rFonts w:ascii="mylotus" w:hAnsi="mylotus" w:hint="cs"/>
          <w:sz w:val="32"/>
          <w:rtl/>
        </w:rPr>
        <w:t>فإن</w:t>
      </w:r>
      <w:r w:rsidRPr="00CC345B">
        <w:rPr>
          <w:rFonts w:ascii="mylotus" w:hAnsi="mylotus"/>
          <w:sz w:val="32"/>
          <w:rtl/>
        </w:rPr>
        <w:t xml:space="preserve"> </w:t>
      </w:r>
      <w:r w:rsidRPr="00CC345B">
        <w:rPr>
          <w:rFonts w:ascii="mylotus" w:hAnsi="mylotus" w:hint="cs"/>
          <w:sz w:val="32"/>
          <w:rtl/>
        </w:rPr>
        <w:t>الغرض</w:t>
      </w:r>
      <w:r w:rsidRPr="00CC345B">
        <w:rPr>
          <w:rFonts w:ascii="mylotus" w:hAnsi="mylotus"/>
          <w:sz w:val="32"/>
          <w:rtl/>
        </w:rPr>
        <w:t xml:space="preserve"> </w:t>
      </w:r>
      <w:r w:rsidRPr="00CC345B">
        <w:rPr>
          <w:rFonts w:ascii="mylotus" w:hAnsi="mylotus" w:hint="cs"/>
          <w:sz w:val="32"/>
          <w:rtl/>
        </w:rPr>
        <w:t>ركن</w:t>
      </w:r>
      <w:r w:rsidRPr="00CC345B">
        <w:rPr>
          <w:rFonts w:ascii="mylotus" w:hAnsi="mylotus"/>
          <w:sz w:val="32"/>
          <w:rtl/>
        </w:rPr>
        <w:t xml:space="preserve"> </w:t>
      </w:r>
      <w:r w:rsidRPr="00CC345B">
        <w:rPr>
          <w:rFonts w:ascii="mylotus" w:hAnsi="mylotus" w:hint="cs"/>
          <w:sz w:val="32"/>
          <w:rtl/>
        </w:rPr>
        <w:t>مقوم</w:t>
      </w:r>
      <w:r w:rsidRPr="00CC345B">
        <w:rPr>
          <w:rFonts w:ascii="mylotus" w:hAnsi="mylotus"/>
          <w:sz w:val="32"/>
          <w:rtl/>
        </w:rPr>
        <w:t xml:space="preserve"> </w:t>
      </w:r>
      <w:r w:rsidRPr="00CC345B">
        <w:rPr>
          <w:rFonts w:ascii="mylotus" w:hAnsi="mylotus" w:hint="cs"/>
          <w:sz w:val="32"/>
          <w:rtl/>
        </w:rPr>
        <w:t>لحقيقة</w:t>
      </w:r>
      <w:r w:rsidRPr="00CC345B">
        <w:rPr>
          <w:rFonts w:ascii="mylotus" w:hAnsi="mylotus"/>
          <w:sz w:val="32"/>
          <w:rtl/>
        </w:rPr>
        <w:t xml:space="preserve"> </w:t>
      </w:r>
      <w:r w:rsidRPr="00CC345B">
        <w:rPr>
          <w:rFonts w:ascii="mylotus" w:hAnsi="mylotus" w:hint="cs"/>
          <w:sz w:val="32"/>
          <w:rtl/>
        </w:rPr>
        <w:t>التكليف</w:t>
      </w:r>
      <w:r w:rsidRPr="00CC345B">
        <w:rPr>
          <w:rFonts w:ascii="mylotus" w:hAnsi="mylotus"/>
          <w:sz w:val="32"/>
          <w:rtl/>
        </w:rPr>
        <w:t xml:space="preserve"> </w:t>
      </w:r>
      <w:r w:rsidRPr="00CC345B">
        <w:rPr>
          <w:rFonts w:ascii="mylotus" w:hAnsi="mylotus" w:hint="cs"/>
          <w:sz w:val="32"/>
          <w:rtl/>
        </w:rPr>
        <w:t>بنظر</w:t>
      </w:r>
      <w:r w:rsidRPr="00CC345B">
        <w:rPr>
          <w:rFonts w:ascii="mylotus" w:hAnsi="mylotus"/>
          <w:sz w:val="32"/>
          <w:rtl/>
        </w:rPr>
        <w:t xml:space="preserve"> </w:t>
      </w:r>
      <w:r w:rsidRPr="00CC345B">
        <w:rPr>
          <w:rFonts w:ascii="mylotus" w:hAnsi="mylotus" w:hint="cs"/>
          <w:sz w:val="32"/>
          <w:rtl/>
        </w:rPr>
        <w:t>المرتكز</w:t>
      </w:r>
      <w:r w:rsidRPr="00CC345B">
        <w:rPr>
          <w:rFonts w:ascii="mylotus" w:hAnsi="mylotus"/>
          <w:sz w:val="32"/>
          <w:rtl/>
        </w:rPr>
        <w:t xml:space="preserve"> </w:t>
      </w:r>
      <w:r w:rsidRPr="00CC345B">
        <w:rPr>
          <w:rFonts w:ascii="mylotus" w:hAnsi="mylotus" w:hint="cs"/>
          <w:sz w:val="32"/>
          <w:rtl/>
        </w:rPr>
        <w:t>العقلائي،</w:t>
      </w:r>
      <w:r w:rsidRPr="00CC345B">
        <w:rPr>
          <w:rFonts w:ascii="mylotus" w:hAnsi="mylotus"/>
          <w:sz w:val="32"/>
          <w:rtl/>
        </w:rPr>
        <w:t xml:space="preserve"> </w:t>
      </w:r>
      <w:r w:rsidRPr="00CC345B">
        <w:rPr>
          <w:rFonts w:ascii="mylotus" w:hAnsi="mylotus" w:hint="cs"/>
          <w:sz w:val="32"/>
          <w:rtl/>
        </w:rPr>
        <w:t>وحينئذ</w:t>
      </w:r>
      <w:r w:rsidRPr="00CC345B">
        <w:rPr>
          <w:rFonts w:ascii="mylotus" w:hAnsi="mylotus"/>
          <w:sz w:val="32"/>
          <w:rtl/>
        </w:rPr>
        <w:t xml:space="preserve"> </w:t>
      </w:r>
      <w:r w:rsidRPr="00CC345B">
        <w:rPr>
          <w:rFonts w:ascii="mylotus" w:hAnsi="mylotus" w:hint="cs"/>
          <w:sz w:val="32"/>
          <w:rtl/>
        </w:rPr>
        <w:t>فلا</w:t>
      </w:r>
      <w:r w:rsidRPr="00CC345B">
        <w:rPr>
          <w:rFonts w:ascii="mylotus" w:hAnsi="mylotus"/>
          <w:sz w:val="32"/>
          <w:rtl/>
        </w:rPr>
        <w:t xml:space="preserve"> بد من تحليل ذلك، أي ما هو الغرض المقوم للتكليف بنظر العقلاء؟</w:t>
      </w:r>
    </w:p>
    <w:p w14:paraId="06B95610"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b/>
          <w:bCs/>
          <w:sz w:val="32"/>
          <w:rtl/>
        </w:rPr>
        <w:t>والجواب:</w:t>
      </w:r>
      <w:r w:rsidRPr="00CC345B">
        <w:rPr>
          <w:rFonts w:ascii="mylotus" w:hAnsi="mylotus"/>
          <w:sz w:val="32"/>
          <w:rtl/>
        </w:rPr>
        <w:t xml:space="preserve"> أنه لا ريب أن الغرض المقوم لحقيقة التكليف بنظر العقلاء هو المحركية على نحو القضية الشرطية بمعنى: أن التكليف لو وصل وكان المكلف منقادا لحركه، فالباعثية على فرض الوصول والانقياد غرضٌ مقوم للتكليف، وبما أن الباعثية على فرض الوصول والانقياد غرض مقوم للتكليف فهذا الغرض وإن كان لا يخرج ذات الشخص الغافل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لأنه</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وصله</w:t>
      </w:r>
      <w:r w:rsidRPr="00CC345B">
        <w:rPr>
          <w:rFonts w:ascii="mylotus" w:hAnsi="mylotus"/>
          <w:sz w:val="32"/>
          <w:rtl/>
        </w:rPr>
        <w:t xml:space="preserve"> </w:t>
      </w:r>
      <w:r w:rsidRPr="00CC345B">
        <w:rPr>
          <w:rFonts w:ascii="mylotus" w:hAnsi="mylotus" w:hint="cs"/>
          <w:sz w:val="32"/>
          <w:rtl/>
        </w:rPr>
        <w:t>التكليف</w:t>
      </w:r>
      <w:r w:rsidRPr="00CC345B">
        <w:rPr>
          <w:rFonts w:ascii="mylotus" w:hAnsi="mylotus"/>
          <w:sz w:val="32"/>
          <w:rtl/>
        </w:rPr>
        <w:t xml:space="preserve"> </w:t>
      </w:r>
      <w:r w:rsidRPr="00CC345B">
        <w:rPr>
          <w:rFonts w:ascii="mylotus" w:hAnsi="mylotus" w:hint="cs"/>
          <w:sz w:val="32"/>
          <w:rtl/>
        </w:rPr>
        <w:t>لخرج</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كونه</w:t>
      </w:r>
      <w:r w:rsidRPr="00CC345B">
        <w:rPr>
          <w:rFonts w:ascii="mylotus" w:hAnsi="mylotus"/>
          <w:sz w:val="32"/>
          <w:rtl/>
        </w:rPr>
        <w:t xml:space="preserve"> </w:t>
      </w:r>
      <w:r w:rsidRPr="00CC345B">
        <w:rPr>
          <w:rFonts w:ascii="mylotus" w:hAnsi="mylotus" w:hint="cs"/>
          <w:sz w:val="32"/>
          <w:rtl/>
        </w:rPr>
        <w:t>غافلا</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ولا</w:t>
      </w:r>
      <w:r w:rsidRPr="00CC345B">
        <w:rPr>
          <w:rFonts w:ascii="mylotus" w:hAnsi="mylotus"/>
          <w:sz w:val="32"/>
          <w:rtl/>
        </w:rPr>
        <w:t xml:space="preserve"> </w:t>
      </w:r>
      <w:r w:rsidRPr="00CC345B">
        <w:rPr>
          <w:rFonts w:ascii="mylotus" w:hAnsi="mylotus" w:hint="cs"/>
          <w:sz w:val="32"/>
          <w:rtl/>
        </w:rPr>
        <w:t>ذات</w:t>
      </w:r>
      <w:r w:rsidRPr="00CC345B">
        <w:rPr>
          <w:rFonts w:ascii="mylotus" w:hAnsi="mylotus"/>
          <w:sz w:val="32"/>
          <w:rtl/>
        </w:rPr>
        <w:t xml:space="preserve"> </w:t>
      </w:r>
      <w:r w:rsidRPr="00CC345B">
        <w:rPr>
          <w:rFonts w:ascii="mylotus" w:hAnsi="mylotus" w:hint="cs"/>
          <w:sz w:val="32"/>
          <w:rtl/>
        </w:rPr>
        <w:t>الشخص</w:t>
      </w:r>
      <w:r w:rsidRPr="00CC345B">
        <w:rPr>
          <w:rFonts w:ascii="mylotus" w:hAnsi="mylotus"/>
          <w:sz w:val="32"/>
          <w:rtl/>
        </w:rPr>
        <w:t xml:space="preserve"> </w:t>
      </w:r>
      <w:r w:rsidRPr="00CC345B">
        <w:rPr>
          <w:rFonts w:ascii="mylotus" w:hAnsi="mylotus" w:hint="cs"/>
          <w:sz w:val="32"/>
          <w:rtl/>
        </w:rPr>
        <w:t>الجاهل</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لأنه</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وصله</w:t>
      </w:r>
      <w:r w:rsidRPr="00CC345B">
        <w:rPr>
          <w:rFonts w:ascii="mylotus" w:hAnsi="mylotus"/>
          <w:sz w:val="32"/>
          <w:rtl/>
        </w:rPr>
        <w:t xml:space="preserve"> </w:t>
      </w:r>
      <w:r w:rsidRPr="00CC345B">
        <w:rPr>
          <w:rFonts w:ascii="mylotus" w:hAnsi="mylotus" w:hint="cs"/>
          <w:sz w:val="32"/>
          <w:rtl/>
        </w:rPr>
        <w:t>التكليف</w:t>
      </w:r>
      <w:r w:rsidRPr="00CC345B">
        <w:rPr>
          <w:rFonts w:ascii="mylotus" w:hAnsi="mylotus"/>
          <w:sz w:val="32"/>
          <w:rtl/>
        </w:rPr>
        <w:t xml:space="preserve"> </w:t>
      </w:r>
      <w:r w:rsidRPr="00CC345B">
        <w:rPr>
          <w:rFonts w:ascii="mylotus" w:hAnsi="mylotus" w:hint="cs"/>
          <w:sz w:val="32"/>
          <w:rtl/>
        </w:rPr>
        <w:t>لكان</w:t>
      </w:r>
      <w:r w:rsidRPr="00CC345B">
        <w:rPr>
          <w:rFonts w:ascii="mylotus" w:hAnsi="mylotus"/>
          <w:sz w:val="32"/>
          <w:rtl/>
        </w:rPr>
        <w:t xml:space="preserve"> </w:t>
      </w:r>
      <w:r w:rsidRPr="00CC345B">
        <w:rPr>
          <w:rFonts w:ascii="mylotus" w:hAnsi="mylotus" w:hint="cs"/>
          <w:sz w:val="32"/>
          <w:rtl/>
        </w:rPr>
        <w:t>عالما</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ولا</w:t>
      </w:r>
      <w:r w:rsidRPr="00CC345B">
        <w:rPr>
          <w:rFonts w:ascii="mylotus" w:hAnsi="mylotus"/>
          <w:sz w:val="32"/>
          <w:rtl/>
        </w:rPr>
        <w:t xml:space="preserve"> </w:t>
      </w:r>
      <w:r w:rsidRPr="00CC345B">
        <w:rPr>
          <w:rFonts w:ascii="mylotus" w:hAnsi="mylotus" w:hint="cs"/>
          <w:sz w:val="32"/>
          <w:rtl/>
        </w:rPr>
        <w:t>ذات</w:t>
      </w:r>
      <w:r w:rsidRPr="00CC345B">
        <w:rPr>
          <w:rFonts w:ascii="mylotus" w:hAnsi="mylotus"/>
          <w:sz w:val="32"/>
          <w:rtl/>
        </w:rPr>
        <w:t xml:space="preserve"> </w:t>
      </w:r>
      <w:r w:rsidRPr="00CC345B">
        <w:rPr>
          <w:rFonts w:ascii="mylotus" w:hAnsi="mylotus" w:hint="cs"/>
          <w:sz w:val="32"/>
          <w:rtl/>
        </w:rPr>
        <w:t>الشخص</w:t>
      </w:r>
      <w:r w:rsidRPr="00CC345B">
        <w:rPr>
          <w:rFonts w:ascii="mylotus" w:hAnsi="mylotus"/>
          <w:sz w:val="32"/>
          <w:rtl/>
        </w:rPr>
        <w:t xml:space="preserve"> </w:t>
      </w:r>
      <w:r w:rsidRPr="00CC345B">
        <w:rPr>
          <w:rFonts w:ascii="mylotus" w:hAnsi="mylotus" w:hint="cs"/>
          <w:sz w:val="32"/>
          <w:rtl/>
        </w:rPr>
        <w:t>العاصي</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لأنه</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انقاد</w:t>
      </w:r>
      <w:r w:rsidRPr="00CC345B">
        <w:rPr>
          <w:rFonts w:ascii="mylotus" w:hAnsi="mylotus"/>
          <w:sz w:val="32"/>
          <w:rtl/>
        </w:rPr>
        <w:t xml:space="preserve"> </w:t>
      </w:r>
      <w:r w:rsidRPr="00CC345B">
        <w:rPr>
          <w:rFonts w:ascii="mylotus" w:hAnsi="mylotus" w:hint="cs"/>
          <w:sz w:val="32"/>
          <w:rtl/>
        </w:rPr>
        <w:t>ل</w:t>
      </w:r>
      <w:r w:rsidRPr="00CC345B">
        <w:rPr>
          <w:rFonts w:ascii="mylotus" w:hAnsi="mylotus"/>
          <w:sz w:val="32"/>
          <w:rtl/>
        </w:rPr>
        <w:t xml:space="preserve">م يكن عاصيا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ولكن</w:t>
      </w:r>
      <w:r w:rsidRPr="00CC345B">
        <w:rPr>
          <w:rFonts w:ascii="mylotus" w:hAnsi="mylotus"/>
          <w:sz w:val="32"/>
          <w:rtl/>
        </w:rPr>
        <w:t xml:space="preserve"> </w:t>
      </w:r>
      <w:r w:rsidRPr="00CC345B">
        <w:rPr>
          <w:rFonts w:ascii="mylotus" w:hAnsi="mylotus" w:hint="cs"/>
          <w:sz w:val="32"/>
          <w:rtl/>
        </w:rPr>
        <w:t>هذا</w:t>
      </w:r>
      <w:r w:rsidRPr="00CC345B">
        <w:rPr>
          <w:rFonts w:ascii="mylotus" w:hAnsi="mylotus"/>
          <w:sz w:val="32"/>
          <w:rtl/>
        </w:rPr>
        <w:t xml:space="preserve"> </w:t>
      </w:r>
      <w:r w:rsidRPr="00CC345B">
        <w:rPr>
          <w:rFonts w:ascii="mylotus" w:hAnsi="mylotus" w:hint="cs"/>
          <w:sz w:val="32"/>
          <w:rtl/>
        </w:rPr>
        <w:t>الغرض</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يتصور</w:t>
      </w:r>
      <w:r w:rsidRPr="00CC345B">
        <w:rPr>
          <w:rFonts w:ascii="mylotus" w:hAnsi="mylotus"/>
          <w:sz w:val="32"/>
          <w:rtl/>
        </w:rPr>
        <w:t xml:space="preserve"> </w:t>
      </w:r>
      <w:r w:rsidRPr="00CC345B">
        <w:rPr>
          <w:rFonts w:ascii="mylotus" w:hAnsi="mylotus" w:hint="cs"/>
          <w:sz w:val="32"/>
          <w:rtl/>
        </w:rPr>
        <w:t>فعليته</w:t>
      </w:r>
      <w:r w:rsidRPr="00CC345B">
        <w:rPr>
          <w:rFonts w:ascii="mylotus" w:hAnsi="mylotus"/>
          <w:sz w:val="32"/>
          <w:rtl/>
        </w:rPr>
        <w:t xml:space="preserve"> </w:t>
      </w:r>
      <w:r w:rsidRPr="00CC345B">
        <w:rPr>
          <w:rFonts w:ascii="mylotus" w:hAnsi="mylotus" w:hint="cs"/>
          <w:sz w:val="32"/>
          <w:rtl/>
        </w:rPr>
        <w:t>بالنسبة</w:t>
      </w:r>
      <w:r w:rsidRPr="00CC345B">
        <w:rPr>
          <w:rFonts w:ascii="mylotus" w:hAnsi="mylotus"/>
          <w:sz w:val="32"/>
          <w:rtl/>
        </w:rPr>
        <w:t xml:space="preserve"> </w:t>
      </w:r>
      <w:r w:rsidRPr="00CC345B">
        <w:rPr>
          <w:rFonts w:ascii="mylotus" w:hAnsi="mylotus" w:hint="cs"/>
          <w:sz w:val="32"/>
          <w:rtl/>
        </w:rPr>
        <w:t>للعاجز</w:t>
      </w:r>
      <w:r w:rsidRPr="00CC345B">
        <w:rPr>
          <w:rFonts w:ascii="mylotus" w:hAnsi="mylotus"/>
          <w:sz w:val="32"/>
          <w:rtl/>
        </w:rPr>
        <w:t xml:space="preserve"> </w:t>
      </w:r>
      <w:r w:rsidRPr="00CC345B">
        <w:rPr>
          <w:rFonts w:ascii="mylotus" w:hAnsi="mylotus" w:hint="cs"/>
          <w:sz w:val="32"/>
          <w:rtl/>
        </w:rPr>
        <w:t>حتماً،</w:t>
      </w:r>
      <w:r w:rsidRPr="00CC345B">
        <w:rPr>
          <w:rFonts w:ascii="mylotus" w:hAnsi="mylotus"/>
          <w:sz w:val="32"/>
          <w:rtl/>
        </w:rPr>
        <w:t xml:space="preserve"> </w:t>
      </w:r>
      <w:r w:rsidRPr="00CC345B">
        <w:rPr>
          <w:rFonts w:ascii="mylotus" w:hAnsi="mylotus" w:hint="cs"/>
          <w:sz w:val="32"/>
          <w:rtl/>
        </w:rPr>
        <w:t>فإن</w:t>
      </w:r>
      <w:r w:rsidRPr="00CC345B">
        <w:rPr>
          <w:rFonts w:ascii="mylotus" w:hAnsi="mylotus"/>
          <w:sz w:val="32"/>
          <w:rtl/>
        </w:rPr>
        <w:t xml:space="preserve"> </w:t>
      </w:r>
      <w:r w:rsidRPr="00CC345B">
        <w:rPr>
          <w:rFonts w:ascii="mylotus" w:hAnsi="mylotus" w:hint="cs"/>
          <w:sz w:val="32"/>
          <w:rtl/>
        </w:rPr>
        <w:t>العاجز</w:t>
      </w:r>
      <w:r w:rsidRPr="00CC345B">
        <w:rPr>
          <w:rFonts w:ascii="mylotus" w:hAnsi="mylotus"/>
          <w:sz w:val="32"/>
          <w:rtl/>
        </w:rPr>
        <w:t xml:space="preserve"> </w:t>
      </w:r>
      <w:r w:rsidRPr="00CC345B">
        <w:rPr>
          <w:rFonts w:ascii="mylotus" w:hAnsi="mylotus" w:hint="cs"/>
          <w:sz w:val="32"/>
          <w:rtl/>
        </w:rPr>
        <w:t>حتى</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وصله</w:t>
      </w:r>
      <w:r w:rsidRPr="00CC345B">
        <w:rPr>
          <w:rFonts w:ascii="mylotus" w:hAnsi="mylotus"/>
          <w:sz w:val="32"/>
          <w:rtl/>
        </w:rPr>
        <w:t xml:space="preserve"> </w:t>
      </w:r>
      <w:r w:rsidRPr="00CC345B">
        <w:rPr>
          <w:rFonts w:ascii="mylotus" w:hAnsi="mylotus" w:hint="cs"/>
          <w:sz w:val="32"/>
          <w:rtl/>
        </w:rPr>
        <w:t>التكليف</w:t>
      </w:r>
      <w:r w:rsidRPr="00CC345B">
        <w:rPr>
          <w:rFonts w:ascii="mylotus" w:hAnsi="mylotus"/>
          <w:sz w:val="32"/>
          <w:rtl/>
        </w:rPr>
        <w:t xml:space="preserve"> </w:t>
      </w:r>
      <w:r w:rsidRPr="00CC345B">
        <w:rPr>
          <w:rFonts w:ascii="mylotus" w:hAnsi="mylotus" w:hint="cs"/>
          <w:sz w:val="32"/>
          <w:rtl/>
        </w:rPr>
        <w:t>وكان</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مقام</w:t>
      </w:r>
      <w:r w:rsidRPr="00CC345B">
        <w:rPr>
          <w:rFonts w:ascii="mylotus" w:hAnsi="mylotus"/>
          <w:sz w:val="32"/>
          <w:rtl/>
        </w:rPr>
        <w:t xml:space="preserve"> </w:t>
      </w:r>
      <w:r w:rsidRPr="00CC345B">
        <w:rPr>
          <w:rFonts w:ascii="mylotus" w:hAnsi="mylotus" w:hint="cs"/>
          <w:sz w:val="32"/>
          <w:rtl/>
        </w:rPr>
        <w:t>الانقياد</w:t>
      </w:r>
      <w:r w:rsidRPr="00CC345B">
        <w:rPr>
          <w:rFonts w:ascii="mylotus" w:hAnsi="mylotus"/>
          <w:sz w:val="32"/>
          <w:rtl/>
        </w:rPr>
        <w:t xml:space="preserve"> </w:t>
      </w:r>
      <w:r w:rsidRPr="00CC345B">
        <w:rPr>
          <w:rFonts w:ascii="mylotus" w:hAnsi="mylotus" w:hint="cs"/>
          <w:sz w:val="32"/>
          <w:rtl/>
        </w:rPr>
        <w:t>لم</w:t>
      </w:r>
      <w:r w:rsidRPr="00CC345B">
        <w:rPr>
          <w:rFonts w:ascii="mylotus" w:hAnsi="mylotus"/>
          <w:sz w:val="32"/>
          <w:rtl/>
        </w:rPr>
        <w:t xml:space="preserve"> </w:t>
      </w:r>
      <w:r w:rsidRPr="00CC345B">
        <w:rPr>
          <w:rFonts w:ascii="mylotus" w:hAnsi="mylotus" w:hint="cs"/>
          <w:sz w:val="32"/>
          <w:rtl/>
        </w:rPr>
        <w:t>يكن</w:t>
      </w:r>
      <w:r w:rsidRPr="00CC345B">
        <w:rPr>
          <w:rFonts w:ascii="mylotus" w:hAnsi="mylotus"/>
          <w:sz w:val="32"/>
          <w:rtl/>
        </w:rPr>
        <w:t xml:space="preserve"> </w:t>
      </w:r>
      <w:r w:rsidRPr="00CC345B">
        <w:rPr>
          <w:rFonts w:ascii="mylotus" w:hAnsi="mylotus" w:hint="cs"/>
          <w:sz w:val="32"/>
          <w:rtl/>
        </w:rPr>
        <w:t>التكليف</w:t>
      </w:r>
      <w:r w:rsidRPr="00CC345B">
        <w:rPr>
          <w:rFonts w:ascii="mylotus" w:hAnsi="mylotus"/>
          <w:sz w:val="32"/>
          <w:rtl/>
        </w:rPr>
        <w:t xml:space="preserve"> </w:t>
      </w:r>
      <w:r w:rsidRPr="00CC345B">
        <w:rPr>
          <w:rFonts w:ascii="mylotus" w:hAnsi="mylotus" w:hint="cs"/>
          <w:sz w:val="32"/>
          <w:rtl/>
        </w:rPr>
        <w:t>محركاً</w:t>
      </w:r>
      <w:r w:rsidRPr="00CC345B">
        <w:rPr>
          <w:rFonts w:ascii="mylotus" w:hAnsi="mylotus"/>
          <w:sz w:val="32"/>
          <w:rtl/>
        </w:rPr>
        <w:t xml:space="preserve"> </w:t>
      </w:r>
      <w:r w:rsidRPr="00CC345B">
        <w:rPr>
          <w:rFonts w:ascii="mylotus" w:hAnsi="mylotus" w:hint="cs"/>
          <w:sz w:val="32"/>
          <w:rtl/>
        </w:rPr>
        <w:t>له،</w:t>
      </w:r>
      <w:r w:rsidRPr="00CC345B">
        <w:rPr>
          <w:rFonts w:ascii="mylotus" w:hAnsi="mylotus"/>
          <w:sz w:val="32"/>
          <w:rtl/>
        </w:rPr>
        <w:t xml:space="preserve"> </w:t>
      </w:r>
      <w:r w:rsidRPr="00CC345B">
        <w:rPr>
          <w:rFonts w:ascii="mylotus" w:hAnsi="mylotus" w:hint="cs"/>
          <w:sz w:val="32"/>
          <w:rtl/>
        </w:rPr>
        <w:t>فبما</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الغرض</w:t>
      </w:r>
      <w:r w:rsidRPr="00CC345B">
        <w:rPr>
          <w:rFonts w:ascii="mylotus" w:hAnsi="mylotus"/>
          <w:sz w:val="32"/>
          <w:rtl/>
        </w:rPr>
        <w:t xml:space="preserve"> </w:t>
      </w:r>
      <w:r w:rsidRPr="00CC345B">
        <w:rPr>
          <w:rFonts w:ascii="mylotus" w:hAnsi="mylotus" w:hint="cs"/>
          <w:sz w:val="32"/>
          <w:rtl/>
        </w:rPr>
        <w:t>المقوم</w:t>
      </w:r>
      <w:r w:rsidRPr="00CC345B">
        <w:rPr>
          <w:rFonts w:ascii="mylotus" w:hAnsi="mylotus"/>
          <w:sz w:val="32"/>
          <w:rtl/>
        </w:rPr>
        <w:t xml:space="preserve"> </w:t>
      </w:r>
      <w:r w:rsidRPr="00CC345B">
        <w:rPr>
          <w:rFonts w:ascii="mylotus" w:hAnsi="mylotus" w:hint="cs"/>
          <w:sz w:val="32"/>
          <w:rtl/>
        </w:rPr>
        <w:t>لحقيقة</w:t>
      </w:r>
      <w:r w:rsidRPr="00CC345B">
        <w:rPr>
          <w:rFonts w:ascii="mylotus" w:hAnsi="mylotus"/>
          <w:sz w:val="32"/>
          <w:rtl/>
        </w:rPr>
        <w:t xml:space="preserve"> </w:t>
      </w:r>
      <w:r w:rsidRPr="00CC345B">
        <w:rPr>
          <w:rFonts w:ascii="mylotus" w:hAnsi="mylotus" w:hint="cs"/>
          <w:sz w:val="32"/>
          <w:rtl/>
        </w:rPr>
        <w:t>التكليف</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وصل</w:t>
      </w:r>
      <w:r w:rsidRPr="00CC345B">
        <w:rPr>
          <w:rFonts w:ascii="mylotus" w:hAnsi="mylotus"/>
          <w:sz w:val="32"/>
          <w:rtl/>
        </w:rPr>
        <w:t xml:space="preserve"> </w:t>
      </w:r>
      <w:r w:rsidRPr="00CC345B">
        <w:rPr>
          <w:rFonts w:ascii="mylotus" w:hAnsi="mylotus" w:hint="cs"/>
          <w:sz w:val="32"/>
          <w:rtl/>
        </w:rPr>
        <w:t>وكان</w:t>
      </w:r>
      <w:r w:rsidRPr="00CC345B">
        <w:rPr>
          <w:rFonts w:ascii="mylotus" w:hAnsi="mylotus"/>
          <w:sz w:val="32"/>
          <w:rtl/>
        </w:rPr>
        <w:t xml:space="preserve"> </w:t>
      </w:r>
      <w:r w:rsidRPr="00CC345B">
        <w:rPr>
          <w:rFonts w:ascii="mylotus" w:hAnsi="mylotus" w:hint="cs"/>
          <w:sz w:val="32"/>
          <w:rtl/>
        </w:rPr>
        <w:t>المكلف</w:t>
      </w:r>
      <w:r w:rsidRPr="00CC345B">
        <w:rPr>
          <w:rFonts w:ascii="mylotus" w:hAnsi="mylotus"/>
          <w:sz w:val="32"/>
          <w:rtl/>
        </w:rPr>
        <w:t xml:space="preserve"> </w:t>
      </w:r>
      <w:r w:rsidRPr="00CC345B">
        <w:rPr>
          <w:rFonts w:ascii="mylotus" w:hAnsi="mylotus" w:hint="cs"/>
          <w:sz w:val="32"/>
          <w:rtl/>
        </w:rPr>
        <w:t>منقادا</w:t>
      </w:r>
      <w:r w:rsidRPr="00CC345B">
        <w:rPr>
          <w:rFonts w:ascii="mylotus" w:hAnsi="mylotus"/>
          <w:sz w:val="32"/>
          <w:rtl/>
        </w:rPr>
        <w:t xml:space="preserve"> </w:t>
      </w:r>
      <w:r w:rsidRPr="00CC345B">
        <w:rPr>
          <w:rFonts w:ascii="mylotus" w:hAnsi="mylotus" w:hint="cs"/>
          <w:sz w:val="32"/>
          <w:rtl/>
        </w:rPr>
        <w:t>لحركه</w:t>
      </w:r>
      <w:r w:rsidRPr="00CC345B">
        <w:rPr>
          <w:rFonts w:ascii="mylotus" w:hAnsi="mylotus"/>
          <w:sz w:val="32"/>
          <w:rtl/>
        </w:rPr>
        <w:t xml:space="preserve"> </w:t>
      </w:r>
      <w:r w:rsidRPr="00CC345B">
        <w:rPr>
          <w:rFonts w:ascii="mylotus" w:hAnsi="mylotus" w:hint="cs"/>
          <w:sz w:val="32"/>
          <w:rtl/>
        </w:rPr>
        <w:t>فالغرض</w:t>
      </w:r>
      <w:r w:rsidRPr="00CC345B">
        <w:rPr>
          <w:rFonts w:ascii="mylotus" w:hAnsi="mylotus"/>
          <w:sz w:val="32"/>
          <w:rtl/>
        </w:rPr>
        <w:t xml:space="preserve"> </w:t>
      </w:r>
      <w:r w:rsidRPr="00CC345B">
        <w:rPr>
          <w:rFonts w:ascii="mylotus" w:hAnsi="mylotus" w:hint="cs"/>
          <w:sz w:val="32"/>
          <w:rtl/>
        </w:rPr>
        <w:t>المذكور أخرج</w:t>
      </w:r>
      <w:r w:rsidRPr="00CC345B">
        <w:rPr>
          <w:rFonts w:ascii="mylotus" w:hAnsi="mylotus"/>
          <w:sz w:val="32"/>
          <w:rtl/>
        </w:rPr>
        <w:t xml:space="preserve"> </w:t>
      </w:r>
      <w:r w:rsidRPr="00CC345B">
        <w:rPr>
          <w:rFonts w:ascii="mylotus" w:hAnsi="mylotus" w:hint="cs"/>
          <w:sz w:val="32"/>
          <w:rtl/>
        </w:rPr>
        <w:t>العاجز</w:t>
      </w:r>
      <w:r w:rsidRPr="00CC345B">
        <w:rPr>
          <w:rFonts w:ascii="mylotus" w:hAnsi="mylotus"/>
          <w:sz w:val="32"/>
          <w:rtl/>
        </w:rPr>
        <w:t>.</w:t>
      </w:r>
    </w:p>
    <w:p w14:paraId="0F2751BF"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hint="cs"/>
          <w:b/>
          <w:bCs/>
          <w:sz w:val="32"/>
          <w:rtl/>
        </w:rPr>
        <w:t>فإن</w:t>
      </w:r>
      <w:r w:rsidRPr="00CC345B">
        <w:rPr>
          <w:rFonts w:ascii="mylotus" w:hAnsi="mylotus"/>
          <w:b/>
          <w:bCs/>
          <w:sz w:val="32"/>
          <w:rtl/>
        </w:rPr>
        <w:t xml:space="preserve"> </w:t>
      </w:r>
      <w:r w:rsidRPr="00CC345B">
        <w:rPr>
          <w:rFonts w:ascii="mylotus" w:hAnsi="mylotus" w:hint="cs"/>
          <w:b/>
          <w:bCs/>
          <w:sz w:val="32"/>
          <w:rtl/>
        </w:rPr>
        <w:t>قلت</w:t>
      </w:r>
      <w:r w:rsidRPr="00CC345B">
        <w:rPr>
          <w:rFonts w:ascii="mylotus" w:hAnsi="mylotus"/>
          <w:b/>
          <w:bCs/>
          <w:sz w:val="32"/>
          <w:rtl/>
        </w:rPr>
        <w:t>:</w:t>
      </w:r>
      <w:r w:rsidRPr="00CC345B">
        <w:rPr>
          <w:rFonts w:ascii="mylotus" w:hAnsi="mylotus"/>
          <w:sz w:val="32"/>
          <w:rtl/>
        </w:rPr>
        <w:t xml:space="preserve"> </w:t>
      </w:r>
      <w:r w:rsidRPr="00CC345B">
        <w:rPr>
          <w:rFonts w:ascii="mylotus" w:hAnsi="mylotus" w:hint="cs"/>
          <w:sz w:val="32"/>
          <w:rtl/>
        </w:rPr>
        <w:t>إ</w:t>
      </w:r>
      <w:r w:rsidRPr="00CC345B">
        <w:rPr>
          <w:rFonts w:ascii="mylotus" w:hAnsi="mylotus"/>
          <w:sz w:val="32"/>
          <w:rtl/>
        </w:rPr>
        <w:t>ن مقتضى إطلاق دليل التكليف اندراج العاجز فيه</w:t>
      </w:r>
      <w:r w:rsidRPr="00CC345B">
        <w:rPr>
          <w:rFonts w:ascii="mylotus" w:hAnsi="mylotus" w:hint="cs"/>
          <w:sz w:val="32"/>
          <w:rtl/>
        </w:rPr>
        <w:t>.</w:t>
      </w:r>
    </w:p>
    <w:p w14:paraId="7277CD1F"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b/>
          <w:bCs/>
          <w:sz w:val="32"/>
          <w:rtl/>
        </w:rPr>
        <w:t>قلت</w:t>
      </w:r>
      <w:r w:rsidRPr="00CC345B">
        <w:rPr>
          <w:rFonts w:ascii="mylotus" w:hAnsi="mylotus" w:hint="cs"/>
          <w:b/>
          <w:bCs/>
          <w:sz w:val="32"/>
          <w:rtl/>
        </w:rPr>
        <w:t>:</w:t>
      </w:r>
      <w:r w:rsidRPr="00CC345B">
        <w:rPr>
          <w:rFonts w:ascii="mylotus" w:hAnsi="mylotus"/>
          <w:sz w:val="32"/>
          <w:rtl/>
        </w:rPr>
        <w:t xml:space="preserve"> إن كون التكليف بنحو الإطلاق لا يمنع من خروج العاجز، لأن المفروض أن خروج العاجز عن التكليف لأجل ضيق الغرض لا لأجل صياغة التكليف وأنه بنحو الإطلاق لا بنحو آخر، ولذا يخرج العاجز عن دليل التكليف حتى وإن كان التكليف بصيغة العموم، أو فقل إن احتفاف الدليل بهذا المرتكز العقلائي الواضح أوجب قصوره عن الشمول للعاجز حتى بالشمول الإطلاقي.</w:t>
      </w:r>
    </w:p>
    <w:p w14:paraId="79051C10"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sz w:val="32"/>
          <w:rtl/>
        </w:rPr>
        <w:lastRenderedPageBreak/>
        <w:t>نعم، سيأتي البحث في أن من كان قادرا على كل من المتعلقين في نفسه كالصلاة في نفسها والإزالة في نفسها ولكنه عاجز عن الجمع بينهما فهل هو من العاجز الخارج عن غرض التكليف أم لا؟ وهذا بحث آخر خارج عن منظور كلامه، لأن محور كلامه هو دعوى شمول الخطاب القانوني لحالات العجز حتى لو كان عاجزا عن أصل المتعلق فضلا عن الجمع بين ال</w:t>
      </w:r>
      <w:r w:rsidRPr="00CC345B">
        <w:rPr>
          <w:rFonts w:ascii="mylotus" w:hAnsi="mylotus" w:hint="cs"/>
          <w:sz w:val="32"/>
          <w:rtl/>
        </w:rPr>
        <w:t>ا</w:t>
      </w:r>
      <w:r w:rsidRPr="00CC345B">
        <w:rPr>
          <w:rFonts w:ascii="mylotus" w:hAnsi="mylotus"/>
          <w:sz w:val="32"/>
          <w:rtl/>
        </w:rPr>
        <w:t>متثالين.</w:t>
      </w:r>
    </w:p>
    <w:p w14:paraId="5412911D"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b/>
          <w:bCs/>
          <w:sz w:val="32"/>
          <w:rtl/>
        </w:rPr>
        <w:t>الملاحظة الثالثة:</w:t>
      </w:r>
      <w:r w:rsidRPr="00CC345B">
        <w:rPr>
          <w:rFonts w:ascii="mylotus" w:hAnsi="mylotus"/>
          <w:sz w:val="32"/>
          <w:rtl/>
        </w:rPr>
        <w:t xml:space="preserve"> قد أفيد أن الفعلية ليست كما ذهبت إليه مدرسة المحقق النائيني قدس سره (من أن الفعلية عبارة عن فعلية الموضوع بتمام قيوده ومنها القدرة)، بل الفعلية متقومة بتمامية الإنشاء والإعلان عن ذلك، والسر في ذلك: أنه لو كانت الفعلية منوطة بفعلية الموضوع، وقلنا بدخالة القدرة في الموضوع لكانت النتيجة عدم شمول التكليف الفعلي للعاجز، فلا</w:t>
      </w:r>
      <w:r w:rsidRPr="00CC345B">
        <w:rPr>
          <w:rFonts w:ascii="mylotus" w:hAnsi="mylotus" w:hint="cs"/>
          <w:sz w:val="32"/>
          <w:rtl/>
        </w:rPr>
        <w:t xml:space="preserve"> </w:t>
      </w:r>
      <w:r w:rsidRPr="00CC345B">
        <w:rPr>
          <w:rFonts w:ascii="mylotus" w:hAnsi="mylotus"/>
          <w:sz w:val="32"/>
          <w:rtl/>
        </w:rPr>
        <w:t>بد من أجل - إثبات شمول التكليف لحالات المكلف من الغفلة والعجز والجهل</w:t>
      </w:r>
      <w:r w:rsidRPr="00CC345B">
        <w:rPr>
          <w:rFonts w:ascii="mylotus" w:hAnsi="mylotus" w:hint="cs"/>
          <w:sz w:val="32"/>
          <w:rtl/>
        </w:rPr>
        <w:t xml:space="preserve"> </w:t>
      </w:r>
      <w:r w:rsidRPr="00CC345B">
        <w:rPr>
          <w:rFonts w:ascii="mylotus" w:hAnsi="mylotus"/>
          <w:sz w:val="32"/>
          <w:rtl/>
        </w:rPr>
        <w:t>- أن يقال: إن الفعلية تدور مدار الإعلان بعد</w:t>
      </w:r>
      <w:r w:rsidRPr="00CC345B">
        <w:rPr>
          <w:rFonts w:ascii="mylotus" w:hAnsi="mylotus" w:hint="cs"/>
          <w:sz w:val="32"/>
          <w:rtl/>
        </w:rPr>
        <w:t xml:space="preserve"> </w:t>
      </w:r>
      <w:r w:rsidRPr="00CC345B">
        <w:rPr>
          <w:rFonts w:ascii="mylotus" w:hAnsi="mylotus"/>
          <w:sz w:val="32"/>
          <w:rtl/>
        </w:rPr>
        <w:t>تمامية الجعل والإنشاء - فكأن نتيجة المسألة سوف تنحسم بتغيير ال</w:t>
      </w:r>
      <w:r w:rsidRPr="00CC345B">
        <w:rPr>
          <w:rFonts w:ascii="mylotus" w:hAnsi="mylotus" w:hint="cs"/>
          <w:sz w:val="32"/>
          <w:rtl/>
        </w:rPr>
        <w:t>ا</w:t>
      </w:r>
      <w:r w:rsidRPr="00CC345B">
        <w:rPr>
          <w:rFonts w:ascii="mylotus" w:hAnsi="mylotus"/>
          <w:sz w:val="32"/>
          <w:rtl/>
        </w:rPr>
        <w:t>صطلاحات، ولكن الأمر ليس كذلك، والوجه فيه: أن ما ذهبت إليه مدرسة المحقق النائيني قدس سره - من أن فعلية التكليف منوطة بفعلية الموضوع وشروطه - من جهة أن المرتكز العقلائي إنما يرى انتقال الحكم من</w:t>
      </w:r>
      <w:r w:rsidRPr="00CC345B">
        <w:rPr>
          <w:rFonts w:ascii="mylotus" w:hAnsi="mylotus" w:hint="cs"/>
          <w:sz w:val="32"/>
          <w:rtl/>
        </w:rPr>
        <w:t xml:space="preserve"> </w:t>
      </w:r>
      <w:r w:rsidRPr="00CC345B">
        <w:rPr>
          <w:rFonts w:ascii="mylotus" w:hAnsi="mylotus"/>
          <w:sz w:val="32"/>
          <w:rtl/>
        </w:rPr>
        <w:t>"مرحلة الجعل والتحقق في وعاء ال</w:t>
      </w:r>
      <w:r w:rsidRPr="00CC345B">
        <w:rPr>
          <w:rFonts w:ascii="mylotus" w:hAnsi="mylotus" w:hint="cs"/>
          <w:sz w:val="32"/>
          <w:rtl/>
        </w:rPr>
        <w:t>ا</w:t>
      </w:r>
      <w:r w:rsidRPr="00CC345B">
        <w:rPr>
          <w:rFonts w:ascii="mylotus" w:hAnsi="mylotus"/>
          <w:sz w:val="32"/>
          <w:rtl/>
        </w:rPr>
        <w:t>عتبار" إلى المرحلة المسماة بمرحلة الفعلية إذا كان لهذا الانتقال أثر في تحقيق الغرض من الحكم -</w:t>
      </w:r>
      <w:r w:rsidRPr="00CC345B">
        <w:rPr>
          <w:rFonts w:ascii="mylotus" w:hAnsi="mylotus" w:hint="cs"/>
          <w:sz w:val="32"/>
          <w:rtl/>
        </w:rPr>
        <w:t xml:space="preserve"> </w:t>
      </w:r>
      <w:r w:rsidRPr="00CC345B">
        <w:rPr>
          <w:rFonts w:ascii="mylotus" w:hAnsi="mylotus"/>
          <w:sz w:val="32"/>
          <w:rtl/>
        </w:rPr>
        <w:t>وهو تحصيل الملاك</w:t>
      </w:r>
      <w:r w:rsidRPr="00CC345B">
        <w:rPr>
          <w:rFonts w:ascii="mylotus" w:hAnsi="mylotus" w:hint="cs"/>
          <w:sz w:val="32"/>
          <w:rtl/>
        </w:rPr>
        <w:t xml:space="preserve"> </w:t>
      </w:r>
      <w:r w:rsidRPr="00CC345B">
        <w:rPr>
          <w:rFonts w:ascii="mylotus" w:hAnsi="mylotus"/>
          <w:sz w:val="32"/>
          <w:rtl/>
        </w:rPr>
        <w:t>-، وأما إذا لم يكن للانتقال أثر في البين فلا</w:t>
      </w:r>
      <w:r w:rsidRPr="00CC345B">
        <w:rPr>
          <w:rFonts w:ascii="mylotus" w:hAnsi="mylotus" w:hint="cs"/>
          <w:sz w:val="32"/>
          <w:rtl/>
        </w:rPr>
        <w:t xml:space="preserve"> </w:t>
      </w:r>
      <w:r w:rsidRPr="00CC345B">
        <w:rPr>
          <w:rFonts w:ascii="mylotus" w:hAnsi="mylotus"/>
          <w:sz w:val="32"/>
          <w:rtl/>
        </w:rPr>
        <w:t>وجه لذلك، فإن هناك مراحل عدة منها: وجود الملاك</w:t>
      </w:r>
      <w:r w:rsidRPr="00CC345B">
        <w:rPr>
          <w:rFonts w:ascii="mylotus" w:hAnsi="mylotus" w:hint="cs"/>
          <w:sz w:val="32"/>
          <w:rtl/>
        </w:rPr>
        <w:t>،</w:t>
      </w:r>
      <w:r w:rsidRPr="00CC345B">
        <w:rPr>
          <w:rFonts w:ascii="mylotus" w:hAnsi="mylotus"/>
          <w:sz w:val="32"/>
          <w:rtl/>
        </w:rPr>
        <w:t xml:space="preserve"> ومنها: العلم بالملاك</w:t>
      </w:r>
      <w:r w:rsidRPr="00CC345B">
        <w:rPr>
          <w:rFonts w:ascii="mylotus" w:hAnsi="mylotus" w:hint="cs"/>
          <w:sz w:val="32"/>
          <w:rtl/>
        </w:rPr>
        <w:t>،</w:t>
      </w:r>
      <w:r w:rsidRPr="00CC345B">
        <w:rPr>
          <w:rFonts w:ascii="mylotus" w:hAnsi="mylotus"/>
          <w:sz w:val="32"/>
          <w:rtl/>
        </w:rPr>
        <w:t xml:space="preserve"> ومنها: الجعل، ومنها: الإعلان، ولكن حيث لا</w:t>
      </w:r>
      <w:r w:rsidRPr="00CC345B">
        <w:rPr>
          <w:rFonts w:ascii="mylotus" w:hAnsi="mylotus" w:hint="cs"/>
          <w:sz w:val="32"/>
          <w:rtl/>
        </w:rPr>
        <w:t xml:space="preserve"> </w:t>
      </w:r>
      <w:r w:rsidRPr="00CC345B">
        <w:rPr>
          <w:rFonts w:ascii="mylotus" w:hAnsi="mylotus"/>
          <w:sz w:val="32"/>
          <w:rtl/>
        </w:rPr>
        <w:t>دخل لجميعها في التوصل للغرض لم تكن جديرة بكونها المرحلة الحاسمة للحكم وهي مرحلة الفعلية، ولذا فإن المحقق النائيني قدس سره يرى أن انتقال الحكم من الإنشاء إلى الفعلية بلحاظ أن المرحلة الثانية ذات الأثر، وإن لم يكن التكليف متنجزا في حق المكلف لعدم وصوله إليه، و من الواضح أن مجرد تمامية الإنشاء والإعلان عنه من دون تحقق الموضوع خارجا مما لا أثر له في حق المكلف، لا بلحاظ التنجز واستحقاق العقوبة ولا</w:t>
      </w:r>
      <w:r w:rsidRPr="00CC345B">
        <w:rPr>
          <w:rFonts w:ascii="mylotus" w:hAnsi="mylotus" w:hint="cs"/>
          <w:sz w:val="32"/>
          <w:rtl/>
        </w:rPr>
        <w:t xml:space="preserve"> </w:t>
      </w:r>
      <w:r w:rsidRPr="00CC345B">
        <w:rPr>
          <w:rFonts w:ascii="mylotus" w:hAnsi="mylotus"/>
          <w:sz w:val="32"/>
          <w:rtl/>
        </w:rPr>
        <w:t>بلحاظ التدارك والقضاء، ولا بلحاظ الآثار الأخرى لا في الأحكام الوضعية ولا في الأحكام التكليفية</w:t>
      </w:r>
      <w:r w:rsidRPr="00CC345B">
        <w:rPr>
          <w:rFonts w:ascii="mylotus" w:hAnsi="mylotus"/>
          <w:sz w:val="32"/>
        </w:rPr>
        <w:t>:</w:t>
      </w:r>
    </w:p>
    <w:p w14:paraId="6755F6C0"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sz w:val="32"/>
          <w:rtl/>
        </w:rPr>
        <w:t>أما في الأحكام الوضعية فإنه إذا قال المولى: (من أحيى أرضا مواتا فهي له) وأتم الإنشاء وأعلن عنه، فمع ذلك لا يترتب على هذا المجعول أي أثر ما لم يتحقق إحياءٌ خارجاً أي: ما لم توجد أرضٌ مواتٌ ويقوم المكلف بإحيائها وإلا فلا أثر له، فانتقال هذا الحكم الوضعي من مرحلة الإنشاء إلى مرحلة تصلح أن تسمى مرحلة الفعلية إنما هو بلحاظ ترتب الأثر، والمرحلة التي يمكن ترتب الأثر بلحاظها هي مرحلة الفعلية بمعنى فعلية الموضوع، ولذا فإنه يملك الأرض الموات بإحيا</w:t>
      </w:r>
      <w:r w:rsidRPr="00CC345B">
        <w:rPr>
          <w:rFonts w:ascii="mylotus" w:hAnsi="mylotus" w:hint="cs"/>
          <w:sz w:val="32"/>
          <w:rtl/>
        </w:rPr>
        <w:t>ئ</w:t>
      </w:r>
      <w:r w:rsidRPr="00CC345B">
        <w:rPr>
          <w:rFonts w:ascii="mylotus" w:hAnsi="mylotus"/>
          <w:sz w:val="32"/>
          <w:rtl/>
        </w:rPr>
        <w:t>ه لها وإن لم يكن ملتفتا للحكم ولا</w:t>
      </w:r>
      <w:r w:rsidRPr="00CC345B">
        <w:rPr>
          <w:rFonts w:ascii="mylotus" w:hAnsi="mylotus" w:hint="cs"/>
          <w:sz w:val="32"/>
          <w:rtl/>
        </w:rPr>
        <w:t xml:space="preserve"> </w:t>
      </w:r>
      <w:r w:rsidRPr="00CC345B">
        <w:rPr>
          <w:rFonts w:ascii="mylotus" w:hAnsi="mylotus"/>
          <w:sz w:val="32"/>
          <w:rtl/>
        </w:rPr>
        <w:t xml:space="preserve">قاصدا له، وكذلك الأمر في باب الحكم التكليفي، فإن المولى إذا قال: (أقم الصلاة لدلوك الشمس) وافترض أن المكلف نام قبل زوال الشمس ولم يستيقظ إلا بعد غروب الشمس فإن التكليف بالصلاة لم يصل للمكلف، ولكنه في حقه فعلي لفعلية الموضوع، والسر في فعليته في حقه ترتب الأثر على ذلك وهو وجوب القضاء، إذ لو لم يكن وجوب الأداء فعليا في حقه لم يكن وجوب القضاء فعليا في حقه، فإن وجوب القضاء فرع فوت الأداء وفوت الأداء فرع فعلية التكليف بالأداء في حقه، فبما أن الموضوع تحقق في حقه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دخول</w:t>
      </w:r>
      <w:r w:rsidRPr="00CC345B">
        <w:rPr>
          <w:rFonts w:ascii="mylotus" w:hAnsi="mylotus"/>
          <w:sz w:val="32"/>
          <w:rtl/>
        </w:rPr>
        <w:t xml:space="preserve"> </w:t>
      </w:r>
      <w:r w:rsidRPr="00CC345B">
        <w:rPr>
          <w:rFonts w:ascii="mylotus" w:hAnsi="mylotus" w:hint="cs"/>
          <w:sz w:val="32"/>
          <w:rtl/>
        </w:rPr>
        <w:t>الزوال</w:t>
      </w:r>
      <w:r w:rsidRPr="00CC345B">
        <w:rPr>
          <w:rFonts w:ascii="mylotus" w:hAnsi="mylotus"/>
          <w:sz w:val="32"/>
          <w:rtl/>
        </w:rPr>
        <w:t xml:space="preserve"> </w:t>
      </w:r>
      <w:r w:rsidRPr="00CC345B">
        <w:rPr>
          <w:rFonts w:ascii="mylotus" w:hAnsi="mylotus" w:hint="cs"/>
          <w:sz w:val="32"/>
          <w:rtl/>
        </w:rPr>
        <w:t>عليه</w:t>
      </w:r>
      <w:r w:rsidRPr="00CC345B">
        <w:rPr>
          <w:rFonts w:ascii="mylotus" w:hAnsi="mylotus"/>
          <w:sz w:val="32"/>
          <w:rtl/>
        </w:rPr>
        <w:t xml:space="preserve"> </w:t>
      </w:r>
      <w:r w:rsidRPr="00CC345B">
        <w:rPr>
          <w:rFonts w:ascii="mylotus" w:hAnsi="mylotus" w:hint="cs"/>
          <w:sz w:val="32"/>
          <w:rtl/>
        </w:rPr>
        <w:t>بالغا</w:t>
      </w:r>
      <w:r w:rsidRPr="00CC345B">
        <w:rPr>
          <w:rFonts w:ascii="mylotus" w:hAnsi="mylotus"/>
          <w:sz w:val="32"/>
          <w:rtl/>
        </w:rPr>
        <w:t xml:space="preserve"> </w:t>
      </w:r>
      <w:r w:rsidRPr="00CC345B">
        <w:rPr>
          <w:rFonts w:ascii="mylotus" w:hAnsi="mylotus" w:hint="cs"/>
          <w:sz w:val="32"/>
          <w:rtl/>
        </w:rPr>
        <w:t>عاقلا</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فمقتضى</w:t>
      </w:r>
      <w:r w:rsidRPr="00CC345B">
        <w:rPr>
          <w:rFonts w:ascii="mylotus" w:hAnsi="mylotus"/>
          <w:sz w:val="32"/>
          <w:rtl/>
        </w:rPr>
        <w:t xml:space="preserve"> </w:t>
      </w:r>
      <w:r w:rsidRPr="00CC345B">
        <w:rPr>
          <w:rFonts w:ascii="mylotus" w:hAnsi="mylotus" w:hint="cs"/>
          <w:sz w:val="32"/>
          <w:rtl/>
        </w:rPr>
        <w:t>فعلية</w:t>
      </w:r>
      <w:r w:rsidRPr="00CC345B">
        <w:rPr>
          <w:rFonts w:ascii="mylotus" w:hAnsi="mylotus"/>
          <w:sz w:val="32"/>
          <w:rtl/>
        </w:rPr>
        <w:t xml:space="preserve"> </w:t>
      </w:r>
      <w:r w:rsidRPr="00CC345B">
        <w:rPr>
          <w:rFonts w:ascii="mylotus" w:hAnsi="mylotus" w:hint="cs"/>
          <w:sz w:val="32"/>
          <w:rtl/>
        </w:rPr>
        <w:t>الموضوع</w:t>
      </w:r>
      <w:r w:rsidRPr="00CC345B">
        <w:rPr>
          <w:rFonts w:ascii="mylotus" w:hAnsi="mylotus"/>
          <w:sz w:val="32"/>
          <w:rtl/>
        </w:rPr>
        <w:t xml:space="preserve"> </w:t>
      </w:r>
      <w:r w:rsidRPr="00CC345B">
        <w:rPr>
          <w:rFonts w:ascii="mylotus" w:hAnsi="mylotus" w:hint="cs"/>
          <w:sz w:val="32"/>
          <w:rtl/>
        </w:rPr>
        <w:t>فعلية</w:t>
      </w:r>
      <w:r w:rsidRPr="00CC345B">
        <w:rPr>
          <w:rFonts w:ascii="mylotus" w:hAnsi="mylotus"/>
          <w:sz w:val="32"/>
          <w:rtl/>
        </w:rPr>
        <w:t xml:space="preserve"> </w:t>
      </w:r>
      <w:r w:rsidRPr="00CC345B">
        <w:rPr>
          <w:rFonts w:ascii="mylotus" w:hAnsi="mylotus" w:hint="cs"/>
          <w:sz w:val="32"/>
          <w:rtl/>
        </w:rPr>
        <w:t>الحكم،</w:t>
      </w:r>
      <w:r w:rsidRPr="00CC345B">
        <w:rPr>
          <w:rFonts w:ascii="mylotus" w:hAnsi="mylotus"/>
          <w:sz w:val="32"/>
          <w:rtl/>
        </w:rPr>
        <w:t xml:space="preserve"> </w:t>
      </w:r>
      <w:r w:rsidRPr="00CC345B">
        <w:rPr>
          <w:rFonts w:ascii="mylotus" w:hAnsi="mylotus" w:hint="cs"/>
          <w:sz w:val="32"/>
          <w:rtl/>
        </w:rPr>
        <w:t>والمفروض</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لفعلية</w:t>
      </w:r>
      <w:r w:rsidRPr="00CC345B">
        <w:rPr>
          <w:rFonts w:ascii="mylotus" w:hAnsi="mylotus"/>
          <w:sz w:val="32"/>
          <w:rtl/>
        </w:rPr>
        <w:t xml:space="preserve"> </w:t>
      </w:r>
      <w:r w:rsidRPr="00CC345B">
        <w:rPr>
          <w:rFonts w:ascii="mylotus" w:hAnsi="mylotus" w:hint="cs"/>
          <w:sz w:val="32"/>
          <w:rtl/>
        </w:rPr>
        <w:t>الحكم</w:t>
      </w:r>
      <w:r w:rsidRPr="00CC345B">
        <w:rPr>
          <w:rFonts w:ascii="mylotus" w:hAnsi="mylotus"/>
          <w:sz w:val="32"/>
          <w:rtl/>
        </w:rPr>
        <w:t xml:space="preserve"> </w:t>
      </w:r>
      <w:r w:rsidRPr="00CC345B">
        <w:rPr>
          <w:rFonts w:ascii="mylotus" w:hAnsi="mylotus" w:hint="cs"/>
          <w:sz w:val="32"/>
          <w:rtl/>
        </w:rPr>
        <w:t>أثرا</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حقه،</w:t>
      </w:r>
      <w:r w:rsidRPr="00CC345B">
        <w:rPr>
          <w:rFonts w:ascii="mylotus" w:hAnsi="mylotus"/>
          <w:sz w:val="32"/>
          <w:rtl/>
        </w:rPr>
        <w:t xml:space="preserve"> </w:t>
      </w:r>
      <w:r w:rsidRPr="00CC345B">
        <w:rPr>
          <w:rFonts w:ascii="mylotus" w:hAnsi="mylotus" w:hint="cs"/>
          <w:sz w:val="32"/>
          <w:rtl/>
        </w:rPr>
        <w:t>فما بنت</w:t>
      </w:r>
      <w:r w:rsidRPr="00CC345B">
        <w:rPr>
          <w:rFonts w:ascii="mylotus" w:hAnsi="mylotus"/>
          <w:sz w:val="32"/>
          <w:rtl/>
        </w:rPr>
        <w:t xml:space="preserve"> </w:t>
      </w:r>
      <w:r w:rsidRPr="00CC345B">
        <w:rPr>
          <w:rFonts w:ascii="mylotus" w:hAnsi="mylotus" w:hint="cs"/>
          <w:sz w:val="32"/>
          <w:rtl/>
        </w:rPr>
        <w:t>عليه</w:t>
      </w:r>
      <w:r w:rsidRPr="00CC345B">
        <w:rPr>
          <w:rFonts w:ascii="mylotus" w:hAnsi="mylotus"/>
          <w:sz w:val="32"/>
          <w:rtl/>
        </w:rPr>
        <w:t xml:space="preserve"> </w:t>
      </w:r>
      <w:r w:rsidRPr="00CC345B">
        <w:rPr>
          <w:rFonts w:ascii="mylotus" w:hAnsi="mylotus" w:hint="cs"/>
          <w:sz w:val="32"/>
          <w:rtl/>
        </w:rPr>
        <w:t>مدرسة</w:t>
      </w:r>
      <w:r w:rsidRPr="00CC345B">
        <w:rPr>
          <w:rFonts w:ascii="mylotus" w:hAnsi="mylotus"/>
          <w:sz w:val="32"/>
          <w:rtl/>
        </w:rPr>
        <w:t xml:space="preserve"> </w:t>
      </w:r>
      <w:r w:rsidRPr="00CC345B">
        <w:rPr>
          <w:rFonts w:ascii="mylotus" w:hAnsi="mylotus" w:hint="cs"/>
          <w:sz w:val="32"/>
          <w:rtl/>
        </w:rPr>
        <w:t>النائيني</w:t>
      </w:r>
      <w:r w:rsidRPr="00CC345B">
        <w:rPr>
          <w:rFonts w:ascii="mylotus" w:hAnsi="mylotus"/>
          <w:sz w:val="32"/>
          <w:rtl/>
        </w:rPr>
        <w:t xml:space="preserve"> </w:t>
      </w:r>
      <w:r w:rsidRPr="00CC345B">
        <w:rPr>
          <w:rFonts w:ascii="mylotus" w:hAnsi="mylotus" w:hint="cs"/>
          <w:sz w:val="32"/>
          <w:rtl/>
        </w:rPr>
        <w:t>قده</w:t>
      </w:r>
      <w:r w:rsidRPr="00CC345B">
        <w:rPr>
          <w:rFonts w:ascii="mylotus" w:hAnsi="mylotus"/>
          <w:sz w:val="32"/>
          <w:rtl/>
        </w:rPr>
        <w:t xml:space="preserve"> </w:t>
      </w:r>
      <w:r w:rsidRPr="00CC345B">
        <w:rPr>
          <w:rFonts w:ascii="mylotus" w:hAnsi="mylotus" w:hint="cs"/>
          <w:sz w:val="32"/>
          <w:rtl/>
        </w:rPr>
        <w:t xml:space="preserve">من </w:t>
      </w:r>
      <w:r w:rsidRPr="00CC345B">
        <w:rPr>
          <w:rFonts w:ascii="mylotus" w:hAnsi="mylotus"/>
          <w:sz w:val="32"/>
          <w:rtl/>
        </w:rPr>
        <w:t>(</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الفعلية</w:t>
      </w:r>
      <w:r w:rsidRPr="00CC345B">
        <w:rPr>
          <w:rFonts w:ascii="mylotus" w:hAnsi="mylotus"/>
          <w:sz w:val="32"/>
          <w:rtl/>
        </w:rPr>
        <w:t xml:space="preserve"> </w:t>
      </w:r>
      <w:r w:rsidRPr="00CC345B">
        <w:rPr>
          <w:rFonts w:ascii="mylotus" w:hAnsi="mylotus" w:hint="cs"/>
          <w:sz w:val="32"/>
          <w:rtl/>
        </w:rPr>
        <w:t>بفعلية</w:t>
      </w:r>
      <w:r w:rsidRPr="00CC345B">
        <w:rPr>
          <w:rFonts w:ascii="mylotus" w:hAnsi="mylotus"/>
          <w:sz w:val="32"/>
          <w:rtl/>
        </w:rPr>
        <w:t xml:space="preserve"> الموضوع) تعبيرٌ عن مرتكز عقلائي، وهو أن مرحلة الفعلية انعكاس لمرحلة الجعل، ومعنى أنها انعكاس بنظر المرتكز العقلائي أن كل ما أخذ قيدا في المجعول إن </w:t>
      </w:r>
      <w:r w:rsidRPr="00CC345B">
        <w:rPr>
          <w:rFonts w:ascii="mylotus" w:hAnsi="mylotus"/>
          <w:sz w:val="32"/>
          <w:rtl/>
        </w:rPr>
        <w:lastRenderedPageBreak/>
        <w:t>لم يكن فعليا -</w:t>
      </w:r>
      <w:r w:rsidRPr="00CC345B">
        <w:rPr>
          <w:rFonts w:ascii="mylotus" w:hAnsi="mylotus" w:hint="cs"/>
          <w:sz w:val="32"/>
          <w:rtl/>
        </w:rPr>
        <w:t xml:space="preserve"> </w:t>
      </w:r>
      <w:r w:rsidRPr="00CC345B">
        <w:rPr>
          <w:rFonts w:ascii="mylotus" w:hAnsi="mylotus"/>
          <w:sz w:val="32"/>
          <w:rtl/>
        </w:rPr>
        <w:t>بحيث يكون محلا لترتب الآثار - فإنه لا ينتقل الحكم بدونه من مرحلة إلى مرحلة أخرى</w:t>
      </w:r>
      <w:r w:rsidRPr="00CC345B">
        <w:rPr>
          <w:rFonts w:ascii="mylotus" w:hAnsi="mylotus"/>
          <w:sz w:val="32"/>
        </w:rPr>
        <w:t>.</w:t>
      </w:r>
    </w:p>
    <w:p w14:paraId="67E80F32"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b/>
          <w:bCs/>
          <w:sz w:val="32"/>
          <w:rtl/>
        </w:rPr>
        <w:t>الملاحظة الرابعة:</w:t>
      </w:r>
      <w:r w:rsidRPr="00CC345B">
        <w:rPr>
          <w:rFonts w:ascii="mylotus" w:hAnsi="mylotus"/>
          <w:sz w:val="32"/>
          <w:rtl/>
        </w:rPr>
        <w:t xml:space="preserve"> قد أفيد أنه لو كان الخروج عن محل الابتلاء موجبا للغوية الحكم التكليفي لكان موجبا للغوية الحكم الوضعي، ولا قائل بذلك، فكما أن الخروج عن محل الابتلاء لا يوجب لغوية الحكم الوضعي فلا يوجب لغوية الحكم التكليفي، بل يبقى التكليف على المنجزية</w:t>
      </w:r>
      <w:r w:rsidRPr="00CC345B">
        <w:rPr>
          <w:rFonts w:ascii="mylotus" w:hAnsi="mylotus"/>
          <w:sz w:val="32"/>
        </w:rPr>
        <w:t>.</w:t>
      </w:r>
    </w:p>
    <w:p w14:paraId="4C9BDD23" w14:textId="77777777" w:rsidR="001E4D3D" w:rsidRPr="00CC345B" w:rsidRDefault="001E4D3D" w:rsidP="00AB6615">
      <w:pPr>
        <w:pStyle w:val="a"/>
        <w:bidi/>
        <w:spacing w:line="216" w:lineRule="auto"/>
        <w:jc w:val="left"/>
        <w:rPr>
          <w:rFonts w:ascii="mylotus" w:hAnsi="mylotus"/>
          <w:sz w:val="32"/>
          <w:rtl/>
        </w:rPr>
      </w:pPr>
      <w:r w:rsidRPr="00CC345B">
        <w:rPr>
          <w:rFonts w:ascii="mylotus" w:hAnsi="mylotus"/>
          <w:b/>
          <w:bCs/>
          <w:sz w:val="32"/>
          <w:rtl/>
        </w:rPr>
        <w:t>والجواب عن ذلك:</w:t>
      </w:r>
      <w:r w:rsidRPr="00CC345B">
        <w:rPr>
          <w:rFonts w:ascii="mylotus" w:hAnsi="mylotus"/>
          <w:sz w:val="32"/>
          <w:rtl/>
        </w:rPr>
        <w:t xml:space="preserve"> بأنه لا مانع من الالتزام بخروج الحكم الوضعي عن الفعلية إذا لم يترتب عليه أي أثر في ذلك، وليس في ذلك مخالفة لضرورة أو إجماع قائم على أن الحكم الوضعي فعلي وإن لم يترتب عليه أي أثر، فلو فرض أن حكم الشارع بملكية المال المنغمس في أعماق البحر مما لا أثر له فالحكم بالملكية لغو، وكذلك لو فرض أن حكم الشارع بنجاسة الميتة المنغمسة في أعماق الثلج مما لا أثر له، فالحكم بالنجاسة لغو، وذلك لأن الحكم الوضعي اعتبار وصحة ال</w:t>
      </w:r>
      <w:r w:rsidRPr="00CC345B">
        <w:rPr>
          <w:rFonts w:ascii="mylotus" w:hAnsi="mylotus" w:hint="cs"/>
          <w:sz w:val="32"/>
          <w:rtl/>
        </w:rPr>
        <w:t>ا</w:t>
      </w:r>
      <w:r w:rsidRPr="00CC345B">
        <w:rPr>
          <w:rFonts w:ascii="mylotus" w:hAnsi="mylotus"/>
          <w:sz w:val="32"/>
          <w:rtl/>
        </w:rPr>
        <w:t>عتبار تدور مدار ترتب الأثر، فكما أن الخروج عن محل الابتلاء</w:t>
      </w:r>
      <w:r w:rsidRPr="00CC345B">
        <w:rPr>
          <w:rFonts w:ascii="mylotus" w:hAnsi="mylotus" w:hint="cs"/>
          <w:sz w:val="32"/>
          <w:rtl/>
        </w:rPr>
        <w:t xml:space="preserve"> </w:t>
      </w:r>
      <w:r w:rsidRPr="00CC345B">
        <w:rPr>
          <w:rFonts w:ascii="mylotus" w:hAnsi="mylotus"/>
          <w:sz w:val="32"/>
          <w:rtl/>
        </w:rPr>
        <w:t>- بحيث لا يترتب على فعليته أثرٌ بالنسبة لمن لا</w:t>
      </w:r>
      <w:r w:rsidRPr="00CC345B">
        <w:rPr>
          <w:rFonts w:ascii="mylotus" w:hAnsi="mylotus" w:hint="cs"/>
          <w:sz w:val="32"/>
          <w:rtl/>
        </w:rPr>
        <w:t xml:space="preserve"> </w:t>
      </w:r>
      <w:r w:rsidRPr="00CC345B">
        <w:rPr>
          <w:rFonts w:ascii="mylotus" w:hAnsi="mylotus"/>
          <w:sz w:val="32"/>
          <w:rtl/>
        </w:rPr>
        <w:t>يبتلي به - موجب للغوية الحكم التكليفي فهو موجب للغوية الحكم الوضعي إذا لم يترتب عليه أثر أصلا، ولا مانع من الالتزام بذلك، ولا</w:t>
      </w:r>
      <w:r w:rsidRPr="00CC345B">
        <w:rPr>
          <w:rFonts w:ascii="mylotus" w:hAnsi="mylotus" w:hint="cs"/>
          <w:sz w:val="32"/>
          <w:rtl/>
        </w:rPr>
        <w:t xml:space="preserve"> </w:t>
      </w:r>
      <w:r w:rsidRPr="00CC345B">
        <w:rPr>
          <w:rFonts w:ascii="mylotus" w:hAnsi="mylotus"/>
          <w:sz w:val="32"/>
          <w:rtl/>
        </w:rPr>
        <w:t>يصلح ذلك نقضا على الأعلام القائلين بعدم منجزية العلم الإجمالي في فرض خروج بعض الأطراف عن محل الابتلاء.</w:t>
      </w:r>
    </w:p>
    <w:p w14:paraId="127F57BE" w14:textId="77777777" w:rsidR="001E4D3D" w:rsidRPr="00CC345B" w:rsidRDefault="001E4D3D" w:rsidP="00AB6615">
      <w:pPr>
        <w:pStyle w:val="a"/>
        <w:bidi/>
        <w:spacing w:line="216" w:lineRule="auto"/>
        <w:jc w:val="left"/>
        <w:rPr>
          <w:rFonts w:ascii="mylotus" w:hAnsi="mylotus"/>
          <w:b/>
          <w:bCs/>
          <w:sz w:val="32"/>
          <w:rtl/>
        </w:rPr>
      </w:pPr>
    </w:p>
    <w:p w14:paraId="3A55C733" w14:textId="77777777" w:rsidR="001E4D3D" w:rsidRPr="00CC345B" w:rsidRDefault="001E4D3D" w:rsidP="00AB6615">
      <w:pPr>
        <w:pStyle w:val="a"/>
        <w:bidi/>
        <w:spacing w:line="216" w:lineRule="auto"/>
        <w:jc w:val="left"/>
        <w:rPr>
          <w:rFonts w:ascii="mylotus" w:hAnsi="mylotus"/>
          <w:b/>
          <w:bCs/>
          <w:sz w:val="32"/>
        </w:rPr>
      </w:pPr>
      <w:r w:rsidRPr="00CC345B">
        <w:rPr>
          <w:rFonts w:ascii="mylotus" w:hAnsi="mylotus"/>
          <w:b/>
          <w:bCs/>
          <w:sz w:val="32"/>
          <w:rtl/>
        </w:rPr>
        <w:t xml:space="preserve">والحمد لله رب العالمين </w:t>
      </w:r>
    </w:p>
    <w:p w14:paraId="7C085473" w14:textId="77777777" w:rsidR="001E4D3D" w:rsidRPr="00CC345B" w:rsidRDefault="001E4D3D" w:rsidP="00AB6615">
      <w:pPr>
        <w:rPr>
          <w:rFonts w:asciiTheme="minorBidi" w:hAnsiTheme="minorBidi"/>
          <w:sz w:val="32"/>
          <w:szCs w:val="32"/>
          <w:rtl/>
        </w:rPr>
      </w:pPr>
    </w:p>
    <w:p w14:paraId="273E6958" w14:textId="3F1C05BF" w:rsidR="001E4D3D" w:rsidRPr="00CC345B" w:rsidRDefault="001E4D3D" w:rsidP="00AB6615">
      <w:pPr>
        <w:pStyle w:val="Heading3"/>
        <w:rPr>
          <w:rFonts w:asciiTheme="minorBidi" w:hAnsiTheme="minorBidi"/>
          <w:sz w:val="32"/>
          <w:szCs w:val="32"/>
          <w:rtl/>
        </w:rPr>
      </w:pPr>
      <w:r w:rsidRPr="00CC345B">
        <w:rPr>
          <w:rFonts w:asciiTheme="minorBidi" w:hAnsiTheme="minorBidi" w:hint="cs"/>
          <w:sz w:val="32"/>
          <w:szCs w:val="32"/>
          <w:rtl/>
        </w:rPr>
        <w:t>057</w:t>
      </w:r>
    </w:p>
    <w:p w14:paraId="3222AB72" w14:textId="77777777" w:rsidR="00BE0C7C" w:rsidRPr="00CC345B" w:rsidRDefault="00BE0C7C"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بسم الله الرحمن الرحيم</w:t>
      </w:r>
    </w:p>
    <w:p w14:paraId="7717F3F3" w14:textId="77777777" w:rsidR="00BE0C7C" w:rsidRPr="00CC345B" w:rsidRDefault="00BE0C7C"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والصلاة والسلام على أشرف الأنبياء والمرسلين، محمد وآله الطيبين الطاهرين</w:t>
      </w:r>
    </w:p>
    <w:p w14:paraId="6CF6B2AD" w14:textId="77777777" w:rsidR="00BE0C7C" w:rsidRPr="00CC345B" w:rsidRDefault="00BE0C7C"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b/>
          <w:bCs/>
          <w:sz w:val="32"/>
          <w:rtl/>
        </w:rPr>
        <w:t xml:space="preserve">واللعن الدائم على أعدائهم أجمعين إلى قيام يوم الدين </w:t>
      </w:r>
    </w:p>
    <w:p w14:paraId="4F318B5C" w14:textId="77777777" w:rsidR="00BE0C7C" w:rsidRPr="00CC345B" w:rsidRDefault="00BE0C7C" w:rsidP="00AB6615">
      <w:pPr>
        <w:pStyle w:val="a"/>
        <w:widowControl w:val="0"/>
        <w:bidi/>
        <w:spacing w:line="240" w:lineRule="auto"/>
        <w:ind w:firstLine="0"/>
        <w:jc w:val="left"/>
        <w:rPr>
          <w:rFonts w:ascii="Traditional Arabic" w:hAnsi="Traditional Arabic" w:cs="Traditional Arabic"/>
          <w:sz w:val="32"/>
          <w:rtl/>
        </w:rPr>
      </w:pPr>
    </w:p>
    <w:p w14:paraId="3ABC33A5"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b/>
          <w:bCs/>
          <w:sz w:val="32"/>
          <w:rtl/>
        </w:rPr>
        <w:t>السؤال الثالث:</w:t>
      </w:r>
      <w:r w:rsidRPr="00CC345B">
        <w:rPr>
          <w:rFonts w:ascii="mylotus" w:hAnsi="mylotus"/>
          <w:sz w:val="32"/>
          <w:rtl/>
        </w:rPr>
        <w:t xml:space="preserve"> هل أن لأدلة التكاليف انحلالا بحسب الأفراد والحالات أم لا؟ حيث إن نشؤ التزاحم يعتمد على دعوى انحلال الخطابين، بمعنى أن يقال: إن قوله: (أقم الصلاة) و(أزل النجاسة) هل ينحلان إلى خطابين في فرض قصور القدرة عن الجمع بين الامتثالين؟ فإذا قلنا بانحلال الخطابات العامة إلى خطابات خاصة فهناك خطابٌ بـ(أقم الصلاة في هذا الفرض)، وهو فرض قصور القدرة، وخطابٌ بـ(أزل النجاسة في هذا الفرض)، وهو فرض قصور القدرة، ومقتضى انحلال الخطابين في هذا الفرض مع أن القدرة واحدة لا تفي بامتثال كليهما نشؤ التزاحم حيث إن كلا منهما يطلب صرف القدرة في امتثاله، فيتعين علاجه بالترتب</w:t>
      </w:r>
      <w:r w:rsidRPr="00CC345B">
        <w:rPr>
          <w:rFonts w:ascii="mylotus" w:hAnsi="mylotus"/>
          <w:sz w:val="32"/>
        </w:rPr>
        <w:t>.</w:t>
      </w:r>
    </w:p>
    <w:p w14:paraId="61161802"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b/>
          <w:bCs/>
          <w:sz w:val="32"/>
          <w:rtl/>
        </w:rPr>
        <w:t xml:space="preserve">وهنا مقدمة </w:t>
      </w:r>
      <w:r w:rsidRPr="00CC345B">
        <w:rPr>
          <w:rFonts w:ascii="mylotus" w:hAnsi="mylotus"/>
          <w:sz w:val="32"/>
          <w:rtl/>
        </w:rPr>
        <w:t xml:space="preserve">وهي: أن الخطاب القانوني والخطاب الشخصي، وبتعبير أدق: الخطاب العام والخطاب الخاص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فإن</w:t>
      </w:r>
      <w:r w:rsidRPr="00CC345B">
        <w:rPr>
          <w:rFonts w:ascii="mylotus" w:hAnsi="mylotus"/>
          <w:sz w:val="32"/>
          <w:rtl/>
        </w:rPr>
        <w:t xml:space="preserve"> </w:t>
      </w:r>
      <w:r w:rsidRPr="00CC345B">
        <w:rPr>
          <w:rFonts w:ascii="mylotus" w:hAnsi="mylotus" w:hint="cs"/>
          <w:sz w:val="32"/>
          <w:rtl/>
        </w:rPr>
        <w:t>كليهما</w:t>
      </w:r>
      <w:r w:rsidRPr="00CC345B">
        <w:rPr>
          <w:rFonts w:ascii="mylotus" w:hAnsi="mylotus"/>
          <w:sz w:val="32"/>
          <w:rtl/>
        </w:rPr>
        <w:t xml:space="preserve"> </w:t>
      </w:r>
      <w:r w:rsidRPr="00CC345B">
        <w:rPr>
          <w:rFonts w:ascii="mylotus" w:hAnsi="mylotus" w:hint="cs"/>
          <w:sz w:val="32"/>
          <w:rtl/>
        </w:rPr>
        <w:t>خطاب</w:t>
      </w:r>
      <w:r w:rsidRPr="00CC345B">
        <w:rPr>
          <w:rFonts w:ascii="mylotus" w:hAnsi="mylotus"/>
          <w:sz w:val="32"/>
          <w:rtl/>
        </w:rPr>
        <w:t xml:space="preserve"> </w:t>
      </w:r>
      <w:r w:rsidRPr="00CC345B">
        <w:rPr>
          <w:rFonts w:ascii="mylotus" w:hAnsi="mylotus" w:hint="cs"/>
          <w:sz w:val="32"/>
          <w:rtl/>
        </w:rPr>
        <w:t>قانوني</w:t>
      </w:r>
      <w:r w:rsidRPr="00CC345B">
        <w:rPr>
          <w:rFonts w:ascii="mylotus" w:hAnsi="mylotus"/>
          <w:sz w:val="32"/>
          <w:rtl/>
        </w:rPr>
        <w:t xml:space="preserve"> </w:t>
      </w:r>
      <w:r w:rsidRPr="00CC345B">
        <w:rPr>
          <w:rFonts w:ascii="mylotus" w:hAnsi="mylotus" w:hint="cs"/>
          <w:sz w:val="32"/>
          <w:rtl/>
        </w:rPr>
        <w:t>وإن</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أحدهما</w:t>
      </w:r>
      <w:r w:rsidRPr="00CC345B">
        <w:rPr>
          <w:rFonts w:ascii="mylotus" w:hAnsi="mylotus"/>
          <w:sz w:val="32"/>
          <w:rtl/>
        </w:rPr>
        <w:t xml:space="preserve"> </w:t>
      </w:r>
      <w:r w:rsidRPr="00CC345B">
        <w:rPr>
          <w:rFonts w:ascii="mylotus" w:hAnsi="mylotus" w:hint="cs"/>
          <w:sz w:val="32"/>
          <w:rtl/>
        </w:rPr>
        <w:t>خاصا</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يجتمعان</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بعض</w:t>
      </w:r>
      <w:r w:rsidRPr="00CC345B">
        <w:rPr>
          <w:rFonts w:ascii="mylotus" w:hAnsi="mylotus"/>
          <w:sz w:val="32"/>
          <w:rtl/>
        </w:rPr>
        <w:t xml:space="preserve"> </w:t>
      </w:r>
      <w:r w:rsidRPr="00CC345B">
        <w:rPr>
          <w:rFonts w:ascii="mylotus" w:hAnsi="mylotus" w:hint="cs"/>
          <w:sz w:val="32"/>
          <w:rtl/>
        </w:rPr>
        <w:t>الموارد</w:t>
      </w:r>
      <w:r w:rsidRPr="00CC345B">
        <w:rPr>
          <w:rFonts w:ascii="mylotus" w:hAnsi="mylotus"/>
          <w:sz w:val="32"/>
          <w:rtl/>
        </w:rPr>
        <w:t xml:space="preserve"> </w:t>
      </w:r>
      <w:r w:rsidRPr="00CC345B">
        <w:rPr>
          <w:rFonts w:ascii="mylotus" w:hAnsi="mylotus" w:hint="cs"/>
          <w:sz w:val="32"/>
          <w:rtl/>
        </w:rPr>
        <w:t>ويفترقان</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موارد</w:t>
      </w:r>
      <w:r w:rsidRPr="00CC345B">
        <w:rPr>
          <w:rFonts w:ascii="mylotus" w:hAnsi="mylotus"/>
          <w:sz w:val="32"/>
          <w:rtl/>
        </w:rPr>
        <w:t xml:space="preserve"> </w:t>
      </w:r>
      <w:r w:rsidRPr="00CC345B">
        <w:rPr>
          <w:rFonts w:ascii="mylotus" w:hAnsi="mylotus" w:hint="cs"/>
          <w:sz w:val="32"/>
          <w:rtl/>
        </w:rPr>
        <w:t>أخرى</w:t>
      </w:r>
      <w:r w:rsidRPr="00CC345B">
        <w:rPr>
          <w:rFonts w:ascii="mylotus" w:hAnsi="mylotus"/>
          <w:sz w:val="32"/>
        </w:rPr>
        <w:t>.</w:t>
      </w:r>
    </w:p>
    <w:p w14:paraId="27A3E11D"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b/>
          <w:bCs/>
          <w:sz w:val="32"/>
          <w:rtl/>
        </w:rPr>
        <w:lastRenderedPageBreak/>
        <w:t>أما اجتماعهما في بعض الموارد</w:t>
      </w:r>
      <w:r w:rsidRPr="00CC345B">
        <w:rPr>
          <w:rFonts w:ascii="mylotus" w:hAnsi="mylotus"/>
          <w:sz w:val="32"/>
          <w:rtl/>
        </w:rPr>
        <w:t xml:space="preserve"> فإنه كما يصح شمول الخطاب القانوني أي: العام - للعصاة فكذلك يمكن توجيه الخطاب الخاص للعصاة، وأثر توجيه الخطاب للعصاة تصحيح العقوبة، حيث إن المصحح للعقوبة موجودٌ، وهو أن الخطاب المتوجه للعاصي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سواء</w:t>
      </w:r>
      <w:r w:rsidRPr="00CC345B">
        <w:rPr>
          <w:rFonts w:ascii="mylotus" w:hAnsi="mylotus"/>
          <w:sz w:val="32"/>
          <w:rtl/>
        </w:rPr>
        <w:t xml:space="preserve"> </w:t>
      </w:r>
      <w:r w:rsidRPr="00CC345B">
        <w:rPr>
          <w:rFonts w:ascii="mylotus" w:hAnsi="mylotus" w:hint="cs"/>
          <w:sz w:val="32"/>
          <w:rtl/>
        </w:rPr>
        <w:t>أكان</w:t>
      </w:r>
      <w:r w:rsidRPr="00CC345B">
        <w:rPr>
          <w:rFonts w:ascii="mylotus" w:hAnsi="mylotus"/>
          <w:sz w:val="32"/>
          <w:rtl/>
        </w:rPr>
        <w:t xml:space="preserve"> </w:t>
      </w:r>
      <w:r w:rsidRPr="00CC345B">
        <w:rPr>
          <w:rFonts w:ascii="mylotus" w:hAnsi="mylotus" w:hint="cs"/>
          <w:sz w:val="32"/>
          <w:rtl/>
        </w:rPr>
        <w:t>خطابا</w:t>
      </w:r>
      <w:r w:rsidRPr="00CC345B">
        <w:rPr>
          <w:rFonts w:ascii="mylotus" w:hAnsi="mylotus"/>
          <w:sz w:val="32"/>
          <w:rtl/>
        </w:rPr>
        <w:t xml:space="preserve"> </w:t>
      </w:r>
      <w:r w:rsidRPr="00CC345B">
        <w:rPr>
          <w:rFonts w:ascii="mylotus" w:hAnsi="mylotus" w:hint="cs"/>
          <w:sz w:val="32"/>
          <w:rtl/>
        </w:rPr>
        <w:t>عاما</w:t>
      </w:r>
      <w:r w:rsidRPr="00CC345B">
        <w:rPr>
          <w:rFonts w:ascii="mylotus" w:hAnsi="mylotus"/>
          <w:sz w:val="32"/>
          <w:rtl/>
        </w:rPr>
        <w:t xml:space="preserve"> </w:t>
      </w:r>
      <w:r w:rsidRPr="00CC345B">
        <w:rPr>
          <w:rFonts w:ascii="mylotus" w:hAnsi="mylotus" w:hint="cs"/>
          <w:sz w:val="32"/>
          <w:rtl/>
        </w:rPr>
        <w:t>أم</w:t>
      </w:r>
      <w:r w:rsidRPr="00CC345B">
        <w:rPr>
          <w:rFonts w:ascii="mylotus" w:hAnsi="mylotus"/>
          <w:sz w:val="32"/>
          <w:rtl/>
        </w:rPr>
        <w:t xml:space="preserve"> </w:t>
      </w:r>
      <w:r w:rsidRPr="00CC345B">
        <w:rPr>
          <w:rFonts w:ascii="mylotus" w:hAnsi="mylotus" w:hint="cs"/>
          <w:sz w:val="32"/>
          <w:rtl/>
        </w:rPr>
        <w:t>خاصا</w:t>
      </w:r>
      <w:r w:rsidRPr="00CC345B">
        <w:rPr>
          <w:rFonts w:ascii="mylotus" w:hAnsi="mylotus"/>
          <w:sz w:val="32"/>
          <w:rtl/>
        </w:rPr>
        <w:t xml:space="preserve"> </w:t>
      </w:r>
      <w:r w:rsidRPr="00CC345B">
        <w:rPr>
          <w:rFonts w:ascii="mylotus" w:hAnsi="mylotus" w:hint="cs"/>
          <w:sz w:val="32"/>
          <w:rtl/>
        </w:rPr>
        <w:t>بالعاصي</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بعث</w:t>
      </w:r>
      <w:r w:rsidRPr="00CC345B">
        <w:rPr>
          <w:rFonts w:ascii="mylotus" w:hAnsi="mylotus"/>
          <w:sz w:val="32"/>
          <w:rtl/>
        </w:rPr>
        <w:t xml:space="preserve"> </w:t>
      </w:r>
      <w:proofErr w:type="gramStart"/>
      <w:r w:rsidRPr="00CC345B">
        <w:rPr>
          <w:rFonts w:ascii="mylotus" w:hAnsi="mylotus" w:hint="cs"/>
          <w:sz w:val="32"/>
          <w:rtl/>
        </w:rPr>
        <w:t>حقيقي</w:t>
      </w:r>
      <w:r w:rsidRPr="00CC345B">
        <w:rPr>
          <w:rFonts w:ascii="mylotus" w:hAnsi="mylotus"/>
          <w:sz w:val="32"/>
          <w:rtl/>
        </w:rPr>
        <w:t xml:space="preserve"> </w:t>
      </w:r>
      <w:r w:rsidRPr="00CC345B">
        <w:rPr>
          <w:rFonts w:ascii="mylotus" w:hAnsi="mylotus" w:hint="cs"/>
          <w:sz w:val="32"/>
          <w:rtl/>
        </w:rPr>
        <w:t>،</w:t>
      </w:r>
      <w:proofErr w:type="gramEnd"/>
      <w:r w:rsidRPr="00CC345B">
        <w:rPr>
          <w:rFonts w:ascii="mylotus" w:hAnsi="mylotus"/>
          <w:sz w:val="32"/>
          <w:rtl/>
        </w:rPr>
        <w:t xml:space="preserve"> </w:t>
      </w:r>
      <w:r w:rsidRPr="00CC345B">
        <w:rPr>
          <w:rFonts w:ascii="mylotus" w:hAnsi="mylotus" w:hint="cs"/>
          <w:sz w:val="32"/>
          <w:rtl/>
        </w:rPr>
        <w:t>لأن</w:t>
      </w:r>
      <w:r w:rsidRPr="00CC345B">
        <w:rPr>
          <w:rFonts w:ascii="mylotus" w:hAnsi="mylotus"/>
          <w:sz w:val="32"/>
          <w:rtl/>
        </w:rPr>
        <w:t xml:space="preserve"> </w:t>
      </w:r>
      <w:r w:rsidRPr="00CC345B">
        <w:rPr>
          <w:rFonts w:ascii="mylotus" w:hAnsi="mylotus" w:hint="cs"/>
          <w:sz w:val="32"/>
          <w:rtl/>
        </w:rPr>
        <w:t>البعث</w:t>
      </w:r>
      <w:r w:rsidRPr="00CC345B">
        <w:rPr>
          <w:rFonts w:ascii="mylotus" w:hAnsi="mylotus"/>
          <w:sz w:val="32"/>
          <w:rtl/>
        </w:rPr>
        <w:t xml:space="preserve"> </w:t>
      </w:r>
      <w:r w:rsidRPr="00CC345B">
        <w:rPr>
          <w:rFonts w:ascii="mylotus" w:hAnsi="mylotus" w:hint="cs"/>
          <w:sz w:val="32"/>
          <w:rtl/>
        </w:rPr>
        <w:t>الحقيقي</w:t>
      </w:r>
      <w:r w:rsidRPr="00CC345B">
        <w:rPr>
          <w:rFonts w:ascii="mylotus" w:hAnsi="mylotus"/>
          <w:sz w:val="32"/>
          <w:rtl/>
        </w:rPr>
        <w:t xml:space="preserve"> </w:t>
      </w:r>
      <w:r w:rsidRPr="00CC345B">
        <w:rPr>
          <w:rFonts w:ascii="mylotus" w:hAnsi="mylotus" w:hint="cs"/>
          <w:sz w:val="32"/>
          <w:rtl/>
        </w:rPr>
        <w:t>ما</w:t>
      </w:r>
      <w:r w:rsidRPr="00CC345B">
        <w:rPr>
          <w:rFonts w:ascii="mylotus" w:hAnsi="mylotus"/>
          <w:sz w:val="32"/>
          <w:rtl/>
        </w:rPr>
        <w:t xml:space="preserve"> </w:t>
      </w:r>
      <w:r w:rsidRPr="00CC345B">
        <w:rPr>
          <w:rFonts w:ascii="mylotus" w:hAnsi="mylotus" w:hint="cs"/>
          <w:sz w:val="32"/>
          <w:rtl/>
        </w:rPr>
        <w:t>كان</w:t>
      </w:r>
      <w:r w:rsidRPr="00CC345B">
        <w:rPr>
          <w:rFonts w:ascii="mylotus" w:hAnsi="mylotus"/>
          <w:sz w:val="32"/>
          <w:rtl/>
        </w:rPr>
        <w:t xml:space="preserve"> </w:t>
      </w:r>
      <w:r w:rsidRPr="00CC345B">
        <w:rPr>
          <w:rFonts w:ascii="mylotus" w:hAnsi="mylotus" w:hint="cs"/>
          <w:sz w:val="32"/>
          <w:rtl/>
        </w:rPr>
        <w:t>متقوما</w:t>
      </w:r>
      <w:r w:rsidRPr="00CC345B">
        <w:rPr>
          <w:rFonts w:ascii="mylotus" w:hAnsi="mylotus"/>
          <w:sz w:val="32"/>
          <w:rtl/>
        </w:rPr>
        <w:t xml:space="preserve"> </w:t>
      </w:r>
      <w:r w:rsidRPr="00CC345B">
        <w:rPr>
          <w:rFonts w:ascii="mylotus" w:hAnsi="mylotus" w:hint="cs"/>
          <w:sz w:val="32"/>
          <w:rtl/>
        </w:rPr>
        <w:t>بالمحركية</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فرض</w:t>
      </w:r>
      <w:r w:rsidRPr="00CC345B">
        <w:rPr>
          <w:rFonts w:ascii="mylotus" w:hAnsi="mylotus"/>
          <w:sz w:val="32"/>
          <w:rtl/>
        </w:rPr>
        <w:t xml:space="preserve"> </w:t>
      </w:r>
      <w:r w:rsidRPr="00CC345B">
        <w:rPr>
          <w:rFonts w:ascii="mylotus" w:hAnsi="mylotus" w:hint="cs"/>
          <w:sz w:val="32"/>
          <w:rtl/>
        </w:rPr>
        <w:t>الوصول</w:t>
      </w:r>
      <w:r w:rsidRPr="00CC345B">
        <w:rPr>
          <w:rFonts w:ascii="mylotus" w:hAnsi="mylotus"/>
          <w:sz w:val="32"/>
          <w:rtl/>
        </w:rPr>
        <w:t xml:space="preserve"> </w:t>
      </w:r>
      <w:r w:rsidRPr="00CC345B">
        <w:rPr>
          <w:rFonts w:ascii="mylotus" w:hAnsi="mylotus" w:hint="cs"/>
          <w:sz w:val="32"/>
          <w:rtl/>
        </w:rPr>
        <w:t>والانقياد،</w:t>
      </w:r>
      <w:r w:rsidRPr="00CC345B">
        <w:rPr>
          <w:rFonts w:ascii="mylotus" w:hAnsi="mylotus"/>
          <w:sz w:val="32"/>
          <w:rtl/>
        </w:rPr>
        <w:t xml:space="preserve"> </w:t>
      </w:r>
      <w:r w:rsidRPr="00CC345B">
        <w:rPr>
          <w:rFonts w:ascii="mylotus" w:hAnsi="mylotus" w:hint="cs"/>
          <w:sz w:val="32"/>
          <w:rtl/>
        </w:rPr>
        <w:t>والعاصي</w:t>
      </w:r>
      <w:r w:rsidRPr="00CC345B">
        <w:rPr>
          <w:rFonts w:ascii="mylotus" w:hAnsi="mylotus"/>
          <w:sz w:val="32"/>
          <w:rtl/>
        </w:rPr>
        <w:t xml:space="preserve"> </w:t>
      </w:r>
      <w:r w:rsidRPr="00CC345B">
        <w:rPr>
          <w:rFonts w:ascii="mylotus" w:hAnsi="mylotus" w:hint="cs"/>
          <w:sz w:val="32"/>
          <w:rtl/>
        </w:rPr>
        <w:t>مما</w:t>
      </w:r>
      <w:r w:rsidRPr="00CC345B">
        <w:rPr>
          <w:rFonts w:ascii="mylotus" w:hAnsi="mylotus"/>
          <w:sz w:val="32"/>
          <w:rtl/>
        </w:rPr>
        <w:t xml:space="preserve"> </w:t>
      </w:r>
      <w:r w:rsidRPr="00CC345B">
        <w:rPr>
          <w:rFonts w:ascii="mylotus" w:hAnsi="mylotus" w:hint="cs"/>
          <w:sz w:val="32"/>
          <w:rtl/>
        </w:rPr>
        <w:t>يمكن</w:t>
      </w:r>
      <w:r w:rsidRPr="00CC345B">
        <w:rPr>
          <w:rFonts w:ascii="mylotus" w:hAnsi="mylotus"/>
          <w:sz w:val="32"/>
          <w:rtl/>
        </w:rPr>
        <w:t xml:space="preserve"> </w:t>
      </w:r>
      <w:r w:rsidRPr="00CC345B">
        <w:rPr>
          <w:rFonts w:ascii="mylotus" w:hAnsi="mylotus" w:hint="cs"/>
          <w:sz w:val="32"/>
          <w:rtl/>
        </w:rPr>
        <w:t>انقياده</w:t>
      </w:r>
      <w:r w:rsidRPr="00CC345B">
        <w:rPr>
          <w:rFonts w:ascii="mylotus" w:hAnsi="mylotus"/>
          <w:sz w:val="32"/>
          <w:rtl/>
        </w:rPr>
        <w:t xml:space="preserve"> </w:t>
      </w:r>
      <w:r w:rsidRPr="00CC345B">
        <w:rPr>
          <w:rFonts w:ascii="mylotus" w:hAnsi="mylotus" w:hint="cs"/>
          <w:sz w:val="32"/>
          <w:rtl/>
        </w:rPr>
        <w:t>وإن</w:t>
      </w:r>
      <w:r w:rsidRPr="00CC345B">
        <w:rPr>
          <w:rFonts w:ascii="mylotus" w:hAnsi="mylotus"/>
          <w:sz w:val="32"/>
          <w:rtl/>
        </w:rPr>
        <w:t xml:space="preserve"> </w:t>
      </w:r>
      <w:r w:rsidRPr="00CC345B">
        <w:rPr>
          <w:rFonts w:ascii="mylotus" w:hAnsi="mylotus" w:hint="cs"/>
          <w:sz w:val="32"/>
          <w:rtl/>
        </w:rPr>
        <w:t>أبى</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proofErr w:type="gramStart"/>
      <w:r w:rsidRPr="00CC345B">
        <w:rPr>
          <w:rFonts w:ascii="mylotus" w:hAnsi="mylotus" w:hint="cs"/>
          <w:sz w:val="32"/>
          <w:rtl/>
        </w:rPr>
        <w:t>ذلك</w:t>
      </w:r>
      <w:r w:rsidRPr="00CC345B">
        <w:rPr>
          <w:rFonts w:ascii="mylotus" w:hAnsi="mylotus"/>
          <w:sz w:val="32"/>
          <w:rtl/>
        </w:rPr>
        <w:t xml:space="preserve"> </w:t>
      </w:r>
      <w:r w:rsidRPr="00CC345B">
        <w:rPr>
          <w:rFonts w:ascii="mylotus" w:hAnsi="mylotus" w:hint="cs"/>
          <w:sz w:val="32"/>
          <w:rtl/>
        </w:rPr>
        <w:t>،</w:t>
      </w:r>
      <w:proofErr w:type="gramEnd"/>
      <w:r w:rsidRPr="00CC345B">
        <w:rPr>
          <w:rFonts w:ascii="mylotus" w:hAnsi="mylotus"/>
          <w:sz w:val="32"/>
          <w:rtl/>
        </w:rPr>
        <w:t xml:space="preserve"> </w:t>
      </w:r>
      <w:r w:rsidRPr="00CC345B">
        <w:rPr>
          <w:rFonts w:ascii="mylotus" w:hAnsi="mylotus" w:hint="cs"/>
          <w:sz w:val="32"/>
          <w:rtl/>
        </w:rPr>
        <w:t>وحيث</w:t>
      </w:r>
      <w:r w:rsidRPr="00CC345B">
        <w:rPr>
          <w:rFonts w:ascii="mylotus" w:hAnsi="mylotus"/>
          <w:sz w:val="32"/>
          <w:rtl/>
        </w:rPr>
        <w:t xml:space="preserve"> </w:t>
      </w:r>
      <w:r w:rsidRPr="00CC345B">
        <w:rPr>
          <w:rFonts w:ascii="mylotus" w:hAnsi="mylotus" w:hint="cs"/>
          <w:sz w:val="32"/>
          <w:rtl/>
        </w:rPr>
        <w:t>إنه</w:t>
      </w:r>
      <w:r w:rsidRPr="00CC345B">
        <w:rPr>
          <w:rFonts w:ascii="mylotus" w:hAnsi="mylotus"/>
          <w:sz w:val="32"/>
          <w:rtl/>
        </w:rPr>
        <w:t xml:space="preserve"> </w:t>
      </w:r>
      <w:r w:rsidRPr="00CC345B">
        <w:rPr>
          <w:rFonts w:ascii="mylotus" w:hAnsi="mylotus" w:hint="cs"/>
          <w:sz w:val="32"/>
          <w:rtl/>
        </w:rPr>
        <w:t>مما</w:t>
      </w:r>
      <w:r w:rsidRPr="00CC345B">
        <w:rPr>
          <w:rFonts w:ascii="mylotus" w:hAnsi="mylotus"/>
          <w:sz w:val="32"/>
          <w:rtl/>
        </w:rPr>
        <w:t xml:space="preserve"> </w:t>
      </w:r>
      <w:r w:rsidRPr="00CC345B">
        <w:rPr>
          <w:rFonts w:ascii="mylotus" w:hAnsi="mylotus" w:hint="cs"/>
          <w:sz w:val="32"/>
          <w:rtl/>
        </w:rPr>
        <w:t>يمكن</w:t>
      </w:r>
      <w:r w:rsidRPr="00CC345B">
        <w:rPr>
          <w:rFonts w:ascii="mylotus" w:hAnsi="mylotus"/>
          <w:sz w:val="32"/>
          <w:rtl/>
        </w:rPr>
        <w:t xml:space="preserve"> </w:t>
      </w:r>
      <w:r w:rsidRPr="00CC345B">
        <w:rPr>
          <w:rFonts w:ascii="mylotus" w:hAnsi="mylotus" w:hint="cs"/>
          <w:sz w:val="32"/>
          <w:rtl/>
        </w:rPr>
        <w:t>انقياده</w:t>
      </w:r>
      <w:r w:rsidRPr="00CC345B">
        <w:rPr>
          <w:rFonts w:ascii="mylotus" w:hAnsi="mylotus"/>
          <w:sz w:val="32"/>
          <w:rtl/>
        </w:rPr>
        <w:t xml:space="preserve"> </w:t>
      </w:r>
      <w:r w:rsidRPr="00CC345B">
        <w:rPr>
          <w:rFonts w:ascii="mylotus" w:hAnsi="mylotus" w:hint="cs"/>
          <w:sz w:val="32"/>
          <w:rtl/>
        </w:rPr>
        <w:t>فتوجيه</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إليه</w:t>
      </w:r>
      <w:r w:rsidRPr="00CC345B">
        <w:rPr>
          <w:rFonts w:ascii="mylotus" w:hAnsi="mylotus"/>
          <w:sz w:val="32"/>
          <w:rtl/>
        </w:rPr>
        <w:t xml:space="preserve"> </w:t>
      </w:r>
      <w:r w:rsidRPr="00CC345B">
        <w:rPr>
          <w:rFonts w:ascii="mylotus" w:hAnsi="mylotus" w:hint="cs"/>
          <w:sz w:val="32"/>
          <w:rtl/>
        </w:rPr>
        <w:t>صحيح،</w:t>
      </w:r>
      <w:r w:rsidRPr="00CC345B">
        <w:rPr>
          <w:rFonts w:ascii="mylotus" w:hAnsi="mylotus"/>
          <w:sz w:val="32"/>
          <w:rtl/>
        </w:rPr>
        <w:t xml:space="preserve"> </w:t>
      </w:r>
      <w:r w:rsidRPr="00CC345B">
        <w:rPr>
          <w:rFonts w:ascii="mylotus" w:hAnsi="mylotus" w:hint="cs"/>
          <w:sz w:val="32"/>
          <w:rtl/>
        </w:rPr>
        <w:t>خلافا</w:t>
      </w:r>
      <w:r w:rsidRPr="00CC345B">
        <w:rPr>
          <w:rFonts w:ascii="mylotus" w:hAnsi="mylotus"/>
          <w:sz w:val="32"/>
          <w:rtl/>
        </w:rPr>
        <w:t xml:space="preserve"> </w:t>
      </w:r>
      <w:r w:rsidRPr="00CC345B">
        <w:rPr>
          <w:rFonts w:ascii="mylotus" w:hAnsi="mylotus" w:hint="cs"/>
          <w:sz w:val="32"/>
          <w:rtl/>
        </w:rPr>
        <w:t>لما</w:t>
      </w:r>
      <w:r w:rsidRPr="00CC345B">
        <w:rPr>
          <w:rFonts w:ascii="mylotus" w:hAnsi="mylotus"/>
          <w:sz w:val="32"/>
          <w:rtl/>
        </w:rPr>
        <w:t xml:space="preserve"> </w:t>
      </w:r>
      <w:r w:rsidRPr="00CC345B">
        <w:rPr>
          <w:rFonts w:ascii="mylotus" w:hAnsi="mylotus" w:hint="cs"/>
          <w:sz w:val="32"/>
          <w:rtl/>
        </w:rPr>
        <w:t>ذكر</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تهذيب</w:t>
      </w:r>
      <w:r w:rsidRPr="00CC345B">
        <w:rPr>
          <w:rFonts w:ascii="mylotus" w:hAnsi="mylotus"/>
          <w:sz w:val="32"/>
          <w:rtl/>
        </w:rPr>
        <w:t xml:space="preserve"> </w:t>
      </w:r>
      <w:r w:rsidRPr="00CC345B">
        <w:rPr>
          <w:rFonts w:ascii="mylotus" w:hAnsi="mylotus" w:hint="cs"/>
          <w:sz w:val="32"/>
          <w:rtl/>
        </w:rPr>
        <w:t>الأصول</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عدم</w:t>
      </w:r>
      <w:r w:rsidRPr="00CC345B">
        <w:rPr>
          <w:rFonts w:ascii="mylotus" w:hAnsi="mylotus"/>
          <w:sz w:val="32"/>
          <w:rtl/>
        </w:rPr>
        <w:t xml:space="preserve"> </w:t>
      </w:r>
      <w:r w:rsidRPr="00CC345B">
        <w:rPr>
          <w:rFonts w:ascii="mylotus" w:hAnsi="mylotus" w:hint="cs"/>
          <w:sz w:val="32"/>
          <w:rtl/>
        </w:rPr>
        <w:t>صحة</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الشخصي</w:t>
      </w:r>
      <w:r w:rsidRPr="00CC345B">
        <w:rPr>
          <w:rFonts w:ascii="mylotus" w:hAnsi="mylotus"/>
          <w:sz w:val="32"/>
          <w:rtl/>
        </w:rPr>
        <w:t xml:space="preserve"> </w:t>
      </w:r>
      <w:r w:rsidRPr="00CC345B">
        <w:rPr>
          <w:rFonts w:ascii="mylotus" w:hAnsi="mylotus" w:hint="cs"/>
          <w:sz w:val="32"/>
          <w:rtl/>
        </w:rPr>
        <w:t>للعصاة</w:t>
      </w:r>
      <w:r w:rsidRPr="00CC345B">
        <w:rPr>
          <w:rFonts w:ascii="mylotus" w:hAnsi="mylotus"/>
          <w:sz w:val="32"/>
        </w:rPr>
        <w:t>.</w:t>
      </w:r>
    </w:p>
    <w:p w14:paraId="54FFEDF3"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b/>
          <w:bCs/>
          <w:sz w:val="32"/>
          <w:rtl/>
        </w:rPr>
        <w:t>ومن موارد اجتماعهما:</w:t>
      </w:r>
      <w:r w:rsidRPr="00CC345B">
        <w:rPr>
          <w:rFonts w:ascii="mylotus" w:hAnsi="mylotus"/>
          <w:sz w:val="32"/>
          <w:rtl/>
        </w:rPr>
        <w:t xml:space="preserve"> انصرافهما عن العاجز، فكما أن الخطاب الخاص المتضمن للبعث الحقيقي يقبح توجيهه للعاجز بل هو محال فكذلك الخطاب القانوني منصرف عن العاجز، والسر في الانصراف ليس نكتةً إثباتية كي يقال: إن الإطلاق لا نظر له للحالات، بل هي نكتة ثبوتية وهي أن الغرض المقوم للبعث الحقيقي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المحركية</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فرض</w:t>
      </w:r>
      <w:r w:rsidRPr="00CC345B">
        <w:rPr>
          <w:rFonts w:ascii="mylotus" w:hAnsi="mylotus"/>
          <w:sz w:val="32"/>
          <w:rtl/>
        </w:rPr>
        <w:t xml:space="preserve"> </w:t>
      </w:r>
      <w:r w:rsidRPr="00CC345B">
        <w:rPr>
          <w:rFonts w:ascii="mylotus" w:hAnsi="mylotus" w:hint="cs"/>
          <w:sz w:val="32"/>
          <w:rtl/>
        </w:rPr>
        <w:t>الوصول</w:t>
      </w:r>
      <w:r w:rsidRPr="00CC345B">
        <w:rPr>
          <w:rFonts w:ascii="mylotus" w:hAnsi="mylotus"/>
          <w:sz w:val="32"/>
          <w:rtl/>
        </w:rPr>
        <w:t xml:space="preserve"> </w:t>
      </w:r>
      <w:r w:rsidRPr="00CC345B">
        <w:rPr>
          <w:rFonts w:ascii="mylotus" w:hAnsi="mylotus" w:hint="cs"/>
          <w:sz w:val="32"/>
          <w:rtl/>
        </w:rPr>
        <w:t>والانقياد</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مما</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أثر</w:t>
      </w:r>
      <w:r w:rsidRPr="00CC345B">
        <w:rPr>
          <w:rFonts w:ascii="mylotus" w:hAnsi="mylotus"/>
          <w:sz w:val="32"/>
          <w:rtl/>
        </w:rPr>
        <w:t xml:space="preserve"> </w:t>
      </w:r>
      <w:r w:rsidRPr="00CC345B">
        <w:rPr>
          <w:rFonts w:ascii="mylotus" w:hAnsi="mylotus" w:hint="cs"/>
          <w:sz w:val="32"/>
          <w:rtl/>
        </w:rPr>
        <w:t>له</w:t>
      </w:r>
      <w:r w:rsidRPr="00CC345B">
        <w:rPr>
          <w:rFonts w:ascii="mylotus" w:hAnsi="mylotus"/>
          <w:sz w:val="32"/>
          <w:rtl/>
        </w:rPr>
        <w:t xml:space="preserve"> </w:t>
      </w:r>
      <w:r w:rsidRPr="00CC345B">
        <w:rPr>
          <w:rFonts w:ascii="mylotus" w:hAnsi="mylotus" w:hint="cs"/>
          <w:sz w:val="32"/>
          <w:rtl/>
        </w:rPr>
        <w:t>بالنسبة</w:t>
      </w:r>
      <w:r w:rsidRPr="00CC345B">
        <w:rPr>
          <w:rFonts w:ascii="mylotus" w:hAnsi="mylotus"/>
          <w:sz w:val="32"/>
          <w:rtl/>
        </w:rPr>
        <w:t xml:space="preserve"> </w:t>
      </w:r>
      <w:r w:rsidRPr="00CC345B">
        <w:rPr>
          <w:rFonts w:ascii="mylotus" w:hAnsi="mylotus" w:hint="cs"/>
          <w:sz w:val="32"/>
          <w:rtl/>
        </w:rPr>
        <w:t>للعاجز،</w:t>
      </w:r>
      <w:r w:rsidRPr="00CC345B">
        <w:rPr>
          <w:rFonts w:ascii="mylotus" w:hAnsi="mylotus"/>
          <w:sz w:val="32"/>
          <w:rtl/>
        </w:rPr>
        <w:t xml:space="preserve"> </w:t>
      </w:r>
      <w:r w:rsidRPr="00CC345B">
        <w:rPr>
          <w:rFonts w:ascii="mylotus" w:hAnsi="mylotus" w:hint="cs"/>
          <w:sz w:val="32"/>
          <w:rtl/>
        </w:rPr>
        <w:t>فإنه</w:t>
      </w:r>
      <w:r w:rsidRPr="00CC345B">
        <w:rPr>
          <w:rFonts w:ascii="mylotus" w:hAnsi="mylotus"/>
          <w:sz w:val="32"/>
          <w:rtl/>
        </w:rPr>
        <w:t xml:space="preserve"> </w:t>
      </w:r>
      <w:r w:rsidRPr="00CC345B">
        <w:rPr>
          <w:rFonts w:ascii="mylotus" w:hAnsi="mylotus" w:hint="cs"/>
          <w:sz w:val="32"/>
          <w:rtl/>
        </w:rPr>
        <w:t>حتى</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وصله</w:t>
      </w:r>
      <w:r w:rsidRPr="00CC345B">
        <w:rPr>
          <w:rFonts w:ascii="mylotus" w:hAnsi="mylotus"/>
          <w:sz w:val="32"/>
          <w:rtl/>
        </w:rPr>
        <w:t xml:space="preserve"> </w:t>
      </w:r>
      <w:r w:rsidRPr="00CC345B">
        <w:rPr>
          <w:rFonts w:ascii="mylotus" w:hAnsi="mylotus" w:hint="cs"/>
          <w:sz w:val="32"/>
          <w:rtl/>
        </w:rPr>
        <w:t>الخطاب</w:t>
      </w:r>
      <w:r w:rsidRPr="00CC345B">
        <w:rPr>
          <w:rFonts w:ascii="mylotus" w:hAnsi="mylotus"/>
          <w:sz w:val="32"/>
          <w:rtl/>
        </w:rPr>
        <w:t xml:space="preserve"> </w:t>
      </w:r>
      <w:r w:rsidRPr="00CC345B">
        <w:rPr>
          <w:rFonts w:ascii="mylotus" w:hAnsi="mylotus" w:hint="cs"/>
          <w:sz w:val="32"/>
          <w:rtl/>
        </w:rPr>
        <w:t>وانقاد</w:t>
      </w:r>
      <w:r w:rsidRPr="00CC345B">
        <w:rPr>
          <w:rFonts w:ascii="mylotus" w:hAnsi="mylotus"/>
          <w:sz w:val="32"/>
          <w:rtl/>
        </w:rPr>
        <w:t xml:space="preserve"> </w:t>
      </w:r>
      <w:r w:rsidRPr="00CC345B">
        <w:rPr>
          <w:rFonts w:ascii="mylotus" w:hAnsi="mylotus" w:hint="cs"/>
          <w:sz w:val="32"/>
          <w:rtl/>
        </w:rPr>
        <w:t>إليه</w:t>
      </w:r>
      <w:r w:rsidRPr="00CC345B">
        <w:rPr>
          <w:rFonts w:ascii="mylotus" w:hAnsi="mylotus"/>
          <w:sz w:val="32"/>
          <w:rtl/>
        </w:rPr>
        <w:t xml:space="preserve"> </w:t>
      </w:r>
      <w:r w:rsidRPr="00CC345B">
        <w:rPr>
          <w:rFonts w:ascii="mylotus" w:hAnsi="mylotus" w:hint="cs"/>
          <w:sz w:val="32"/>
          <w:rtl/>
        </w:rPr>
        <w:t>فإنه</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يمكن</w:t>
      </w:r>
      <w:r w:rsidRPr="00CC345B">
        <w:rPr>
          <w:rFonts w:ascii="mylotus" w:hAnsi="mylotus"/>
          <w:sz w:val="32"/>
          <w:rtl/>
        </w:rPr>
        <w:t xml:space="preserve"> </w:t>
      </w:r>
      <w:r w:rsidRPr="00CC345B">
        <w:rPr>
          <w:rFonts w:ascii="mylotus" w:hAnsi="mylotus" w:hint="cs"/>
          <w:sz w:val="32"/>
          <w:rtl/>
        </w:rPr>
        <w:t>تحركه</w:t>
      </w:r>
      <w:r w:rsidRPr="00CC345B">
        <w:rPr>
          <w:rFonts w:ascii="mylotus" w:hAnsi="mylotus"/>
          <w:sz w:val="32"/>
          <w:rtl/>
        </w:rPr>
        <w:t xml:space="preserve"> </w:t>
      </w:r>
      <w:r w:rsidRPr="00CC345B">
        <w:rPr>
          <w:rFonts w:ascii="mylotus" w:hAnsi="mylotus" w:hint="cs"/>
          <w:sz w:val="32"/>
          <w:rtl/>
        </w:rPr>
        <w:t>عنه،</w:t>
      </w:r>
      <w:r w:rsidRPr="00CC345B">
        <w:rPr>
          <w:rFonts w:ascii="mylotus" w:hAnsi="mylotus"/>
          <w:sz w:val="32"/>
          <w:rtl/>
        </w:rPr>
        <w:t xml:space="preserve"> </w:t>
      </w:r>
      <w:r w:rsidRPr="00CC345B">
        <w:rPr>
          <w:rFonts w:ascii="mylotus" w:hAnsi="mylotus" w:hint="cs"/>
          <w:sz w:val="32"/>
          <w:rtl/>
        </w:rPr>
        <w:t>فليس</w:t>
      </w:r>
      <w:r w:rsidRPr="00CC345B">
        <w:rPr>
          <w:rFonts w:ascii="mylotus" w:hAnsi="mylotus"/>
          <w:sz w:val="32"/>
          <w:rtl/>
        </w:rPr>
        <w:t xml:space="preserve"> </w:t>
      </w:r>
      <w:r w:rsidRPr="00CC345B">
        <w:rPr>
          <w:rFonts w:ascii="mylotus" w:hAnsi="mylotus" w:hint="cs"/>
          <w:sz w:val="32"/>
          <w:rtl/>
        </w:rPr>
        <w:t>بعثاً</w:t>
      </w:r>
      <w:r w:rsidRPr="00CC345B">
        <w:rPr>
          <w:rFonts w:ascii="mylotus" w:hAnsi="mylotus"/>
          <w:sz w:val="32"/>
          <w:rtl/>
        </w:rPr>
        <w:t xml:space="preserve"> </w:t>
      </w:r>
      <w:r w:rsidRPr="00CC345B">
        <w:rPr>
          <w:rFonts w:ascii="mylotus" w:hAnsi="mylotus" w:hint="cs"/>
          <w:sz w:val="32"/>
          <w:rtl/>
        </w:rPr>
        <w:t>حقيقيا</w:t>
      </w:r>
      <w:r w:rsidRPr="00CC345B">
        <w:rPr>
          <w:rFonts w:ascii="mylotus" w:hAnsi="mylotus"/>
          <w:sz w:val="32"/>
          <w:rtl/>
        </w:rPr>
        <w:t xml:space="preserve"> </w:t>
      </w:r>
      <w:r w:rsidRPr="00CC345B">
        <w:rPr>
          <w:rFonts w:ascii="mylotus" w:hAnsi="mylotus" w:hint="cs"/>
          <w:sz w:val="32"/>
          <w:rtl/>
        </w:rPr>
        <w:t>كي</w:t>
      </w:r>
      <w:r w:rsidRPr="00CC345B">
        <w:rPr>
          <w:rFonts w:ascii="mylotus" w:hAnsi="mylotus"/>
          <w:sz w:val="32"/>
          <w:rtl/>
        </w:rPr>
        <w:t xml:space="preserve"> </w:t>
      </w:r>
      <w:r w:rsidRPr="00CC345B">
        <w:rPr>
          <w:rFonts w:ascii="mylotus" w:hAnsi="mylotus" w:hint="cs"/>
          <w:sz w:val="32"/>
          <w:rtl/>
        </w:rPr>
        <w:t>يكون</w:t>
      </w:r>
      <w:r w:rsidRPr="00CC345B">
        <w:rPr>
          <w:rFonts w:ascii="mylotus" w:hAnsi="mylotus"/>
          <w:sz w:val="32"/>
          <w:rtl/>
        </w:rPr>
        <w:t xml:space="preserve"> </w:t>
      </w:r>
      <w:r w:rsidRPr="00CC345B">
        <w:rPr>
          <w:rFonts w:ascii="mylotus" w:hAnsi="mylotus" w:hint="cs"/>
          <w:sz w:val="32"/>
          <w:rtl/>
        </w:rPr>
        <w:t>فعليا</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حقه</w:t>
      </w:r>
      <w:r w:rsidRPr="00CC345B">
        <w:rPr>
          <w:rFonts w:ascii="mylotus" w:hAnsi="mylotus"/>
          <w:sz w:val="32"/>
        </w:rPr>
        <w:t>.</w:t>
      </w:r>
    </w:p>
    <w:p w14:paraId="79586A00"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sz w:val="32"/>
          <w:rtl/>
        </w:rPr>
        <w:t>فضيق الغرض بمثابة القرينة المتصلة الموجبة لانصراف الخطاب عنه</w:t>
      </w:r>
      <w:r w:rsidRPr="00CC345B">
        <w:rPr>
          <w:rFonts w:ascii="mylotus" w:hAnsi="mylotus" w:hint="cs"/>
          <w:sz w:val="32"/>
          <w:rtl/>
        </w:rPr>
        <w:t>.</w:t>
      </w:r>
    </w:p>
    <w:p w14:paraId="4FE78353"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b/>
          <w:bCs/>
          <w:sz w:val="32"/>
          <w:rtl/>
        </w:rPr>
        <w:t>وأما المورد الذي يفترق فيه الخطاب القانوني عن الخطاب الشخصي</w:t>
      </w:r>
      <w:r w:rsidRPr="00CC345B">
        <w:rPr>
          <w:rFonts w:ascii="mylotus" w:hAnsi="mylotus"/>
          <w:sz w:val="32"/>
          <w:rtl/>
        </w:rPr>
        <w:t xml:space="preserve"> فإن الخطاب القانوني يشمل ذات الغافل والجاهل المركب فضلا عن الجاهل البسيط ، إذ المفروض أن المحركية على فرض الوصول والانقياد متصورة في الغافل والناسي والجاهل المركب، بينما الخطاب الشخصي لا يصح توجيهه للغافل والجاهل المركب بغرض بعثه مع التفات الآمر لعدم إمكان انبعاثه حال غفلته أو جهله ، نعم يصح توجيهه له</w:t>
      </w:r>
      <w:r w:rsidRPr="00CC345B">
        <w:rPr>
          <w:rFonts w:ascii="mylotus" w:hAnsi="mylotus" w:hint="c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لا</w:t>
      </w:r>
      <w:r w:rsidRPr="00CC345B">
        <w:rPr>
          <w:rFonts w:ascii="mylotus" w:hAnsi="mylotus" w:hint="cs"/>
          <w:sz w:val="32"/>
          <w:rtl/>
        </w:rPr>
        <w:t xml:space="preserve"> </w:t>
      </w:r>
      <w:r w:rsidRPr="00CC345B">
        <w:rPr>
          <w:rFonts w:ascii="mylotus" w:hAnsi="mylotus"/>
          <w:sz w:val="32"/>
          <w:rtl/>
        </w:rPr>
        <w:t>بغرض تشريعي -</w:t>
      </w:r>
      <w:r w:rsidRPr="00CC345B">
        <w:rPr>
          <w:rFonts w:ascii="mylotus" w:hAnsi="mylotus" w:hint="cs"/>
          <w:sz w:val="32"/>
          <w:rtl/>
        </w:rPr>
        <w:t xml:space="preserve"> </w:t>
      </w:r>
      <w:r w:rsidRPr="00CC345B">
        <w:rPr>
          <w:rFonts w:ascii="mylotus" w:hAnsi="mylotus"/>
          <w:sz w:val="32"/>
          <w:rtl/>
        </w:rPr>
        <w:t>بل بغرض تكويني وهو أن يكون استماعه للخطاب موجبا لانقلاب الموضوع وهو خروجه عن كونه غافلا أو جاهلا مركبا، ومن الموارد التي وقعت محل البحث في افتراق الخطاب الشخصي عن الخطاب القانوني هي الشمول لحال قصور القدرة، حيث إن توجيه خطابين شخصيين لمخاطب واحد من آمر واحد ملتفت لذلك لغو ، فأحدهما غير فعلي في حقه، ولكن الخطابين القانونيين من مشرع واحد هل تشمله هذه النكتة، وهي أن شمولهما للمكلف الواحد في فرض قصور القدرة مستهجن؟</w:t>
      </w:r>
    </w:p>
    <w:p w14:paraId="7FA5F4C5"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b/>
          <w:bCs/>
          <w:sz w:val="32"/>
          <w:rtl/>
        </w:rPr>
        <w:t>وبعد بيان هذه المقدمة يقع الكلام في محور ال</w:t>
      </w:r>
      <w:r w:rsidRPr="00CC345B">
        <w:rPr>
          <w:rFonts w:ascii="mylotus" w:hAnsi="mylotus" w:hint="cs"/>
          <w:b/>
          <w:bCs/>
          <w:sz w:val="32"/>
          <w:rtl/>
        </w:rPr>
        <w:t>ا</w:t>
      </w:r>
      <w:r w:rsidRPr="00CC345B">
        <w:rPr>
          <w:rFonts w:ascii="mylotus" w:hAnsi="mylotus"/>
          <w:b/>
          <w:bCs/>
          <w:sz w:val="32"/>
          <w:rtl/>
        </w:rPr>
        <w:t>نحلال</w:t>
      </w:r>
      <w:r w:rsidRPr="00CC345B">
        <w:rPr>
          <w:rFonts w:ascii="mylotus" w:hAnsi="mylotus"/>
          <w:sz w:val="32"/>
          <w:rtl/>
        </w:rPr>
        <w:t>، وبيانه: لا</w:t>
      </w:r>
      <w:r w:rsidRPr="00CC345B">
        <w:rPr>
          <w:rFonts w:ascii="mylotus" w:hAnsi="mylotus" w:hint="cs"/>
          <w:sz w:val="32"/>
          <w:rtl/>
        </w:rPr>
        <w:t xml:space="preserve"> </w:t>
      </w:r>
      <w:r w:rsidRPr="00CC345B">
        <w:rPr>
          <w:rFonts w:ascii="mylotus" w:hAnsi="mylotus"/>
          <w:sz w:val="32"/>
          <w:rtl/>
        </w:rPr>
        <w:t xml:space="preserve">ريب أن المشرع والمقنن للخطاب العام </w:t>
      </w:r>
      <w:r w:rsidRPr="00CC345B">
        <w:rPr>
          <w:rFonts w:ascii="mylotus" w:hAnsi="mylotus"/>
          <w:sz w:val="32"/>
          <w:highlight w:val="yellow"/>
          <w:u w:val="single"/>
          <w:rtl/>
        </w:rPr>
        <w:t>ملتفت لحالات التزاحم ارتكازا باعتبار أنها حالة شائعة ابتلائية</w:t>
      </w:r>
      <w:r w:rsidRPr="00CC345B">
        <w:rPr>
          <w:rFonts w:ascii="mylotus" w:hAnsi="mylotus"/>
          <w:sz w:val="32"/>
          <w:rtl/>
        </w:rPr>
        <w:t xml:space="preserve"> ومقتضى كونها حالةً شائعة ابتلائية التفات المقنن والآمر لها، فهل هذا النظر الإجمالي الارتكازي لحالات التزاحم مساوق للانحلال؟ بمعنى أن هذه الخطابات العامة تنحل إلى خطابات خاصة حتى في حال التزاحم أم لا؟</w:t>
      </w:r>
    </w:p>
    <w:p w14:paraId="1CAC1FCE"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sz w:val="32"/>
          <w:rtl/>
        </w:rPr>
        <w:t>وهذا يثير ثلاثة أسئلة</w:t>
      </w:r>
      <w:r w:rsidRPr="00CC345B">
        <w:rPr>
          <w:rFonts w:ascii="mylotus" w:hAnsi="mylotus"/>
          <w:sz w:val="32"/>
        </w:rPr>
        <w:t>:</w:t>
      </w:r>
    </w:p>
    <w:p w14:paraId="124CED97"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sz w:val="32"/>
          <w:rtl/>
        </w:rPr>
        <w:t>السؤال الأول: هل هناك انحلال في مرحلة الجعل؟</w:t>
      </w:r>
    </w:p>
    <w:p w14:paraId="2C4385D6"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sz w:val="32"/>
          <w:rtl/>
        </w:rPr>
        <w:t>السؤال الثاني: هل هناك انحلال في مرحلة الفعلية؟</w:t>
      </w:r>
    </w:p>
    <w:p w14:paraId="35721D43"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sz w:val="32"/>
          <w:rtl/>
        </w:rPr>
        <w:t>السؤال الثالث: هل أن الانحلال المولد للتزاحم هو الانحلال في مرحلة الجعل أم يكفي في توليد التزاحم الانحلال في مرحلة الفعلية؟</w:t>
      </w:r>
    </w:p>
    <w:p w14:paraId="75D967DB"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sz w:val="32"/>
          <w:rtl/>
        </w:rPr>
        <w:lastRenderedPageBreak/>
        <w:t>وهذه بحوث عامة تتكرر في بحث التزاحم وبحث العام والخاص، ودوران الأمر بين الأقل والأكثر الارتباطيين</w:t>
      </w:r>
      <w:r w:rsidRPr="00CC345B">
        <w:rPr>
          <w:rFonts w:ascii="mylotus" w:hAnsi="mylotus" w:hint="cs"/>
          <w:sz w:val="32"/>
          <w:rtl/>
        </w:rPr>
        <w:t>.</w:t>
      </w:r>
    </w:p>
    <w:p w14:paraId="30723891"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b/>
          <w:bCs/>
          <w:sz w:val="32"/>
          <w:rtl/>
        </w:rPr>
        <w:t xml:space="preserve">السؤال </w:t>
      </w:r>
      <w:proofErr w:type="gramStart"/>
      <w:r w:rsidRPr="00CC345B">
        <w:rPr>
          <w:rFonts w:ascii="mylotus" w:hAnsi="mylotus"/>
          <w:b/>
          <w:bCs/>
          <w:sz w:val="32"/>
          <w:rtl/>
        </w:rPr>
        <w:t>الأول :</w:t>
      </w:r>
      <w:proofErr w:type="gramEnd"/>
      <w:r w:rsidRPr="00CC345B">
        <w:rPr>
          <w:rFonts w:ascii="mylotus" w:hAnsi="mylotus"/>
          <w:b/>
          <w:bCs/>
          <w:sz w:val="32"/>
          <w:rtl/>
        </w:rPr>
        <w:t xml:space="preserve"> ما هو المراد بالانحلال في مرحلة الجعل؟</w:t>
      </w:r>
    </w:p>
    <w:p w14:paraId="28F0DDD5"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sz w:val="32"/>
          <w:rtl/>
        </w:rPr>
        <w:t>وهنا محتملات ثلاثة</w:t>
      </w:r>
      <w:r w:rsidRPr="00CC345B">
        <w:rPr>
          <w:rFonts w:ascii="mylotus" w:hAnsi="mylotus"/>
          <w:sz w:val="32"/>
        </w:rPr>
        <w:t>:</w:t>
      </w:r>
    </w:p>
    <w:p w14:paraId="3B7AEEF9"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b/>
          <w:bCs/>
          <w:sz w:val="32"/>
          <w:rtl/>
        </w:rPr>
        <w:t>المحتمل الأول:</w:t>
      </w:r>
      <w:r w:rsidRPr="00CC345B">
        <w:rPr>
          <w:rFonts w:ascii="mylotus" w:hAnsi="mylotus"/>
          <w:sz w:val="32"/>
          <w:rtl/>
        </w:rPr>
        <w:t xml:space="preserve"> دعوى أن عملية الجعل الصادرة من المقنن هي إنشاءات بعدد الأفراد والحالات، فإن المولى إذا قال: (كل دم نجس) في الأحكام الوضعية، أو (كل مستطيع يجب عليه الحج) في الأحكام التكليفية، فقد صدر منه إنشاءات وجعول بعدد الدماء وعدد المستطيعين</w:t>
      </w:r>
      <w:r w:rsidRPr="00CC345B">
        <w:rPr>
          <w:rFonts w:ascii="mylotus" w:hAnsi="mylotus"/>
          <w:sz w:val="32"/>
        </w:rPr>
        <w:t>.</w:t>
      </w:r>
    </w:p>
    <w:p w14:paraId="762EA1F1" w14:textId="77777777"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sz w:val="32"/>
          <w:rtl/>
        </w:rPr>
        <w:t xml:space="preserve">وهذا المحتمل باطل، لأن عملية الجعل عملية واحدة وإنشاء واحد سواء أكان ذلك بنحو العموم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كما</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قال</w:t>
      </w:r>
      <w:r w:rsidRPr="00CC345B">
        <w:rPr>
          <w:rFonts w:ascii="mylotus" w:hAnsi="mylotus"/>
          <w:sz w:val="32"/>
          <w:rtl/>
        </w:rPr>
        <w:t xml:space="preserve">: </w:t>
      </w:r>
      <w:r w:rsidRPr="00CC345B">
        <w:rPr>
          <w:rFonts w:ascii="mylotus" w:hAnsi="mylotus" w:hint="cs"/>
          <w:sz w:val="32"/>
          <w:rtl/>
        </w:rPr>
        <w:t>كل</w:t>
      </w:r>
      <w:r w:rsidRPr="00CC345B">
        <w:rPr>
          <w:rFonts w:ascii="mylotus" w:hAnsi="mylotus"/>
          <w:sz w:val="32"/>
          <w:rtl/>
        </w:rPr>
        <w:t xml:space="preserve"> </w:t>
      </w:r>
      <w:r w:rsidRPr="00CC345B">
        <w:rPr>
          <w:rFonts w:ascii="mylotus" w:hAnsi="mylotus" w:hint="cs"/>
          <w:sz w:val="32"/>
          <w:rtl/>
        </w:rPr>
        <w:t>دم</w:t>
      </w:r>
      <w:r w:rsidRPr="00CC345B">
        <w:rPr>
          <w:rFonts w:ascii="mylotus" w:hAnsi="mylotus"/>
          <w:sz w:val="32"/>
          <w:rtl/>
        </w:rPr>
        <w:t xml:space="preserve"> </w:t>
      </w:r>
      <w:r w:rsidRPr="00CC345B">
        <w:rPr>
          <w:rFonts w:ascii="mylotus" w:hAnsi="mylotus" w:hint="cs"/>
          <w:sz w:val="32"/>
          <w:rtl/>
        </w:rPr>
        <w:t>نجس</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أم</w:t>
      </w:r>
      <w:r w:rsidRPr="00CC345B">
        <w:rPr>
          <w:rFonts w:ascii="mylotus" w:hAnsi="mylotus"/>
          <w:sz w:val="32"/>
          <w:rtl/>
        </w:rPr>
        <w:t xml:space="preserve"> </w:t>
      </w:r>
      <w:r w:rsidRPr="00CC345B">
        <w:rPr>
          <w:rFonts w:ascii="mylotus" w:hAnsi="mylotus" w:hint="cs"/>
          <w:sz w:val="32"/>
          <w:rtl/>
        </w:rPr>
        <w:t>بنحو</w:t>
      </w:r>
      <w:r w:rsidRPr="00CC345B">
        <w:rPr>
          <w:rFonts w:ascii="mylotus" w:hAnsi="mylotus"/>
          <w:sz w:val="32"/>
          <w:rtl/>
        </w:rPr>
        <w:t xml:space="preserve"> </w:t>
      </w:r>
      <w:r w:rsidRPr="00CC345B">
        <w:rPr>
          <w:rFonts w:ascii="mylotus" w:hAnsi="mylotus" w:hint="cs"/>
          <w:sz w:val="32"/>
          <w:rtl/>
        </w:rPr>
        <w:t>الإطلاق</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كما</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قال</w:t>
      </w:r>
      <w:r w:rsidRPr="00CC345B">
        <w:rPr>
          <w:rFonts w:ascii="mylotus" w:hAnsi="mylotus"/>
          <w:sz w:val="32"/>
          <w:rtl/>
        </w:rPr>
        <w:t xml:space="preserve">: </w:t>
      </w:r>
      <w:r w:rsidRPr="00CC345B">
        <w:rPr>
          <w:rFonts w:ascii="mylotus" w:hAnsi="mylotus" w:hint="cs"/>
          <w:sz w:val="32"/>
          <w:rtl/>
        </w:rPr>
        <w:t>الدم</w:t>
      </w:r>
      <w:r w:rsidRPr="00CC345B">
        <w:rPr>
          <w:rFonts w:ascii="mylotus" w:hAnsi="mylotus"/>
          <w:sz w:val="32"/>
          <w:rtl/>
        </w:rPr>
        <w:t xml:space="preserve"> </w:t>
      </w:r>
      <w:r w:rsidRPr="00CC345B">
        <w:rPr>
          <w:rFonts w:ascii="mylotus" w:hAnsi="mylotus" w:hint="cs"/>
          <w:sz w:val="32"/>
          <w:rtl/>
        </w:rPr>
        <w:t>نجس</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قال</w:t>
      </w:r>
      <w:r w:rsidRPr="00CC345B">
        <w:rPr>
          <w:rFonts w:ascii="mylotus" w:hAnsi="mylotus"/>
          <w:sz w:val="32"/>
          <w:rtl/>
        </w:rPr>
        <w:t>: (</w:t>
      </w:r>
      <w:r w:rsidRPr="00CC345B">
        <w:rPr>
          <w:rFonts w:ascii="mylotus" w:hAnsi="mylotus" w:hint="cs"/>
          <w:sz w:val="32"/>
          <w:rtl/>
        </w:rPr>
        <w:t>كل</w:t>
      </w:r>
      <w:r w:rsidRPr="00CC345B">
        <w:rPr>
          <w:rFonts w:ascii="mylotus" w:hAnsi="mylotus"/>
          <w:sz w:val="32"/>
          <w:rtl/>
        </w:rPr>
        <w:t xml:space="preserve"> </w:t>
      </w:r>
      <w:r w:rsidRPr="00CC345B">
        <w:rPr>
          <w:rFonts w:ascii="mylotus" w:hAnsi="mylotus" w:hint="cs"/>
          <w:sz w:val="32"/>
          <w:rtl/>
        </w:rPr>
        <w:t>مستطيع</w:t>
      </w:r>
      <w:r w:rsidRPr="00CC345B">
        <w:rPr>
          <w:rFonts w:ascii="mylotus" w:hAnsi="mylotus"/>
          <w:sz w:val="32"/>
          <w:rtl/>
        </w:rPr>
        <w:t xml:space="preserve"> </w:t>
      </w:r>
      <w:r w:rsidRPr="00CC345B">
        <w:rPr>
          <w:rFonts w:ascii="mylotus" w:hAnsi="mylotus" w:hint="cs"/>
          <w:sz w:val="32"/>
          <w:rtl/>
        </w:rPr>
        <w:t>يجب</w:t>
      </w:r>
      <w:r w:rsidRPr="00CC345B">
        <w:rPr>
          <w:rFonts w:ascii="mylotus" w:hAnsi="mylotus"/>
          <w:sz w:val="32"/>
          <w:rtl/>
        </w:rPr>
        <w:t xml:space="preserve"> </w:t>
      </w:r>
      <w:r w:rsidRPr="00CC345B">
        <w:rPr>
          <w:rFonts w:ascii="mylotus" w:hAnsi="mylotus" w:hint="cs"/>
          <w:sz w:val="32"/>
          <w:rtl/>
        </w:rPr>
        <w:t>عليه</w:t>
      </w:r>
      <w:r w:rsidRPr="00CC345B">
        <w:rPr>
          <w:rFonts w:ascii="mylotus" w:hAnsi="mylotus"/>
          <w:sz w:val="32"/>
          <w:rtl/>
        </w:rPr>
        <w:t xml:space="preserve"> </w:t>
      </w:r>
      <w:r w:rsidRPr="00CC345B">
        <w:rPr>
          <w:rFonts w:ascii="mylotus" w:hAnsi="mylotus" w:hint="cs"/>
          <w:sz w:val="32"/>
          <w:rtl/>
        </w:rPr>
        <w:t>الحج</w:t>
      </w:r>
      <w:r w:rsidRPr="00CC345B">
        <w:rPr>
          <w:rFonts w:ascii="mylotus" w:hAnsi="mylotus"/>
          <w:sz w:val="32"/>
          <w:rtl/>
        </w:rPr>
        <w:t xml:space="preserve">) </w:t>
      </w:r>
      <w:r w:rsidRPr="00CC345B">
        <w:rPr>
          <w:rFonts w:ascii="mylotus" w:hAnsi="mylotus" w:hint="cs"/>
          <w:sz w:val="32"/>
          <w:rtl/>
        </w:rPr>
        <w:t>أو</w:t>
      </w:r>
      <w:r w:rsidRPr="00CC345B">
        <w:rPr>
          <w:rFonts w:ascii="mylotus" w:hAnsi="mylotus"/>
          <w:sz w:val="32"/>
          <w:rtl/>
        </w:rPr>
        <w:t xml:space="preserve"> </w:t>
      </w:r>
      <w:r w:rsidRPr="00CC345B">
        <w:rPr>
          <w:rFonts w:ascii="mylotus" w:hAnsi="mylotus" w:hint="cs"/>
          <w:sz w:val="32"/>
          <w:rtl/>
        </w:rPr>
        <w:t>قال</w:t>
      </w:r>
      <w:r w:rsidRPr="00CC345B">
        <w:rPr>
          <w:rFonts w:ascii="mylotus" w:hAnsi="mylotus"/>
          <w:sz w:val="32"/>
          <w:rtl/>
        </w:rPr>
        <w:t>: (</w:t>
      </w:r>
      <w:r w:rsidRPr="00CC345B">
        <w:rPr>
          <w:rFonts w:ascii="mylotus" w:hAnsi="mylotus" w:hint="cs"/>
          <w:sz w:val="32"/>
          <w:rtl/>
        </w:rPr>
        <w:t>المستطيع</w:t>
      </w:r>
      <w:r w:rsidRPr="00CC345B">
        <w:rPr>
          <w:rFonts w:ascii="mylotus" w:hAnsi="mylotus"/>
          <w:sz w:val="32"/>
          <w:rtl/>
        </w:rPr>
        <w:t xml:space="preserve"> </w:t>
      </w:r>
      <w:r w:rsidRPr="00CC345B">
        <w:rPr>
          <w:rFonts w:ascii="mylotus" w:hAnsi="mylotus" w:hint="cs"/>
          <w:sz w:val="32"/>
          <w:rtl/>
        </w:rPr>
        <w:t>يجب</w:t>
      </w:r>
      <w:r w:rsidRPr="00CC345B">
        <w:rPr>
          <w:rFonts w:ascii="mylotus" w:hAnsi="mylotus"/>
          <w:sz w:val="32"/>
          <w:rtl/>
        </w:rPr>
        <w:t xml:space="preserve"> </w:t>
      </w:r>
      <w:r w:rsidRPr="00CC345B">
        <w:rPr>
          <w:rFonts w:ascii="mylotus" w:hAnsi="mylotus" w:hint="cs"/>
          <w:sz w:val="32"/>
          <w:rtl/>
        </w:rPr>
        <w:t>عليه</w:t>
      </w:r>
      <w:r w:rsidRPr="00CC345B">
        <w:rPr>
          <w:rFonts w:ascii="mylotus" w:hAnsi="mylotus"/>
          <w:sz w:val="32"/>
          <w:rtl/>
        </w:rPr>
        <w:t xml:space="preserve"> </w:t>
      </w:r>
      <w:r w:rsidRPr="00CC345B">
        <w:rPr>
          <w:rFonts w:ascii="mylotus" w:hAnsi="mylotus" w:hint="cs"/>
          <w:sz w:val="32"/>
          <w:rtl/>
        </w:rPr>
        <w:t>الحج</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فإنه</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فرق</w:t>
      </w:r>
      <w:r w:rsidRPr="00CC345B">
        <w:rPr>
          <w:rFonts w:ascii="mylotus" w:hAnsi="mylotus"/>
          <w:sz w:val="32"/>
          <w:rtl/>
        </w:rPr>
        <w:t xml:space="preserve"> </w:t>
      </w:r>
      <w:r w:rsidRPr="00CC345B">
        <w:rPr>
          <w:rFonts w:ascii="mylotus" w:hAnsi="mylotus" w:hint="cs"/>
          <w:sz w:val="32"/>
          <w:rtl/>
        </w:rPr>
        <w:t>بين</w:t>
      </w:r>
      <w:r w:rsidRPr="00CC345B">
        <w:rPr>
          <w:rFonts w:ascii="mylotus" w:hAnsi="mylotus"/>
          <w:sz w:val="32"/>
          <w:rtl/>
        </w:rPr>
        <w:t xml:space="preserve"> </w:t>
      </w:r>
      <w:r w:rsidRPr="00CC345B">
        <w:rPr>
          <w:rFonts w:ascii="mylotus" w:hAnsi="mylotus" w:hint="cs"/>
          <w:sz w:val="32"/>
          <w:rtl/>
        </w:rPr>
        <w:t>الإطلاق</w:t>
      </w:r>
      <w:r w:rsidRPr="00CC345B">
        <w:rPr>
          <w:rFonts w:ascii="mylotus" w:hAnsi="mylotus"/>
          <w:sz w:val="32"/>
          <w:rtl/>
        </w:rPr>
        <w:t xml:space="preserve"> </w:t>
      </w:r>
      <w:r w:rsidRPr="00CC345B">
        <w:rPr>
          <w:rFonts w:ascii="mylotus" w:hAnsi="mylotus" w:hint="cs"/>
          <w:sz w:val="32"/>
          <w:rtl/>
        </w:rPr>
        <w:t>والعموم</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عملية</w:t>
      </w:r>
      <w:r w:rsidRPr="00CC345B">
        <w:rPr>
          <w:rFonts w:ascii="mylotus" w:hAnsi="mylotus"/>
          <w:sz w:val="32"/>
          <w:rtl/>
        </w:rPr>
        <w:t xml:space="preserve"> </w:t>
      </w:r>
      <w:r w:rsidRPr="00CC345B">
        <w:rPr>
          <w:rFonts w:ascii="mylotus" w:hAnsi="mylotus" w:hint="cs"/>
          <w:sz w:val="32"/>
          <w:rtl/>
        </w:rPr>
        <w:t>الجعل</w:t>
      </w:r>
      <w:r w:rsidRPr="00CC345B">
        <w:rPr>
          <w:rFonts w:ascii="mylotus" w:hAnsi="mylotus"/>
          <w:sz w:val="32"/>
          <w:rtl/>
        </w:rPr>
        <w:t xml:space="preserve"> </w:t>
      </w:r>
      <w:r w:rsidRPr="00CC345B">
        <w:rPr>
          <w:rFonts w:ascii="mylotus" w:hAnsi="mylotus" w:hint="cs"/>
          <w:sz w:val="32"/>
          <w:rtl/>
        </w:rPr>
        <w:t>عملية</w:t>
      </w:r>
      <w:r w:rsidRPr="00CC345B">
        <w:rPr>
          <w:rFonts w:ascii="mylotus" w:hAnsi="mylotus"/>
          <w:sz w:val="32"/>
          <w:rtl/>
        </w:rPr>
        <w:t xml:space="preserve"> </w:t>
      </w:r>
      <w:r w:rsidRPr="00CC345B">
        <w:rPr>
          <w:rFonts w:ascii="mylotus" w:hAnsi="mylotus" w:hint="cs"/>
          <w:sz w:val="32"/>
          <w:rtl/>
        </w:rPr>
        <w:t>ذهنية</w:t>
      </w:r>
      <w:r w:rsidRPr="00CC345B">
        <w:rPr>
          <w:rFonts w:ascii="mylotus" w:hAnsi="mylotus"/>
          <w:sz w:val="32"/>
          <w:rtl/>
        </w:rPr>
        <w:t xml:space="preserve"> </w:t>
      </w:r>
      <w:r w:rsidRPr="00CC345B">
        <w:rPr>
          <w:rFonts w:ascii="mylotus" w:hAnsi="mylotus" w:hint="cs"/>
          <w:sz w:val="32"/>
          <w:rtl/>
        </w:rPr>
        <w:t>واحدة،</w:t>
      </w:r>
      <w:r w:rsidRPr="00CC345B">
        <w:rPr>
          <w:rFonts w:ascii="mylotus" w:hAnsi="mylotus"/>
          <w:sz w:val="32"/>
          <w:rtl/>
        </w:rPr>
        <w:t xml:space="preserve"> </w:t>
      </w:r>
      <w:r w:rsidRPr="00CC345B">
        <w:rPr>
          <w:rFonts w:ascii="mylotus" w:hAnsi="mylotus" w:hint="cs"/>
          <w:sz w:val="32"/>
          <w:rtl/>
        </w:rPr>
        <w:t>وليست</w:t>
      </w:r>
      <w:r w:rsidRPr="00CC345B">
        <w:rPr>
          <w:rFonts w:ascii="mylotus" w:hAnsi="mylotus"/>
          <w:sz w:val="32"/>
          <w:rtl/>
        </w:rPr>
        <w:t xml:space="preserve"> </w:t>
      </w:r>
      <w:r w:rsidRPr="00CC345B">
        <w:rPr>
          <w:rFonts w:ascii="mylotus" w:hAnsi="mylotus" w:hint="cs"/>
          <w:sz w:val="32"/>
          <w:rtl/>
        </w:rPr>
        <w:t>إنشاءات</w:t>
      </w:r>
      <w:r w:rsidRPr="00CC345B">
        <w:rPr>
          <w:rFonts w:ascii="mylotus" w:hAnsi="mylotus"/>
          <w:sz w:val="32"/>
          <w:rtl/>
        </w:rPr>
        <w:t xml:space="preserve"> </w:t>
      </w:r>
      <w:r w:rsidRPr="00CC345B">
        <w:rPr>
          <w:rFonts w:ascii="mylotus" w:hAnsi="mylotus" w:hint="cs"/>
          <w:sz w:val="32"/>
          <w:rtl/>
        </w:rPr>
        <w:t>عديدة</w:t>
      </w:r>
      <w:r w:rsidRPr="00CC345B">
        <w:rPr>
          <w:rFonts w:ascii="mylotus" w:hAnsi="mylotus"/>
          <w:sz w:val="32"/>
        </w:rPr>
        <w:t>.</w:t>
      </w:r>
    </w:p>
    <w:p w14:paraId="7607926F" w14:textId="4E2CD7FE"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b/>
          <w:bCs/>
          <w:sz w:val="32"/>
          <w:rtl/>
        </w:rPr>
        <w:t>المحتمل الثاني:</w:t>
      </w:r>
      <w:r w:rsidRPr="00CC345B">
        <w:rPr>
          <w:rFonts w:ascii="mylotus" w:hAnsi="mylotus"/>
          <w:sz w:val="32"/>
          <w:rtl/>
        </w:rPr>
        <w:t xml:space="preserve"> أن يراد بالانحلال الانحلال التحليلي الاعتباري لا الانحلال الحقيقي، وهذا ما ذهب إليه السيد الأستاذ مد ظله الشريف، بمعنى أن الأمر كما يكتسب من تعلقه بالمركب انحلالا لأوامر ضمنية مع أنه لا توجد أوامر ضمنية حقيقية بل ليس في البين الا أمر واحد بالمركب، كما إذا قال: (أقم الصلاة) وهي ذات أجزاء فالأمر واحد والمأمور به متعدد، ومقتضى ذلك بحسب الإعتبار العقلائي التحليلي أن يكتسب الأمر الواحد من المتعلق المتعدد الانحلال، فينحل الأمر بالصلاة إلى أوامر ضمنية بعدد الأجزاء، إلا أن هذا انحلالٌ اعتباري تحليلي وليس انحلالا حقيقيا، لأنه لا يوجد واقعا إلا أمر واحد، كذلك في ما هو محل الكلام، فإن هناك انحلالا اعتباريا تحليليا بحسب الموضوع كما إذا قال: ( المستطيع يجب عليه  الحج) فإنه يكتسب المجعول الواحد من كثرة أفراد الموضوع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أي</w:t>
      </w:r>
      <w:r w:rsidRPr="00CC345B">
        <w:rPr>
          <w:rFonts w:ascii="mylotus" w:hAnsi="mylotus"/>
          <w:sz w:val="32"/>
          <w:rtl/>
        </w:rPr>
        <w:t xml:space="preserve">: </w:t>
      </w:r>
      <w:r w:rsidRPr="00CC345B">
        <w:rPr>
          <w:rFonts w:ascii="mylotus" w:hAnsi="mylotus" w:hint="cs"/>
          <w:sz w:val="32"/>
          <w:rtl/>
        </w:rPr>
        <w:t>كثرة</w:t>
      </w:r>
      <w:r w:rsidRPr="00CC345B">
        <w:rPr>
          <w:rFonts w:ascii="mylotus" w:hAnsi="mylotus"/>
          <w:sz w:val="32"/>
          <w:rtl/>
        </w:rPr>
        <w:t xml:space="preserve"> </w:t>
      </w:r>
      <w:r w:rsidRPr="00CC345B">
        <w:rPr>
          <w:rFonts w:ascii="mylotus" w:hAnsi="mylotus" w:hint="cs"/>
          <w:sz w:val="32"/>
          <w:rtl/>
        </w:rPr>
        <w:t>أفراد</w:t>
      </w:r>
      <w:r w:rsidRPr="00CC345B">
        <w:rPr>
          <w:rFonts w:ascii="mylotus" w:hAnsi="mylotus"/>
          <w:sz w:val="32"/>
          <w:rtl/>
        </w:rPr>
        <w:t xml:space="preserve"> </w:t>
      </w:r>
      <w:r w:rsidRPr="00CC345B">
        <w:rPr>
          <w:rFonts w:ascii="mylotus" w:hAnsi="mylotus" w:hint="cs"/>
          <w:sz w:val="32"/>
          <w:rtl/>
        </w:rPr>
        <w:t>المستطيع</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انحلالا،</w:t>
      </w:r>
      <w:r w:rsidRPr="00CC345B">
        <w:rPr>
          <w:rFonts w:ascii="mylotus" w:hAnsi="mylotus"/>
          <w:sz w:val="32"/>
          <w:rtl/>
        </w:rPr>
        <w:t xml:space="preserve"> </w:t>
      </w:r>
      <w:r w:rsidRPr="00CC345B">
        <w:rPr>
          <w:rFonts w:ascii="mylotus" w:hAnsi="mylotus" w:hint="cs"/>
          <w:sz w:val="32"/>
          <w:rtl/>
        </w:rPr>
        <w:t>فكأنه</w:t>
      </w:r>
      <w:r w:rsidRPr="00CC345B">
        <w:rPr>
          <w:rFonts w:ascii="mylotus" w:hAnsi="mylotus"/>
          <w:sz w:val="32"/>
          <w:rtl/>
        </w:rPr>
        <w:t xml:space="preserve"> </w:t>
      </w:r>
      <w:r w:rsidRPr="00CC345B">
        <w:rPr>
          <w:rFonts w:ascii="mylotus" w:hAnsi="mylotus" w:hint="cs"/>
          <w:sz w:val="32"/>
          <w:rtl/>
        </w:rPr>
        <w:t>كرر</w:t>
      </w:r>
      <w:r w:rsidRPr="00CC345B">
        <w:rPr>
          <w:rFonts w:ascii="mylotus" w:hAnsi="mylotus"/>
          <w:sz w:val="32"/>
          <w:rtl/>
        </w:rPr>
        <w:t xml:space="preserve"> </w:t>
      </w:r>
      <w:r w:rsidRPr="00CC345B">
        <w:rPr>
          <w:rFonts w:ascii="mylotus" w:hAnsi="mylotus" w:hint="cs"/>
          <w:sz w:val="32"/>
          <w:rtl/>
        </w:rPr>
        <w:t>قوله</w:t>
      </w:r>
      <w:r w:rsidRPr="00CC345B">
        <w:rPr>
          <w:rFonts w:ascii="mylotus" w:hAnsi="mylotus"/>
          <w:sz w:val="32"/>
          <w:rtl/>
        </w:rPr>
        <w:t>: (</w:t>
      </w:r>
      <w:r w:rsidRPr="00CC345B">
        <w:rPr>
          <w:rFonts w:ascii="mylotus" w:hAnsi="mylotus" w:hint="cs"/>
          <w:sz w:val="32"/>
          <w:rtl/>
        </w:rPr>
        <w:t>يجب</w:t>
      </w:r>
      <w:r w:rsidRPr="00CC345B">
        <w:rPr>
          <w:rFonts w:ascii="mylotus" w:hAnsi="mylotus"/>
          <w:sz w:val="32"/>
          <w:rtl/>
        </w:rPr>
        <w:t xml:space="preserve">) </w:t>
      </w:r>
      <w:r w:rsidRPr="00CC345B">
        <w:rPr>
          <w:rFonts w:ascii="mylotus" w:hAnsi="mylotus" w:hint="cs"/>
          <w:sz w:val="32"/>
          <w:rtl/>
        </w:rPr>
        <w:t>بحسب</w:t>
      </w:r>
      <w:r w:rsidRPr="00CC345B">
        <w:rPr>
          <w:rFonts w:ascii="mylotus" w:hAnsi="mylotus"/>
          <w:sz w:val="32"/>
          <w:rtl/>
        </w:rPr>
        <w:t xml:space="preserve"> </w:t>
      </w:r>
      <w:r w:rsidRPr="00CC345B">
        <w:rPr>
          <w:rFonts w:ascii="mylotus" w:hAnsi="mylotus" w:hint="cs"/>
          <w:sz w:val="32"/>
          <w:rtl/>
        </w:rPr>
        <w:t>عدد</w:t>
      </w:r>
      <w:r w:rsidRPr="00CC345B">
        <w:rPr>
          <w:rFonts w:ascii="mylotus" w:hAnsi="mylotus"/>
          <w:sz w:val="32"/>
          <w:rtl/>
        </w:rPr>
        <w:t xml:space="preserve"> </w:t>
      </w:r>
      <w:r w:rsidRPr="00CC345B">
        <w:rPr>
          <w:rFonts w:ascii="mylotus" w:hAnsi="mylotus" w:hint="cs"/>
          <w:sz w:val="32"/>
          <w:rtl/>
        </w:rPr>
        <w:t>المستطيعين،</w:t>
      </w:r>
      <w:r w:rsidRPr="00CC345B">
        <w:rPr>
          <w:rFonts w:ascii="mylotus" w:hAnsi="mylotus"/>
          <w:sz w:val="32"/>
          <w:rtl/>
        </w:rPr>
        <w:t xml:space="preserve"> </w:t>
      </w:r>
      <w:r w:rsidRPr="00CC345B">
        <w:rPr>
          <w:rFonts w:ascii="mylotus" w:hAnsi="mylotus" w:hint="cs"/>
          <w:sz w:val="32"/>
          <w:rtl/>
        </w:rPr>
        <w:t>إلا</w:t>
      </w:r>
      <w:r w:rsidRPr="00CC345B">
        <w:rPr>
          <w:rFonts w:ascii="mylotus" w:hAnsi="mylotus"/>
          <w:sz w:val="32"/>
          <w:rtl/>
        </w:rPr>
        <w:t xml:space="preserve"> </w:t>
      </w:r>
      <w:r w:rsidRPr="00CC345B">
        <w:rPr>
          <w:rFonts w:ascii="mylotus" w:hAnsi="mylotus" w:hint="cs"/>
          <w:sz w:val="32"/>
          <w:rtl/>
        </w:rPr>
        <w:t>أنه</w:t>
      </w:r>
      <w:r w:rsidRPr="00CC345B">
        <w:rPr>
          <w:rFonts w:ascii="mylotus" w:hAnsi="mylotus"/>
          <w:sz w:val="32"/>
          <w:rtl/>
        </w:rPr>
        <w:t xml:space="preserve"> </w:t>
      </w:r>
      <w:r w:rsidRPr="00CC345B">
        <w:rPr>
          <w:rFonts w:ascii="mylotus" w:hAnsi="mylotus" w:hint="cs"/>
          <w:sz w:val="32"/>
          <w:rtl/>
        </w:rPr>
        <w:t>انحلال</w:t>
      </w:r>
      <w:r w:rsidRPr="00CC345B">
        <w:rPr>
          <w:rFonts w:ascii="mylotus" w:hAnsi="mylotus"/>
          <w:sz w:val="32"/>
          <w:rtl/>
        </w:rPr>
        <w:t xml:space="preserve"> </w:t>
      </w:r>
      <w:r w:rsidRPr="00CC345B">
        <w:rPr>
          <w:rFonts w:ascii="mylotus" w:hAnsi="mylotus" w:hint="cs"/>
          <w:sz w:val="32"/>
          <w:rtl/>
        </w:rPr>
        <w:t>غير</w:t>
      </w:r>
      <w:r w:rsidRPr="00CC345B">
        <w:rPr>
          <w:rFonts w:ascii="mylotus" w:hAnsi="mylotus"/>
          <w:sz w:val="32"/>
          <w:rtl/>
        </w:rPr>
        <w:t xml:space="preserve"> </w:t>
      </w:r>
      <w:r w:rsidRPr="00CC345B">
        <w:rPr>
          <w:rFonts w:ascii="mylotus" w:hAnsi="mylotus" w:hint="cs"/>
          <w:sz w:val="32"/>
          <w:rtl/>
        </w:rPr>
        <w:t>حقيقي،</w:t>
      </w:r>
      <w:r w:rsidRPr="00CC345B">
        <w:rPr>
          <w:rFonts w:ascii="mylotus" w:hAnsi="mylotus"/>
          <w:sz w:val="32"/>
          <w:rtl/>
        </w:rPr>
        <w:t xml:space="preserve"> </w:t>
      </w:r>
      <w:r w:rsidRPr="00CC345B">
        <w:rPr>
          <w:rFonts w:ascii="mylotus" w:hAnsi="mylotus" w:hint="cs"/>
          <w:sz w:val="32"/>
          <w:rtl/>
        </w:rPr>
        <w:t>أو</w:t>
      </w:r>
      <w:r w:rsidR="00860B6C" w:rsidRPr="00CC345B">
        <w:rPr>
          <w:rFonts w:ascii="mylotus" w:hAnsi="mylotus" w:hint="cs"/>
          <w:sz w:val="32"/>
          <w:rtl/>
        </w:rPr>
        <w:t xml:space="preserve"> </w:t>
      </w:r>
      <w:r w:rsidRPr="00CC345B">
        <w:rPr>
          <w:rFonts w:ascii="mylotus" w:hAnsi="mylotus" w:hint="cs"/>
          <w:sz w:val="32"/>
          <w:rtl/>
        </w:rPr>
        <w:t>بحسب</w:t>
      </w:r>
      <w:r w:rsidRPr="00CC345B">
        <w:rPr>
          <w:rFonts w:ascii="mylotus" w:hAnsi="mylotus"/>
          <w:sz w:val="32"/>
          <w:rtl/>
        </w:rPr>
        <w:t xml:space="preserve"> </w:t>
      </w:r>
      <w:r w:rsidRPr="00CC345B">
        <w:rPr>
          <w:rFonts w:ascii="mylotus" w:hAnsi="mylotus" w:hint="cs"/>
          <w:sz w:val="32"/>
          <w:rtl/>
        </w:rPr>
        <w:t>متعلق</w:t>
      </w:r>
      <w:r w:rsidRPr="00CC345B">
        <w:rPr>
          <w:rFonts w:ascii="mylotus" w:hAnsi="mylotus"/>
          <w:sz w:val="32"/>
          <w:rtl/>
        </w:rPr>
        <w:t xml:space="preserve"> </w:t>
      </w:r>
      <w:r w:rsidRPr="00CC345B">
        <w:rPr>
          <w:rFonts w:ascii="mylotus" w:hAnsi="mylotus" w:hint="cs"/>
          <w:sz w:val="32"/>
          <w:rtl/>
        </w:rPr>
        <w:t>المتعلق،</w:t>
      </w:r>
      <w:r w:rsidRPr="00CC345B">
        <w:rPr>
          <w:rFonts w:ascii="mylotus" w:hAnsi="mylotus"/>
          <w:sz w:val="32"/>
          <w:rtl/>
        </w:rPr>
        <w:t xml:space="preserve"> </w:t>
      </w:r>
      <w:r w:rsidRPr="00CC345B">
        <w:rPr>
          <w:rFonts w:ascii="mylotus" w:hAnsi="mylotus" w:hint="cs"/>
          <w:sz w:val="32"/>
          <w:rtl/>
        </w:rPr>
        <w:t>كما</w:t>
      </w:r>
      <w:r w:rsidRPr="00CC345B">
        <w:rPr>
          <w:rFonts w:ascii="mylotus" w:hAnsi="mylotus"/>
          <w:sz w:val="32"/>
          <w:rtl/>
        </w:rPr>
        <w:t xml:space="preserve"> </w:t>
      </w:r>
      <w:r w:rsidRPr="00CC345B">
        <w:rPr>
          <w:rFonts w:ascii="mylotus" w:hAnsi="mylotus" w:hint="cs"/>
          <w:sz w:val="32"/>
          <w:rtl/>
        </w:rPr>
        <w:t>لو</w:t>
      </w:r>
      <w:r w:rsidRPr="00CC345B">
        <w:rPr>
          <w:rFonts w:ascii="mylotus" w:hAnsi="mylotus"/>
          <w:sz w:val="32"/>
          <w:rtl/>
        </w:rPr>
        <w:t xml:space="preserve"> </w:t>
      </w:r>
      <w:r w:rsidRPr="00CC345B">
        <w:rPr>
          <w:rFonts w:ascii="mylotus" w:hAnsi="mylotus" w:hint="cs"/>
          <w:sz w:val="32"/>
          <w:rtl/>
        </w:rPr>
        <w:t>قال</w:t>
      </w:r>
      <w:r w:rsidRPr="00CC345B">
        <w:rPr>
          <w:rFonts w:ascii="mylotus" w:hAnsi="mylotus"/>
          <w:sz w:val="32"/>
          <w:rtl/>
        </w:rPr>
        <w:t>: (</w:t>
      </w:r>
      <w:r w:rsidRPr="00CC345B">
        <w:rPr>
          <w:rFonts w:ascii="mylotus" w:hAnsi="mylotus" w:hint="cs"/>
          <w:sz w:val="32"/>
          <w:rtl/>
        </w:rPr>
        <w:t>أكرم</w:t>
      </w:r>
      <w:r w:rsidRPr="00CC345B">
        <w:rPr>
          <w:rFonts w:ascii="mylotus" w:hAnsi="mylotus"/>
          <w:sz w:val="32"/>
          <w:rtl/>
        </w:rPr>
        <w:t xml:space="preserve"> </w:t>
      </w:r>
      <w:r w:rsidRPr="00CC345B">
        <w:rPr>
          <w:rFonts w:ascii="mylotus" w:hAnsi="mylotus" w:hint="cs"/>
          <w:sz w:val="32"/>
          <w:rtl/>
        </w:rPr>
        <w:t>العالم</w:t>
      </w:r>
      <w:r w:rsidRPr="00CC345B">
        <w:rPr>
          <w:rFonts w:ascii="mylotus" w:hAnsi="mylotus"/>
          <w:sz w:val="32"/>
          <w:rtl/>
        </w:rPr>
        <w:t xml:space="preserve">) </w:t>
      </w:r>
      <w:r w:rsidRPr="00CC345B">
        <w:rPr>
          <w:rFonts w:ascii="mylotus" w:hAnsi="mylotus" w:hint="cs"/>
          <w:sz w:val="32"/>
          <w:rtl/>
        </w:rPr>
        <w:t>فإن</w:t>
      </w:r>
      <w:r w:rsidRPr="00CC345B">
        <w:rPr>
          <w:rFonts w:ascii="mylotus" w:hAnsi="mylotus"/>
          <w:sz w:val="32"/>
          <w:rtl/>
        </w:rPr>
        <w:t xml:space="preserve"> </w:t>
      </w:r>
      <w:r w:rsidRPr="00CC345B">
        <w:rPr>
          <w:rFonts w:ascii="mylotus" w:hAnsi="mylotus" w:hint="cs"/>
          <w:sz w:val="32"/>
          <w:rtl/>
        </w:rPr>
        <w:t>الإكرام</w:t>
      </w:r>
      <w:r w:rsidRPr="00CC345B">
        <w:rPr>
          <w:rFonts w:ascii="mylotus" w:hAnsi="mylotus"/>
          <w:sz w:val="32"/>
          <w:rtl/>
        </w:rPr>
        <w:t xml:space="preserve"> </w:t>
      </w:r>
      <w:r w:rsidRPr="00CC345B">
        <w:rPr>
          <w:rFonts w:ascii="mylotus" w:hAnsi="mylotus" w:hint="cs"/>
          <w:sz w:val="32"/>
          <w:rtl/>
        </w:rPr>
        <w:t>يكتسب</w:t>
      </w:r>
      <w:r w:rsidRPr="00CC345B">
        <w:rPr>
          <w:rFonts w:ascii="mylotus" w:hAnsi="mylotus"/>
          <w:sz w:val="32"/>
          <w:rtl/>
        </w:rPr>
        <w:t xml:space="preserve"> </w:t>
      </w:r>
      <w:r w:rsidRPr="00CC345B">
        <w:rPr>
          <w:rFonts w:ascii="mylotus" w:hAnsi="mylotus" w:hint="cs"/>
          <w:sz w:val="32"/>
          <w:rtl/>
        </w:rPr>
        <w:t>انحلالا</w:t>
      </w:r>
      <w:r w:rsidRPr="00CC345B">
        <w:rPr>
          <w:rFonts w:ascii="mylotus" w:hAnsi="mylotus"/>
          <w:sz w:val="32"/>
          <w:rtl/>
        </w:rPr>
        <w:t xml:space="preserve"> </w:t>
      </w:r>
      <w:r w:rsidRPr="00CC345B">
        <w:rPr>
          <w:rFonts w:ascii="mylotus" w:hAnsi="mylotus" w:hint="cs"/>
          <w:sz w:val="32"/>
          <w:rtl/>
        </w:rPr>
        <w:t>بعدد</w:t>
      </w:r>
      <w:r w:rsidRPr="00CC345B">
        <w:rPr>
          <w:rFonts w:ascii="mylotus" w:hAnsi="mylotus"/>
          <w:sz w:val="32"/>
          <w:rtl/>
        </w:rPr>
        <w:t xml:space="preserve"> </w:t>
      </w:r>
      <w:r w:rsidRPr="00CC345B">
        <w:rPr>
          <w:rFonts w:ascii="mylotus" w:hAnsi="mylotus" w:hint="cs"/>
          <w:sz w:val="32"/>
          <w:rtl/>
        </w:rPr>
        <w:t>أفراد</w:t>
      </w:r>
      <w:r w:rsidRPr="00CC345B">
        <w:rPr>
          <w:rFonts w:ascii="mylotus" w:hAnsi="mylotus"/>
          <w:sz w:val="32"/>
          <w:rtl/>
        </w:rPr>
        <w:t xml:space="preserve"> </w:t>
      </w:r>
      <w:r w:rsidRPr="00CC345B">
        <w:rPr>
          <w:rFonts w:ascii="mylotus" w:hAnsi="mylotus" w:hint="cs"/>
          <w:sz w:val="32"/>
          <w:rtl/>
        </w:rPr>
        <w:t>العلماء،</w:t>
      </w:r>
      <w:r w:rsidRPr="00CC345B">
        <w:rPr>
          <w:rFonts w:ascii="mylotus" w:hAnsi="mylotus"/>
          <w:sz w:val="32"/>
          <w:rtl/>
        </w:rPr>
        <w:t xml:space="preserve"> </w:t>
      </w:r>
      <w:r w:rsidRPr="00CC345B">
        <w:rPr>
          <w:rFonts w:ascii="mylotus" w:hAnsi="mylotus" w:hint="cs"/>
          <w:sz w:val="32"/>
          <w:rtl/>
        </w:rPr>
        <w:t>ولكنه</w:t>
      </w:r>
      <w:r w:rsidRPr="00CC345B">
        <w:rPr>
          <w:rFonts w:ascii="mylotus" w:hAnsi="mylotus"/>
          <w:sz w:val="32"/>
          <w:rtl/>
        </w:rPr>
        <w:t xml:space="preserve"> </w:t>
      </w:r>
      <w:r w:rsidRPr="00CC345B">
        <w:rPr>
          <w:rFonts w:ascii="mylotus" w:hAnsi="mylotus" w:hint="cs"/>
          <w:sz w:val="32"/>
          <w:rtl/>
        </w:rPr>
        <w:t>انحلال</w:t>
      </w:r>
      <w:r w:rsidRPr="00CC345B">
        <w:rPr>
          <w:rFonts w:ascii="mylotus" w:hAnsi="mylotus"/>
          <w:sz w:val="32"/>
          <w:rtl/>
        </w:rPr>
        <w:t xml:space="preserve"> </w:t>
      </w:r>
      <w:r w:rsidRPr="00CC345B">
        <w:rPr>
          <w:rFonts w:ascii="mylotus" w:hAnsi="mylotus" w:hint="cs"/>
          <w:sz w:val="32"/>
          <w:rtl/>
        </w:rPr>
        <w:t>اعتباري</w:t>
      </w:r>
      <w:r w:rsidRPr="00CC345B">
        <w:rPr>
          <w:rFonts w:ascii="mylotus" w:hAnsi="mylotus"/>
          <w:sz w:val="32"/>
          <w:rtl/>
        </w:rPr>
        <w:t xml:space="preserve"> </w:t>
      </w:r>
      <w:r w:rsidRPr="00CC345B">
        <w:rPr>
          <w:rFonts w:ascii="mylotus" w:hAnsi="mylotus" w:hint="cs"/>
          <w:sz w:val="32"/>
          <w:rtl/>
        </w:rPr>
        <w:t>تحليلي،</w:t>
      </w:r>
      <w:r w:rsidRPr="00CC345B">
        <w:rPr>
          <w:rFonts w:ascii="mylotus" w:hAnsi="mylotus"/>
          <w:sz w:val="32"/>
          <w:rtl/>
        </w:rPr>
        <w:t xml:space="preserve"> </w:t>
      </w:r>
      <w:r w:rsidRPr="00CC345B">
        <w:rPr>
          <w:rFonts w:ascii="mylotus" w:hAnsi="mylotus" w:hint="cs"/>
          <w:sz w:val="32"/>
          <w:rtl/>
        </w:rPr>
        <w:t>فهذا</w:t>
      </w:r>
      <w:r w:rsidRPr="00CC345B">
        <w:rPr>
          <w:rFonts w:ascii="mylotus" w:hAnsi="mylotus"/>
          <w:sz w:val="32"/>
          <w:rtl/>
        </w:rPr>
        <w:t xml:space="preserve"> </w:t>
      </w:r>
      <w:r w:rsidRPr="00CC345B">
        <w:rPr>
          <w:rFonts w:ascii="mylotus" w:hAnsi="mylotus" w:hint="cs"/>
          <w:sz w:val="32"/>
          <w:rtl/>
        </w:rPr>
        <w:t>المعنى</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الانحلال</w:t>
      </w:r>
      <w:r w:rsidRPr="00CC345B">
        <w:rPr>
          <w:rFonts w:ascii="mylotus" w:hAnsi="mylotus"/>
          <w:sz w:val="32"/>
          <w:rtl/>
        </w:rPr>
        <w:t xml:space="preserve"> </w:t>
      </w:r>
      <w:r w:rsidRPr="00CC345B">
        <w:rPr>
          <w:rFonts w:ascii="mylotus" w:hAnsi="mylotus" w:hint="cs"/>
          <w:sz w:val="32"/>
          <w:rtl/>
        </w:rPr>
        <w:t>لدى</w:t>
      </w:r>
      <w:r w:rsidRPr="00CC345B">
        <w:rPr>
          <w:rFonts w:ascii="mylotus" w:hAnsi="mylotus"/>
          <w:sz w:val="32"/>
          <w:rtl/>
        </w:rPr>
        <w:t xml:space="preserve"> </w:t>
      </w:r>
      <w:r w:rsidRPr="00CC345B">
        <w:rPr>
          <w:rFonts w:ascii="mylotus" w:hAnsi="mylotus" w:hint="cs"/>
          <w:sz w:val="32"/>
          <w:rtl/>
        </w:rPr>
        <w:t>الإعتبار</w:t>
      </w:r>
      <w:r w:rsidRPr="00CC345B">
        <w:rPr>
          <w:rFonts w:ascii="mylotus" w:hAnsi="mylotus"/>
          <w:sz w:val="32"/>
          <w:rtl/>
        </w:rPr>
        <w:t xml:space="preserve"> </w:t>
      </w:r>
      <w:r w:rsidRPr="00CC345B">
        <w:rPr>
          <w:rFonts w:ascii="mylotus" w:hAnsi="mylotus" w:hint="cs"/>
          <w:sz w:val="32"/>
          <w:rtl/>
        </w:rPr>
        <w:t>العقلائي</w:t>
      </w:r>
      <w:r w:rsidRPr="00CC345B">
        <w:rPr>
          <w:rFonts w:ascii="mylotus" w:hAnsi="mylotus"/>
          <w:sz w:val="32"/>
          <w:rtl/>
        </w:rPr>
        <w:t xml:space="preserve"> </w:t>
      </w:r>
      <w:r w:rsidRPr="00CC345B">
        <w:rPr>
          <w:rFonts w:ascii="mylotus" w:hAnsi="mylotus" w:hint="cs"/>
          <w:sz w:val="32"/>
          <w:rtl/>
        </w:rPr>
        <w:t>ليس</w:t>
      </w:r>
      <w:r w:rsidRPr="00CC345B">
        <w:rPr>
          <w:rFonts w:ascii="mylotus" w:hAnsi="mylotus"/>
          <w:sz w:val="32"/>
          <w:rtl/>
        </w:rPr>
        <w:t xml:space="preserve"> </w:t>
      </w:r>
      <w:r w:rsidRPr="00CC345B">
        <w:rPr>
          <w:rFonts w:ascii="mylotus" w:hAnsi="mylotus" w:hint="cs"/>
          <w:sz w:val="32"/>
          <w:rtl/>
        </w:rPr>
        <w:t>جزافا،</w:t>
      </w:r>
      <w:r w:rsidRPr="00CC345B">
        <w:rPr>
          <w:rFonts w:ascii="mylotus" w:hAnsi="mylotus"/>
          <w:sz w:val="32"/>
          <w:rtl/>
        </w:rPr>
        <w:t xml:space="preserve"> </w:t>
      </w:r>
      <w:r w:rsidRPr="00CC345B">
        <w:rPr>
          <w:rFonts w:ascii="mylotus" w:hAnsi="mylotus" w:hint="cs"/>
          <w:sz w:val="32"/>
          <w:rtl/>
        </w:rPr>
        <w:t>بل</w:t>
      </w:r>
      <w:r w:rsidRPr="00CC345B">
        <w:rPr>
          <w:rFonts w:ascii="mylotus" w:hAnsi="mylotus"/>
          <w:sz w:val="32"/>
          <w:rtl/>
        </w:rPr>
        <w:t xml:space="preserve"> </w:t>
      </w:r>
      <w:r w:rsidRPr="00CC345B">
        <w:rPr>
          <w:rFonts w:ascii="mylotus" w:hAnsi="mylotus" w:hint="cs"/>
          <w:sz w:val="32"/>
          <w:rtl/>
        </w:rPr>
        <w:t>ت</w:t>
      </w:r>
      <w:r w:rsidRPr="00CC345B">
        <w:rPr>
          <w:rFonts w:ascii="mylotus" w:hAnsi="mylotus"/>
          <w:sz w:val="32"/>
          <w:rtl/>
        </w:rPr>
        <w:t>ترتب عليه بعض الآثار ومنها التفصيل في التنجز، حيث يتنجز المجعول الواحد في حق بعضهم وهو العالم دون الجاهل، لكن هذا النحو من الإنحلال ليس محل البحث، ولذا فمن قال به كالسيد الأستاذ مد ظله فهو منكر للانحلال الحقيقي في عالم الجعل  الذي هو محل البحث</w:t>
      </w:r>
      <w:r w:rsidRPr="00CC345B">
        <w:rPr>
          <w:rFonts w:ascii="mylotus" w:hAnsi="mylotus"/>
          <w:sz w:val="32"/>
        </w:rPr>
        <w:t>.</w:t>
      </w:r>
    </w:p>
    <w:p w14:paraId="1B899E25" w14:textId="2F544FBE" w:rsidR="00BE0C7C" w:rsidRPr="00CC345B" w:rsidRDefault="00BE0C7C" w:rsidP="00AB6615">
      <w:pPr>
        <w:pStyle w:val="a"/>
        <w:widowControl w:val="0"/>
        <w:bidi/>
        <w:spacing w:line="240" w:lineRule="auto"/>
        <w:jc w:val="left"/>
        <w:rPr>
          <w:rFonts w:ascii="mylotus" w:hAnsi="mylotus"/>
          <w:sz w:val="32"/>
          <w:rtl/>
        </w:rPr>
      </w:pPr>
      <w:r w:rsidRPr="00CC345B">
        <w:rPr>
          <w:rFonts w:ascii="mylotus" w:hAnsi="mylotus"/>
          <w:b/>
          <w:bCs/>
          <w:sz w:val="32"/>
          <w:rtl/>
        </w:rPr>
        <w:t>المحتمل الثالث</w:t>
      </w:r>
      <w:r w:rsidRPr="00CC345B">
        <w:rPr>
          <w:rFonts w:ascii="mylotus" w:hAnsi="mylotus" w:hint="cs"/>
          <w:sz w:val="32"/>
          <w:rtl/>
        </w:rPr>
        <w:t>:</w:t>
      </w:r>
      <w:r w:rsidRPr="00CC345B">
        <w:rPr>
          <w:rFonts w:ascii="mylotus" w:hAnsi="mylotus"/>
          <w:sz w:val="32"/>
          <w:rtl/>
        </w:rPr>
        <w:t xml:space="preserve"> </w:t>
      </w:r>
      <w:r w:rsidRPr="00CC345B">
        <w:rPr>
          <w:rFonts w:ascii="mylotus" w:hAnsi="mylotus" w:hint="cs"/>
          <w:sz w:val="32"/>
          <w:rtl/>
        </w:rPr>
        <w:t xml:space="preserve">وهو </w:t>
      </w:r>
      <w:r w:rsidRPr="00CC345B">
        <w:rPr>
          <w:rFonts w:ascii="mylotus" w:hAnsi="mylotus"/>
          <w:sz w:val="32"/>
          <w:rtl/>
        </w:rPr>
        <w:t>الصحيح</w:t>
      </w:r>
      <w:r w:rsidRPr="00CC345B">
        <w:rPr>
          <w:rFonts w:ascii="mylotus" w:hAnsi="mylotus" w:hint="cs"/>
          <w:sz w:val="32"/>
          <w:rtl/>
        </w:rPr>
        <w:t>،</w:t>
      </w:r>
      <w:r w:rsidRPr="00CC345B">
        <w:rPr>
          <w:rFonts w:ascii="mylotus" w:hAnsi="mylotus"/>
          <w:sz w:val="32"/>
          <w:rtl/>
        </w:rPr>
        <w:t xml:space="preserve"> وهو أنه إذا قال المولى: (يجب الحج على المستطيع) أو قال: (الدم نجس) فلا ريب أن عملية الجعل واحدة ولا انحلال فيها، ولكن الكلام في المتعلق، وهو الوجوب في حق المستطيع، فهل أن مقصود المولى جداً هو جعل الوجوب بإزاء كل فرد </w:t>
      </w:r>
      <w:proofErr w:type="spellStart"/>
      <w:r w:rsidRPr="00CC345B">
        <w:rPr>
          <w:rFonts w:ascii="mylotus" w:hAnsi="mylotus"/>
          <w:sz w:val="32"/>
          <w:rtl/>
        </w:rPr>
        <w:t>فرد</w:t>
      </w:r>
      <w:proofErr w:type="spellEnd"/>
      <w:r w:rsidRPr="00CC345B">
        <w:rPr>
          <w:rFonts w:ascii="mylotus" w:hAnsi="mylotus"/>
          <w:sz w:val="32"/>
          <w:rtl/>
        </w:rPr>
        <w:t xml:space="preserve"> وإن كان لم يصدر منه إنشاءات عديدة ولكن مقصوده لبا وجدا جعل الوجوب بإزاء كل فرد </w:t>
      </w:r>
      <w:proofErr w:type="spellStart"/>
      <w:r w:rsidRPr="00CC345B">
        <w:rPr>
          <w:rFonts w:ascii="mylotus" w:hAnsi="mylotus"/>
          <w:sz w:val="32"/>
          <w:rtl/>
        </w:rPr>
        <w:t>فرد</w:t>
      </w:r>
      <w:proofErr w:type="spellEnd"/>
      <w:r w:rsidRPr="00CC345B">
        <w:rPr>
          <w:rFonts w:ascii="mylotus" w:hAnsi="mylotus"/>
          <w:sz w:val="32"/>
          <w:rtl/>
        </w:rPr>
        <w:t xml:space="preserve">؟ أم أن مقصوده جدا جعل الوجوب بإزاء طبيعي المستطيع لا بإزاء كل فرد </w:t>
      </w:r>
      <w:proofErr w:type="spellStart"/>
      <w:r w:rsidRPr="00CC345B">
        <w:rPr>
          <w:rFonts w:ascii="mylotus" w:hAnsi="mylotus"/>
          <w:sz w:val="32"/>
          <w:rtl/>
        </w:rPr>
        <w:t>فرد</w:t>
      </w:r>
      <w:proofErr w:type="spellEnd"/>
      <w:r w:rsidRPr="00CC345B">
        <w:rPr>
          <w:rFonts w:ascii="mylotus" w:hAnsi="mylotus"/>
          <w:sz w:val="32"/>
          <w:rtl/>
        </w:rPr>
        <w:t xml:space="preserve">، ولتوضيح ذلك نمثل بعملية الوضع، فقد ذكر في باب الوضع وأقسامه: الوضع العام والموضوع له العام </w:t>
      </w:r>
      <w:r w:rsidR="00DD4F61" w:rsidRPr="00CC345B">
        <w:rPr>
          <w:rFonts w:ascii="mylotus" w:hAnsi="mylotus" w:hint="cs"/>
          <w:sz w:val="32"/>
          <w:rtl/>
        </w:rPr>
        <w:t>والوضع</w:t>
      </w:r>
      <w:r w:rsidRPr="00CC345B">
        <w:rPr>
          <w:rFonts w:ascii="mylotus" w:hAnsi="mylotus"/>
          <w:sz w:val="32"/>
          <w:rtl/>
        </w:rPr>
        <w:t xml:space="preserve"> العام والموضوع له الخاص، فلو فرض أن الواضع في يوم ميلاد سيدة النساء سلام الله عليها </w:t>
      </w:r>
      <w:proofErr w:type="gramStart"/>
      <w:r w:rsidRPr="00CC345B">
        <w:rPr>
          <w:rFonts w:ascii="mylotus" w:hAnsi="mylotus"/>
          <w:sz w:val="32"/>
          <w:rtl/>
        </w:rPr>
        <w:t>قال :</w:t>
      </w:r>
      <w:proofErr w:type="gramEnd"/>
      <w:r w:rsidRPr="00CC345B">
        <w:rPr>
          <w:rFonts w:ascii="mylotus" w:hAnsi="mylotus"/>
          <w:sz w:val="32"/>
          <w:rtl/>
        </w:rPr>
        <w:t xml:space="preserve"> (سميت كل مولودة في هذا اليوم فاطمة) فما هو مقصوده </w:t>
      </w:r>
      <w:r w:rsidRPr="00CC345B">
        <w:rPr>
          <w:rFonts w:ascii="mylotus" w:hAnsi="mylotus"/>
          <w:sz w:val="32"/>
          <w:rtl/>
        </w:rPr>
        <w:lastRenderedPageBreak/>
        <w:t xml:space="preserve">جدا؟ هل مقصوده جدا أن يضع الاسم بإزاء طبيعي المولودة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الوضع</w:t>
      </w:r>
      <w:r w:rsidRPr="00CC345B">
        <w:rPr>
          <w:rFonts w:ascii="mylotus" w:hAnsi="mylotus"/>
          <w:sz w:val="32"/>
          <w:rtl/>
        </w:rPr>
        <w:t xml:space="preserve"> </w:t>
      </w:r>
      <w:r w:rsidRPr="00CC345B">
        <w:rPr>
          <w:rFonts w:ascii="mylotus" w:hAnsi="mylotus" w:hint="cs"/>
          <w:sz w:val="32"/>
          <w:rtl/>
        </w:rPr>
        <w:t>العام</w:t>
      </w:r>
      <w:r w:rsidRPr="00CC345B">
        <w:rPr>
          <w:rFonts w:ascii="mylotus" w:hAnsi="mylotus"/>
          <w:sz w:val="32"/>
          <w:rtl/>
        </w:rPr>
        <w:t xml:space="preserve"> </w:t>
      </w:r>
      <w:r w:rsidRPr="00CC345B">
        <w:rPr>
          <w:rFonts w:ascii="mylotus" w:hAnsi="mylotus" w:hint="cs"/>
          <w:sz w:val="32"/>
          <w:rtl/>
        </w:rPr>
        <w:t>والموضوع</w:t>
      </w:r>
      <w:r w:rsidRPr="00CC345B">
        <w:rPr>
          <w:rFonts w:ascii="mylotus" w:hAnsi="mylotus"/>
          <w:sz w:val="32"/>
          <w:rtl/>
        </w:rPr>
        <w:t xml:space="preserve"> </w:t>
      </w:r>
      <w:r w:rsidRPr="00CC345B">
        <w:rPr>
          <w:rFonts w:ascii="mylotus" w:hAnsi="mylotus" w:hint="cs"/>
          <w:sz w:val="32"/>
          <w:rtl/>
        </w:rPr>
        <w:t>له</w:t>
      </w:r>
      <w:r w:rsidRPr="00CC345B">
        <w:rPr>
          <w:rFonts w:ascii="mylotus" w:hAnsi="mylotus"/>
          <w:sz w:val="32"/>
          <w:rtl/>
        </w:rPr>
        <w:t xml:space="preserve"> </w:t>
      </w:r>
      <w:r w:rsidRPr="00CC345B">
        <w:rPr>
          <w:rFonts w:ascii="mylotus" w:hAnsi="mylotus" w:hint="cs"/>
          <w:sz w:val="32"/>
          <w:rtl/>
        </w:rPr>
        <w:t>العام</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أم</w:t>
      </w:r>
      <w:r w:rsidRPr="00CC345B">
        <w:rPr>
          <w:rFonts w:ascii="mylotus" w:hAnsi="mylotus"/>
          <w:sz w:val="32"/>
          <w:rtl/>
        </w:rPr>
        <w:t xml:space="preserve"> </w:t>
      </w:r>
      <w:r w:rsidRPr="00CC345B">
        <w:rPr>
          <w:rFonts w:ascii="mylotus" w:hAnsi="mylotus" w:hint="cs"/>
          <w:sz w:val="32"/>
          <w:rtl/>
        </w:rPr>
        <w:t>قصد</w:t>
      </w:r>
      <w:r w:rsidRPr="00CC345B">
        <w:rPr>
          <w:rFonts w:ascii="mylotus" w:hAnsi="mylotus"/>
          <w:sz w:val="32"/>
          <w:rtl/>
        </w:rPr>
        <w:t xml:space="preserve"> </w:t>
      </w:r>
      <w:r w:rsidRPr="00CC345B">
        <w:rPr>
          <w:rFonts w:ascii="mylotus" w:hAnsi="mylotus" w:hint="cs"/>
          <w:sz w:val="32"/>
          <w:rtl/>
        </w:rPr>
        <w:t>جدا</w:t>
      </w:r>
      <w:r w:rsidRPr="00CC345B">
        <w:rPr>
          <w:rFonts w:ascii="mylotus" w:hAnsi="mylotus"/>
          <w:sz w:val="32"/>
          <w:rtl/>
        </w:rPr>
        <w:t xml:space="preserve"> </w:t>
      </w:r>
      <w:r w:rsidRPr="00CC345B">
        <w:rPr>
          <w:rFonts w:ascii="mylotus" w:hAnsi="mylotus" w:hint="cs"/>
          <w:sz w:val="32"/>
          <w:rtl/>
        </w:rPr>
        <w:t>وضع</w:t>
      </w:r>
      <w:r w:rsidRPr="00CC345B">
        <w:rPr>
          <w:rFonts w:ascii="mylotus" w:hAnsi="mylotus"/>
          <w:sz w:val="32"/>
          <w:rtl/>
        </w:rPr>
        <w:t xml:space="preserve"> </w:t>
      </w:r>
      <w:r w:rsidRPr="00CC345B">
        <w:rPr>
          <w:rFonts w:ascii="mylotus" w:hAnsi="mylotus" w:hint="cs"/>
          <w:sz w:val="32"/>
          <w:rtl/>
        </w:rPr>
        <w:t>الاسم</w:t>
      </w:r>
      <w:r w:rsidRPr="00CC345B">
        <w:rPr>
          <w:rFonts w:ascii="mylotus" w:hAnsi="mylotus"/>
          <w:sz w:val="32"/>
          <w:rtl/>
        </w:rPr>
        <w:t xml:space="preserve"> </w:t>
      </w:r>
      <w:r w:rsidRPr="00CC345B">
        <w:rPr>
          <w:rFonts w:ascii="mylotus" w:hAnsi="mylotus" w:hint="cs"/>
          <w:sz w:val="32"/>
          <w:rtl/>
        </w:rPr>
        <w:t>بإزاء</w:t>
      </w:r>
      <w:r w:rsidRPr="00CC345B">
        <w:rPr>
          <w:rFonts w:ascii="mylotus" w:hAnsi="mylotus"/>
          <w:sz w:val="32"/>
          <w:rtl/>
        </w:rPr>
        <w:t xml:space="preserve"> </w:t>
      </w:r>
      <w:r w:rsidRPr="00CC345B">
        <w:rPr>
          <w:rFonts w:ascii="mylotus" w:hAnsi="mylotus" w:hint="cs"/>
          <w:sz w:val="32"/>
          <w:rtl/>
        </w:rPr>
        <w:t>كل</w:t>
      </w:r>
      <w:r w:rsidRPr="00CC345B">
        <w:rPr>
          <w:rFonts w:ascii="mylotus" w:hAnsi="mylotus"/>
          <w:sz w:val="32"/>
          <w:rtl/>
        </w:rPr>
        <w:t xml:space="preserve"> </w:t>
      </w:r>
      <w:r w:rsidRPr="00CC345B">
        <w:rPr>
          <w:rFonts w:ascii="mylotus" w:hAnsi="mylotus" w:hint="cs"/>
          <w:sz w:val="32"/>
          <w:rtl/>
        </w:rPr>
        <w:t>فرد</w:t>
      </w:r>
      <w:r w:rsidRPr="00CC345B">
        <w:rPr>
          <w:rFonts w:ascii="mylotus" w:hAnsi="mylotus"/>
          <w:sz w:val="32"/>
          <w:rtl/>
        </w:rPr>
        <w:t xml:space="preserve"> </w:t>
      </w:r>
      <w:proofErr w:type="spellStart"/>
      <w:r w:rsidRPr="00CC345B">
        <w:rPr>
          <w:rFonts w:ascii="mylotus" w:hAnsi="mylotus" w:hint="cs"/>
          <w:sz w:val="32"/>
          <w:rtl/>
        </w:rPr>
        <w:t>فرد</w:t>
      </w:r>
      <w:proofErr w:type="spellEnd"/>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المولودة</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هذا</w:t>
      </w:r>
      <w:r w:rsidRPr="00CC345B">
        <w:rPr>
          <w:rFonts w:ascii="mylotus" w:hAnsi="mylotus"/>
          <w:sz w:val="32"/>
          <w:rtl/>
        </w:rPr>
        <w:t xml:space="preserve"> </w:t>
      </w:r>
      <w:r w:rsidRPr="00CC345B">
        <w:rPr>
          <w:rFonts w:ascii="mylotus" w:hAnsi="mylotus" w:hint="cs"/>
          <w:sz w:val="32"/>
          <w:rtl/>
        </w:rPr>
        <w:t>اليوم</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الوضع</w:t>
      </w:r>
      <w:r w:rsidRPr="00CC345B">
        <w:rPr>
          <w:rFonts w:ascii="mylotus" w:hAnsi="mylotus"/>
          <w:sz w:val="32"/>
          <w:rtl/>
        </w:rPr>
        <w:t xml:space="preserve"> </w:t>
      </w:r>
      <w:r w:rsidRPr="00CC345B">
        <w:rPr>
          <w:rFonts w:ascii="mylotus" w:hAnsi="mylotus" w:hint="cs"/>
          <w:sz w:val="32"/>
          <w:rtl/>
        </w:rPr>
        <w:t>العام</w:t>
      </w:r>
      <w:r w:rsidRPr="00CC345B">
        <w:rPr>
          <w:rFonts w:ascii="mylotus" w:hAnsi="mylotus"/>
          <w:sz w:val="32"/>
          <w:rtl/>
        </w:rPr>
        <w:t xml:space="preserve"> </w:t>
      </w:r>
      <w:r w:rsidRPr="00CC345B">
        <w:rPr>
          <w:rFonts w:ascii="mylotus" w:hAnsi="mylotus" w:hint="cs"/>
          <w:sz w:val="32"/>
          <w:rtl/>
        </w:rPr>
        <w:t>والموضوع</w:t>
      </w:r>
      <w:r w:rsidRPr="00CC345B">
        <w:rPr>
          <w:rFonts w:ascii="mylotus" w:hAnsi="mylotus"/>
          <w:sz w:val="32"/>
          <w:rtl/>
        </w:rPr>
        <w:t xml:space="preserve"> </w:t>
      </w:r>
      <w:r w:rsidRPr="00CC345B">
        <w:rPr>
          <w:rFonts w:ascii="mylotus" w:hAnsi="mylotus" w:hint="cs"/>
          <w:sz w:val="32"/>
          <w:rtl/>
        </w:rPr>
        <w:t>له</w:t>
      </w:r>
      <w:r w:rsidRPr="00CC345B">
        <w:rPr>
          <w:rFonts w:ascii="mylotus" w:hAnsi="mylotus"/>
          <w:sz w:val="32"/>
          <w:rtl/>
        </w:rPr>
        <w:t xml:space="preserve"> </w:t>
      </w:r>
      <w:r w:rsidRPr="00CC345B">
        <w:rPr>
          <w:rFonts w:ascii="mylotus" w:hAnsi="mylotus" w:hint="cs"/>
          <w:sz w:val="32"/>
          <w:rtl/>
        </w:rPr>
        <w:t>الخاص</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وهذا</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proofErr w:type="gramStart"/>
      <w:r w:rsidRPr="00CC345B">
        <w:rPr>
          <w:rFonts w:ascii="mylotus" w:hAnsi="mylotus" w:hint="cs"/>
          <w:sz w:val="32"/>
          <w:rtl/>
        </w:rPr>
        <w:t>المنظور</w:t>
      </w:r>
      <w:r w:rsidRPr="00CC345B">
        <w:rPr>
          <w:rFonts w:ascii="mylotus" w:hAnsi="mylotus"/>
          <w:sz w:val="32"/>
          <w:rtl/>
        </w:rPr>
        <w:t xml:space="preserve">  </w:t>
      </w:r>
      <w:r w:rsidRPr="00CC345B">
        <w:rPr>
          <w:rFonts w:ascii="mylotus" w:hAnsi="mylotus" w:hint="cs"/>
          <w:sz w:val="32"/>
          <w:rtl/>
        </w:rPr>
        <w:t>في</w:t>
      </w:r>
      <w:proofErr w:type="gramEnd"/>
      <w:r w:rsidRPr="00CC345B">
        <w:rPr>
          <w:rFonts w:ascii="mylotus" w:hAnsi="mylotus"/>
          <w:sz w:val="32"/>
          <w:rtl/>
        </w:rPr>
        <w:t xml:space="preserve"> </w:t>
      </w:r>
      <w:r w:rsidRPr="00CC345B">
        <w:rPr>
          <w:rFonts w:ascii="mylotus" w:hAnsi="mylotus" w:hint="cs"/>
          <w:sz w:val="32"/>
          <w:rtl/>
        </w:rPr>
        <w:t>محل</w:t>
      </w:r>
      <w:r w:rsidRPr="00CC345B">
        <w:rPr>
          <w:rFonts w:ascii="mylotus" w:hAnsi="mylotus"/>
          <w:sz w:val="32"/>
          <w:rtl/>
        </w:rPr>
        <w:t xml:space="preserve"> </w:t>
      </w:r>
      <w:r w:rsidRPr="00CC345B">
        <w:rPr>
          <w:rFonts w:ascii="mylotus" w:hAnsi="mylotus" w:hint="cs"/>
          <w:sz w:val="32"/>
          <w:rtl/>
        </w:rPr>
        <w:t>الكلام،</w:t>
      </w:r>
      <w:r w:rsidRPr="00CC345B">
        <w:rPr>
          <w:rFonts w:ascii="mylotus" w:hAnsi="mylotus"/>
          <w:sz w:val="32"/>
          <w:rtl/>
        </w:rPr>
        <w:t xml:space="preserve"> </w:t>
      </w:r>
      <w:r w:rsidRPr="00CC345B">
        <w:rPr>
          <w:rFonts w:ascii="mylotus" w:hAnsi="mylotus" w:hint="cs"/>
          <w:sz w:val="32"/>
          <w:rtl/>
        </w:rPr>
        <w:t>فإذا</w:t>
      </w:r>
      <w:r w:rsidRPr="00CC345B">
        <w:rPr>
          <w:rFonts w:ascii="mylotus" w:hAnsi="mylotus"/>
          <w:sz w:val="32"/>
          <w:rtl/>
        </w:rPr>
        <w:t xml:space="preserve"> </w:t>
      </w:r>
      <w:r w:rsidRPr="00CC345B">
        <w:rPr>
          <w:rFonts w:ascii="mylotus" w:hAnsi="mylotus" w:hint="cs"/>
          <w:sz w:val="32"/>
          <w:rtl/>
        </w:rPr>
        <w:t>قال</w:t>
      </w:r>
      <w:r w:rsidRPr="00CC345B">
        <w:rPr>
          <w:rFonts w:ascii="mylotus" w:hAnsi="mylotus"/>
          <w:sz w:val="32"/>
          <w:rtl/>
        </w:rPr>
        <w:t xml:space="preserve"> </w:t>
      </w:r>
      <w:proofErr w:type="gramStart"/>
      <w:r w:rsidRPr="00CC345B">
        <w:rPr>
          <w:rFonts w:ascii="mylotus" w:hAnsi="mylotus" w:hint="cs"/>
          <w:sz w:val="32"/>
          <w:rtl/>
        </w:rPr>
        <w:t>المولى</w:t>
      </w:r>
      <w:r w:rsidRPr="00CC345B">
        <w:rPr>
          <w:rFonts w:ascii="mylotus" w:hAnsi="mylotus"/>
          <w:sz w:val="32"/>
          <w:rtl/>
        </w:rPr>
        <w:t xml:space="preserve"> :</w:t>
      </w:r>
      <w:proofErr w:type="gramEnd"/>
      <w:r w:rsidRPr="00CC345B">
        <w:rPr>
          <w:rFonts w:ascii="mylotus" w:hAnsi="mylotus"/>
          <w:sz w:val="32"/>
          <w:rtl/>
        </w:rPr>
        <w:t xml:space="preserve"> (</w:t>
      </w:r>
      <w:r w:rsidRPr="00CC345B">
        <w:rPr>
          <w:rFonts w:ascii="mylotus" w:hAnsi="mylotus" w:hint="cs"/>
          <w:sz w:val="32"/>
          <w:rtl/>
        </w:rPr>
        <w:t>الدم</w:t>
      </w:r>
      <w:r w:rsidRPr="00CC345B">
        <w:rPr>
          <w:rFonts w:ascii="mylotus" w:hAnsi="mylotus"/>
          <w:sz w:val="32"/>
          <w:rtl/>
        </w:rPr>
        <w:t xml:space="preserve"> </w:t>
      </w:r>
      <w:r w:rsidRPr="00CC345B">
        <w:rPr>
          <w:rFonts w:ascii="mylotus" w:hAnsi="mylotus" w:hint="cs"/>
          <w:sz w:val="32"/>
          <w:rtl/>
        </w:rPr>
        <w:t>نجس</w:t>
      </w:r>
      <w:r w:rsidRPr="00CC345B">
        <w:rPr>
          <w:rFonts w:ascii="mylotus" w:hAnsi="mylotus"/>
          <w:sz w:val="32"/>
          <w:rtl/>
        </w:rPr>
        <w:t xml:space="preserve">) </w:t>
      </w:r>
      <w:r w:rsidRPr="00CC345B">
        <w:rPr>
          <w:rFonts w:ascii="mylotus" w:hAnsi="mylotus" w:hint="cs"/>
          <w:sz w:val="32"/>
          <w:rtl/>
        </w:rPr>
        <w:t>فهل</w:t>
      </w:r>
      <w:r w:rsidRPr="00CC345B">
        <w:rPr>
          <w:rFonts w:ascii="mylotus" w:hAnsi="mylotus"/>
          <w:sz w:val="32"/>
          <w:rtl/>
        </w:rPr>
        <w:t xml:space="preserve"> </w:t>
      </w:r>
      <w:r w:rsidRPr="00CC345B">
        <w:rPr>
          <w:rFonts w:ascii="mylotus" w:hAnsi="mylotus" w:hint="cs"/>
          <w:sz w:val="32"/>
          <w:rtl/>
        </w:rPr>
        <w:t>المقصود</w:t>
      </w:r>
      <w:r w:rsidRPr="00CC345B">
        <w:rPr>
          <w:rFonts w:ascii="mylotus" w:hAnsi="mylotus"/>
          <w:sz w:val="32"/>
          <w:rtl/>
        </w:rPr>
        <w:t xml:space="preserve"> </w:t>
      </w:r>
      <w:r w:rsidRPr="00CC345B">
        <w:rPr>
          <w:rFonts w:ascii="mylotus" w:hAnsi="mylotus" w:hint="cs"/>
          <w:sz w:val="32"/>
          <w:rtl/>
        </w:rPr>
        <w:t>لبا</w:t>
      </w:r>
      <w:r w:rsidRPr="00CC345B">
        <w:rPr>
          <w:rFonts w:ascii="mylotus" w:hAnsi="mylotus"/>
          <w:sz w:val="32"/>
          <w:rtl/>
        </w:rPr>
        <w:t xml:space="preserve"> </w:t>
      </w:r>
      <w:r w:rsidRPr="00CC345B">
        <w:rPr>
          <w:rFonts w:ascii="mylotus" w:hAnsi="mylotus" w:hint="cs"/>
          <w:sz w:val="32"/>
          <w:rtl/>
        </w:rPr>
        <w:t>جعل</w:t>
      </w:r>
      <w:r w:rsidRPr="00CC345B">
        <w:rPr>
          <w:rFonts w:ascii="mylotus" w:hAnsi="mylotus"/>
          <w:sz w:val="32"/>
          <w:rtl/>
        </w:rPr>
        <w:t xml:space="preserve"> </w:t>
      </w:r>
      <w:r w:rsidRPr="00CC345B">
        <w:rPr>
          <w:rFonts w:ascii="mylotus" w:hAnsi="mylotus" w:hint="cs"/>
          <w:sz w:val="32"/>
          <w:rtl/>
        </w:rPr>
        <w:t>النجاسة</w:t>
      </w:r>
      <w:r w:rsidRPr="00CC345B">
        <w:rPr>
          <w:rFonts w:ascii="mylotus" w:hAnsi="mylotus"/>
          <w:sz w:val="32"/>
          <w:rtl/>
        </w:rPr>
        <w:t xml:space="preserve"> </w:t>
      </w:r>
      <w:r w:rsidRPr="00CC345B">
        <w:rPr>
          <w:rFonts w:ascii="mylotus" w:hAnsi="mylotus" w:hint="cs"/>
          <w:sz w:val="32"/>
          <w:rtl/>
        </w:rPr>
        <w:t>بإزاء</w:t>
      </w:r>
      <w:r w:rsidRPr="00CC345B">
        <w:rPr>
          <w:rFonts w:ascii="mylotus" w:hAnsi="mylotus"/>
          <w:sz w:val="32"/>
          <w:rtl/>
        </w:rPr>
        <w:t xml:space="preserve"> </w:t>
      </w:r>
      <w:r w:rsidRPr="00CC345B">
        <w:rPr>
          <w:rFonts w:ascii="mylotus" w:hAnsi="mylotus" w:hint="cs"/>
          <w:sz w:val="32"/>
          <w:rtl/>
        </w:rPr>
        <w:t>الطبيعي</w:t>
      </w:r>
      <w:r w:rsidRPr="00CC345B">
        <w:rPr>
          <w:rFonts w:ascii="mylotus" w:hAnsi="mylotus"/>
          <w:sz w:val="32"/>
          <w:rtl/>
        </w:rPr>
        <w:t xml:space="preserve"> </w:t>
      </w:r>
      <w:r w:rsidRPr="00CC345B">
        <w:rPr>
          <w:rFonts w:ascii="mylotus" w:hAnsi="mylotus" w:hint="cs"/>
          <w:sz w:val="32"/>
          <w:rtl/>
        </w:rPr>
        <w:t>أم</w:t>
      </w:r>
      <w:r w:rsidRPr="00CC345B">
        <w:rPr>
          <w:rFonts w:ascii="mylotus" w:hAnsi="mylotus"/>
          <w:sz w:val="32"/>
          <w:rtl/>
        </w:rPr>
        <w:t xml:space="preserve"> </w:t>
      </w:r>
      <w:r w:rsidRPr="00CC345B">
        <w:rPr>
          <w:rFonts w:ascii="mylotus" w:hAnsi="mylotus" w:hint="cs"/>
          <w:sz w:val="32"/>
          <w:rtl/>
        </w:rPr>
        <w:t>جعل</w:t>
      </w:r>
      <w:r w:rsidRPr="00CC345B">
        <w:rPr>
          <w:rFonts w:ascii="mylotus" w:hAnsi="mylotus"/>
          <w:sz w:val="32"/>
          <w:rtl/>
        </w:rPr>
        <w:t xml:space="preserve"> </w:t>
      </w:r>
      <w:r w:rsidRPr="00CC345B">
        <w:rPr>
          <w:rFonts w:ascii="mylotus" w:hAnsi="mylotus" w:hint="cs"/>
          <w:sz w:val="32"/>
          <w:rtl/>
        </w:rPr>
        <w:t>النجاسة</w:t>
      </w:r>
      <w:r w:rsidRPr="00CC345B">
        <w:rPr>
          <w:rFonts w:ascii="mylotus" w:hAnsi="mylotus"/>
          <w:sz w:val="32"/>
          <w:rtl/>
        </w:rPr>
        <w:t xml:space="preserve"> </w:t>
      </w:r>
      <w:r w:rsidRPr="00CC345B">
        <w:rPr>
          <w:rFonts w:ascii="mylotus" w:hAnsi="mylotus" w:hint="cs"/>
          <w:sz w:val="32"/>
          <w:rtl/>
        </w:rPr>
        <w:t>بإزاء</w:t>
      </w:r>
      <w:r w:rsidRPr="00CC345B">
        <w:rPr>
          <w:rFonts w:ascii="mylotus" w:hAnsi="mylotus"/>
          <w:sz w:val="32"/>
          <w:rtl/>
        </w:rPr>
        <w:t xml:space="preserve"> </w:t>
      </w:r>
      <w:r w:rsidRPr="00CC345B">
        <w:rPr>
          <w:rFonts w:ascii="mylotus" w:hAnsi="mylotus" w:hint="cs"/>
          <w:sz w:val="32"/>
          <w:rtl/>
        </w:rPr>
        <w:t>كل</w:t>
      </w:r>
      <w:r w:rsidRPr="00CC345B">
        <w:rPr>
          <w:rFonts w:ascii="mylotus" w:hAnsi="mylotus"/>
          <w:sz w:val="32"/>
          <w:rtl/>
        </w:rPr>
        <w:t xml:space="preserve"> </w:t>
      </w:r>
      <w:r w:rsidRPr="00CC345B">
        <w:rPr>
          <w:rFonts w:ascii="mylotus" w:hAnsi="mylotus" w:hint="cs"/>
          <w:sz w:val="32"/>
          <w:rtl/>
        </w:rPr>
        <w:t>فرد؟</w:t>
      </w:r>
      <w:r w:rsidRPr="00CC345B">
        <w:rPr>
          <w:rFonts w:ascii="mylotus" w:hAnsi="mylotus"/>
          <w:sz w:val="32"/>
          <w:rtl/>
        </w:rPr>
        <w:t xml:space="preserve"> </w:t>
      </w:r>
      <w:r w:rsidRPr="00CC345B">
        <w:rPr>
          <w:rFonts w:ascii="mylotus" w:hAnsi="mylotus" w:hint="cs"/>
          <w:sz w:val="32"/>
          <w:rtl/>
        </w:rPr>
        <w:t>فمن</w:t>
      </w:r>
      <w:r w:rsidRPr="00CC345B">
        <w:rPr>
          <w:rFonts w:ascii="mylotus" w:hAnsi="mylotus"/>
          <w:sz w:val="32"/>
          <w:rtl/>
        </w:rPr>
        <w:t xml:space="preserve"> </w:t>
      </w:r>
      <w:r w:rsidRPr="00CC345B">
        <w:rPr>
          <w:rFonts w:ascii="mylotus" w:hAnsi="mylotus" w:hint="cs"/>
          <w:sz w:val="32"/>
          <w:rtl/>
        </w:rPr>
        <w:t>يقول</w:t>
      </w:r>
      <w:r w:rsidRPr="00CC345B">
        <w:rPr>
          <w:rFonts w:ascii="mylotus" w:hAnsi="mylotus"/>
          <w:sz w:val="32"/>
          <w:rtl/>
        </w:rPr>
        <w:t xml:space="preserve"> </w:t>
      </w:r>
      <w:r w:rsidRPr="00CC345B">
        <w:rPr>
          <w:rFonts w:ascii="mylotus" w:hAnsi="mylotus" w:hint="cs"/>
          <w:sz w:val="32"/>
          <w:rtl/>
        </w:rPr>
        <w:t>بأن</w:t>
      </w:r>
      <w:r w:rsidRPr="00CC345B">
        <w:rPr>
          <w:rFonts w:ascii="mylotus" w:hAnsi="mylotus"/>
          <w:sz w:val="32"/>
          <w:rtl/>
        </w:rPr>
        <w:t xml:space="preserve"> </w:t>
      </w:r>
      <w:r w:rsidRPr="00CC345B">
        <w:rPr>
          <w:rFonts w:ascii="mylotus" w:hAnsi="mylotus" w:hint="cs"/>
          <w:sz w:val="32"/>
          <w:rtl/>
        </w:rPr>
        <w:t>المجعول</w:t>
      </w:r>
      <w:r w:rsidRPr="00CC345B">
        <w:rPr>
          <w:rFonts w:ascii="mylotus" w:hAnsi="mylotus"/>
          <w:sz w:val="32"/>
          <w:rtl/>
        </w:rPr>
        <w:t xml:space="preserve"> </w:t>
      </w:r>
      <w:r w:rsidRPr="00CC345B">
        <w:rPr>
          <w:rFonts w:ascii="mylotus" w:hAnsi="mylotus" w:hint="cs"/>
          <w:sz w:val="32"/>
          <w:rtl/>
        </w:rPr>
        <w:t>بإزائه</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الطبيعي</w:t>
      </w:r>
      <w:r w:rsidRPr="00CC345B">
        <w:rPr>
          <w:rFonts w:ascii="mylotus" w:hAnsi="mylotus"/>
          <w:sz w:val="32"/>
          <w:rtl/>
        </w:rPr>
        <w:t xml:space="preserve"> </w:t>
      </w:r>
      <w:r w:rsidRPr="00CC345B">
        <w:rPr>
          <w:rFonts w:ascii="mylotus" w:hAnsi="mylotus" w:hint="cs"/>
          <w:sz w:val="32"/>
          <w:rtl/>
        </w:rPr>
        <w:t>ينكر</w:t>
      </w:r>
      <w:r w:rsidRPr="00CC345B">
        <w:rPr>
          <w:rFonts w:ascii="mylotus" w:hAnsi="mylotus"/>
          <w:sz w:val="32"/>
          <w:rtl/>
        </w:rPr>
        <w:t xml:space="preserve"> </w:t>
      </w:r>
      <w:r w:rsidRPr="00CC345B">
        <w:rPr>
          <w:rFonts w:ascii="mylotus" w:hAnsi="mylotus" w:hint="cs"/>
          <w:sz w:val="32"/>
          <w:rtl/>
        </w:rPr>
        <w:t>الانحلال،</w:t>
      </w:r>
      <w:r w:rsidRPr="00CC345B">
        <w:rPr>
          <w:rFonts w:ascii="mylotus" w:hAnsi="mylotus"/>
          <w:sz w:val="32"/>
          <w:rtl/>
        </w:rPr>
        <w:t xml:space="preserve"> </w:t>
      </w:r>
      <w:r w:rsidRPr="00CC345B">
        <w:rPr>
          <w:rFonts w:ascii="mylotus" w:hAnsi="mylotus" w:hint="cs"/>
          <w:sz w:val="32"/>
          <w:rtl/>
        </w:rPr>
        <w:t>ومن</w:t>
      </w:r>
      <w:r w:rsidRPr="00CC345B">
        <w:rPr>
          <w:rFonts w:ascii="mylotus" w:hAnsi="mylotus"/>
          <w:sz w:val="32"/>
          <w:rtl/>
        </w:rPr>
        <w:t xml:space="preserve"> </w:t>
      </w:r>
      <w:r w:rsidRPr="00CC345B">
        <w:rPr>
          <w:rFonts w:ascii="mylotus" w:hAnsi="mylotus" w:hint="cs"/>
          <w:sz w:val="32"/>
          <w:rtl/>
        </w:rPr>
        <w:t>يقول</w:t>
      </w:r>
      <w:r w:rsidRPr="00CC345B">
        <w:rPr>
          <w:rFonts w:ascii="mylotus" w:hAnsi="mylotus"/>
          <w:sz w:val="32"/>
          <w:rtl/>
        </w:rPr>
        <w:t xml:space="preserve"> بأن المجعول بإزائه كل فرد </w:t>
      </w:r>
      <w:proofErr w:type="spellStart"/>
      <w:r w:rsidRPr="00CC345B">
        <w:rPr>
          <w:rFonts w:ascii="mylotus" w:hAnsi="mylotus"/>
          <w:sz w:val="32"/>
          <w:rtl/>
        </w:rPr>
        <w:t>فرد</w:t>
      </w:r>
      <w:proofErr w:type="spellEnd"/>
      <w:r w:rsidRPr="00CC345B">
        <w:rPr>
          <w:rFonts w:ascii="mylotus" w:hAnsi="mylotus"/>
          <w:sz w:val="32"/>
          <w:rtl/>
        </w:rPr>
        <w:t xml:space="preserve"> فهو قائل بالانحلال، وهناك من قال بالتفصيل كالسيد الشهيد قدس سره [البحوث ج2 ص125] وبعض الأكابر قدس سره [تهذيب الأصول ج1 ص297] حيث ذكرا الفرق بين العموم والإطلاق والتزما بالانحلال بلحاظ العموم دون الإطلاق.</w:t>
      </w:r>
    </w:p>
    <w:p w14:paraId="0984A1A0" w14:textId="77777777" w:rsidR="00BE0C7C" w:rsidRPr="00CC345B" w:rsidRDefault="00BE0C7C" w:rsidP="00AB6615">
      <w:pPr>
        <w:pStyle w:val="a"/>
        <w:widowControl w:val="0"/>
        <w:bidi/>
        <w:spacing w:line="240" w:lineRule="auto"/>
        <w:jc w:val="left"/>
        <w:rPr>
          <w:rFonts w:ascii="Traditional Arabic" w:hAnsi="Traditional Arabic" w:cs="Traditional Arabic"/>
          <w:b/>
          <w:bCs/>
          <w:sz w:val="32"/>
        </w:rPr>
      </w:pPr>
      <w:r w:rsidRPr="00CC345B">
        <w:rPr>
          <w:rFonts w:ascii="Traditional Arabic" w:hAnsi="Traditional Arabic" w:cs="Traditional Arabic"/>
          <w:b/>
          <w:bCs/>
          <w:sz w:val="32"/>
          <w:rtl/>
        </w:rPr>
        <w:t xml:space="preserve">والحمد لله رب العالمين </w:t>
      </w:r>
    </w:p>
    <w:p w14:paraId="15BF87EC" w14:textId="77777777" w:rsidR="001E4D3D" w:rsidRPr="00CC345B" w:rsidRDefault="001E4D3D" w:rsidP="00AB6615">
      <w:pPr>
        <w:rPr>
          <w:rFonts w:asciiTheme="minorBidi" w:hAnsiTheme="minorBidi"/>
          <w:sz w:val="32"/>
          <w:szCs w:val="32"/>
          <w:rtl/>
        </w:rPr>
      </w:pPr>
    </w:p>
    <w:p w14:paraId="7B981995" w14:textId="6464FFD0" w:rsidR="00BE0C7C" w:rsidRPr="00CC345B" w:rsidRDefault="00BE0C7C" w:rsidP="00AB6615">
      <w:pPr>
        <w:pStyle w:val="Heading3"/>
        <w:rPr>
          <w:rFonts w:asciiTheme="minorBidi" w:hAnsiTheme="minorBidi"/>
          <w:sz w:val="32"/>
          <w:szCs w:val="32"/>
          <w:rtl/>
        </w:rPr>
      </w:pPr>
      <w:r w:rsidRPr="00CC345B">
        <w:rPr>
          <w:rFonts w:asciiTheme="minorBidi" w:hAnsiTheme="minorBidi" w:hint="cs"/>
          <w:sz w:val="32"/>
          <w:szCs w:val="32"/>
          <w:rtl/>
        </w:rPr>
        <w:t>058</w:t>
      </w:r>
    </w:p>
    <w:p w14:paraId="70432C96" w14:textId="77777777" w:rsidR="00006D4D" w:rsidRPr="00CC345B" w:rsidRDefault="00006D4D"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بسم الله الرحمن الرحيم</w:t>
      </w:r>
    </w:p>
    <w:p w14:paraId="5C127BB7" w14:textId="77777777" w:rsidR="00006D4D" w:rsidRPr="00CC345B" w:rsidRDefault="00006D4D"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والصلاة والسلام على أشرف الأنبياء والمرسلين، محمد وآله الطيبين الطاهرين</w:t>
      </w:r>
    </w:p>
    <w:p w14:paraId="4C20F3D2" w14:textId="77777777" w:rsidR="00006D4D" w:rsidRPr="00CC345B" w:rsidRDefault="00006D4D"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b/>
          <w:bCs/>
          <w:sz w:val="32"/>
          <w:rtl/>
        </w:rPr>
        <w:t xml:space="preserve">واللعن الدائم على أعدائهم أجمعين إلى قيام يوم الدين </w:t>
      </w:r>
    </w:p>
    <w:p w14:paraId="27369F0D" w14:textId="77777777" w:rsidR="00006D4D" w:rsidRPr="00CC345B" w:rsidRDefault="00006D4D" w:rsidP="00AB6615">
      <w:pPr>
        <w:pStyle w:val="a"/>
        <w:widowControl w:val="0"/>
        <w:bidi/>
        <w:spacing w:line="240" w:lineRule="auto"/>
        <w:ind w:firstLine="0"/>
        <w:jc w:val="left"/>
        <w:rPr>
          <w:rFonts w:ascii="Traditional Arabic" w:hAnsi="Traditional Arabic" w:cs="Traditional Arabic"/>
          <w:sz w:val="32"/>
          <w:rtl/>
        </w:rPr>
      </w:pPr>
    </w:p>
    <w:p w14:paraId="75806E71" w14:textId="77777777"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sz w:val="32"/>
          <w:rtl/>
        </w:rPr>
        <w:t xml:space="preserve">إن في انحلال الحكم في مرحلة </w:t>
      </w:r>
      <w:proofErr w:type="gramStart"/>
      <w:r w:rsidRPr="00CC345B">
        <w:rPr>
          <w:rFonts w:ascii="mylotus" w:hAnsi="mylotus"/>
          <w:sz w:val="32"/>
          <w:rtl/>
        </w:rPr>
        <w:t>الجعل  آراء</w:t>
      </w:r>
      <w:proofErr w:type="gramEnd"/>
      <w:r w:rsidRPr="00CC345B">
        <w:rPr>
          <w:rFonts w:ascii="mylotus" w:hAnsi="mylotus"/>
          <w:sz w:val="32"/>
          <w:rtl/>
        </w:rPr>
        <w:t xml:space="preserve"> ثلاثة</w:t>
      </w:r>
      <w:r w:rsidRPr="00CC345B">
        <w:rPr>
          <w:rFonts w:ascii="mylotus" w:hAnsi="mylotus"/>
          <w:sz w:val="32"/>
        </w:rPr>
        <w:t>:</w:t>
      </w:r>
    </w:p>
    <w:p w14:paraId="5B19D225" w14:textId="77777777"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b/>
          <w:bCs/>
          <w:sz w:val="32"/>
          <w:highlight w:val="yellow"/>
          <w:rtl/>
        </w:rPr>
        <w:t>الرأي الأول:</w:t>
      </w:r>
      <w:r w:rsidRPr="00CC345B">
        <w:rPr>
          <w:rFonts w:ascii="mylotus" w:hAnsi="mylotus"/>
          <w:sz w:val="32"/>
          <w:highlight w:val="yellow"/>
          <w:rtl/>
        </w:rPr>
        <w:t xml:space="preserve"> إنكار الانحلال</w:t>
      </w:r>
      <w:r w:rsidRPr="00CC345B">
        <w:rPr>
          <w:rFonts w:ascii="mylotus" w:hAnsi="mylotus"/>
          <w:sz w:val="32"/>
          <w:rtl/>
        </w:rPr>
        <w:t>، وبيانه بذكر مقدمتين</w:t>
      </w:r>
      <w:r w:rsidRPr="00CC345B">
        <w:rPr>
          <w:rFonts w:ascii="mylotus" w:hAnsi="mylotus" w:hint="cs"/>
          <w:sz w:val="32"/>
          <w:rtl/>
        </w:rPr>
        <w:t>:</w:t>
      </w:r>
    </w:p>
    <w:p w14:paraId="089FC144" w14:textId="77777777"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hint="cs"/>
          <w:b/>
          <w:bCs/>
          <w:sz w:val="32"/>
          <w:rtl/>
        </w:rPr>
        <w:t>الأولى:</w:t>
      </w:r>
      <w:r w:rsidRPr="00CC345B">
        <w:rPr>
          <w:rFonts w:ascii="mylotus" w:hAnsi="mylotus"/>
          <w:sz w:val="32"/>
          <w:rtl/>
        </w:rPr>
        <w:t xml:space="preserve"> أن ما هو حجة في حق المكلف هو ما صدر من المولى وليس ما يفترضه ذهن المكلف من عناوين انتزاعية أو تحليلية، والمفروض أن ما صدر من المولى إنشاءٌ واحد.</w:t>
      </w:r>
    </w:p>
    <w:p w14:paraId="73C60FC9" w14:textId="77777777"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hint="cs"/>
          <w:b/>
          <w:bCs/>
          <w:sz w:val="32"/>
          <w:rtl/>
        </w:rPr>
        <w:t>الثانية:</w:t>
      </w:r>
      <w:r w:rsidRPr="00CC345B">
        <w:rPr>
          <w:rFonts w:ascii="mylotus" w:hAnsi="mylotus"/>
          <w:sz w:val="32"/>
          <w:rtl/>
        </w:rPr>
        <w:t xml:space="preserve"> إن تبعية المنشأ ال</w:t>
      </w:r>
      <w:r w:rsidRPr="00CC345B">
        <w:rPr>
          <w:rFonts w:ascii="mylotus" w:hAnsi="mylotus" w:hint="cs"/>
          <w:sz w:val="32"/>
          <w:rtl/>
        </w:rPr>
        <w:t>ا</w:t>
      </w:r>
      <w:r w:rsidRPr="00CC345B">
        <w:rPr>
          <w:rFonts w:ascii="mylotus" w:hAnsi="mylotus"/>
          <w:sz w:val="32"/>
          <w:rtl/>
        </w:rPr>
        <w:t>عتباري للإنشاء تبعية المقتضى للمقتضي، فلا</w:t>
      </w:r>
      <w:r w:rsidRPr="00CC345B">
        <w:rPr>
          <w:rFonts w:ascii="mylotus" w:hAnsi="mylotus" w:hint="cs"/>
          <w:sz w:val="32"/>
          <w:rtl/>
        </w:rPr>
        <w:t xml:space="preserve"> </w:t>
      </w:r>
      <w:r w:rsidRPr="00CC345B">
        <w:rPr>
          <w:rFonts w:ascii="mylotus" w:hAnsi="mylotus"/>
          <w:sz w:val="32"/>
          <w:rtl/>
        </w:rPr>
        <w:t>يعقل أوسعية المنشأ في وعاء ال</w:t>
      </w:r>
      <w:r w:rsidRPr="00CC345B">
        <w:rPr>
          <w:rFonts w:ascii="mylotus" w:hAnsi="mylotus" w:hint="cs"/>
          <w:sz w:val="32"/>
          <w:rtl/>
        </w:rPr>
        <w:t>ا</w:t>
      </w:r>
      <w:r w:rsidRPr="00CC345B">
        <w:rPr>
          <w:rFonts w:ascii="mylotus" w:hAnsi="mylotus"/>
          <w:sz w:val="32"/>
          <w:rtl/>
        </w:rPr>
        <w:t>عتبار من الإنشاء، وحيث إن الإنشاء واحد فالمنشأ واحد.</w:t>
      </w:r>
    </w:p>
    <w:p w14:paraId="10589A2B" w14:textId="77777777"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sz w:val="32"/>
          <w:rtl/>
        </w:rPr>
        <w:t xml:space="preserve">والنتيجة: أن ما هو حجة على المكلف ما صدر من المولى، وما صدر من المولى مجعولٌ واحد بمقتضى وحدة الجعل، فلا معنى لدعوى انحلال </w:t>
      </w:r>
      <w:proofErr w:type="gramStart"/>
      <w:r w:rsidRPr="00CC345B">
        <w:rPr>
          <w:rFonts w:ascii="mylotus" w:hAnsi="mylotus"/>
          <w:sz w:val="32"/>
          <w:rtl/>
        </w:rPr>
        <w:t>الحكم  بلحاظ</w:t>
      </w:r>
      <w:proofErr w:type="gramEnd"/>
      <w:r w:rsidRPr="00CC345B">
        <w:rPr>
          <w:rFonts w:ascii="mylotus" w:hAnsi="mylotus"/>
          <w:sz w:val="32"/>
          <w:rtl/>
        </w:rPr>
        <w:t xml:space="preserve"> الموضوع أو المتعلق إلى الكثرات بعدد أفراد المكلفين</w:t>
      </w:r>
      <w:r w:rsidRPr="00CC345B">
        <w:rPr>
          <w:rFonts w:ascii="mylotus" w:hAnsi="mylotus"/>
          <w:sz w:val="32"/>
        </w:rPr>
        <w:t>.</w:t>
      </w:r>
    </w:p>
    <w:p w14:paraId="321F18BF" w14:textId="77777777"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b/>
          <w:bCs/>
          <w:sz w:val="32"/>
          <w:rtl/>
        </w:rPr>
        <w:t>الرأي الثاني:</w:t>
      </w:r>
      <w:r w:rsidRPr="00CC345B">
        <w:rPr>
          <w:rFonts w:ascii="mylotus" w:hAnsi="mylotus"/>
          <w:sz w:val="32"/>
          <w:rtl/>
        </w:rPr>
        <w:t xml:space="preserve"> ما ذهب إليه السيد الشهيد قدس سره [البحوث ج2 ص125] من التفصيل بين العموم والإطلاق، وتقريبه أن يقال : إن الأسلوب الذي يتحقق به إنشاء الحكم إذا كان </w:t>
      </w:r>
      <w:r w:rsidRPr="00CC345B">
        <w:rPr>
          <w:rFonts w:ascii="mylotus" w:hAnsi="mylotus"/>
          <w:sz w:val="32"/>
          <w:highlight w:val="yellow"/>
          <w:rtl/>
        </w:rPr>
        <w:t xml:space="preserve">على نحو العموم  </w:t>
      </w:r>
      <w:r w:rsidRPr="00CC345B">
        <w:rPr>
          <w:rFonts w:ascii="mylotus" w:hAnsi="mylotus" w:hint="cs"/>
          <w:sz w:val="32"/>
          <w:highlight w:val="yellow"/>
          <w:rtl/>
        </w:rPr>
        <w:t xml:space="preserve">نحو </w:t>
      </w:r>
      <w:r w:rsidRPr="00CC345B">
        <w:rPr>
          <w:rFonts w:ascii="mylotus" w:hAnsi="mylotus"/>
          <w:sz w:val="32"/>
          <w:highlight w:val="yellow"/>
          <w:rtl/>
        </w:rPr>
        <w:t>(كل مستطيع يجب عليه الحج)</w:t>
      </w:r>
      <w:r w:rsidRPr="00CC345B">
        <w:rPr>
          <w:rFonts w:ascii="mylotus" w:hAnsi="mylotus"/>
          <w:sz w:val="32"/>
          <w:rtl/>
        </w:rPr>
        <w:t xml:space="preserve"> أو (كل دم نجس) فهو مساوق لانحلال الحكم </w:t>
      </w:r>
      <w:r w:rsidRPr="00CC345B">
        <w:rPr>
          <w:rFonts w:ascii="mylotus" w:hAnsi="mylotus"/>
          <w:color w:val="EE0000"/>
          <w:sz w:val="32"/>
          <w:rtl/>
        </w:rPr>
        <w:t>حقيقةً بعدد أفراد الموضوع خارجاً</w:t>
      </w:r>
      <w:r w:rsidRPr="00CC345B">
        <w:rPr>
          <w:rFonts w:ascii="mylotus" w:hAnsi="mylotus"/>
          <w:sz w:val="32"/>
          <w:rtl/>
        </w:rPr>
        <w:t xml:space="preserve">، والسر في ذلك: أن العموم عنوانٌ مرآتي للأفراد </w:t>
      </w:r>
      <w:proofErr w:type="spellStart"/>
      <w:r w:rsidRPr="00CC345B">
        <w:rPr>
          <w:rFonts w:ascii="mylotus" w:hAnsi="mylotus"/>
          <w:sz w:val="32"/>
          <w:rtl/>
        </w:rPr>
        <w:t>والكثرات</w:t>
      </w:r>
      <w:proofErr w:type="spellEnd"/>
      <w:r w:rsidRPr="00CC345B">
        <w:rPr>
          <w:rFonts w:ascii="mylotus" w:hAnsi="mylotus"/>
          <w:sz w:val="32"/>
          <w:rtl/>
        </w:rPr>
        <w:t xml:space="preserve">، وهذا يقتضي أن المولى قد </w:t>
      </w:r>
      <w:r w:rsidRPr="00CC345B">
        <w:rPr>
          <w:rFonts w:ascii="mylotus" w:hAnsi="mylotus"/>
          <w:sz w:val="32"/>
          <w:highlight w:val="yellow"/>
          <w:rtl/>
        </w:rPr>
        <w:t>لاحظ الكثرات والأفراد</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لحاظا</w:t>
      </w:r>
      <w:r w:rsidRPr="00CC345B">
        <w:rPr>
          <w:rFonts w:ascii="mylotus" w:hAnsi="mylotus"/>
          <w:sz w:val="32"/>
          <w:rtl/>
        </w:rPr>
        <w:t xml:space="preserve"> </w:t>
      </w:r>
      <w:r w:rsidRPr="00CC345B">
        <w:rPr>
          <w:rFonts w:ascii="mylotus" w:hAnsi="mylotus" w:hint="cs"/>
          <w:sz w:val="32"/>
          <w:rtl/>
        </w:rPr>
        <w:t>إجماليا</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ومعنى</w:t>
      </w:r>
      <w:r w:rsidRPr="00CC345B">
        <w:rPr>
          <w:rFonts w:ascii="mylotus" w:hAnsi="mylotus"/>
          <w:sz w:val="32"/>
          <w:rtl/>
        </w:rPr>
        <w:t xml:space="preserve"> </w:t>
      </w:r>
      <w:r w:rsidRPr="00CC345B">
        <w:rPr>
          <w:rFonts w:ascii="mylotus" w:hAnsi="mylotus" w:hint="cs"/>
          <w:sz w:val="32"/>
          <w:rtl/>
        </w:rPr>
        <w:t>ملاحظة</w:t>
      </w:r>
      <w:r w:rsidRPr="00CC345B">
        <w:rPr>
          <w:rFonts w:ascii="mylotus" w:hAnsi="mylotus"/>
          <w:sz w:val="32"/>
          <w:rtl/>
        </w:rPr>
        <w:t xml:space="preserve"> </w:t>
      </w:r>
      <w:r w:rsidRPr="00CC345B">
        <w:rPr>
          <w:rFonts w:ascii="mylotus" w:hAnsi="mylotus" w:hint="cs"/>
          <w:sz w:val="32"/>
          <w:rtl/>
        </w:rPr>
        <w:t>الكثرات</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الوجوب</w:t>
      </w:r>
      <w:r w:rsidRPr="00CC345B">
        <w:rPr>
          <w:rFonts w:ascii="mylotus" w:hAnsi="mylotus"/>
          <w:sz w:val="32"/>
          <w:rtl/>
        </w:rPr>
        <w:t xml:space="preserve"> </w:t>
      </w:r>
      <w:r w:rsidRPr="00CC345B">
        <w:rPr>
          <w:rFonts w:ascii="mylotus" w:hAnsi="mylotus" w:hint="cs"/>
          <w:sz w:val="32"/>
          <w:rtl/>
        </w:rPr>
        <w:t>مجعول</w:t>
      </w:r>
      <w:r w:rsidRPr="00CC345B">
        <w:rPr>
          <w:rFonts w:ascii="mylotus" w:hAnsi="mylotus"/>
          <w:sz w:val="32"/>
          <w:rtl/>
        </w:rPr>
        <w:t xml:space="preserve"> </w:t>
      </w:r>
      <w:r w:rsidRPr="00CC345B">
        <w:rPr>
          <w:rFonts w:ascii="mylotus" w:hAnsi="mylotus" w:hint="cs"/>
          <w:sz w:val="32"/>
          <w:rtl/>
        </w:rPr>
        <w:t>جدا</w:t>
      </w:r>
      <w:r w:rsidRPr="00CC345B">
        <w:rPr>
          <w:rFonts w:ascii="mylotus" w:hAnsi="mylotus"/>
          <w:sz w:val="32"/>
          <w:rtl/>
        </w:rPr>
        <w:t xml:space="preserve"> </w:t>
      </w:r>
      <w:proofErr w:type="spellStart"/>
      <w:r w:rsidRPr="00CC345B">
        <w:rPr>
          <w:rFonts w:ascii="mylotus" w:hAnsi="mylotus" w:hint="cs"/>
          <w:sz w:val="32"/>
          <w:rtl/>
        </w:rPr>
        <w:t>بإزاءها</w:t>
      </w:r>
      <w:proofErr w:type="spellEnd"/>
      <w:r w:rsidRPr="00CC345B">
        <w:rPr>
          <w:rFonts w:ascii="mylotus" w:hAnsi="mylotus"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الإنحلال</w:t>
      </w:r>
      <w:r w:rsidRPr="00CC345B">
        <w:rPr>
          <w:rFonts w:ascii="mylotus" w:hAnsi="mylotus"/>
          <w:sz w:val="32"/>
          <w:rtl/>
        </w:rPr>
        <w:t xml:space="preserve"> </w:t>
      </w:r>
      <w:r w:rsidRPr="00CC345B">
        <w:rPr>
          <w:rFonts w:ascii="mylotus" w:hAnsi="mylotus" w:hint="cs"/>
          <w:sz w:val="32"/>
          <w:rtl/>
        </w:rPr>
        <w:t>الحقيقي</w:t>
      </w:r>
      <w:r w:rsidRPr="00CC345B">
        <w:rPr>
          <w:rFonts w:ascii="mylotus" w:hAnsi="mylotus"/>
          <w:sz w:val="32"/>
          <w:rtl/>
        </w:rPr>
        <w:t xml:space="preserve"> </w:t>
      </w:r>
      <w:r w:rsidRPr="00CC345B">
        <w:rPr>
          <w:rFonts w:ascii="mylotus" w:hAnsi="mylotus" w:hint="cs"/>
          <w:sz w:val="32"/>
          <w:rtl/>
        </w:rPr>
        <w:t>المدعى</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وعاء</w:t>
      </w:r>
      <w:r w:rsidRPr="00CC345B">
        <w:rPr>
          <w:rFonts w:ascii="mylotus" w:hAnsi="mylotus"/>
          <w:sz w:val="32"/>
          <w:rtl/>
        </w:rPr>
        <w:t xml:space="preserve"> </w:t>
      </w:r>
      <w:r w:rsidRPr="00CC345B">
        <w:rPr>
          <w:rFonts w:ascii="mylotus" w:hAnsi="mylotus" w:hint="cs"/>
          <w:sz w:val="32"/>
          <w:rtl/>
        </w:rPr>
        <w:t>الجعل،</w:t>
      </w:r>
      <w:r w:rsidRPr="00CC345B">
        <w:rPr>
          <w:rFonts w:ascii="mylotus" w:hAnsi="mylotus"/>
          <w:sz w:val="32"/>
          <w:rtl/>
        </w:rPr>
        <w:t xml:space="preserve"> </w:t>
      </w:r>
      <w:r w:rsidRPr="00CC345B">
        <w:rPr>
          <w:rFonts w:ascii="mylotus" w:hAnsi="mylotus" w:hint="cs"/>
          <w:sz w:val="32"/>
          <w:rtl/>
        </w:rPr>
        <w:t>إذ</w:t>
      </w:r>
      <w:r w:rsidRPr="00CC345B">
        <w:rPr>
          <w:rFonts w:ascii="mylotus" w:hAnsi="mylotus"/>
          <w:sz w:val="32"/>
          <w:rtl/>
        </w:rPr>
        <w:t xml:space="preserve"> </w:t>
      </w:r>
      <w:r w:rsidRPr="00CC345B">
        <w:rPr>
          <w:rFonts w:ascii="mylotus" w:hAnsi="mylotus" w:hint="cs"/>
          <w:sz w:val="32"/>
          <w:rtl/>
        </w:rPr>
        <w:t>المولى</w:t>
      </w:r>
      <w:r w:rsidRPr="00CC345B">
        <w:rPr>
          <w:rFonts w:ascii="mylotus" w:hAnsi="mylotus"/>
          <w:sz w:val="32"/>
          <w:rtl/>
        </w:rPr>
        <w:t xml:space="preserve"> </w:t>
      </w:r>
      <w:r w:rsidRPr="00CC345B">
        <w:rPr>
          <w:rFonts w:ascii="mylotus" w:hAnsi="mylotus" w:hint="cs"/>
          <w:sz w:val="32"/>
          <w:highlight w:val="yellow"/>
          <w:rtl/>
        </w:rPr>
        <w:t>لم</w:t>
      </w:r>
      <w:r w:rsidRPr="00CC345B">
        <w:rPr>
          <w:rFonts w:ascii="mylotus" w:hAnsi="mylotus"/>
          <w:sz w:val="32"/>
          <w:highlight w:val="yellow"/>
          <w:rtl/>
        </w:rPr>
        <w:t xml:space="preserve"> </w:t>
      </w:r>
      <w:r w:rsidRPr="00CC345B">
        <w:rPr>
          <w:rFonts w:ascii="mylotus" w:hAnsi="mylotus" w:hint="cs"/>
          <w:sz w:val="32"/>
          <w:highlight w:val="yellow"/>
          <w:rtl/>
        </w:rPr>
        <w:t>يؤسس</w:t>
      </w:r>
      <w:r w:rsidRPr="00CC345B">
        <w:rPr>
          <w:rFonts w:ascii="mylotus" w:hAnsi="mylotus"/>
          <w:sz w:val="32"/>
          <w:highlight w:val="yellow"/>
          <w:rtl/>
        </w:rPr>
        <w:t xml:space="preserve"> </w:t>
      </w:r>
      <w:r w:rsidRPr="00CC345B">
        <w:rPr>
          <w:rFonts w:ascii="mylotus" w:hAnsi="mylotus" w:hint="cs"/>
          <w:sz w:val="32"/>
          <w:highlight w:val="yellow"/>
          <w:rtl/>
        </w:rPr>
        <w:t>طرق</w:t>
      </w:r>
      <w:r w:rsidRPr="00CC345B">
        <w:rPr>
          <w:rFonts w:ascii="mylotus" w:hAnsi="mylotus"/>
          <w:sz w:val="32"/>
          <w:highlight w:val="yellow"/>
          <w:rtl/>
        </w:rPr>
        <w:t>اً في مقام الإعتبار والجعل تغاير الطرق والأساليب المتعارفة لدى العقلاء</w:t>
      </w:r>
      <w:r w:rsidRPr="00CC345B">
        <w:rPr>
          <w:rFonts w:ascii="mylotus" w:hAnsi="mylotus"/>
          <w:sz w:val="32"/>
          <w:rtl/>
        </w:rPr>
        <w:t xml:space="preserve"> في مقام الإعتبار والإنشاء، فبما أنه لم يؤسس طرقا خاصة، وقد استخدم أسلوب </w:t>
      </w:r>
      <w:r w:rsidRPr="00CC345B">
        <w:rPr>
          <w:rFonts w:ascii="mylotus" w:hAnsi="mylotus"/>
          <w:sz w:val="32"/>
          <w:rtl/>
        </w:rPr>
        <w:lastRenderedPageBreak/>
        <w:t>العموم، والعموم مرآة لدى العرف العقلائي لملاحظة الكثرات ولو لحاظا إجماليا، فلا محالة قد لاحظ الكثرات والأفراد، وحيث إنه لاحظ الكثرات فالمجعول هو الحكم بإزاء ما لاحظه المولى، أي</w:t>
      </w:r>
      <w:r w:rsidRPr="00CC345B">
        <w:rPr>
          <w:rFonts w:ascii="mylotus" w:hAnsi="mylotus" w:hint="cs"/>
          <w:sz w:val="32"/>
          <w:rtl/>
        </w:rPr>
        <w:t>:</w:t>
      </w:r>
      <w:r w:rsidRPr="00CC345B">
        <w:rPr>
          <w:rFonts w:ascii="mylotus" w:hAnsi="mylotus"/>
          <w:sz w:val="32"/>
          <w:rtl/>
        </w:rPr>
        <w:t xml:space="preserve"> أن المولى في قوله: (يجب الحج على كل مستطيع) قد لاحظ أفراد المستطيع إجمالا، وما</w:t>
      </w:r>
      <w:r w:rsidRPr="00CC345B">
        <w:rPr>
          <w:rFonts w:ascii="mylotus" w:hAnsi="mylotus" w:hint="cs"/>
          <w:sz w:val="32"/>
          <w:rtl/>
        </w:rPr>
        <w:t xml:space="preserve"> </w:t>
      </w:r>
      <w:r w:rsidRPr="00CC345B">
        <w:rPr>
          <w:rFonts w:ascii="mylotus" w:hAnsi="mylotus"/>
          <w:sz w:val="32"/>
          <w:rtl/>
        </w:rPr>
        <w:t xml:space="preserve">لحظه فقد جعل الوجوب </w:t>
      </w:r>
      <w:proofErr w:type="spellStart"/>
      <w:r w:rsidRPr="00CC345B">
        <w:rPr>
          <w:rFonts w:ascii="mylotus" w:hAnsi="mylotus"/>
          <w:sz w:val="32"/>
          <w:rtl/>
        </w:rPr>
        <w:t>بإزاءه</w:t>
      </w:r>
      <w:proofErr w:type="spellEnd"/>
      <w:r w:rsidRPr="00CC345B">
        <w:rPr>
          <w:rFonts w:ascii="mylotus" w:hAnsi="mylotus"/>
          <w:sz w:val="32"/>
          <w:rtl/>
        </w:rPr>
        <w:t xml:space="preserve">، ونتيجة ذلك أنه قد جعل الوجوب بإزاء كل فرد </w:t>
      </w:r>
      <w:proofErr w:type="spellStart"/>
      <w:r w:rsidRPr="00CC345B">
        <w:rPr>
          <w:rFonts w:ascii="mylotus" w:hAnsi="mylotus"/>
          <w:sz w:val="32"/>
          <w:rtl/>
        </w:rPr>
        <w:t>فرد</w:t>
      </w:r>
      <w:proofErr w:type="spellEnd"/>
      <w:r w:rsidRPr="00CC345B">
        <w:rPr>
          <w:rFonts w:ascii="mylotus" w:hAnsi="mylotus"/>
          <w:sz w:val="32"/>
          <w:rtl/>
        </w:rPr>
        <w:t xml:space="preserve"> من أفراد المستطيع، وهذا هو الانحلال الحقيقي</w:t>
      </w:r>
      <w:r w:rsidRPr="00CC345B">
        <w:rPr>
          <w:rFonts w:ascii="mylotus" w:hAnsi="mylotus"/>
          <w:sz w:val="32"/>
        </w:rPr>
        <w:t>.</w:t>
      </w:r>
    </w:p>
    <w:p w14:paraId="6E0528E8" w14:textId="77777777"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sz w:val="32"/>
          <w:rtl/>
        </w:rPr>
        <w:t>ولذلك ينقسم العموم إلى استغراقي وبدلي، فإذا قال: (يجب الحج على كل مستطيع) فإن الأداة تحكي عن جميع الكثرات على نحو العرضية، وإذا قال: (يجب الحج على مستطيعٍ أيّ مستطيع) فقد لاحظ الكثرات على نحو البدلية، أي: يجب الحج على أي واحد منهم، لا على جميعهم، وهذا ما يعبر عنه بالعموم البدلي</w:t>
      </w:r>
      <w:r w:rsidRPr="00CC345B">
        <w:rPr>
          <w:rFonts w:ascii="mylotus" w:hAnsi="mylotus"/>
          <w:sz w:val="32"/>
        </w:rPr>
        <w:t>.</w:t>
      </w:r>
    </w:p>
    <w:p w14:paraId="56FF3E19" w14:textId="77777777"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b/>
          <w:bCs/>
          <w:sz w:val="32"/>
          <w:rtl/>
        </w:rPr>
        <w:t>وأما الإطلاق</w:t>
      </w:r>
      <w:r w:rsidRPr="00CC345B">
        <w:rPr>
          <w:rFonts w:ascii="mylotus" w:hAnsi="mylotus"/>
          <w:sz w:val="32"/>
          <w:rtl/>
        </w:rPr>
        <w:t xml:space="preserve"> فإن المولى إذا استخدم هذا الأسلوب العرفي في مقام الإنشاء وال</w:t>
      </w:r>
      <w:r w:rsidRPr="00CC345B">
        <w:rPr>
          <w:rFonts w:ascii="mylotus" w:hAnsi="mylotus" w:hint="cs"/>
          <w:sz w:val="32"/>
          <w:rtl/>
        </w:rPr>
        <w:t>ا</w:t>
      </w:r>
      <w:r w:rsidRPr="00CC345B">
        <w:rPr>
          <w:rFonts w:ascii="mylotus" w:hAnsi="mylotus"/>
          <w:sz w:val="32"/>
          <w:rtl/>
        </w:rPr>
        <w:t xml:space="preserve">عتبار </w:t>
      </w:r>
      <w:r w:rsidRPr="00CC345B">
        <w:rPr>
          <w:rFonts w:ascii="mylotus" w:hAnsi="mylotus"/>
          <w:sz w:val="32"/>
          <w:u w:val="single"/>
          <w:rtl/>
        </w:rPr>
        <w:t>وهو يعلم أن العرف يفهم من الدليل مضمونا معينا فقد أنشأ حكمه على ضوء ما يفهمه العرف من الدليل الذي استخدمه في مقام الجعل</w:t>
      </w:r>
      <w:r w:rsidRPr="00CC345B">
        <w:rPr>
          <w:rFonts w:ascii="mylotus" w:hAnsi="mylotus"/>
          <w:sz w:val="32"/>
          <w:rtl/>
        </w:rPr>
        <w:t xml:space="preserve"> ، فإذا قال: (يجب الحج على المستطيع) ولم يقل: (على كل مستطيع) </w:t>
      </w:r>
      <w:r w:rsidRPr="00CC345B">
        <w:rPr>
          <w:rFonts w:ascii="mylotus" w:hAnsi="mylotus"/>
          <w:color w:val="EE0000"/>
          <w:sz w:val="32"/>
          <w:rtl/>
        </w:rPr>
        <w:t>فعنوان المطلق ليس مشيرا للأفراد</w:t>
      </w:r>
      <w:r w:rsidRPr="00CC345B">
        <w:rPr>
          <w:rFonts w:ascii="mylotus" w:hAnsi="mylotus"/>
          <w:sz w:val="32"/>
          <w:rtl/>
        </w:rPr>
        <w:t xml:space="preserve">، وإنما هو مشير وحاكٍ عن الطبيعي بما هو </w:t>
      </w:r>
      <w:proofErr w:type="spellStart"/>
      <w:r w:rsidRPr="00CC345B">
        <w:rPr>
          <w:rFonts w:ascii="mylotus" w:hAnsi="mylotus"/>
          <w:sz w:val="32"/>
          <w:rtl/>
        </w:rPr>
        <w:t>هو</w:t>
      </w:r>
      <w:proofErr w:type="spellEnd"/>
      <w:r w:rsidRPr="00CC345B">
        <w:rPr>
          <w:rFonts w:ascii="mylotus" w:hAnsi="mylotus"/>
          <w:sz w:val="32"/>
          <w:rtl/>
        </w:rPr>
        <w:t xml:space="preserve">، وإنما  الانحلال </w:t>
      </w:r>
      <w:r w:rsidRPr="00CC345B">
        <w:rPr>
          <w:rFonts w:ascii="mylotus" w:hAnsi="mylotus" w:hint="cs"/>
          <w:sz w:val="32"/>
          <w:rtl/>
        </w:rPr>
        <w:t xml:space="preserve">- </w:t>
      </w:r>
      <w:r w:rsidRPr="00CC345B">
        <w:rPr>
          <w:rFonts w:ascii="mylotus" w:hAnsi="mylotus"/>
          <w:sz w:val="32"/>
          <w:rtl/>
        </w:rPr>
        <w:t xml:space="preserve">استغراقيا كان أو بدليا </w:t>
      </w:r>
      <w:r w:rsidRPr="00CC345B">
        <w:rPr>
          <w:rFonts w:ascii="mylotus" w:hAnsi="mylotus" w:hint="cs"/>
          <w:sz w:val="32"/>
          <w:rtl/>
        </w:rPr>
        <w:t xml:space="preserve">- </w:t>
      </w:r>
      <w:r w:rsidRPr="00CC345B">
        <w:rPr>
          <w:rFonts w:ascii="mylotus" w:hAnsi="mylotus"/>
          <w:sz w:val="32"/>
          <w:rtl/>
        </w:rPr>
        <w:t>من شؤون عالم الفعلية ولا</w:t>
      </w:r>
      <w:r w:rsidRPr="00CC345B">
        <w:rPr>
          <w:rFonts w:ascii="mylotus" w:hAnsi="mylotus" w:hint="cs"/>
          <w:sz w:val="32"/>
          <w:rtl/>
        </w:rPr>
        <w:t xml:space="preserve"> </w:t>
      </w:r>
      <w:r w:rsidRPr="00CC345B">
        <w:rPr>
          <w:rFonts w:ascii="mylotus" w:hAnsi="mylotus"/>
          <w:sz w:val="32"/>
          <w:rtl/>
        </w:rPr>
        <w:t xml:space="preserve">ربط له بعالم الجعل، وقد أفاد ذلك </w:t>
      </w:r>
      <w:r w:rsidRPr="00CC345B">
        <w:rPr>
          <w:rFonts w:ascii="mylotus" w:hAnsi="mylotus" w:hint="cs"/>
          <w:sz w:val="32"/>
          <w:rtl/>
        </w:rPr>
        <w:t>[</w:t>
      </w:r>
      <w:r w:rsidRPr="00CC345B">
        <w:rPr>
          <w:rFonts w:ascii="mylotus" w:hAnsi="mylotus"/>
          <w:sz w:val="32"/>
          <w:rtl/>
        </w:rPr>
        <w:t>كما في البحوث ج 2 ص 125</w:t>
      </w:r>
      <w:r w:rsidRPr="00CC345B">
        <w:rPr>
          <w:rFonts w:ascii="mylotus" w:hAnsi="mylotus" w:hint="cs"/>
          <w:sz w:val="32"/>
          <w:rtl/>
        </w:rPr>
        <w:t xml:space="preserve">] قال: </w:t>
      </w:r>
      <w:r w:rsidRPr="00CC345B">
        <w:rPr>
          <w:rFonts w:ascii="mylotus" w:hAnsi="mylotus"/>
          <w:sz w:val="32"/>
          <w:rtl/>
        </w:rPr>
        <w:t xml:space="preserve">(وأما في باب المطلقات </w:t>
      </w:r>
      <w:proofErr w:type="spellStart"/>
      <w:r w:rsidRPr="00CC345B">
        <w:rPr>
          <w:rFonts w:ascii="mylotus" w:hAnsi="mylotus"/>
          <w:sz w:val="32"/>
          <w:rtl/>
        </w:rPr>
        <w:t>فلايرجع</w:t>
      </w:r>
      <w:proofErr w:type="spellEnd"/>
      <w:r w:rsidRPr="00CC345B">
        <w:rPr>
          <w:rFonts w:ascii="mylotus" w:hAnsi="mylotus"/>
          <w:sz w:val="32"/>
          <w:rtl/>
        </w:rPr>
        <w:t xml:space="preserve"> الفرق بين المتعلق والموضوع إلى باب دلالة اللفظ ولا إلى لحاظ المولى ، فإن كلا من الموضوع والمتعلق في " أكرم العالم " قد دل على ذات الطبيعة من دون أن يكون أحدهما دالا على البدلية والآخر على الشمولية ، والمولى لم يلحظ الا ذات الطبيعة ، وإنما الشمولية والبدلية هنا من شؤون عالم التطبيق والفعلية )</w:t>
      </w:r>
      <w:r w:rsidRPr="00CC345B">
        <w:rPr>
          <w:rFonts w:ascii="mylotus" w:hAnsi="mylotus"/>
          <w:sz w:val="32"/>
        </w:rPr>
        <w:t xml:space="preserve"> .</w:t>
      </w:r>
    </w:p>
    <w:p w14:paraId="18FE1BA0" w14:textId="276276E4"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b/>
          <w:bCs/>
          <w:sz w:val="32"/>
          <w:rtl/>
        </w:rPr>
        <w:t>الرأي الثالث:</w:t>
      </w:r>
      <w:r w:rsidRPr="00CC345B">
        <w:rPr>
          <w:rFonts w:ascii="mylotus" w:hAnsi="mylotus"/>
          <w:sz w:val="32"/>
          <w:rtl/>
        </w:rPr>
        <w:t xml:space="preserve"> وهو الصحيح، وهو أنه لا فرق بين العموم والإطلاق في أن هناك انحلالا في عالم الجعل، وذلك لشهادة الوجدان </w:t>
      </w:r>
      <w:proofErr w:type="gramStart"/>
      <w:r w:rsidRPr="00CC345B">
        <w:rPr>
          <w:rFonts w:ascii="mylotus" w:hAnsi="mylotus"/>
          <w:sz w:val="32"/>
          <w:rtl/>
        </w:rPr>
        <w:t>و تمامية</w:t>
      </w:r>
      <w:proofErr w:type="gramEnd"/>
      <w:r w:rsidR="00786FF5" w:rsidRPr="00CC345B">
        <w:rPr>
          <w:rFonts w:ascii="mylotus" w:hAnsi="mylotus" w:hint="cs"/>
          <w:sz w:val="32"/>
          <w:rtl/>
        </w:rPr>
        <w:t xml:space="preserve"> </w:t>
      </w:r>
      <w:r w:rsidRPr="00CC345B">
        <w:rPr>
          <w:rFonts w:ascii="mylotus" w:hAnsi="mylotus"/>
          <w:sz w:val="32"/>
          <w:rtl/>
        </w:rPr>
        <w:t>البرهان</w:t>
      </w:r>
      <w:r w:rsidRPr="00CC345B">
        <w:rPr>
          <w:rFonts w:ascii="mylotus" w:hAnsi="mylotus"/>
          <w:sz w:val="32"/>
        </w:rPr>
        <w:t>:</w:t>
      </w:r>
    </w:p>
    <w:p w14:paraId="67769B18" w14:textId="4D4E93A8"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b/>
          <w:bCs/>
          <w:sz w:val="32"/>
          <w:rtl/>
        </w:rPr>
        <w:t>أما الوجدان:</w:t>
      </w:r>
      <w:r w:rsidRPr="00CC345B">
        <w:rPr>
          <w:rFonts w:ascii="mylotus" w:hAnsi="mylotus"/>
          <w:sz w:val="32"/>
          <w:rtl/>
        </w:rPr>
        <w:t xml:space="preserve"> فإن النظر </w:t>
      </w:r>
      <w:r w:rsidRPr="00CC345B">
        <w:rPr>
          <w:rFonts w:ascii="mylotus" w:hAnsi="mylotus"/>
          <w:sz w:val="32"/>
          <w:highlight w:val="yellow"/>
          <w:rtl/>
        </w:rPr>
        <w:t>العرفي لا يرى فرقا وجدانيا بين قول المولى: (أكرم كل عالم) أو قوله: (أكرم العالم) بل المنصرف من  كليهما</w:t>
      </w:r>
      <w:r w:rsidRPr="00CC345B">
        <w:rPr>
          <w:rFonts w:ascii="mylotus" w:hAnsi="mylotus"/>
          <w:sz w:val="32"/>
          <w:rtl/>
        </w:rPr>
        <w:t xml:space="preserve"> أنه قد لوحظ فيه المصاديق والأفراد إجمالا ، أو قول المولى: (على كل مستطيع أن يحج ) أو (على المستطيع أن يحج ) فإن العرف يرى أن عنوان المستطيع قد لوحظ مشيرا لا للطبيعي بما هو بل للأفراد لحاظا إجماليا ارتكازيا، إذ لا يشترط في الانحلال الحقيقي اللحاظ التفصيلي ، نعم الفارق بين العموم والإطلاق اقتران العام بالأداة الدالة بالوضع على تحديد نوع العموم استغراقيا أو بدليا ، بينما المطلق </w:t>
      </w:r>
      <w:r w:rsidR="0069787B" w:rsidRPr="00CC345B">
        <w:rPr>
          <w:rFonts w:ascii="mylotus" w:hAnsi="mylotus" w:hint="cs"/>
          <w:sz w:val="32"/>
          <w:rtl/>
        </w:rPr>
        <w:t>لا يستفا</w:t>
      </w:r>
      <w:r w:rsidR="0069787B" w:rsidRPr="00CC345B">
        <w:rPr>
          <w:rFonts w:ascii="mylotus" w:hAnsi="mylotus" w:hint="eastAsia"/>
          <w:sz w:val="32"/>
          <w:rtl/>
        </w:rPr>
        <w:t>د</w:t>
      </w:r>
      <w:r w:rsidRPr="00CC345B">
        <w:rPr>
          <w:rFonts w:ascii="mylotus" w:hAnsi="mylotus"/>
          <w:sz w:val="32"/>
          <w:rtl/>
        </w:rPr>
        <w:t xml:space="preserve"> منه أكثر من لحاظ المرآتية للأفراد في الجملة</w:t>
      </w:r>
      <w:r w:rsidRPr="00CC345B">
        <w:rPr>
          <w:rFonts w:ascii="mylotus" w:hAnsi="mylotus"/>
          <w:sz w:val="32"/>
        </w:rPr>
        <w:t xml:space="preserve"> .</w:t>
      </w:r>
    </w:p>
    <w:p w14:paraId="4C28DCFB" w14:textId="77777777"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sz w:val="32"/>
          <w:rtl/>
        </w:rPr>
        <w:t xml:space="preserve">ويؤيد ذلك صحة تعقيبه </w:t>
      </w:r>
      <w:r w:rsidRPr="00CC345B">
        <w:rPr>
          <w:rFonts w:ascii="mylotus" w:hAnsi="mylotus"/>
          <w:b/>
          <w:bCs/>
          <w:color w:val="EE0000"/>
          <w:sz w:val="32"/>
          <w:rtl/>
        </w:rPr>
        <w:t>بما يدل على نوع الشمول للأفراد</w:t>
      </w:r>
      <w:r w:rsidRPr="00CC345B">
        <w:rPr>
          <w:rFonts w:ascii="mylotus" w:hAnsi="mylotus"/>
          <w:sz w:val="32"/>
          <w:rtl/>
        </w:rPr>
        <w:t xml:space="preserve"> كأن يقول </w:t>
      </w:r>
      <w:proofErr w:type="gramStart"/>
      <w:r w:rsidRPr="00CC345B">
        <w:rPr>
          <w:rFonts w:ascii="mylotus" w:hAnsi="mylotus"/>
          <w:sz w:val="32"/>
          <w:rtl/>
        </w:rPr>
        <w:t>( تصدق</w:t>
      </w:r>
      <w:proofErr w:type="gramEnd"/>
      <w:r w:rsidRPr="00CC345B">
        <w:rPr>
          <w:rFonts w:ascii="mylotus" w:hAnsi="mylotus"/>
          <w:sz w:val="32"/>
          <w:rtl/>
        </w:rPr>
        <w:t xml:space="preserve"> على الفقير أي فقير </w:t>
      </w:r>
      <w:proofErr w:type="gramStart"/>
      <w:r w:rsidRPr="00CC345B">
        <w:rPr>
          <w:rFonts w:ascii="mylotus" w:hAnsi="mylotus"/>
          <w:sz w:val="32"/>
          <w:rtl/>
        </w:rPr>
        <w:t>شئت )</w:t>
      </w:r>
      <w:proofErr w:type="gramEnd"/>
      <w:r w:rsidRPr="00CC345B">
        <w:rPr>
          <w:rFonts w:ascii="mylotus" w:hAnsi="mylotus"/>
          <w:sz w:val="32"/>
          <w:rtl/>
        </w:rPr>
        <w:t xml:space="preserve"> على </w:t>
      </w:r>
      <w:proofErr w:type="gramStart"/>
      <w:r w:rsidRPr="00CC345B">
        <w:rPr>
          <w:rFonts w:ascii="mylotus" w:hAnsi="mylotus"/>
          <w:sz w:val="32"/>
          <w:rtl/>
        </w:rPr>
        <w:t>نسق  تعقيب</w:t>
      </w:r>
      <w:proofErr w:type="gramEnd"/>
      <w:r w:rsidRPr="00CC345B">
        <w:rPr>
          <w:rFonts w:ascii="mylotus" w:hAnsi="mylotus"/>
          <w:sz w:val="32"/>
          <w:rtl/>
        </w:rPr>
        <w:t xml:space="preserve"> المفرد النكرة بذلك نحو </w:t>
      </w:r>
      <w:proofErr w:type="gramStart"/>
      <w:r w:rsidRPr="00CC345B">
        <w:rPr>
          <w:rFonts w:ascii="mylotus" w:hAnsi="mylotus"/>
          <w:sz w:val="32"/>
          <w:rtl/>
        </w:rPr>
        <w:t>( تصدق</w:t>
      </w:r>
      <w:proofErr w:type="gramEnd"/>
      <w:r w:rsidRPr="00CC345B">
        <w:rPr>
          <w:rFonts w:ascii="mylotus" w:hAnsi="mylotus"/>
          <w:sz w:val="32"/>
          <w:rtl/>
        </w:rPr>
        <w:t xml:space="preserve"> على فقير أي فقير </w:t>
      </w:r>
      <w:proofErr w:type="gramStart"/>
      <w:r w:rsidRPr="00CC345B">
        <w:rPr>
          <w:rFonts w:ascii="mylotus" w:hAnsi="mylotus"/>
          <w:sz w:val="32"/>
          <w:rtl/>
        </w:rPr>
        <w:t>شئت )</w:t>
      </w:r>
      <w:proofErr w:type="gramEnd"/>
      <w:r w:rsidRPr="00CC345B">
        <w:rPr>
          <w:rFonts w:ascii="mylotus" w:hAnsi="mylotus"/>
          <w:sz w:val="32"/>
          <w:rtl/>
        </w:rPr>
        <w:t xml:space="preserve"> ، </w:t>
      </w:r>
      <w:proofErr w:type="gramStart"/>
      <w:r w:rsidRPr="00CC345B">
        <w:rPr>
          <w:rFonts w:ascii="mylotus" w:hAnsi="mylotus"/>
          <w:sz w:val="32"/>
          <w:rtl/>
        </w:rPr>
        <w:t>لكون  مدلول</w:t>
      </w:r>
      <w:proofErr w:type="gramEnd"/>
      <w:r w:rsidRPr="00CC345B">
        <w:rPr>
          <w:rFonts w:ascii="mylotus" w:hAnsi="mylotus"/>
          <w:sz w:val="32"/>
          <w:rtl/>
        </w:rPr>
        <w:t xml:space="preserve"> المفرد النكرة هو الحكاية عن المصداق لا </w:t>
      </w:r>
      <w:proofErr w:type="gramStart"/>
      <w:r w:rsidRPr="00CC345B">
        <w:rPr>
          <w:rFonts w:ascii="mylotus" w:hAnsi="mylotus"/>
          <w:sz w:val="32"/>
          <w:rtl/>
        </w:rPr>
        <w:t>الطبيعي ،</w:t>
      </w:r>
      <w:proofErr w:type="gramEnd"/>
      <w:r w:rsidRPr="00CC345B">
        <w:rPr>
          <w:rFonts w:ascii="mylotus" w:hAnsi="mylotus"/>
          <w:sz w:val="32"/>
          <w:rtl/>
        </w:rPr>
        <w:t xml:space="preserve"> مما يعني حكاية المطلق عن الأفراد في </w:t>
      </w:r>
      <w:proofErr w:type="gramStart"/>
      <w:r w:rsidRPr="00CC345B">
        <w:rPr>
          <w:rFonts w:ascii="mylotus" w:hAnsi="mylotus"/>
          <w:sz w:val="32"/>
          <w:rtl/>
        </w:rPr>
        <w:t>الجملة ،</w:t>
      </w:r>
      <w:proofErr w:type="gramEnd"/>
      <w:r w:rsidRPr="00CC345B">
        <w:rPr>
          <w:rFonts w:ascii="mylotus" w:hAnsi="mylotus"/>
          <w:sz w:val="32"/>
          <w:rtl/>
        </w:rPr>
        <w:t xml:space="preserve"> ولذلك صح تعقيبه عرفا </w:t>
      </w:r>
      <w:proofErr w:type="spellStart"/>
      <w:r w:rsidRPr="00CC345B">
        <w:rPr>
          <w:rFonts w:ascii="mylotus" w:hAnsi="mylotus"/>
          <w:sz w:val="32"/>
          <w:rtl/>
        </w:rPr>
        <w:t>بمايدل</w:t>
      </w:r>
      <w:proofErr w:type="spellEnd"/>
      <w:r w:rsidRPr="00CC345B">
        <w:rPr>
          <w:rFonts w:ascii="mylotus" w:hAnsi="mylotus"/>
          <w:sz w:val="32"/>
          <w:rtl/>
        </w:rPr>
        <w:t xml:space="preserve"> على نوع الشمول </w:t>
      </w:r>
      <w:proofErr w:type="gramStart"/>
      <w:r w:rsidRPr="00CC345B">
        <w:rPr>
          <w:rFonts w:ascii="mylotus" w:hAnsi="mylotus"/>
          <w:sz w:val="32"/>
          <w:rtl/>
        </w:rPr>
        <w:t>للأفراد .</w:t>
      </w:r>
      <w:proofErr w:type="gramEnd"/>
      <w:r w:rsidRPr="00CC345B">
        <w:rPr>
          <w:rFonts w:ascii="mylotus" w:hAnsi="mylotus"/>
          <w:sz w:val="32"/>
          <w:rtl/>
        </w:rPr>
        <w:t xml:space="preserve"> أما البرهان فإن المراد الجدي </w:t>
      </w:r>
      <w:proofErr w:type="gramStart"/>
      <w:r w:rsidRPr="00CC345B">
        <w:rPr>
          <w:rFonts w:ascii="mylotus" w:hAnsi="mylotus"/>
          <w:sz w:val="32"/>
          <w:rtl/>
        </w:rPr>
        <w:t>من  العنوان</w:t>
      </w:r>
      <w:proofErr w:type="gramEnd"/>
      <w:r w:rsidRPr="00CC345B">
        <w:rPr>
          <w:rFonts w:ascii="mylotus" w:hAnsi="mylotus"/>
          <w:sz w:val="32"/>
          <w:rtl/>
        </w:rPr>
        <w:t xml:space="preserve"> المطلق في قول المولى: (يجب الحج على </w:t>
      </w:r>
      <w:proofErr w:type="gramStart"/>
      <w:r w:rsidRPr="00CC345B">
        <w:rPr>
          <w:rFonts w:ascii="mylotus" w:hAnsi="mylotus"/>
          <w:sz w:val="32"/>
          <w:rtl/>
        </w:rPr>
        <w:t>المستطيع)  لا</w:t>
      </w:r>
      <w:proofErr w:type="gramEnd"/>
      <w:r w:rsidRPr="00CC345B">
        <w:rPr>
          <w:rFonts w:ascii="mylotus" w:hAnsi="mylotus"/>
          <w:sz w:val="32"/>
          <w:rtl/>
        </w:rPr>
        <w:t xml:space="preserve"> يخلو من حالات ثلاث: 1- أن يكون مراده الجدي الطبيعي، 2</w:t>
      </w:r>
      <w:proofErr w:type="gramStart"/>
      <w:r w:rsidRPr="00CC345B">
        <w:rPr>
          <w:rFonts w:ascii="mylotus" w:hAnsi="mylotus"/>
          <w:sz w:val="32"/>
          <w:rtl/>
        </w:rPr>
        <w:t>-  الحصة</w:t>
      </w:r>
      <w:proofErr w:type="gramEnd"/>
      <w:r w:rsidRPr="00CC345B">
        <w:rPr>
          <w:rFonts w:ascii="mylotus" w:hAnsi="mylotus"/>
          <w:sz w:val="32"/>
          <w:rtl/>
        </w:rPr>
        <w:t>، 3</w:t>
      </w:r>
      <w:proofErr w:type="gramStart"/>
      <w:r w:rsidRPr="00CC345B">
        <w:rPr>
          <w:rFonts w:ascii="mylotus" w:hAnsi="mylotus"/>
          <w:sz w:val="32"/>
          <w:rtl/>
        </w:rPr>
        <w:t>-  الأفراد</w:t>
      </w:r>
      <w:proofErr w:type="gramEnd"/>
      <w:r w:rsidRPr="00CC345B">
        <w:rPr>
          <w:rFonts w:ascii="mylotus" w:hAnsi="mylotus"/>
          <w:sz w:val="32"/>
          <w:rtl/>
        </w:rPr>
        <w:t xml:space="preserve"> ، وحيث إن المحتمل الأول والثاني غير وارد فالمتعين هو </w:t>
      </w:r>
      <w:proofErr w:type="gramStart"/>
      <w:r w:rsidRPr="00CC345B">
        <w:rPr>
          <w:rFonts w:ascii="mylotus" w:hAnsi="mylotus"/>
          <w:sz w:val="32"/>
          <w:rtl/>
        </w:rPr>
        <w:t>الثالث</w:t>
      </w:r>
      <w:r w:rsidRPr="00CC345B">
        <w:rPr>
          <w:rFonts w:ascii="mylotus" w:hAnsi="mylotus"/>
          <w:sz w:val="32"/>
        </w:rPr>
        <w:t xml:space="preserve"> .</w:t>
      </w:r>
      <w:proofErr w:type="gramEnd"/>
    </w:p>
    <w:p w14:paraId="56B26D49" w14:textId="77777777"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b/>
          <w:bCs/>
          <w:sz w:val="32"/>
          <w:rtl/>
        </w:rPr>
        <w:lastRenderedPageBreak/>
        <w:t xml:space="preserve">أما </w:t>
      </w:r>
      <w:proofErr w:type="gramStart"/>
      <w:r w:rsidRPr="00CC345B">
        <w:rPr>
          <w:rFonts w:ascii="mylotus" w:hAnsi="mylotus"/>
          <w:b/>
          <w:bCs/>
          <w:sz w:val="32"/>
          <w:rtl/>
        </w:rPr>
        <w:t>الأول :</w:t>
      </w:r>
      <w:proofErr w:type="gramEnd"/>
      <w:r w:rsidRPr="00CC345B">
        <w:rPr>
          <w:rFonts w:ascii="mylotus" w:hAnsi="mylotus"/>
          <w:sz w:val="32"/>
          <w:rtl/>
        </w:rPr>
        <w:t xml:space="preserve"> فإنه لو كان المراد الجدي هو الطبيعي وأن الوجوب بإزاء طبيعي المستطيع بما</w:t>
      </w:r>
      <w:r w:rsidRPr="00CC345B">
        <w:rPr>
          <w:rFonts w:ascii="mylotus" w:hAnsi="mylotus" w:hint="cs"/>
          <w:sz w:val="32"/>
          <w:rtl/>
        </w:rPr>
        <w:t xml:space="preserve"> </w:t>
      </w:r>
      <w:r w:rsidRPr="00CC345B">
        <w:rPr>
          <w:rFonts w:ascii="mylotus" w:hAnsi="mylotus"/>
          <w:sz w:val="32"/>
          <w:rtl/>
        </w:rPr>
        <w:t>هو فمقتضى ذلك أنه متى تحقق المستطيع على نحو صرف الوجود فقد سقط وجوب الحج، لأن الوجوب أنيط بالطبيعي، ويكفي في تحقق الطبيعي صرف الوجود، وهذا خلف انحلاله في مرحلة الفعلية، فإن انحلاله في مرحلة الفعلية ليس صدفة ولا</w:t>
      </w:r>
      <w:r w:rsidRPr="00CC345B">
        <w:rPr>
          <w:rFonts w:ascii="mylotus" w:hAnsi="mylotus" w:hint="cs"/>
          <w:sz w:val="32"/>
          <w:rtl/>
        </w:rPr>
        <w:t xml:space="preserve"> </w:t>
      </w:r>
      <w:r w:rsidRPr="00CC345B">
        <w:rPr>
          <w:rFonts w:ascii="mylotus" w:hAnsi="mylotus"/>
          <w:sz w:val="32"/>
          <w:rtl/>
        </w:rPr>
        <w:t>جزافا لولا وجود منشأ له في عالم الجعل، وهو: أن الطبيعي لم يكن مرادا جديا للمولى</w:t>
      </w:r>
      <w:r w:rsidRPr="00CC345B">
        <w:rPr>
          <w:rFonts w:ascii="mylotus" w:hAnsi="mylotus"/>
          <w:sz w:val="32"/>
        </w:rPr>
        <w:t>.</w:t>
      </w:r>
    </w:p>
    <w:p w14:paraId="16177D23" w14:textId="77777777"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b/>
          <w:bCs/>
          <w:sz w:val="32"/>
          <w:rtl/>
        </w:rPr>
        <w:t xml:space="preserve">وأما الثاني </w:t>
      </w:r>
      <w:r w:rsidRPr="00CC345B">
        <w:rPr>
          <w:rFonts w:ascii="mylotus" w:hAnsi="mylotus"/>
          <w:sz w:val="32"/>
          <w:rtl/>
        </w:rPr>
        <w:t xml:space="preserve">فإنه لو كان المراد الجدي هو الحصة فلا قرينة </w:t>
      </w:r>
      <w:proofErr w:type="gramStart"/>
      <w:r w:rsidRPr="00CC345B">
        <w:rPr>
          <w:rFonts w:ascii="mylotus" w:hAnsi="mylotus"/>
          <w:sz w:val="32"/>
          <w:rtl/>
        </w:rPr>
        <w:t>عليه</w:t>
      </w:r>
      <w:r w:rsidRPr="00CC345B">
        <w:rPr>
          <w:rFonts w:ascii="mylotus" w:hAnsi="mylotus"/>
          <w:sz w:val="32"/>
        </w:rPr>
        <w:t xml:space="preserve"> .</w:t>
      </w:r>
      <w:proofErr w:type="gramEnd"/>
    </w:p>
    <w:p w14:paraId="1E28659C" w14:textId="77777777"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sz w:val="32"/>
          <w:rtl/>
        </w:rPr>
        <w:t>فتعين الثالث، وهو أن المراد الجدي عنوان المستطيع بما هو مرآة ومشير إلى الأفراد ولو إشارة إجمالية وإن لم تكن تفصيلية، وهذه الإشارة الإجمالية تكفي في الانحلال الحقيقي إذ ليس المقصود بالانحلال سوى أن الوجوب مجعول بإزاء المشار إليه بالعنوان</w:t>
      </w:r>
      <w:r w:rsidRPr="00CC345B">
        <w:rPr>
          <w:rFonts w:ascii="mylotus" w:hAnsi="mylotus"/>
          <w:sz w:val="32"/>
        </w:rPr>
        <w:t>.</w:t>
      </w:r>
    </w:p>
    <w:p w14:paraId="0ECEC680" w14:textId="77777777" w:rsidR="00006D4D" w:rsidRPr="00CC345B" w:rsidRDefault="00006D4D" w:rsidP="00AB6615">
      <w:pPr>
        <w:pStyle w:val="a"/>
        <w:widowControl w:val="0"/>
        <w:bidi/>
        <w:spacing w:line="240" w:lineRule="auto"/>
        <w:jc w:val="left"/>
        <w:rPr>
          <w:rFonts w:ascii="mylotus" w:hAnsi="mylotus"/>
          <w:sz w:val="32"/>
          <w:rtl/>
        </w:rPr>
      </w:pPr>
      <w:r w:rsidRPr="00CC345B">
        <w:rPr>
          <w:rFonts w:ascii="mylotus" w:hAnsi="mylotus"/>
          <w:b/>
          <w:bCs/>
          <w:sz w:val="32"/>
          <w:rtl/>
        </w:rPr>
        <w:t>وقد اتضح بذلك</w:t>
      </w:r>
      <w:r w:rsidRPr="00CC345B">
        <w:rPr>
          <w:rFonts w:ascii="mylotus" w:hAnsi="mylotus"/>
          <w:sz w:val="32"/>
          <w:rtl/>
        </w:rPr>
        <w:t xml:space="preserve"> بطلان دعوى أن الحجة على المكلف ما صدر من المولى وما صدر من المولى جعل واحد </w:t>
      </w:r>
      <w:proofErr w:type="spellStart"/>
      <w:r w:rsidRPr="00CC345B">
        <w:rPr>
          <w:rFonts w:ascii="mylotus" w:hAnsi="mylotus"/>
          <w:sz w:val="32"/>
          <w:rtl/>
        </w:rPr>
        <w:t>ومجعول</w:t>
      </w:r>
      <w:proofErr w:type="spellEnd"/>
      <w:r w:rsidRPr="00CC345B">
        <w:rPr>
          <w:rFonts w:ascii="mylotus" w:hAnsi="mylotus"/>
          <w:sz w:val="32"/>
          <w:rtl/>
        </w:rPr>
        <w:t xml:space="preserve"> </w:t>
      </w:r>
      <w:proofErr w:type="gramStart"/>
      <w:r w:rsidRPr="00CC345B">
        <w:rPr>
          <w:rFonts w:ascii="mylotus" w:hAnsi="mylotus"/>
          <w:sz w:val="32"/>
          <w:rtl/>
        </w:rPr>
        <w:t>واحد ،</w:t>
      </w:r>
      <w:proofErr w:type="gramEnd"/>
      <w:r w:rsidRPr="00CC345B">
        <w:rPr>
          <w:rFonts w:ascii="mylotus" w:hAnsi="mylotus"/>
          <w:sz w:val="32"/>
          <w:rtl/>
        </w:rPr>
        <w:t xml:space="preserve"> وذلك لأن وحدة المجعول وتعدده ليس منوطا بوحدة الجعل وتعدده، بل هو منوط </w:t>
      </w:r>
      <w:proofErr w:type="spellStart"/>
      <w:r w:rsidRPr="00CC345B">
        <w:rPr>
          <w:rFonts w:ascii="mylotus" w:hAnsi="mylotus"/>
          <w:sz w:val="32"/>
          <w:rtl/>
        </w:rPr>
        <w:t>بماهو</w:t>
      </w:r>
      <w:proofErr w:type="spellEnd"/>
      <w:r w:rsidRPr="00CC345B">
        <w:rPr>
          <w:rFonts w:ascii="mylotus" w:hAnsi="mylotus"/>
          <w:sz w:val="32"/>
          <w:rtl/>
        </w:rPr>
        <w:t xml:space="preserve"> المراد جدا من العنوان الذي اتخذه المولى في مقام الجعل، فإذا كان العنوان بحسب </w:t>
      </w:r>
      <w:proofErr w:type="gramStart"/>
      <w:r w:rsidRPr="00CC345B">
        <w:rPr>
          <w:rFonts w:ascii="mylotus" w:hAnsi="mylotus"/>
          <w:sz w:val="32"/>
          <w:rtl/>
        </w:rPr>
        <w:t>الأسلوب  العرفي</w:t>
      </w:r>
      <w:proofErr w:type="gramEnd"/>
      <w:r w:rsidRPr="00CC345B">
        <w:rPr>
          <w:rFonts w:ascii="mylotus" w:hAnsi="mylotus"/>
          <w:sz w:val="32"/>
          <w:rtl/>
        </w:rPr>
        <w:t xml:space="preserve"> العقلائي مشيرا للأفراد فلا محالة يكون جعل الوجوب بإزائه عبارة </w:t>
      </w:r>
      <w:proofErr w:type="gramStart"/>
      <w:r w:rsidRPr="00CC345B">
        <w:rPr>
          <w:rFonts w:ascii="mylotus" w:hAnsi="mylotus"/>
          <w:sz w:val="32"/>
          <w:rtl/>
        </w:rPr>
        <w:t>عن  جعل</w:t>
      </w:r>
      <w:proofErr w:type="gramEnd"/>
      <w:r w:rsidRPr="00CC345B">
        <w:rPr>
          <w:rFonts w:ascii="mylotus" w:hAnsi="mylotus"/>
          <w:sz w:val="32"/>
          <w:rtl/>
        </w:rPr>
        <w:t xml:space="preserve"> الوجوب بإزاء الكثرات والمصاديق من دون فرق بين العموم </w:t>
      </w:r>
      <w:proofErr w:type="gramStart"/>
      <w:r w:rsidRPr="00CC345B">
        <w:rPr>
          <w:rFonts w:ascii="mylotus" w:hAnsi="mylotus"/>
          <w:sz w:val="32"/>
          <w:rtl/>
        </w:rPr>
        <w:t>والإطلاق .</w:t>
      </w:r>
      <w:proofErr w:type="gramEnd"/>
    </w:p>
    <w:p w14:paraId="2DA1D226" w14:textId="77777777" w:rsidR="00006D4D" w:rsidRPr="00CC345B" w:rsidRDefault="00006D4D" w:rsidP="00AB6615">
      <w:pPr>
        <w:pStyle w:val="a"/>
        <w:widowControl w:val="0"/>
        <w:bidi/>
        <w:spacing w:line="240" w:lineRule="auto"/>
        <w:jc w:val="left"/>
        <w:rPr>
          <w:rFonts w:ascii="Traditional Arabic" w:hAnsi="Traditional Arabic" w:cs="Traditional Arabic"/>
          <w:b/>
          <w:bCs/>
          <w:sz w:val="32"/>
        </w:rPr>
      </w:pPr>
      <w:r w:rsidRPr="00CC345B">
        <w:rPr>
          <w:rFonts w:ascii="Traditional Arabic" w:hAnsi="Traditional Arabic" w:cs="Traditional Arabic"/>
          <w:b/>
          <w:bCs/>
          <w:sz w:val="32"/>
          <w:rtl/>
        </w:rPr>
        <w:t xml:space="preserve">والحمد لله رب العالمين </w:t>
      </w:r>
    </w:p>
    <w:p w14:paraId="289C0069" w14:textId="77777777" w:rsidR="00A31F96" w:rsidRPr="00CC345B" w:rsidRDefault="00A31F96" w:rsidP="00AB6615">
      <w:pPr>
        <w:numPr>
          <w:ilvl w:val="0"/>
          <w:numId w:val="48"/>
        </w:numPr>
        <w:rPr>
          <w:rFonts w:asciiTheme="minorBidi" w:hAnsiTheme="minorBidi"/>
          <w:sz w:val="32"/>
          <w:szCs w:val="32"/>
        </w:rPr>
      </w:pPr>
      <w:r w:rsidRPr="00CC345B">
        <w:rPr>
          <w:rFonts w:asciiTheme="minorBidi" w:hAnsiTheme="minorBidi" w:hint="cs"/>
          <w:sz w:val="32"/>
          <w:szCs w:val="32"/>
          <w:rtl/>
        </w:rPr>
        <w:t>الخلاصة</w:t>
      </w:r>
      <w:r w:rsidRPr="00CC345B">
        <w:rPr>
          <w:rFonts w:asciiTheme="minorBidi" w:hAnsiTheme="minorBidi"/>
          <w:sz w:val="32"/>
          <w:szCs w:val="32"/>
          <w:rtl/>
        </w:rPr>
        <w:br/>
      </w:r>
      <w:r w:rsidRPr="00CC345B">
        <w:rPr>
          <w:rFonts w:ascii="Segoe UI Emoji" w:hAnsi="Segoe UI Emoji" w:cs="Segoe UI Emoji" w:hint="cs"/>
          <w:b/>
          <w:bCs/>
          <w:sz w:val="32"/>
          <w:szCs w:val="32"/>
          <w:rtl/>
        </w:rPr>
        <w:t>🌟</w:t>
      </w:r>
      <w:r w:rsidRPr="00CC345B">
        <w:rPr>
          <w:rFonts w:asciiTheme="minorBidi" w:hAnsiTheme="minorBidi"/>
          <w:b/>
          <w:bCs/>
          <w:sz w:val="32"/>
          <w:szCs w:val="32"/>
          <w:rtl/>
        </w:rPr>
        <w:t xml:space="preserve"> </w:t>
      </w:r>
      <w:r w:rsidRPr="00CC345B">
        <w:rPr>
          <w:rFonts w:ascii="Arial" w:hAnsi="Arial" w:cs="Arial" w:hint="cs"/>
          <w:b/>
          <w:bCs/>
          <w:sz w:val="32"/>
          <w:szCs w:val="32"/>
          <w:rtl/>
        </w:rPr>
        <w:t>آراء</w:t>
      </w:r>
      <w:r w:rsidRPr="00CC345B">
        <w:rPr>
          <w:rFonts w:asciiTheme="minorBidi" w:hAnsiTheme="minorBidi"/>
          <w:b/>
          <w:bCs/>
          <w:sz w:val="32"/>
          <w:szCs w:val="32"/>
          <w:rtl/>
        </w:rPr>
        <w:t xml:space="preserve"> </w:t>
      </w:r>
      <w:r w:rsidRPr="00CC345B">
        <w:rPr>
          <w:rFonts w:ascii="Arial" w:hAnsi="Arial" w:cs="Arial" w:hint="cs"/>
          <w:b/>
          <w:bCs/>
          <w:sz w:val="32"/>
          <w:szCs w:val="32"/>
          <w:rtl/>
        </w:rPr>
        <w:t>انحلال</w:t>
      </w:r>
      <w:r w:rsidRPr="00CC345B">
        <w:rPr>
          <w:rFonts w:asciiTheme="minorBidi" w:hAnsiTheme="minorBidi"/>
          <w:b/>
          <w:bCs/>
          <w:sz w:val="32"/>
          <w:szCs w:val="32"/>
          <w:rtl/>
        </w:rPr>
        <w:t xml:space="preserve"> </w:t>
      </w:r>
      <w:r w:rsidRPr="00CC345B">
        <w:rPr>
          <w:rFonts w:ascii="Arial" w:hAnsi="Arial" w:cs="Arial" w:hint="cs"/>
          <w:b/>
          <w:bCs/>
          <w:sz w:val="32"/>
          <w:szCs w:val="32"/>
          <w:rtl/>
        </w:rPr>
        <w:t>الحكم</w:t>
      </w:r>
      <w:r w:rsidRPr="00CC345B">
        <w:rPr>
          <w:rFonts w:asciiTheme="minorBidi" w:hAnsiTheme="minorBidi"/>
          <w:b/>
          <w:bCs/>
          <w:sz w:val="32"/>
          <w:szCs w:val="32"/>
          <w:rtl/>
        </w:rPr>
        <w:t xml:space="preserve"> </w:t>
      </w:r>
      <w:r w:rsidRPr="00CC345B">
        <w:rPr>
          <w:rFonts w:ascii="Arial" w:hAnsi="Arial" w:cs="Arial" w:hint="cs"/>
          <w:b/>
          <w:bCs/>
          <w:sz w:val="32"/>
          <w:szCs w:val="32"/>
          <w:rtl/>
        </w:rPr>
        <w:t>في</w:t>
      </w:r>
      <w:r w:rsidRPr="00CC345B">
        <w:rPr>
          <w:rFonts w:asciiTheme="minorBidi" w:hAnsiTheme="minorBidi"/>
          <w:b/>
          <w:bCs/>
          <w:sz w:val="32"/>
          <w:szCs w:val="32"/>
          <w:rtl/>
        </w:rPr>
        <w:t xml:space="preserve"> </w:t>
      </w:r>
      <w:r w:rsidRPr="00CC345B">
        <w:rPr>
          <w:rFonts w:ascii="Arial" w:hAnsi="Arial" w:cs="Arial" w:hint="cs"/>
          <w:b/>
          <w:bCs/>
          <w:sz w:val="32"/>
          <w:szCs w:val="32"/>
          <w:rtl/>
        </w:rPr>
        <w:t>مرحلة</w:t>
      </w:r>
      <w:r w:rsidRPr="00CC345B">
        <w:rPr>
          <w:rFonts w:asciiTheme="minorBidi" w:hAnsiTheme="minorBidi"/>
          <w:b/>
          <w:bCs/>
          <w:sz w:val="32"/>
          <w:szCs w:val="32"/>
          <w:rtl/>
        </w:rPr>
        <w:t xml:space="preserve"> </w:t>
      </w:r>
      <w:r w:rsidRPr="00CC345B">
        <w:rPr>
          <w:rFonts w:ascii="Arial" w:hAnsi="Arial" w:cs="Arial" w:hint="cs"/>
          <w:b/>
          <w:bCs/>
          <w:sz w:val="32"/>
          <w:szCs w:val="32"/>
          <w:rtl/>
        </w:rPr>
        <w:t>الجعل</w:t>
      </w:r>
    </w:p>
    <w:p w14:paraId="03C88953" w14:textId="77777777" w:rsidR="00A31F96" w:rsidRPr="00CC345B" w:rsidRDefault="00A31F96" w:rsidP="00AB6615">
      <w:pPr>
        <w:rPr>
          <w:rFonts w:asciiTheme="minorBidi" w:hAnsiTheme="minorBidi"/>
          <w:sz w:val="32"/>
          <w:szCs w:val="32"/>
          <w:rtl/>
        </w:rPr>
      </w:pPr>
      <w:r w:rsidRPr="00CC345B">
        <w:rPr>
          <w:rFonts w:asciiTheme="minorBidi" w:hAnsiTheme="minorBidi"/>
          <w:sz w:val="32"/>
          <w:szCs w:val="32"/>
          <w:rtl/>
        </w:rPr>
        <w:t xml:space="preserve">بسم الله الرحمن الرحيم. في انحلال الحكم في مرحلة الجعل </w:t>
      </w:r>
      <w:r w:rsidRPr="00CC345B">
        <w:rPr>
          <w:rFonts w:asciiTheme="minorBidi" w:hAnsiTheme="minorBidi"/>
          <w:b/>
          <w:bCs/>
          <w:sz w:val="32"/>
          <w:szCs w:val="32"/>
          <w:rtl/>
        </w:rPr>
        <w:t>آراء</w:t>
      </w:r>
      <w:r w:rsidRPr="00CC345B">
        <w:rPr>
          <w:rFonts w:asciiTheme="minorBidi" w:hAnsiTheme="minorBidi"/>
          <w:sz w:val="32"/>
          <w:szCs w:val="32"/>
          <w:rtl/>
        </w:rPr>
        <w:t xml:space="preserve"> ثلاثة.</w:t>
      </w:r>
    </w:p>
    <w:p w14:paraId="3F48EC13" w14:textId="77777777" w:rsidR="00A31F96" w:rsidRPr="00CC345B" w:rsidRDefault="00A31F96" w:rsidP="00AB6615">
      <w:pPr>
        <w:numPr>
          <w:ilvl w:val="0"/>
          <w:numId w:val="49"/>
        </w:numPr>
        <w:rPr>
          <w:rFonts w:asciiTheme="minorBidi" w:hAnsiTheme="minorBidi"/>
          <w:sz w:val="32"/>
          <w:szCs w:val="32"/>
          <w:rtl/>
        </w:rPr>
      </w:pPr>
      <w:r w:rsidRPr="00CC345B">
        <w:rPr>
          <w:rFonts w:ascii="Segoe UI Emoji" w:hAnsi="Segoe UI Emoji" w:cs="Segoe UI Emoji" w:hint="cs"/>
          <w:b/>
          <w:bCs/>
          <w:sz w:val="32"/>
          <w:szCs w:val="32"/>
          <w:rtl/>
        </w:rPr>
        <w:t>🚫</w:t>
      </w:r>
      <w:r w:rsidRPr="00CC345B">
        <w:rPr>
          <w:rFonts w:asciiTheme="minorBidi" w:hAnsiTheme="minorBidi"/>
          <w:b/>
          <w:bCs/>
          <w:sz w:val="32"/>
          <w:szCs w:val="32"/>
          <w:rtl/>
        </w:rPr>
        <w:t xml:space="preserve"> </w:t>
      </w:r>
      <w:r w:rsidRPr="00CC345B">
        <w:rPr>
          <w:rFonts w:ascii="Arial" w:hAnsi="Arial" w:cs="Arial" w:hint="cs"/>
          <w:b/>
          <w:bCs/>
          <w:sz w:val="32"/>
          <w:szCs w:val="32"/>
          <w:rtl/>
        </w:rPr>
        <w:t>الرأي</w:t>
      </w:r>
      <w:r w:rsidRPr="00CC345B">
        <w:rPr>
          <w:rFonts w:asciiTheme="minorBidi" w:hAnsiTheme="minorBidi"/>
          <w:b/>
          <w:bCs/>
          <w:sz w:val="32"/>
          <w:szCs w:val="32"/>
          <w:rtl/>
        </w:rPr>
        <w:t xml:space="preserve"> </w:t>
      </w:r>
      <w:r w:rsidRPr="00CC345B">
        <w:rPr>
          <w:rFonts w:ascii="Arial" w:hAnsi="Arial" w:cs="Arial" w:hint="cs"/>
          <w:b/>
          <w:bCs/>
          <w:sz w:val="32"/>
          <w:szCs w:val="32"/>
          <w:rtl/>
        </w:rPr>
        <w:t>الأول</w:t>
      </w:r>
      <w:r w:rsidRPr="00CC345B">
        <w:rPr>
          <w:rFonts w:asciiTheme="minorBidi" w:hAnsiTheme="minorBidi"/>
          <w:b/>
          <w:bCs/>
          <w:sz w:val="32"/>
          <w:szCs w:val="32"/>
          <w:rtl/>
        </w:rPr>
        <w:t xml:space="preserve">: </w:t>
      </w:r>
      <w:r w:rsidRPr="00CC345B">
        <w:rPr>
          <w:rFonts w:ascii="Arial" w:hAnsi="Arial" w:cs="Arial" w:hint="cs"/>
          <w:b/>
          <w:bCs/>
          <w:sz w:val="32"/>
          <w:szCs w:val="32"/>
          <w:rtl/>
        </w:rPr>
        <w:t>إنكار</w:t>
      </w:r>
      <w:r w:rsidRPr="00CC345B">
        <w:rPr>
          <w:rFonts w:asciiTheme="minorBidi" w:hAnsiTheme="minorBidi"/>
          <w:b/>
          <w:bCs/>
          <w:sz w:val="32"/>
          <w:szCs w:val="32"/>
          <w:rtl/>
        </w:rPr>
        <w:t xml:space="preserve"> </w:t>
      </w:r>
      <w:r w:rsidRPr="00CC345B">
        <w:rPr>
          <w:rFonts w:ascii="Arial" w:hAnsi="Arial" w:cs="Arial" w:hint="cs"/>
          <w:b/>
          <w:bCs/>
          <w:sz w:val="32"/>
          <w:szCs w:val="32"/>
          <w:rtl/>
        </w:rPr>
        <w:t>الانحلال</w:t>
      </w:r>
    </w:p>
    <w:p w14:paraId="6B957435" w14:textId="77777777" w:rsidR="00A31F96" w:rsidRPr="00CC345B" w:rsidRDefault="00A31F96" w:rsidP="00AB6615">
      <w:pPr>
        <w:rPr>
          <w:rFonts w:asciiTheme="minorBidi" w:hAnsiTheme="minorBidi"/>
          <w:sz w:val="32"/>
          <w:szCs w:val="32"/>
          <w:rtl/>
        </w:rPr>
      </w:pPr>
      <w:r w:rsidRPr="00CC345B">
        <w:rPr>
          <w:rFonts w:asciiTheme="minorBidi" w:hAnsiTheme="minorBidi"/>
          <w:sz w:val="32"/>
          <w:szCs w:val="32"/>
          <w:rtl/>
        </w:rPr>
        <w:t xml:space="preserve">الأول </w:t>
      </w:r>
      <w:r w:rsidRPr="00CC345B">
        <w:rPr>
          <w:rFonts w:asciiTheme="minorBidi" w:hAnsiTheme="minorBidi"/>
          <w:b/>
          <w:bCs/>
          <w:sz w:val="32"/>
          <w:szCs w:val="32"/>
          <w:rtl/>
        </w:rPr>
        <w:t>إنكار</w:t>
      </w:r>
      <w:r w:rsidRPr="00CC345B">
        <w:rPr>
          <w:rFonts w:asciiTheme="minorBidi" w:hAnsiTheme="minorBidi"/>
          <w:sz w:val="32"/>
          <w:szCs w:val="32"/>
          <w:rtl/>
        </w:rPr>
        <w:t xml:space="preserve"> الانحلال. وذلك لأن ما هو حجة في حق المكلف هو ما صدر من المولى. وما صدر من المولى </w:t>
      </w:r>
      <w:r w:rsidRPr="00CC345B">
        <w:rPr>
          <w:rFonts w:asciiTheme="minorBidi" w:hAnsiTheme="minorBidi"/>
          <w:b/>
          <w:bCs/>
          <w:sz w:val="32"/>
          <w:szCs w:val="32"/>
          <w:rtl/>
        </w:rPr>
        <w:t>إنشاء</w:t>
      </w:r>
      <w:r w:rsidRPr="00CC345B">
        <w:rPr>
          <w:rFonts w:asciiTheme="minorBidi" w:hAnsiTheme="minorBidi"/>
          <w:sz w:val="32"/>
          <w:szCs w:val="32"/>
          <w:rtl/>
        </w:rPr>
        <w:t xml:space="preserve"> واحد. ومقتضى كون </w:t>
      </w:r>
      <w:r w:rsidRPr="00CC345B">
        <w:rPr>
          <w:rFonts w:asciiTheme="minorBidi" w:hAnsiTheme="minorBidi"/>
          <w:b/>
          <w:bCs/>
          <w:sz w:val="32"/>
          <w:szCs w:val="32"/>
          <w:rtl/>
        </w:rPr>
        <w:t>الإنشاء</w:t>
      </w:r>
      <w:r w:rsidRPr="00CC345B">
        <w:rPr>
          <w:rFonts w:asciiTheme="minorBidi" w:hAnsiTheme="minorBidi"/>
          <w:sz w:val="32"/>
          <w:szCs w:val="32"/>
          <w:rtl/>
        </w:rPr>
        <w:t xml:space="preserve"> واحداً أن يكون المنشأ واحداً. فإن المنشأ لا يكون أوسع من </w:t>
      </w:r>
      <w:r w:rsidRPr="00CC345B">
        <w:rPr>
          <w:rFonts w:asciiTheme="minorBidi" w:hAnsiTheme="minorBidi"/>
          <w:b/>
          <w:bCs/>
          <w:sz w:val="32"/>
          <w:szCs w:val="32"/>
          <w:rtl/>
        </w:rPr>
        <w:t>الإنشاء</w:t>
      </w:r>
      <w:r w:rsidRPr="00CC345B">
        <w:rPr>
          <w:rFonts w:asciiTheme="minorBidi" w:hAnsiTheme="minorBidi"/>
          <w:sz w:val="32"/>
          <w:szCs w:val="32"/>
          <w:rtl/>
        </w:rPr>
        <w:t>.</w:t>
      </w:r>
    </w:p>
    <w:p w14:paraId="5F981741" w14:textId="77777777" w:rsidR="00A31F96" w:rsidRPr="00CC345B" w:rsidRDefault="00A31F96" w:rsidP="00AB6615">
      <w:pPr>
        <w:numPr>
          <w:ilvl w:val="0"/>
          <w:numId w:val="50"/>
        </w:numPr>
        <w:rPr>
          <w:rFonts w:asciiTheme="minorBidi" w:hAnsiTheme="minorBidi"/>
          <w:sz w:val="32"/>
          <w:szCs w:val="32"/>
          <w:rtl/>
        </w:rPr>
      </w:pPr>
      <w:r w:rsidRPr="00CC345B">
        <w:rPr>
          <w:rFonts w:ascii="Segoe UI Emoji" w:hAnsi="Segoe UI Emoji" w:cs="Segoe UI Emoji" w:hint="cs"/>
          <w:b/>
          <w:bCs/>
          <w:sz w:val="32"/>
          <w:szCs w:val="32"/>
          <w:rtl/>
        </w:rPr>
        <w:t>⚖️</w:t>
      </w:r>
      <w:r w:rsidRPr="00CC345B">
        <w:rPr>
          <w:rFonts w:asciiTheme="minorBidi" w:hAnsiTheme="minorBidi"/>
          <w:b/>
          <w:bCs/>
          <w:sz w:val="32"/>
          <w:szCs w:val="32"/>
          <w:rtl/>
        </w:rPr>
        <w:t xml:space="preserve"> </w:t>
      </w:r>
      <w:r w:rsidRPr="00CC345B">
        <w:rPr>
          <w:rFonts w:ascii="Arial" w:hAnsi="Arial" w:cs="Arial" w:hint="cs"/>
          <w:b/>
          <w:bCs/>
          <w:sz w:val="32"/>
          <w:szCs w:val="32"/>
          <w:rtl/>
        </w:rPr>
        <w:t>الرأي</w:t>
      </w:r>
      <w:r w:rsidRPr="00CC345B">
        <w:rPr>
          <w:rFonts w:asciiTheme="minorBidi" w:hAnsiTheme="minorBidi"/>
          <w:b/>
          <w:bCs/>
          <w:sz w:val="32"/>
          <w:szCs w:val="32"/>
          <w:rtl/>
        </w:rPr>
        <w:t xml:space="preserve"> </w:t>
      </w:r>
      <w:r w:rsidRPr="00CC345B">
        <w:rPr>
          <w:rFonts w:ascii="Arial" w:hAnsi="Arial" w:cs="Arial" w:hint="cs"/>
          <w:b/>
          <w:bCs/>
          <w:sz w:val="32"/>
          <w:szCs w:val="32"/>
          <w:rtl/>
        </w:rPr>
        <w:t>الثاني</w:t>
      </w:r>
      <w:r w:rsidRPr="00CC345B">
        <w:rPr>
          <w:rFonts w:asciiTheme="minorBidi" w:hAnsiTheme="minorBidi"/>
          <w:b/>
          <w:bCs/>
          <w:sz w:val="32"/>
          <w:szCs w:val="32"/>
          <w:rtl/>
        </w:rPr>
        <w:t xml:space="preserve">: </w:t>
      </w:r>
      <w:r w:rsidRPr="00CC345B">
        <w:rPr>
          <w:rFonts w:ascii="Arial" w:hAnsi="Arial" w:cs="Arial" w:hint="cs"/>
          <w:b/>
          <w:bCs/>
          <w:sz w:val="32"/>
          <w:szCs w:val="32"/>
          <w:rtl/>
        </w:rPr>
        <w:t>التفصيل</w:t>
      </w:r>
      <w:r w:rsidRPr="00CC345B">
        <w:rPr>
          <w:rFonts w:asciiTheme="minorBidi" w:hAnsiTheme="minorBidi"/>
          <w:b/>
          <w:bCs/>
          <w:sz w:val="32"/>
          <w:szCs w:val="32"/>
          <w:rtl/>
        </w:rPr>
        <w:t xml:space="preserve"> </w:t>
      </w:r>
      <w:r w:rsidRPr="00CC345B">
        <w:rPr>
          <w:rFonts w:ascii="Arial" w:hAnsi="Arial" w:cs="Arial" w:hint="cs"/>
          <w:b/>
          <w:bCs/>
          <w:sz w:val="32"/>
          <w:szCs w:val="32"/>
          <w:rtl/>
        </w:rPr>
        <w:t>بين</w:t>
      </w:r>
      <w:r w:rsidRPr="00CC345B">
        <w:rPr>
          <w:rFonts w:asciiTheme="minorBidi" w:hAnsiTheme="minorBidi"/>
          <w:b/>
          <w:bCs/>
          <w:sz w:val="32"/>
          <w:szCs w:val="32"/>
          <w:rtl/>
        </w:rPr>
        <w:t xml:space="preserve"> </w:t>
      </w:r>
      <w:r w:rsidRPr="00CC345B">
        <w:rPr>
          <w:rFonts w:ascii="Arial" w:hAnsi="Arial" w:cs="Arial" w:hint="cs"/>
          <w:b/>
          <w:bCs/>
          <w:sz w:val="32"/>
          <w:szCs w:val="32"/>
          <w:rtl/>
        </w:rPr>
        <w:t>العموم</w:t>
      </w:r>
      <w:r w:rsidRPr="00CC345B">
        <w:rPr>
          <w:rFonts w:asciiTheme="minorBidi" w:hAnsiTheme="minorBidi"/>
          <w:b/>
          <w:bCs/>
          <w:sz w:val="32"/>
          <w:szCs w:val="32"/>
          <w:rtl/>
        </w:rPr>
        <w:t xml:space="preserve"> </w:t>
      </w:r>
      <w:r w:rsidRPr="00CC345B">
        <w:rPr>
          <w:rFonts w:ascii="Arial" w:hAnsi="Arial" w:cs="Arial" w:hint="cs"/>
          <w:b/>
          <w:bCs/>
          <w:sz w:val="32"/>
          <w:szCs w:val="32"/>
          <w:rtl/>
        </w:rPr>
        <w:t>والإطلاق</w:t>
      </w:r>
      <w:r w:rsidRPr="00CC345B">
        <w:rPr>
          <w:rFonts w:asciiTheme="minorBidi" w:hAnsiTheme="minorBidi"/>
          <w:b/>
          <w:bCs/>
          <w:sz w:val="32"/>
          <w:szCs w:val="32"/>
          <w:rtl/>
        </w:rPr>
        <w:t xml:space="preserve"> (</w:t>
      </w:r>
      <w:r w:rsidRPr="00CC345B">
        <w:rPr>
          <w:rFonts w:ascii="Arial" w:hAnsi="Arial" w:cs="Arial" w:hint="cs"/>
          <w:b/>
          <w:bCs/>
          <w:sz w:val="32"/>
          <w:szCs w:val="32"/>
          <w:rtl/>
        </w:rPr>
        <w:t>للسيد</w:t>
      </w:r>
      <w:r w:rsidRPr="00CC345B">
        <w:rPr>
          <w:rFonts w:asciiTheme="minorBidi" w:hAnsiTheme="minorBidi"/>
          <w:b/>
          <w:bCs/>
          <w:sz w:val="32"/>
          <w:szCs w:val="32"/>
          <w:rtl/>
        </w:rPr>
        <w:t xml:space="preserve"> </w:t>
      </w:r>
      <w:r w:rsidRPr="00CC345B">
        <w:rPr>
          <w:rFonts w:ascii="Arial" w:hAnsi="Arial" w:cs="Arial" w:hint="cs"/>
          <w:b/>
          <w:bCs/>
          <w:sz w:val="32"/>
          <w:szCs w:val="32"/>
          <w:rtl/>
        </w:rPr>
        <w:t>الشهيد</w:t>
      </w:r>
      <w:r w:rsidRPr="00CC345B">
        <w:rPr>
          <w:rFonts w:asciiTheme="minorBidi" w:hAnsiTheme="minorBidi"/>
          <w:b/>
          <w:bCs/>
          <w:sz w:val="32"/>
          <w:szCs w:val="32"/>
          <w:rtl/>
        </w:rPr>
        <w:t>)</w:t>
      </w:r>
    </w:p>
    <w:p w14:paraId="68C0F825" w14:textId="77777777" w:rsidR="00A31F96" w:rsidRPr="00CC345B" w:rsidRDefault="00A31F96" w:rsidP="00AB6615">
      <w:pPr>
        <w:rPr>
          <w:rFonts w:asciiTheme="minorBidi" w:hAnsiTheme="minorBidi"/>
          <w:sz w:val="32"/>
          <w:szCs w:val="32"/>
          <w:rtl/>
        </w:rPr>
      </w:pPr>
      <w:r w:rsidRPr="00CC345B">
        <w:rPr>
          <w:rFonts w:asciiTheme="minorBidi" w:hAnsiTheme="minorBidi"/>
          <w:sz w:val="32"/>
          <w:szCs w:val="32"/>
          <w:rtl/>
        </w:rPr>
        <w:t xml:space="preserve">الرأي الثاني ما ذهب إليه السيد </w:t>
      </w:r>
      <w:r w:rsidRPr="00CC345B">
        <w:rPr>
          <w:rFonts w:asciiTheme="minorBidi" w:hAnsiTheme="minorBidi"/>
          <w:b/>
          <w:bCs/>
          <w:sz w:val="32"/>
          <w:szCs w:val="32"/>
          <w:rtl/>
        </w:rPr>
        <w:t>الشهيد</w:t>
      </w:r>
      <w:r w:rsidRPr="00CC345B">
        <w:rPr>
          <w:rFonts w:asciiTheme="minorBidi" w:hAnsiTheme="minorBidi"/>
          <w:sz w:val="32"/>
          <w:szCs w:val="32"/>
          <w:rtl/>
        </w:rPr>
        <w:t xml:space="preserve"> الصدر. من التفصيل بين العموم والإطلاق. وتقريبه أن الأسلوب الذي يتحقق به إنشاء الحكم إذا كان على نحو </w:t>
      </w:r>
      <w:r w:rsidRPr="00CC345B">
        <w:rPr>
          <w:rFonts w:asciiTheme="minorBidi" w:hAnsiTheme="minorBidi"/>
          <w:b/>
          <w:bCs/>
          <w:sz w:val="32"/>
          <w:szCs w:val="32"/>
          <w:rtl/>
        </w:rPr>
        <w:t>العموم</w:t>
      </w:r>
      <w:r w:rsidRPr="00CC345B">
        <w:rPr>
          <w:rFonts w:asciiTheme="minorBidi" w:hAnsiTheme="minorBidi"/>
          <w:sz w:val="32"/>
          <w:szCs w:val="32"/>
          <w:rtl/>
        </w:rPr>
        <w:t xml:space="preserve"> نحو </w:t>
      </w:r>
      <w:r w:rsidRPr="00CC345B">
        <w:rPr>
          <w:rFonts w:asciiTheme="minorBidi" w:hAnsiTheme="minorBidi"/>
          <w:b/>
          <w:bCs/>
          <w:sz w:val="32"/>
          <w:szCs w:val="32"/>
          <w:rtl/>
        </w:rPr>
        <w:t>كل مستطيع يجب عليه الحج</w:t>
      </w:r>
      <w:r w:rsidRPr="00CC345B">
        <w:rPr>
          <w:rFonts w:asciiTheme="minorBidi" w:hAnsiTheme="minorBidi"/>
          <w:sz w:val="32"/>
          <w:szCs w:val="32"/>
          <w:rtl/>
        </w:rPr>
        <w:t xml:space="preserve"> فهو مساوق للانحلال. والسر في ذلك أن العموم عنوان مرآتي للأفراد. وهذا يقتضي أن المولى قد لاحظ الأفراد إحاطة إجمالية. ومعنى ذلك أن الوجوب مجعول بإزائها وهو الانحلال الحقيقي. إذ المولى لم يؤسس طرقاً في مقام الاعتبار تغاير الطرق والأساليب المتعارفة لدى </w:t>
      </w:r>
      <w:r w:rsidRPr="00CC345B">
        <w:rPr>
          <w:rFonts w:asciiTheme="minorBidi" w:hAnsiTheme="minorBidi"/>
          <w:b/>
          <w:bCs/>
          <w:sz w:val="32"/>
          <w:szCs w:val="32"/>
          <w:rtl/>
        </w:rPr>
        <w:t>العقلاء</w:t>
      </w:r>
      <w:r w:rsidRPr="00CC345B">
        <w:rPr>
          <w:rFonts w:asciiTheme="minorBidi" w:hAnsiTheme="minorBidi"/>
          <w:sz w:val="32"/>
          <w:szCs w:val="32"/>
          <w:rtl/>
        </w:rPr>
        <w:t xml:space="preserve"> في مقام الإنشاء. وحيث استخدم أسلوب العموم والعموم مرآة لدى </w:t>
      </w:r>
      <w:r w:rsidRPr="00CC345B">
        <w:rPr>
          <w:rFonts w:asciiTheme="minorBidi" w:hAnsiTheme="minorBidi"/>
          <w:b/>
          <w:bCs/>
          <w:sz w:val="32"/>
          <w:szCs w:val="32"/>
          <w:rtl/>
        </w:rPr>
        <w:t>العقلاء</w:t>
      </w:r>
      <w:r w:rsidRPr="00CC345B">
        <w:rPr>
          <w:rFonts w:asciiTheme="minorBidi" w:hAnsiTheme="minorBidi"/>
          <w:sz w:val="32"/>
          <w:szCs w:val="32"/>
          <w:rtl/>
        </w:rPr>
        <w:t xml:space="preserve"> لملاحظة </w:t>
      </w:r>
      <w:r w:rsidRPr="00CC345B">
        <w:rPr>
          <w:rFonts w:asciiTheme="minorBidi" w:hAnsiTheme="minorBidi"/>
          <w:sz w:val="32"/>
          <w:szCs w:val="32"/>
          <w:rtl/>
        </w:rPr>
        <w:lastRenderedPageBreak/>
        <w:t xml:space="preserve">الكثرات. فلا محالة قد لاحظ الكثرات. فإذا كان لاحظ الكثرات فالمجعول هو الحكم بإزاء ما لاحظه المولى وهو الكثرات. ولذلك انقسم العموم إلى استغراقي وبدلي. وأما الإطلاق فإن المولى إذا استخدم هذا الأسلوب في مقام الإنشاء وهو يعلم أن العرف يفهم من الدليل مضموناً معيناً فقد أنشأ حكمه على ضوء ما يفهمه العرف. وعنوان المطلق عرفاً ليس مشيراً للأفراد وإنما هو </w:t>
      </w:r>
      <w:r w:rsidRPr="00CC345B">
        <w:rPr>
          <w:rFonts w:asciiTheme="minorBidi" w:hAnsiTheme="minorBidi"/>
          <w:b/>
          <w:bCs/>
          <w:sz w:val="32"/>
          <w:szCs w:val="32"/>
          <w:rtl/>
        </w:rPr>
        <w:t>حاك</w:t>
      </w:r>
      <w:r w:rsidRPr="00CC345B">
        <w:rPr>
          <w:rFonts w:asciiTheme="minorBidi" w:hAnsiTheme="minorBidi"/>
          <w:sz w:val="32"/>
          <w:szCs w:val="32"/>
          <w:rtl/>
        </w:rPr>
        <w:t xml:space="preserve"> عن الطبيعي بما هو </w:t>
      </w:r>
      <w:proofErr w:type="spellStart"/>
      <w:r w:rsidRPr="00CC345B">
        <w:rPr>
          <w:rFonts w:asciiTheme="minorBidi" w:hAnsiTheme="minorBidi"/>
          <w:sz w:val="32"/>
          <w:szCs w:val="32"/>
          <w:rtl/>
        </w:rPr>
        <w:t>هو</w:t>
      </w:r>
      <w:proofErr w:type="spellEnd"/>
      <w:r w:rsidRPr="00CC345B">
        <w:rPr>
          <w:rFonts w:asciiTheme="minorBidi" w:hAnsiTheme="minorBidi"/>
          <w:sz w:val="32"/>
          <w:szCs w:val="32"/>
          <w:rtl/>
        </w:rPr>
        <w:t>.</w:t>
      </w:r>
    </w:p>
    <w:p w14:paraId="4DFC93FC" w14:textId="77777777" w:rsidR="00A31F96" w:rsidRPr="00CC345B" w:rsidRDefault="00A31F96" w:rsidP="00AB6615">
      <w:pPr>
        <w:numPr>
          <w:ilvl w:val="0"/>
          <w:numId w:val="51"/>
        </w:numPr>
        <w:rPr>
          <w:rFonts w:asciiTheme="minorBidi" w:hAnsiTheme="minorBidi"/>
          <w:sz w:val="32"/>
          <w:szCs w:val="32"/>
          <w:rtl/>
        </w:rPr>
      </w:pPr>
      <w:r w:rsidRPr="00CC345B">
        <w:rPr>
          <w:rFonts w:ascii="Segoe UI Emoji" w:hAnsi="Segoe UI Emoji" w:cs="Segoe UI Emoji" w:hint="cs"/>
          <w:b/>
          <w:bCs/>
          <w:sz w:val="32"/>
          <w:szCs w:val="32"/>
          <w:rtl/>
        </w:rPr>
        <w:t>✅</w:t>
      </w:r>
      <w:r w:rsidRPr="00CC345B">
        <w:rPr>
          <w:rFonts w:asciiTheme="minorBidi" w:hAnsiTheme="minorBidi"/>
          <w:b/>
          <w:bCs/>
          <w:sz w:val="32"/>
          <w:szCs w:val="32"/>
          <w:rtl/>
        </w:rPr>
        <w:t xml:space="preserve"> </w:t>
      </w:r>
      <w:r w:rsidRPr="00CC345B">
        <w:rPr>
          <w:rFonts w:ascii="Arial" w:hAnsi="Arial" w:cs="Arial" w:hint="cs"/>
          <w:b/>
          <w:bCs/>
          <w:sz w:val="32"/>
          <w:szCs w:val="32"/>
          <w:rtl/>
        </w:rPr>
        <w:t>الرأي</w:t>
      </w:r>
      <w:r w:rsidRPr="00CC345B">
        <w:rPr>
          <w:rFonts w:asciiTheme="minorBidi" w:hAnsiTheme="minorBidi"/>
          <w:b/>
          <w:bCs/>
          <w:sz w:val="32"/>
          <w:szCs w:val="32"/>
          <w:rtl/>
        </w:rPr>
        <w:t xml:space="preserve"> </w:t>
      </w:r>
      <w:r w:rsidRPr="00CC345B">
        <w:rPr>
          <w:rFonts w:ascii="Arial" w:hAnsi="Arial" w:cs="Arial" w:hint="cs"/>
          <w:b/>
          <w:bCs/>
          <w:sz w:val="32"/>
          <w:szCs w:val="32"/>
          <w:rtl/>
        </w:rPr>
        <w:t>الثالث</w:t>
      </w:r>
      <w:r w:rsidRPr="00CC345B">
        <w:rPr>
          <w:rFonts w:asciiTheme="minorBidi" w:hAnsiTheme="minorBidi"/>
          <w:b/>
          <w:bCs/>
          <w:sz w:val="32"/>
          <w:szCs w:val="32"/>
          <w:rtl/>
        </w:rPr>
        <w:t xml:space="preserve"> (</w:t>
      </w:r>
      <w:r w:rsidRPr="00CC345B">
        <w:rPr>
          <w:rFonts w:ascii="Arial" w:hAnsi="Arial" w:cs="Arial" w:hint="cs"/>
          <w:b/>
          <w:bCs/>
          <w:sz w:val="32"/>
          <w:szCs w:val="32"/>
          <w:rtl/>
        </w:rPr>
        <w:t>الصحيح</w:t>
      </w:r>
      <w:r w:rsidRPr="00CC345B">
        <w:rPr>
          <w:rFonts w:asciiTheme="minorBidi" w:hAnsiTheme="minorBidi"/>
          <w:b/>
          <w:bCs/>
          <w:sz w:val="32"/>
          <w:szCs w:val="32"/>
          <w:rtl/>
        </w:rPr>
        <w:t xml:space="preserve">): </w:t>
      </w:r>
      <w:r w:rsidRPr="00CC345B">
        <w:rPr>
          <w:rFonts w:ascii="Arial" w:hAnsi="Arial" w:cs="Arial" w:hint="cs"/>
          <w:b/>
          <w:bCs/>
          <w:sz w:val="32"/>
          <w:szCs w:val="32"/>
          <w:rtl/>
        </w:rPr>
        <w:t>الانحلال</w:t>
      </w:r>
      <w:r w:rsidRPr="00CC345B">
        <w:rPr>
          <w:rFonts w:asciiTheme="minorBidi" w:hAnsiTheme="minorBidi"/>
          <w:b/>
          <w:bCs/>
          <w:sz w:val="32"/>
          <w:szCs w:val="32"/>
          <w:rtl/>
        </w:rPr>
        <w:t xml:space="preserve"> </w:t>
      </w:r>
      <w:r w:rsidRPr="00CC345B">
        <w:rPr>
          <w:rFonts w:ascii="Arial" w:hAnsi="Arial" w:cs="Arial" w:hint="cs"/>
          <w:b/>
          <w:bCs/>
          <w:sz w:val="32"/>
          <w:szCs w:val="32"/>
          <w:rtl/>
        </w:rPr>
        <w:t>في</w:t>
      </w:r>
      <w:r w:rsidRPr="00CC345B">
        <w:rPr>
          <w:rFonts w:asciiTheme="minorBidi" w:hAnsiTheme="minorBidi"/>
          <w:b/>
          <w:bCs/>
          <w:sz w:val="32"/>
          <w:szCs w:val="32"/>
          <w:rtl/>
        </w:rPr>
        <w:t xml:space="preserve"> </w:t>
      </w:r>
      <w:r w:rsidRPr="00CC345B">
        <w:rPr>
          <w:rFonts w:ascii="Arial" w:hAnsi="Arial" w:cs="Arial" w:hint="cs"/>
          <w:b/>
          <w:bCs/>
          <w:sz w:val="32"/>
          <w:szCs w:val="32"/>
          <w:rtl/>
        </w:rPr>
        <w:t>كليهما</w:t>
      </w:r>
    </w:p>
    <w:p w14:paraId="6DC5FDA4" w14:textId="77777777" w:rsidR="00A31F96" w:rsidRPr="00CC345B" w:rsidRDefault="00A31F96" w:rsidP="00AB6615">
      <w:pPr>
        <w:rPr>
          <w:rFonts w:asciiTheme="minorBidi" w:hAnsiTheme="minorBidi"/>
          <w:sz w:val="32"/>
          <w:szCs w:val="32"/>
          <w:rtl/>
        </w:rPr>
      </w:pPr>
      <w:r w:rsidRPr="00CC345B">
        <w:rPr>
          <w:rFonts w:asciiTheme="minorBidi" w:hAnsiTheme="minorBidi"/>
          <w:sz w:val="32"/>
          <w:szCs w:val="32"/>
          <w:rtl/>
        </w:rPr>
        <w:t>الرأي الثالث وهو الصحيح أنه لا فرق بين العموم والإطلاق في أن هناك انحلالاً في عالم الجعل. وذلك لشهادة الوجدان والبرهان.</w:t>
      </w:r>
    </w:p>
    <w:p w14:paraId="5FA06746" w14:textId="77777777" w:rsidR="00A31F96" w:rsidRPr="00CC345B" w:rsidRDefault="00A31F96" w:rsidP="00AB6615">
      <w:pPr>
        <w:numPr>
          <w:ilvl w:val="0"/>
          <w:numId w:val="52"/>
        </w:numPr>
        <w:rPr>
          <w:rFonts w:asciiTheme="minorBidi" w:hAnsiTheme="minorBidi"/>
          <w:sz w:val="32"/>
          <w:szCs w:val="32"/>
          <w:rtl/>
        </w:rPr>
      </w:pPr>
      <w:r w:rsidRPr="00CC345B">
        <w:rPr>
          <w:rFonts w:ascii="Segoe UI Emoji" w:hAnsi="Segoe UI Emoji" w:cs="Segoe UI Emoji" w:hint="cs"/>
          <w:b/>
          <w:bCs/>
          <w:sz w:val="32"/>
          <w:szCs w:val="32"/>
          <w:rtl/>
        </w:rPr>
        <w:t>👈</w:t>
      </w:r>
      <w:r w:rsidRPr="00CC345B">
        <w:rPr>
          <w:rFonts w:asciiTheme="minorBidi" w:hAnsiTheme="minorBidi"/>
          <w:b/>
          <w:bCs/>
          <w:sz w:val="32"/>
          <w:szCs w:val="32"/>
          <w:rtl/>
        </w:rPr>
        <w:t xml:space="preserve"> </w:t>
      </w:r>
      <w:r w:rsidRPr="00CC345B">
        <w:rPr>
          <w:rFonts w:ascii="Arial" w:hAnsi="Arial" w:cs="Arial" w:hint="cs"/>
          <w:b/>
          <w:bCs/>
          <w:sz w:val="32"/>
          <w:szCs w:val="32"/>
          <w:rtl/>
        </w:rPr>
        <w:t>دليل</w:t>
      </w:r>
      <w:r w:rsidRPr="00CC345B">
        <w:rPr>
          <w:rFonts w:asciiTheme="minorBidi" w:hAnsiTheme="minorBidi"/>
          <w:b/>
          <w:bCs/>
          <w:sz w:val="32"/>
          <w:szCs w:val="32"/>
          <w:rtl/>
        </w:rPr>
        <w:t xml:space="preserve"> </w:t>
      </w:r>
      <w:r w:rsidRPr="00CC345B">
        <w:rPr>
          <w:rFonts w:ascii="Arial" w:hAnsi="Arial" w:cs="Arial" w:hint="cs"/>
          <w:b/>
          <w:bCs/>
          <w:sz w:val="32"/>
          <w:szCs w:val="32"/>
          <w:rtl/>
        </w:rPr>
        <w:t>الوجدان</w:t>
      </w:r>
    </w:p>
    <w:p w14:paraId="27A6DB72" w14:textId="77777777" w:rsidR="00A31F96" w:rsidRPr="00CC345B" w:rsidRDefault="00A31F96" w:rsidP="00AB6615">
      <w:pPr>
        <w:rPr>
          <w:rFonts w:asciiTheme="minorBidi" w:hAnsiTheme="minorBidi"/>
          <w:sz w:val="32"/>
          <w:szCs w:val="32"/>
          <w:rtl/>
        </w:rPr>
      </w:pPr>
      <w:r w:rsidRPr="00CC345B">
        <w:rPr>
          <w:rFonts w:asciiTheme="minorBidi" w:hAnsiTheme="minorBidi"/>
          <w:sz w:val="32"/>
          <w:szCs w:val="32"/>
          <w:rtl/>
        </w:rPr>
        <w:t xml:space="preserve">أما الوجدان فإن النظر العرفي لا يرى فرقاً بين </w:t>
      </w:r>
      <w:r w:rsidRPr="00CC345B">
        <w:rPr>
          <w:rFonts w:asciiTheme="minorBidi" w:hAnsiTheme="minorBidi"/>
          <w:b/>
          <w:bCs/>
          <w:sz w:val="32"/>
          <w:szCs w:val="32"/>
          <w:rtl/>
        </w:rPr>
        <w:t>أكرم كل عالم</w:t>
      </w:r>
      <w:r w:rsidRPr="00CC345B">
        <w:rPr>
          <w:rFonts w:asciiTheme="minorBidi" w:hAnsiTheme="minorBidi"/>
          <w:sz w:val="32"/>
          <w:szCs w:val="32"/>
          <w:rtl/>
        </w:rPr>
        <w:t xml:space="preserve"> </w:t>
      </w:r>
      <w:proofErr w:type="gramStart"/>
      <w:r w:rsidRPr="00CC345B">
        <w:rPr>
          <w:rFonts w:asciiTheme="minorBidi" w:hAnsiTheme="minorBidi"/>
          <w:sz w:val="32"/>
          <w:szCs w:val="32"/>
          <w:rtl/>
        </w:rPr>
        <w:t xml:space="preserve">و </w:t>
      </w:r>
      <w:r w:rsidRPr="00CC345B">
        <w:rPr>
          <w:rFonts w:asciiTheme="minorBidi" w:hAnsiTheme="minorBidi"/>
          <w:b/>
          <w:bCs/>
          <w:sz w:val="32"/>
          <w:szCs w:val="32"/>
          <w:rtl/>
        </w:rPr>
        <w:t>أكرم</w:t>
      </w:r>
      <w:proofErr w:type="gramEnd"/>
      <w:r w:rsidRPr="00CC345B">
        <w:rPr>
          <w:rFonts w:asciiTheme="minorBidi" w:hAnsiTheme="minorBidi"/>
          <w:b/>
          <w:bCs/>
          <w:sz w:val="32"/>
          <w:szCs w:val="32"/>
          <w:rtl/>
        </w:rPr>
        <w:t xml:space="preserve"> العالم</w:t>
      </w:r>
      <w:r w:rsidRPr="00CC345B">
        <w:rPr>
          <w:rFonts w:asciiTheme="minorBidi" w:hAnsiTheme="minorBidi"/>
          <w:sz w:val="32"/>
          <w:szCs w:val="32"/>
          <w:rtl/>
        </w:rPr>
        <w:t xml:space="preserve">. فإن المنصرف من كليهما ملاحظة المصاديق إجمالاً. فإذا لاحظ المولى المصاديق إجمالاً فقد جعل الوجوب بإزائها إذ لا يشترط في الانحلال الحقيقي اللحاظ التفصيلي. ويؤيد ذلك صحة تعقيب المطلق بما يدل على نوع الشمول كما لو قال </w:t>
      </w:r>
      <w:r w:rsidRPr="00CC345B">
        <w:rPr>
          <w:rFonts w:asciiTheme="minorBidi" w:hAnsiTheme="minorBidi"/>
          <w:b/>
          <w:bCs/>
          <w:sz w:val="32"/>
          <w:szCs w:val="32"/>
          <w:rtl/>
        </w:rPr>
        <w:t>تصدق على الفقير أي فقير شئت</w:t>
      </w:r>
      <w:r w:rsidRPr="00CC345B">
        <w:rPr>
          <w:rFonts w:asciiTheme="minorBidi" w:hAnsiTheme="minorBidi"/>
          <w:sz w:val="32"/>
          <w:szCs w:val="32"/>
          <w:rtl/>
        </w:rPr>
        <w:t xml:space="preserve">. على نسق قوله </w:t>
      </w:r>
      <w:r w:rsidRPr="00CC345B">
        <w:rPr>
          <w:rFonts w:asciiTheme="minorBidi" w:hAnsiTheme="minorBidi"/>
          <w:b/>
          <w:bCs/>
          <w:sz w:val="32"/>
          <w:szCs w:val="32"/>
          <w:rtl/>
        </w:rPr>
        <w:t>تصدق على فقير أي فقير شئت</w:t>
      </w:r>
      <w:r w:rsidRPr="00CC345B">
        <w:rPr>
          <w:rFonts w:asciiTheme="minorBidi" w:hAnsiTheme="minorBidi"/>
          <w:sz w:val="32"/>
          <w:szCs w:val="32"/>
          <w:rtl/>
        </w:rPr>
        <w:t>.</w:t>
      </w:r>
    </w:p>
    <w:p w14:paraId="473D7749" w14:textId="77777777" w:rsidR="00A31F96" w:rsidRPr="00CC345B" w:rsidRDefault="00A31F96" w:rsidP="00AB6615">
      <w:pPr>
        <w:numPr>
          <w:ilvl w:val="0"/>
          <w:numId w:val="53"/>
        </w:numPr>
        <w:rPr>
          <w:rFonts w:asciiTheme="minorBidi" w:hAnsiTheme="minorBidi"/>
          <w:sz w:val="32"/>
          <w:szCs w:val="32"/>
          <w:rtl/>
        </w:rPr>
      </w:pPr>
      <w:r w:rsidRPr="00CC345B">
        <w:rPr>
          <w:rFonts w:ascii="Segoe UI Emoji" w:hAnsi="Segoe UI Emoji" w:cs="Segoe UI Emoji" w:hint="cs"/>
          <w:b/>
          <w:bCs/>
          <w:sz w:val="32"/>
          <w:szCs w:val="32"/>
          <w:rtl/>
        </w:rPr>
        <w:t>👈</w:t>
      </w:r>
      <w:r w:rsidRPr="00CC345B">
        <w:rPr>
          <w:rFonts w:asciiTheme="minorBidi" w:hAnsiTheme="minorBidi"/>
          <w:b/>
          <w:bCs/>
          <w:sz w:val="32"/>
          <w:szCs w:val="32"/>
          <w:rtl/>
        </w:rPr>
        <w:t xml:space="preserve"> </w:t>
      </w:r>
      <w:r w:rsidRPr="00CC345B">
        <w:rPr>
          <w:rFonts w:ascii="Arial" w:hAnsi="Arial" w:cs="Arial" w:hint="cs"/>
          <w:b/>
          <w:bCs/>
          <w:sz w:val="32"/>
          <w:szCs w:val="32"/>
          <w:rtl/>
        </w:rPr>
        <w:t>دليل</w:t>
      </w:r>
      <w:r w:rsidRPr="00CC345B">
        <w:rPr>
          <w:rFonts w:asciiTheme="minorBidi" w:hAnsiTheme="minorBidi"/>
          <w:b/>
          <w:bCs/>
          <w:sz w:val="32"/>
          <w:szCs w:val="32"/>
          <w:rtl/>
        </w:rPr>
        <w:t xml:space="preserve"> </w:t>
      </w:r>
      <w:r w:rsidRPr="00CC345B">
        <w:rPr>
          <w:rFonts w:ascii="Arial" w:hAnsi="Arial" w:cs="Arial" w:hint="cs"/>
          <w:b/>
          <w:bCs/>
          <w:sz w:val="32"/>
          <w:szCs w:val="32"/>
          <w:rtl/>
        </w:rPr>
        <w:t>البرهان</w:t>
      </w:r>
    </w:p>
    <w:p w14:paraId="1C160151" w14:textId="77777777" w:rsidR="00A31F96" w:rsidRPr="00CC345B" w:rsidRDefault="00A31F96" w:rsidP="00AB6615">
      <w:pPr>
        <w:rPr>
          <w:rFonts w:asciiTheme="minorBidi" w:hAnsiTheme="minorBidi"/>
          <w:sz w:val="32"/>
          <w:szCs w:val="32"/>
          <w:rtl/>
        </w:rPr>
      </w:pPr>
      <w:r w:rsidRPr="00CC345B">
        <w:rPr>
          <w:rFonts w:asciiTheme="minorBidi" w:hAnsiTheme="minorBidi"/>
          <w:sz w:val="32"/>
          <w:szCs w:val="32"/>
          <w:rtl/>
        </w:rPr>
        <w:t xml:space="preserve">وأما البرهان فإن المراد الجدي من العنوان المطلق في قوله </w:t>
      </w:r>
      <w:r w:rsidRPr="00CC345B">
        <w:rPr>
          <w:rFonts w:asciiTheme="minorBidi" w:hAnsiTheme="minorBidi"/>
          <w:b/>
          <w:bCs/>
          <w:sz w:val="32"/>
          <w:szCs w:val="32"/>
          <w:rtl/>
        </w:rPr>
        <w:t>يجب الحج على المستطيع</w:t>
      </w:r>
      <w:r w:rsidRPr="00CC345B">
        <w:rPr>
          <w:rFonts w:asciiTheme="minorBidi" w:hAnsiTheme="minorBidi"/>
          <w:sz w:val="32"/>
          <w:szCs w:val="32"/>
          <w:rtl/>
        </w:rPr>
        <w:t xml:space="preserve">. إما أن يكون هو الطبيعي أو الحصة أو الأفراد. والمحتمل الأول والثاني غير وارد فالمتعين هو الثالث. أما الأول فلأنه لو كان المراد الجدي هو الطبيعي ومقتضى ذلك أنه متى تحقق الطبيعي على نحو صرف الوجود سقط وجوب الحج. وهذا خلف انحلاله في مرحلة الفعلية. وأما الثاني فإنه لو كان المراد الجدي هو الحصة فلا قرينة عليه فتعين الثالث وهو أن المراد الجدي عنوان </w:t>
      </w:r>
      <w:r w:rsidRPr="00CC345B">
        <w:rPr>
          <w:rFonts w:asciiTheme="minorBidi" w:hAnsiTheme="minorBidi"/>
          <w:b/>
          <w:bCs/>
          <w:sz w:val="32"/>
          <w:szCs w:val="32"/>
          <w:rtl/>
        </w:rPr>
        <w:t>المستطيع</w:t>
      </w:r>
      <w:r w:rsidRPr="00CC345B">
        <w:rPr>
          <w:rFonts w:asciiTheme="minorBidi" w:hAnsiTheme="minorBidi"/>
          <w:sz w:val="32"/>
          <w:szCs w:val="32"/>
          <w:rtl/>
        </w:rPr>
        <w:t xml:space="preserve"> بما هو مشير إلى الأفراد.</w:t>
      </w:r>
    </w:p>
    <w:p w14:paraId="133D3315" w14:textId="77777777" w:rsidR="00A31F96" w:rsidRPr="00CC345B" w:rsidRDefault="00A31F96" w:rsidP="00AB6615">
      <w:pPr>
        <w:numPr>
          <w:ilvl w:val="0"/>
          <w:numId w:val="54"/>
        </w:numPr>
        <w:rPr>
          <w:rFonts w:asciiTheme="minorBidi" w:hAnsiTheme="minorBidi"/>
          <w:sz w:val="32"/>
          <w:szCs w:val="32"/>
          <w:rtl/>
        </w:rPr>
      </w:pPr>
      <w:r w:rsidRPr="00CC345B">
        <w:rPr>
          <w:rFonts w:ascii="Segoe UI Emoji" w:hAnsi="Segoe UI Emoji" w:cs="Segoe UI Emoji" w:hint="cs"/>
          <w:b/>
          <w:bCs/>
          <w:sz w:val="32"/>
          <w:szCs w:val="32"/>
          <w:rtl/>
        </w:rPr>
        <w:t>⬅️</w:t>
      </w:r>
      <w:r w:rsidRPr="00CC345B">
        <w:rPr>
          <w:rFonts w:asciiTheme="minorBidi" w:hAnsiTheme="minorBidi"/>
          <w:b/>
          <w:bCs/>
          <w:sz w:val="32"/>
          <w:szCs w:val="32"/>
          <w:rtl/>
        </w:rPr>
        <w:t xml:space="preserve"> </w:t>
      </w:r>
      <w:r w:rsidRPr="00CC345B">
        <w:rPr>
          <w:rFonts w:ascii="Arial" w:hAnsi="Arial" w:cs="Arial" w:hint="cs"/>
          <w:b/>
          <w:bCs/>
          <w:sz w:val="32"/>
          <w:szCs w:val="32"/>
          <w:rtl/>
        </w:rPr>
        <w:t>نتيجة</w:t>
      </w:r>
      <w:r w:rsidRPr="00CC345B">
        <w:rPr>
          <w:rFonts w:asciiTheme="minorBidi" w:hAnsiTheme="minorBidi"/>
          <w:b/>
          <w:bCs/>
          <w:sz w:val="32"/>
          <w:szCs w:val="32"/>
          <w:rtl/>
        </w:rPr>
        <w:t xml:space="preserve"> </w:t>
      </w:r>
      <w:r w:rsidRPr="00CC345B">
        <w:rPr>
          <w:rFonts w:ascii="Arial" w:hAnsi="Arial" w:cs="Arial" w:hint="cs"/>
          <w:b/>
          <w:bCs/>
          <w:sz w:val="32"/>
          <w:szCs w:val="32"/>
          <w:rtl/>
        </w:rPr>
        <w:t>بطلان</w:t>
      </w:r>
      <w:r w:rsidRPr="00CC345B">
        <w:rPr>
          <w:rFonts w:asciiTheme="minorBidi" w:hAnsiTheme="minorBidi"/>
          <w:b/>
          <w:bCs/>
          <w:sz w:val="32"/>
          <w:szCs w:val="32"/>
          <w:rtl/>
        </w:rPr>
        <w:t xml:space="preserve"> </w:t>
      </w:r>
      <w:r w:rsidRPr="00CC345B">
        <w:rPr>
          <w:rFonts w:ascii="Arial" w:hAnsi="Arial" w:cs="Arial" w:hint="cs"/>
          <w:b/>
          <w:bCs/>
          <w:sz w:val="32"/>
          <w:szCs w:val="32"/>
          <w:rtl/>
        </w:rPr>
        <w:t>دعوى</w:t>
      </w:r>
      <w:r w:rsidRPr="00CC345B">
        <w:rPr>
          <w:rFonts w:asciiTheme="minorBidi" w:hAnsiTheme="minorBidi"/>
          <w:b/>
          <w:bCs/>
          <w:sz w:val="32"/>
          <w:szCs w:val="32"/>
          <w:rtl/>
        </w:rPr>
        <w:t xml:space="preserve"> </w:t>
      </w:r>
      <w:r w:rsidRPr="00CC345B">
        <w:rPr>
          <w:rFonts w:ascii="Arial" w:hAnsi="Arial" w:cs="Arial" w:hint="cs"/>
          <w:b/>
          <w:bCs/>
          <w:sz w:val="32"/>
          <w:szCs w:val="32"/>
          <w:rtl/>
        </w:rPr>
        <w:t>الوحدة</w:t>
      </w:r>
    </w:p>
    <w:p w14:paraId="7E0944E1" w14:textId="3C43AC8E" w:rsidR="00A31F96" w:rsidRPr="00CC345B" w:rsidRDefault="00A31F96" w:rsidP="00AB6615">
      <w:pPr>
        <w:rPr>
          <w:rFonts w:asciiTheme="minorBidi" w:hAnsiTheme="minorBidi"/>
          <w:sz w:val="32"/>
          <w:szCs w:val="32"/>
          <w:rtl/>
        </w:rPr>
      </w:pPr>
      <w:r w:rsidRPr="00CC345B">
        <w:rPr>
          <w:rFonts w:asciiTheme="minorBidi" w:hAnsiTheme="minorBidi"/>
          <w:sz w:val="32"/>
          <w:szCs w:val="32"/>
          <w:rtl/>
        </w:rPr>
        <w:t xml:space="preserve">وقد اتضح بذلك بطلان دعوى أن الحجة على المكلف ما صدر من المولى وما صدر من المولى جعل واحد </w:t>
      </w:r>
      <w:proofErr w:type="spellStart"/>
      <w:r w:rsidRPr="00CC345B">
        <w:rPr>
          <w:rFonts w:asciiTheme="minorBidi" w:hAnsiTheme="minorBidi"/>
          <w:sz w:val="32"/>
          <w:szCs w:val="32"/>
          <w:rtl/>
        </w:rPr>
        <w:t>ومجعول</w:t>
      </w:r>
      <w:proofErr w:type="spellEnd"/>
      <w:r w:rsidRPr="00CC345B">
        <w:rPr>
          <w:rFonts w:asciiTheme="minorBidi" w:hAnsiTheme="minorBidi"/>
          <w:sz w:val="32"/>
          <w:szCs w:val="32"/>
          <w:rtl/>
        </w:rPr>
        <w:t xml:space="preserve"> واحد وذلك لأن وحدة الجعل وكذلك لأن وحدة المجعول ليست منوطة بوحدة الجعل بل هي منوطة بما هو المراد جداً من العنوان الذي اتخذه المولى في مقام الجعل. والمفروض أن العنوان بحسب الأسلوب العرفي مشير للأفراد فلا محالة يكون جعل </w:t>
      </w:r>
      <w:r w:rsidRPr="00CC345B">
        <w:rPr>
          <w:rFonts w:asciiTheme="minorBidi" w:hAnsiTheme="minorBidi"/>
          <w:sz w:val="32"/>
          <w:szCs w:val="32"/>
          <w:rtl/>
        </w:rPr>
        <w:lastRenderedPageBreak/>
        <w:t>الوجوب بإزائه عبارة عن جعل الوجوب بإزاء الكثرات والمصاديق من دون فرق بين العموم والإطلاق.</w:t>
      </w:r>
      <w:r w:rsidR="00915163" w:rsidRPr="00CC345B">
        <w:rPr>
          <w:rFonts w:asciiTheme="minorBidi" w:hAnsiTheme="minorBidi" w:hint="cs"/>
          <w:sz w:val="32"/>
          <w:szCs w:val="32"/>
          <w:rtl/>
        </w:rPr>
        <w:t xml:space="preserve"> </w:t>
      </w:r>
    </w:p>
    <w:p w14:paraId="2A69A66F" w14:textId="44A45E3B" w:rsidR="00BE0C7C" w:rsidRPr="00CC345B" w:rsidRDefault="00BE0C7C" w:rsidP="00AB6615">
      <w:pPr>
        <w:rPr>
          <w:rFonts w:asciiTheme="minorBidi" w:hAnsiTheme="minorBidi"/>
          <w:sz w:val="32"/>
          <w:szCs w:val="32"/>
          <w:rtl/>
        </w:rPr>
      </w:pPr>
    </w:p>
    <w:p w14:paraId="0DDE105F" w14:textId="77777777" w:rsidR="00006D4D" w:rsidRPr="00CC345B" w:rsidRDefault="00006D4D" w:rsidP="00AB6615">
      <w:pPr>
        <w:rPr>
          <w:rFonts w:asciiTheme="minorBidi" w:hAnsiTheme="minorBidi"/>
          <w:sz w:val="32"/>
          <w:szCs w:val="32"/>
          <w:rtl/>
        </w:rPr>
      </w:pPr>
    </w:p>
    <w:p w14:paraId="3B889D16" w14:textId="4D0FBBD2" w:rsidR="00006D4D" w:rsidRPr="00CC345B" w:rsidRDefault="00006D4D" w:rsidP="00AB6615">
      <w:pPr>
        <w:pStyle w:val="Heading3"/>
        <w:rPr>
          <w:rFonts w:asciiTheme="minorBidi" w:hAnsiTheme="minorBidi"/>
          <w:sz w:val="32"/>
          <w:szCs w:val="32"/>
          <w:rtl/>
        </w:rPr>
      </w:pPr>
      <w:r w:rsidRPr="00CC345B">
        <w:rPr>
          <w:rFonts w:asciiTheme="minorBidi" w:hAnsiTheme="minorBidi" w:hint="cs"/>
          <w:sz w:val="32"/>
          <w:szCs w:val="32"/>
          <w:rtl/>
        </w:rPr>
        <w:t>059</w:t>
      </w:r>
    </w:p>
    <w:p w14:paraId="1DFCD0D4" w14:textId="77777777" w:rsidR="0019685F" w:rsidRPr="00CC345B" w:rsidRDefault="0019685F"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بسم الله الرحمن الرحيم</w:t>
      </w:r>
    </w:p>
    <w:p w14:paraId="06E415D5" w14:textId="77777777" w:rsidR="0019685F" w:rsidRPr="00CC345B" w:rsidRDefault="0019685F"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والصلاة والسلام على أشرف الأنبياء والمرسلين، محمد وآله الطيبين الطاهرين</w:t>
      </w:r>
    </w:p>
    <w:p w14:paraId="7726446C" w14:textId="77777777"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b/>
          <w:bCs/>
          <w:sz w:val="32"/>
          <w:rtl/>
        </w:rPr>
        <w:t xml:space="preserve">واللعن الدائم على أعدائهم أجمعين إلى قيام يوم الدين </w:t>
      </w:r>
    </w:p>
    <w:p w14:paraId="121BDE58" w14:textId="77777777" w:rsidR="0019685F" w:rsidRPr="00CC345B" w:rsidRDefault="0019685F" w:rsidP="00AB6615">
      <w:pPr>
        <w:pStyle w:val="a"/>
        <w:widowControl w:val="0"/>
        <w:bidi/>
        <w:spacing w:line="240" w:lineRule="auto"/>
        <w:ind w:firstLine="0"/>
        <w:jc w:val="left"/>
        <w:rPr>
          <w:rFonts w:ascii="Traditional Arabic" w:hAnsi="Traditional Arabic" w:cs="Traditional Arabic"/>
          <w:sz w:val="32"/>
          <w:rtl/>
        </w:rPr>
      </w:pPr>
    </w:p>
    <w:p w14:paraId="522D9A3A" w14:textId="77777777"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sz w:val="32"/>
          <w:rtl/>
        </w:rPr>
        <w:t>إن البحث في انحلال الأحكام في مرحلة الفعلية في جهتين</w:t>
      </w:r>
      <w:r w:rsidRPr="00CC345B">
        <w:rPr>
          <w:rFonts w:ascii="Traditional Arabic" w:hAnsi="Traditional Arabic" w:cs="Traditional Arabic"/>
          <w:sz w:val="32"/>
        </w:rPr>
        <w:t>:</w:t>
      </w:r>
    </w:p>
    <w:p w14:paraId="3A828F1E" w14:textId="77777777" w:rsidR="0019685F" w:rsidRPr="00CC345B" w:rsidRDefault="0019685F"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 xml:space="preserve">الجهة الأولى: في تحديد </w:t>
      </w:r>
      <w:proofErr w:type="gramStart"/>
      <w:r w:rsidRPr="00CC345B">
        <w:rPr>
          <w:rFonts w:ascii="Traditional Arabic" w:hAnsi="Traditional Arabic" w:cs="Traditional Arabic"/>
          <w:b/>
          <w:bCs/>
          <w:sz w:val="32"/>
          <w:rtl/>
        </w:rPr>
        <w:t>مرحلة  الفعلية</w:t>
      </w:r>
      <w:proofErr w:type="gramEnd"/>
      <w:r w:rsidRPr="00CC345B">
        <w:rPr>
          <w:rFonts w:ascii="Traditional Arabic" w:hAnsi="Traditional Arabic" w:cs="Traditional Arabic"/>
          <w:b/>
          <w:bCs/>
          <w:sz w:val="32"/>
        </w:rPr>
        <w:t>.</w:t>
      </w:r>
    </w:p>
    <w:p w14:paraId="3DB948E4" w14:textId="77777777" w:rsidR="0019685F" w:rsidRPr="00CC345B" w:rsidRDefault="0019685F"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الجهة الثانية: في بيان الميزان والضابطة لانحلال الحكم في مرحلة الفعلية</w:t>
      </w:r>
      <w:r w:rsidRPr="00CC345B">
        <w:rPr>
          <w:rFonts w:ascii="Traditional Arabic" w:hAnsi="Traditional Arabic" w:cs="Traditional Arabic"/>
          <w:b/>
          <w:bCs/>
          <w:sz w:val="32"/>
        </w:rPr>
        <w:t>.</w:t>
      </w:r>
    </w:p>
    <w:p w14:paraId="082E2840" w14:textId="77777777"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b/>
          <w:bCs/>
          <w:sz w:val="32"/>
          <w:rtl/>
        </w:rPr>
        <w:t>الجهة الأولى</w:t>
      </w:r>
      <w:r w:rsidRPr="00CC345B">
        <w:rPr>
          <w:rFonts w:ascii="Traditional Arabic" w:hAnsi="Traditional Arabic" w:cs="Traditional Arabic" w:hint="cs"/>
          <w:sz w:val="32"/>
          <w:rtl/>
        </w:rPr>
        <w:t>:</w:t>
      </w:r>
      <w:r w:rsidRPr="00CC345B">
        <w:rPr>
          <w:rFonts w:ascii="Traditional Arabic" w:hAnsi="Traditional Arabic" w:cs="Traditional Arabic"/>
          <w:sz w:val="32"/>
          <w:rtl/>
        </w:rPr>
        <w:t xml:space="preserve"> قد اختلف الأعلام في تحديد مرحلة الفعلية على عدة آراء</w:t>
      </w:r>
      <w:r w:rsidRPr="00CC345B">
        <w:rPr>
          <w:rFonts w:ascii="Traditional Arabic" w:hAnsi="Traditional Arabic" w:cs="Traditional Arabic"/>
          <w:sz w:val="32"/>
        </w:rPr>
        <w:t>:</w:t>
      </w:r>
    </w:p>
    <w:p w14:paraId="6DCAD56C" w14:textId="77777777"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b/>
          <w:bCs/>
          <w:sz w:val="32"/>
          <w:rtl/>
        </w:rPr>
        <w:t>الرأي الأول:</w:t>
      </w:r>
      <w:r w:rsidRPr="00CC345B">
        <w:rPr>
          <w:rFonts w:ascii="Traditional Arabic" w:hAnsi="Traditional Arabic" w:cs="Traditional Arabic"/>
          <w:sz w:val="32"/>
          <w:rtl/>
        </w:rPr>
        <w:t xml:space="preserve"> ما</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ذهب إليه المحقق العراقي، والسيد الشهيد -</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 xml:space="preserve">قدس سرهما - من أن فعلية الحكم أي المجعول بفعلية الجعل، من دون توقف فعلية المجعول على تحقق الموضوع خارجا. مثلا: إذا قال المولى: (ولله على الناس حج البيت من استطاع إليه سبيلا) أو قال: (من أحيى أرضاً مواتا فهي له) فإن كلا هذين الخطابين في التكليف والوضع فعليان بنفس جعلهما وإنشائهما، والمجعول فيهما – وهو وجوب الحج على المستطيع أو ملكية المحيي للأرض </w:t>
      </w:r>
      <w:proofErr w:type="spellStart"/>
      <w:r w:rsidRPr="00CC345B">
        <w:rPr>
          <w:rFonts w:ascii="Traditional Arabic" w:hAnsi="Traditional Arabic" w:cs="Traditional Arabic"/>
          <w:sz w:val="32"/>
          <w:rtl/>
        </w:rPr>
        <w:t>المحياة</w:t>
      </w:r>
      <w:proofErr w:type="spellEnd"/>
      <w:r w:rsidRPr="00CC345B">
        <w:rPr>
          <w:rFonts w:ascii="Traditional Arabic" w:hAnsi="Traditional Arabic" w:cs="Traditional Arabic"/>
          <w:sz w:val="32"/>
          <w:rtl/>
        </w:rPr>
        <w:t xml:space="preserve"> – فعلي في كليهما بمجرد فعلية الجعل، فإن الفارق بين الجعل والمجعول كالفارق بين الإيجاد والوجود في أنهما واحد حقيقة مختلفان اعتباراً، فإذا لوحظ بالنسبة إلى فاعله سمي إيجادا وإذا لوحظ بالنسبة إلى قابله سمي وجودا، فكذلك في المقام، فإن القضية الشرطية – باعتبار أن المجعول على نحو القضية الحقيقية مرجعه إلى قضية شرطية مقدمها ثبوت الموضوع وتاليها ثبوت المحمول – هي الجعل وهي المجعول وهي </w:t>
      </w:r>
      <w:proofErr w:type="spellStart"/>
      <w:r w:rsidRPr="00CC345B">
        <w:rPr>
          <w:rFonts w:ascii="Traditional Arabic" w:hAnsi="Traditional Arabic" w:cs="Traditional Arabic"/>
          <w:sz w:val="32"/>
          <w:rtl/>
        </w:rPr>
        <w:t>المرتمسة</w:t>
      </w:r>
      <w:proofErr w:type="spellEnd"/>
      <w:r w:rsidRPr="00CC345B">
        <w:rPr>
          <w:rFonts w:ascii="Traditional Arabic" w:hAnsi="Traditional Arabic" w:cs="Traditional Arabic"/>
          <w:sz w:val="32"/>
          <w:rtl/>
        </w:rPr>
        <w:t xml:space="preserve"> في ذهن المشرع والمقنن، ولا تتوقف فعليتها على تحقق الموضوع خارجاً</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 xml:space="preserve">مثلا: لا يتوقف فعلية وجوب الحج على تحقق الاستطاعة في الخارج، بل وجوب الحج صار فعليا بنفس القضية الشرطية، وأما </w:t>
      </w:r>
      <w:r w:rsidRPr="00CC345B">
        <w:rPr>
          <w:rFonts w:ascii="Traditional Arabic" w:hAnsi="Traditional Arabic" w:cs="Traditional Arabic"/>
          <w:sz w:val="32"/>
          <w:highlight w:val="yellow"/>
          <w:rtl/>
        </w:rPr>
        <w:t xml:space="preserve">القول بتوقف فعلية المجعول على فعلية شرطه ففيه </w:t>
      </w:r>
      <w:r w:rsidRPr="00CC345B">
        <w:rPr>
          <w:rFonts w:ascii="Traditional Arabic" w:hAnsi="Traditional Arabic" w:cs="Traditional Arabic" w:hint="cs"/>
          <w:sz w:val="32"/>
          <w:highlight w:val="yellow"/>
          <w:rtl/>
        </w:rPr>
        <w:t>-</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مضافا إلى ما</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 xml:space="preserve">مضى من العينية بين الجعل والمجعول </w:t>
      </w:r>
      <w:r w:rsidRPr="00CC345B">
        <w:rPr>
          <w:rFonts w:ascii="Traditional Arabic" w:hAnsi="Traditional Arabic" w:cs="Traditional Arabic" w:hint="cs"/>
          <w:sz w:val="32"/>
          <w:rtl/>
        </w:rPr>
        <w:t>-</w:t>
      </w:r>
      <w:r w:rsidRPr="00CC345B">
        <w:rPr>
          <w:rFonts w:ascii="Traditional Arabic" w:hAnsi="Traditional Arabic" w:cs="Traditional Arabic"/>
          <w:sz w:val="32"/>
          <w:rtl/>
        </w:rPr>
        <w:t xml:space="preserve"> أن ذلك يستلزم أحد المحذورين: لأن المقصود بفعليته عند فعلية موضوعه</w:t>
      </w:r>
      <w:r w:rsidRPr="00CC345B">
        <w:rPr>
          <w:rFonts w:ascii="Traditional Arabic" w:hAnsi="Traditional Arabic" w:cs="Traditional Arabic"/>
          <w:sz w:val="32"/>
        </w:rPr>
        <w:t xml:space="preserve"> :</w:t>
      </w:r>
    </w:p>
    <w:p w14:paraId="196A7697" w14:textId="77777777"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color w:val="EE0000"/>
          <w:sz w:val="32"/>
          <w:rtl/>
        </w:rPr>
        <w:t>إما فعليته بحسب الوجود الخارجي أو فعليته بحسب الوجود النفسي</w:t>
      </w:r>
      <w:r w:rsidRPr="00CC345B">
        <w:rPr>
          <w:rFonts w:ascii="Traditional Arabic" w:hAnsi="Traditional Arabic" w:cs="Traditional Arabic"/>
          <w:sz w:val="32"/>
          <w:rtl/>
        </w:rPr>
        <w:t xml:space="preserve">، وكلاهما باطلٌ، فإن قصد فعليته بحسب الوجود الخارجي أي: كما يوجد في الخارج الاستطاعة فإنه يوجد في الخارج الوجوب تبعاً لوجود الاستطاعة، فهذا غير </w:t>
      </w:r>
      <w:r w:rsidRPr="00CC345B">
        <w:rPr>
          <w:rFonts w:ascii="Traditional Arabic" w:hAnsi="Traditional Arabic" w:cs="Traditional Arabic"/>
          <w:sz w:val="32"/>
          <w:rtl/>
        </w:rPr>
        <w:lastRenderedPageBreak/>
        <w:t>معقول، لأن الوجوب من الاعتباريات، والاعتباريات موطنها عالم الاعتبار، وعالم الاعتبار عالمٌ نفسي وهو ما في ذهن المولى المقنن، ولا يعقل للأمر الاعتباري وجودٌ في الخارج، فإن هذا نظير أن يقال: (إن الحب موجود خارجا) فإن الحب من الأمور النفسية التي لا وعاء لها إلا عالم النفس، فكذلك الأمور الاعتبارية كالوجوب والملكية والزوجية والنجاسة وغير ذلك من الأمور الاعتبارية</w:t>
      </w:r>
      <w:r w:rsidRPr="00CC345B">
        <w:rPr>
          <w:rFonts w:ascii="Traditional Arabic" w:hAnsi="Traditional Arabic" w:cs="Traditional Arabic"/>
          <w:sz w:val="32"/>
        </w:rPr>
        <w:t>.</w:t>
      </w:r>
    </w:p>
    <w:p w14:paraId="24543721" w14:textId="77777777"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sz w:val="32"/>
          <w:rtl/>
        </w:rPr>
        <w:t xml:space="preserve">وإن أريد بفعليته عند فعلية موضوعه – وهو الاستطاعة – فعليته في عالم النفس، أي: أن المولى قبل تحقق الاستطاعة لم يكن في نفسه إرادة للحج من شخص المستطيع، ولكن بعد تحقق الاستطاعة من زيد أو بكر </w:t>
      </w:r>
      <w:proofErr w:type="spellStart"/>
      <w:r w:rsidRPr="00CC345B">
        <w:rPr>
          <w:rFonts w:ascii="Traditional Arabic" w:hAnsi="Traditional Arabic" w:cs="Traditional Arabic"/>
          <w:sz w:val="32"/>
          <w:rtl/>
        </w:rPr>
        <w:t>انقدحت</w:t>
      </w:r>
      <w:proofErr w:type="spellEnd"/>
      <w:r w:rsidRPr="00CC345B">
        <w:rPr>
          <w:rFonts w:ascii="Traditional Arabic" w:hAnsi="Traditional Arabic" w:cs="Traditional Arabic"/>
          <w:sz w:val="32"/>
          <w:rtl/>
        </w:rPr>
        <w:t xml:space="preserve"> في نفسه إرادة الحج من زيد، فهذا أيضاً باطل، لأن المولى لا تتعلق إرادته بالأشخاص بحسب ظروفهم وأحوالهم، بل هو في مقام جعل الحكم على نحو القضية الحقيقية كقوله: (يجب الحج على المستطيع) ليس له إلا إرادة واحدة وهي إرادة الحج من طبيعي المستطيع المتحقق خارجا ضمن أفراده بغض النظر عن أشخاصهم ، وقد تحققت منه تلك الإرادة من حين صدور القضية الجعلية منه، ولا تتجدد مكررا بتكرر تحقق الشرط خارجا</w:t>
      </w:r>
      <w:r w:rsidRPr="00CC345B">
        <w:rPr>
          <w:rFonts w:ascii="Traditional Arabic" w:hAnsi="Traditional Arabic" w:cs="Traditional Arabic"/>
          <w:sz w:val="32"/>
        </w:rPr>
        <w:t>.</w:t>
      </w:r>
    </w:p>
    <w:p w14:paraId="4DD3B046" w14:textId="77777777"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sz w:val="32"/>
          <w:rtl/>
        </w:rPr>
        <w:t>فتبين من ذلك أن المجعول لا فعلية له إلا بفعلية القضية الجعلية وليس شيئا آخر، نعم أفاد المحقق العراقي قد</w:t>
      </w:r>
      <w:r w:rsidRPr="00CC345B">
        <w:rPr>
          <w:rFonts w:ascii="Traditional Arabic" w:hAnsi="Traditional Arabic" w:cs="Traditional Arabic" w:hint="cs"/>
          <w:sz w:val="32"/>
          <w:rtl/>
        </w:rPr>
        <w:t>س سر</w:t>
      </w:r>
      <w:r w:rsidRPr="00CC345B">
        <w:rPr>
          <w:rFonts w:ascii="Traditional Arabic" w:hAnsi="Traditional Arabic" w:cs="Traditional Arabic"/>
          <w:sz w:val="32"/>
          <w:rtl/>
        </w:rPr>
        <w:t>ه [</w:t>
      </w:r>
      <w:r w:rsidRPr="00CC345B">
        <w:rPr>
          <w:rFonts w:ascii="Traditional Arabic" w:hAnsi="Traditional Arabic" w:cs="Traditional Arabic" w:hint="cs"/>
          <w:sz w:val="32"/>
          <w:rtl/>
        </w:rPr>
        <w:t xml:space="preserve">كما في </w:t>
      </w:r>
      <w:r w:rsidRPr="00CC345B">
        <w:rPr>
          <w:rFonts w:ascii="Traditional Arabic" w:hAnsi="Traditional Arabic" w:cs="Traditional Arabic"/>
          <w:sz w:val="32"/>
          <w:rtl/>
        </w:rPr>
        <w:t>المنتقى ج 2 ص 119] أن تحقق الشرط خارجا دخيل في الفاعلية والمحركية لا الفعلية، وتبعه السيد الشهيد قد</w:t>
      </w:r>
      <w:r w:rsidRPr="00CC345B">
        <w:rPr>
          <w:rFonts w:ascii="Traditional Arabic" w:hAnsi="Traditional Arabic" w:cs="Traditional Arabic" w:hint="cs"/>
          <w:sz w:val="32"/>
          <w:rtl/>
        </w:rPr>
        <w:t>س سر</w:t>
      </w:r>
      <w:r w:rsidRPr="00CC345B">
        <w:rPr>
          <w:rFonts w:ascii="Traditional Arabic" w:hAnsi="Traditional Arabic" w:cs="Traditional Arabic"/>
          <w:sz w:val="32"/>
          <w:rtl/>
        </w:rPr>
        <w:t xml:space="preserve">ه </w:t>
      </w:r>
      <w:r w:rsidRPr="00CC345B">
        <w:rPr>
          <w:rFonts w:ascii="MS Mincho" w:eastAsia="MS Mincho" w:hAnsi="MS Mincho" w:cs="MS Mincho" w:hint="cs"/>
          <w:b/>
          <w:bCs/>
          <w:sz w:val="32"/>
          <w:rtl/>
        </w:rPr>
        <w:t>[</w:t>
      </w:r>
      <w:r w:rsidRPr="00CC345B">
        <w:rPr>
          <w:rFonts w:ascii="Traditional Arabic" w:hAnsi="Traditional Arabic" w:cs="Traditional Arabic"/>
          <w:sz w:val="32"/>
          <w:rtl/>
        </w:rPr>
        <w:t xml:space="preserve">البحوث ج 2 ص 194]  فالمجعول </w:t>
      </w:r>
      <w:r w:rsidRPr="00CC345B">
        <w:rPr>
          <w:rFonts w:ascii="Traditional Arabic" w:hAnsi="Traditional Arabic" w:cs="Traditional Arabic"/>
          <w:sz w:val="32"/>
          <w:highlight w:val="yellow"/>
          <w:rtl/>
        </w:rPr>
        <w:t>فعلي بفعلية الجعل، ولكن لا محركية له إلا بتحقق موضوعه خارجاً، بمعنى</w:t>
      </w:r>
      <w:r w:rsidRPr="00CC345B">
        <w:rPr>
          <w:rFonts w:ascii="Traditional Arabic" w:hAnsi="Traditional Arabic" w:cs="Traditional Arabic"/>
          <w:sz w:val="32"/>
          <w:rtl/>
        </w:rPr>
        <w:t xml:space="preserve"> أن المكلف الملتفت للكبرى – وهي وجوب الحج على المستطيع – إذا أحرز الصغرى – وهي تحقق الاستطاعة خارجا – صار إحرازه </w:t>
      </w:r>
      <w:r w:rsidRPr="00CC345B">
        <w:rPr>
          <w:rFonts w:ascii="Traditional Arabic" w:hAnsi="Traditional Arabic" w:cs="Traditional Arabic"/>
          <w:color w:val="EE0000"/>
          <w:sz w:val="32"/>
          <w:rtl/>
        </w:rPr>
        <w:t xml:space="preserve">لهما منشأً لمحركيته نحو الامتثال، فتحقق </w:t>
      </w:r>
      <w:r w:rsidRPr="00CC345B">
        <w:rPr>
          <w:rFonts w:ascii="Traditional Arabic" w:hAnsi="Traditional Arabic" w:cs="Traditional Arabic"/>
          <w:sz w:val="32"/>
          <w:rtl/>
        </w:rPr>
        <w:t>الموضوع دخيل في الفاعلية والمحركية لا في فعلية الحكم، وهذا تفكيك بين الفعلية والفاعلية، وجعل الفعلية دائرة مدار فعلية القضية الجعلية</w:t>
      </w:r>
      <w:r w:rsidRPr="00CC345B">
        <w:rPr>
          <w:rFonts w:ascii="Traditional Arabic" w:hAnsi="Traditional Arabic" w:cs="Traditional Arabic"/>
          <w:sz w:val="32"/>
        </w:rPr>
        <w:t>.</w:t>
      </w:r>
    </w:p>
    <w:p w14:paraId="4D1E4B9D" w14:textId="167CE0EE"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hint="eastAsia"/>
          <w:b/>
          <w:bCs/>
          <w:sz w:val="32"/>
          <w:rtl/>
        </w:rPr>
        <w:t>ومن</w:t>
      </w:r>
      <w:r w:rsidRPr="00CC345B">
        <w:rPr>
          <w:rFonts w:ascii="Traditional Arabic" w:hAnsi="Traditional Arabic" w:cs="Traditional Arabic"/>
          <w:b/>
          <w:bCs/>
          <w:sz w:val="32"/>
          <w:rtl/>
        </w:rPr>
        <w:t xml:space="preserve"> هنا يرد السؤال</w:t>
      </w:r>
      <w:r w:rsidRPr="00CC345B">
        <w:rPr>
          <w:rFonts w:ascii="Traditional Arabic" w:hAnsi="Traditional Arabic" w:cs="Traditional Arabic"/>
          <w:sz w:val="32"/>
          <w:rtl/>
        </w:rPr>
        <w:t>: إذا كان السيد الشهيد قد</w:t>
      </w:r>
      <w:r w:rsidRPr="00CC345B">
        <w:rPr>
          <w:rFonts w:ascii="Traditional Arabic" w:hAnsi="Traditional Arabic" w:cs="Traditional Arabic" w:hint="cs"/>
          <w:sz w:val="32"/>
          <w:rtl/>
        </w:rPr>
        <w:t>س سر</w:t>
      </w:r>
      <w:r w:rsidRPr="00CC345B">
        <w:rPr>
          <w:rFonts w:ascii="Traditional Arabic" w:hAnsi="Traditional Arabic" w:cs="Traditional Arabic"/>
          <w:sz w:val="32"/>
          <w:rtl/>
        </w:rPr>
        <w:t>ه ممن يرى أن هناك نوعين من الانحلال: انحلالا في مرحلة الجعل – وهو</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ما</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 xml:space="preserve">سبق الحديث عنه – وانحلالا في مرحلة </w:t>
      </w:r>
      <w:r w:rsidR="0039525B" w:rsidRPr="00CC345B">
        <w:rPr>
          <w:rFonts w:ascii="Traditional Arabic" w:hAnsi="Traditional Arabic" w:cs="Traditional Arabic" w:hint="cs"/>
          <w:sz w:val="32"/>
          <w:rtl/>
        </w:rPr>
        <w:t>الفعلية،</w:t>
      </w:r>
      <w:r w:rsidRPr="00CC345B">
        <w:rPr>
          <w:rFonts w:ascii="Traditional Arabic" w:hAnsi="Traditional Arabic" w:cs="Traditional Arabic"/>
          <w:sz w:val="32"/>
          <w:rtl/>
        </w:rPr>
        <w:t xml:space="preserve"> فما هو معيار مرحلة الفعلية التي يتصور الإنحلال فيها مع البناء على فعلية المجعول بالجع</w:t>
      </w:r>
      <w:r w:rsidRPr="00CC345B">
        <w:rPr>
          <w:rFonts w:ascii="Traditional Arabic" w:hAnsi="Traditional Arabic" w:cs="Traditional Arabic" w:hint="cs"/>
          <w:sz w:val="32"/>
          <w:rtl/>
        </w:rPr>
        <w:t>ل؟</w:t>
      </w:r>
    </w:p>
    <w:p w14:paraId="1E47AC3D" w14:textId="77777777"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hint="eastAsia"/>
          <w:b/>
          <w:bCs/>
          <w:sz w:val="32"/>
          <w:rtl/>
        </w:rPr>
        <w:t>الرأي</w:t>
      </w:r>
      <w:r w:rsidRPr="00CC345B">
        <w:rPr>
          <w:rFonts w:ascii="Traditional Arabic" w:hAnsi="Traditional Arabic" w:cs="Traditional Arabic"/>
          <w:b/>
          <w:bCs/>
          <w:sz w:val="32"/>
          <w:rtl/>
        </w:rPr>
        <w:t xml:space="preserve"> الثاني:</w:t>
      </w:r>
      <w:r w:rsidRPr="00CC345B">
        <w:rPr>
          <w:rFonts w:ascii="Traditional Arabic" w:hAnsi="Traditional Arabic" w:cs="Traditional Arabic"/>
          <w:sz w:val="32"/>
          <w:rtl/>
        </w:rPr>
        <w:t xml:space="preserve"> ما هو ظاهر كلمات صاحب الكفاية قد</w:t>
      </w:r>
      <w:r w:rsidRPr="00CC345B">
        <w:rPr>
          <w:rFonts w:ascii="Traditional Arabic" w:hAnsi="Traditional Arabic" w:cs="Traditional Arabic" w:hint="cs"/>
          <w:sz w:val="32"/>
          <w:rtl/>
        </w:rPr>
        <w:t>س سر</w:t>
      </w:r>
      <w:r w:rsidRPr="00CC345B">
        <w:rPr>
          <w:rFonts w:ascii="Traditional Arabic" w:hAnsi="Traditional Arabic" w:cs="Traditional Arabic"/>
          <w:sz w:val="32"/>
          <w:rtl/>
        </w:rPr>
        <w:t xml:space="preserve">ه في بحث الجمع بين الحكم الظاهري والواقعي من أن هناك </w:t>
      </w:r>
      <w:r w:rsidRPr="00CC345B">
        <w:rPr>
          <w:rFonts w:ascii="Traditional Arabic" w:hAnsi="Traditional Arabic" w:cs="Traditional Arabic"/>
          <w:sz w:val="32"/>
          <w:highlight w:val="yellow"/>
          <w:u w:val="single"/>
          <w:rtl/>
        </w:rPr>
        <w:t>حكما إنشائيا وحكما فعليا، فالحكم المتحقق بعملية</w:t>
      </w:r>
      <w:r w:rsidRPr="00CC345B">
        <w:rPr>
          <w:rFonts w:ascii="Traditional Arabic" w:hAnsi="Traditional Arabic" w:cs="Traditional Arabic"/>
          <w:sz w:val="32"/>
          <w:rtl/>
        </w:rPr>
        <w:t xml:space="preserve"> الإنشاء هو الحكم الإنشائي الذي لا</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 xml:space="preserve">حقيقة له </w:t>
      </w:r>
      <w:proofErr w:type="spellStart"/>
      <w:r w:rsidRPr="00CC345B">
        <w:rPr>
          <w:rFonts w:ascii="Traditional Arabic" w:hAnsi="Traditional Arabic" w:cs="Traditional Arabic"/>
          <w:sz w:val="32"/>
          <w:rtl/>
        </w:rPr>
        <w:t>الإ</w:t>
      </w:r>
      <w:proofErr w:type="spellEnd"/>
      <w:r w:rsidRPr="00CC345B">
        <w:rPr>
          <w:rFonts w:ascii="Traditional Arabic" w:hAnsi="Traditional Arabic" w:cs="Traditional Arabic"/>
          <w:sz w:val="32"/>
          <w:rtl/>
        </w:rPr>
        <w:t xml:space="preserve"> نفس ال</w:t>
      </w:r>
      <w:r w:rsidRPr="00CC345B">
        <w:rPr>
          <w:rFonts w:ascii="Traditional Arabic" w:hAnsi="Traditional Arabic" w:cs="Traditional Arabic" w:hint="cs"/>
          <w:sz w:val="32"/>
          <w:rtl/>
        </w:rPr>
        <w:t>ا</w:t>
      </w:r>
      <w:r w:rsidRPr="00CC345B">
        <w:rPr>
          <w:rFonts w:ascii="Traditional Arabic" w:hAnsi="Traditional Arabic" w:cs="Traditional Arabic"/>
          <w:sz w:val="32"/>
          <w:rtl/>
        </w:rPr>
        <w:t xml:space="preserve">عتبار والإنشاء ، وأما الحكم الفعلي فهو عبارة عن الإرادة الحقيقية والطلب الجدي، </w:t>
      </w:r>
      <w:r w:rsidRPr="00CC345B">
        <w:rPr>
          <w:rFonts w:ascii="Traditional Arabic" w:hAnsi="Traditional Arabic" w:cs="Traditional Arabic" w:hint="cs"/>
          <w:sz w:val="32"/>
          <w:rtl/>
        </w:rPr>
        <w:t>إ</w:t>
      </w:r>
      <w:r w:rsidRPr="00CC345B">
        <w:rPr>
          <w:rFonts w:ascii="Traditional Arabic" w:hAnsi="Traditional Arabic" w:cs="Traditional Arabic"/>
          <w:sz w:val="32"/>
          <w:rtl/>
        </w:rPr>
        <w:t>لا أن الإرادة فعلية في نفس المولى وإن لم يتحقق الموضوع خارجا ، بشرط أن لا</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 xml:space="preserve">تقوم الأمارة أو الأصل على خلافها، ولذلك بنى على أن الأحكام الواقعية التي قامت الأمارات والأصول العملية </w:t>
      </w:r>
      <w:r w:rsidRPr="00CC345B">
        <w:rPr>
          <w:rFonts w:ascii="Traditional Arabic" w:hAnsi="Traditional Arabic" w:cs="Traditional Arabic"/>
          <w:sz w:val="32"/>
          <w:highlight w:val="yellow"/>
          <w:rtl/>
        </w:rPr>
        <w:t>على خلافها إنشائية محضة</w:t>
      </w:r>
      <w:r w:rsidRPr="00CC345B">
        <w:rPr>
          <w:rFonts w:ascii="Traditional Arabic" w:hAnsi="Traditional Arabic" w:cs="Traditional Arabic"/>
          <w:sz w:val="32"/>
          <w:rtl/>
        </w:rPr>
        <w:t>، ولا</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مانع من اجتماع حكمين مت</w:t>
      </w:r>
      <w:r w:rsidRPr="00CC345B">
        <w:rPr>
          <w:rFonts w:ascii="Traditional Arabic" w:hAnsi="Traditional Arabic" w:cs="Traditional Arabic" w:hint="eastAsia"/>
          <w:sz w:val="32"/>
          <w:rtl/>
        </w:rPr>
        <w:t>غايرين</w:t>
      </w:r>
      <w:r w:rsidRPr="00CC345B">
        <w:rPr>
          <w:rFonts w:ascii="Traditional Arabic" w:hAnsi="Traditional Arabic" w:cs="Traditional Arabic"/>
          <w:sz w:val="32"/>
          <w:rtl/>
        </w:rPr>
        <w:t xml:space="preserve"> إذا لم تكن الإرادة الجادة </w:t>
      </w:r>
      <w:r w:rsidRPr="00CC345B">
        <w:rPr>
          <w:rFonts w:ascii="Traditional Arabic" w:hAnsi="Traditional Arabic" w:cs="Traditional Arabic" w:hint="cs"/>
          <w:sz w:val="32"/>
          <w:rtl/>
        </w:rPr>
        <w:t>إ</w:t>
      </w:r>
      <w:r w:rsidRPr="00CC345B">
        <w:rPr>
          <w:rFonts w:ascii="Traditional Arabic" w:hAnsi="Traditional Arabic" w:cs="Traditional Arabic"/>
          <w:sz w:val="32"/>
          <w:rtl/>
        </w:rPr>
        <w:t>لا على طبق أحدهما فقط.</w:t>
      </w:r>
    </w:p>
    <w:p w14:paraId="3EA770B5" w14:textId="77777777"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b/>
          <w:bCs/>
          <w:sz w:val="32"/>
          <w:rtl/>
        </w:rPr>
        <w:t>الرأي الثالث:</w:t>
      </w:r>
      <w:r w:rsidRPr="00CC345B">
        <w:rPr>
          <w:rFonts w:ascii="Traditional Arabic" w:hAnsi="Traditional Arabic" w:cs="Traditional Arabic"/>
          <w:sz w:val="32"/>
          <w:rtl/>
        </w:rPr>
        <w:t xml:space="preserve"> ما</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 xml:space="preserve">سبق نقله عن بعض الأكابر قدس سره في تهذيب الأصول من أن الفعلية </w:t>
      </w:r>
      <w:r w:rsidRPr="00CC345B">
        <w:rPr>
          <w:rFonts w:ascii="Traditional Arabic" w:hAnsi="Traditional Arabic" w:cs="Traditional Arabic"/>
          <w:sz w:val="32"/>
          <w:highlight w:val="yellow"/>
          <w:rtl/>
        </w:rPr>
        <w:t>بتمامية الإنشاء والإعلان، فهو يضيف إلى المسلك الأول ركناً</w:t>
      </w:r>
      <w:r w:rsidRPr="00CC345B">
        <w:rPr>
          <w:rFonts w:ascii="Traditional Arabic" w:hAnsi="Traditional Arabic" w:cs="Traditional Arabic"/>
          <w:sz w:val="32"/>
          <w:rtl/>
        </w:rPr>
        <w:t xml:space="preserve"> آخر وهو ركن الإعلان، فإن المقنن ما ل</w:t>
      </w:r>
      <w:r w:rsidRPr="00CC345B">
        <w:rPr>
          <w:rFonts w:ascii="Traditional Arabic" w:hAnsi="Traditional Arabic" w:cs="Traditional Arabic" w:hint="eastAsia"/>
          <w:sz w:val="32"/>
          <w:rtl/>
        </w:rPr>
        <w:t>م</w:t>
      </w:r>
      <w:r w:rsidRPr="00CC345B">
        <w:rPr>
          <w:rFonts w:ascii="Traditional Arabic" w:hAnsi="Traditional Arabic" w:cs="Traditional Arabic"/>
          <w:sz w:val="32"/>
          <w:rtl/>
        </w:rPr>
        <w:t xml:space="preserve"> ينزل القانون في المنصات </w:t>
      </w:r>
      <w:r w:rsidRPr="00CC345B">
        <w:rPr>
          <w:rFonts w:ascii="Traditional Arabic" w:hAnsi="Traditional Arabic" w:cs="Traditional Arabic"/>
          <w:sz w:val="32"/>
          <w:rtl/>
        </w:rPr>
        <w:lastRenderedPageBreak/>
        <w:t>الإعلامية التابعة للدولة لا يكون للقانون فعلية، حيث إن فعليته بالجعل والإعلان عنه إعلانا يمكن للمكلف الوصول إليه، فإذا تم الركنان أصبح للحكم فعلية. وهذا ركن عقلائي، فإن العقلاء لا يرون للحكم فعلية بمجرد جعله ما لم ينضم إليه ركن ال</w:t>
      </w:r>
      <w:r w:rsidRPr="00CC345B">
        <w:rPr>
          <w:rFonts w:ascii="Traditional Arabic" w:hAnsi="Traditional Arabic" w:cs="Traditional Arabic" w:hint="eastAsia"/>
          <w:sz w:val="32"/>
          <w:rtl/>
        </w:rPr>
        <w:t>إعلان،</w:t>
      </w:r>
      <w:r w:rsidRPr="00CC345B">
        <w:rPr>
          <w:rFonts w:ascii="Traditional Arabic" w:hAnsi="Traditional Arabic" w:cs="Traditional Arabic"/>
          <w:sz w:val="32"/>
          <w:rtl/>
        </w:rPr>
        <w:t xml:space="preserve"> أي: ما لم ينضم إليه ما يكون معدا لوصول المكلف للحكم وترتيب </w:t>
      </w:r>
      <w:proofErr w:type="gramStart"/>
      <w:r w:rsidRPr="00CC345B">
        <w:rPr>
          <w:rFonts w:ascii="Traditional Arabic" w:hAnsi="Traditional Arabic" w:cs="Traditional Arabic"/>
          <w:sz w:val="32"/>
          <w:rtl/>
        </w:rPr>
        <w:t>الأثر  على</w:t>
      </w:r>
      <w:proofErr w:type="gramEnd"/>
      <w:r w:rsidRPr="00CC345B">
        <w:rPr>
          <w:rFonts w:ascii="Traditional Arabic" w:hAnsi="Traditional Arabic" w:cs="Traditional Arabic"/>
          <w:sz w:val="32"/>
          <w:rtl/>
        </w:rPr>
        <w:t xml:space="preserve"> </w:t>
      </w:r>
      <w:proofErr w:type="gramStart"/>
      <w:r w:rsidRPr="00CC345B">
        <w:rPr>
          <w:rFonts w:ascii="Traditional Arabic" w:hAnsi="Traditional Arabic" w:cs="Traditional Arabic"/>
          <w:sz w:val="32"/>
          <w:rtl/>
        </w:rPr>
        <w:t>المجعول</w:t>
      </w:r>
      <w:r w:rsidRPr="00CC345B">
        <w:rPr>
          <w:rFonts w:ascii="Traditional Arabic" w:hAnsi="Traditional Arabic" w:cs="Traditional Arabic"/>
          <w:sz w:val="32"/>
        </w:rPr>
        <w:t xml:space="preserve"> .</w:t>
      </w:r>
      <w:proofErr w:type="gramEnd"/>
    </w:p>
    <w:p w14:paraId="389BB3B6" w14:textId="77777777"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hint="eastAsia"/>
          <w:b/>
          <w:bCs/>
          <w:sz w:val="32"/>
          <w:rtl/>
        </w:rPr>
        <w:t>وقد</w:t>
      </w:r>
      <w:r w:rsidRPr="00CC345B">
        <w:rPr>
          <w:rFonts w:ascii="Traditional Arabic" w:hAnsi="Traditional Arabic" w:cs="Traditional Arabic"/>
          <w:b/>
          <w:bCs/>
          <w:sz w:val="32"/>
          <w:rtl/>
        </w:rPr>
        <w:t xml:space="preserve"> أشكل سيد المنتقى قدس سره الشريف</w:t>
      </w:r>
      <w:r w:rsidRPr="00CC345B">
        <w:rPr>
          <w:rFonts w:ascii="Traditional Arabic" w:hAnsi="Traditional Arabic" w:cs="Traditional Arabic"/>
          <w:sz w:val="32"/>
          <w:rtl/>
        </w:rPr>
        <w:t xml:space="preserve"> [المنتقى ج2 ص 119] على ما</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مضى من المباني التي ترى التفكيك بين فعلية الحكم والمحركية العقلية بدعوى أن لا</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 xml:space="preserve">محركية </w:t>
      </w:r>
      <w:r w:rsidRPr="00CC345B">
        <w:rPr>
          <w:rFonts w:ascii="Traditional Arabic" w:hAnsi="Traditional Arabic" w:cs="Traditional Arabic" w:hint="cs"/>
          <w:sz w:val="32"/>
          <w:rtl/>
        </w:rPr>
        <w:t>إ</w:t>
      </w:r>
      <w:r w:rsidRPr="00CC345B">
        <w:rPr>
          <w:rFonts w:ascii="Traditional Arabic" w:hAnsi="Traditional Arabic" w:cs="Traditional Arabic"/>
          <w:sz w:val="32"/>
          <w:rtl/>
        </w:rPr>
        <w:t>لا بتحقق الموضوع</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بأن التفكيك بين الفعلية والمحركية العقلية غير معقول، لأن لازمه التخصيص في الأحكام العقلي</w:t>
      </w:r>
      <w:r w:rsidRPr="00CC345B">
        <w:rPr>
          <w:rFonts w:ascii="Traditional Arabic" w:hAnsi="Traditional Arabic" w:cs="Traditional Arabic" w:hint="eastAsia"/>
          <w:sz w:val="32"/>
          <w:rtl/>
        </w:rPr>
        <w:t>ة،</w:t>
      </w:r>
      <w:r w:rsidRPr="00CC345B">
        <w:rPr>
          <w:rFonts w:ascii="Traditional Arabic" w:hAnsi="Traditional Arabic" w:cs="Traditional Arabic"/>
          <w:sz w:val="32"/>
          <w:rtl/>
        </w:rPr>
        <w:t xml:space="preserve"> والأحكام العقلية لا تقبل التخصيص، وبيان ذلك: أن حكم المشرع موضوع لحكم العقل بلزوم الإطاعة، فإن مقتضى إدراك العقل أن للمولى حق الطاعة أنه متى وصله حكم المولى وجب العمل على طبقه، وهذا حكم عقلي لا يقبل التخصيص، وبناء على ذلك فمع الإلتزام بأن الحكم ثابت بن</w:t>
      </w:r>
      <w:r w:rsidRPr="00CC345B">
        <w:rPr>
          <w:rFonts w:ascii="Traditional Arabic" w:hAnsi="Traditional Arabic" w:cs="Traditional Arabic" w:hint="eastAsia"/>
          <w:sz w:val="32"/>
          <w:rtl/>
        </w:rPr>
        <w:t>حو</w:t>
      </w:r>
      <w:r w:rsidRPr="00CC345B">
        <w:rPr>
          <w:rFonts w:ascii="Traditional Arabic" w:hAnsi="Traditional Arabic" w:cs="Traditional Arabic"/>
          <w:sz w:val="32"/>
          <w:rtl/>
        </w:rPr>
        <w:t xml:space="preserve"> الفعلية وأنه تام من جميع جهاته، يمتنع الإلتزام بعدم ترتب الباعثية والمحركية عليه وأنه غير واجب الإطاعة فعلا لتوقف ذلك على أمر لا</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يرتبط بنفس الحكم، وبعبارة أخرى:</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 xml:space="preserve">إذا قيل بأن وصول الكبرى وصول </w:t>
      </w:r>
      <w:proofErr w:type="spellStart"/>
      <w:r w:rsidRPr="00CC345B">
        <w:rPr>
          <w:rFonts w:ascii="Traditional Arabic" w:hAnsi="Traditional Arabic" w:cs="Traditional Arabic"/>
          <w:sz w:val="32"/>
          <w:rtl/>
        </w:rPr>
        <w:t>وصول</w:t>
      </w:r>
      <w:proofErr w:type="spellEnd"/>
      <w:r w:rsidRPr="00CC345B">
        <w:rPr>
          <w:rFonts w:ascii="Traditional Arabic" w:hAnsi="Traditional Arabic" w:cs="Traditional Arabic"/>
          <w:sz w:val="32"/>
          <w:rtl/>
        </w:rPr>
        <w:t xml:space="preserve"> للمجعول، ولكنه لا يترتب عليه المحركية إلا إذا تحقق الم</w:t>
      </w:r>
      <w:r w:rsidRPr="00CC345B">
        <w:rPr>
          <w:rFonts w:ascii="Traditional Arabic" w:hAnsi="Traditional Arabic" w:cs="Traditional Arabic" w:hint="eastAsia"/>
          <w:sz w:val="32"/>
          <w:rtl/>
        </w:rPr>
        <w:t>وضوع</w:t>
      </w:r>
      <w:r w:rsidRPr="00CC345B">
        <w:rPr>
          <w:rFonts w:ascii="Traditional Arabic" w:hAnsi="Traditional Arabic" w:cs="Traditional Arabic"/>
          <w:sz w:val="32"/>
          <w:rtl/>
        </w:rPr>
        <w:t xml:space="preserve"> خارجا فهذا تخصيص للحكم العقلي، حيث وصل حكم الله ولم يجب عقلا المحركية نحوه لعدم تحقق الموضوع</w:t>
      </w:r>
      <w:r w:rsidRPr="00CC345B">
        <w:rPr>
          <w:rFonts w:ascii="Traditional Arabic" w:hAnsi="Traditional Arabic" w:cs="Traditional Arabic"/>
          <w:sz w:val="32"/>
        </w:rPr>
        <w:t xml:space="preserve"> .</w:t>
      </w:r>
    </w:p>
    <w:p w14:paraId="7669FF72" w14:textId="77777777" w:rsidR="00B16EE7" w:rsidRPr="00CC345B" w:rsidRDefault="0019685F" w:rsidP="00AB6615">
      <w:pPr>
        <w:pStyle w:val="a"/>
        <w:widowControl w:val="0"/>
        <w:bidi/>
        <w:spacing w:line="240" w:lineRule="auto"/>
        <w:jc w:val="left"/>
        <w:rPr>
          <w:rFonts w:ascii="Traditional Arabic" w:hAnsi="Traditional Arabic" w:cs="Traditional Arabic"/>
          <w:sz w:val="32"/>
        </w:rPr>
      </w:pPr>
      <w:r w:rsidRPr="00CC345B">
        <w:rPr>
          <w:rFonts w:ascii="Traditional Arabic" w:hAnsi="Traditional Arabic" w:cs="Traditional Arabic" w:hint="eastAsia"/>
          <w:b/>
          <w:bCs/>
          <w:sz w:val="32"/>
          <w:rtl/>
        </w:rPr>
        <w:t>ولكن</w:t>
      </w:r>
      <w:r w:rsidRPr="00CC345B">
        <w:rPr>
          <w:rFonts w:ascii="Traditional Arabic" w:hAnsi="Traditional Arabic" w:cs="Traditional Arabic"/>
          <w:b/>
          <w:bCs/>
          <w:sz w:val="32"/>
          <w:rtl/>
        </w:rPr>
        <w:t xml:space="preserve"> الإشكال غير وارد</w:t>
      </w:r>
      <w:r w:rsidRPr="00CC345B">
        <w:rPr>
          <w:rFonts w:ascii="Traditional Arabic" w:hAnsi="Traditional Arabic" w:cs="Traditional Arabic"/>
          <w:sz w:val="32"/>
          <w:rtl/>
        </w:rPr>
        <w:t xml:space="preserve"> ، فإن القائل بتحقق الحكم الفعلي بالجعل أو بالجعل مع الإرادة أو بهما مع الإعلان </w:t>
      </w:r>
      <w:r w:rsidR="00CF63EE" w:rsidRPr="00CC345B">
        <w:rPr>
          <w:rFonts w:ascii="Traditional Arabic" w:hAnsi="Traditional Arabic" w:cs="Traditional Arabic" w:hint="cs"/>
          <w:sz w:val="32"/>
          <w:rtl/>
        </w:rPr>
        <w:t>لا ير</w:t>
      </w:r>
      <w:r w:rsidR="00CF63EE" w:rsidRPr="00CC345B">
        <w:rPr>
          <w:rFonts w:ascii="Traditional Arabic" w:hAnsi="Traditional Arabic" w:cs="Traditional Arabic" w:hint="eastAsia"/>
          <w:sz w:val="32"/>
          <w:rtl/>
        </w:rPr>
        <w:t>ى</w:t>
      </w:r>
      <w:r w:rsidRPr="00CC345B">
        <w:rPr>
          <w:rFonts w:ascii="Traditional Arabic" w:hAnsi="Traditional Arabic" w:cs="Traditional Arabic"/>
          <w:sz w:val="32"/>
          <w:rtl/>
        </w:rPr>
        <w:t xml:space="preserve"> الملازمة عقلا بين فعلية الحكم وحكم العقل بالإطاعة، فإن هذه الملازمة لو تمت فهي عقلية ولكن لم يقم برهان عقلي على تماميتها: أي على أن مجرد فعلية الحك</w:t>
      </w:r>
      <w:r w:rsidRPr="00CC345B">
        <w:rPr>
          <w:rFonts w:ascii="Traditional Arabic" w:hAnsi="Traditional Arabic" w:cs="Traditional Arabic" w:hint="eastAsia"/>
          <w:sz w:val="32"/>
          <w:rtl/>
        </w:rPr>
        <w:t>م</w:t>
      </w:r>
      <w:r w:rsidRPr="00CC345B">
        <w:rPr>
          <w:rFonts w:ascii="Traditional Arabic" w:hAnsi="Traditional Arabic" w:cs="Traditional Arabic"/>
          <w:sz w:val="32"/>
          <w:rtl/>
        </w:rPr>
        <w:t xml:space="preserve"> موضوع لحكم العقل بالإطاعة بالفعل، وبالتالي فالمجعول الذي هو منوط بالقضية الجعلية وإن تمت فعليته بفعلية الجعل لكن فعلية المجعول عقلاً لا تكفي في حكم العقل بالمحركية ما لم يحرز الصغرى أي: الموضوع خارجا، فإن هناك فرقا بين العلم بوجود تشريع عام في الشريعة </w:t>
      </w:r>
      <w:r w:rsidRPr="00CC345B">
        <w:rPr>
          <w:rFonts w:ascii="Traditional Arabic" w:hAnsi="Traditional Arabic" w:cs="Traditional Arabic" w:hint="cs"/>
          <w:sz w:val="32"/>
          <w:rtl/>
        </w:rPr>
        <w:t>-</w:t>
      </w:r>
      <w:r w:rsidRPr="00CC345B">
        <w:rPr>
          <w:rFonts w:ascii="Traditional Arabic" w:hAnsi="Traditional Arabic" w:cs="Traditional Arabic"/>
          <w:sz w:val="32"/>
          <w:rtl/>
        </w:rPr>
        <w:t xml:space="preserve"> وهو وجوب الحج على المستطيع </w:t>
      </w:r>
      <w:r w:rsidRPr="00CC345B">
        <w:rPr>
          <w:rFonts w:ascii="Traditional Arabic" w:hAnsi="Traditional Arabic" w:cs="Traditional Arabic" w:hint="cs"/>
          <w:sz w:val="32"/>
          <w:rtl/>
        </w:rPr>
        <w:t>-</w:t>
      </w:r>
      <w:r w:rsidRPr="00CC345B">
        <w:rPr>
          <w:rFonts w:ascii="Traditional Arabic" w:hAnsi="Traditional Arabic" w:cs="Traditional Arabic"/>
          <w:sz w:val="32"/>
          <w:rtl/>
        </w:rPr>
        <w:t xml:space="preserve"> </w:t>
      </w:r>
      <w:r w:rsidRPr="00CC345B">
        <w:rPr>
          <w:rFonts w:ascii="Traditional Arabic" w:hAnsi="Traditional Arabic" w:cs="Traditional Arabic"/>
          <w:sz w:val="32"/>
          <w:highlight w:val="yellow"/>
          <w:rtl/>
        </w:rPr>
        <w:t>وبين العلم بوجوب الحج على شخص المكلف</w:t>
      </w:r>
      <w:r w:rsidRPr="00CC345B">
        <w:rPr>
          <w:rFonts w:ascii="Traditional Arabic" w:hAnsi="Traditional Arabic" w:cs="Traditional Arabic"/>
          <w:sz w:val="32"/>
          <w:rtl/>
        </w:rPr>
        <w:t xml:space="preserve"> بالفعل، والذي يفيد في تحقيق موضوع حكم العقل هو العلم بالثاني، إذ من الواضح أن العلم بالقضية الكبروية العامة التي هي على نهج القضية الشرطية ليس مساوقا للعلم بفعلية حكم الله في حق شخص المك</w:t>
      </w:r>
      <w:r w:rsidRPr="00CC345B">
        <w:rPr>
          <w:rFonts w:ascii="Traditional Arabic" w:hAnsi="Traditional Arabic" w:cs="Traditional Arabic" w:hint="eastAsia"/>
          <w:sz w:val="32"/>
          <w:rtl/>
        </w:rPr>
        <w:t>لف</w:t>
      </w:r>
      <w:r w:rsidRPr="00CC345B">
        <w:rPr>
          <w:rFonts w:ascii="Traditional Arabic" w:hAnsi="Traditional Arabic" w:cs="Traditional Arabic"/>
          <w:sz w:val="32"/>
          <w:rtl/>
        </w:rPr>
        <w:t xml:space="preserve"> كي يكون تخلف حكم العقل حينئذ تخصيصا في الحكم العقلي، </w:t>
      </w:r>
    </w:p>
    <w:p w14:paraId="484A0C6E" w14:textId="02F46F99"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sz w:val="32"/>
          <w:highlight w:val="yellow"/>
          <w:rtl/>
        </w:rPr>
        <w:t>والنتيجة أنه ما لم يحرز المكلف أنه مستطيع لا يحكم العقل بلزوم المحركية</w:t>
      </w:r>
      <w:r w:rsidRPr="00CC345B">
        <w:rPr>
          <w:rFonts w:ascii="Traditional Arabic" w:hAnsi="Traditional Arabic" w:cs="Traditional Arabic"/>
          <w:sz w:val="32"/>
          <w:rtl/>
        </w:rPr>
        <w:t>، لا من باب التخصيص في الحكم العقلي، بل لأن موضوع حكم العقل من الأساس هو إحراز الكبرى وإحراز الصغرى،</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فالعقل كما يدرك حق الطاعة يدر</w:t>
      </w:r>
      <w:r w:rsidRPr="00CC345B">
        <w:rPr>
          <w:rFonts w:ascii="Traditional Arabic" w:hAnsi="Traditional Arabic" w:cs="Traditional Arabic" w:hint="eastAsia"/>
          <w:sz w:val="32"/>
          <w:rtl/>
        </w:rPr>
        <w:t>ك</w:t>
      </w:r>
      <w:r w:rsidRPr="00CC345B">
        <w:rPr>
          <w:rFonts w:ascii="Traditional Arabic" w:hAnsi="Traditional Arabic" w:cs="Traditional Arabic"/>
          <w:sz w:val="32"/>
          <w:rtl/>
        </w:rPr>
        <w:t xml:space="preserve"> أيضا أن لا موضوع لحق الطاعة إلا بإحراز الكبرى والصغرى، وما لم تحرز الصغرى فهو خروج موضوعي لا تخصيص في الحكم العقلي</w:t>
      </w:r>
      <w:r w:rsidRPr="00CC345B">
        <w:rPr>
          <w:rFonts w:ascii="Traditional Arabic" w:hAnsi="Traditional Arabic" w:cs="Traditional Arabic"/>
          <w:sz w:val="32"/>
        </w:rPr>
        <w:t>.</w:t>
      </w:r>
    </w:p>
    <w:p w14:paraId="5BCBC475" w14:textId="77777777"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hint="eastAsia"/>
          <w:b/>
          <w:bCs/>
          <w:sz w:val="32"/>
          <w:rtl/>
        </w:rPr>
        <w:t>الرأي</w:t>
      </w:r>
      <w:r w:rsidRPr="00CC345B">
        <w:rPr>
          <w:rFonts w:ascii="Traditional Arabic" w:hAnsi="Traditional Arabic" w:cs="Traditional Arabic"/>
          <w:b/>
          <w:bCs/>
          <w:sz w:val="32"/>
          <w:rtl/>
        </w:rPr>
        <w:t xml:space="preserve"> الثالث:</w:t>
      </w:r>
      <w:r w:rsidRPr="00CC345B">
        <w:rPr>
          <w:rFonts w:ascii="Traditional Arabic" w:hAnsi="Traditional Arabic" w:cs="Traditional Arabic"/>
          <w:sz w:val="32"/>
          <w:rtl/>
        </w:rPr>
        <w:t xml:space="preserve"> مسلك المحقق النائيني قدس سره القائل بانفكاك المجعول عن الجعل، وأن هناك مرحلتين: مرحلة الجعل ومرحلة المجعول، وأن مرحلة ترتب الآثار هي مرحلة المجعول لا مرحلة الجعل، وقد نظر لذلك بباب الوصية الذي لا خلاف فيه بين الفقهاء، فلو أن الميت أوصى لزيد ب</w:t>
      </w:r>
      <w:r w:rsidRPr="00CC345B">
        <w:rPr>
          <w:rFonts w:ascii="Traditional Arabic" w:hAnsi="Traditional Arabic" w:cs="Traditional Arabic" w:hint="eastAsia"/>
          <w:sz w:val="32"/>
          <w:rtl/>
        </w:rPr>
        <w:t>ملكية</w:t>
      </w:r>
      <w:r w:rsidRPr="00CC345B">
        <w:rPr>
          <w:rFonts w:ascii="Traditional Arabic" w:hAnsi="Traditional Arabic" w:cs="Traditional Arabic"/>
          <w:sz w:val="32"/>
          <w:rtl/>
        </w:rPr>
        <w:t xml:space="preserve"> ثلثه إذا مات، فإن الجعل والإنشاء وقع في حال الحياة، </w:t>
      </w:r>
      <w:r w:rsidRPr="00CC345B">
        <w:rPr>
          <w:rFonts w:ascii="Traditional Arabic" w:hAnsi="Traditional Arabic" w:cs="Traditional Arabic"/>
          <w:sz w:val="32"/>
          <w:rtl/>
        </w:rPr>
        <w:lastRenderedPageBreak/>
        <w:t xml:space="preserve">ولكن المجعول </w:t>
      </w:r>
      <w:r w:rsidRPr="00CC345B">
        <w:rPr>
          <w:rFonts w:ascii="Traditional Arabic" w:hAnsi="Traditional Arabic" w:cs="Traditional Arabic" w:hint="cs"/>
          <w:sz w:val="32"/>
          <w:rtl/>
        </w:rPr>
        <w:t>-</w:t>
      </w:r>
      <w:r w:rsidRPr="00CC345B">
        <w:rPr>
          <w:rFonts w:ascii="Traditional Arabic" w:hAnsi="Traditional Arabic" w:cs="Traditional Arabic"/>
          <w:sz w:val="32"/>
          <w:rtl/>
        </w:rPr>
        <w:t xml:space="preserve"> وهو الملكية </w:t>
      </w:r>
      <w:r w:rsidRPr="00CC345B">
        <w:rPr>
          <w:rFonts w:ascii="Traditional Arabic" w:hAnsi="Traditional Arabic" w:cs="Traditional Arabic" w:hint="cs"/>
          <w:sz w:val="32"/>
          <w:rtl/>
        </w:rPr>
        <w:t>-</w:t>
      </w:r>
      <w:r w:rsidRPr="00CC345B">
        <w:rPr>
          <w:rFonts w:ascii="Traditional Arabic" w:hAnsi="Traditional Arabic" w:cs="Traditional Arabic"/>
          <w:sz w:val="32"/>
          <w:rtl/>
        </w:rPr>
        <w:t xml:space="preserve"> لم يتحقق إلا بعد موته، حيث إن الميت في حياته أصدر مجرد الجعل والإنشاء، أي: أصدر القضية الجعلية على نحو القضية الشرطية، فقال: (إن مت فثلثي لفلان) وهي وصية نافذة شرعا، ولم يتحقق المجعول بمجرد جعله، إذ لا وجود للملكية قطعا قبل موته، فإذا مات ففي تلك اللحظة ينتقل الكتاب من ملكية الموصي إلى ملكية الموصى له، الذي لا</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 xml:space="preserve">معنى له </w:t>
      </w:r>
      <w:r w:rsidRPr="00CC345B">
        <w:rPr>
          <w:rFonts w:ascii="Traditional Arabic" w:hAnsi="Traditional Arabic" w:cs="Traditional Arabic" w:hint="cs"/>
          <w:sz w:val="32"/>
          <w:rtl/>
        </w:rPr>
        <w:t>إ</w:t>
      </w:r>
      <w:r w:rsidRPr="00CC345B">
        <w:rPr>
          <w:rFonts w:ascii="Traditional Arabic" w:hAnsi="Traditional Arabic" w:cs="Traditional Arabic"/>
          <w:sz w:val="32"/>
          <w:rtl/>
        </w:rPr>
        <w:t>لا انفكاك المجعول عن الجعل بالضرورة، وهذا ما نعنيه من وجود</w:t>
      </w:r>
      <w:r w:rsidRPr="00CC345B">
        <w:rPr>
          <w:rFonts w:ascii="Traditional Arabic" w:hAnsi="Traditional Arabic" w:cs="Traditional Arabic" w:hint="cs"/>
          <w:sz w:val="32"/>
          <w:rtl/>
        </w:rPr>
        <w:t xml:space="preserve"> </w:t>
      </w:r>
      <w:r w:rsidRPr="00CC345B">
        <w:rPr>
          <w:rFonts w:ascii="Traditional Arabic" w:hAnsi="Traditional Arabic" w:cs="Traditional Arabic"/>
          <w:sz w:val="32"/>
          <w:rtl/>
        </w:rPr>
        <w:t>مرحلتين: مرحلة الجعل ومرحلة المجعول، وأن مرحلة ترتب الآثار هي مرحلة الفعلية</w:t>
      </w:r>
      <w:r w:rsidRPr="00CC345B">
        <w:rPr>
          <w:rFonts w:ascii="Traditional Arabic" w:hAnsi="Traditional Arabic" w:cs="Traditional Arabic"/>
          <w:sz w:val="32"/>
        </w:rPr>
        <w:t>.</w:t>
      </w:r>
    </w:p>
    <w:p w14:paraId="333C96F2" w14:textId="77777777" w:rsidR="0019685F" w:rsidRPr="00CC345B" w:rsidRDefault="0019685F"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sz w:val="32"/>
          <w:rtl/>
        </w:rPr>
        <w:t>وهناك ثلاثة تخريجات صناعية لمبنى شيخ المحققين النائيني قدس سره.</w:t>
      </w:r>
    </w:p>
    <w:p w14:paraId="36777E9B" w14:textId="77777777" w:rsidR="0019685F" w:rsidRPr="00CC345B" w:rsidRDefault="0019685F"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 xml:space="preserve">والحمد لله رب العالمين </w:t>
      </w:r>
    </w:p>
    <w:p w14:paraId="0305A37F"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p>
    <w:p w14:paraId="5E6F7A3F"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hint="cs"/>
          <w:b/>
          <w:bCs/>
          <w:sz w:val="32"/>
          <w:rtl/>
        </w:rPr>
        <w:t>بسم الله الرحمن الرحيم. إنّ البحث في انحلال الأحكام في مرحلة الفعلية في جهتين: الأولى في تحديد مرحلة الفعلية، وهنا عدة آراء.</w:t>
      </w:r>
    </w:p>
    <w:p w14:paraId="75B1A6FD"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p>
    <w:p w14:paraId="3B602B86"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hint="cs"/>
          <w:b/>
          <w:bCs/>
          <w:sz w:val="32"/>
          <w:rtl/>
        </w:rPr>
        <w:t xml:space="preserve">الأول: ما ذهب إليه العراقي والسيد الصدر من أنّ فعلية الحكم بنفس فعلية الجعل من دون توقف على فعلية الموضوع. فإذا قال: ﴿وَلِلَّهِ عَلَى النَّاسِ حِجُّ الْبَيْتِ مَنِ اسْتَطَاعَ إِلَيْهِ سَبِيلًا﴾، فالمجعول، وهو وجوب الحج، فعلي بنفس فعلية الجعل. فإنّ الفارق بين الجعل والمجعول كالفارق بين الإيجاد والوجود، في أنّهما واحدان حقيقةً ومختلفان اعتبارًا. وأمّا القول بتوقف فعلية المجعول على فعلية شرطه، ففيه ما مضى من العينية بين الجعل والمجعول، مضافًا إلى ذلك أنّ المقصود بفعلية الحكم عند فعلية موضوعه إمّا فعليته بحسب الوجود الخارجي أو بحسب الوجود النفسي. فإن قصد فعليته بحسب الوجود الخارجي فهو غير معقول، لأنّ الوجوب من الاعتباريات، والاعتباريات موطنها عالم الاعتبار لا الخارج. وإن قصد به فعليته في عالم النفس، أي أنّ المولى قبل تحقق الاستطاعة لم يكن في نفسه إرادة للحج من شخص مستطيع، وإنّما </w:t>
      </w:r>
      <w:proofErr w:type="spellStart"/>
      <w:r w:rsidRPr="00CC345B">
        <w:rPr>
          <w:rFonts w:ascii="Traditional Arabic" w:hAnsi="Traditional Arabic" w:cs="Traditional Arabic" w:hint="cs"/>
          <w:b/>
          <w:bCs/>
          <w:sz w:val="32"/>
          <w:rtl/>
        </w:rPr>
        <w:t>انقدحت</w:t>
      </w:r>
      <w:proofErr w:type="spellEnd"/>
      <w:r w:rsidRPr="00CC345B">
        <w:rPr>
          <w:rFonts w:ascii="Traditional Arabic" w:hAnsi="Traditional Arabic" w:cs="Traditional Arabic" w:hint="cs"/>
          <w:b/>
          <w:bCs/>
          <w:sz w:val="32"/>
          <w:rtl/>
        </w:rPr>
        <w:t xml:space="preserve"> الإرادة بعد الاستطاعة، فيلاحظ عليه أنّ المولى ليس له إلّا إرادة واحدة، وهي إرادة الحج من طبيعي المستطيع المتحقق ضمن أفراده بغضّ النظر عن أشخاصهم وصفاتهم، والإرادة الواحدة قد تحققت فلا تتكرر مجددًا. نعم، أفاد المحقق العراقي والسيد الصدر أنّ المجعول وإن كان فعليًا بفعلية الجعل، لكن لا محركية له إلّا بتحقق موضوعه، فما لم يحرز المكلف الكبرى والصغرى فلا محركية للتكليف.</w:t>
      </w:r>
    </w:p>
    <w:p w14:paraId="73729801"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p>
    <w:p w14:paraId="0E3E66E3"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hint="cs"/>
          <w:b/>
          <w:bCs/>
          <w:sz w:val="32"/>
          <w:rtl/>
        </w:rPr>
        <w:t xml:space="preserve">الرأي الثاني: ما يظهر من كلمات الكفاية من أنّ هناك حكمًا إنشائيًا وحكمًا فعليًا، فالإنشائي ما يتحقق بعملية الإنشاء، وأمّا الفعلي فهو عبارة عن الإرادة الحقيقية والطلب الجدي. إلّا أنّ الإرادة فعلية في نفس المولى </w:t>
      </w:r>
      <w:r w:rsidRPr="00CC345B">
        <w:rPr>
          <w:rFonts w:ascii="Traditional Arabic" w:hAnsi="Traditional Arabic" w:cs="Traditional Arabic" w:hint="cs"/>
          <w:b/>
          <w:bCs/>
          <w:sz w:val="32"/>
          <w:rtl/>
        </w:rPr>
        <w:lastRenderedPageBreak/>
        <w:t>وإن لم يتحقق الموضوع خارجًا، ما لم تقم أمارة أو أصل على خلافها، وإلّا فهي إنشائية محضة.</w:t>
      </w:r>
    </w:p>
    <w:p w14:paraId="0AFDC3FF"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p>
    <w:p w14:paraId="4454C396"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hint="cs"/>
          <w:b/>
          <w:bCs/>
          <w:sz w:val="32"/>
          <w:rtl/>
        </w:rPr>
        <w:t>الرأي الثالث: ما سبق نقله عن بعض الأكابر من أنّ الفعلية بتمامية الإنشاء والإعلان، فإنّ المقنن ما لم يعلن عن القانون فلا فعلية للقانون بمجرد الجعل، حيث إنّ العقلاء لا يرون فعلية للقانون ما لم ينضمّ إليه الإعلان.</w:t>
      </w:r>
    </w:p>
    <w:p w14:paraId="02E022F1"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p>
    <w:p w14:paraId="6BA93C08"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hint="cs"/>
          <w:b/>
          <w:bCs/>
          <w:sz w:val="32"/>
          <w:rtl/>
        </w:rPr>
        <w:t>وقد أشكل السيد المنتقى على ما مضى من المباني التي تفكك بين فعلية الحكم والمحركية، لأنّ التفكيك بينهما غير معقول، لأنّ لازمه التخصيص في الأحكام العقلية، وذلك لأنّ حكم المشرّع موضوع لحكم العقل بلزوم الإطاعة. وبناءً على ذلك، فمع الالتزام بأنّ الحكم فعلي يمتنع الالتزام بعدم ترتب المحركية عليه، فإذا وصلت الكبرى وكان وصولها وصولًا للمجعول بتمام جهاته ومع ذلك لا يترتب عليه المحركية، فهذا تخصيص في حكم العقل.</w:t>
      </w:r>
    </w:p>
    <w:p w14:paraId="5670FFDC"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p>
    <w:p w14:paraId="48147C8E"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hint="cs"/>
          <w:b/>
          <w:bCs/>
          <w:sz w:val="32"/>
          <w:rtl/>
        </w:rPr>
        <w:t>ولكن الإشكال غير وارد، فإنّ القائل بتحقق الحكم الفعلي بالجعل مع عدم المحركية لا يرى الملازمة بين فعلية الحكم وحكم العقل بضرورة التطبيق. فالمجعول وإن تمت فعليته بفعلية الجعل، لكن فعليته لا تكفي في حكم العقل بالمحركية ما لم يحرز الموضوع خارجًا. فإنّ هناك فرقًا بين العلم بالكبرى، وهي وجوب الحج على المستطيع، وبين العلم بوجوب الحج على شخص المكلف الذي استطاع خارجًا، وما هو موضوع لحكم العقل هو الثاني لا الأول، أي علم المكلف بكونه مستطيعًا فهو مخاطب بالحج، وإلّا فلا يحكم العقل بالمحركية. وبالتالي، فما لم تحصل الاستطاعة فخروج ذلك عن حكم العقل موضوعي لا تخصيص.</w:t>
      </w:r>
    </w:p>
    <w:p w14:paraId="54FB2110"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p>
    <w:p w14:paraId="4130359C"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hint="cs"/>
          <w:b/>
          <w:bCs/>
          <w:sz w:val="32"/>
          <w:rtl/>
        </w:rPr>
        <w:t>الرأي الثالث: مسلك المحقق النائيني القائل بانفكاك المجعول عن الجعل، وقد نظّر لذلك بباب الوصية الذي لا خلاف فيه بين الفقهاء، فلو أنّ الميت أوصى لزيد بملكية ثلثه إذا مات، فإنّ الجعل وقع حال الحياة، ولكن المجعول، وهو الملكية، لم يتحقق إلّا بعد موته. فإذا مات، ففي تلك اللحظة ينتقل الثلث من ملكية الموصي إلى ملكية الموصى له، وهذا لا معنى له إلّا انفكاك المجعول عن الجعل، وهو يعني أنّ هناك مرحلتين: مرحلة الجعل ومرحلة المجعول.</w:t>
      </w:r>
    </w:p>
    <w:p w14:paraId="7467E720" w14:textId="77777777" w:rsidR="009131C0" w:rsidRPr="00CC345B" w:rsidRDefault="009131C0" w:rsidP="00AB6615">
      <w:pPr>
        <w:pStyle w:val="a"/>
        <w:widowControl w:val="0"/>
        <w:bidi/>
        <w:spacing w:line="240" w:lineRule="auto"/>
        <w:jc w:val="left"/>
        <w:rPr>
          <w:rFonts w:ascii="Traditional Arabic" w:hAnsi="Traditional Arabic" w:cs="Traditional Arabic"/>
          <w:b/>
          <w:bCs/>
          <w:sz w:val="32"/>
        </w:rPr>
      </w:pPr>
    </w:p>
    <w:p w14:paraId="327B3841" w14:textId="77777777" w:rsidR="00006D4D" w:rsidRPr="00CC345B" w:rsidRDefault="00006D4D" w:rsidP="00AB6615">
      <w:pPr>
        <w:rPr>
          <w:rFonts w:asciiTheme="minorBidi" w:hAnsiTheme="minorBidi"/>
          <w:sz w:val="32"/>
          <w:szCs w:val="32"/>
          <w:rtl/>
        </w:rPr>
      </w:pPr>
    </w:p>
    <w:p w14:paraId="11BF8879" w14:textId="77777777" w:rsidR="0019685F" w:rsidRPr="00CC345B" w:rsidRDefault="0019685F" w:rsidP="00AB6615">
      <w:pPr>
        <w:rPr>
          <w:rFonts w:asciiTheme="minorBidi" w:hAnsiTheme="minorBidi"/>
          <w:sz w:val="32"/>
          <w:szCs w:val="32"/>
        </w:rPr>
      </w:pPr>
    </w:p>
    <w:p w14:paraId="5A5675DD" w14:textId="59662653" w:rsidR="0019685F" w:rsidRPr="00CC345B" w:rsidRDefault="0019685F" w:rsidP="00AB6615">
      <w:pPr>
        <w:pStyle w:val="Heading3"/>
        <w:rPr>
          <w:rFonts w:asciiTheme="minorBidi" w:hAnsiTheme="minorBidi"/>
          <w:sz w:val="32"/>
          <w:szCs w:val="32"/>
        </w:rPr>
      </w:pPr>
      <w:r w:rsidRPr="00CC345B">
        <w:rPr>
          <w:rFonts w:asciiTheme="minorBidi" w:hAnsiTheme="minorBidi"/>
          <w:sz w:val="32"/>
          <w:szCs w:val="32"/>
        </w:rPr>
        <w:t>060</w:t>
      </w:r>
    </w:p>
    <w:p w14:paraId="2B600717" w14:textId="77777777" w:rsidR="00006D4D" w:rsidRPr="00CC345B" w:rsidRDefault="00006D4D" w:rsidP="00AB6615">
      <w:pPr>
        <w:rPr>
          <w:rFonts w:asciiTheme="minorBidi" w:hAnsiTheme="minorBidi"/>
          <w:sz w:val="32"/>
          <w:szCs w:val="32"/>
        </w:rPr>
      </w:pPr>
    </w:p>
    <w:p w14:paraId="6A7B83A9" w14:textId="77777777" w:rsidR="00C36C0C" w:rsidRPr="00CC345B" w:rsidRDefault="00C36C0C"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بسم الله الرحمن الرحيم</w:t>
      </w:r>
    </w:p>
    <w:p w14:paraId="1F76CA88" w14:textId="77777777" w:rsidR="00C36C0C" w:rsidRPr="00CC345B" w:rsidRDefault="00C36C0C" w:rsidP="00AB6615">
      <w:pPr>
        <w:pStyle w:val="a"/>
        <w:widowControl w:val="0"/>
        <w:bidi/>
        <w:spacing w:line="240" w:lineRule="auto"/>
        <w:jc w:val="left"/>
        <w:rPr>
          <w:rFonts w:ascii="Traditional Arabic" w:hAnsi="Traditional Arabic" w:cs="Traditional Arabic"/>
          <w:b/>
          <w:bCs/>
          <w:sz w:val="32"/>
          <w:rtl/>
        </w:rPr>
      </w:pPr>
      <w:r w:rsidRPr="00CC345B">
        <w:rPr>
          <w:rFonts w:ascii="Traditional Arabic" w:hAnsi="Traditional Arabic" w:cs="Traditional Arabic"/>
          <w:b/>
          <w:bCs/>
          <w:sz w:val="32"/>
          <w:rtl/>
        </w:rPr>
        <w:t>والصلاة والسلام على أشرف الأنبياء والمرسلين، محمد وآله الطيبين الطاهرين</w:t>
      </w:r>
    </w:p>
    <w:p w14:paraId="2B44789B" w14:textId="77777777" w:rsidR="00C36C0C" w:rsidRPr="00CC345B" w:rsidRDefault="00C36C0C" w:rsidP="00AB6615">
      <w:pPr>
        <w:pStyle w:val="a"/>
        <w:widowControl w:val="0"/>
        <w:bidi/>
        <w:spacing w:line="240" w:lineRule="auto"/>
        <w:jc w:val="left"/>
        <w:rPr>
          <w:rFonts w:ascii="Traditional Arabic" w:hAnsi="Traditional Arabic" w:cs="Traditional Arabic"/>
          <w:sz w:val="32"/>
          <w:rtl/>
        </w:rPr>
      </w:pPr>
      <w:r w:rsidRPr="00CC345B">
        <w:rPr>
          <w:rFonts w:ascii="Traditional Arabic" w:hAnsi="Traditional Arabic" w:cs="Traditional Arabic"/>
          <w:b/>
          <w:bCs/>
          <w:sz w:val="32"/>
          <w:rtl/>
        </w:rPr>
        <w:t xml:space="preserve">واللعن الدائم على أعدائهم أجمعين إلى قيام يوم الدين </w:t>
      </w:r>
    </w:p>
    <w:p w14:paraId="7CD3AACC" w14:textId="77777777" w:rsidR="00C36C0C" w:rsidRPr="00CC345B" w:rsidRDefault="00C36C0C" w:rsidP="00AB6615">
      <w:pPr>
        <w:pStyle w:val="a"/>
        <w:widowControl w:val="0"/>
        <w:bidi/>
        <w:spacing w:line="240" w:lineRule="auto"/>
        <w:ind w:firstLine="0"/>
        <w:jc w:val="left"/>
        <w:rPr>
          <w:rFonts w:ascii="Traditional Arabic" w:hAnsi="Traditional Arabic" w:cs="Traditional Arabic"/>
          <w:sz w:val="32"/>
          <w:rtl/>
        </w:rPr>
      </w:pPr>
    </w:p>
    <w:p w14:paraId="5F4C41CE" w14:textId="77777777" w:rsidR="00C36C0C" w:rsidRPr="00CC345B" w:rsidRDefault="00C36C0C" w:rsidP="00AB6615">
      <w:pPr>
        <w:pStyle w:val="a"/>
        <w:widowControl w:val="0"/>
        <w:bidi/>
        <w:spacing w:line="240" w:lineRule="auto"/>
        <w:jc w:val="left"/>
        <w:rPr>
          <w:rFonts w:ascii="mylotus" w:hAnsi="mylotus"/>
          <w:sz w:val="32"/>
          <w:rtl/>
        </w:rPr>
      </w:pPr>
      <w:r w:rsidRPr="00CC345B">
        <w:rPr>
          <w:rFonts w:ascii="mylotus" w:hAnsi="mylotus"/>
          <w:sz w:val="32"/>
          <w:rtl/>
        </w:rPr>
        <w:t xml:space="preserve">ذكر المحقق النائيني قدس سره أن الأحكام مجعولة على نحو القضية الحقيقية، والقضية الحقيقية مرجعها إلى قضيتين، قضية شرطية وقضية حملية، فإذا قال المولى: (يجب الحج على المستطيع) فمرجعه إلى قضيتين: القضية الشرطية وهي عبارة عن (إذا وجد المستطيع وجب عليه الحج) والقضية الحملية هي عبارة عن (يجب الحج فعلا على المستطيع بالفعل) ولا خلاف بين الأعلام في القضية الأولى، وهي رجوع القضايا الحقيقية إلى قضية شرطية، وإنما الخلاف في القضية الثانية، أي: القضية الحملية، وهي فعلية الوجوب عند فعلية الاستطاعة، فما هو واقع هذه الفعلية؟ مع الالتفات إلى أن الوجوب من الأمور الاعتبارية، والأمور الاعتبارية لا فعلية لها في الخارج، وإنما فعليتها في عالم الاعتبار، كما أن المولى لا تتجدد عنده الإرادة أو الاعتبار كلما وجد مستطيع في الخارج، </w:t>
      </w:r>
      <w:r w:rsidRPr="00CC345B">
        <w:rPr>
          <w:rFonts w:ascii="mylotus" w:hAnsi="mylotus"/>
          <w:b/>
          <w:bCs/>
          <w:sz w:val="32"/>
          <w:rtl/>
        </w:rPr>
        <w:t xml:space="preserve">فمن هنا يمكن </w:t>
      </w:r>
      <w:proofErr w:type="gramStart"/>
      <w:r w:rsidRPr="00CC345B">
        <w:rPr>
          <w:rFonts w:ascii="mylotus" w:hAnsi="mylotus"/>
          <w:b/>
          <w:bCs/>
          <w:sz w:val="32"/>
          <w:rtl/>
        </w:rPr>
        <w:t>عرض  ثلاثة</w:t>
      </w:r>
      <w:proofErr w:type="gramEnd"/>
      <w:r w:rsidRPr="00CC345B">
        <w:rPr>
          <w:rFonts w:ascii="mylotus" w:hAnsi="mylotus"/>
          <w:b/>
          <w:bCs/>
          <w:sz w:val="32"/>
          <w:rtl/>
        </w:rPr>
        <w:t xml:space="preserve"> تصويرات لمطلب المحقق النائيني قدس سره</w:t>
      </w:r>
      <w:r w:rsidRPr="00CC345B">
        <w:rPr>
          <w:rFonts w:ascii="mylotus" w:hAnsi="mylotus"/>
          <w:b/>
          <w:bCs/>
          <w:sz w:val="32"/>
        </w:rPr>
        <w:t>:</w:t>
      </w:r>
    </w:p>
    <w:p w14:paraId="0B8552AE" w14:textId="77777777" w:rsidR="00C36C0C" w:rsidRPr="00CC345B" w:rsidRDefault="00C36C0C" w:rsidP="00AB6615">
      <w:pPr>
        <w:pStyle w:val="a"/>
        <w:widowControl w:val="0"/>
        <w:bidi/>
        <w:spacing w:line="240" w:lineRule="auto"/>
        <w:jc w:val="left"/>
        <w:rPr>
          <w:rFonts w:ascii="mylotus" w:hAnsi="mylotus"/>
          <w:sz w:val="32"/>
          <w:rtl/>
        </w:rPr>
      </w:pPr>
      <w:r w:rsidRPr="00CC345B">
        <w:rPr>
          <w:rFonts w:ascii="mylotus" w:hAnsi="mylotus"/>
          <w:b/>
          <w:bCs/>
          <w:sz w:val="32"/>
          <w:rtl/>
        </w:rPr>
        <w:t>التصوير الأول:</w:t>
      </w:r>
      <w:r w:rsidRPr="00CC345B">
        <w:rPr>
          <w:rFonts w:ascii="mylotus" w:hAnsi="mylotus"/>
          <w:sz w:val="32"/>
          <w:rtl/>
        </w:rPr>
        <w:t xml:space="preserve"> أن </w:t>
      </w:r>
      <w:proofErr w:type="gramStart"/>
      <w:r w:rsidRPr="00CC345B">
        <w:rPr>
          <w:rFonts w:ascii="mylotus" w:hAnsi="mylotus"/>
          <w:sz w:val="32"/>
          <w:rtl/>
        </w:rPr>
        <w:t>مرجع  الفعلية</w:t>
      </w:r>
      <w:proofErr w:type="gramEnd"/>
      <w:r w:rsidRPr="00CC345B">
        <w:rPr>
          <w:rFonts w:ascii="mylotus" w:hAnsi="mylotus"/>
          <w:sz w:val="32"/>
          <w:rtl/>
        </w:rPr>
        <w:t xml:space="preserve"> لحكم عقلي، وبيان ذلك: بما أن مرجع القضية الجعلية إلى الشرطية وهي تعني ربط وجوب الحج بوجود الاستطاعة، فإذا </w:t>
      </w:r>
      <w:r w:rsidRPr="00CC345B">
        <w:rPr>
          <w:rFonts w:ascii="mylotus" w:hAnsi="mylotus" w:hint="cs"/>
          <w:sz w:val="32"/>
          <w:rtl/>
        </w:rPr>
        <w:t>أ</w:t>
      </w:r>
      <w:r w:rsidRPr="00CC345B">
        <w:rPr>
          <w:rFonts w:ascii="mylotus" w:hAnsi="mylotus"/>
          <w:sz w:val="32"/>
          <w:rtl/>
        </w:rPr>
        <w:t>درك العقل أن المولى قد ربط وجوب الحج بالاستطاعة</w:t>
      </w:r>
      <w:r w:rsidRPr="00CC345B">
        <w:rPr>
          <w:rFonts w:ascii="mylotus" w:hAnsi="mylotus" w:hint="cs"/>
          <w:sz w:val="32"/>
          <w:rtl/>
        </w:rPr>
        <w:t xml:space="preserve"> </w:t>
      </w:r>
      <w:r w:rsidRPr="00CC345B">
        <w:rPr>
          <w:rFonts w:ascii="mylotus" w:hAnsi="mylotus"/>
          <w:sz w:val="32"/>
          <w:rtl/>
        </w:rPr>
        <w:t>حكم باشتغال عهدة المكلف بالحج عند تحقق الاستطاعة، فليس المراد بالفعلية إلا حكم العقل بالاشتغال، وهذا مما لا إشكال فيه لدى أحد</w:t>
      </w:r>
      <w:r w:rsidRPr="00CC345B">
        <w:rPr>
          <w:rFonts w:ascii="mylotus" w:hAnsi="mylotus"/>
          <w:sz w:val="32"/>
        </w:rPr>
        <w:t>.</w:t>
      </w:r>
    </w:p>
    <w:p w14:paraId="14C1A4B2" w14:textId="77777777" w:rsidR="00C36C0C" w:rsidRPr="00CC345B" w:rsidRDefault="00C36C0C" w:rsidP="00AB6615">
      <w:pPr>
        <w:pStyle w:val="a"/>
        <w:widowControl w:val="0"/>
        <w:bidi/>
        <w:spacing w:line="240" w:lineRule="auto"/>
        <w:jc w:val="left"/>
        <w:rPr>
          <w:rFonts w:ascii="mylotus" w:hAnsi="mylotus"/>
          <w:sz w:val="32"/>
          <w:rtl/>
        </w:rPr>
      </w:pPr>
      <w:r w:rsidRPr="00CC345B">
        <w:rPr>
          <w:rFonts w:ascii="mylotus" w:hAnsi="mylotus"/>
          <w:b/>
          <w:bCs/>
          <w:sz w:val="32"/>
          <w:rtl/>
        </w:rPr>
        <w:t>ولكن يلاحظ على ذلك</w:t>
      </w:r>
      <w:r w:rsidRPr="00CC345B">
        <w:rPr>
          <w:rFonts w:ascii="mylotus" w:hAnsi="mylotus"/>
          <w:sz w:val="32"/>
          <w:rtl/>
        </w:rPr>
        <w:t xml:space="preserve"> بأنه ما هو المقصود بحكم العقل باشتغال عهدة المكلف بالحج؟ هل المقصود به أثر الوجوب أم المقصود نفس الوجوب؟ فإن كان المقصود أثر الوجوب أي أن من آثار الوجوب حكم العقل باشتغال العهدة، وهو ما عبر عنه بأن الاشتغال اليقيني يقتضي الفراغ اليقيني، فإذا كان هذا هو المنظور فجعله تفسيرا للفعلية خروج عن محل البحث، لأن محل البحث في فعلية الوجوب بفعلية شرطه، وأما فعلية أثر الوجوب عند فعلية الموضوع فليس محل الخلاف</w:t>
      </w:r>
      <w:r w:rsidRPr="00CC345B">
        <w:rPr>
          <w:rFonts w:ascii="mylotus" w:hAnsi="mylotus"/>
          <w:sz w:val="32"/>
        </w:rPr>
        <w:t>.</w:t>
      </w:r>
    </w:p>
    <w:p w14:paraId="63D7FF14" w14:textId="77777777" w:rsidR="00C36C0C" w:rsidRPr="00CC345B" w:rsidRDefault="00C36C0C" w:rsidP="00AB6615">
      <w:pPr>
        <w:pStyle w:val="a"/>
        <w:widowControl w:val="0"/>
        <w:bidi/>
        <w:spacing w:line="240" w:lineRule="auto"/>
        <w:jc w:val="left"/>
        <w:rPr>
          <w:rFonts w:ascii="mylotus" w:hAnsi="mylotus"/>
          <w:sz w:val="32"/>
          <w:rtl/>
        </w:rPr>
      </w:pPr>
      <w:r w:rsidRPr="00CC345B">
        <w:rPr>
          <w:rFonts w:ascii="mylotus" w:hAnsi="mylotus"/>
          <w:sz w:val="32"/>
          <w:rtl/>
        </w:rPr>
        <w:t xml:space="preserve">وإن كان المقصود بحكم العقل باشتغال العهدة نفس الوجوب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وذلك</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مبنى</w:t>
      </w:r>
      <w:r w:rsidRPr="00CC345B">
        <w:rPr>
          <w:rFonts w:ascii="mylotus" w:hAnsi="mylotus"/>
          <w:sz w:val="32"/>
          <w:rtl/>
        </w:rPr>
        <w:t xml:space="preserve"> </w:t>
      </w:r>
      <w:r w:rsidRPr="00CC345B">
        <w:rPr>
          <w:rFonts w:ascii="mylotus" w:hAnsi="mylotus" w:hint="cs"/>
          <w:sz w:val="32"/>
          <w:rtl/>
        </w:rPr>
        <w:t>سيدنا</w:t>
      </w:r>
      <w:r w:rsidRPr="00CC345B">
        <w:rPr>
          <w:rFonts w:ascii="mylotus" w:hAnsi="mylotus"/>
          <w:sz w:val="32"/>
          <w:rtl/>
        </w:rPr>
        <w:t xml:space="preserve"> </w:t>
      </w:r>
      <w:r w:rsidRPr="00CC345B">
        <w:rPr>
          <w:rFonts w:ascii="mylotus" w:hAnsi="mylotus" w:hint="cs"/>
          <w:sz w:val="32"/>
          <w:rtl/>
        </w:rPr>
        <w:t>الخوئي</w:t>
      </w:r>
      <w:r w:rsidRPr="00CC345B">
        <w:rPr>
          <w:rFonts w:ascii="mylotus" w:hAnsi="mylotus"/>
          <w:sz w:val="32"/>
          <w:rtl/>
        </w:rPr>
        <w:t xml:space="preserve"> </w:t>
      </w:r>
      <w:r w:rsidRPr="00CC345B">
        <w:rPr>
          <w:rFonts w:ascii="mylotus" w:hAnsi="mylotus" w:hint="cs"/>
          <w:sz w:val="32"/>
          <w:rtl/>
        </w:rPr>
        <w:t>قدس</w:t>
      </w:r>
      <w:r w:rsidRPr="00CC345B">
        <w:rPr>
          <w:rFonts w:ascii="mylotus" w:hAnsi="mylotus"/>
          <w:sz w:val="32"/>
          <w:rtl/>
        </w:rPr>
        <w:t xml:space="preserve"> </w:t>
      </w:r>
      <w:r w:rsidRPr="00CC345B">
        <w:rPr>
          <w:rFonts w:ascii="mylotus" w:hAnsi="mylotus" w:hint="cs"/>
          <w:sz w:val="32"/>
          <w:rtl/>
        </w:rPr>
        <w:t>سره</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حيث</w:t>
      </w:r>
      <w:r w:rsidRPr="00CC345B">
        <w:rPr>
          <w:rFonts w:ascii="mylotus" w:hAnsi="mylotus"/>
          <w:sz w:val="32"/>
          <w:rtl/>
        </w:rPr>
        <w:t xml:space="preserve"> </w:t>
      </w:r>
      <w:r w:rsidRPr="00CC345B">
        <w:rPr>
          <w:rFonts w:ascii="mylotus" w:hAnsi="mylotus" w:hint="cs"/>
          <w:sz w:val="32"/>
          <w:rtl/>
        </w:rPr>
        <w:t>إن</w:t>
      </w:r>
      <w:r w:rsidRPr="00CC345B">
        <w:rPr>
          <w:rFonts w:ascii="mylotus" w:hAnsi="mylotus"/>
          <w:sz w:val="32"/>
          <w:rtl/>
        </w:rPr>
        <w:t xml:space="preserve"> </w:t>
      </w:r>
      <w:r w:rsidRPr="00CC345B">
        <w:rPr>
          <w:rFonts w:ascii="mylotus" w:hAnsi="mylotus" w:hint="cs"/>
          <w:sz w:val="32"/>
          <w:rtl/>
        </w:rPr>
        <w:t>مبناه</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الوجوب</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أحكام</w:t>
      </w:r>
      <w:r w:rsidRPr="00CC345B">
        <w:rPr>
          <w:rFonts w:ascii="mylotus" w:hAnsi="mylotus"/>
          <w:sz w:val="32"/>
          <w:rtl/>
        </w:rPr>
        <w:t xml:space="preserve"> </w:t>
      </w:r>
      <w:r w:rsidRPr="00CC345B">
        <w:rPr>
          <w:rFonts w:ascii="mylotus" w:hAnsi="mylotus" w:hint="cs"/>
          <w:sz w:val="32"/>
          <w:rtl/>
        </w:rPr>
        <w:t>العقل</w:t>
      </w:r>
      <w:r w:rsidRPr="00CC345B">
        <w:rPr>
          <w:rFonts w:ascii="mylotus" w:hAnsi="mylotus"/>
          <w:sz w:val="32"/>
          <w:rtl/>
        </w:rPr>
        <w:t xml:space="preserve"> </w:t>
      </w:r>
      <w:r w:rsidRPr="00CC345B">
        <w:rPr>
          <w:rFonts w:ascii="mylotus" w:hAnsi="mylotus" w:hint="cs"/>
          <w:sz w:val="32"/>
          <w:rtl/>
        </w:rPr>
        <w:t>العملي</w:t>
      </w:r>
      <w:r w:rsidRPr="00CC345B">
        <w:rPr>
          <w:rFonts w:ascii="mylotus" w:hAnsi="mylotus"/>
          <w:sz w:val="32"/>
          <w:rtl/>
        </w:rPr>
        <w:t xml:space="preserve"> </w:t>
      </w:r>
      <w:r w:rsidRPr="00CC345B">
        <w:rPr>
          <w:rFonts w:ascii="mylotus" w:hAnsi="mylotus" w:hint="cs"/>
          <w:sz w:val="32"/>
          <w:rtl/>
        </w:rPr>
        <w:t>وليس</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الاعتبارات،</w:t>
      </w:r>
      <w:r w:rsidRPr="00CC345B">
        <w:rPr>
          <w:rFonts w:ascii="mylotus" w:hAnsi="mylotus"/>
          <w:sz w:val="32"/>
          <w:rtl/>
        </w:rPr>
        <w:t xml:space="preserve"> </w:t>
      </w:r>
      <w:r w:rsidRPr="00CC345B">
        <w:rPr>
          <w:rFonts w:ascii="mylotus" w:hAnsi="mylotus" w:hint="cs"/>
          <w:sz w:val="32"/>
          <w:rtl/>
        </w:rPr>
        <w:t>وأن</w:t>
      </w:r>
      <w:r w:rsidRPr="00CC345B">
        <w:rPr>
          <w:rFonts w:ascii="mylotus" w:hAnsi="mylotus"/>
          <w:sz w:val="32"/>
          <w:rtl/>
        </w:rPr>
        <w:t xml:space="preserve"> </w:t>
      </w:r>
      <w:r w:rsidRPr="00CC345B">
        <w:rPr>
          <w:rFonts w:ascii="mylotus" w:hAnsi="mylotus" w:hint="cs"/>
          <w:sz w:val="32"/>
          <w:rtl/>
        </w:rPr>
        <w:t>وظيفة</w:t>
      </w:r>
      <w:r w:rsidRPr="00CC345B">
        <w:rPr>
          <w:rFonts w:ascii="mylotus" w:hAnsi="mylotus"/>
          <w:sz w:val="32"/>
          <w:rtl/>
        </w:rPr>
        <w:t xml:space="preserve"> </w:t>
      </w:r>
      <w:r w:rsidRPr="00CC345B">
        <w:rPr>
          <w:rFonts w:ascii="mylotus" w:hAnsi="mylotus" w:hint="cs"/>
          <w:sz w:val="32"/>
          <w:rtl/>
        </w:rPr>
        <w:t>المولى</w:t>
      </w:r>
      <w:r w:rsidRPr="00CC345B">
        <w:rPr>
          <w:rFonts w:ascii="mylotus" w:hAnsi="mylotus"/>
          <w:sz w:val="32"/>
          <w:rtl/>
        </w:rPr>
        <w:t xml:space="preserve"> </w:t>
      </w:r>
      <w:r w:rsidRPr="00CC345B">
        <w:rPr>
          <w:rFonts w:ascii="mylotus" w:hAnsi="mylotus" w:hint="cs"/>
          <w:sz w:val="32"/>
          <w:rtl/>
        </w:rPr>
        <w:t>ليست</w:t>
      </w:r>
      <w:r w:rsidRPr="00CC345B">
        <w:rPr>
          <w:rFonts w:ascii="mylotus" w:hAnsi="mylotus"/>
          <w:sz w:val="32"/>
          <w:rtl/>
        </w:rPr>
        <w:t xml:space="preserve"> </w:t>
      </w:r>
      <w:r w:rsidRPr="00CC345B">
        <w:rPr>
          <w:rFonts w:ascii="mylotus" w:hAnsi="mylotus" w:hint="cs"/>
          <w:sz w:val="32"/>
          <w:rtl/>
        </w:rPr>
        <w:t>اعتبار</w:t>
      </w:r>
      <w:r w:rsidRPr="00CC345B">
        <w:rPr>
          <w:rFonts w:ascii="mylotus" w:hAnsi="mylotus"/>
          <w:sz w:val="32"/>
          <w:rtl/>
        </w:rPr>
        <w:t xml:space="preserve"> </w:t>
      </w:r>
      <w:r w:rsidRPr="00CC345B">
        <w:rPr>
          <w:rFonts w:ascii="mylotus" w:hAnsi="mylotus" w:hint="cs"/>
          <w:sz w:val="32"/>
          <w:rtl/>
        </w:rPr>
        <w:t>الوجوب،</w:t>
      </w:r>
      <w:r w:rsidRPr="00CC345B">
        <w:rPr>
          <w:rFonts w:ascii="mylotus" w:hAnsi="mylotus"/>
          <w:sz w:val="32"/>
          <w:rtl/>
        </w:rPr>
        <w:t xml:space="preserve"> </w:t>
      </w:r>
      <w:r w:rsidRPr="00CC345B">
        <w:rPr>
          <w:rFonts w:ascii="mylotus" w:hAnsi="mylotus" w:hint="cs"/>
          <w:sz w:val="32"/>
          <w:rtl/>
        </w:rPr>
        <w:t>بل</w:t>
      </w:r>
      <w:r w:rsidRPr="00CC345B">
        <w:rPr>
          <w:rFonts w:ascii="mylotus" w:hAnsi="mylotus"/>
          <w:sz w:val="32"/>
          <w:rtl/>
        </w:rPr>
        <w:t xml:space="preserve"> </w:t>
      </w:r>
      <w:r w:rsidRPr="00CC345B">
        <w:rPr>
          <w:rFonts w:ascii="mylotus" w:hAnsi="mylotus" w:hint="cs"/>
          <w:sz w:val="32"/>
          <w:rtl/>
        </w:rPr>
        <w:t>صدور</w:t>
      </w:r>
      <w:r w:rsidRPr="00CC345B">
        <w:rPr>
          <w:rFonts w:ascii="mylotus" w:hAnsi="mylotus"/>
          <w:sz w:val="32"/>
          <w:rtl/>
        </w:rPr>
        <w:t xml:space="preserve"> </w:t>
      </w:r>
      <w:r w:rsidRPr="00CC345B">
        <w:rPr>
          <w:rFonts w:ascii="mylotus" w:hAnsi="mylotus" w:hint="cs"/>
          <w:sz w:val="32"/>
          <w:rtl/>
        </w:rPr>
        <w:t>الإنشاء</w:t>
      </w:r>
      <w:r w:rsidRPr="00CC345B">
        <w:rPr>
          <w:rFonts w:ascii="mylotus" w:hAnsi="mylotus"/>
          <w:sz w:val="32"/>
          <w:rtl/>
        </w:rPr>
        <w:t xml:space="preserve"> </w:t>
      </w:r>
      <w:r w:rsidRPr="00CC345B">
        <w:rPr>
          <w:rFonts w:ascii="mylotus" w:hAnsi="mylotus" w:hint="cs"/>
          <w:sz w:val="32"/>
          <w:rtl/>
        </w:rPr>
        <w:t>فقط،</w:t>
      </w:r>
      <w:r w:rsidRPr="00CC345B">
        <w:rPr>
          <w:rFonts w:ascii="mylotus" w:hAnsi="mylotus"/>
          <w:sz w:val="32"/>
          <w:rtl/>
        </w:rPr>
        <w:t xml:space="preserve"> </w:t>
      </w:r>
      <w:r w:rsidRPr="00CC345B">
        <w:rPr>
          <w:rFonts w:ascii="mylotus" w:hAnsi="mylotus" w:hint="cs"/>
          <w:sz w:val="32"/>
          <w:rtl/>
        </w:rPr>
        <w:t>فمتى</w:t>
      </w:r>
      <w:r w:rsidRPr="00CC345B">
        <w:rPr>
          <w:rFonts w:ascii="mylotus" w:hAnsi="mylotus"/>
          <w:sz w:val="32"/>
          <w:rtl/>
        </w:rPr>
        <w:t xml:space="preserve"> </w:t>
      </w:r>
      <w:r w:rsidRPr="00CC345B">
        <w:rPr>
          <w:rFonts w:ascii="mylotus" w:hAnsi="mylotus" w:hint="cs"/>
          <w:sz w:val="32"/>
          <w:rtl/>
        </w:rPr>
        <w:t>أنشأ</w:t>
      </w:r>
      <w:r w:rsidRPr="00CC345B">
        <w:rPr>
          <w:rFonts w:ascii="mylotus" w:hAnsi="mylotus"/>
          <w:sz w:val="32"/>
          <w:rtl/>
        </w:rPr>
        <w:t xml:space="preserve"> </w:t>
      </w:r>
      <w:r w:rsidRPr="00CC345B">
        <w:rPr>
          <w:rFonts w:ascii="mylotus" w:hAnsi="mylotus" w:hint="cs"/>
          <w:sz w:val="32"/>
          <w:rtl/>
        </w:rPr>
        <w:t>الطلب</w:t>
      </w:r>
      <w:r w:rsidRPr="00CC345B">
        <w:rPr>
          <w:rFonts w:ascii="mylotus" w:hAnsi="mylotus"/>
          <w:sz w:val="32"/>
          <w:rtl/>
        </w:rPr>
        <w:t xml:space="preserve"> </w:t>
      </w:r>
      <w:proofErr w:type="gramStart"/>
      <w:r w:rsidRPr="00CC345B">
        <w:rPr>
          <w:rFonts w:ascii="mylotus" w:hAnsi="mylotus" w:hint="cs"/>
          <w:sz w:val="32"/>
          <w:rtl/>
        </w:rPr>
        <w:t>مثلا</w:t>
      </w:r>
      <w:r w:rsidRPr="00CC345B">
        <w:rPr>
          <w:rFonts w:ascii="mylotus" w:hAnsi="mylotus"/>
          <w:sz w:val="32"/>
          <w:rtl/>
        </w:rPr>
        <w:t xml:space="preserve">  </w:t>
      </w:r>
      <w:r w:rsidRPr="00CC345B">
        <w:rPr>
          <w:rFonts w:ascii="mylotus" w:hAnsi="mylotus" w:hint="cs"/>
          <w:sz w:val="32"/>
          <w:rtl/>
        </w:rPr>
        <w:t>بقوله</w:t>
      </w:r>
      <w:proofErr w:type="gramEnd"/>
      <w:r w:rsidRPr="00CC345B">
        <w:rPr>
          <w:rFonts w:ascii="mylotus" w:hAnsi="mylotus"/>
          <w:sz w:val="32"/>
          <w:rtl/>
        </w:rPr>
        <w:t xml:space="preserve">: </w:t>
      </w:r>
      <w:r w:rsidRPr="00CC345B">
        <w:rPr>
          <w:rFonts w:ascii="mylotus" w:hAnsi="mylotus" w:hint="cs"/>
          <w:sz w:val="32"/>
          <w:rtl/>
        </w:rPr>
        <w:t>﴿ولله</w:t>
      </w:r>
      <w:r w:rsidRPr="00CC345B">
        <w:rPr>
          <w:rFonts w:ascii="mylotus" w:hAnsi="mylotus"/>
          <w:sz w:val="32"/>
          <w:rtl/>
        </w:rPr>
        <w:t xml:space="preserve"> </w:t>
      </w:r>
      <w:r w:rsidRPr="00CC345B">
        <w:rPr>
          <w:rFonts w:ascii="mylotus" w:hAnsi="mylotus" w:hint="cs"/>
          <w:sz w:val="32"/>
          <w:rtl/>
        </w:rPr>
        <w:t>على</w:t>
      </w:r>
      <w:r w:rsidRPr="00CC345B">
        <w:rPr>
          <w:rFonts w:ascii="mylotus" w:hAnsi="mylotus"/>
          <w:sz w:val="32"/>
          <w:rtl/>
        </w:rPr>
        <w:t xml:space="preserve"> </w:t>
      </w:r>
      <w:r w:rsidRPr="00CC345B">
        <w:rPr>
          <w:rFonts w:ascii="mylotus" w:hAnsi="mylotus" w:hint="cs"/>
          <w:sz w:val="32"/>
          <w:rtl/>
        </w:rPr>
        <w:t>الناس</w:t>
      </w:r>
      <w:r w:rsidRPr="00CC345B">
        <w:rPr>
          <w:rFonts w:ascii="mylotus" w:hAnsi="mylotus"/>
          <w:sz w:val="32"/>
          <w:rtl/>
        </w:rPr>
        <w:t xml:space="preserve"> </w:t>
      </w:r>
      <w:r w:rsidRPr="00CC345B">
        <w:rPr>
          <w:rFonts w:ascii="mylotus" w:hAnsi="mylotus" w:hint="cs"/>
          <w:sz w:val="32"/>
          <w:rtl/>
        </w:rPr>
        <w:t>حج</w:t>
      </w:r>
      <w:r w:rsidRPr="00CC345B">
        <w:rPr>
          <w:rFonts w:ascii="mylotus" w:hAnsi="mylotus"/>
          <w:sz w:val="32"/>
          <w:rtl/>
        </w:rPr>
        <w:t xml:space="preserve"> </w:t>
      </w:r>
      <w:r w:rsidRPr="00CC345B">
        <w:rPr>
          <w:rFonts w:ascii="mylotus" w:hAnsi="mylotus" w:hint="cs"/>
          <w:sz w:val="32"/>
          <w:rtl/>
        </w:rPr>
        <w:t>البيت</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استطاع</w:t>
      </w:r>
      <w:r w:rsidRPr="00CC345B">
        <w:rPr>
          <w:rFonts w:ascii="mylotus" w:hAnsi="mylotus"/>
          <w:sz w:val="32"/>
          <w:rtl/>
        </w:rPr>
        <w:t xml:space="preserve"> </w:t>
      </w:r>
      <w:r w:rsidRPr="00CC345B">
        <w:rPr>
          <w:rFonts w:ascii="mylotus" w:hAnsi="mylotus" w:hint="cs"/>
          <w:sz w:val="32"/>
          <w:rtl/>
        </w:rPr>
        <w:t>إليه</w:t>
      </w:r>
      <w:r w:rsidRPr="00CC345B">
        <w:rPr>
          <w:rFonts w:ascii="mylotus" w:hAnsi="mylotus"/>
          <w:sz w:val="32"/>
          <w:rtl/>
        </w:rPr>
        <w:t xml:space="preserve"> </w:t>
      </w:r>
      <w:r w:rsidRPr="00CC345B">
        <w:rPr>
          <w:rFonts w:ascii="mylotus" w:hAnsi="mylotus" w:hint="cs"/>
          <w:sz w:val="32"/>
          <w:rtl/>
        </w:rPr>
        <w:t>سبيلا﴾</w:t>
      </w:r>
      <w:r w:rsidRPr="00CC345B">
        <w:rPr>
          <w:rFonts w:ascii="mylotus" w:hAnsi="mylotus"/>
          <w:sz w:val="32"/>
          <w:rtl/>
        </w:rPr>
        <w:t xml:space="preserve"> </w:t>
      </w:r>
      <w:r w:rsidRPr="00CC345B">
        <w:rPr>
          <w:rFonts w:ascii="mylotus" w:hAnsi="mylotus" w:hint="cs"/>
          <w:sz w:val="32"/>
          <w:rtl/>
        </w:rPr>
        <w:t>حكم</w:t>
      </w:r>
      <w:r w:rsidRPr="00CC345B">
        <w:rPr>
          <w:rFonts w:ascii="mylotus" w:hAnsi="mylotus"/>
          <w:sz w:val="32"/>
          <w:rtl/>
        </w:rPr>
        <w:t xml:space="preserve"> </w:t>
      </w:r>
      <w:r w:rsidRPr="00CC345B">
        <w:rPr>
          <w:rFonts w:ascii="mylotus" w:hAnsi="mylotus" w:hint="cs"/>
          <w:sz w:val="32"/>
          <w:rtl/>
        </w:rPr>
        <w:t>العقل</w:t>
      </w:r>
      <w:r w:rsidRPr="00CC345B">
        <w:rPr>
          <w:rFonts w:ascii="mylotus" w:hAnsi="mylotus"/>
          <w:sz w:val="32"/>
          <w:rtl/>
        </w:rPr>
        <w:t xml:space="preserve"> </w:t>
      </w:r>
      <w:r w:rsidRPr="00CC345B">
        <w:rPr>
          <w:rFonts w:ascii="mylotus" w:hAnsi="mylotus" w:hint="cs"/>
          <w:sz w:val="32"/>
          <w:rtl/>
        </w:rPr>
        <w:t>باشتغال</w:t>
      </w:r>
      <w:r w:rsidRPr="00CC345B">
        <w:rPr>
          <w:rFonts w:ascii="mylotus" w:hAnsi="mylotus"/>
          <w:sz w:val="32"/>
          <w:rtl/>
        </w:rPr>
        <w:t xml:space="preserve"> </w:t>
      </w:r>
      <w:proofErr w:type="gramStart"/>
      <w:r w:rsidRPr="00CC345B">
        <w:rPr>
          <w:rFonts w:ascii="mylotus" w:hAnsi="mylotus" w:hint="cs"/>
          <w:sz w:val="32"/>
          <w:rtl/>
        </w:rPr>
        <w:t>العهدة</w:t>
      </w:r>
      <w:r w:rsidRPr="00CC345B">
        <w:rPr>
          <w:rFonts w:ascii="mylotus" w:hAnsi="mylotus"/>
          <w:sz w:val="32"/>
          <w:rtl/>
        </w:rPr>
        <w:t xml:space="preserve"> </w:t>
      </w:r>
      <w:r w:rsidRPr="00CC345B">
        <w:rPr>
          <w:rFonts w:ascii="mylotus" w:hAnsi="mylotus" w:hint="cs"/>
          <w:sz w:val="32"/>
          <w:rtl/>
        </w:rPr>
        <w:t>،</w:t>
      </w:r>
      <w:proofErr w:type="gramEnd"/>
      <w:r w:rsidRPr="00CC345B">
        <w:rPr>
          <w:rFonts w:ascii="mylotus" w:hAnsi="mylotus"/>
          <w:sz w:val="32"/>
          <w:rtl/>
        </w:rPr>
        <w:t xml:space="preserve"> </w:t>
      </w:r>
      <w:r w:rsidRPr="00CC345B">
        <w:rPr>
          <w:rFonts w:ascii="mylotus" w:hAnsi="mylotus" w:hint="cs"/>
          <w:sz w:val="32"/>
          <w:rtl/>
        </w:rPr>
        <w:t>وحكم</w:t>
      </w:r>
      <w:r w:rsidRPr="00CC345B">
        <w:rPr>
          <w:rFonts w:ascii="mylotus" w:hAnsi="mylotus"/>
          <w:sz w:val="32"/>
          <w:rtl/>
        </w:rPr>
        <w:t xml:space="preserve"> </w:t>
      </w:r>
      <w:r w:rsidRPr="00CC345B">
        <w:rPr>
          <w:rFonts w:ascii="mylotus" w:hAnsi="mylotus" w:hint="cs"/>
          <w:sz w:val="32"/>
          <w:rtl/>
        </w:rPr>
        <w:t>العقل</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الوجوب،</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معنى</w:t>
      </w:r>
      <w:r w:rsidRPr="00CC345B">
        <w:rPr>
          <w:rFonts w:ascii="mylotus" w:hAnsi="mylotus"/>
          <w:sz w:val="32"/>
          <w:rtl/>
        </w:rPr>
        <w:t xml:space="preserve"> </w:t>
      </w:r>
      <w:r w:rsidRPr="00CC345B">
        <w:rPr>
          <w:rFonts w:ascii="mylotus" w:hAnsi="mylotus" w:hint="cs"/>
          <w:sz w:val="32"/>
          <w:rtl/>
        </w:rPr>
        <w:t>فعلية</w:t>
      </w:r>
      <w:r w:rsidRPr="00CC345B">
        <w:rPr>
          <w:rFonts w:ascii="mylotus" w:hAnsi="mylotus"/>
          <w:sz w:val="32"/>
          <w:rtl/>
        </w:rPr>
        <w:t xml:space="preserve"> </w:t>
      </w:r>
      <w:r w:rsidRPr="00CC345B">
        <w:rPr>
          <w:rFonts w:ascii="mylotus" w:hAnsi="mylotus" w:hint="cs"/>
          <w:sz w:val="32"/>
          <w:rtl/>
        </w:rPr>
        <w:t>الحكم</w:t>
      </w:r>
      <w:r w:rsidRPr="00CC345B">
        <w:rPr>
          <w:rFonts w:ascii="mylotus" w:hAnsi="mylotus"/>
          <w:sz w:val="32"/>
          <w:rtl/>
        </w:rPr>
        <w:t xml:space="preserve"> </w:t>
      </w:r>
      <w:r w:rsidRPr="00CC345B">
        <w:rPr>
          <w:rFonts w:ascii="mylotus" w:hAnsi="mylotus" w:hint="cs"/>
          <w:sz w:val="32"/>
          <w:rtl/>
        </w:rPr>
        <w:t>بفعلية</w:t>
      </w:r>
      <w:r w:rsidRPr="00CC345B">
        <w:rPr>
          <w:rFonts w:ascii="mylotus" w:hAnsi="mylotus"/>
          <w:sz w:val="32"/>
          <w:rtl/>
        </w:rPr>
        <w:t xml:space="preserve"> </w:t>
      </w:r>
      <w:r w:rsidRPr="00CC345B">
        <w:rPr>
          <w:rFonts w:ascii="mylotus" w:hAnsi="mylotus" w:hint="cs"/>
          <w:sz w:val="32"/>
          <w:rtl/>
        </w:rPr>
        <w:t>الموضوع</w:t>
      </w:r>
      <w:r w:rsidRPr="00CC345B">
        <w:rPr>
          <w:rFonts w:ascii="mylotus" w:hAnsi="mylotus"/>
          <w:sz w:val="32"/>
        </w:rPr>
        <w:t>.</w:t>
      </w:r>
    </w:p>
    <w:p w14:paraId="706187DE" w14:textId="77777777" w:rsidR="00C36C0C" w:rsidRPr="00CC345B" w:rsidRDefault="00C36C0C" w:rsidP="00AB6615">
      <w:pPr>
        <w:pStyle w:val="a"/>
        <w:widowControl w:val="0"/>
        <w:bidi/>
        <w:spacing w:line="240" w:lineRule="auto"/>
        <w:jc w:val="left"/>
        <w:rPr>
          <w:rFonts w:ascii="mylotus" w:hAnsi="mylotus"/>
          <w:sz w:val="32"/>
          <w:rtl/>
        </w:rPr>
      </w:pPr>
      <w:r w:rsidRPr="00CC345B">
        <w:rPr>
          <w:rFonts w:ascii="mylotus" w:hAnsi="mylotus"/>
          <w:b/>
          <w:bCs/>
          <w:sz w:val="32"/>
          <w:rtl/>
        </w:rPr>
        <w:lastRenderedPageBreak/>
        <w:t>ولكن يرد على ذلك</w:t>
      </w:r>
      <w:r w:rsidRPr="00CC345B">
        <w:rPr>
          <w:rFonts w:ascii="mylotus" w:hAnsi="mylotus"/>
          <w:sz w:val="32"/>
          <w:rtl/>
        </w:rPr>
        <w:t xml:space="preserve"> أن ما أفيد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مضافا</w:t>
      </w:r>
      <w:r w:rsidRPr="00CC345B">
        <w:rPr>
          <w:rFonts w:ascii="mylotus" w:hAnsi="mylotus"/>
          <w:sz w:val="32"/>
          <w:rtl/>
        </w:rPr>
        <w:t xml:space="preserve"> </w:t>
      </w:r>
      <w:r w:rsidRPr="00CC345B">
        <w:rPr>
          <w:rFonts w:ascii="mylotus" w:hAnsi="mylotus" w:hint="cs"/>
          <w:sz w:val="32"/>
          <w:rtl/>
        </w:rPr>
        <w:t>إلى</w:t>
      </w:r>
      <w:r w:rsidRPr="00CC345B">
        <w:rPr>
          <w:rFonts w:ascii="mylotus" w:hAnsi="mylotus"/>
          <w:sz w:val="32"/>
          <w:rtl/>
        </w:rPr>
        <w:t xml:space="preserve"> </w:t>
      </w:r>
      <w:r w:rsidRPr="00CC345B">
        <w:rPr>
          <w:rFonts w:ascii="mylotus" w:hAnsi="mylotus" w:hint="cs"/>
          <w:sz w:val="32"/>
          <w:rtl/>
        </w:rPr>
        <w:t>أنه</w:t>
      </w:r>
      <w:r w:rsidRPr="00CC345B">
        <w:rPr>
          <w:rFonts w:ascii="mylotus" w:hAnsi="mylotus"/>
          <w:sz w:val="32"/>
          <w:rtl/>
        </w:rPr>
        <w:t xml:space="preserve"> </w:t>
      </w:r>
      <w:r w:rsidRPr="00CC345B">
        <w:rPr>
          <w:rFonts w:ascii="mylotus" w:hAnsi="mylotus" w:hint="cs"/>
          <w:sz w:val="32"/>
          <w:rtl/>
        </w:rPr>
        <w:t>خاص</w:t>
      </w:r>
      <w:r w:rsidRPr="00CC345B">
        <w:rPr>
          <w:rFonts w:ascii="mylotus" w:hAnsi="mylotus"/>
          <w:sz w:val="32"/>
          <w:rtl/>
        </w:rPr>
        <w:t xml:space="preserve"> </w:t>
      </w:r>
      <w:r w:rsidRPr="00CC345B">
        <w:rPr>
          <w:rFonts w:ascii="mylotus" w:hAnsi="mylotus" w:hint="cs"/>
          <w:sz w:val="32"/>
          <w:rtl/>
        </w:rPr>
        <w:t>بمبنى</w:t>
      </w:r>
      <w:r w:rsidRPr="00CC345B">
        <w:rPr>
          <w:rFonts w:ascii="mylotus" w:hAnsi="mylotus"/>
          <w:sz w:val="32"/>
          <w:rtl/>
        </w:rPr>
        <w:t xml:space="preserve"> </w:t>
      </w:r>
      <w:r w:rsidRPr="00CC345B">
        <w:rPr>
          <w:rFonts w:ascii="mylotus" w:hAnsi="mylotus" w:hint="cs"/>
          <w:sz w:val="32"/>
          <w:rtl/>
        </w:rPr>
        <w:t>سيدنا</w:t>
      </w:r>
      <w:r w:rsidRPr="00CC345B">
        <w:rPr>
          <w:rFonts w:ascii="mylotus" w:hAnsi="mylotus"/>
          <w:sz w:val="32"/>
          <w:rtl/>
        </w:rPr>
        <w:t xml:space="preserve"> </w:t>
      </w:r>
      <w:r w:rsidRPr="00CC345B">
        <w:rPr>
          <w:rFonts w:ascii="mylotus" w:hAnsi="mylotus" w:hint="cs"/>
          <w:sz w:val="32"/>
          <w:rtl/>
        </w:rPr>
        <w:t>الخوئي</w:t>
      </w:r>
      <w:r w:rsidRPr="00CC345B">
        <w:rPr>
          <w:rFonts w:ascii="mylotus" w:hAnsi="mylotus"/>
          <w:sz w:val="32"/>
          <w:rtl/>
        </w:rPr>
        <w:t xml:space="preserve"> </w:t>
      </w:r>
      <w:r w:rsidRPr="00CC345B">
        <w:rPr>
          <w:rFonts w:ascii="mylotus" w:hAnsi="mylotus" w:hint="cs"/>
          <w:sz w:val="32"/>
          <w:rtl/>
        </w:rPr>
        <w:t>قدس</w:t>
      </w:r>
      <w:r w:rsidRPr="00CC345B">
        <w:rPr>
          <w:rFonts w:ascii="mylotus" w:hAnsi="mylotus"/>
          <w:sz w:val="32"/>
          <w:rtl/>
        </w:rPr>
        <w:t xml:space="preserve"> </w:t>
      </w:r>
      <w:r w:rsidRPr="00CC345B">
        <w:rPr>
          <w:rFonts w:ascii="mylotus" w:hAnsi="mylotus" w:hint="cs"/>
          <w:sz w:val="32"/>
          <w:rtl/>
        </w:rPr>
        <w:t>سره</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أنه</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يصلح</w:t>
      </w:r>
      <w:r w:rsidRPr="00CC345B">
        <w:rPr>
          <w:rFonts w:ascii="mylotus" w:hAnsi="mylotus"/>
          <w:sz w:val="32"/>
          <w:rtl/>
        </w:rPr>
        <w:t xml:space="preserve"> </w:t>
      </w:r>
      <w:r w:rsidRPr="00CC345B">
        <w:rPr>
          <w:rFonts w:ascii="mylotus" w:hAnsi="mylotus" w:hint="cs"/>
          <w:sz w:val="32"/>
          <w:rtl/>
        </w:rPr>
        <w:t>تفسيرا</w:t>
      </w:r>
      <w:r w:rsidRPr="00CC345B">
        <w:rPr>
          <w:rFonts w:ascii="mylotus" w:hAnsi="mylotus"/>
          <w:sz w:val="32"/>
          <w:rtl/>
        </w:rPr>
        <w:t xml:space="preserve"> </w:t>
      </w:r>
      <w:r w:rsidRPr="00CC345B">
        <w:rPr>
          <w:rFonts w:ascii="mylotus" w:hAnsi="mylotus" w:hint="cs"/>
          <w:sz w:val="32"/>
          <w:rtl/>
        </w:rPr>
        <w:t>للفعلية</w:t>
      </w:r>
      <w:r w:rsidRPr="00CC345B">
        <w:rPr>
          <w:rFonts w:ascii="mylotus" w:hAnsi="mylotus"/>
          <w:sz w:val="32"/>
          <w:rtl/>
        </w:rPr>
        <w:t xml:space="preserve"> </w:t>
      </w:r>
      <w:r w:rsidRPr="00CC345B">
        <w:rPr>
          <w:rFonts w:ascii="mylotus" w:hAnsi="mylotus" w:hint="cs"/>
          <w:sz w:val="32"/>
          <w:rtl/>
        </w:rPr>
        <w:t>بلحاظ</w:t>
      </w:r>
      <w:r w:rsidRPr="00CC345B">
        <w:rPr>
          <w:rFonts w:ascii="mylotus" w:hAnsi="mylotus"/>
          <w:sz w:val="32"/>
          <w:rtl/>
        </w:rPr>
        <w:t xml:space="preserve"> </w:t>
      </w:r>
      <w:r w:rsidRPr="00CC345B">
        <w:rPr>
          <w:rFonts w:ascii="mylotus" w:hAnsi="mylotus" w:hint="cs"/>
          <w:sz w:val="32"/>
          <w:rtl/>
        </w:rPr>
        <w:t>الأحكام</w:t>
      </w:r>
      <w:r w:rsidRPr="00CC345B">
        <w:rPr>
          <w:rFonts w:ascii="mylotus" w:hAnsi="mylotus"/>
          <w:sz w:val="32"/>
          <w:rtl/>
        </w:rPr>
        <w:t xml:space="preserve"> </w:t>
      </w:r>
      <w:r w:rsidRPr="00CC345B">
        <w:rPr>
          <w:rFonts w:ascii="mylotus" w:hAnsi="mylotus" w:hint="cs"/>
          <w:sz w:val="32"/>
          <w:rtl/>
        </w:rPr>
        <w:t>الوضعية،</w:t>
      </w:r>
      <w:r w:rsidRPr="00CC345B">
        <w:rPr>
          <w:rFonts w:ascii="mylotus" w:hAnsi="mylotus"/>
          <w:sz w:val="32"/>
          <w:rtl/>
        </w:rPr>
        <w:t xml:space="preserve"> </w:t>
      </w:r>
      <w:r w:rsidRPr="00CC345B">
        <w:rPr>
          <w:rFonts w:ascii="mylotus" w:hAnsi="mylotus" w:hint="cs"/>
          <w:sz w:val="32"/>
          <w:rtl/>
        </w:rPr>
        <w:t>فإن</w:t>
      </w:r>
      <w:r w:rsidRPr="00CC345B">
        <w:rPr>
          <w:rFonts w:ascii="mylotus" w:hAnsi="mylotus"/>
          <w:sz w:val="32"/>
          <w:rtl/>
        </w:rPr>
        <w:t xml:space="preserve"> </w:t>
      </w:r>
      <w:r w:rsidRPr="00CC345B">
        <w:rPr>
          <w:rFonts w:ascii="mylotus" w:hAnsi="mylotus" w:hint="cs"/>
          <w:sz w:val="32"/>
          <w:rtl/>
        </w:rPr>
        <w:t>كون</w:t>
      </w:r>
      <w:r w:rsidRPr="00CC345B">
        <w:rPr>
          <w:rFonts w:ascii="mylotus" w:hAnsi="mylotus"/>
          <w:sz w:val="32"/>
          <w:rtl/>
        </w:rPr>
        <w:t xml:space="preserve"> </w:t>
      </w:r>
      <w:r w:rsidRPr="00CC345B">
        <w:rPr>
          <w:rFonts w:ascii="mylotus" w:hAnsi="mylotus" w:hint="cs"/>
          <w:sz w:val="32"/>
          <w:rtl/>
        </w:rPr>
        <w:t>الوجوب</w:t>
      </w:r>
      <w:r w:rsidRPr="00CC345B">
        <w:rPr>
          <w:rFonts w:ascii="mylotus" w:hAnsi="mylotus"/>
          <w:sz w:val="32"/>
          <w:rtl/>
        </w:rPr>
        <w:t xml:space="preserve"> </w:t>
      </w:r>
      <w:r w:rsidRPr="00CC345B">
        <w:rPr>
          <w:rFonts w:ascii="mylotus" w:hAnsi="mylotus" w:hint="cs"/>
          <w:sz w:val="32"/>
          <w:rtl/>
        </w:rPr>
        <w:t>حكماً</w:t>
      </w:r>
      <w:r w:rsidRPr="00CC345B">
        <w:rPr>
          <w:rFonts w:ascii="mylotus" w:hAnsi="mylotus"/>
          <w:sz w:val="32"/>
          <w:rtl/>
        </w:rPr>
        <w:t xml:space="preserve"> </w:t>
      </w:r>
      <w:r w:rsidRPr="00CC345B">
        <w:rPr>
          <w:rFonts w:ascii="mylotus" w:hAnsi="mylotus" w:hint="cs"/>
          <w:sz w:val="32"/>
          <w:rtl/>
        </w:rPr>
        <w:t>عقليا</w:t>
      </w:r>
      <w:r w:rsidRPr="00CC345B">
        <w:rPr>
          <w:rFonts w:ascii="mylotus" w:hAnsi="mylotus"/>
          <w:sz w:val="32"/>
          <w:rtl/>
        </w:rPr>
        <w:t xml:space="preserve"> </w:t>
      </w:r>
      <w:r w:rsidRPr="00CC345B">
        <w:rPr>
          <w:rFonts w:ascii="mylotus" w:hAnsi="mylotus" w:hint="cs"/>
          <w:sz w:val="32"/>
          <w:rtl/>
        </w:rPr>
        <w:t>لكونه</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proofErr w:type="gramStart"/>
      <w:r w:rsidRPr="00CC345B">
        <w:rPr>
          <w:rFonts w:ascii="mylotus" w:hAnsi="mylotus" w:hint="cs"/>
          <w:sz w:val="32"/>
          <w:rtl/>
        </w:rPr>
        <w:t>سنخ</w:t>
      </w:r>
      <w:r w:rsidRPr="00CC345B">
        <w:rPr>
          <w:rFonts w:ascii="mylotus" w:hAnsi="mylotus"/>
          <w:sz w:val="32"/>
          <w:rtl/>
        </w:rPr>
        <w:t xml:space="preserve">  </w:t>
      </w:r>
      <w:r w:rsidRPr="00CC345B">
        <w:rPr>
          <w:rFonts w:ascii="mylotus" w:hAnsi="mylotus" w:hint="cs"/>
          <w:sz w:val="32"/>
          <w:rtl/>
        </w:rPr>
        <w:t>التكاليف</w:t>
      </w:r>
      <w:proofErr w:type="gramEnd"/>
      <w:r w:rsidRPr="00CC345B">
        <w:rPr>
          <w:rFonts w:ascii="mylotus" w:hAnsi="mylotus" w:hint="cs"/>
          <w:sz w:val="32"/>
          <w:rtl/>
        </w:rPr>
        <w:t>،</w:t>
      </w:r>
      <w:r w:rsidRPr="00CC345B">
        <w:rPr>
          <w:rFonts w:ascii="mylotus" w:hAnsi="mylotus"/>
          <w:sz w:val="32"/>
          <w:rtl/>
        </w:rPr>
        <w:t xml:space="preserve"> </w:t>
      </w:r>
      <w:r w:rsidRPr="00CC345B">
        <w:rPr>
          <w:rFonts w:ascii="mylotus" w:hAnsi="mylotus" w:hint="cs"/>
          <w:sz w:val="32"/>
          <w:rtl/>
        </w:rPr>
        <w:t>وإلا</w:t>
      </w:r>
      <w:r w:rsidRPr="00CC345B">
        <w:rPr>
          <w:rFonts w:ascii="mylotus" w:hAnsi="mylotus"/>
          <w:sz w:val="32"/>
          <w:rtl/>
        </w:rPr>
        <w:t xml:space="preserve"> </w:t>
      </w:r>
      <w:r w:rsidRPr="00CC345B">
        <w:rPr>
          <w:rFonts w:ascii="mylotus" w:hAnsi="mylotus" w:hint="cs"/>
          <w:sz w:val="32"/>
          <w:rtl/>
        </w:rPr>
        <w:t>فالأحكام</w:t>
      </w:r>
      <w:r w:rsidRPr="00CC345B">
        <w:rPr>
          <w:rFonts w:ascii="mylotus" w:hAnsi="mylotus"/>
          <w:sz w:val="32"/>
          <w:rtl/>
        </w:rPr>
        <w:t xml:space="preserve"> </w:t>
      </w:r>
      <w:r w:rsidRPr="00CC345B">
        <w:rPr>
          <w:rFonts w:ascii="mylotus" w:hAnsi="mylotus" w:hint="cs"/>
          <w:sz w:val="32"/>
          <w:rtl/>
        </w:rPr>
        <w:t>الوضعية</w:t>
      </w:r>
      <w:r w:rsidRPr="00CC345B">
        <w:rPr>
          <w:rFonts w:ascii="mylotus" w:hAnsi="mylotus"/>
          <w:sz w:val="32"/>
          <w:rtl/>
        </w:rPr>
        <w:t xml:space="preserve"> </w:t>
      </w:r>
      <w:r w:rsidRPr="00CC345B">
        <w:rPr>
          <w:rFonts w:ascii="mylotus" w:hAnsi="mylotus" w:hint="cs"/>
          <w:sz w:val="32"/>
          <w:rtl/>
        </w:rPr>
        <w:t>اعتبارية،</w:t>
      </w:r>
      <w:r w:rsidRPr="00CC345B">
        <w:rPr>
          <w:rFonts w:ascii="mylotus" w:hAnsi="mylotus"/>
          <w:sz w:val="32"/>
          <w:rtl/>
        </w:rPr>
        <w:t xml:space="preserve"> </w:t>
      </w:r>
      <w:r w:rsidRPr="00CC345B">
        <w:rPr>
          <w:rFonts w:ascii="mylotus" w:hAnsi="mylotus" w:hint="cs"/>
          <w:sz w:val="32"/>
          <w:rtl/>
        </w:rPr>
        <w:t>فمثلا</w:t>
      </w:r>
      <w:r w:rsidRPr="00CC345B">
        <w:rPr>
          <w:rFonts w:ascii="mylotus" w:hAnsi="mylotus"/>
          <w:sz w:val="32"/>
          <w:rtl/>
        </w:rPr>
        <w:t xml:space="preserve"> </w:t>
      </w:r>
      <w:r w:rsidRPr="00CC345B">
        <w:rPr>
          <w:rFonts w:ascii="mylotus" w:hAnsi="mylotus" w:hint="cs"/>
          <w:sz w:val="32"/>
          <w:rtl/>
        </w:rPr>
        <w:t>قول</w:t>
      </w:r>
      <w:r w:rsidRPr="00CC345B">
        <w:rPr>
          <w:rFonts w:ascii="mylotus" w:hAnsi="mylotus"/>
          <w:sz w:val="32"/>
          <w:rtl/>
        </w:rPr>
        <w:t xml:space="preserve"> </w:t>
      </w:r>
      <w:r w:rsidRPr="00CC345B">
        <w:rPr>
          <w:rFonts w:ascii="mylotus" w:hAnsi="mylotus" w:hint="cs"/>
          <w:sz w:val="32"/>
          <w:rtl/>
        </w:rPr>
        <w:t>المولى</w:t>
      </w:r>
      <w:r w:rsidRPr="00CC345B">
        <w:rPr>
          <w:rFonts w:ascii="mylotus" w:hAnsi="mylotus"/>
          <w:sz w:val="32"/>
          <w:rtl/>
        </w:rPr>
        <w:t>: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أحيى</w:t>
      </w:r>
      <w:r w:rsidRPr="00CC345B">
        <w:rPr>
          <w:rFonts w:ascii="mylotus" w:hAnsi="mylotus"/>
          <w:sz w:val="32"/>
          <w:rtl/>
        </w:rPr>
        <w:t xml:space="preserve"> </w:t>
      </w:r>
      <w:r w:rsidRPr="00CC345B">
        <w:rPr>
          <w:rFonts w:ascii="mylotus" w:hAnsi="mylotus" w:hint="cs"/>
          <w:sz w:val="32"/>
          <w:rtl/>
        </w:rPr>
        <w:t>أرضا</w:t>
      </w:r>
      <w:r w:rsidRPr="00CC345B">
        <w:rPr>
          <w:rFonts w:ascii="mylotus" w:hAnsi="mylotus"/>
          <w:sz w:val="32"/>
          <w:rtl/>
        </w:rPr>
        <w:t xml:space="preserve"> </w:t>
      </w:r>
      <w:r w:rsidRPr="00CC345B">
        <w:rPr>
          <w:rFonts w:ascii="mylotus" w:hAnsi="mylotus" w:hint="cs"/>
          <w:sz w:val="32"/>
          <w:rtl/>
        </w:rPr>
        <w:t>مواتا</w:t>
      </w:r>
      <w:r w:rsidRPr="00CC345B">
        <w:rPr>
          <w:rFonts w:ascii="mylotus" w:hAnsi="mylotus"/>
          <w:sz w:val="32"/>
          <w:rtl/>
        </w:rPr>
        <w:t xml:space="preserve"> </w:t>
      </w:r>
      <w:r w:rsidRPr="00CC345B">
        <w:rPr>
          <w:rFonts w:ascii="mylotus" w:hAnsi="mylotus" w:hint="cs"/>
          <w:sz w:val="32"/>
          <w:rtl/>
        </w:rPr>
        <w:t>فهي</w:t>
      </w:r>
      <w:r w:rsidRPr="00CC345B">
        <w:rPr>
          <w:rFonts w:ascii="mylotus" w:hAnsi="mylotus"/>
          <w:sz w:val="32"/>
          <w:rtl/>
        </w:rPr>
        <w:t xml:space="preserve"> </w:t>
      </w:r>
      <w:r w:rsidRPr="00CC345B">
        <w:rPr>
          <w:rFonts w:ascii="mylotus" w:hAnsi="mylotus" w:hint="cs"/>
          <w:sz w:val="32"/>
          <w:rtl/>
        </w:rPr>
        <w:t>له</w:t>
      </w:r>
      <w:r w:rsidRPr="00CC345B">
        <w:rPr>
          <w:rFonts w:ascii="mylotus" w:hAnsi="mylotus"/>
          <w:sz w:val="32"/>
          <w:rtl/>
        </w:rPr>
        <w:t xml:space="preserve">) </w:t>
      </w:r>
      <w:r w:rsidRPr="00CC345B">
        <w:rPr>
          <w:rFonts w:ascii="mylotus" w:hAnsi="mylotus" w:hint="cs"/>
          <w:sz w:val="32"/>
          <w:rtl/>
        </w:rPr>
        <w:t>هل</w:t>
      </w:r>
      <w:r w:rsidRPr="00CC345B">
        <w:rPr>
          <w:rFonts w:ascii="mylotus" w:hAnsi="mylotus"/>
          <w:sz w:val="32"/>
          <w:rtl/>
        </w:rPr>
        <w:t xml:space="preserve"> </w:t>
      </w:r>
      <w:r w:rsidRPr="00CC345B">
        <w:rPr>
          <w:rFonts w:ascii="mylotus" w:hAnsi="mylotus" w:hint="cs"/>
          <w:sz w:val="32"/>
          <w:rtl/>
        </w:rPr>
        <w:t>تتحقق</w:t>
      </w:r>
      <w:r w:rsidRPr="00CC345B">
        <w:rPr>
          <w:rFonts w:ascii="mylotus" w:hAnsi="mylotus"/>
          <w:sz w:val="32"/>
          <w:rtl/>
        </w:rPr>
        <w:t xml:space="preserve"> </w:t>
      </w:r>
      <w:r w:rsidRPr="00CC345B">
        <w:rPr>
          <w:rFonts w:ascii="mylotus" w:hAnsi="mylotus" w:hint="cs"/>
          <w:sz w:val="32"/>
          <w:rtl/>
        </w:rPr>
        <w:t>به</w:t>
      </w:r>
      <w:r w:rsidRPr="00CC345B">
        <w:rPr>
          <w:rFonts w:ascii="mylotus" w:hAnsi="mylotus"/>
          <w:sz w:val="32"/>
          <w:rtl/>
        </w:rPr>
        <w:t xml:space="preserve"> </w:t>
      </w:r>
      <w:r w:rsidRPr="00CC345B">
        <w:rPr>
          <w:rFonts w:ascii="mylotus" w:hAnsi="mylotus" w:hint="cs"/>
          <w:sz w:val="32"/>
          <w:rtl/>
        </w:rPr>
        <w:t>الملكية</w:t>
      </w:r>
      <w:r w:rsidRPr="00CC345B">
        <w:rPr>
          <w:rFonts w:ascii="mylotus" w:hAnsi="mylotus"/>
          <w:sz w:val="32"/>
          <w:rtl/>
        </w:rPr>
        <w:t xml:space="preserve"> </w:t>
      </w:r>
      <w:r w:rsidRPr="00CC345B">
        <w:rPr>
          <w:rFonts w:ascii="mylotus" w:hAnsi="mylotus" w:hint="cs"/>
          <w:sz w:val="32"/>
          <w:rtl/>
        </w:rPr>
        <w:t>أم</w:t>
      </w:r>
      <w:r w:rsidRPr="00CC345B">
        <w:rPr>
          <w:rFonts w:ascii="mylotus" w:hAnsi="mylotus"/>
          <w:sz w:val="32"/>
          <w:rtl/>
        </w:rPr>
        <w:t xml:space="preserve"> </w:t>
      </w:r>
      <w:r w:rsidRPr="00CC345B">
        <w:rPr>
          <w:rFonts w:ascii="mylotus" w:hAnsi="mylotus" w:hint="cs"/>
          <w:sz w:val="32"/>
          <w:rtl/>
        </w:rPr>
        <w:t>يحكم</w:t>
      </w:r>
      <w:r w:rsidRPr="00CC345B">
        <w:rPr>
          <w:rFonts w:ascii="mylotus" w:hAnsi="mylotus"/>
          <w:sz w:val="32"/>
          <w:rtl/>
        </w:rPr>
        <w:t xml:space="preserve"> </w:t>
      </w:r>
      <w:r w:rsidRPr="00CC345B">
        <w:rPr>
          <w:rFonts w:ascii="mylotus" w:hAnsi="mylotus" w:hint="cs"/>
          <w:sz w:val="32"/>
          <w:rtl/>
        </w:rPr>
        <w:t>بها</w:t>
      </w:r>
      <w:r w:rsidRPr="00CC345B">
        <w:rPr>
          <w:rFonts w:ascii="mylotus" w:hAnsi="mylotus"/>
          <w:sz w:val="32"/>
          <w:rtl/>
        </w:rPr>
        <w:t xml:space="preserve"> </w:t>
      </w:r>
      <w:r w:rsidRPr="00CC345B">
        <w:rPr>
          <w:rFonts w:ascii="mylotus" w:hAnsi="mylotus" w:hint="cs"/>
          <w:sz w:val="32"/>
          <w:rtl/>
        </w:rPr>
        <w:t>العقل؟</w:t>
      </w:r>
      <w:r w:rsidRPr="00CC345B">
        <w:rPr>
          <w:rFonts w:ascii="mylotus" w:hAnsi="mylotus"/>
          <w:sz w:val="32"/>
          <w:rtl/>
        </w:rPr>
        <w:t xml:space="preserve"> </w:t>
      </w:r>
      <w:r w:rsidRPr="00CC345B">
        <w:rPr>
          <w:rFonts w:ascii="mylotus" w:hAnsi="mylotus" w:hint="cs"/>
          <w:sz w:val="32"/>
          <w:rtl/>
        </w:rPr>
        <w:t>فإن</w:t>
      </w:r>
      <w:r w:rsidRPr="00CC345B">
        <w:rPr>
          <w:rFonts w:ascii="mylotus" w:hAnsi="mylotus"/>
          <w:sz w:val="32"/>
          <w:rtl/>
        </w:rPr>
        <w:t xml:space="preserve"> </w:t>
      </w:r>
      <w:r w:rsidRPr="00CC345B">
        <w:rPr>
          <w:rFonts w:ascii="mylotus" w:hAnsi="mylotus" w:hint="cs"/>
          <w:sz w:val="32"/>
          <w:rtl/>
        </w:rPr>
        <w:t>حكم</w:t>
      </w:r>
      <w:r w:rsidRPr="00CC345B">
        <w:rPr>
          <w:rFonts w:ascii="mylotus" w:hAnsi="mylotus"/>
          <w:sz w:val="32"/>
          <w:rtl/>
        </w:rPr>
        <w:t xml:space="preserve"> </w:t>
      </w:r>
      <w:r w:rsidRPr="00CC345B">
        <w:rPr>
          <w:rFonts w:ascii="mylotus" w:hAnsi="mylotus" w:hint="cs"/>
          <w:sz w:val="32"/>
          <w:rtl/>
        </w:rPr>
        <w:t>العقل</w:t>
      </w:r>
      <w:r w:rsidRPr="00CC345B">
        <w:rPr>
          <w:rFonts w:ascii="mylotus" w:hAnsi="mylotus"/>
          <w:sz w:val="32"/>
          <w:rtl/>
        </w:rPr>
        <w:t xml:space="preserve"> </w:t>
      </w:r>
      <w:r w:rsidRPr="00CC345B">
        <w:rPr>
          <w:rFonts w:ascii="mylotus" w:hAnsi="mylotus" w:hint="cs"/>
          <w:sz w:val="32"/>
          <w:rtl/>
        </w:rPr>
        <w:t>باشتغال</w:t>
      </w:r>
      <w:r w:rsidRPr="00CC345B">
        <w:rPr>
          <w:rFonts w:ascii="mylotus" w:hAnsi="mylotus"/>
          <w:sz w:val="32"/>
          <w:rtl/>
        </w:rPr>
        <w:t xml:space="preserve"> </w:t>
      </w:r>
      <w:r w:rsidRPr="00CC345B">
        <w:rPr>
          <w:rFonts w:ascii="mylotus" w:hAnsi="mylotus" w:hint="cs"/>
          <w:sz w:val="32"/>
          <w:rtl/>
        </w:rPr>
        <w:t>العهدة</w:t>
      </w:r>
      <w:r w:rsidRPr="00CC345B">
        <w:rPr>
          <w:rFonts w:ascii="mylotus" w:hAnsi="mylotus"/>
          <w:sz w:val="32"/>
          <w:rtl/>
        </w:rPr>
        <w:t xml:space="preserve"> </w:t>
      </w:r>
      <w:r w:rsidRPr="00CC345B">
        <w:rPr>
          <w:rFonts w:ascii="mylotus" w:hAnsi="mylotus" w:hint="cs"/>
          <w:sz w:val="32"/>
          <w:rtl/>
        </w:rPr>
        <w:t>إنما</w:t>
      </w:r>
      <w:r w:rsidRPr="00CC345B">
        <w:rPr>
          <w:rFonts w:ascii="mylotus" w:hAnsi="mylotus"/>
          <w:sz w:val="32"/>
          <w:rtl/>
        </w:rPr>
        <w:t xml:space="preserve"> </w:t>
      </w:r>
      <w:r w:rsidRPr="00CC345B">
        <w:rPr>
          <w:rFonts w:ascii="mylotus" w:hAnsi="mylotus" w:hint="cs"/>
          <w:sz w:val="32"/>
          <w:rtl/>
        </w:rPr>
        <w:t>يتصور</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الوجوب</w:t>
      </w:r>
      <w:r w:rsidRPr="00CC345B">
        <w:rPr>
          <w:rFonts w:ascii="mylotus" w:hAnsi="mylotus"/>
          <w:sz w:val="32"/>
          <w:rtl/>
        </w:rPr>
        <w:t xml:space="preserve"> </w:t>
      </w:r>
      <w:r w:rsidRPr="00CC345B">
        <w:rPr>
          <w:rFonts w:ascii="mylotus" w:hAnsi="mylotus" w:hint="cs"/>
          <w:sz w:val="32"/>
          <w:rtl/>
        </w:rPr>
        <w:t>لا</w:t>
      </w:r>
      <w:r w:rsidRPr="00CC345B">
        <w:rPr>
          <w:rFonts w:ascii="mylotus" w:hAnsi="mylotus"/>
          <w:sz w:val="32"/>
          <w:rtl/>
        </w:rPr>
        <w:t xml:space="preserve"> </w:t>
      </w:r>
      <w:r w:rsidRPr="00CC345B">
        <w:rPr>
          <w:rFonts w:ascii="mylotus" w:hAnsi="mylotus" w:hint="cs"/>
          <w:sz w:val="32"/>
          <w:rtl/>
        </w:rPr>
        <w:t>جميع</w:t>
      </w:r>
      <w:r w:rsidRPr="00CC345B">
        <w:rPr>
          <w:rFonts w:ascii="mylotus" w:hAnsi="mylotus"/>
          <w:sz w:val="32"/>
          <w:rtl/>
        </w:rPr>
        <w:t xml:space="preserve"> </w:t>
      </w:r>
      <w:r w:rsidRPr="00CC345B">
        <w:rPr>
          <w:rFonts w:ascii="mylotus" w:hAnsi="mylotus" w:hint="cs"/>
          <w:sz w:val="32"/>
          <w:rtl/>
        </w:rPr>
        <w:t>الأحكام،</w:t>
      </w:r>
      <w:r w:rsidRPr="00CC345B">
        <w:rPr>
          <w:rFonts w:ascii="mylotus" w:hAnsi="mylotus"/>
          <w:sz w:val="32"/>
          <w:rtl/>
        </w:rPr>
        <w:t xml:space="preserve"> </w:t>
      </w:r>
      <w:r w:rsidRPr="00CC345B">
        <w:rPr>
          <w:rFonts w:ascii="mylotus" w:hAnsi="mylotus" w:hint="cs"/>
          <w:sz w:val="32"/>
          <w:rtl/>
        </w:rPr>
        <w:t>بينما</w:t>
      </w:r>
      <w:r w:rsidRPr="00CC345B">
        <w:rPr>
          <w:rFonts w:ascii="mylotus" w:hAnsi="mylotus"/>
          <w:sz w:val="32"/>
          <w:rtl/>
        </w:rPr>
        <w:t xml:space="preserve"> </w:t>
      </w:r>
      <w:r w:rsidRPr="00CC345B">
        <w:rPr>
          <w:rFonts w:ascii="mylotus" w:hAnsi="mylotus" w:hint="cs"/>
          <w:sz w:val="32"/>
          <w:rtl/>
        </w:rPr>
        <w:t>يدعي</w:t>
      </w:r>
      <w:r w:rsidRPr="00CC345B">
        <w:rPr>
          <w:rFonts w:ascii="mylotus" w:hAnsi="mylotus"/>
          <w:sz w:val="32"/>
          <w:rtl/>
        </w:rPr>
        <w:t xml:space="preserve"> </w:t>
      </w:r>
      <w:r w:rsidRPr="00CC345B">
        <w:rPr>
          <w:rFonts w:ascii="mylotus" w:hAnsi="mylotus" w:hint="cs"/>
          <w:sz w:val="32"/>
          <w:rtl/>
        </w:rPr>
        <w:t>المحققان</w:t>
      </w:r>
      <w:r w:rsidRPr="00CC345B">
        <w:rPr>
          <w:rFonts w:ascii="mylotus" w:hAnsi="mylotus"/>
          <w:sz w:val="32"/>
          <w:rtl/>
        </w:rPr>
        <w:t xml:space="preserve"> </w:t>
      </w:r>
      <w:r w:rsidRPr="00CC345B">
        <w:rPr>
          <w:rFonts w:ascii="mylotus" w:hAnsi="mylotus" w:hint="cs"/>
          <w:sz w:val="32"/>
          <w:rtl/>
        </w:rPr>
        <w:t>النائيني</w:t>
      </w:r>
      <w:r w:rsidRPr="00CC345B">
        <w:rPr>
          <w:rFonts w:ascii="mylotus" w:hAnsi="mylotus"/>
          <w:sz w:val="32"/>
          <w:rtl/>
        </w:rPr>
        <w:t xml:space="preserve"> </w:t>
      </w:r>
      <w:r w:rsidRPr="00CC345B">
        <w:rPr>
          <w:rFonts w:ascii="mylotus" w:hAnsi="mylotus" w:hint="cs"/>
          <w:sz w:val="32"/>
          <w:rtl/>
        </w:rPr>
        <w:t>والخوئي</w:t>
      </w:r>
      <w:r w:rsidRPr="00CC345B">
        <w:rPr>
          <w:rFonts w:ascii="mylotus" w:hAnsi="mylotus"/>
          <w:sz w:val="32"/>
          <w:rtl/>
        </w:rPr>
        <w:t xml:space="preserve"> </w:t>
      </w:r>
      <w:r w:rsidRPr="00CC345B">
        <w:rPr>
          <w:rFonts w:ascii="mylotus" w:hAnsi="mylotus" w:hint="cs"/>
          <w:sz w:val="32"/>
          <w:rtl/>
        </w:rPr>
        <w:t>قدس</w:t>
      </w:r>
      <w:r w:rsidRPr="00CC345B">
        <w:rPr>
          <w:rFonts w:ascii="mylotus" w:hAnsi="mylotus"/>
          <w:sz w:val="32"/>
          <w:rtl/>
        </w:rPr>
        <w:t xml:space="preserve"> </w:t>
      </w:r>
      <w:r w:rsidRPr="00CC345B">
        <w:rPr>
          <w:rFonts w:ascii="mylotus" w:hAnsi="mylotus" w:hint="cs"/>
          <w:sz w:val="32"/>
          <w:rtl/>
        </w:rPr>
        <w:t>سرهما</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فعلية</w:t>
      </w:r>
      <w:r w:rsidRPr="00CC345B">
        <w:rPr>
          <w:rFonts w:ascii="mylotus" w:hAnsi="mylotus"/>
          <w:sz w:val="32"/>
          <w:rtl/>
        </w:rPr>
        <w:t xml:space="preserve"> </w:t>
      </w:r>
      <w:r w:rsidRPr="00CC345B">
        <w:rPr>
          <w:rFonts w:ascii="mylotus" w:hAnsi="mylotus" w:hint="cs"/>
          <w:sz w:val="32"/>
          <w:rtl/>
        </w:rPr>
        <w:t>الحكم</w:t>
      </w:r>
      <w:r w:rsidRPr="00CC345B">
        <w:rPr>
          <w:rFonts w:ascii="mylotus" w:hAnsi="mylotus"/>
          <w:sz w:val="32"/>
          <w:rtl/>
        </w:rPr>
        <w:t xml:space="preserve"> </w:t>
      </w:r>
      <w:r w:rsidRPr="00CC345B">
        <w:rPr>
          <w:rFonts w:ascii="mylotus" w:hAnsi="mylotus" w:hint="cs"/>
          <w:sz w:val="32"/>
          <w:rtl/>
        </w:rPr>
        <w:t>بفعلية</w:t>
      </w:r>
      <w:r w:rsidRPr="00CC345B">
        <w:rPr>
          <w:rFonts w:ascii="mylotus" w:hAnsi="mylotus"/>
          <w:sz w:val="32"/>
          <w:rtl/>
        </w:rPr>
        <w:t xml:space="preserve"> </w:t>
      </w:r>
      <w:r w:rsidRPr="00CC345B">
        <w:rPr>
          <w:rFonts w:ascii="mylotus" w:hAnsi="mylotus" w:hint="cs"/>
          <w:sz w:val="32"/>
          <w:rtl/>
        </w:rPr>
        <w:t>موضوعه</w:t>
      </w:r>
      <w:r w:rsidRPr="00CC345B">
        <w:rPr>
          <w:rFonts w:ascii="mylotus" w:hAnsi="mylotus"/>
          <w:sz w:val="32"/>
          <w:rtl/>
        </w:rPr>
        <w:t xml:space="preserve"> </w:t>
      </w:r>
      <w:r w:rsidRPr="00CC345B">
        <w:rPr>
          <w:rFonts w:ascii="mylotus" w:hAnsi="mylotus" w:hint="cs"/>
          <w:sz w:val="32"/>
          <w:rtl/>
        </w:rPr>
        <w:t>وشرطه</w:t>
      </w:r>
      <w:r w:rsidRPr="00CC345B">
        <w:rPr>
          <w:rFonts w:ascii="mylotus" w:hAnsi="mylotus"/>
          <w:sz w:val="32"/>
          <w:rtl/>
        </w:rPr>
        <w:t xml:space="preserve"> </w:t>
      </w:r>
      <w:r w:rsidRPr="00CC345B">
        <w:rPr>
          <w:rFonts w:ascii="mylotus" w:hAnsi="mylotus" w:hint="cs"/>
          <w:sz w:val="32"/>
          <w:rtl/>
        </w:rPr>
        <w:t>قضيةٌ</w:t>
      </w:r>
      <w:r w:rsidRPr="00CC345B">
        <w:rPr>
          <w:rFonts w:ascii="mylotus" w:hAnsi="mylotus"/>
          <w:sz w:val="32"/>
          <w:rtl/>
        </w:rPr>
        <w:t xml:space="preserve"> </w:t>
      </w:r>
      <w:r w:rsidRPr="00CC345B">
        <w:rPr>
          <w:rFonts w:ascii="mylotus" w:hAnsi="mylotus" w:hint="cs"/>
          <w:sz w:val="32"/>
          <w:rtl/>
        </w:rPr>
        <w:t>مطردة</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التكاليف</w:t>
      </w:r>
      <w:r w:rsidRPr="00CC345B">
        <w:rPr>
          <w:rFonts w:ascii="mylotus" w:hAnsi="mylotus"/>
          <w:sz w:val="32"/>
          <w:rtl/>
        </w:rPr>
        <w:t xml:space="preserve"> </w:t>
      </w:r>
      <w:r w:rsidRPr="00CC345B">
        <w:rPr>
          <w:rFonts w:ascii="mylotus" w:hAnsi="mylotus" w:hint="cs"/>
          <w:sz w:val="32"/>
          <w:rtl/>
        </w:rPr>
        <w:t>والأحكام</w:t>
      </w:r>
      <w:r w:rsidRPr="00CC345B">
        <w:rPr>
          <w:rFonts w:ascii="mylotus" w:hAnsi="mylotus"/>
          <w:sz w:val="32"/>
          <w:rtl/>
        </w:rPr>
        <w:t xml:space="preserve"> </w:t>
      </w:r>
      <w:r w:rsidRPr="00CC345B">
        <w:rPr>
          <w:rFonts w:ascii="mylotus" w:hAnsi="mylotus" w:hint="cs"/>
          <w:sz w:val="32"/>
          <w:rtl/>
        </w:rPr>
        <w:t>الوضعية،</w:t>
      </w:r>
      <w:r w:rsidRPr="00CC345B">
        <w:rPr>
          <w:rFonts w:ascii="mylotus" w:hAnsi="mylotus"/>
          <w:sz w:val="32"/>
          <w:rtl/>
        </w:rPr>
        <w:t xml:space="preserve"> </w:t>
      </w:r>
      <w:r w:rsidRPr="00CC345B">
        <w:rPr>
          <w:rFonts w:ascii="mylotus" w:hAnsi="mylotus" w:hint="cs"/>
          <w:sz w:val="32"/>
          <w:rtl/>
        </w:rPr>
        <w:t>فهذا</w:t>
      </w:r>
      <w:r w:rsidRPr="00CC345B">
        <w:rPr>
          <w:rFonts w:ascii="mylotus" w:hAnsi="mylotus"/>
          <w:sz w:val="32"/>
          <w:rtl/>
        </w:rPr>
        <w:t xml:space="preserve"> </w:t>
      </w:r>
      <w:r w:rsidRPr="00CC345B">
        <w:rPr>
          <w:rFonts w:ascii="mylotus" w:hAnsi="mylotus" w:hint="cs"/>
          <w:sz w:val="32"/>
          <w:rtl/>
        </w:rPr>
        <w:t>التصوير</w:t>
      </w:r>
      <w:r w:rsidRPr="00CC345B">
        <w:rPr>
          <w:rFonts w:ascii="mylotus" w:hAnsi="mylotus"/>
          <w:sz w:val="32"/>
          <w:rtl/>
        </w:rPr>
        <w:t xml:space="preserve"> </w:t>
      </w:r>
      <w:r w:rsidRPr="00CC345B">
        <w:rPr>
          <w:rFonts w:ascii="mylotus" w:hAnsi="mylotus" w:hint="cs"/>
          <w:sz w:val="32"/>
          <w:rtl/>
        </w:rPr>
        <w:t>قاصرٌ</w:t>
      </w:r>
      <w:r w:rsidRPr="00CC345B">
        <w:rPr>
          <w:rFonts w:ascii="mylotus" w:hAnsi="mylotus"/>
          <w:sz w:val="32"/>
        </w:rPr>
        <w:t>.</w:t>
      </w:r>
    </w:p>
    <w:p w14:paraId="68A6352D" w14:textId="77777777" w:rsidR="00C36C0C" w:rsidRPr="00CC345B" w:rsidRDefault="00C36C0C" w:rsidP="00AB6615">
      <w:pPr>
        <w:pStyle w:val="a"/>
        <w:widowControl w:val="0"/>
        <w:bidi/>
        <w:spacing w:line="240" w:lineRule="auto"/>
        <w:jc w:val="left"/>
        <w:rPr>
          <w:rFonts w:ascii="mylotus" w:hAnsi="mylotus"/>
          <w:sz w:val="32"/>
          <w:rtl/>
        </w:rPr>
      </w:pPr>
      <w:r w:rsidRPr="00CC345B">
        <w:rPr>
          <w:rFonts w:ascii="mylotus" w:hAnsi="mylotus"/>
          <w:b/>
          <w:bCs/>
          <w:sz w:val="32"/>
          <w:rtl/>
        </w:rPr>
        <w:t>التصوير الثاني:</w:t>
      </w:r>
      <w:r w:rsidRPr="00CC345B">
        <w:rPr>
          <w:rFonts w:ascii="mylotus" w:hAnsi="mylotus"/>
          <w:sz w:val="32"/>
          <w:rtl/>
        </w:rPr>
        <w:t xml:space="preserve"> ما ذكره السيد الشهيد قدس سره [البحوث ج2 ص 193] من أن فعلية الوجوب وسائر الأحكام عند فعلية الموضوع أمرٌ وهمي انتزاعي  وليس أمرا حقيقيا، وبيان ذلك: أن للوجوب وسائر المجعولات وجودين: وجوداً حقيقيا وهو وجوده على نحو القضية الشرطية في عالم الاعتبار، وقد تم ذلك بجعل المولى، وهناك وجود آخر ولكنه وجود وهمي تصوري يتألف من طرفين: منشأ الانتزاع والانتزاع، وبيانه :  أن العرف يفهم من القضية الشرطية العنوان الوهمي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ولذلك</w:t>
      </w:r>
      <w:r w:rsidRPr="00CC345B">
        <w:rPr>
          <w:rFonts w:ascii="mylotus" w:hAnsi="mylotus"/>
          <w:sz w:val="32"/>
          <w:rtl/>
        </w:rPr>
        <w:t xml:space="preserve"> </w:t>
      </w:r>
      <w:r w:rsidRPr="00CC345B">
        <w:rPr>
          <w:rFonts w:ascii="mylotus" w:hAnsi="mylotus" w:hint="cs"/>
          <w:sz w:val="32"/>
          <w:rtl/>
        </w:rPr>
        <w:t>ينتزع</w:t>
      </w:r>
      <w:r w:rsidRPr="00CC345B">
        <w:rPr>
          <w:rFonts w:ascii="mylotus" w:hAnsi="mylotus"/>
          <w:sz w:val="32"/>
          <w:rtl/>
        </w:rPr>
        <w:t xml:space="preserve"> </w:t>
      </w:r>
      <w:r w:rsidRPr="00CC345B">
        <w:rPr>
          <w:rFonts w:ascii="mylotus" w:hAnsi="mylotus" w:hint="cs"/>
          <w:sz w:val="32"/>
          <w:rtl/>
        </w:rPr>
        <w:t>حيثية</w:t>
      </w:r>
      <w:r w:rsidRPr="00CC345B">
        <w:rPr>
          <w:rFonts w:ascii="mylotus" w:hAnsi="mylotus"/>
          <w:sz w:val="32"/>
          <w:rtl/>
        </w:rPr>
        <w:t xml:space="preserve"> </w:t>
      </w:r>
      <w:r w:rsidRPr="00CC345B">
        <w:rPr>
          <w:rFonts w:ascii="mylotus" w:hAnsi="mylotus" w:hint="cs"/>
          <w:sz w:val="32"/>
          <w:rtl/>
        </w:rPr>
        <w:t>الاتصاف</w:t>
      </w:r>
      <w:r w:rsidRPr="00CC345B">
        <w:rPr>
          <w:rFonts w:ascii="mylotus" w:hAnsi="mylotus"/>
          <w:sz w:val="32"/>
          <w:rtl/>
        </w:rPr>
        <w:t xml:space="preserve"> </w:t>
      </w:r>
      <w:r w:rsidRPr="00CC345B">
        <w:rPr>
          <w:rFonts w:ascii="mylotus" w:hAnsi="mylotus" w:hint="cs"/>
          <w:sz w:val="32"/>
          <w:rtl/>
        </w:rPr>
        <w:t>كلما</w:t>
      </w:r>
      <w:r w:rsidRPr="00CC345B">
        <w:rPr>
          <w:rFonts w:ascii="mylotus" w:hAnsi="mylotus"/>
          <w:sz w:val="32"/>
          <w:rtl/>
        </w:rPr>
        <w:t xml:space="preserve"> </w:t>
      </w:r>
      <w:r w:rsidRPr="00CC345B">
        <w:rPr>
          <w:rFonts w:ascii="mylotus" w:hAnsi="mylotus" w:hint="cs"/>
          <w:sz w:val="32"/>
          <w:rtl/>
        </w:rPr>
        <w:t>تحققت</w:t>
      </w:r>
      <w:r w:rsidRPr="00CC345B">
        <w:rPr>
          <w:rFonts w:ascii="mylotus" w:hAnsi="mylotus"/>
          <w:sz w:val="32"/>
          <w:rtl/>
        </w:rPr>
        <w:t xml:space="preserve"> </w:t>
      </w:r>
      <w:r w:rsidRPr="00CC345B">
        <w:rPr>
          <w:rFonts w:ascii="mylotus" w:hAnsi="mylotus" w:hint="cs"/>
          <w:sz w:val="32"/>
          <w:rtl/>
        </w:rPr>
        <w:t>الاستطاعة،</w:t>
      </w:r>
      <w:r w:rsidRPr="00CC345B">
        <w:rPr>
          <w:rFonts w:ascii="mylotus" w:hAnsi="mylotus"/>
          <w:sz w:val="32"/>
          <w:rtl/>
        </w:rPr>
        <w:t xml:space="preserve"> </w:t>
      </w:r>
      <w:r w:rsidRPr="00CC345B">
        <w:rPr>
          <w:rFonts w:ascii="mylotus" w:hAnsi="mylotus" w:hint="cs"/>
          <w:sz w:val="32"/>
          <w:rtl/>
        </w:rPr>
        <w:t>مثلا</w:t>
      </w:r>
      <w:r w:rsidRPr="00CC345B">
        <w:rPr>
          <w:rFonts w:ascii="mylotus" w:hAnsi="mylotus"/>
          <w:sz w:val="32"/>
          <w:rtl/>
        </w:rPr>
        <w:t xml:space="preserve"> </w:t>
      </w:r>
      <w:r w:rsidRPr="00CC345B">
        <w:rPr>
          <w:rFonts w:ascii="mylotus" w:hAnsi="mylotus" w:hint="cs"/>
          <w:sz w:val="32"/>
          <w:rtl/>
        </w:rPr>
        <w:t>إذا</w:t>
      </w:r>
      <w:r w:rsidRPr="00CC345B">
        <w:rPr>
          <w:rFonts w:ascii="mylotus" w:hAnsi="mylotus"/>
          <w:sz w:val="32"/>
          <w:rtl/>
        </w:rPr>
        <w:t xml:space="preserve"> </w:t>
      </w:r>
      <w:r w:rsidRPr="00CC345B">
        <w:rPr>
          <w:rFonts w:ascii="mylotus" w:hAnsi="mylotus" w:hint="cs"/>
          <w:sz w:val="32"/>
          <w:rtl/>
        </w:rPr>
        <w:t>استطاع</w:t>
      </w:r>
      <w:r w:rsidRPr="00CC345B">
        <w:rPr>
          <w:rFonts w:ascii="mylotus" w:hAnsi="mylotus"/>
          <w:sz w:val="32"/>
          <w:rtl/>
        </w:rPr>
        <w:t xml:space="preserve"> </w:t>
      </w:r>
      <w:r w:rsidRPr="00CC345B">
        <w:rPr>
          <w:rFonts w:ascii="mylotus" w:hAnsi="mylotus" w:hint="cs"/>
          <w:sz w:val="32"/>
          <w:rtl/>
        </w:rPr>
        <w:t>زيدٌ</w:t>
      </w:r>
      <w:r w:rsidRPr="00CC345B">
        <w:rPr>
          <w:rFonts w:ascii="mylotus" w:hAnsi="mylotus"/>
          <w:sz w:val="32"/>
          <w:rtl/>
        </w:rPr>
        <w:t xml:space="preserve"> </w:t>
      </w:r>
      <w:r w:rsidRPr="00CC345B">
        <w:rPr>
          <w:rFonts w:ascii="mylotus" w:hAnsi="mylotus" w:hint="cs"/>
          <w:sz w:val="32"/>
          <w:rtl/>
        </w:rPr>
        <w:t>الحج</w:t>
      </w:r>
      <w:r w:rsidRPr="00CC345B">
        <w:rPr>
          <w:rFonts w:ascii="mylotus" w:hAnsi="mylotus"/>
          <w:sz w:val="32"/>
          <w:rtl/>
        </w:rPr>
        <w:t xml:space="preserve"> </w:t>
      </w:r>
      <w:r w:rsidRPr="00CC345B">
        <w:rPr>
          <w:rFonts w:ascii="mylotus" w:hAnsi="mylotus" w:hint="cs"/>
          <w:sz w:val="32"/>
          <w:rtl/>
        </w:rPr>
        <w:t>فاتصاف</w:t>
      </w:r>
      <w:r w:rsidRPr="00CC345B">
        <w:rPr>
          <w:rFonts w:ascii="mylotus" w:hAnsi="mylotus"/>
          <w:sz w:val="32"/>
          <w:rtl/>
        </w:rPr>
        <w:t xml:space="preserve"> </w:t>
      </w:r>
      <w:r w:rsidRPr="00CC345B">
        <w:rPr>
          <w:rFonts w:ascii="mylotus" w:hAnsi="mylotus" w:hint="cs"/>
          <w:sz w:val="32"/>
          <w:rtl/>
        </w:rPr>
        <w:t>حج</w:t>
      </w:r>
      <w:r w:rsidRPr="00CC345B">
        <w:rPr>
          <w:rFonts w:ascii="mylotus" w:hAnsi="mylotus"/>
          <w:sz w:val="32"/>
          <w:rtl/>
        </w:rPr>
        <w:t xml:space="preserve"> </w:t>
      </w:r>
      <w:r w:rsidRPr="00CC345B">
        <w:rPr>
          <w:rFonts w:ascii="mylotus" w:hAnsi="mylotus" w:hint="cs"/>
          <w:sz w:val="32"/>
          <w:rtl/>
        </w:rPr>
        <w:t>زيدٍ</w:t>
      </w:r>
      <w:r w:rsidRPr="00CC345B">
        <w:rPr>
          <w:rFonts w:ascii="mylotus" w:hAnsi="mylotus"/>
          <w:sz w:val="32"/>
          <w:rtl/>
        </w:rPr>
        <w:t xml:space="preserve"> </w:t>
      </w:r>
      <w:r w:rsidRPr="00CC345B">
        <w:rPr>
          <w:rFonts w:ascii="mylotus" w:hAnsi="mylotus" w:hint="cs"/>
          <w:sz w:val="32"/>
          <w:rtl/>
        </w:rPr>
        <w:t>ا</w:t>
      </w:r>
      <w:r w:rsidRPr="00CC345B">
        <w:rPr>
          <w:rFonts w:ascii="mylotus" w:hAnsi="mylotus"/>
          <w:sz w:val="32"/>
          <w:rtl/>
        </w:rPr>
        <w:t xml:space="preserve">لمستطيع بالوجوب أمرٌ انتزاعي، ومنشأ انتزاعه </w:t>
      </w:r>
      <w:proofErr w:type="spellStart"/>
      <w:r w:rsidRPr="00CC345B">
        <w:rPr>
          <w:rFonts w:ascii="mylotus" w:hAnsi="mylotus"/>
          <w:sz w:val="32"/>
          <w:rtl/>
        </w:rPr>
        <w:t>إمانفس</w:t>
      </w:r>
      <w:proofErr w:type="spellEnd"/>
      <w:r w:rsidRPr="00CC345B">
        <w:rPr>
          <w:rFonts w:ascii="mylotus" w:hAnsi="mylotus"/>
          <w:sz w:val="32"/>
          <w:rtl/>
        </w:rPr>
        <w:t xml:space="preserve"> القضية الشرطية أو ما فهمه العرف من القضية الشرطية وهو أن المولى كأنه قذف بالوجوب في حق المكلف عند استطاعته ، </w:t>
      </w:r>
      <w:proofErr w:type="spellStart"/>
      <w:r w:rsidRPr="00CC345B">
        <w:rPr>
          <w:rFonts w:ascii="mylotus" w:hAnsi="mylotus"/>
          <w:sz w:val="32"/>
          <w:rtl/>
        </w:rPr>
        <w:t>فمايراه</w:t>
      </w:r>
      <w:proofErr w:type="spellEnd"/>
      <w:r w:rsidRPr="00CC345B">
        <w:rPr>
          <w:rFonts w:ascii="mylotus" w:hAnsi="mylotus"/>
          <w:sz w:val="32"/>
          <w:rtl/>
        </w:rPr>
        <w:t xml:space="preserve">  المحقق النائيني قدس سره من أن الوجوب يكون فعليا عند فعلية الاستطاعة </w:t>
      </w:r>
      <w:proofErr w:type="spellStart"/>
      <w:r w:rsidRPr="00CC345B">
        <w:rPr>
          <w:rFonts w:ascii="mylotus" w:hAnsi="mylotus"/>
          <w:sz w:val="32"/>
          <w:rtl/>
        </w:rPr>
        <w:t>لايحتمل</w:t>
      </w:r>
      <w:proofErr w:type="spellEnd"/>
      <w:r w:rsidRPr="00CC345B">
        <w:rPr>
          <w:rFonts w:ascii="mylotus" w:hAnsi="mylotus"/>
          <w:sz w:val="32"/>
          <w:rtl/>
        </w:rPr>
        <w:t xml:space="preserve"> فيه  وجود حقيقي ، بل هو أمر وهمي  وقد رتب السيد الشهيد قده على ذلك آثارا منها جريان الاستصحاب في الشبهات </w:t>
      </w:r>
      <w:proofErr w:type="spellStart"/>
      <w:r w:rsidRPr="00CC345B">
        <w:rPr>
          <w:rFonts w:ascii="mylotus" w:hAnsi="mylotus"/>
          <w:sz w:val="32"/>
          <w:rtl/>
        </w:rPr>
        <w:t>الحكمية،والإسصحاب</w:t>
      </w:r>
      <w:proofErr w:type="spellEnd"/>
      <w:r w:rsidRPr="00CC345B">
        <w:rPr>
          <w:rFonts w:ascii="mylotus" w:hAnsi="mylotus"/>
          <w:sz w:val="32"/>
          <w:rtl/>
        </w:rPr>
        <w:t xml:space="preserve"> الاستصحاب التعليقي [البحوث ج6 ص285 و289] فهل المسألة مجرد تصور وانتزاع أم أن هناك تصويرا لكلام المحقق النائيني أدق وأقرب من ذلك؟</w:t>
      </w:r>
    </w:p>
    <w:p w14:paraId="4B52DDFB" w14:textId="77777777" w:rsidR="00C36C0C" w:rsidRPr="00CC345B" w:rsidRDefault="00C36C0C" w:rsidP="00AB6615">
      <w:pPr>
        <w:pStyle w:val="a"/>
        <w:widowControl w:val="0"/>
        <w:bidi/>
        <w:spacing w:line="240" w:lineRule="auto"/>
        <w:jc w:val="left"/>
        <w:rPr>
          <w:rFonts w:ascii="mylotus" w:hAnsi="mylotus"/>
          <w:sz w:val="32"/>
          <w:rtl/>
        </w:rPr>
      </w:pPr>
      <w:r w:rsidRPr="00CC345B">
        <w:rPr>
          <w:rFonts w:ascii="mylotus" w:hAnsi="mylotus"/>
          <w:b/>
          <w:bCs/>
          <w:sz w:val="32"/>
          <w:rtl/>
        </w:rPr>
        <w:t>التصوير الثالث:</w:t>
      </w:r>
      <w:r w:rsidRPr="00CC345B">
        <w:rPr>
          <w:rFonts w:ascii="mylotus" w:hAnsi="mylotus"/>
          <w:sz w:val="32"/>
          <w:rtl/>
        </w:rPr>
        <w:t xml:space="preserve"> أن فعلية الاعتبار في عالم الاعتبار لا في عالم الخارج ولا في نفس المولى وليست وهمية، بل هي فعلية حقيقية في وعاء الاعتبار</w:t>
      </w:r>
      <w:r w:rsidRPr="00CC345B">
        <w:rPr>
          <w:rFonts w:ascii="mylotus" w:hAnsi="mylotus"/>
          <w:sz w:val="32"/>
        </w:rPr>
        <w:t>.</w:t>
      </w:r>
    </w:p>
    <w:p w14:paraId="451ACFD5" w14:textId="77777777" w:rsidR="00C36C0C" w:rsidRPr="00CC345B" w:rsidRDefault="00C36C0C" w:rsidP="00AB6615">
      <w:pPr>
        <w:pStyle w:val="a"/>
        <w:widowControl w:val="0"/>
        <w:bidi/>
        <w:spacing w:line="240" w:lineRule="auto"/>
        <w:jc w:val="left"/>
        <w:rPr>
          <w:rFonts w:ascii="mylotus" w:hAnsi="mylotus"/>
          <w:sz w:val="32"/>
          <w:rtl/>
        </w:rPr>
      </w:pPr>
      <w:r w:rsidRPr="00CC345B">
        <w:rPr>
          <w:rFonts w:ascii="mylotus" w:hAnsi="mylotus"/>
          <w:b/>
          <w:bCs/>
          <w:sz w:val="32"/>
          <w:rtl/>
        </w:rPr>
        <w:t>وبيان ذلك:</w:t>
      </w:r>
      <w:r w:rsidRPr="00CC345B">
        <w:rPr>
          <w:rFonts w:ascii="mylotus" w:hAnsi="mylotus"/>
          <w:sz w:val="32"/>
          <w:rtl/>
        </w:rPr>
        <w:t xml:space="preserve"> أن المجعولات الاعتبارية لها وجود حقيقي في </w:t>
      </w:r>
      <w:proofErr w:type="spellStart"/>
      <w:r w:rsidRPr="00CC345B">
        <w:rPr>
          <w:rFonts w:ascii="mylotus" w:hAnsi="mylotus"/>
          <w:sz w:val="32"/>
          <w:rtl/>
        </w:rPr>
        <w:t>وعائين</w:t>
      </w:r>
      <w:proofErr w:type="spellEnd"/>
      <w:r w:rsidRPr="00CC345B">
        <w:rPr>
          <w:rFonts w:ascii="mylotus" w:hAnsi="mylotus"/>
          <w:sz w:val="32"/>
          <w:rtl/>
        </w:rPr>
        <w:t xml:space="preserve"> اعتباريين: وعاء الاعتبار العقلائي ووعاء الاعتبار الشخصي  حيث إن الاعتبار لا بد له من مصحح عقلائي، ومعنى هذا أن العقلاء لديهم اعتبار لكل الأحكام التكليفية وكل الأحكام الوضعية، وهذا الاعتبار يكون </w:t>
      </w:r>
      <w:proofErr w:type="spellStart"/>
      <w:r w:rsidRPr="00CC345B">
        <w:rPr>
          <w:rFonts w:ascii="mylotus" w:hAnsi="mylotus"/>
          <w:sz w:val="32"/>
          <w:rtl/>
        </w:rPr>
        <w:t>فعلياعلى</w:t>
      </w:r>
      <w:proofErr w:type="spellEnd"/>
      <w:r w:rsidRPr="00CC345B">
        <w:rPr>
          <w:rFonts w:ascii="mylotus" w:hAnsi="mylotus"/>
          <w:sz w:val="32"/>
          <w:rtl/>
        </w:rPr>
        <w:t xml:space="preserve"> ضوء ما </w:t>
      </w:r>
      <w:proofErr w:type="spellStart"/>
      <w:r w:rsidRPr="00CC345B">
        <w:rPr>
          <w:rFonts w:ascii="mylotus" w:hAnsi="mylotus"/>
          <w:sz w:val="32"/>
          <w:rtl/>
        </w:rPr>
        <w:t>ينشؤه</w:t>
      </w:r>
      <w:proofErr w:type="spellEnd"/>
      <w:r w:rsidRPr="00CC345B">
        <w:rPr>
          <w:rFonts w:ascii="mylotus" w:hAnsi="mylotus"/>
          <w:sz w:val="32"/>
          <w:rtl/>
        </w:rPr>
        <w:t xml:space="preserve"> من له صلاحية الاعتبار من إطلاقٍ أو تقييد، والاعتبار الشخصي الصادر ممن له الصلاحية بمثابة الموضوع للاعتبار العقلائي، فمثلا: العقلاء: يرون أن  الوجوب إذا صدر ممن له صلاحية الإنشاء على طبق ما أنشأ من إطلاق أو تقييد فانهم يعتبرونه كما أنشأ، فإذا قال من له صلاحية الاعتبار: ﴿لله على الناس حج البيت من استطاع إليه سبيلا﴾ فهنا يوجد الوجوب ، بمعنى الوجود في وعاء الاعتبار العقلائي، فيقول العقلاء: بما أن المولى الذي له صلاحية الاعتبار أنشأ الوجوب في فرض الاستطاعة فإذا حصلت  الاستطاعة خارجا اعتبرنا الوجوب فعليا، ففعلية الوجوب عند فعلية الاستطاعة اعتبارٌ آخر فكأن تحقق الاستطاعة خارجاً صغرى من صغريات ذلك الاعتبار العقلائي، وكذلك الأمر في جانب الملكية والزوجية والمالية والحقية، فهي بأجمعها اعتبارات عقلائية لها موضوعات عند العقلاء، ولكن فعلية هذا الاعتبار العقلائي بفعلية الموضوع متفرع على صدور إنشاء لها ممن </w:t>
      </w:r>
      <w:r w:rsidRPr="00CC345B">
        <w:rPr>
          <w:rFonts w:ascii="mylotus" w:hAnsi="mylotus"/>
          <w:sz w:val="32"/>
          <w:rtl/>
        </w:rPr>
        <w:lastRenderedPageBreak/>
        <w:t xml:space="preserve">له صلاحية الاعتبار، فلا يرد على ذلك ما ذكره السيد الشهيد قدس سره : من  أنه إن أريد الفعلية في الخارج فهو خلف اعتباريته وإن أريد الفعلية في نفس المولى فالمولى لا تتجدد عنده الاعتبارات والإرادات عند كل استطاعة تحصل في </w:t>
      </w:r>
      <w:proofErr w:type="spellStart"/>
      <w:r w:rsidRPr="00CC345B">
        <w:rPr>
          <w:rFonts w:ascii="mylotus" w:hAnsi="mylotus"/>
          <w:sz w:val="32"/>
          <w:rtl/>
        </w:rPr>
        <w:t>الخارج،والجواب</w:t>
      </w:r>
      <w:proofErr w:type="spellEnd"/>
      <w:r w:rsidRPr="00CC345B">
        <w:rPr>
          <w:rFonts w:ascii="mylotus" w:hAnsi="mylotus"/>
          <w:sz w:val="32"/>
          <w:rtl/>
        </w:rPr>
        <w:t xml:space="preserve"> عن ذلك أن المراد بالفعلية الفعلية بالاعتبار العقلائي لتحقق موضوعه وهو صدور الإنشاء ممن له صلاحية الاعتبار، وليس مجرد أمر وهمي تصوري</w:t>
      </w:r>
      <w:r w:rsidRPr="00CC345B">
        <w:rPr>
          <w:rFonts w:ascii="mylotus" w:hAnsi="mylotus"/>
          <w:sz w:val="32"/>
        </w:rPr>
        <w:t xml:space="preserve"> .</w:t>
      </w:r>
    </w:p>
    <w:p w14:paraId="30A3FC91" w14:textId="77777777" w:rsidR="00C36C0C" w:rsidRPr="00CC345B" w:rsidRDefault="00C36C0C" w:rsidP="00AB6615">
      <w:pPr>
        <w:pStyle w:val="a"/>
        <w:widowControl w:val="0"/>
        <w:bidi/>
        <w:spacing w:line="240" w:lineRule="auto"/>
        <w:jc w:val="left"/>
        <w:rPr>
          <w:rFonts w:ascii="mylotus" w:hAnsi="mylotus"/>
          <w:sz w:val="32"/>
          <w:rtl/>
        </w:rPr>
      </w:pPr>
      <w:r w:rsidRPr="00CC345B">
        <w:rPr>
          <w:rFonts w:ascii="mylotus" w:hAnsi="mylotus"/>
          <w:sz w:val="32"/>
          <w:rtl/>
        </w:rPr>
        <w:t xml:space="preserve">وهذا أقرب </w:t>
      </w:r>
      <w:proofErr w:type="spellStart"/>
      <w:r w:rsidRPr="00CC345B">
        <w:rPr>
          <w:rFonts w:ascii="mylotus" w:hAnsi="mylotus"/>
          <w:sz w:val="32"/>
          <w:rtl/>
        </w:rPr>
        <w:t>التصويرات</w:t>
      </w:r>
      <w:proofErr w:type="spellEnd"/>
      <w:r w:rsidRPr="00CC345B">
        <w:rPr>
          <w:rFonts w:ascii="mylotus" w:hAnsi="mylotus"/>
          <w:sz w:val="32"/>
          <w:rtl/>
        </w:rPr>
        <w:t xml:space="preserve"> لكلام المحقق النائيني قدس سره حيث يصلح أن يكون موضوعاً للآثار العقلائية ومنها معقولية الشرط المتأخر والواجب المعلق و </w:t>
      </w:r>
      <w:proofErr w:type="gramStart"/>
      <w:r w:rsidRPr="00CC345B">
        <w:rPr>
          <w:rFonts w:ascii="mylotus" w:hAnsi="mylotus"/>
          <w:sz w:val="32"/>
          <w:rtl/>
        </w:rPr>
        <w:t>الاستصحاب  التعليقي</w:t>
      </w:r>
      <w:proofErr w:type="gramEnd"/>
      <w:r w:rsidRPr="00CC345B">
        <w:rPr>
          <w:rFonts w:ascii="mylotus" w:hAnsi="mylotus"/>
          <w:sz w:val="32"/>
          <w:rtl/>
        </w:rPr>
        <w:t xml:space="preserve"> </w:t>
      </w:r>
      <w:proofErr w:type="gramStart"/>
      <w:r w:rsidRPr="00CC345B">
        <w:rPr>
          <w:rFonts w:ascii="mylotus" w:hAnsi="mylotus"/>
          <w:sz w:val="32"/>
          <w:rtl/>
        </w:rPr>
        <w:t>ووجوب  ونحو</w:t>
      </w:r>
      <w:proofErr w:type="gramEnd"/>
      <w:r w:rsidRPr="00CC345B">
        <w:rPr>
          <w:rFonts w:ascii="mylotus" w:hAnsi="mylotus"/>
          <w:sz w:val="32"/>
          <w:rtl/>
        </w:rPr>
        <w:t xml:space="preserve"> ذلك من الآثار.</w:t>
      </w:r>
    </w:p>
    <w:p w14:paraId="1E1D0684" w14:textId="77777777" w:rsidR="00C36C0C" w:rsidRPr="00CC345B" w:rsidRDefault="00C36C0C" w:rsidP="00AB6615">
      <w:pPr>
        <w:pStyle w:val="a"/>
        <w:widowControl w:val="0"/>
        <w:bidi/>
        <w:spacing w:line="240" w:lineRule="auto"/>
        <w:jc w:val="left"/>
        <w:rPr>
          <w:rFonts w:ascii="Traditional Arabic" w:hAnsi="Traditional Arabic" w:cs="Traditional Arabic"/>
          <w:b/>
          <w:bCs/>
          <w:sz w:val="32"/>
        </w:rPr>
      </w:pPr>
      <w:r w:rsidRPr="00CC345B">
        <w:rPr>
          <w:rFonts w:ascii="Traditional Arabic" w:hAnsi="Traditional Arabic" w:cs="Traditional Arabic"/>
          <w:b/>
          <w:bCs/>
          <w:sz w:val="32"/>
          <w:rtl/>
        </w:rPr>
        <w:t xml:space="preserve">والحمد لله رب العالمين </w:t>
      </w:r>
    </w:p>
    <w:p w14:paraId="5F014EF8" w14:textId="77777777" w:rsidR="00C36C0C" w:rsidRPr="00CC345B" w:rsidRDefault="00C36C0C" w:rsidP="00AB6615">
      <w:pPr>
        <w:rPr>
          <w:rFonts w:asciiTheme="minorBidi" w:hAnsiTheme="minorBidi"/>
          <w:sz w:val="32"/>
          <w:szCs w:val="32"/>
        </w:rPr>
      </w:pPr>
    </w:p>
    <w:p w14:paraId="2DF06361" w14:textId="2DCEED9A" w:rsidR="00C36C0C" w:rsidRPr="00CC345B" w:rsidRDefault="00C36C0C" w:rsidP="00AB6615">
      <w:pPr>
        <w:pStyle w:val="Heading3"/>
        <w:rPr>
          <w:rFonts w:asciiTheme="minorBidi" w:hAnsiTheme="minorBidi"/>
          <w:sz w:val="32"/>
          <w:szCs w:val="32"/>
        </w:rPr>
      </w:pPr>
      <w:r w:rsidRPr="00CC345B">
        <w:rPr>
          <w:rFonts w:asciiTheme="minorBidi" w:hAnsiTheme="minorBidi"/>
          <w:sz w:val="32"/>
          <w:szCs w:val="32"/>
        </w:rPr>
        <w:t>061</w:t>
      </w:r>
    </w:p>
    <w:p w14:paraId="67632033" w14:textId="77777777" w:rsidR="002A22C8" w:rsidRPr="00CC345B" w:rsidRDefault="002A22C8" w:rsidP="00AB6615">
      <w:pPr>
        <w:pStyle w:val="a"/>
        <w:bidi/>
        <w:spacing w:line="216" w:lineRule="auto"/>
        <w:jc w:val="left"/>
        <w:rPr>
          <w:rFonts w:ascii="mylotus" w:hAnsi="mylotus"/>
          <w:b/>
          <w:bCs/>
          <w:sz w:val="32"/>
          <w:rtl/>
        </w:rPr>
      </w:pPr>
      <w:r w:rsidRPr="00CC345B">
        <w:rPr>
          <w:rFonts w:ascii="mylotus" w:hAnsi="mylotus"/>
          <w:b/>
          <w:bCs/>
          <w:sz w:val="32"/>
          <w:rtl/>
        </w:rPr>
        <w:t>بسم الله الرحمن الرحيم</w:t>
      </w:r>
    </w:p>
    <w:p w14:paraId="60D7331F" w14:textId="77777777" w:rsidR="002A22C8" w:rsidRPr="00CC345B" w:rsidRDefault="002A22C8" w:rsidP="00AB6615">
      <w:pPr>
        <w:pStyle w:val="a"/>
        <w:bidi/>
        <w:spacing w:line="216" w:lineRule="auto"/>
        <w:jc w:val="left"/>
        <w:rPr>
          <w:rFonts w:ascii="mylotus" w:hAnsi="mylotus"/>
          <w:b/>
          <w:bCs/>
          <w:sz w:val="32"/>
          <w:rtl/>
        </w:rPr>
      </w:pPr>
      <w:r w:rsidRPr="00CC345B">
        <w:rPr>
          <w:rFonts w:ascii="mylotus" w:hAnsi="mylotus"/>
          <w:b/>
          <w:bCs/>
          <w:sz w:val="32"/>
          <w:rtl/>
        </w:rPr>
        <w:t>والصلاة والسلام على أشرف الأنبياء والمرسلين، محمد وآله الطيبين الطاهرين</w:t>
      </w:r>
    </w:p>
    <w:p w14:paraId="3AD109FF"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t xml:space="preserve">واللعن الدائم على أعدائهم أجمعين إلى قيام يوم الدين </w:t>
      </w:r>
    </w:p>
    <w:p w14:paraId="00795E65" w14:textId="77777777" w:rsidR="002A22C8" w:rsidRPr="00CC345B" w:rsidRDefault="002A22C8" w:rsidP="00AB6615">
      <w:pPr>
        <w:pStyle w:val="a"/>
        <w:bidi/>
        <w:spacing w:line="216" w:lineRule="auto"/>
        <w:jc w:val="left"/>
        <w:rPr>
          <w:rFonts w:ascii="mylotus" w:hAnsi="mylotus"/>
          <w:sz w:val="32"/>
          <w:rtl/>
        </w:rPr>
      </w:pPr>
    </w:p>
    <w:p w14:paraId="4B270B9A"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t>الرأي الأخير:</w:t>
      </w:r>
      <w:r w:rsidRPr="00CC345B">
        <w:rPr>
          <w:rFonts w:ascii="mylotus" w:hAnsi="mylotus"/>
          <w:sz w:val="32"/>
          <w:rtl/>
        </w:rPr>
        <w:t xml:space="preserve"> ما ذهب إليه المحقق الإصفهاني قدس سره [ج2 ص 56] </w:t>
      </w:r>
      <w:proofErr w:type="gramStart"/>
      <w:r w:rsidRPr="00CC345B">
        <w:rPr>
          <w:rFonts w:ascii="mylotus" w:hAnsi="mylotus"/>
          <w:sz w:val="32"/>
          <w:rtl/>
        </w:rPr>
        <w:t>و[ ج</w:t>
      </w:r>
      <w:proofErr w:type="gramEnd"/>
      <w:r w:rsidRPr="00CC345B">
        <w:rPr>
          <w:rFonts w:ascii="mylotus" w:hAnsi="mylotus"/>
          <w:sz w:val="32"/>
          <w:rtl/>
        </w:rPr>
        <w:t>4ص 254] حيث قال</w:t>
      </w:r>
      <w:r w:rsidRPr="00CC345B">
        <w:rPr>
          <w:rFonts w:ascii="mylotus" w:hAnsi="mylotus" w:hint="cs"/>
          <w:sz w:val="32"/>
          <w:rtl/>
        </w:rPr>
        <w:t>:</w:t>
      </w:r>
      <w:r w:rsidRPr="00CC345B">
        <w:rPr>
          <w:rFonts w:ascii="mylotus" w:hAnsi="mylotus"/>
          <w:sz w:val="32"/>
          <w:rtl/>
        </w:rPr>
        <w:t xml:space="preserve"> (وسيأتي إن شاء الله تعالى - أن فعلية الحكم مساوقة لفاعليته فتوهم - أنه لوجوده الفعلي مقام ولتأثيره مقام آخر - باطل، بل حقيقة الإنشاء بداعي جعل الداعي إنما يكون جعلا للداعي بالفعل إذا أمكن أن يكون داعيا وباعثا بالفعل، فمع ترقب ما</w:t>
      </w:r>
      <w:r w:rsidRPr="00CC345B">
        <w:rPr>
          <w:rFonts w:ascii="mylotus" w:hAnsi="mylotus" w:hint="cs"/>
          <w:sz w:val="32"/>
          <w:rtl/>
        </w:rPr>
        <w:t xml:space="preserve"> </w:t>
      </w:r>
      <w:r w:rsidRPr="00CC345B">
        <w:rPr>
          <w:rFonts w:ascii="mylotus" w:hAnsi="mylotus"/>
          <w:sz w:val="32"/>
          <w:rtl/>
        </w:rPr>
        <w:t>ينطبق عليه عنوان موضوع الحكم أو عنوان شرطه لا</w:t>
      </w:r>
      <w:r w:rsidRPr="00CC345B">
        <w:rPr>
          <w:rFonts w:ascii="mylotus" w:hAnsi="mylotus" w:hint="cs"/>
          <w:sz w:val="32"/>
          <w:rtl/>
        </w:rPr>
        <w:t xml:space="preserve"> </w:t>
      </w:r>
      <w:r w:rsidRPr="00CC345B">
        <w:rPr>
          <w:rFonts w:ascii="mylotus" w:hAnsi="mylotus"/>
          <w:sz w:val="32"/>
          <w:rtl/>
        </w:rPr>
        <w:t xml:space="preserve">يعقل فعليته المساوقة لفاعليته، وإن كان الإنشاء بداعي جعل الداعي - المرتب على </w:t>
      </w:r>
      <w:proofErr w:type="gramStart"/>
      <w:r w:rsidRPr="00CC345B">
        <w:rPr>
          <w:rFonts w:ascii="mylotus" w:hAnsi="mylotus"/>
          <w:sz w:val="32"/>
          <w:rtl/>
        </w:rPr>
        <w:t>مجيئ</w:t>
      </w:r>
      <w:proofErr w:type="gramEnd"/>
      <w:r w:rsidRPr="00CC345B">
        <w:rPr>
          <w:rFonts w:ascii="mylotus" w:hAnsi="mylotus"/>
          <w:sz w:val="32"/>
          <w:rtl/>
        </w:rPr>
        <w:t xml:space="preserve"> زيد محققا - لكنه غير موصوف بكونه باعثا بالفعل).</w:t>
      </w:r>
    </w:p>
    <w:p w14:paraId="33F4F4A7" w14:textId="1939A2AE"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t>وتقريبه:</w:t>
      </w:r>
      <w:r w:rsidRPr="00CC345B">
        <w:rPr>
          <w:rFonts w:ascii="mylotus" w:hAnsi="mylotus"/>
          <w:sz w:val="32"/>
          <w:rtl/>
        </w:rPr>
        <w:t xml:space="preserve"> أنه لا توجد للحكم الحقيقي (بمعنى ما</w:t>
      </w:r>
      <w:r w:rsidRPr="00CC345B">
        <w:rPr>
          <w:rFonts w:ascii="mylotus" w:hAnsi="mylotus" w:hint="cs"/>
          <w:sz w:val="32"/>
          <w:rtl/>
        </w:rPr>
        <w:t xml:space="preserve"> </w:t>
      </w:r>
      <w:r w:rsidRPr="00CC345B">
        <w:rPr>
          <w:rFonts w:ascii="mylotus" w:hAnsi="mylotus"/>
          <w:sz w:val="32"/>
          <w:rtl/>
        </w:rPr>
        <w:t xml:space="preserve">هو مصداق للبعث الحقيقي العقلائي) مرحلتان: مرحلة الحكم المجعول ومرحلة الفعلية، بل ليس له إلا مرحلة </w:t>
      </w:r>
      <w:r w:rsidRPr="00CC345B">
        <w:rPr>
          <w:rFonts w:ascii="mylotus" w:hAnsi="mylotus"/>
          <w:sz w:val="32"/>
          <w:highlight w:val="red"/>
          <w:rtl/>
        </w:rPr>
        <w:t>واحدة وهي الفعلية المطلقة، لأن ما هو حاصل قبل هذه المرحلة</w:t>
      </w:r>
      <w:r w:rsidRPr="00CC345B">
        <w:rPr>
          <w:rFonts w:ascii="mylotus" w:hAnsi="mylotus"/>
          <w:sz w:val="32"/>
          <w:rtl/>
        </w:rPr>
        <w:t xml:space="preserve"> هو إنشاء الحكم بداعي جعل الداعي، وفرقٌ بين إنشاء الحكم بداعي جعل الداعي وبين وجود الحكم الحقيقي المتصف بالباعثية بالإمكان، فما يعبر </w:t>
      </w:r>
      <w:r w:rsidRPr="00CC345B">
        <w:rPr>
          <w:rFonts w:ascii="mylotus" w:hAnsi="mylotus"/>
          <w:sz w:val="32"/>
          <w:highlight w:val="red"/>
          <w:rtl/>
        </w:rPr>
        <w:t>عنه بمرحلة الجعل والاعتبار هي مرحلة إنشاء الحكم</w:t>
      </w:r>
      <w:r w:rsidRPr="00CC345B">
        <w:rPr>
          <w:rFonts w:ascii="mylotus" w:hAnsi="mylotus"/>
          <w:sz w:val="32"/>
          <w:rtl/>
        </w:rPr>
        <w:t xml:space="preserve"> - بداعي جعل الداعي - وهي وإن كانت فعلية للمنشأ تبعا لفعلية الإنشاء، لكنها فعلية نسبية أي الفعلية من قبل المولى، لا</w:t>
      </w:r>
      <w:r w:rsidRPr="00CC345B">
        <w:rPr>
          <w:rFonts w:ascii="mylotus" w:hAnsi="mylotus" w:hint="cs"/>
          <w:sz w:val="32"/>
          <w:rtl/>
        </w:rPr>
        <w:t xml:space="preserve"> </w:t>
      </w:r>
      <w:r w:rsidRPr="00CC345B">
        <w:rPr>
          <w:rFonts w:ascii="mylotus" w:hAnsi="mylotus"/>
          <w:sz w:val="32"/>
          <w:rtl/>
        </w:rPr>
        <w:t xml:space="preserve">الفعلية المطلقة التي موطن ترتب </w:t>
      </w:r>
      <w:r w:rsidR="00071633" w:rsidRPr="00CC345B">
        <w:rPr>
          <w:rFonts w:ascii="mylotus" w:hAnsi="mylotus" w:hint="cs"/>
          <w:sz w:val="32"/>
          <w:rtl/>
        </w:rPr>
        <w:t>الآثار فالمرحلة</w:t>
      </w:r>
      <w:r w:rsidRPr="00CC345B">
        <w:rPr>
          <w:rFonts w:ascii="mylotus" w:hAnsi="mylotus"/>
          <w:sz w:val="32"/>
          <w:rtl/>
        </w:rPr>
        <w:t xml:space="preserve"> الحقيقية خصوص مرحلة الفعلية، وهي عبارة عن كون الحكم حكماً حقيقيا بالحمل الشائع، ومعنى كونه حكما حقيقيا بالحمل الشائع أن يكون بعثاً بالفعل، فما لم يصل إلى هذه المرتبة فهو مجرد إنشاء واعتبار وإن كان بداعي جعل الداعي، وإلا فالحكم الحقيقي بحسب النظر العقلائي ما كان بعثا بالفعل، وهذا إنما يتحقق إذا تحقق ركنان: فعلية الموضوع أو الشرط خارجا وتنجز الحكم، كما نص على ذلك بقوله [ ج4 ص 235 ]</w:t>
      </w:r>
      <w:r w:rsidRPr="00CC345B">
        <w:rPr>
          <w:rFonts w:ascii="mylotus" w:hAnsi="mylotus" w:hint="cs"/>
          <w:sz w:val="32"/>
          <w:rtl/>
        </w:rPr>
        <w:t>:</w:t>
      </w:r>
      <w:r w:rsidRPr="00CC345B">
        <w:rPr>
          <w:rFonts w:ascii="mylotus" w:hAnsi="mylotus"/>
          <w:sz w:val="32"/>
          <w:rtl/>
        </w:rPr>
        <w:t xml:space="preserve"> (وصيرورته مصداقا للبعث الحقيقي العقلائي بوصوله إما بالعلم أو بالعلمي، فالفعلية مساوقة للتنجز) ولو</w:t>
      </w:r>
      <w:r w:rsidRPr="00CC345B">
        <w:rPr>
          <w:rFonts w:ascii="mylotus" w:hAnsi="mylotus" w:hint="cs"/>
          <w:sz w:val="32"/>
          <w:rtl/>
        </w:rPr>
        <w:t xml:space="preserve"> </w:t>
      </w:r>
      <w:r w:rsidRPr="00CC345B">
        <w:rPr>
          <w:rFonts w:ascii="mylotus" w:hAnsi="mylotus"/>
          <w:sz w:val="32"/>
          <w:rtl/>
        </w:rPr>
        <w:t>باحتماله قبل الفحص، حيث إن احتمال الحكم قبل الفحص متنجز على المكلف، فمتى فرضت فعلية الموضوع وتنجز الحكم كان الحكم بعثا بالفعل، وحينئذ يكون حكما حقيقيا، وهذه هي مرحلة الفعلية</w:t>
      </w:r>
      <w:r w:rsidRPr="00CC345B">
        <w:rPr>
          <w:rFonts w:ascii="mylotus" w:hAnsi="mylotus"/>
          <w:sz w:val="32"/>
        </w:rPr>
        <w:t>.</w:t>
      </w:r>
    </w:p>
    <w:p w14:paraId="575A8A93"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lastRenderedPageBreak/>
        <w:t>ولكن يلاحظ على ما أفاده قدس سره:</w:t>
      </w:r>
      <w:r w:rsidRPr="00CC345B">
        <w:rPr>
          <w:rFonts w:ascii="mylotus" w:hAnsi="mylotus"/>
          <w:sz w:val="32"/>
          <w:rtl/>
        </w:rPr>
        <w:t xml:space="preserve"> أن مرحلة الفعلية ليست مجرد اصطلاح، وإنما هي </w:t>
      </w:r>
      <w:r w:rsidRPr="00CC345B">
        <w:rPr>
          <w:rFonts w:ascii="mylotus" w:hAnsi="mylotus"/>
          <w:sz w:val="32"/>
          <w:highlight w:val="red"/>
          <w:rtl/>
        </w:rPr>
        <w:t>المرحلة التي تكون مبدأ ترتب الآثار</w:t>
      </w:r>
      <w:r w:rsidRPr="00CC345B">
        <w:rPr>
          <w:rFonts w:ascii="mylotus" w:hAnsi="mylotus"/>
          <w:sz w:val="32"/>
          <w:rtl/>
        </w:rPr>
        <w:t>، ومن الواضح أن المرحلة التي تكون مبدأ ترتب الآثار ولو في الجملة سابقة على مرحلة التنجز، فمتى كان موضوع الحكم فعليا ترتبت بعض الآثار وإن لم يكن الحكم متنجزا، كما ذهب إليه المحقق النائيني قدس سره، مث</w:t>
      </w:r>
      <w:r w:rsidRPr="00CC345B">
        <w:rPr>
          <w:rFonts w:ascii="mylotus" w:hAnsi="mylotus"/>
          <w:sz w:val="32"/>
          <w:highlight w:val="red"/>
          <w:rtl/>
        </w:rPr>
        <w:t xml:space="preserve">لا: لو أن المكلف اعتقد أن يوم غدٍ من شهر شعبان اعتقادا قاطعا </w:t>
      </w:r>
      <w:proofErr w:type="spellStart"/>
      <w:r w:rsidRPr="00CC345B">
        <w:rPr>
          <w:rFonts w:ascii="mylotus" w:hAnsi="mylotus"/>
          <w:sz w:val="32"/>
          <w:highlight w:val="red"/>
          <w:rtl/>
        </w:rPr>
        <w:t>وصامه</w:t>
      </w:r>
      <w:proofErr w:type="spellEnd"/>
      <w:r w:rsidRPr="00CC345B">
        <w:rPr>
          <w:rFonts w:ascii="mylotus" w:hAnsi="mylotus"/>
          <w:sz w:val="32"/>
          <w:highlight w:val="red"/>
          <w:rtl/>
        </w:rPr>
        <w:t xml:space="preserve"> بعنوان أنه من شعبان ودخل شهر رمضان واقعا في ذلك اليوم،</w:t>
      </w:r>
      <w:r w:rsidRPr="00CC345B">
        <w:rPr>
          <w:rFonts w:ascii="mylotus" w:hAnsi="mylotus"/>
          <w:sz w:val="32"/>
          <w:rtl/>
        </w:rPr>
        <w:t xml:space="preserve"> ولم يلتفت لذلك إلا بعد انقضائه أو بعد شهر رمضان صح صومه من شهر رمضان وإن قصده من شعبان لاعتقاد عدم كونه من شهر رمضان، فوقوع الصوم في ذلك اليوم امتثالا للأمر بصيام شهر رمضان من آثار فعلية الموضوع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دخول</w:t>
      </w:r>
      <w:r w:rsidRPr="00CC345B">
        <w:rPr>
          <w:rFonts w:ascii="mylotus" w:hAnsi="mylotus"/>
          <w:sz w:val="32"/>
          <w:rtl/>
        </w:rPr>
        <w:t xml:space="preserve"> </w:t>
      </w:r>
      <w:r w:rsidRPr="00CC345B">
        <w:rPr>
          <w:rFonts w:ascii="mylotus" w:hAnsi="mylotus" w:hint="cs"/>
          <w:sz w:val="32"/>
          <w:rtl/>
        </w:rPr>
        <w:t>الشهر</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وإن</w:t>
      </w:r>
      <w:r w:rsidRPr="00CC345B">
        <w:rPr>
          <w:rFonts w:ascii="mylotus" w:hAnsi="mylotus"/>
          <w:sz w:val="32"/>
          <w:rtl/>
        </w:rPr>
        <w:t xml:space="preserve"> </w:t>
      </w:r>
      <w:r w:rsidRPr="00CC345B">
        <w:rPr>
          <w:rFonts w:ascii="mylotus" w:hAnsi="mylotus" w:hint="cs"/>
          <w:sz w:val="32"/>
          <w:rtl/>
        </w:rPr>
        <w:t>لم</w:t>
      </w:r>
      <w:r w:rsidRPr="00CC345B">
        <w:rPr>
          <w:rFonts w:ascii="mylotus" w:hAnsi="mylotus"/>
          <w:sz w:val="32"/>
          <w:rtl/>
        </w:rPr>
        <w:t xml:space="preserve"> </w:t>
      </w:r>
      <w:r w:rsidRPr="00CC345B">
        <w:rPr>
          <w:rFonts w:ascii="mylotus" w:hAnsi="mylotus" w:hint="cs"/>
          <w:sz w:val="32"/>
          <w:rtl/>
        </w:rPr>
        <w:t>يكن</w:t>
      </w:r>
      <w:r w:rsidRPr="00CC345B">
        <w:rPr>
          <w:rFonts w:ascii="mylotus" w:hAnsi="mylotus"/>
          <w:sz w:val="32"/>
          <w:rtl/>
        </w:rPr>
        <w:t xml:space="preserve"> </w:t>
      </w:r>
      <w:r w:rsidRPr="00CC345B">
        <w:rPr>
          <w:rFonts w:ascii="mylotus" w:hAnsi="mylotus" w:hint="cs"/>
          <w:sz w:val="32"/>
          <w:rtl/>
        </w:rPr>
        <w:t>الحكم</w:t>
      </w:r>
      <w:r w:rsidRPr="00CC345B">
        <w:rPr>
          <w:rFonts w:ascii="mylotus" w:hAnsi="mylotus"/>
          <w:sz w:val="32"/>
          <w:rtl/>
        </w:rPr>
        <w:t xml:space="preserve"> </w:t>
      </w:r>
      <w:r w:rsidRPr="00CC345B">
        <w:rPr>
          <w:rFonts w:ascii="mylotus" w:hAnsi="mylotus" w:hint="cs"/>
          <w:sz w:val="32"/>
          <w:rtl/>
        </w:rPr>
        <w:t>وهو</w:t>
      </w:r>
      <w:r w:rsidRPr="00CC345B">
        <w:rPr>
          <w:rFonts w:ascii="mylotus" w:hAnsi="mylotus"/>
          <w:sz w:val="32"/>
          <w:rtl/>
        </w:rPr>
        <w:t xml:space="preserve"> </w:t>
      </w:r>
      <w:r w:rsidRPr="00CC345B">
        <w:rPr>
          <w:rFonts w:ascii="mylotus" w:hAnsi="mylotus" w:hint="cs"/>
          <w:sz w:val="32"/>
          <w:rtl/>
        </w:rPr>
        <w:t>وجوب</w:t>
      </w:r>
      <w:r w:rsidRPr="00CC345B">
        <w:rPr>
          <w:rFonts w:ascii="mylotus" w:hAnsi="mylotus"/>
          <w:sz w:val="32"/>
          <w:rtl/>
        </w:rPr>
        <w:t xml:space="preserve"> </w:t>
      </w:r>
      <w:r w:rsidRPr="00CC345B">
        <w:rPr>
          <w:rFonts w:ascii="mylotus" w:hAnsi="mylotus" w:hint="cs"/>
          <w:sz w:val="32"/>
          <w:rtl/>
        </w:rPr>
        <w:t>صوم</w:t>
      </w:r>
      <w:r w:rsidRPr="00CC345B">
        <w:rPr>
          <w:rFonts w:ascii="mylotus" w:hAnsi="mylotus"/>
          <w:sz w:val="32"/>
          <w:rtl/>
        </w:rPr>
        <w:t xml:space="preserve"> </w:t>
      </w:r>
      <w:r w:rsidRPr="00CC345B">
        <w:rPr>
          <w:rFonts w:ascii="mylotus" w:hAnsi="mylotus" w:hint="cs"/>
          <w:sz w:val="32"/>
          <w:rtl/>
        </w:rPr>
        <w:t>شهر</w:t>
      </w:r>
      <w:r w:rsidRPr="00CC345B">
        <w:rPr>
          <w:rFonts w:ascii="mylotus" w:hAnsi="mylotus"/>
          <w:sz w:val="32"/>
          <w:rtl/>
        </w:rPr>
        <w:t xml:space="preserve"> </w:t>
      </w:r>
      <w:r w:rsidRPr="00CC345B">
        <w:rPr>
          <w:rFonts w:ascii="mylotus" w:hAnsi="mylotus" w:hint="cs"/>
          <w:sz w:val="32"/>
          <w:rtl/>
        </w:rPr>
        <w:t>رمضان</w:t>
      </w:r>
      <w:r w:rsidRPr="00CC345B">
        <w:rPr>
          <w:rFonts w:ascii="mylotus" w:hAnsi="mylotus"/>
          <w:sz w:val="32"/>
          <w:rtl/>
        </w:rPr>
        <w:t xml:space="preserve"> </w:t>
      </w:r>
      <w:r w:rsidRPr="00CC345B">
        <w:rPr>
          <w:rFonts w:ascii="mylotus" w:hAnsi="mylotus" w:hint="cs"/>
          <w:sz w:val="32"/>
          <w:rtl/>
        </w:rPr>
        <w:t>متنجزا</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حقه</w:t>
      </w:r>
      <w:r w:rsidRPr="00CC345B">
        <w:rPr>
          <w:rFonts w:ascii="mylotus" w:hAnsi="mylotus"/>
          <w:sz w:val="32"/>
          <w:rtl/>
        </w:rPr>
        <w:t xml:space="preserve"> </w:t>
      </w:r>
      <w:r w:rsidRPr="00CC345B">
        <w:rPr>
          <w:rFonts w:ascii="mylotus" w:hAnsi="mylotus" w:hint="cs"/>
          <w:sz w:val="32"/>
          <w:rtl/>
        </w:rPr>
        <w:t>لاعتقاده</w:t>
      </w:r>
      <w:r w:rsidRPr="00CC345B">
        <w:rPr>
          <w:rFonts w:ascii="mylotus" w:hAnsi="mylotus"/>
          <w:sz w:val="32"/>
          <w:rtl/>
        </w:rPr>
        <w:t xml:space="preserve"> </w:t>
      </w:r>
      <w:r w:rsidRPr="00CC345B">
        <w:rPr>
          <w:rFonts w:ascii="mylotus" w:hAnsi="mylotus" w:hint="cs"/>
          <w:sz w:val="32"/>
          <w:rtl/>
        </w:rPr>
        <w:t>بعدم</w:t>
      </w:r>
      <w:r w:rsidRPr="00CC345B">
        <w:rPr>
          <w:rFonts w:ascii="mylotus" w:hAnsi="mylotus"/>
          <w:sz w:val="32"/>
          <w:rtl/>
        </w:rPr>
        <w:t xml:space="preserve"> </w:t>
      </w:r>
      <w:r w:rsidRPr="00CC345B">
        <w:rPr>
          <w:rFonts w:ascii="mylotus" w:hAnsi="mylotus" w:hint="cs"/>
          <w:sz w:val="32"/>
          <w:rtl/>
        </w:rPr>
        <w:t>دخوله،</w:t>
      </w:r>
      <w:r w:rsidRPr="00CC345B">
        <w:rPr>
          <w:rFonts w:ascii="mylotus" w:hAnsi="mylotus"/>
          <w:sz w:val="32"/>
          <w:rtl/>
        </w:rPr>
        <w:t xml:space="preserve"> </w:t>
      </w:r>
      <w:r w:rsidRPr="00CC345B">
        <w:rPr>
          <w:rFonts w:ascii="mylotus" w:hAnsi="mylotus" w:hint="cs"/>
          <w:sz w:val="32"/>
          <w:rtl/>
        </w:rPr>
        <w:t>فمبدأ</w:t>
      </w:r>
      <w:r w:rsidRPr="00CC345B">
        <w:rPr>
          <w:rFonts w:ascii="mylotus" w:hAnsi="mylotus"/>
          <w:sz w:val="32"/>
          <w:rtl/>
        </w:rPr>
        <w:t xml:space="preserve"> </w:t>
      </w:r>
      <w:r w:rsidRPr="00CC345B">
        <w:rPr>
          <w:rFonts w:ascii="mylotus" w:hAnsi="mylotus" w:hint="cs"/>
          <w:sz w:val="32"/>
          <w:rtl/>
        </w:rPr>
        <w:t>ترتب</w:t>
      </w:r>
      <w:r w:rsidRPr="00CC345B">
        <w:rPr>
          <w:rFonts w:ascii="mylotus" w:hAnsi="mylotus"/>
          <w:sz w:val="32"/>
          <w:rtl/>
        </w:rPr>
        <w:t xml:space="preserve"> </w:t>
      </w:r>
      <w:r w:rsidRPr="00CC345B">
        <w:rPr>
          <w:rFonts w:ascii="mylotus" w:hAnsi="mylotus" w:hint="cs"/>
          <w:sz w:val="32"/>
          <w:rtl/>
        </w:rPr>
        <w:t>الآثار</w:t>
      </w:r>
      <w:r w:rsidRPr="00CC345B">
        <w:rPr>
          <w:rFonts w:ascii="mylotus" w:hAnsi="mylotus"/>
          <w:sz w:val="32"/>
          <w:rtl/>
        </w:rPr>
        <w:t xml:space="preserve"> </w:t>
      </w:r>
      <w:r w:rsidRPr="00CC345B">
        <w:rPr>
          <w:rFonts w:ascii="mylotus" w:hAnsi="mylotus" w:hint="cs"/>
          <w:sz w:val="32"/>
          <w:rtl/>
        </w:rPr>
        <w:t>ولو</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الجملة</w:t>
      </w:r>
      <w:r w:rsidRPr="00CC345B">
        <w:rPr>
          <w:rFonts w:ascii="mylotus" w:hAnsi="mylotus"/>
          <w:sz w:val="32"/>
          <w:rtl/>
        </w:rPr>
        <w:t xml:space="preserve"> </w:t>
      </w:r>
      <w:r w:rsidRPr="00CC345B">
        <w:rPr>
          <w:rFonts w:ascii="mylotus" w:hAnsi="mylotus" w:hint="cs"/>
          <w:sz w:val="32"/>
          <w:rtl/>
        </w:rPr>
        <w:t>ليس</w:t>
      </w:r>
      <w:r w:rsidRPr="00CC345B">
        <w:rPr>
          <w:rFonts w:ascii="mylotus" w:hAnsi="mylotus"/>
          <w:sz w:val="32"/>
          <w:rtl/>
        </w:rPr>
        <w:t xml:space="preserve"> </w:t>
      </w:r>
      <w:r w:rsidRPr="00CC345B">
        <w:rPr>
          <w:rFonts w:ascii="mylotus" w:hAnsi="mylotus" w:hint="cs"/>
          <w:sz w:val="32"/>
          <w:rtl/>
        </w:rPr>
        <w:t>منوطا</w:t>
      </w:r>
      <w:r w:rsidRPr="00CC345B">
        <w:rPr>
          <w:rFonts w:ascii="mylotus" w:hAnsi="mylotus"/>
          <w:sz w:val="32"/>
          <w:rtl/>
        </w:rPr>
        <w:t xml:space="preserve"> </w:t>
      </w:r>
      <w:r w:rsidRPr="00CC345B">
        <w:rPr>
          <w:rFonts w:ascii="mylotus" w:hAnsi="mylotus" w:hint="cs"/>
          <w:sz w:val="32"/>
          <w:rtl/>
        </w:rPr>
        <w:t>بالت</w:t>
      </w:r>
      <w:r w:rsidRPr="00CC345B">
        <w:rPr>
          <w:rFonts w:ascii="mylotus" w:hAnsi="mylotus"/>
          <w:sz w:val="32"/>
          <w:rtl/>
        </w:rPr>
        <w:t>نجز، بل هو منوط بمجرد فعلية الموضوع، ولذلك فمن نام قبل دخول وقت صلاة الظهر ولم يستيقظ إلا بعد دخول وقت المغرب فإن وجوب صلاة الظهر وإن لم يتنجز عليه لعدم التفاته ولكن يجب عليه القضاء، ووجوب القضاء فرع فعلية وجوب الأداء في حقه، وفعلية وجوب الأداء في حقه فرع فعلية الموضوع وهو دخول الزوال عليه بالغا عاقلا، فلا يعتبر في ترتب جميع الآثار التنجز، بل تترتب جملة منها بمجرد فعلية الموضوع، وهذا يعني أن مرحلة الفعلية التي هي مرحلة حقيقية من مراحل الحكم سابقة على مرحلة التنجز، فتلخص من عرض الكلمات أن الصحيح ما ذهب إليه شيخ المحققين المحقق النائيني قدس سره من أن للحكم مرحلةً حقيقية وهي مرحلة فعليته بفعلية الموضوع، وهي لاحقة لمرحلة الجعل سابقة على مرحلة التنجز</w:t>
      </w:r>
      <w:r w:rsidRPr="00CC345B">
        <w:rPr>
          <w:rFonts w:ascii="mylotus" w:hAnsi="mylotus"/>
          <w:sz w:val="32"/>
        </w:rPr>
        <w:t>.</w:t>
      </w:r>
    </w:p>
    <w:p w14:paraId="4783166C"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t>الجهة الثانية:</w:t>
      </w:r>
      <w:r w:rsidRPr="00CC345B">
        <w:rPr>
          <w:rFonts w:ascii="mylotus" w:hAnsi="mylotus"/>
          <w:sz w:val="32"/>
          <w:rtl/>
        </w:rPr>
        <w:t xml:space="preserve"> في بيان الميزان في الانحلال بحسب مرحلة الفعلية</w:t>
      </w:r>
      <w:r w:rsidRPr="00CC345B">
        <w:rPr>
          <w:rFonts w:ascii="mylotus" w:hAnsi="mylotus"/>
          <w:sz w:val="32"/>
        </w:rPr>
        <w:t>.</w:t>
      </w:r>
    </w:p>
    <w:p w14:paraId="0B001217"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sz w:val="32"/>
          <w:rtl/>
        </w:rPr>
        <w:t xml:space="preserve">وقد اتفق الجميع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حتى</w:t>
      </w:r>
      <w:r w:rsidRPr="00CC345B">
        <w:rPr>
          <w:rFonts w:ascii="mylotus" w:hAnsi="mylotus"/>
          <w:sz w:val="32"/>
          <w:rtl/>
        </w:rPr>
        <w:t xml:space="preserve"> </w:t>
      </w:r>
      <w:r w:rsidRPr="00CC345B">
        <w:rPr>
          <w:rFonts w:ascii="mylotus" w:hAnsi="mylotus" w:hint="cs"/>
          <w:sz w:val="32"/>
          <w:rtl/>
        </w:rPr>
        <w:t>من</w:t>
      </w:r>
      <w:r w:rsidRPr="00CC345B">
        <w:rPr>
          <w:rFonts w:ascii="mylotus" w:hAnsi="mylotus"/>
          <w:sz w:val="32"/>
          <w:rtl/>
        </w:rPr>
        <w:t xml:space="preserve"> </w:t>
      </w:r>
      <w:r w:rsidRPr="00CC345B">
        <w:rPr>
          <w:rFonts w:ascii="mylotus" w:hAnsi="mylotus" w:hint="cs"/>
          <w:sz w:val="32"/>
          <w:rtl/>
        </w:rPr>
        <w:t>قال</w:t>
      </w:r>
      <w:r w:rsidRPr="00CC345B">
        <w:rPr>
          <w:rFonts w:ascii="mylotus" w:hAnsi="mylotus"/>
          <w:sz w:val="32"/>
          <w:rtl/>
        </w:rPr>
        <w:t xml:space="preserve"> </w:t>
      </w:r>
      <w:r w:rsidRPr="00CC345B">
        <w:rPr>
          <w:rFonts w:ascii="mylotus" w:hAnsi="mylotus" w:hint="cs"/>
          <w:sz w:val="32"/>
          <w:rtl/>
        </w:rPr>
        <w:t>بأن</w:t>
      </w:r>
      <w:r w:rsidRPr="00CC345B">
        <w:rPr>
          <w:rFonts w:ascii="mylotus" w:hAnsi="mylotus"/>
          <w:sz w:val="32"/>
          <w:rtl/>
        </w:rPr>
        <w:t xml:space="preserve"> </w:t>
      </w:r>
      <w:r w:rsidRPr="00CC345B">
        <w:rPr>
          <w:rFonts w:ascii="mylotus" w:hAnsi="mylotus" w:hint="cs"/>
          <w:sz w:val="32"/>
          <w:rtl/>
        </w:rPr>
        <w:t>المجعول</w:t>
      </w:r>
      <w:r w:rsidRPr="00CC345B">
        <w:rPr>
          <w:rFonts w:ascii="mylotus" w:hAnsi="mylotus"/>
          <w:sz w:val="32"/>
          <w:rtl/>
        </w:rPr>
        <w:t xml:space="preserve"> </w:t>
      </w:r>
      <w:r w:rsidRPr="00CC345B">
        <w:rPr>
          <w:rFonts w:ascii="mylotus" w:hAnsi="mylotus" w:hint="cs"/>
          <w:sz w:val="32"/>
          <w:rtl/>
        </w:rPr>
        <w:t>فعلي</w:t>
      </w:r>
      <w:r w:rsidRPr="00CC345B">
        <w:rPr>
          <w:rFonts w:ascii="mylotus" w:hAnsi="mylotus"/>
          <w:sz w:val="32"/>
          <w:rtl/>
        </w:rPr>
        <w:t xml:space="preserve"> </w:t>
      </w:r>
      <w:r w:rsidRPr="00CC345B">
        <w:rPr>
          <w:rFonts w:ascii="mylotus" w:hAnsi="mylotus" w:hint="cs"/>
          <w:sz w:val="32"/>
          <w:rtl/>
        </w:rPr>
        <w:t>بمج</w:t>
      </w:r>
      <w:r w:rsidRPr="00CC345B">
        <w:rPr>
          <w:rFonts w:ascii="mylotus" w:hAnsi="mylotus"/>
          <w:sz w:val="32"/>
          <w:rtl/>
        </w:rPr>
        <w:t xml:space="preserve">رد الجعل كالمسلكين الأول والثاني - على أن هناك انحلالا للحكم في مرحلة فعلية الموضوع، وإن كان الانحلال بنظر بعضهم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كالسيد</w:t>
      </w:r>
      <w:r w:rsidRPr="00CC345B">
        <w:rPr>
          <w:rFonts w:ascii="mylotus" w:hAnsi="mylotus"/>
          <w:sz w:val="32"/>
          <w:rtl/>
        </w:rPr>
        <w:t xml:space="preserve"> </w:t>
      </w:r>
      <w:r w:rsidRPr="00CC345B">
        <w:rPr>
          <w:rFonts w:ascii="mylotus" w:hAnsi="mylotus" w:hint="cs"/>
          <w:sz w:val="32"/>
          <w:rtl/>
        </w:rPr>
        <w:t>الشهيد</w:t>
      </w:r>
      <w:r w:rsidRPr="00CC345B">
        <w:rPr>
          <w:rFonts w:ascii="mylotus" w:hAnsi="mylotus"/>
          <w:sz w:val="32"/>
          <w:rtl/>
        </w:rPr>
        <w:t xml:space="preserve">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انحلالا</w:t>
      </w:r>
      <w:r w:rsidRPr="00CC345B">
        <w:rPr>
          <w:rFonts w:ascii="mylotus" w:hAnsi="mylotus"/>
          <w:sz w:val="32"/>
          <w:rtl/>
        </w:rPr>
        <w:t xml:space="preserve"> </w:t>
      </w:r>
      <w:r w:rsidRPr="00CC345B">
        <w:rPr>
          <w:rFonts w:ascii="mylotus" w:hAnsi="mylotus" w:hint="cs"/>
          <w:sz w:val="32"/>
          <w:rtl/>
        </w:rPr>
        <w:t>تصوريا</w:t>
      </w:r>
      <w:r w:rsidRPr="00CC345B">
        <w:rPr>
          <w:rFonts w:ascii="mylotus" w:hAnsi="mylotus"/>
          <w:sz w:val="32"/>
          <w:rtl/>
        </w:rPr>
        <w:t xml:space="preserve"> </w:t>
      </w:r>
      <w:r w:rsidRPr="00CC345B">
        <w:rPr>
          <w:rFonts w:ascii="mylotus" w:hAnsi="mylotus" w:hint="cs"/>
          <w:sz w:val="32"/>
          <w:rtl/>
        </w:rPr>
        <w:t>انتزاعيا،</w:t>
      </w:r>
      <w:r w:rsidRPr="00CC345B">
        <w:rPr>
          <w:rFonts w:ascii="mylotus" w:hAnsi="mylotus"/>
          <w:sz w:val="32"/>
          <w:rtl/>
        </w:rPr>
        <w:t xml:space="preserve"> </w:t>
      </w:r>
      <w:r w:rsidRPr="00CC345B">
        <w:rPr>
          <w:rFonts w:ascii="mylotus" w:hAnsi="mylotus" w:hint="cs"/>
          <w:sz w:val="32"/>
          <w:rtl/>
        </w:rPr>
        <w:t>فما</w:t>
      </w:r>
      <w:r w:rsidRPr="00CC345B">
        <w:rPr>
          <w:rFonts w:ascii="mylotus" w:hAnsi="mylotus"/>
          <w:sz w:val="32"/>
          <w:rtl/>
        </w:rPr>
        <w:t xml:space="preserve"> </w:t>
      </w:r>
      <w:r w:rsidRPr="00CC345B">
        <w:rPr>
          <w:rFonts w:ascii="mylotus" w:hAnsi="mylotus" w:hint="cs"/>
          <w:sz w:val="32"/>
          <w:rtl/>
        </w:rPr>
        <w:t>هو</w:t>
      </w:r>
      <w:r w:rsidRPr="00CC345B">
        <w:rPr>
          <w:rFonts w:ascii="mylotus" w:hAnsi="mylotus"/>
          <w:sz w:val="32"/>
          <w:rtl/>
        </w:rPr>
        <w:t xml:space="preserve"> </w:t>
      </w:r>
      <w:r w:rsidRPr="00CC345B">
        <w:rPr>
          <w:rFonts w:ascii="mylotus" w:hAnsi="mylotus" w:hint="cs"/>
          <w:sz w:val="32"/>
          <w:rtl/>
        </w:rPr>
        <w:t>الميزان</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الانحلال</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مرحلة</w:t>
      </w:r>
      <w:r w:rsidRPr="00CC345B">
        <w:rPr>
          <w:rFonts w:ascii="mylotus" w:hAnsi="mylotus"/>
          <w:sz w:val="32"/>
          <w:rtl/>
        </w:rPr>
        <w:t xml:space="preserve"> </w:t>
      </w:r>
      <w:r w:rsidRPr="00CC345B">
        <w:rPr>
          <w:rFonts w:ascii="mylotus" w:hAnsi="mylotus" w:hint="cs"/>
          <w:sz w:val="32"/>
          <w:rtl/>
        </w:rPr>
        <w:t>فعلية</w:t>
      </w:r>
      <w:r w:rsidRPr="00CC345B">
        <w:rPr>
          <w:rFonts w:ascii="mylotus" w:hAnsi="mylotus"/>
          <w:sz w:val="32"/>
          <w:rtl/>
        </w:rPr>
        <w:t xml:space="preserve"> </w:t>
      </w:r>
      <w:r w:rsidRPr="00CC345B">
        <w:rPr>
          <w:rFonts w:ascii="mylotus" w:hAnsi="mylotus" w:hint="cs"/>
          <w:sz w:val="32"/>
          <w:rtl/>
        </w:rPr>
        <w:t>الموضوع؟</w:t>
      </w:r>
    </w:p>
    <w:p w14:paraId="1CC2C291"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t>ذكر السيد الشهيد قدس سره [البحوث ج2 ص122] كلاما مفصلا نقتصر منه على ثلاث جمل: وتقريبه:</w:t>
      </w:r>
      <w:r w:rsidRPr="00CC345B">
        <w:rPr>
          <w:rFonts w:ascii="mylotus" w:hAnsi="mylotus"/>
          <w:sz w:val="32"/>
          <w:rtl/>
        </w:rPr>
        <w:t xml:space="preserve"> أن صدور الحكم على نحو القضية الحقيقية كقول المولى: (يجب الحج على المستطيع) يعني انحلال مدلولها إلى ثلاثة مضامين مترتبة على بعضها</w:t>
      </w:r>
      <w:r w:rsidRPr="00CC345B">
        <w:rPr>
          <w:rFonts w:ascii="mylotus" w:hAnsi="mylotus"/>
          <w:sz w:val="32"/>
        </w:rPr>
        <w:t>:</w:t>
      </w:r>
    </w:p>
    <w:p w14:paraId="76AEEFB7"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t>المضمون الأول:</w:t>
      </w:r>
      <w:r w:rsidRPr="00CC345B">
        <w:rPr>
          <w:rFonts w:ascii="mylotus" w:hAnsi="mylotus"/>
          <w:sz w:val="32"/>
          <w:rtl/>
        </w:rPr>
        <w:t xml:space="preserve"> الفرض والتقدير، فإن مآل هذه القضية إلى قوله: (إذا فرض وجود مستطيع يجب عليه الحج) فالمستطيع أخذ مفروض الوجود في رتبة سابقة على الحكم</w:t>
      </w:r>
      <w:r w:rsidRPr="00CC345B">
        <w:rPr>
          <w:rFonts w:ascii="mylotus" w:hAnsi="mylotus"/>
          <w:sz w:val="32"/>
        </w:rPr>
        <w:t>.</w:t>
      </w:r>
    </w:p>
    <w:p w14:paraId="302F44C7"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t>المضمون الثاني:</w:t>
      </w:r>
      <w:r w:rsidRPr="00CC345B">
        <w:rPr>
          <w:rFonts w:ascii="mylotus" w:hAnsi="mylotus"/>
          <w:sz w:val="32"/>
          <w:rtl/>
        </w:rPr>
        <w:t xml:space="preserve"> بما أن الموضوع فرض موجودا في رتبة سابقة على الحكم فهذا يعني أن الموضوع المفروض الوجود متى صار فعليا فإن الحكم يصير فعليا</w:t>
      </w:r>
      <w:r w:rsidRPr="00CC345B">
        <w:rPr>
          <w:rFonts w:ascii="mylotus" w:hAnsi="mylotus"/>
          <w:sz w:val="32"/>
        </w:rPr>
        <w:t>.</w:t>
      </w:r>
    </w:p>
    <w:p w14:paraId="206E6587"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t>المضمون الثالث:</w:t>
      </w:r>
      <w:r w:rsidRPr="00CC345B">
        <w:rPr>
          <w:rFonts w:ascii="mylotus" w:hAnsi="mylotus"/>
          <w:sz w:val="32"/>
          <w:rtl/>
        </w:rPr>
        <w:t xml:space="preserve"> كلما تكررت فعلية الموضوع تكررت فعلية الحكم، وهو معنى الانحلال في مرحلة الفعلية</w:t>
      </w:r>
      <w:r w:rsidRPr="00CC345B">
        <w:rPr>
          <w:rFonts w:ascii="mylotus" w:hAnsi="mylotus"/>
          <w:sz w:val="32"/>
        </w:rPr>
        <w:t>.</w:t>
      </w:r>
    </w:p>
    <w:p w14:paraId="4639C0B6" w14:textId="77777777" w:rsidR="002A22C8" w:rsidRPr="00CC345B" w:rsidRDefault="002A22C8" w:rsidP="00AB6615">
      <w:pPr>
        <w:pStyle w:val="a"/>
        <w:bidi/>
        <w:spacing w:line="216" w:lineRule="auto"/>
        <w:jc w:val="left"/>
        <w:rPr>
          <w:rFonts w:ascii="mylotus" w:hAnsi="mylotus"/>
          <w:b/>
          <w:bCs/>
          <w:sz w:val="32"/>
          <w:rtl/>
        </w:rPr>
      </w:pPr>
      <w:r w:rsidRPr="00CC345B">
        <w:rPr>
          <w:rFonts w:ascii="mylotus" w:hAnsi="mylotus"/>
          <w:b/>
          <w:bCs/>
          <w:sz w:val="32"/>
          <w:rtl/>
        </w:rPr>
        <w:t xml:space="preserve">وهنا تعليقات </w:t>
      </w:r>
      <w:proofErr w:type="gramStart"/>
      <w:r w:rsidRPr="00CC345B">
        <w:rPr>
          <w:rFonts w:ascii="mylotus" w:hAnsi="mylotus"/>
          <w:b/>
          <w:bCs/>
          <w:sz w:val="32"/>
          <w:rtl/>
        </w:rPr>
        <w:t>ثلاث</w:t>
      </w:r>
      <w:r w:rsidRPr="00CC345B">
        <w:rPr>
          <w:rFonts w:ascii="mylotus" w:hAnsi="mylotus"/>
          <w:b/>
          <w:bCs/>
          <w:sz w:val="32"/>
        </w:rPr>
        <w:t xml:space="preserve"> :</w:t>
      </w:r>
      <w:proofErr w:type="gramEnd"/>
    </w:p>
    <w:p w14:paraId="30A2E9B3"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t>الأولى:</w:t>
      </w:r>
      <w:r w:rsidRPr="00CC345B">
        <w:rPr>
          <w:rFonts w:ascii="mylotus" w:hAnsi="mylotus"/>
          <w:sz w:val="32"/>
          <w:rtl/>
        </w:rPr>
        <w:t xml:space="preserve"> لا ملازمة عقلاً بين كون الشيء موضوعا وفرض وجوده، فليس كل موضوع مفروض الوجود في رتبة سابقة على الحكم، وقد نبه على ذلك السيد الشهيد قده في بحث الواجب المعلق، وهو أنه قد يكون الموضوع مضمون الوجود مستقبلا، وما كان مضمون الوجود لا معنى لفرض وجوده، فإذا قال المولى: (اغتسل يوم الجمعة) فإنه لا معنى لكون يوم الجمعة مفروض الوجود، لأن فرض الوجود في ما</w:t>
      </w:r>
      <w:r w:rsidRPr="00CC345B">
        <w:rPr>
          <w:rFonts w:ascii="mylotus" w:hAnsi="mylotus" w:hint="cs"/>
          <w:sz w:val="32"/>
          <w:rtl/>
        </w:rPr>
        <w:t xml:space="preserve"> </w:t>
      </w:r>
      <w:r w:rsidRPr="00CC345B">
        <w:rPr>
          <w:rFonts w:ascii="mylotus" w:hAnsi="mylotus"/>
          <w:sz w:val="32"/>
          <w:rtl/>
        </w:rPr>
        <w:t>يمكن وجوده لا</w:t>
      </w:r>
      <w:r w:rsidRPr="00CC345B">
        <w:rPr>
          <w:rFonts w:ascii="mylotus" w:hAnsi="mylotus" w:hint="cs"/>
          <w:sz w:val="32"/>
          <w:rtl/>
        </w:rPr>
        <w:t xml:space="preserve"> </w:t>
      </w:r>
      <w:r w:rsidRPr="00CC345B">
        <w:rPr>
          <w:rFonts w:ascii="mylotus" w:hAnsi="mylotus"/>
          <w:sz w:val="32"/>
          <w:rtl/>
        </w:rPr>
        <w:t>في ما</w:t>
      </w:r>
      <w:r w:rsidRPr="00CC345B">
        <w:rPr>
          <w:rFonts w:ascii="mylotus" w:hAnsi="mylotus" w:hint="cs"/>
          <w:sz w:val="32"/>
          <w:rtl/>
        </w:rPr>
        <w:t xml:space="preserve"> </w:t>
      </w:r>
      <w:r w:rsidRPr="00CC345B">
        <w:rPr>
          <w:rFonts w:ascii="mylotus" w:hAnsi="mylotus"/>
          <w:sz w:val="32"/>
          <w:rtl/>
        </w:rPr>
        <w:t xml:space="preserve">هو مقطوع الحصول، و يوم الجمعة حاصل لا محالة، وكذلك قوله: (زر قبر الحسين عليه السلام) فإنه لا </w:t>
      </w:r>
      <w:r w:rsidRPr="00CC345B">
        <w:rPr>
          <w:rFonts w:ascii="mylotus" w:hAnsi="mylotus"/>
          <w:sz w:val="32"/>
          <w:rtl/>
        </w:rPr>
        <w:lastRenderedPageBreak/>
        <w:t>وجه عرفا لكونه في معنى: (إذا فرض وجود قبر الحسين فزره) ففرض موضوعية العنوان لا يلزم منه عقلا فرض وجوده مع كونه مضمون الوجود، فإنه نظير قولهم</w:t>
      </w:r>
      <w:r w:rsidRPr="00CC345B">
        <w:rPr>
          <w:rFonts w:ascii="mylotus" w:hAnsi="mylotus" w:hint="cs"/>
          <w:sz w:val="32"/>
          <w:rtl/>
        </w:rPr>
        <w:t>:</w:t>
      </w:r>
      <w:r w:rsidRPr="00CC345B">
        <w:rPr>
          <w:rFonts w:ascii="mylotus" w:hAnsi="mylotus"/>
          <w:sz w:val="32"/>
          <w:rtl/>
        </w:rPr>
        <w:t xml:space="preserve"> (إذا طلعت الشمس فالنهار موجود) حيث إن المقصود بيان الملازمة بينهما لا أن طلوع الشمس مفروض الوجود، نعم ظاهر القضية الحقيقية عرفا هو فرض وجود الموضوع وإن لم تكن بينهما ملازمة عقلا.</w:t>
      </w:r>
    </w:p>
    <w:p w14:paraId="74EC3ADC"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t>الثانية:</w:t>
      </w:r>
      <w:r w:rsidRPr="00CC345B">
        <w:rPr>
          <w:rFonts w:ascii="mylotus" w:hAnsi="mylotus"/>
          <w:sz w:val="32"/>
          <w:rtl/>
        </w:rPr>
        <w:t xml:space="preserve"> لا</w:t>
      </w:r>
      <w:r w:rsidRPr="00CC345B">
        <w:rPr>
          <w:rFonts w:ascii="mylotus" w:hAnsi="mylotus" w:hint="cs"/>
          <w:sz w:val="32"/>
          <w:rtl/>
        </w:rPr>
        <w:t xml:space="preserve"> </w:t>
      </w:r>
      <w:r w:rsidRPr="00CC345B">
        <w:rPr>
          <w:rFonts w:ascii="mylotus" w:hAnsi="mylotus"/>
          <w:sz w:val="32"/>
          <w:rtl/>
        </w:rPr>
        <w:t xml:space="preserve">ملازمة بين فرض الوجود للموضوع وتكرر الحكم، كما لو كان الموضوع بنحو صرف الوجود نحو </w:t>
      </w:r>
      <w:proofErr w:type="gramStart"/>
      <w:r w:rsidRPr="00CC345B">
        <w:rPr>
          <w:rFonts w:ascii="mylotus" w:hAnsi="mylotus"/>
          <w:sz w:val="32"/>
          <w:rtl/>
        </w:rPr>
        <w:t>( أكرم</w:t>
      </w:r>
      <w:proofErr w:type="gramEnd"/>
      <w:r w:rsidRPr="00CC345B">
        <w:rPr>
          <w:rFonts w:ascii="mylotus" w:hAnsi="mylotus"/>
          <w:sz w:val="32"/>
          <w:rtl/>
        </w:rPr>
        <w:t xml:space="preserve"> بعض العلماء) الصادق على إكرام صرف وجود العالم، فإن معناه: عليك إكرام طبيعي العالم المتحقق بصرف الوجود، وأما تكرر الحكم بتكرر موضوعه فإنما يتصور في فرض كون موضوع الحكم هو الأفراد.</w:t>
      </w:r>
    </w:p>
    <w:p w14:paraId="259B0B06"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t>الثالثة:</w:t>
      </w:r>
      <w:r w:rsidRPr="00CC345B">
        <w:rPr>
          <w:rFonts w:ascii="mylotus" w:hAnsi="mylotus"/>
          <w:sz w:val="32"/>
          <w:rtl/>
        </w:rPr>
        <w:t xml:space="preserve"> ما أشرنا إليه من أن السيد الشهيد قدس سره أنكر الانحلال في مرحلة الجعل- إذا كان الحكم مصوغا بنحو الإطلاق لا العموم - كبعض الأكابر قدس سره، وقال بانحلال الحكم في مرحلة فعلية الموضوع بالتحليل السابق، ولكن لا يمكن الجمع بينهما عرفاً، فإن انحلال هذه القضية الحقيقية: (يجب الحج على المستطيع) إلى المضمون الثالث لا يتم لو لم يفهم العرف من قوله: (يجب الحج على المستطيع) أن المولى لاحظ عنوان المستطيع في مرحلة الجعل حاكيا عن الأفراد ولو إجمالا، إذ لو لم يلاحظ المستطيع في مرحلة الجعل إلا على نحو الطبيعي دون أي قيد، ولم يلحظه حاكيا عن الأفراد </w:t>
      </w:r>
      <w:proofErr w:type="spellStart"/>
      <w:r w:rsidRPr="00CC345B">
        <w:rPr>
          <w:rFonts w:ascii="mylotus" w:hAnsi="mylotus"/>
          <w:sz w:val="32"/>
          <w:rtl/>
        </w:rPr>
        <w:t>والكثرات</w:t>
      </w:r>
      <w:proofErr w:type="spellEnd"/>
      <w:r w:rsidRPr="00CC345B">
        <w:rPr>
          <w:rFonts w:ascii="mylotus" w:hAnsi="mylotus"/>
          <w:sz w:val="32"/>
          <w:rtl/>
        </w:rPr>
        <w:t>، والمفروض أنه يكفي في تحقق الطبيعي صرف الوجود، لم يكن المنصرف من القضية الجعلية وهي ( يجب الحج على المستطيع) أنه كلما تكررت فعلية الموضوع تكررت فعلية الحكم، فلو كان المنصرف عرفا من قول المولى في مرحلة الجعل: (يجب الحج على المستطيع) أنه لم يلاحظ إلا الطبيعي لم ينعقد المضمون الثالث، فانعقاده متفرع على فهم العرف أن المنسبق من عنوان المستطيع في قوله: (يجب الحج على المستطيع) الحكاية عن الأفراد ولو إجمالا، ولذا يفهم العرف أنه كلما وجد المستطيع وجب الحج، فالانحلال في مرحلة الفعلية متفرع على الانحلال في مرحلة الجعل، وهو ملاحظة العنوان حاكيا عن الأفراد وإن كان حكاية إجمالية لا تفصيلية.</w:t>
      </w:r>
    </w:p>
    <w:p w14:paraId="4802BDD2"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t>فتلخص مما مضى</w:t>
      </w:r>
      <w:r w:rsidRPr="00CC345B">
        <w:rPr>
          <w:rFonts w:ascii="mylotus" w:hAnsi="mylotus"/>
          <w:sz w:val="32"/>
          <w:rtl/>
        </w:rPr>
        <w:t xml:space="preserve"> أن هناك انحلالا في مرحلة الجعل وهو المختار وفي مرحلة الفعلية بالاتفاق</w:t>
      </w:r>
      <w:r w:rsidRPr="00CC345B">
        <w:rPr>
          <w:rFonts w:ascii="mylotus" w:hAnsi="mylotus"/>
          <w:sz w:val="32"/>
        </w:rPr>
        <w:t>.</w:t>
      </w:r>
    </w:p>
    <w:p w14:paraId="2C38F68F" w14:textId="77777777" w:rsidR="002A22C8" w:rsidRPr="00CC345B" w:rsidRDefault="002A22C8" w:rsidP="00AB6615">
      <w:pPr>
        <w:pStyle w:val="a"/>
        <w:bidi/>
        <w:spacing w:line="216" w:lineRule="auto"/>
        <w:jc w:val="left"/>
        <w:rPr>
          <w:rFonts w:ascii="mylotus" w:hAnsi="mylotus"/>
          <w:sz w:val="32"/>
          <w:rtl/>
        </w:rPr>
      </w:pPr>
      <w:r w:rsidRPr="00CC345B">
        <w:rPr>
          <w:rFonts w:ascii="mylotus" w:hAnsi="mylotus"/>
          <w:b/>
          <w:bCs/>
          <w:sz w:val="32"/>
          <w:rtl/>
        </w:rPr>
        <w:t>ويبقى السؤال الثالث:</w:t>
      </w:r>
      <w:r w:rsidRPr="00CC345B">
        <w:rPr>
          <w:rFonts w:ascii="mylotus" w:hAnsi="mylotus"/>
          <w:sz w:val="32"/>
          <w:rtl/>
        </w:rPr>
        <w:t xml:space="preserve"> ما هو الدخيل في نشؤ التزاحم هل هو الانحلال في مرحلة الجعل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ولذا</w:t>
      </w:r>
      <w:r w:rsidRPr="00CC345B">
        <w:rPr>
          <w:rFonts w:ascii="mylotus" w:hAnsi="mylotus"/>
          <w:sz w:val="32"/>
          <w:rtl/>
        </w:rPr>
        <w:t xml:space="preserve"> </w:t>
      </w:r>
      <w:r w:rsidRPr="00CC345B">
        <w:rPr>
          <w:rFonts w:ascii="mylotus" w:hAnsi="mylotus" w:hint="cs"/>
          <w:sz w:val="32"/>
          <w:rtl/>
        </w:rPr>
        <w:t>أنكر</w:t>
      </w:r>
      <w:r w:rsidRPr="00CC345B">
        <w:rPr>
          <w:rFonts w:ascii="mylotus" w:hAnsi="mylotus"/>
          <w:sz w:val="32"/>
          <w:rtl/>
        </w:rPr>
        <w:t xml:space="preserve"> </w:t>
      </w:r>
      <w:r w:rsidRPr="00CC345B">
        <w:rPr>
          <w:rFonts w:ascii="mylotus" w:hAnsi="mylotus" w:hint="cs"/>
          <w:sz w:val="32"/>
          <w:rtl/>
        </w:rPr>
        <w:t>التزاحم</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تهذيب</w:t>
      </w:r>
      <w:r w:rsidRPr="00CC345B">
        <w:rPr>
          <w:rFonts w:ascii="mylotus" w:hAnsi="mylotus"/>
          <w:sz w:val="32"/>
          <w:rtl/>
        </w:rPr>
        <w:t xml:space="preserve"> </w:t>
      </w:r>
      <w:r w:rsidRPr="00CC345B">
        <w:rPr>
          <w:rFonts w:ascii="mylotus" w:hAnsi="mylotus" w:hint="cs"/>
          <w:sz w:val="32"/>
          <w:rtl/>
        </w:rPr>
        <w:t>الأصول</w:t>
      </w:r>
      <w:r w:rsidRPr="00CC345B">
        <w:rPr>
          <w:rFonts w:ascii="mylotus" w:hAnsi="mylotus"/>
          <w:sz w:val="32"/>
          <w:rtl/>
        </w:rPr>
        <w:t xml:space="preserve"> </w:t>
      </w:r>
      <w:r w:rsidRPr="00CC345B">
        <w:rPr>
          <w:rFonts w:ascii="mylotus" w:hAnsi="mylotus" w:hint="cs"/>
          <w:sz w:val="32"/>
          <w:rtl/>
        </w:rPr>
        <w:t>بسبب</w:t>
      </w:r>
      <w:r w:rsidRPr="00CC345B">
        <w:rPr>
          <w:rFonts w:ascii="mylotus" w:hAnsi="mylotus"/>
          <w:sz w:val="32"/>
          <w:rtl/>
        </w:rPr>
        <w:t xml:space="preserve"> </w:t>
      </w:r>
      <w:r w:rsidRPr="00CC345B">
        <w:rPr>
          <w:rFonts w:ascii="mylotus" w:hAnsi="mylotus" w:hint="cs"/>
          <w:sz w:val="32"/>
          <w:rtl/>
        </w:rPr>
        <w:t>أنه</w:t>
      </w:r>
      <w:r w:rsidRPr="00CC345B">
        <w:rPr>
          <w:rFonts w:ascii="mylotus" w:hAnsi="mylotus"/>
          <w:sz w:val="32"/>
          <w:rtl/>
        </w:rPr>
        <w:t xml:space="preserve"> </w:t>
      </w:r>
      <w:r w:rsidRPr="00CC345B">
        <w:rPr>
          <w:rFonts w:ascii="mylotus" w:hAnsi="mylotus" w:hint="cs"/>
          <w:sz w:val="32"/>
          <w:rtl/>
        </w:rPr>
        <w:t>يرى</w:t>
      </w:r>
      <w:r w:rsidRPr="00CC345B">
        <w:rPr>
          <w:rFonts w:ascii="mylotus" w:hAnsi="mylotus"/>
          <w:sz w:val="32"/>
          <w:rtl/>
        </w:rPr>
        <w:t xml:space="preserve"> </w:t>
      </w:r>
      <w:r w:rsidRPr="00CC345B">
        <w:rPr>
          <w:rFonts w:ascii="mylotus" w:hAnsi="mylotus" w:hint="cs"/>
          <w:sz w:val="32"/>
          <w:rtl/>
        </w:rPr>
        <w:t>أن</w:t>
      </w:r>
      <w:r w:rsidRPr="00CC345B">
        <w:rPr>
          <w:rFonts w:ascii="mylotus" w:hAnsi="mylotus"/>
          <w:sz w:val="32"/>
          <w:rtl/>
        </w:rPr>
        <w:t xml:space="preserve"> </w:t>
      </w:r>
      <w:r w:rsidRPr="00CC345B">
        <w:rPr>
          <w:rFonts w:ascii="mylotus" w:hAnsi="mylotus" w:hint="cs"/>
          <w:sz w:val="32"/>
          <w:rtl/>
        </w:rPr>
        <w:t>نشؤ</w:t>
      </w:r>
      <w:r w:rsidRPr="00CC345B">
        <w:rPr>
          <w:rFonts w:ascii="mylotus" w:hAnsi="mylotus"/>
          <w:sz w:val="32"/>
          <w:rtl/>
        </w:rPr>
        <w:t xml:space="preserve"> </w:t>
      </w:r>
      <w:r w:rsidRPr="00CC345B">
        <w:rPr>
          <w:rFonts w:ascii="mylotus" w:hAnsi="mylotus" w:hint="cs"/>
          <w:sz w:val="32"/>
          <w:rtl/>
        </w:rPr>
        <w:t>التزاحم</w:t>
      </w:r>
      <w:r w:rsidRPr="00CC345B">
        <w:rPr>
          <w:rFonts w:ascii="mylotus" w:hAnsi="mylotus"/>
          <w:sz w:val="32"/>
          <w:rtl/>
        </w:rPr>
        <w:t xml:space="preserve"> </w:t>
      </w:r>
      <w:r w:rsidRPr="00CC345B">
        <w:rPr>
          <w:rFonts w:ascii="mylotus" w:hAnsi="mylotus" w:hint="cs"/>
          <w:sz w:val="32"/>
          <w:rtl/>
        </w:rPr>
        <w:t>مسبب</w:t>
      </w:r>
      <w:r w:rsidRPr="00CC345B">
        <w:rPr>
          <w:rFonts w:ascii="mylotus" w:hAnsi="mylotus"/>
          <w:sz w:val="32"/>
          <w:rtl/>
        </w:rPr>
        <w:t xml:space="preserve"> </w:t>
      </w:r>
      <w:r w:rsidRPr="00CC345B">
        <w:rPr>
          <w:rFonts w:ascii="mylotus" w:hAnsi="mylotus" w:hint="cs"/>
          <w:sz w:val="32"/>
          <w:rtl/>
        </w:rPr>
        <w:t>عن</w:t>
      </w:r>
      <w:r w:rsidRPr="00CC345B">
        <w:rPr>
          <w:rFonts w:ascii="mylotus" w:hAnsi="mylotus"/>
          <w:sz w:val="32"/>
          <w:rtl/>
        </w:rPr>
        <w:t xml:space="preserve"> </w:t>
      </w:r>
      <w:r w:rsidRPr="00CC345B">
        <w:rPr>
          <w:rFonts w:ascii="mylotus" w:hAnsi="mylotus" w:hint="cs"/>
          <w:sz w:val="32"/>
          <w:rtl/>
        </w:rPr>
        <w:t>الانحلال</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مرحلة</w:t>
      </w:r>
      <w:r w:rsidRPr="00CC345B">
        <w:rPr>
          <w:rFonts w:ascii="mylotus" w:hAnsi="mylotus"/>
          <w:sz w:val="32"/>
          <w:rtl/>
        </w:rPr>
        <w:t xml:space="preserve"> </w:t>
      </w:r>
      <w:r w:rsidRPr="00CC345B">
        <w:rPr>
          <w:rFonts w:ascii="mylotus" w:hAnsi="mylotus" w:hint="cs"/>
          <w:sz w:val="32"/>
          <w:rtl/>
        </w:rPr>
        <w:t>الجعل،</w:t>
      </w:r>
      <w:r w:rsidRPr="00CC345B">
        <w:rPr>
          <w:rFonts w:ascii="mylotus" w:hAnsi="mylotus"/>
          <w:sz w:val="32"/>
          <w:rtl/>
        </w:rPr>
        <w:t xml:space="preserve"> </w:t>
      </w:r>
      <w:r w:rsidRPr="00CC345B">
        <w:rPr>
          <w:rFonts w:ascii="mylotus" w:hAnsi="mylotus" w:hint="cs"/>
          <w:sz w:val="32"/>
          <w:rtl/>
        </w:rPr>
        <w:t>ولا</w:t>
      </w:r>
      <w:r w:rsidRPr="00CC345B">
        <w:rPr>
          <w:rFonts w:ascii="mylotus" w:hAnsi="mylotus"/>
          <w:sz w:val="32"/>
          <w:rtl/>
        </w:rPr>
        <w:t xml:space="preserve"> </w:t>
      </w:r>
      <w:r w:rsidRPr="00CC345B">
        <w:rPr>
          <w:rFonts w:ascii="mylotus" w:hAnsi="mylotus" w:hint="cs"/>
          <w:sz w:val="32"/>
          <w:rtl/>
        </w:rPr>
        <w:t>انحلال</w:t>
      </w:r>
      <w:r w:rsidRPr="00CC345B">
        <w:rPr>
          <w:rFonts w:ascii="mylotus" w:hAnsi="mylotus"/>
          <w:sz w:val="32"/>
          <w:rtl/>
        </w:rPr>
        <w:t xml:space="preserve"> </w:t>
      </w:r>
      <w:r w:rsidRPr="00CC345B">
        <w:rPr>
          <w:rFonts w:ascii="mylotus" w:hAnsi="mylotus" w:hint="cs"/>
          <w:sz w:val="32"/>
          <w:rtl/>
        </w:rPr>
        <w:t>ف</w:t>
      </w:r>
      <w:r w:rsidRPr="00CC345B">
        <w:rPr>
          <w:rFonts w:ascii="mylotus" w:hAnsi="mylotus"/>
          <w:sz w:val="32"/>
          <w:rtl/>
        </w:rPr>
        <w:t xml:space="preserve">يها عنده </w:t>
      </w:r>
      <w:r w:rsidRPr="00CC345B">
        <w:rPr>
          <w:rFonts w:ascii="Times New Roman" w:hAnsi="Times New Roman" w:cs="Times New Roman" w:hint="cs"/>
          <w:sz w:val="32"/>
          <w:rtl/>
        </w:rPr>
        <w:t>–</w:t>
      </w:r>
      <w:r w:rsidRPr="00CC345B">
        <w:rPr>
          <w:rFonts w:ascii="mylotus" w:hAnsi="mylotus"/>
          <w:sz w:val="32"/>
          <w:rtl/>
        </w:rPr>
        <w:t xml:space="preserve"> </w:t>
      </w:r>
      <w:r w:rsidRPr="00CC345B">
        <w:rPr>
          <w:rFonts w:ascii="mylotus" w:hAnsi="mylotus" w:hint="cs"/>
          <w:sz w:val="32"/>
          <w:rtl/>
        </w:rPr>
        <w:t>أم</w:t>
      </w:r>
      <w:r w:rsidRPr="00CC345B">
        <w:rPr>
          <w:rFonts w:ascii="mylotus" w:hAnsi="mylotus"/>
          <w:sz w:val="32"/>
          <w:rtl/>
        </w:rPr>
        <w:t xml:space="preserve"> </w:t>
      </w:r>
      <w:r w:rsidRPr="00CC345B">
        <w:rPr>
          <w:rFonts w:ascii="mylotus" w:hAnsi="mylotus" w:hint="cs"/>
          <w:sz w:val="32"/>
          <w:rtl/>
        </w:rPr>
        <w:t>يكفي</w:t>
      </w:r>
      <w:r w:rsidRPr="00CC345B">
        <w:rPr>
          <w:rFonts w:ascii="mylotus" w:hAnsi="mylotus"/>
          <w:sz w:val="32"/>
          <w:rtl/>
        </w:rPr>
        <w:t xml:space="preserve"> </w:t>
      </w:r>
      <w:r w:rsidRPr="00CC345B">
        <w:rPr>
          <w:rFonts w:ascii="mylotus" w:hAnsi="mylotus" w:hint="cs"/>
          <w:sz w:val="32"/>
          <w:rtl/>
        </w:rPr>
        <w:t>الانحلال</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مرحلة</w:t>
      </w:r>
      <w:r w:rsidRPr="00CC345B">
        <w:rPr>
          <w:rFonts w:ascii="mylotus" w:hAnsi="mylotus"/>
          <w:sz w:val="32"/>
          <w:rtl/>
        </w:rPr>
        <w:t xml:space="preserve"> </w:t>
      </w:r>
      <w:r w:rsidRPr="00CC345B">
        <w:rPr>
          <w:rFonts w:ascii="mylotus" w:hAnsi="mylotus" w:hint="cs"/>
          <w:sz w:val="32"/>
          <w:rtl/>
        </w:rPr>
        <w:t>الفعلية؟</w:t>
      </w:r>
    </w:p>
    <w:p w14:paraId="20579A8D" w14:textId="77777777" w:rsidR="002A22C8" w:rsidRPr="00CC345B" w:rsidRDefault="002A22C8" w:rsidP="00AB6615">
      <w:pPr>
        <w:pStyle w:val="a"/>
        <w:bidi/>
        <w:spacing w:line="216" w:lineRule="auto"/>
        <w:jc w:val="left"/>
        <w:rPr>
          <w:rFonts w:ascii="mylotus" w:hAnsi="mylotus"/>
          <w:b/>
          <w:bCs/>
          <w:sz w:val="32"/>
          <w:rtl/>
        </w:rPr>
      </w:pPr>
    </w:p>
    <w:p w14:paraId="5BD0DB74" w14:textId="77777777" w:rsidR="002A22C8" w:rsidRPr="00CC345B" w:rsidRDefault="002A22C8" w:rsidP="00AB6615">
      <w:pPr>
        <w:pStyle w:val="a"/>
        <w:bidi/>
        <w:spacing w:line="216" w:lineRule="auto"/>
        <w:jc w:val="left"/>
        <w:rPr>
          <w:rFonts w:ascii="mylotus" w:hAnsi="mylotus"/>
          <w:b/>
          <w:bCs/>
          <w:sz w:val="32"/>
        </w:rPr>
      </w:pPr>
      <w:r w:rsidRPr="00CC345B">
        <w:rPr>
          <w:rFonts w:ascii="mylotus" w:hAnsi="mylotus"/>
          <w:b/>
          <w:bCs/>
          <w:sz w:val="32"/>
          <w:rtl/>
        </w:rPr>
        <w:t xml:space="preserve">والحمد لله رب العالمين </w:t>
      </w:r>
    </w:p>
    <w:p w14:paraId="5833C898" w14:textId="77777777" w:rsidR="00C36C0C" w:rsidRPr="00CC345B" w:rsidRDefault="00C36C0C" w:rsidP="00AB6615">
      <w:pPr>
        <w:rPr>
          <w:rFonts w:asciiTheme="minorBidi" w:hAnsiTheme="minorBidi"/>
          <w:sz w:val="32"/>
          <w:szCs w:val="32"/>
          <w:rtl/>
        </w:rPr>
      </w:pPr>
    </w:p>
    <w:p w14:paraId="1C55160F" w14:textId="77777777" w:rsidR="002A22C8" w:rsidRPr="00CC345B" w:rsidRDefault="002A22C8" w:rsidP="00AB6615">
      <w:pPr>
        <w:rPr>
          <w:rFonts w:asciiTheme="minorBidi" w:hAnsiTheme="minorBidi"/>
          <w:sz w:val="32"/>
          <w:szCs w:val="32"/>
          <w:rtl/>
        </w:rPr>
      </w:pPr>
    </w:p>
    <w:p w14:paraId="22657C76" w14:textId="4F8FEDC1" w:rsidR="002A22C8" w:rsidRPr="00CC345B" w:rsidRDefault="002A22C8" w:rsidP="00AB6615">
      <w:pPr>
        <w:pStyle w:val="Heading3"/>
        <w:rPr>
          <w:rFonts w:asciiTheme="minorBidi" w:hAnsiTheme="minorBidi"/>
          <w:sz w:val="32"/>
          <w:szCs w:val="32"/>
          <w:rtl/>
        </w:rPr>
      </w:pPr>
      <w:r w:rsidRPr="00CC345B">
        <w:rPr>
          <w:rFonts w:asciiTheme="minorBidi" w:hAnsiTheme="minorBidi" w:hint="cs"/>
          <w:sz w:val="32"/>
          <w:szCs w:val="32"/>
          <w:rtl/>
        </w:rPr>
        <w:t>062</w:t>
      </w:r>
    </w:p>
    <w:p w14:paraId="76EB7299" w14:textId="77777777" w:rsidR="00DC7A5B" w:rsidRPr="00CC345B" w:rsidRDefault="00DC7A5B"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41984534" w14:textId="77777777" w:rsidR="00DC7A5B" w:rsidRPr="00CC345B" w:rsidRDefault="00DC7A5B"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09A3ABD8" w14:textId="77777777" w:rsidR="00DC7A5B" w:rsidRPr="00CC345B" w:rsidRDefault="00DC7A5B"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670429AD" w14:textId="77777777" w:rsidR="00DC7A5B" w:rsidRPr="00CC345B" w:rsidRDefault="00DC7A5B" w:rsidP="00AB6615">
      <w:pPr>
        <w:rPr>
          <w:rFonts w:asciiTheme="minorBidi" w:hAnsiTheme="minorBidi"/>
          <w:sz w:val="32"/>
          <w:szCs w:val="32"/>
          <w:rtl/>
        </w:rPr>
      </w:pPr>
    </w:p>
    <w:p w14:paraId="25BFB222" w14:textId="77777777" w:rsidR="00DC7A5B" w:rsidRPr="00CC345B" w:rsidRDefault="00DC7A5B" w:rsidP="00AB6615">
      <w:pPr>
        <w:rPr>
          <w:rFonts w:asciiTheme="minorBidi" w:hAnsiTheme="minorBidi"/>
          <w:sz w:val="32"/>
          <w:szCs w:val="32"/>
          <w:rtl/>
        </w:rPr>
      </w:pPr>
      <w:r w:rsidRPr="00CC345B">
        <w:rPr>
          <w:rFonts w:asciiTheme="minorBidi" w:hAnsiTheme="minorBidi"/>
          <w:b/>
          <w:bCs/>
          <w:sz w:val="32"/>
          <w:szCs w:val="32"/>
          <w:rtl/>
        </w:rPr>
        <w:t>الأمر الرابع:</w:t>
      </w:r>
      <w:r w:rsidRPr="00CC345B">
        <w:rPr>
          <w:rFonts w:asciiTheme="minorBidi" w:hAnsiTheme="minorBidi"/>
          <w:sz w:val="32"/>
          <w:szCs w:val="32"/>
          <w:rtl/>
        </w:rPr>
        <w:t xml:space="preserve"> قد يقال: إن ظاهر كلام - [تهذيب الأصول ج1 ص239] - قياس الخطاب العام بالخطاب الشخصي، فكما أنه لو توجه للمكلف في المقام - أي حال قصور القدرة - خطابان شخصيان- أقم الصلاة وأزل النجاسة - مع التفات الآمر لحال قصور القدرة في المكلف لكان ذلك مستهجنا لعدم الأثر لأحدهما، فكذلك لو قلنا بانحلال الخطاب العام وهو (على المكلف الذي دخل عليه الزوال أن يصلي) و(على المكلف الذي وجد نجاسة في المسجد إزالتها) إلى خطابين في حق المكلف الذي قصرت قدرته عن الجمع بين الامتثالين، فإنه لا يمكن الجمع بين فعليتهما معا لقصور القدرة، ونتيجة ذلك أنه يكفي في تحقق التزاحم انحلال الخطاب العام لخطابات متعددة بتعدد المكلفين.</w:t>
      </w:r>
    </w:p>
    <w:p w14:paraId="4621857D" w14:textId="77777777" w:rsidR="00DC7A5B" w:rsidRPr="00CC345B" w:rsidRDefault="00DC7A5B" w:rsidP="00AB6615">
      <w:pPr>
        <w:rPr>
          <w:rFonts w:asciiTheme="minorBidi" w:hAnsiTheme="minorBidi"/>
          <w:sz w:val="32"/>
          <w:szCs w:val="32"/>
          <w:rtl/>
        </w:rPr>
      </w:pPr>
      <w:r w:rsidRPr="00CC345B">
        <w:rPr>
          <w:rFonts w:asciiTheme="minorBidi" w:hAnsiTheme="minorBidi"/>
          <w:sz w:val="32"/>
          <w:szCs w:val="32"/>
          <w:rtl/>
        </w:rPr>
        <w:t>ولكن هذا التوهم مندفع بأن تحقق التزاحم بين التكليفين في مرحلة الفعلية مترتب على الإطلاق الأحوالي لموضوع التكليف أو متعلق التكليف، فلا يكفي الانحلال في طرف الموضوع - مع غض النظر عن شموله لحالاته أو حالات المتعلق - سواء أكان انحلال الموضوع في مرحلة الجعل أم في مرحلة الفعلية، وبيان ذلك: أن المولى إذا قال: (يجب على المكلف الذي دخل عليه الزوال الصلاة) وقال في دليل آخر: (يجب على المكلف إزالة النجاسة عن المسجد) واجتمعا في ضيق الوقت بحيث لا يمكن للمكلف الجمع بين الامتثالين فالقول بالانحلال في طرف الموضوع – وهو المكلف الذي دخل عليه الزوال – لا يجدي في تحقق التزاحم مالم تلحظ حالاته ومنها قصور قدرته عن الجمع، لأنه وإن كان هذا الفرد مصداقا للمكلف الذي دخل عليه الزوال و قد توجه له خطابٌ – بناءً على الانحلال – لكن التزاحم يبتني على الإطلاق الأحوالي له أو للمتعلق، لا مجرد انحلال الحكم بانحلال موضوعه وهو البالغ العاقل مع غمض النظر عن الحالات، فإن المحقق للتزاحم الإطلاق الأحوالي في قوله: (أقم الصلاة) أي: أقم الصلاة وإن أزلت النجاسة، وأزل النجاسة وإن صليت</w:t>
      </w:r>
    </w:p>
    <w:p w14:paraId="0F0ADCA9" w14:textId="77777777" w:rsidR="00DC7A5B" w:rsidRPr="00CC345B" w:rsidRDefault="00DC7A5B" w:rsidP="00AB6615">
      <w:pPr>
        <w:rPr>
          <w:rFonts w:asciiTheme="minorBidi" w:hAnsiTheme="minorBidi"/>
          <w:sz w:val="32"/>
          <w:szCs w:val="32"/>
          <w:rtl/>
        </w:rPr>
      </w:pPr>
      <w:r w:rsidRPr="00CC345B">
        <w:rPr>
          <w:rFonts w:asciiTheme="minorBidi" w:hAnsiTheme="minorBidi"/>
          <w:b/>
          <w:bCs/>
          <w:sz w:val="32"/>
          <w:szCs w:val="32"/>
          <w:rtl/>
        </w:rPr>
        <w:t>والنتيجة:</w:t>
      </w:r>
      <w:r w:rsidRPr="00CC345B">
        <w:rPr>
          <w:rFonts w:asciiTheme="minorBidi" w:hAnsiTheme="minorBidi"/>
          <w:sz w:val="32"/>
          <w:szCs w:val="32"/>
          <w:rtl/>
        </w:rPr>
        <w:t xml:space="preserve"> أن البحث في التزاحم يدور بين المسالك </w:t>
      </w:r>
      <w:proofErr w:type="gramStart"/>
      <w:r w:rsidRPr="00CC345B">
        <w:rPr>
          <w:rFonts w:asciiTheme="minorBidi" w:hAnsiTheme="minorBidi"/>
          <w:sz w:val="32"/>
          <w:szCs w:val="32"/>
          <w:rtl/>
        </w:rPr>
        <w:t>الثلاثة ؛</w:t>
      </w:r>
      <w:proofErr w:type="gramEnd"/>
      <w:r w:rsidRPr="00CC345B">
        <w:rPr>
          <w:rFonts w:asciiTheme="minorBidi" w:hAnsiTheme="minorBidi"/>
          <w:sz w:val="32"/>
          <w:szCs w:val="32"/>
          <w:rtl/>
        </w:rPr>
        <w:t xml:space="preserve"> المسلك الأول: وهو ما ذهب إليه بعض أساتذتنا قدس سره من إنكار أصل الإطلاق الأحوالي لعدم لحاظ الحالات الاتفاقية لافي الموضوع ولا المتعلق.</w:t>
      </w:r>
    </w:p>
    <w:p w14:paraId="2EC0077A" w14:textId="77777777" w:rsidR="00DC7A5B" w:rsidRPr="00CC345B" w:rsidRDefault="00DC7A5B" w:rsidP="00AB6615">
      <w:pPr>
        <w:rPr>
          <w:rFonts w:asciiTheme="minorBidi" w:hAnsiTheme="minorBidi"/>
          <w:sz w:val="32"/>
          <w:szCs w:val="32"/>
          <w:rtl/>
        </w:rPr>
      </w:pPr>
      <w:r w:rsidRPr="00CC345B">
        <w:rPr>
          <w:rFonts w:asciiTheme="minorBidi" w:hAnsiTheme="minorBidi"/>
          <w:sz w:val="32"/>
          <w:szCs w:val="32"/>
          <w:rtl/>
        </w:rPr>
        <w:t xml:space="preserve">المسلك الثاني: ما ذهب إليه بعض الأكابر قدس سره في تهذيب الأصول من أن الإطلاق وإن تحقق في مرحلة الجعل إلا أنه لا يعني أن المشرع قد لاحظ المكلف أو المكلف به في سائر حالاته، بل غايته أنه لاحظ المأمور به في حد ذاته لا بقيد، بمعنى أن المولى عندما قال: (أقم الصلاة) فليس معنى الإطلاق هو: أقم الصلاة أزلت أم لم تزل، بحيث يكون له شمول لفرض الإزالة كي يقع التزاحم، بل معنى الإطلاق أن المولى في مقام الأمر لم يلاحظ إلا ذات الصلاة </w:t>
      </w:r>
      <w:r w:rsidRPr="00CC345B">
        <w:rPr>
          <w:rFonts w:asciiTheme="minorBidi" w:hAnsiTheme="minorBidi"/>
          <w:sz w:val="32"/>
          <w:szCs w:val="32"/>
          <w:rtl/>
        </w:rPr>
        <w:lastRenderedPageBreak/>
        <w:t>لا بقيد من ذات المكلف، لا أنه لاحظ الصلاة على نحو الشمولية حتى لحال التلبس بالإزالة كي ينشأ التزاحم، فدعوى الإطلاق لا تعني المصير إلى التزاحم.</w:t>
      </w:r>
    </w:p>
    <w:p w14:paraId="17EBA31F" w14:textId="77777777" w:rsidR="00DC7A5B" w:rsidRPr="00CC345B" w:rsidRDefault="00DC7A5B" w:rsidP="00AB6615">
      <w:pPr>
        <w:rPr>
          <w:rFonts w:asciiTheme="minorBidi" w:hAnsiTheme="minorBidi"/>
          <w:sz w:val="32"/>
          <w:szCs w:val="32"/>
          <w:rtl/>
        </w:rPr>
      </w:pPr>
      <w:r w:rsidRPr="00CC345B">
        <w:rPr>
          <w:rFonts w:asciiTheme="minorBidi" w:hAnsiTheme="minorBidi"/>
          <w:b/>
          <w:bCs/>
          <w:sz w:val="32"/>
          <w:szCs w:val="32"/>
          <w:rtl/>
        </w:rPr>
        <w:t>المسلك الثالث:</w:t>
      </w:r>
      <w:r w:rsidRPr="00CC345B">
        <w:rPr>
          <w:rFonts w:asciiTheme="minorBidi" w:hAnsiTheme="minorBidi"/>
          <w:sz w:val="32"/>
          <w:szCs w:val="32"/>
          <w:rtl/>
        </w:rPr>
        <w:t xml:space="preserve"> - وهو المختار - وهو أن للمتعلق إطلاقا أحواليا والإطلاق الأحوالي الذي هو محل البحث لا ينفك عن لحاظ الأحوال في الجملة بناءً على أن الإطلاق عبارة عن رفض القيود، فإن الرفض فرع اللحاظ، أي أن المولى إنما يرفض دخل أي حالة من الحالات في متعلق أمره فرع لحاظ الحالات ولو إجمالا، فإنه إذا لاحظ الصلاة ولاحظ أن للصلاة حالات ومنها ما يتفق من التزاحم فقد رفض دخل أي حالة منها في متعلق أمره، وبالتالي فمقتضى الإطلاق أن المأمور به – وهو الصلاة – مما يجتمع مع الإزالة وعدمها، وهو منشأً للتزاحم</w:t>
      </w:r>
      <w:r w:rsidRPr="00CC345B">
        <w:rPr>
          <w:rFonts w:asciiTheme="minorBidi" w:hAnsiTheme="minorBidi"/>
          <w:sz w:val="32"/>
          <w:szCs w:val="32"/>
        </w:rPr>
        <w:t>.</w:t>
      </w:r>
    </w:p>
    <w:p w14:paraId="45DDA0E5" w14:textId="77777777" w:rsidR="00DC7A5B" w:rsidRPr="00CC345B" w:rsidRDefault="00DC7A5B" w:rsidP="00AB6615">
      <w:pPr>
        <w:rPr>
          <w:rFonts w:asciiTheme="minorBidi" w:hAnsiTheme="minorBidi"/>
          <w:sz w:val="32"/>
          <w:szCs w:val="32"/>
          <w:rtl/>
        </w:rPr>
      </w:pPr>
      <w:r w:rsidRPr="00CC345B">
        <w:rPr>
          <w:rFonts w:asciiTheme="minorBidi" w:hAnsiTheme="minorBidi"/>
          <w:b/>
          <w:bCs/>
          <w:sz w:val="32"/>
          <w:szCs w:val="32"/>
          <w:rtl/>
        </w:rPr>
        <w:t>الأمر الخامس:</w:t>
      </w:r>
      <w:r w:rsidRPr="00CC345B">
        <w:rPr>
          <w:rFonts w:asciiTheme="minorBidi" w:hAnsiTheme="minorBidi"/>
          <w:sz w:val="32"/>
          <w:szCs w:val="32"/>
          <w:rtl/>
        </w:rPr>
        <w:t xml:space="preserve"> أن بعض الأكابر قدس سره في تهذيب الأصول أفاد: أن الإنشاء كالإخبار من حيث عدم الانحلال، فكما أن الإخبار لا ينحل لخطابات عديدة بعدد المخبر عنه ولا المخبر به فكذلك الإنشاء لا ينحل لخطابات عديدة بعدد أفراد الموضوع، ففي الإخبار لو قال المخبر: (آدم وإبليس من الملائكة) فإن هذا لا يعد كذبتين بل هو كذبة واحدة، فإن المخبر عنه وإن تعدد إلا أن الإخبار واحد وتعدد الكذب ووحدته دائر مدار تعدد الإخبار ووحدته، وكذلك الإنشاء فإنه إذا قال المولى في مقام الإنشاء: (على المستطيع أن يحج )، فهذا لا يعني أن الخطاب متعدد واقعا بتعدد المستطيع خارجا.</w:t>
      </w:r>
    </w:p>
    <w:p w14:paraId="627259B7" w14:textId="77777777" w:rsidR="00DC7A5B" w:rsidRPr="00CC345B" w:rsidRDefault="00DC7A5B" w:rsidP="00AB6615">
      <w:pPr>
        <w:rPr>
          <w:rFonts w:asciiTheme="minorBidi" w:hAnsiTheme="minorBidi"/>
          <w:sz w:val="32"/>
          <w:szCs w:val="32"/>
          <w:rtl/>
        </w:rPr>
      </w:pPr>
      <w:r w:rsidRPr="00CC345B">
        <w:rPr>
          <w:rFonts w:asciiTheme="minorBidi" w:hAnsiTheme="minorBidi"/>
          <w:sz w:val="32"/>
          <w:szCs w:val="32"/>
          <w:rtl/>
        </w:rPr>
        <w:t xml:space="preserve">ولكن قياس الإنشاء بالإخبار قياس مع الفارق، فإن المناط في الانحلال وعدم الانحلال على النظر العرفي، والنظر العرفي يرى أن قياس باب الإنشاء على باب الإخبار قياسٌ مع الفارق، فالمجعول في باب الإنشاء يتعدد وإن كان الإنشاء واحدا، فإذا قال: (يجب الحج على المستطيع) فالإنشاء وإن كان واحدا إلا أن الوجوبات عديدة بعدد أفراد المستطيع، وأما في الإخبار فلا يتعدد عنوان - الخبر - فيه الا بتعدد الإخبار، الا إذا كان المخبر عنه طرفا في صدق الوصف عرفا، أي أن الإخبار على قسمين بحسب النظر العرفي، إذ تارة لا يكون المخبر عنه دخيلا في صدق الخبر وأخرى يكون دخيلا، فإن لم يكن المخبر عنه دخيلاً فيه فلا يتعدد الخبر إلا بتعدد الإخبار كما مضى، فلو قال: (كل نار في العالم باردة) فهو كذب واحد، وإن كان المخبر عنه مليارات من النيران في العالم، لأن الإخبار واحد والمخبر عنه – وهو النار – ليس طرفا في القضية، وأما لو كان المخبر عنه طرفا في القضية – كما في الغيبة – فإن قوام الغيبة بأطراف ثلاثة: من صدرت منه، والغيبة، والمغتاب، فلأجل ذلك لو أن شخصا اغتاب شخصين بإخبار واحد كما لو قال: (زيد وعمرو يشربان النبيذ) مع عدم علم السامع فهو غيبتان لا غيبة واحدة، لأن المفروض أن المغتاب طرف في القضية، فهذا هو الفرق بين الكذب والغيبة، إذ ليس المكذوب عليه طرفا في قضية الكذب فلا يتعدد الكذب بتعدد المكذوب </w:t>
      </w:r>
      <w:r w:rsidRPr="00CC345B">
        <w:rPr>
          <w:rFonts w:asciiTheme="minorBidi" w:hAnsiTheme="minorBidi"/>
          <w:sz w:val="32"/>
          <w:szCs w:val="32"/>
          <w:rtl/>
        </w:rPr>
        <w:lastRenderedPageBreak/>
        <w:t>عليه، وأما الغيبة فالمغتاب طرف فيها، فإذا تعدد المغتاب تعددت الغيبة وإن كان الإخبار واحدا</w:t>
      </w:r>
      <w:r w:rsidRPr="00CC345B">
        <w:rPr>
          <w:rFonts w:asciiTheme="minorBidi" w:hAnsiTheme="minorBidi"/>
          <w:sz w:val="32"/>
          <w:szCs w:val="32"/>
        </w:rPr>
        <w:t>.</w:t>
      </w:r>
    </w:p>
    <w:p w14:paraId="57E8AA3B" w14:textId="77777777" w:rsidR="00DC7A5B" w:rsidRPr="00CC345B" w:rsidRDefault="00DC7A5B" w:rsidP="00AB6615">
      <w:pPr>
        <w:rPr>
          <w:rFonts w:asciiTheme="minorBidi" w:hAnsiTheme="minorBidi"/>
          <w:sz w:val="32"/>
          <w:szCs w:val="32"/>
          <w:rtl/>
        </w:rPr>
      </w:pPr>
      <w:r w:rsidRPr="00CC345B">
        <w:rPr>
          <w:rFonts w:asciiTheme="minorBidi" w:hAnsiTheme="minorBidi"/>
          <w:sz w:val="32"/>
          <w:szCs w:val="32"/>
          <w:rtl/>
        </w:rPr>
        <w:t>تم الكلام في السؤال الثالث وهو مسألة الانحلال.</w:t>
      </w:r>
    </w:p>
    <w:p w14:paraId="13D770BA" w14:textId="77777777" w:rsidR="00DC7A5B" w:rsidRPr="00CC345B" w:rsidRDefault="00DC7A5B" w:rsidP="00AB6615">
      <w:pPr>
        <w:rPr>
          <w:rFonts w:asciiTheme="minorBidi" w:hAnsiTheme="minorBidi"/>
          <w:sz w:val="32"/>
          <w:szCs w:val="32"/>
          <w:rtl/>
        </w:rPr>
      </w:pPr>
      <w:r w:rsidRPr="00CC345B">
        <w:rPr>
          <w:rFonts w:asciiTheme="minorBidi" w:hAnsiTheme="minorBidi"/>
          <w:b/>
          <w:bCs/>
          <w:sz w:val="32"/>
          <w:szCs w:val="32"/>
          <w:rtl/>
        </w:rPr>
        <w:t>السؤال الرابع:</w:t>
      </w:r>
      <w:r w:rsidRPr="00CC345B">
        <w:rPr>
          <w:rFonts w:asciiTheme="minorBidi" w:hAnsiTheme="minorBidi"/>
          <w:sz w:val="32"/>
          <w:szCs w:val="32"/>
          <w:rtl/>
        </w:rPr>
        <w:t xml:space="preserve"> سلمنا أن هناك إطلاقا أحواليا، وقلنا بأن المأمور به الصلاة لا بشرط من حيث الأحوال، ومعنى اللابشرطية من حيث الأحوال شمول المأمور به لحال الإتيان بالإزالة وحال عدمها، لكن هذا هل يعني التزاحم، أم نحتاج إلى قيد آخر؟ وهو أنه هل القدرة دخيلة في فعلية التكليف أم في التنجز؟ فقد أصر بعض الأكابر قده في تهذيب الأصول، وكذلك سيدنا الخوئي قدس سره في تعليقته على أجود التقريرات – وإن رفع اليد عن كلامه في المحاضرات – على أن القدرة ليست دخيلة في الفعلية بل في التنجز، وهذا يعني أن التزاحم والترتب المشهوري لا موضوع له في المقام، لأن تحقق التزاحم في مرحلة الفعلية فرع دخالة القدرة في مرحلة الفعلية، فإنه إذا كانت القدرة دخيلة في مرحلة الفعلية وقد قصرت عن الجمع بين الصلاة والإزالة فلا محالة يقع التدافع والتنافي بينهما في مرحلة الفعلية، فيحتاج إلى الترتب في مرحلة الفعلية بأن يقال: إن الأهم فعلي فإن عصي فالمهم فعلي أيضا، وإن قلنا بأن القدرة لا دخل لها في الفعلية بل هي دخيلة في التنجز – أي: حكم العقل باستحقاق العقوبة على تقدير المخالفة – فكلا الحكمين فعليان لأن القدرة لا دخل لها في الفعلية، فالأمر بالصلاة فعلي والأمر بالإزالة فعلي وإن قصرت القدرة، وبما أن الأمرين فعليان فلا معنى للتزاحم في الفعلية ليحتاج للترتب، بل التزاحم في حكم العقل بالتنجز </w:t>
      </w:r>
      <w:r w:rsidRPr="00CC345B">
        <w:rPr>
          <w:rFonts w:asciiTheme="minorBidi" w:hAnsiTheme="minorBidi"/>
          <w:sz w:val="32"/>
          <w:szCs w:val="32"/>
          <w:highlight w:val="yellow"/>
          <w:rtl/>
        </w:rPr>
        <w:t>أي: في حكم العقل باستحقاق العقوبة، ويمكن علاجه بالترتب</w:t>
      </w:r>
      <w:r w:rsidRPr="00CC345B">
        <w:rPr>
          <w:rFonts w:asciiTheme="minorBidi" w:hAnsiTheme="minorBidi"/>
          <w:sz w:val="32"/>
          <w:szCs w:val="32"/>
          <w:rtl/>
        </w:rPr>
        <w:t xml:space="preserve"> في مرحلة التنجز، بأن يحكم العقل أن: المتنجز هو الأهم فإن عصي فالمهم متنجز، فالترتب في التنجز لا الفعلية، ولا دخل للمولى في صنع هذا الترتب بخلاف المسلك الأول، فإنه بناء على دخالة القدرة في الفعلية فالتزاحم قد نشأ من قبل المولى لعلمه بدخالة القدرة في فعلية </w:t>
      </w:r>
      <w:proofErr w:type="spellStart"/>
      <w:r w:rsidRPr="00CC345B">
        <w:rPr>
          <w:rFonts w:asciiTheme="minorBidi" w:hAnsiTheme="minorBidi"/>
          <w:sz w:val="32"/>
          <w:szCs w:val="32"/>
          <w:rtl/>
        </w:rPr>
        <w:t>مجعوله</w:t>
      </w:r>
      <w:proofErr w:type="spellEnd"/>
      <w:r w:rsidRPr="00CC345B">
        <w:rPr>
          <w:rFonts w:asciiTheme="minorBidi" w:hAnsiTheme="minorBidi"/>
          <w:sz w:val="32"/>
          <w:szCs w:val="32"/>
          <w:rtl/>
        </w:rPr>
        <w:t xml:space="preserve"> ومع ذلك أطلق التكليفين بإطلاقين </w:t>
      </w:r>
      <w:proofErr w:type="spellStart"/>
      <w:r w:rsidRPr="00CC345B">
        <w:rPr>
          <w:rFonts w:asciiTheme="minorBidi" w:hAnsiTheme="minorBidi"/>
          <w:sz w:val="32"/>
          <w:szCs w:val="32"/>
          <w:rtl/>
        </w:rPr>
        <w:t>أحواليين</w:t>
      </w:r>
      <w:proofErr w:type="spellEnd"/>
      <w:r w:rsidRPr="00CC345B">
        <w:rPr>
          <w:rFonts w:asciiTheme="minorBidi" w:hAnsiTheme="minorBidi"/>
          <w:sz w:val="32"/>
          <w:szCs w:val="32"/>
          <w:rtl/>
        </w:rPr>
        <w:t xml:space="preserve"> فنشأ من إطلاقيهما الأحواليين التنافي بينهما في مرحلة الفعلية، وبما أن التزاحم نشأ عن إطلاقي الأمرين فلا بد أن يقيد أحدهما في مرحلة الفعلية بعدم عصيان الآخر، وأما إذا لم يكن للقدرة دخل في الفعلية بل لها دخل في حكم العقل، فغاية ما في الأمر أن المشكلة في مرحلة التنجز والعقل كافٍ في حلها بأن يجعل التنجز للأهم فإن عصي فالمهم متنجز، وإن كانا متساويين فالمتنجز أحدهما.</w:t>
      </w:r>
    </w:p>
    <w:p w14:paraId="4B0C5A80" w14:textId="77777777" w:rsidR="00DC7A5B" w:rsidRPr="00CC345B" w:rsidRDefault="00DC7A5B" w:rsidP="00AB6615">
      <w:pPr>
        <w:rPr>
          <w:rFonts w:asciiTheme="minorBidi" w:hAnsiTheme="minorBidi"/>
          <w:b/>
          <w:bCs/>
          <w:sz w:val="32"/>
          <w:szCs w:val="32"/>
          <w:rtl/>
        </w:rPr>
      </w:pPr>
    </w:p>
    <w:p w14:paraId="33F8AC8E" w14:textId="77777777" w:rsidR="00DC7A5B" w:rsidRPr="00CC345B" w:rsidRDefault="00DC7A5B"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13AF9B32" w14:textId="77777777" w:rsidR="00F57CD5" w:rsidRPr="00CC345B" w:rsidRDefault="00F57CD5" w:rsidP="00AB6615">
      <w:pPr>
        <w:rPr>
          <w:rFonts w:asciiTheme="minorBidi" w:hAnsiTheme="minorBidi"/>
          <w:b/>
          <w:bCs/>
          <w:sz w:val="32"/>
          <w:szCs w:val="32"/>
          <w:rtl/>
        </w:rPr>
      </w:pPr>
    </w:p>
    <w:p w14:paraId="302AC416" w14:textId="0757E2FD" w:rsidR="00F57CD5" w:rsidRPr="00CC345B" w:rsidRDefault="00F57CD5" w:rsidP="00AB6615">
      <w:pPr>
        <w:pStyle w:val="Heading3"/>
        <w:rPr>
          <w:rFonts w:asciiTheme="minorBidi" w:hAnsiTheme="minorBidi"/>
          <w:b/>
          <w:bCs/>
          <w:sz w:val="32"/>
          <w:szCs w:val="32"/>
          <w:rtl/>
        </w:rPr>
      </w:pPr>
      <w:r w:rsidRPr="00CC345B">
        <w:rPr>
          <w:rFonts w:asciiTheme="minorBidi" w:hAnsiTheme="minorBidi" w:hint="cs"/>
          <w:b/>
          <w:bCs/>
          <w:sz w:val="32"/>
          <w:szCs w:val="32"/>
          <w:rtl/>
        </w:rPr>
        <w:lastRenderedPageBreak/>
        <w:t>063</w:t>
      </w:r>
    </w:p>
    <w:p w14:paraId="4D74B098" w14:textId="77777777" w:rsidR="008C337E" w:rsidRPr="00CC345B" w:rsidRDefault="008C337E"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10A7A72A" w14:textId="77777777" w:rsidR="008C337E" w:rsidRPr="00CC345B" w:rsidRDefault="008C337E"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0AC4B7F9" w14:textId="77777777" w:rsidR="008C337E" w:rsidRPr="00CC345B" w:rsidRDefault="008C337E"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37D28A66" w14:textId="77777777" w:rsidR="008C337E" w:rsidRPr="00CC345B" w:rsidRDefault="008C337E" w:rsidP="00AB6615">
      <w:pPr>
        <w:rPr>
          <w:rFonts w:asciiTheme="minorBidi" w:hAnsiTheme="minorBidi"/>
          <w:sz w:val="32"/>
          <w:szCs w:val="32"/>
          <w:rtl/>
        </w:rPr>
      </w:pPr>
    </w:p>
    <w:p w14:paraId="231434B6" w14:textId="77777777" w:rsidR="008C337E" w:rsidRPr="00CC345B" w:rsidRDefault="008C337E" w:rsidP="00AB6615">
      <w:pPr>
        <w:pStyle w:val="Heading3"/>
        <w:rPr>
          <w:rFonts w:asciiTheme="minorBidi" w:hAnsiTheme="minorBidi"/>
          <w:b/>
          <w:bCs/>
          <w:sz w:val="32"/>
          <w:szCs w:val="32"/>
          <w:rtl/>
        </w:rPr>
      </w:pPr>
      <w:r w:rsidRPr="00CC345B">
        <w:rPr>
          <w:rFonts w:asciiTheme="minorBidi" w:hAnsiTheme="minorBidi"/>
          <w:b/>
          <w:bCs/>
          <w:sz w:val="32"/>
          <w:szCs w:val="32"/>
          <w:rtl/>
        </w:rPr>
        <w:t>السؤال الثالث</w:t>
      </w:r>
      <w:proofErr w:type="gramStart"/>
      <w:r w:rsidRPr="00CC345B">
        <w:rPr>
          <w:rFonts w:asciiTheme="minorBidi" w:hAnsiTheme="minorBidi"/>
          <w:b/>
          <w:bCs/>
          <w:sz w:val="32"/>
          <w:szCs w:val="32"/>
          <w:rtl/>
        </w:rPr>
        <w:t>، :</w:t>
      </w:r>
      <w:proofErr w:type="gramEnd"/>
      <w:r w:rsidRPr="00CC345B">
        <w:rPr>
          <w:rFonts w:asciiTheme="minorBidi" w:hAnsiTheme="minorBidi"/>
          <w:b/>
          <w:bCs/>
          <w:sz w:val="32"/>
          <w:szCs w:val="32"/>
          <w:rtl/>
        </w:rPr>
        <w:t xml:space="preserve"> هل أن </w:t>
      </w:r>
      <w:proofErr w:type="gramStart"/>
      <w:r w:rsidRPr="00CC345B">
        <w:rPr>
          <w:rFonts w:asciiTheme="minorBidi" w:hAnsiTheme="minorBidi"/>
          <w:b/>
          <w:bCs/>
          <w:sz w:val="32"/>
          <w:szCs w:val="32"/>
          <w:rtl/>
        </w:rPr>
        <w:t>التزاحم  يتوقف</w:t>
      </w:r>
      <w:proofErr w:type="gramEnd"/>
      <w:r w:rsidRPr="00CC345B">
        <w:rPr>
          <w:rFonts w:asciiTheme="minorBidi" w:hAnsiTheme="minorBidi"/>
          <w:b/>
          <w:bCs/>
          <w:sz w:val="32"/>
          <w:szCs w:val="32"/>
          <w:rtl/>
        </w:rPr>
        <w:t xml:space="preserve"> على الانحلال في مرحلة الجعل أم يكفي فيه الانحلال في مرحلة الفعلية؟</w:t>
      </w:r>
    </w:p>
    <w:p w14:paraId="5936F2CC" w14:textId="77777777" w:rsidR="008C337E" w:rsidRPr="00CC345B" w:rsidRDefault="008C337E" w:rsidP="00AB6615">
      <w:pPr>
        <w:rPr>
          <w:rFonts w:asciiTheme="minorBidi" w:hAnsiTheme="minorBidi"/>
          <w:b/>
          <w:bCs/>
          <w:sz w:val="32"/>
          <w:szCs w:val="32"/>
          <w:rtl/>
        </w:rPr>
      </w:pPr>
      <w:r w:rsidRPr="00CC345B">
        <w:rPr>
          <w:rFonts w:asciiTheme="minorBidi" w:hAnsiTheme="minorBidi"/>
          <w:b/>
          <w:bCs/>
          <w:sz w:val="32"/>
          <w:szCs w:val="32"/>
          <w:rtl/>
        </w:rPr>
        <w:t>وبيان ذلك بذكر أمور</w:t>
      </w:r>
      <w:r w:rsidRPr="00CC345B">
        <w:rPr>
          <w:rFonts w:asciiTheme="minorBidi" w:hAnsiTheme="minorBidi"/>
          <w:b/>
          <w:bCs/>
          <w:sz w:val="32"/>
          <w:szCs w:val="32"/>
        </w:rPr>
        <w:t>:</w:t>
      </w:r>
    </w:p>
    <w:p w14:paraId="2C0D5D4B" w14:textId="77777777" w:rsidR="008C337E" w:rsidRPr="00CC345B" w:rsidRDefault="008C337E" w:rsidP="00AB6615">
      <w:pPr>
        <w:rPr>
          <w:rFonts w:asciiTheme="minorBidi" w:hAnsiTheme="minorBidi"/>
          <w:sz w:val="32"/>
          <w:szCs w:val="32"/>
          <w:rtl/>
        </w:rPr>
      </w:pPr>
      <w:r w:rsidRPr="00CC345B">
        <w:rPr>
          <w:rFonts w:asciiTheme="minorBidi" w:hAnsiTheme="minorBidi"/>
          <w:b/>
          <w:bCs/>
          <w:sz w:val="32"/>
          <w:szCs w:val="32"/>
          <w:rtl/>
        </w:rPr>
        <w:t>الأمر الأول:</w:t>
      </w:r>
      <w:r w:rsidRPr="00CC345B">
        <w:rPr>
          <w:rFonts w:asciiTheme="minorBidi" w:hAnsiTheme="minorBidi"/>
          <w:sz w:val="32"/>
          <w:szCs w:val="32"/>
          <w:rtl/>
        </w:rPr>
        <w:t xml:space="preserve"> سبق البحث في أن محور التزاحم هو عالم المحركية، لأن المفروض أن المكلف عاجز عن التحرك نحو الواجبين، فلا قدرة له على التحرك إلا على واجب واحد، و كلا التكليفين – وهما الأمر بالصلاة والأمر بالإزالة – وإن كان واجدا للمحركية الاقتضائية، الا أنه يحصل التدافع بينهما في المحركية العقلية المستتبعة للمحركية الفعلية ، إذ كل منهما يجر النار إلى قرصه ويطلب المكلف بأن يتحرك بالفعل نحو امتثاله، والمكلف عاجز عن الجمع، فمحور التزاحم هو التنافي بين </w:t>
      </w:r>
      <w:proofErr w:type="spellStart"/>
      <w:r w:rsidRPr="00CC345B">
        <w:rPr>
          <w:rFonts w:asciiTheme="minorBidi" w:hAnsiTheme="minorBidi"/>
          <w:sz w:val="32"/>
          <w:szCs w:val="32"/>
          <w:rtl/>
        </w:rPr>
        <w:t>المحركيتين</w:t>
      </w:r>
      <w:proofErr w:type="spellEnd"/>
      <w:r w:rsidRPr="00CC345B">
        <w:rPr>
          <w:rFonts w:asciiTheme="minorBidi" w:hAnsiTheme="minorBidi"/>
          <w:sz w:val="32"/>
          <w:szCs w:val="32"/>
          <w:rtl/>
        </w:rPr>
        <w:t>، غاية ما في الباب أنه وقع البحث في أن المقوم للمحركية هل هو الالتفات – كما ذهب إليه شيخنا الأستاذ قدس سره – وهذا يعني أن التزاحم مما يتحقق قبل وصول التكليفين أم أن المحركية متقومة بالتنجز ولا يكفي مجرد الالتفات ولو كان جهلا بسيطا، فلا بد من وصول التكليفين  ولو بالوصول الاحتمالي قبل الفحص، لأن الوصول الاحتمالي قبل الفحص متنجز في حق المكلف، فالمدار في وقوع التنافي بين التكليفين من حيث المحركية هو التنجز لا مجرد الالتفات ولو لم يكن متنجزا</w:t>
      </w:r>
      <w:r w:rsidRPr="00CC345B">
        <w:rPr>
          <w:rFonts w:asciiTheme="minorBidi" w:hAnsiTheme="minorBidi"/>
          <w:sz w:val="32"/>
          <w:szCs w:val="32"/>
        </w:rPr>
        <w:t>.</w:t>
      </w:r>
    </w:p>
    <w:p w14:paraId="17C0D047" w14:textId="77777777" w:rsidR="008C337E" w:rsidRPr="00CC345B" w:rsidRDefault="008C337E" w:rsidP="00AB6615">
      <w:pPr>
        <w:rPr>
          <w:rFonts w:asciiTheme="minorBidi" w:hAnsiTheme="minorBidi"/>
          <w:sz w:val="32"/>
          <w:szCs w:val="32"/>
          <w:rtl/>
        </w:rPr>
      </w:pPr>
      <w:r w:rsidRPr="00CC345B">
        <w:rPr>
          <w:rFonts w:asciiTheme="minorBidi" w:hAnsiTheme="minorBidi"/>
          <w:b/>
          <w:bCs/>
          <w:sz w:val="32"/>
          <w:szCs w:val="32"/>
          <w:rtl/>
        </w:rPr>
        <w:t>الأمر الثاني:</w:t>
      </w:r>
      <w:r w:rsidRPr="00CC345B">
        <w:rPr>
          <w:rFonts w:asciiTheme="minorBidi" w:hAnsiTheme="minorBidi"/>
          <w:sz w:val="32"/>
          <w:szCs w:val="32"/>
          <w:rtl/>
        </w:rPr>
        <w:t xml:space="preserve"> بعد المفروغية عن أن التزاحم في عالم المحركية والتزاحم في المحركية فرع الوصول لمرحلة  التنجز فلازم ذلك أن تنجز الأحكام فرع فعلية الموضوع،  إذ معنى تنجز الحكم إدراك العقل استحقاق العقوبة على المخالفة، وإدراك العقل استحقاق العقوبة على المخالفة فرع إحراز الكبرى والصغرى، فما لم يحرز الكبرى – ولو بالاحتمال قبل الفحص – ويحرز الصغرى – وهي تحقق الموضوع خارجا – لم يدرك التنجز أي: استحقاق العقوبة، فلا بد من فعلية الموضوع، و فعلية الموضوع تستتبع فعلية الحكم - سواء أكانت فعلية الحكم حقيقية –  ببركة الاعتبار العقلائي – أو فعلية تصورية كما ذهب إليه السيد الشهيد قدس سره – . </w:t>
      </w:r>
      <w:proofErr w:type="gramStart"/>
      <w:r w:rsidRPr="00CC345B">
        <w:rPr>
          <w:rFonts w:asciiTheme="minorBidi" w:hAnsiTheme="minorBidi"/>
          <w:sz w:val="32"/>
          <w:szCs w:val="32"/>
          <w:rtl/>
        </w:rPr>
        <w:t>والنتيجة :</w:t>
      </w:r>
      <w:proofErr w:type="gramEnd"/>
      <w:r w:rsidRPr="00CC345B">
        <w:rPr>
          <w:rFonts w:asciiTheme="minorBidi" w:hAnsiTheme="minorBidi"/>
          <w:sz w:val="32"/>
          <w:szCs w:val="32"/>
          <w:rtl/>
        </w:rPr>
        <w:t xml:space="preserve"> أن التزاحم منوط بفعلية </w:t>
      </w:r>
      <w:proofErr w:type="gramStart"/>
      <w:r w:rsidRPr="00CC345B">
        <w:rPr>
          <w:rFonts w:asciiTheme="minorBidi" w:hAnsiTheme="minorBidi"/>
          <w:sz w:val="32"/>
          <w:szCs w:val="32"/>
          <w:rtl/>
        </w:rPr>
        <w:t>الموضوع ،</w:t>
      </w:r>
      <w:proofErr w:type="gramEnd"/>
      <w:r w:rsidRPr="00CC345B">
        <w:rPr>
          <w:rFonts w:asciiTheme="minorBidi" w:hAnsiTheme="minorBidi"/>
          <w:sz w:val="32"/>
          <w:szCs w:val="32"/>
          <w:rtl/>
        </w:rPr>
        <w:t xml:space="preserve"> لأن فعلية الموضوع مفتاح ترتب الآثار</w:t>
      </w:r>
      <w:r w:rsidRPr="00CC345B">
        <w:rPr>
          <w:rFonts w:asciiTheme="minorBidi" w:hAnsiTheme="minorBidi"/>
          <w:sz w:val="32"/>
          <w:szCs w:val="32"/>
        </w:rPr>
        <w:t xml:space="preserve"> –</w:t>
      </w:r>
    </w:p>
    <w:p w14:paraId="5B02F8F3" w14:textId="77777777" w:rsidR="008C337E" w:rsidRPr="00CC345B" w:rsidRDefault="008C337E" w:rsidP="00AB6615">
      <w:pPr>
        <w:rPr>
          <w:rFonts w:asciiTheme="minorBidi" w:hAnsiTheme="minorBidi"/>
          <w:sz w:val="32"/>
          <w:szCs w:val="32"/>
          <w:rtl/>
        </w:rPr>
      </w:pPr>
      <w:r w:rsidRPr="00CC345B">
        <w:rPr>
          <w:rFonts w:asciiTheme="minorBidi" w:hAnsiTheme="minorBidi"/>
          <w:sz w:val="32"/>
          <w:szCs w:val="32"/>
        </w:rPr>
        <w:lastRenderedPageBreak/>
        <w:t xml:space="preserve">– </w:t>
      </w:r>
      <w:r w:rsidRPr="00CC345B">
        <w:rPr>
          <w:rFonts w:asciiTheme="minorBidi" w:hAnsiTheme="minorBidi"/>
          <w:sz w:val="32"/>
          <w:szCs w:val="32"/>
          <w:rtl/>
        </w:rPr>
        <w:t xml:space="preserve">فلذلك من أنكر الانحلال في مرحلة </w:t>
      </w:r>
      <w:proofErr w:type="gramStart"/>
      <w:r w:rsidRPr="00CC345B">
        <w:rPr>
          <w:rFonts w:asciiTheme="minorBidi" w:hAnsiTheme="minorBidi"/>
          <w:sz w:val="32"/>
          <w:szCs w:val="32"/>
          <w:rtl/>
        </w:rPr>
        <w:t>الجعل  فإنه</w:t>
      </w:r>
      <w:proofErr w:type="gramEnd"/>
      <w:r w:rsidRPr="00CC345B">
        <w:rPr>
          <w:rFonts w:asciiTheme="minorBidi" w:hAnsiTheme="minorBidi"/>
          <w:sz w:val="32"/>
          <w:szCs w:val="32"/>
          <w:rtl/>
        </w:rPr>
        <w:t xml:space="preserve"> </w:t>
      </w:r>
      <w:proofErr w:type="spellStart"/>
      <w:r w:rsidRPr="00CC345B">
        <w:rPr>
          <w:rFonts w:asciiTheme="minorBidi" w:hAnsiTheme="minorBidi"/>
          <w:sz w:val="32"/>
          <w:szCs w:val="32"/>
          <w:rtl/>
        </w:rPr>
        <w:t>لايمكنه</w:t>
      </w:r>
      <w:proofErr w:type="spellEnd"/>
      <w:r w:rsidRPr="00CC345B">
        <w:rPr>
          <w:rFonts w:asciiTheme="minorBidi" w:hAnsiTheme="minorBidi"/>
          <w:sz w:val="32"/>
          <w:szCs w:val="32"/>
          <w:rtl/>
        </w:rPr>
        <w:t xml:space="preserve"> إنكار دخل الانحلال في مرحلة الفعلية ، نعم نحن نرى أنه لا يمكن الجمع عرفا بين إنكار الانحلال في مرحلة الجعل والقول بالانحلال في مرحلة الفعلية، وإن أمكن التفكيك بينهما عقلا</w:t>
      </w:r>
      <w:r w:rsidRPr="00CC345B">
        <w:rPr>
          <w:rFonts w:asciiTheme="minorBidi" w:hAnsiTheme="minorBidi"/>
          <w:sz w:val="32"/>
          <w:szCs w:val="32"/>
        </w:rPr>
        <w:t>.</w:t>
      </w:r>
    </w:p>
    <w:p w14:paraId="1C157538" w14:textId="77777777" w:rsidR="008C337E" w:rsidRPr="00CC345B" w:rsidRDefault="008C337E" w:rsidP="00AB6615">
      <w:pPr>
        <w:rPr>
          <w:rFonts w:asciiTheme="minorBidi" w:hAnsiTheme="minorBidi"/>
          <w:sz w:val="32"/>
          <w:szCs w:val="32"/>
          <w:rtl/>
        </w:rPr>
      </w:pPr>
      <w:r w:rsidRPr="00CC345B">
        <w:rPr>
          <w:rFonts w:asciiTheme="minorBidi" w:hAnsiTheme="minorBidi"/>
          <w:b/>
          <w:bCs/>
          <w:sz w:val="32"/>
          <w:szCs w:val="32"/>
          <w:rtl/>
        </w:rPr>
        <w:t>الأمر الثالث:</w:t>
      </w:r>
      <w:r w:rsidRPr="00CC345B">
        <w:rPr>
          <w:rFonts w:asciiTheme="minorBidi" w:hAnsiTheme="minorBidi"/>
          <w:sz w:val="32"/>
          <w:szCs w:val="32"/>
          <w:rtl/>
        </w:rPr>
        <w:t xml:space="preserve"> ذكر  بعض الأكابر قده  في تهذيب الأصول أن البحث ليس في التزاحم الناشئ عن مشكلة في المكلف بل في التزاحم الناشئ عن المولى ، وبيان ذلك: أنه لو فرض أن كلا من التكليفين لا إطلاق له للمقام ، ولكن المكلف أحرز الغرضين  وقصرت قدرته اتفاقا عن الجمع بين تحقيقيهما فحينئذ يمكن حل المشكلة بحكم العقل بالترتب في مرحلة التنجز، بحيث يكون المتنجز في حق المكلف هو الأهم فإن أهمله فالمهم، وإن كانا متساويين فالمتنجز أحدهما، ولكن التزاحم الذي هو معركة الآراء بين الأعلام هو التزاحم المستند للمولى : وهو إنما يتحقق إذا كان لكلا تكليفيه إطلاق لمحل الكلام، فلا بد من البحث في الأساس  وهو هل للتكليفين إطلاق أم لا؟ وإذا كان لهما إطلاقٌ فهل هناك انحلال أم لا؟ فإذا تحققت كلتا الجهتين نشأ التزاحم من المولى، وعلى المولى أن يقوم بحله عن طريق </w:t>
      </w:r>
      <w:proofErr w:type="gramStart"/>
      <w:r w:rsidRPr="00CC345B">
        <w:rPr>
          <w:rFonts w:asciiTheme="minorBidi" w:hAnsiTheme="minorBidi"/>
          <w:sz w:val="32"/>
          <w:szCs w:val="32"/>
          <w:rtl/>
        </w:rPr>
        <w:t>الترتب  بأن</w:t>
      </w:r>
      <w:proofErr w:type="gramEnd"/>
      <w:r w:rsidRPr="00CC345B">
        <w:rPr>
          <w:rFonts w:asciiTheme="minorBidi" w:hAnsiTheme="minorBidi"/>
          <w:sz w:val="32"/>
          <w:szCs w:val="32"/>
          <w:rtl/>
        </w:rPr>
        <w:t xml:space="preserve"> يشترط المولى الأمر بالمهم بترك امتثال الأهم، وهو المعبر عنه بالترتب في مرحلة الفعلية، وقد سبق البحث في الجهتين 1</w:t>
      </w:r>
      <w:proofErr w:type="gramStart"/>
      <w:r w:rsidRPr="00CC345B">
        <w:rPr>
          <w:rFonts w:asciiTheme="minorBidi" w:hAnsiTheme="minorBidi"/>
          <w:sz w:val="32"/>
          <w:szCs w:val="32"/>
          <w:rtl/>
        </w:rPr>
        <w:t>-  هل</w:t>
      </w:r>
      <w:proofErr w:type="gramEnd"/>
      <w:r w:rsidRPr="00CC345B">
        <w:rPr>
          <w:rFonts w:asciiTheme="minorBidi" w:hAnsiTheme="minorBidi"/>
          <w:sz w:val="32"/>
          <w:szCs w:val="32"/>
          <w:rtl/>
        </w:rPr>
        <w:t xml:space="preserve"> لأدلة </w:t>
      </w:r>
      <w:proofErr w:type="gramStart"/>
      <w:r w:rsidRPr="00CC345B">
        <w:rPr>
          <w:rFonts w:asciiTheme="minorBidi" w:hAnsiTheme="minorBidi"/>
          <w:sz w:val="32"/>
          <w:szCs w:val="32"/>
          <w:rtl/>
        </w:rPr>
        <w:t>التكاليف  إطلاق</w:t>
      </w:r>
      <w:proofErr w:type="gramEnd"/>
      <w:r w:rsidRPr="00CC345B">
        <w:rPr>
          <w:rFonts w:asciiTheme="minorBidi" w:hAnsiTheme="minorBidi"/>
          <w:sz w:val="32"/>
          <w:szCs w:val="32"/>
          <w:rtl/>
        </w:rPr>
        <w:t xml:space="preserve"> لفرض قصور القدرة أم لا؟ فإن لم يكن إطلاق لم يحصل التزاحم الناشئ من المولى لعدم </w:t>
      </w:r>
      <w:proofErr w:type="spellStart"/>
      <w:r w:rsidRPr="00CC345B">
        <w:rPr>
          <w:rFonts w:asciiTheme="minorBidi" w:hAnsiTheme="minorBidi"/>
          <w:sz w:val="32"/>
          <w:szCs w:val="32"/>
          <w:rtl/>
        </w:rPr>
        <w:t>نظرالأدلة</w:t>
      </w:r>
      <w:proofErr w:type="spellEnd"/>
      <w:r w:rsidRPr="00CC345B">
        <w:rPr>
          <w:rFonts w:asciiTheme="minorBidi" w:hAnsiTheme="minorBidi"/>
          <w:sz w:val="32"/>
          <w:szCs w:val="32"/>
          <w:rtl/>
        </w:rPr>
        <w:t xml:space="preserve"> للحالات الاتفاقية ومنها حالة التزاحم، غاية الأمر أن المكلف يحرز أن أحد التكليفين فعلي لا محالة، فإن </w:t>
      </w:r>
      <w:proofErr w:type="gramStart"/>
      <w:r w:rsidRPr="00CC345B">
        <w:rPr>
          <w:rFonts w:asciiTheme="minorBidi" w:hAnsiTheme="minorBidi"/>
          <w:sz w:val="32"/>
          <w:szCs w:val="32"/>
          <w:rtl/>
        </w:rPr>
        <w:t>أحرز  الأهم</w:t>
      </w:r>
      <w:proofErr w:type="gramEnd"/>
      <w:r w:rsidRPr="00CC345B">
        <w:rPr>
          <w:rFonts w:asciiTheme="minorBidi" w:hAnsiTheme="minorBidi"/>
          <w:sz w:val="32"/>
          <w:szCs w:val="32"/>
          <w:rtl/>
        </w:rPr>
        <w:t xml:space="preserve"> فهو الفعلي وإن لم يحرز الأهم فالمقام من الشك في التعين فتجري البراءة عن تعين كل منهما والنتيجة هي </w:t>
      </w:r>
      <w:proofErr w:type="gramStart"/>
      <w:r w:rsidRPr="00CC345B">
        <w:rPr>
          <w:rFonts w:asciiTheme="minorBidi" w:hAnsiTheme="minorBidi"/>
          <w:sz w:val="32"/>
          <w:szCs w:val="32"/>
          <w:rtl/>
        </w:rPr>
        <w:t>التخيير .</w:t>
      </w:r>
      <w:proofErr w:type="gramEnd"/>
      <w:r w:rsidRPr="00CC345B">
        <w:rPr>
          <w:rFonts w:asciiTheme="minorBidi" w:hAnsiTheme="minorBidi"/>
          <w:sz w:val="32"/>
          <w:szCs w:val="32"/>
          <w:rtl/>
        </w:rPr>
        <w:t xml:space="preserve"> 2- إذا قيل بالإطلاق فهل الإطلاق يعني انحلال الأدلة إلى خطابات شخصية كي يقال  بأن هناك خطابا للمكلف في هذه الحالة  وهي حالة قصور القدرة، فإذا كان هناك خطاب خاص للمكلف بالصلاة في حالة قصور القدرة والمفروض أن هناك خطابا فوريا بإزالة النجاسة عن المسجد وقع التنافي بينهما من حيث المحركية، وقد سبق البحث في كلتا الجهتين : وقلنا بأن للأدلة إطلاقا لأن التزاحم وإن كان حالة اتفاقية إلا أنها حالة شائعة ومقتضى شيوعها التفات المولى لها ومقتضى ذلك انعقاد الإطلاق لها، لكن  بعض الأكابر قدس سره أفاد : أن الإطلاق لا ينفع في تحقق التزاحم ما لم نقل بالانحلال لأن الإطلاق عبارة عن النظر للطبيعي لا بقيدٍ، فالمنظور هو طبيعي الصلاة لا بقيد والإزالة لا بقيد، فنفس الإطلاقين لا يولدان تنافيا في المحركية لأن ما هو المأمور به مقدور وما ليس مقدورا وهو الجمع ليس مأمورا به، فإن المأمور به هو الصلاة في حد ذاتها بغض النظر عن المزاحم وهو الإزالة، والإزالة في حد ذاتها مقدورة بغض النظر عن المزاحمة مع الصلاة، فإذا كان مفاد الإطلاق مطلوبية كل منهما في حد ذاته وكل منهما في حد ذاته مقدور فمقتضى ذلك أن يكون الأمران فعليين، غاية ما هناك أنه قد حصلت مشكلة في المحركية، وهي مشكلة يتصدى العقل لحلها وعلاجها بلا حاجة </w:t>
      </w:r>
      <w:r w:rsidRPr="00CC345B">
        <w:rPr>
          <w:rFonts w:asciiTheme="minorBidi" w:hAnsiTheme="minorBidi"/>
          <w:sz w:val="32"/>
          <w:szCs w:val="32"/>
          <w:rtl/>
        </w:rPr>
        <w:lastRenderedPageBreak/>
        <w:t>للرجوع إلى المولى فالمتنجز هو الأهم وإن عصي فهو المهم وإن تساويا فالمتنجز أحدهما، فمجرد الإطلاق ليس سببا في  المشكلة</w:t>
      </w:r>
      <w:r w:rsidRPr="00CC345B">
        <w:rPr>
          <w:rFonts w:asciiTheme="minorBidi" w:hAnsiTheme="minorBidi"/>
          <w:sz w:val="32"/>
          <w:szCs w:val="32"/>
        </w:rPr>
        <w:t>.</w:t>
      </w:r>
    </w:p>
    <w:p w14:paraId="7E3EB13E" w14:textId="77777777" w:rsidR="008C337E" w:rsidRPr="00CC345B" w:rsidRDefault="008C337E" w:rsidP="00AB6615">
      <w:pPr>
        <w:rPr>
          <w:rFonts w:asciiTheme="minorBidi" w:hAnsiTheme="minorBidi"/>
          <w:sz w:val="32"/>
          <w:szCs w:val="32"/>
          <w:rtl/>
        </w:rPr>
      </w:pPr>
      <w:r w:rsidRPr="00CC345B">
        <w:rPr>
          <w:rFonts w:asciiTheme="minorBidi" w:hAnsiTheme="minorBidi"/>
          <w:sz w:val="32"/>
          <w:szCs w:val="32"/>
          <w:rtl/>
        </w:rPr>
        <w:t xml:space="preserve">وإنما إذا قلنا بأن الإطلاق يعني الانحلال وأن هناك خطابا شخصيا للمكلف في فرض قصور القدرة، فهنا يقع التزاحم بين الأمرين، وقد مضى أن الصحيح هو القول </w:t>
      </w:r>
      <w:proofErr w:type="spellStart"/>
      <w:r w:rsidRPr="00CC345B">
        <w:rPr>
          <w:rFonts w:asciiTheme="minorBidi" w:hAnsiTheme="minorBidi"/>
          <w:sz w:val="32"/>
          <w:szCs w:val="32"/>
          <w:rtl/>
        </w:rPr>
        <w:t>بالإنحلال</w:t>
      </w:r>
      <w:proofErr w:type="spellEnd"/>
      <w:r w:rsidRPr="00CC345B">
        <w:rPr>
          <w:rFonts w:asciiTheme="minorBidi" w:hAnsiTheme="minorBidi"/>
          <w:sz w:val="32"/>
          <w:szCs w:val="32"/>
          <w:rtl/>
        </w:rPr>
        <w:t xml:space="preserve"> من دون فرق بين العموم والإطلاق ، فالإطلاق يعني النظر لعنوان الطبيعي مشيرا للأفراد – كالعموم من هذه الناحية – وإن كان العموم يدل على الشمول ونوع الشمول من كونه استغراقيا أو بدليا بالوضع، بينما الإطلاق وإن دل على الشمول ولكن مفاده  الشمول في الجملة من دون تحديد أنه استغراقي أو بدلي، وهذا مما لا بد من تحديده بدال آخر، فهذا هو الفرق بين العموم والإطلاق، إلا أن الإطلاق لا يفترق عن العموم في النظر للأفراد، فأصل النظر الإجمالي مشترك بينهما، ولأجل أن الإطلاق مساوق للنظر إلى الأفراد فهناك انحلال في مرحلة الجعل</w:t>
      </w:r>
      <w:r w:rsidRPr="00CC345B">
        <w:rPr>
          <w:rFonts w:asciiTheme="minorBidi" w:hAnsiTheme="minorBidi"/>
          <w:sz w:val="32"/>
          <w:szCs w:val="32"/>
        </w:rPr>
        <w:t>.</w:t>
      </w:r>
    </w:p>
    <w:p w14:paraId="462297CD" w14:textId="77777777" w:rsidR="008C337E" w:rsidRPr="00CC345B" w:rsidRDefault="008C337E" w:rsidP="00AB6615">
      <w:pPr>
        <w:rPr>
          <w:rFonts w:asciiTheme="minorBidi" w:hAnsiTheme="minorBidi"/>
          <w:b/>
          <w:bCs/>
          <w:sz w:val="32"/>
          <w:szCs w:val="32"/>
          <w:rtl/>
        </w:rPr>
      </w:pPr>
      <w:r w:rsidRPr="00CC345B">
        <w:rPr>
          <w:rFonts w:asciiTheme="minorBidi" w:hAnsiTheme="minorBidi"/>
          <w:sz w:val="32"/>
          <w:szCs w:val="32"/>
          <w:rtl/>
        </w:rPr>
        <w:t xml:space="preserve">وحيث إن الإنحلال في مرحلة الجعل منشأ للانحلال في مرحلة الفعلية تحقق التزاحم بين </w:t>
      </w:r>
      <w:proofErr w:type="gramStart"/>
      <w:r w:rsidRPr="00CC345B">
        <w:rPr>
          <w:rFonts w:asciiTheme="minorBidi" w:hAnsiTheme="minorBidi"/>
          <w:sz w:val="32"/>
          <w:szCs w:val="32"/>
          <w:rtl/>
        </w:rPr>
        <w:t>التكليفين ،</w:t>
      </w:r>
      <w:proofErr w:type="gramEnd"/>
      <w:r w:rsidRPr="00CC345B">
        <w:rPr>
          <w:rFonts w:asciiTheme="minorBidi" w:hAnsiTheme="minorBidi"/>
          <w:b/>
          <w:bCs/>
          <w:sz w:val="32"/>
          <w:szCs w:val="32"/>
          <w:rtl/>
        </w:rPr>
        <w:t xml:space="preserve"> </w:t>
      </w:r>
    </w:p>
    <w:p w14:paraId="38266C1D" w14:textId="77777777" w:rsidR="008C337E" w:rsidRPr="00CC345B" w:rsidRDefault="008C337E"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39680A62" w14:textId="77777777" w:rsidR="002A22C8" w:rsidRPr="00CC345B" w:rsidRDefault="002A22C8" w:rsidP="00AB6615">
      <w:pPr>
        <w:rPr>
          <w:rFonts w:asciiTheme="minorBidi" w:hAnsiTheme="minorBidi"/>
          <w:sz w:val="32"/>
          <w:szCs w:val="32"/>
          <w:rtl/>
        </w:rPr>
      </w:pPr>
    </w:p>
    <w:p w14:paraId="42FC8554" w14:textId="38BD1008" w:rsidR="00DC7A5B" w:rsidRPr="00CC345B" w:rsidRDefault="00DC7A5B" w:rsidP="00AB6615">
      <w:pPr>
        <w:pStyle w:val="Heading3"/>
        <w:rPr>
          <w:rFonts w:asciiTheme="minorBidi" w:hAnsiTheme="minorBidi"/>
          <w:sz w:val="32"/>
          <w:szCs w:val="32"/>
          <w:rtl/>
        </w:rPr>
      </w:pPr>
      <w:r w:rsidRPr="00CC345B">
        <w:rPr>
          <w:rFonts w:asciiTheme="minorBidi" w:hAnsiTheme="minorBidi" w:hint="cs"/>
          <w:sz w:val="32"/>
          <w:szCs w:val="32"/>
          <w:rtl/>
        </w:rPr>
        <w:t>06</w:t>
      </w:r>
      <w:r w:rsidR="00F57CD5" w:rsidRPr="00CC345B">
        <w:rPr>
          <w:rFonts w:asciiTheme="minorBidi" w:hAnsiTheme="minorBidi" w:hint="cs"/>
          <w:sz w:val="32"/>
          <w:szCs w:val="32"/>
          <w:rtl/>
        </w:rPr>
        <w:t>4</w:t>
      </w:r>
    </w:p>
    <w:p w14:paraId="37470C51" w14:textId="77777777" w:rsidR="00DC7A5B" w:rsidRPr="00CC345B" w:rsidRDefault="00DC7A5B" w:rsidP="00AB6615">
      <w:pPr>
        <w:rPr>
          <w:rFonts w:asciiTheme="minorBidi" w:hAnsiTheme="minorBidi"/>
          <w:sz w:val="32"/>
          <w:szCs w:val="32"/>
          <w:rtl/>
        </w:rPr>
      </w:pPr>
    </w:p>
    <w:p w14:paraId="14D29181" w14:textId="77777777" w:rsidR="00CE4955" w:rsidRPr="00CC345B" w:rsidRDefault="00CE4955"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6D24C6B8" w14:textId="77777777" w:rsidR="00CE4955" w:rsidRPr="00CC345B" w:rsidRDefault="00CE4955"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36E87E46" w14:textId="77777777" w:rsidR="00CE4955" w:rsidRPr="00CC345B" w:rsidRDefault="00CE4955"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10411FF8" w14:textId="77777777" w:rsidR="00CE4955" w:rsidRPr="00CC345B" w:rsidRDefault="00CE4955" w:rsidP="00AB6615">
      <w:pPr>
        <w:rPr>
          <w:rFonts w:asciiTheme="minorBidi" w:hAnsiTheme="minorBidi"/>
          <w:sz w:val="32"/>
          <w:szCs w:val="32"/>
          <w:rtl/>
        </w:rPr>
      </w:pPr>
    </w:p>
    <w:p w14:paraId="2D742D15" w14:textId="77777777" w:rsidR="00CE4955" w:rsidRPr="00CC345B" w:rsidRDefault="00CE4955" w:rsidP="00AB6615">
      <w:pPr>
        <w:pStyle w:val="Heading3"/>
        <w:rPr>
          <w:rFonts w:asciiTheme="minorBidi" w:hAnsiTheme="minorBidi"/>
          <w:sz w:val="32"/>
          <w:szCs w:val="32"/>
          <w:rtl/>
        </w:rPr>
      </w:pPr>
      <w:r w:rsidRPr="00CC345B">
        <w:rPr>
          <w:rFonts w:asciiTheme="minorBidi" w:hAnsiTheme="minorBidi"/>
          <w:b/>
          <w:bCs/>
          <w:sz w:val="32"/>
          <w:szCs w:val="32"/>
          <w:rtl/>
        </w:rPr>
        <w:t>السؤال الرابع: هل القدرة دخيلة في فعلية المجعول أم في تنجزه؟</w:t>
      </w:r>
    </w:p>
    <w:p w14:paraId="5CF25D1D" w14:textId="77777777" w:rsidR="00CE4955" w:rsidRPr="00CC345B" w:rsidRDefault="00CE4955" w:rsidP="00AB6615">
      <w:pPr>
        <w:rPr>
          <w:rFonts w:asciiTheme="minorBidi" w:hAnsiTheme="minorBidi"/>
          <w:sz w:val="32"/>
          <w:szCs w:val="32"/>
          <w:rtl/>
        </w:rPr>
      </w:pPr>
      <w:r w:rsidRPr="00CC345B">
        <w:rPr>
          <w:rFonts w:asciiTheme="minorBidi" w:hAnsiTheme="minorBidi"/>
          <w:sz w:val="32"/>
          <w:szCs w:val="32"/>
          <w:rtl/>
        </w:rPr>
        <w:t>قد بنى بعض الأكابر قدس سره في تهذيب الأصول على أن القدرة لا دخل لها في المجعول، وإنما هي دخيلة في مرحلة التنجز، وهو حكم العقل باستحقاق العقوبة على تقدير المخالفة، وذلك لأن المقيد للمجعول بفرض القدرة إما شرعي أو عقلي.</w:t>
      </w:r>
    </w:p>
    <w:p w14:paraId="58EAFD3F" w14:textId="77777777" w:rsidR="00CE4955" w:rsidRPr="00CC345B" w:rsidRDefault="00CE4955" w:rsidP="00AB6615">
      <w:pPr>
        <w:rPr>
          <w:rFonts w:asciiTheme="minorBidi" w:hAnsiTheme="minorBidi"/>
          <w:b/>
          <w:bCs/>
          <w:sz w:val="32"/>
          <w:szCs w:val="32"/>
          <w:rtl/>
        </w:rPr>
      </w:pPr>
      <w:r w:rsidRPr="00CC345B">
        <w:rPr>
          <w:rFonts w:asciiTheme="minorBidi" w:hAnsiTheme="minorBidi"/>
          <w:b/>
          <w:bCs/>
          <w:sz w:val="32"/>
          <w:szCs w:val="32"/>
          <w:rtl/>
        </w:rPr>
        <w:t xml:space="preserve">فهنا محتملان وكلاهما </w:t>
      </w:r>
      <w:proofErr w:type="gramStart"/>
      <w:r w:rsidRPr="00CC345B">
        <w:rPr>
          <w:rFonts w:asciiTheme="minorBidi" w:hAnsiTheme="minorBidi"/>
          <w:b/>
          <w:bCs/>
          <w:sz w:val="32"/>
          <w:szCs w:val="32"/>
          <w:rtl/>
        </w:rPr>
        <w:t>باطل</w:t>
      </w:r>
      <w:r w:rsidRPr="00CC345B">
        <w:rPr>
          <w:rFonts w:asciiTheme="minorBidi" w:hAnsiTheme="minorBidi"/>
          <w:b/>
          <w:bCs/>
          <w:sz w:val="32"/>
          <w:szCs w:val="32"/>
        </w:rPr>
        <w:t xml:space="preserve"> :</w:t>
      </w:r>
      <w:proofErr w:type="gramEnd"/>
    </w:p>
    <w:p w14:paraId="4A024050" w14:textId="77777777" w:rsidR="00CE4955" w:rsidRPr="00CC345B" w:rsidRDefault="00CE4955" w:rsidP="00AB6615">
      <w:pPr>
        <w:rPr>
          <w:rFonts w:asciiTheme="minorBidi" w:hAnsiTheme="minorBidi"/>
          <w:sz w:val="32"/>
          <w:szCs w:val="32"/>
          <w:rtl/>
        </w:rPr>
      </w:pPr>
      <w:r w:rsidRPr="00CC345B">
        <w:rPr>
          <w:rFonts w:asciiTheme="minorBidi" w:hAnsiTheme="minorBidi"/>
          <w:b/>
          <w:bCs/>
          <w:sz w:val="32"/>
          <w:szCs w:val="32"/>
          <w:rtl/>
        </w:rPr>
        <w:lastRenderedPageBreak/>
        <w:t>المحتمل الأول:</w:t>
      </w:r>
      <w:r w:rsidRPr="00CC345B">
        <w:rPr>
          <w:rFonts w:asciiTheme="minorBidi" w:hAnsiTheme="minorBidi"/>
          <w:sz w:val="32"/>
          <w:szCs w:val="32"/>
          <w:rtl/>
        </w:rPr>
        <w:t xml:space="preserve"> أن المقيِّد للتكاليف بالقدرة هو الشارع نفسه، وفيه أنه لا يوجد ما يدل على تكفل الشارع بتقييد تكاليفه بالقدرة بخلاف تقييد تكاليفه بالبلوغ والرشد والعقل ونحو ذلك، مضافًا إلى أن لازم كون المقيد للتكاليف بالقدرة شرعي ورود نقضين لا يلتزم بهما أحد</w:t>
      </w:r>
      <w:r w:rsidRPr="00CC345B">
        <w:rPr>
          <w:rFonts w:asciiTheme="minorBidi" w:hAnsiTheme="minorBidi"/>
          <w:sz w:val="32"/>
          <w:szCs w:val="32"/>
        </w:rPr>
        <w:t>:</w:t>
      </w:r>
    </w:p>
    <w:p w14:paraId="536A2284" w14:textId="77777777" w:rsidR="00CE4955" w:rsidRPr="00CC345B" w:rsidRDefault="00CE4955" w:rsidP="00AB6615">
      <w:pPr>
        <w:rPr>
          <w:rFonts w:asciiTheme="minorBidi" w:hAnsiTheme="minorBidi"/>
          <w:sz w:val="32"/>
          <w:szCs w:val="32"/>
          <w:rtl/>
        </w:rPr>
      </w:pPr>
      <w:r w:rsidRPr="00CC345B">
        <w:rPr>
          <w:rFonts w:asciiTheme="minorBidi" w:hAnsiTheme="minorBidi"/>
          <w:b/>
          <w:bCs/>
          <w:sz w:val="32"/>
          <w:szCs w:val="32"/>
          <w:rtl/>
        </w:rPr>
        <w:t>النقض الأول:</w:t>
      </w:r>
      <w:r w:rsidRPr="00CC345B">
        <w:rPr>
          <w:rFonts w:asciiTheme="minorBidi" w:hAnsiTheme="minorBidi"/>
          <w:sz w:val="32"/>
          <w:szCs w:val="32"/>
          <w:rtl/>
        </w:rPr>
        <w:t xml:space="preserve"> أن لازم ذلك جريان البراءة عند الشك في القدرة على نحو الشبهة الموضوعية، كما لو فرض أن المكلف شك في قدرته على دفن الميت المسلم أم لا؟ فإن لازم اشتراط التكاليف بالقدرة جريان البراءة عن وجوب دفن الميت المسلم، كسائر موارد الشك في الشبهة الموضوعية من حيث أنها مجرى البراءة ولا يجب الفحص فيها، كما لو شك في كونه مستطيعًا للحج أم لا، فإن له أن يجري البراءة من دون فحص. فكذلك في المقام، مع أنه لا قائل بذلك أبدًا، وإنما المعروف هو جريان أصالة الاحتياط عند الشك في القدرة</w:t>
      </w:r>
      <w:r w:rsidRPr="00CC345B">
        <w:rPr>
          <w:rFonts w:asciiTheme="minorBidi" w:hAnsiTheme="minorBidi"/>
          <w:sz w:val="32"/>
          <w:szCs w:val="32"/>
        </w:rPr>
        <w:t>.</w:t>
      </w:r>
    </w:p>
    <w:p w14:paraId="29BAF98C" w14:textId="77777777" w:rsidR="00CE4955" w:rsidRPr="00CC345B" w:rsidRDefault="00CE4955" w:rsidP="00AB6615">
      <w:pPr>
        <w:rPr>
          <w:rFonts w:asciiTheme="minorBidi" w:hAnsiTheme="minorBidi"/>
          <w:sz w:val="32"/>
          <w:szCs w:val="32"/>
          <w:rtl/>
        </w:rPr>
      </w:pPr>
      <w:r w:rsidRPr="00CC345B">
        <w:rPr>
          <w:rFonts w:asciiTheme="minorBidi" w:hAnsiTheme="minorBidi"/>
          <w:b/>
          <w:bCs/>
          <w:sz w:val="32"/>
          <w:szCs w:val="32"/>
          <w:rtl/>
        </w:rPr>
        <w:t>النقض الثاني:</w:t>
      </w:r>
      <w:r w:rsidRPr="00CC345B">
        <w:rPr>
          <w:rFonts w:asciiTheme="minorBidi" w:hAnsiTheme="minorBidi"/>
          <w:sz w:val="32"/>
          <w:szCs w:val="32"/>
          <w:rtl/>
        </w:rPr>
        <w:t xml:space="preserve"> لو كانت التكاليف مشروطة بالقدرة لجاز تعجيز النفس، لأن التكليف يدور في فعليته مدار فعلية القدرة، فيجوز للمكلف تعجيز النفس عن الامتثال، كجواز تعجيز النفس عن الحضر الذي هو موضوع لوجوب التمام، مع أنه لم يتفوه به أحد. فعدم ذهاب أحد إلى جريان البراءة عند الشك في القدرة على نحو الشبهة الموضوعية، أو جواز تعجيز النفس، كاشف إنيّ عن عدم دخل القدرة في التكاليف، وإنما هي دخيلة في مرحلة التنجز</w:t>
      </w:r>
      <w:r w:rsidRPr="00CC345B">
        <w:rPr>
          <w:rFonts w:asciiTheme="minorBidi" w:hAnsiTheme="minorBidi"/>
          <w:sz w:val="32"/>
          <w:szCs w:val="32"/>
        </w:rPr>
        <w:t>.</w:t>
      </w:r>
    </w:p>
    <w:p w14:paraId="0504304D" w14:textId="77777777" w:rsidR="00CE4955" w:rsidRPr="00CC345B" w:rsidRDefault="00CE4955" w:rsidP="00AB6615">
      <w:pPr>
        <w:rPr>
          <w:rFonts w:asciiTheme="minorBidi" w:hAnsiTheme="minorBidi"/>
          <w:sz w:val="32"/>
          <w:szCs w:val="32"/>
          <w:rtl/>
        </w:rPr>
      </w:pPr>
      <w:r w:rsidRPr="00CC345B">
        <w:rPr>
          <w:rFonts w:asciiTheme="minorBidi" w:hAnsiTheme="minorBidi"/>
          <w:b/>
          <w:bCs/>
          <w:sz w:val="32"/>
          <w:szCs w:val="32"/>
          <w:rtl/>
        </w:rPr>
        <w:t>ولكن يُلاحظ على كلامه قدس سره:</w:t>
      </w:r>
      <w:r w:rsidRPr="00CC345B">
        <w:rPr>
          <w:rFonts w:asciiTheme="minorBidi" w:hAnsiTheme="minorBidi"/>
          <w:sz w:val="32"/>
          <w:szCs w:val="32"/>
          <w:rtl/>
        </w:rPr>
        <w:t xml:space="preserve"> أن من يرى أن تقييد التكاليف بالقدرة شرعي فقد استند إلى ظاهر عدة من الآيات والروايات، منها قوله عز وجل: ﴿لا يكلف الله نفسًا إلا وسعها﴾ </w:t>
      </w:r>
      <w:proofErr w:type="spellStart"/>
      <w:r w:rsidRPr="00CC345B">
        <w:rPr>
          <w:rFonts w:asciiTheme="minorBidi" w:hAnsiTheme="minorBidi"/>
          <w:sz w:val="32"/>
          <w:szCs w:val="32"/>
          <w:rtl/>
        </w:rPr>
        <w:t>و﴿لا</w:t>
      </w:r>
      <w:proofErr w:type="spellEnd"/>
      <w:r w:rsidRPr="00CC345B">
        <w:rPr>
          <w:rFonts w:asciiTheme="minorBidi" w:hAnsiTheme="minorBidi"/>
          <w:sz w:val="32"/>
          <w:szCs w:val="32"/>
          <w:rtl/>
        </w:rPr>
        <w:t xml:space="preserve"> يكلف الله نفسًا إلا ما آتاها﴾، وهو ظاهر في إناطة نفس التكليف بالقدرة لا تنجزه، فلا فعلية له مع العجز</w:t>
      </w:r>
      <w:r w:rsidRPr="00CC345B">
        <w:rPr>
          <w:rFonts w:asciiTheme="minorBidi" w:hAnsiTheme="minorBidi"/>
          <w:sz w:val="32"/>
          <w:szCs w:val="32"/>
        </w:rPr>
        <w:t>.</w:t>
      </w:r>
    </w:p>
    <w:p w14:paraId="0CBDB58B" w14:textId="77777777" w:rsidR="00CE4955" w:rsidRPr="00CC345B" w:rsidRDefault="00CE4955" w:rsidP="00AB6615">
      <w:pPr>
        <w:rPr>
          <w:rFonts w:asciiTheme="minorBidi" w:hAnsiTheme="minorBidi"/>
          <w:sz w:val="32"/>
          <w:szCs w:val="32"/>
          <w:rtl/>
        </w:rPr>
      </w:pPr>
      <w:r w:rsidRPr="00CC345B">
        <w:rPr>
          <w:rFonts w:asciiTheme="minorBidi" w:hAnsiTheme="minorBidi"/>
          <w:sz w:val="32"/>
          <w:szCs w:val="32"/>
          <w:rtl/>
        </w:rPr>
        <w:t>ومنها ما دل على أن التكاليف مشروطة بعدم الحرج، كقوله عز وجل: (ما جعل عليكم في الدين من حرج) حيث يدل بالفحوى على اشتراطها بعدم العجز، وما دل على اشتراطها بعدم الاضطرار لما ورد عن النبي صلى الله عليه وآله: (رفع عن أمتي ما اضطروا إليه) وما ورد في الموثق: (وكل شيء يضطر إليه ابن آدم فقد أحله له) فإن ظاهره أن الحلية بمعنى ارتفاع الحرمة منوطة بالاضطرار. فإذا كان التكليف مشروطا بعدم الحرج، فكيف لا يكون مشروطًا بعدم العجز ؟، إذ لا يحتمل أن يرتفع التكليف في فرض الحرج ولا يرتفع في فرض العجز</w:t>
      </w:r>
      <w:r w:rsidRPr="00CC345B">
        <w:rPr>
          <w:rFonts w:asciiTheme="minorBidi" w:hAnsiTheme="minorBidi"/>
          <w:sz w:val="32"/>
          <w:szCs w:val="32"/>
        </w:rPr>
        <w:t>.</w:t>
      </w:r>
    </w:p>
    <w:p w14:paraId="64EA587B" w14:textId="77777777" w:rsidR="00CE4955" w:rsidRPr="00CC345B" w:rsidRDefault="00CE4955" w:rsidP="00AB6615">
      <w:pPr>
        <w:rPr>
          <w:rFonts w:asciiTheme="minorBidi" w:hAnsiTheme="minorBidi"/>
          <w:b/>
          <w:bCs/>
          <w:sz w:val="32"/>
          <w:szCs w:val="32"/>
          <w:rtl/>
        </w:rPr>
      </w:pPr>
      <w:r w:rsidRPr="00CC345B">
        <w:rPr>
          <w:rFonts w:asciiTheme="minorBidi" w:hAnsiTheme="minorBidi"/>
          <w:b/>
          <w:bCs/>
          <w:sz w:val="32"/>
          <w:szCs w:val="32"/>
          <w:rtl/>
        </w:rPr>
        <w:t xml:space="preserve">وأما النقضان فعير </w:t>
      </w:r>
      <w:proofErr w:type="gramStart"/>
      <w:r w:rsidRPr="00CC345B">
        <w:rPr>
          <w:rFonts w:asciiTheme="minorBidi" w:hAnsiTheme="minorBidi"/>
          <w:b/>
          <w:bCs/>
          <w:sz w:val="32"/>
          <w:szCs w:val="32"/>
          <w:rtl/>
        </w:rPr>
        <w:t>واردين</w:t>
      </w:r>
      <w:r w:rsidRPr="00CC345B">
        <w:rPr>
          <w:rFonts w:asciiTheme="minorBidi" w:hAnsiTheme="minorBidi"/>
          <w:b/>
          <w:bCs/>
          <w:sz w:val="32"/>
          <w:szCs w:val="32"/>
        </w:rPr>
        <w:t xml:space="preserve"> :</w:t>
      </w:r>
      <w:proofErr w:type="gramEnd"/>
    </w:p>
    <w:p w14:paraId="0D514F5D" w14:textId="77777777" w:rsidR="00CE4955" w:rsidRPr="00CC345B" w:rsidRDefault="00CE4955" w:rsidP="00AB6615">
      <w:pPr>
        <w:rPr>
          <w:rFonts w:asciiTheme="minorBidi" w:hAnsiTheme="minorBidi"/>
          <w:sz w:val="32"/>
          <w:szCs w:val="32"/>
          <w:rtl/>
        </w:rPr>
      </w:pPr>
      <w:r w:rsidRPr="00CC345B">
        <w:rPr>
          <w:rFonts w:asciiTheme="minorBidi" w:hAnsiTheme="minorBidi"/>
          <w:b/>
          <w:bCs/>
          <w:sz w:val="32"/>
          <w:szCs w:val="32"/>
          <w:rtl/>
        </w:rPr>
        <w:t>أما النقض الأول</w:t>
      </w:r>
      <w:r w:rsidRPr="00CC345B">
        <w:rPr>
          <w:rFonts w:asciiTheme="minorBidi" w:hAnsiTheme="minorBidi"/>
          <w:sz w:val="32"/>
          <w:szCs w:val="32"/>
          <w:rtl/>
        </w:rPr>
        <w:t xml:space="preserve">: - وهو دعوى أنه لو كان التكليف مشروطًا بالقدرة لجرت البراءة عند الشك في القدرة على نحو الشبهة الموضوعية، ولا قائل بذلك - فهو مندفع، مضافًا إلى أن هناك من قال بجريان البراءة عند الشك في القدرة، فقد ذكر [كما في المحاضرات في الجزء الثاني </w:t>
      </w:r>
      <w:r w:rsidRPr="00CC345B">
        <w:rPr>
          <w:rFonts w:asciiTheme="minorBidi" w:hAnsiTheme="minorBidi"/>
          <w:sz w:val="32"/>
          <w:szCs w:val="32"/>
          <w:rtl/>
        </w:rPr>
        <w:lastRenderedPageBreak/>
        <w:t xml:space="preserve">ص246]: (أن سيدنا الخوئي قدس سره يرى جريان البراءة عند الشك في القدرة على نحو الشبهة الموضوعية، وإن نقل عنه خلاف ذلك في المحاضرات [ج3 ص207])، أن المسألة </w:t>
      </w:r>
      <w:proofErr w:type="spellStart"/>
      <w:r w:rsidRPr="00CC345B">
        <w:rPr>
          <w:rFonts w:asciiTheme="minorBidi" w:hAnsiTheme="minorBidi"/>
          <w:sz w:val="32"/>
          <w:szCs w:val="32"/>
          <w:rtl/>
        </w:rPr>
        <w:t>مبحوثة</w:t>
      </w:r>
      <w:proofErr w:type="spellEnd"/>
      <w:r w:rsidRPr="00CC345B">
        <w:rPr>
          <w:rFonts w:asciiTheme="minorBidi" w:hAnsiTheme="minorBidi"/>
          <w:sz w:val="32"/>
          <w:szCs w:val="32"/>
          <w:rtl/>
        </w:rPr>
        <w:t xml:space="preserve"> وقد بنى سيد المستمسك قده على أن في البين سيرة عقلائية جارية على أصالة القدرة في الإنسان ومقتضاها الاحتياط عند الشك في القدرة، مما يعني أن شرط القدرة يختلف عن سائر الشروط كالبلوغ وغيره، فمثلا إذا شك في البلوغ جرت البراءة، وإذا شك في الاستطاعة جرت البراءة. لكن إذا شك المكلف: في أنه قادر على دفن الميت أم لا؟ فالأصل فيه هو القدرة، وهذا أصل موضوعي موجب لانصراف أدلة البراءة عن مورد الشك في القدرة على نحو الشبهة الموضوعية لاحتفافها بهذا الأصل العقلائي، أو فقل: إن عدم دخل القدرة في الملاك منشأ للاحتياط عند الشك في القدرة حذرا من تفويت ملاك لزومي بخلاف سائر شروط التكليف الدخيلة في الملاك، وهو المانع من إطلاق أدلة البراءة لمثل هذا المورد</w:t>
      </w:r>
      <w:r w:rsidRPr="00CC345B">
        <w:rPr>
          <w:rFonts w:asciiTheme="minorBidi" w:hAnsiTheme="minorBidi"/>
          <w:sz w:val="32"/>
          <w:szCs w:val="32"/>
        </w:rPr>
        <w:t>.</w:t>
      </w:r>
    </w:p>
    <w:p w14:paraId="035E4CC0" w14:textId="77777777" w:rsidR="00CE4955" w:rsidRPr="00CC345B" w:rsidRDefault="00CE4955" w:rsidP="00AB6615">
      <w:pPr>
        <w:rPr>
          <w:rFonts w:asciiTheme="minorBidi" w:hAnsiTheme="minorBidi"/>
          <w:sz w:val="32"/>
          <w:szCs w:val="32"/>
          <w:rtl/>
        </w:rPr>
      </w:pPr>
      <w:r w:rsidRPr="00CC345B">
        <w:rPr>
          <w:rFonts w:asciiTheme="minorBidi" w:hAnsiTheme="minorBidi"/>
          <w:b/>
          <w:bCs/>
          <w:sz w:val="32"/>
          <w:szCs w:val="32"/>
          <w:rtl/>
        </w:rPr>
        <w:t>وأما النقض الثاني:</w:t>
      </w:r>
      <w:r w:rsidRPr="00CC345B">
        <w:rPr>
          <w:rFonts w:asciiTheme="minorBidi" w:hAnsiTheme="minorBidi"/>
          <w:sz w:val="32"/>
          <w:szCs w:val="32"/>
          <w:rtl/>
        </w:rPr>
        <w:t xml:space="preserve"> وهو أنه لو كانت التكاليف مشروطة بالقدرة لجاز تعجيز النفس، ولا قائل بذلك.</w:t>
      </w:r>
    </w:p>
    <w:p w14:paraId="53B30A6F" w14:textId="77777777" w:rsidR="00CE4955" w:rsidRPr="00CC345B" w:rsidRDefault="00CE4955" w:rsidP="00AB6615">
      <w:pPr>
        <w:rPr>
          <w:rFonts w:asciiTheme="minorBidi" w:hAnsiTheme="minorBidi"/>
          <w:sz w:val="32"/>
          <w:szCs w:val="32"/>
          <w:rtl/>
        </w:rPr>
      </w:pPr>
      <w:r w:rsidRPr="00CC345B">
        <w:rPr>
          <w:rFonts w:asciiTheme="minorBidi" w:hAnsiTheme="minorBidi"/>
          <w:b/>
          <w:bCs/>
          <w:sz w:val="32"/>
          <w:szCs w:val="32"/>
          <w:rtl/>
        </w:rPr>
        <w:t>والجواب:</w:t>
      </w:r>
      <w:r w:rsidRPr="00CC345B">
        <w:rPr>
          <w:rFonts w:asciiTheme="minorBidi" w:hAnsiTheme="minorBidi"/>
          <w:sz w:val="32"/>
          <w:szCs w:val="32"/>
          <w:rtl/>
        </w:rPr>
        <w:t xml:space="preserve"> أنه هل المنظور التعجيز قبل الوقت أو المنظور التعجيز بعد دخول الوقت؟ فإن كان المنظور التعجيز قبل الوقت، مثلا: قبل أن يدخل شهر رمضان عجز المكلف نفسه بإبرة تمنعه من الصيام، أو قبل دخول وقت صلاة الظهر عجز نفسه عن الصلاة بطهارة مائية بإراقة الماء، وهذا مبني على البحث في المقدمة المفوتة، فإن من قال بقبح تفويت الغرض اللزومي في ظرفه بنى عليه وجوب المقدمة المفوتة قبل دخول الوقت، ومن بنى على عدم وجوب المقدمة المفوتة قال بجواز تعجيز النفس قبل دخول الوقت، لأنه لم يتحقق التكليف بعد فلا مانع من تعجيز النفس.</w:t>
      </w:r>
    </w:p>
    <w:p w14:paraId="16A4365E" w14:textId="77777777" w:rsidR="00CE4955" w:rsidRPr="00CC345B" w:rsidRDefault="00CE4955" w:rsidP="00AB6615">
      <w:pPr>
        <w:rPr>
          <w:rFonts w:asciiTheme="minorBidi" w:hAnsiTheme="minorBidi"/>
          <w:sz w:val="32"/>
          <w:szCs w:val="32"/>
          <w:rtl/>
        </w:rPr>
      </w:pPr>
      <w:r w:rsidRPr="00CC345B">
        <w:rPr>
          <w:rFonts w:asciiTheme="minorBidi" w:hAnsiTheme="minorBidi"/>
          <w:sz w:val="32"/>
          <w:szCs w:val="32"/>
          <w:rtl/>
        </w:rPr>
        <w:t>وأما بعد دخول الوقت فلأن الشرط في فعلية التكليف هو القدرة حدوثًا لا القدرة بقاء، فبمجرد تحققها على نحو صرف الوجود بعد دخول الوقت صار التكليف فعليًا، ومع فعليته فلا يجوز تعجيز النفس، لأنه عصيان محض، نعم لو كان الدخيل في التكليف القدرة حدوثًا وبقاء فإن لازم ذلك جواز تعجيز النفس ولا قائل به.</w:t>
      </w:r>
      <w:r w:rsidRPr="00CC345B">
        <w:rPr>
          <w:rFonts w:asciiTheme="minorBidi" w:hAnsiTheme="minorBidi"/>
          <w:sz w:val="32"/>
          <w:szCs w:val="32"/>
        </w:rPr>
        <w:t xml:space="preserve"> </w:t>
      </w:r>
    </w:p>
    <w:p w14:paraId="34C67929" w14:textId="77777777" w:rsidR="00CE4955" w:rsidRPr="00CC345B" w:rsidRDefault="00CE4955" w:rsidP="00AB6615">
      <w:pPr>
        <w:rPr>
          <w:rFonts w:asciiTheme="minorBidi" w:hAnsiTheme="minorBidi"/>
          <w:sz w:val="32"/>
          <w:szCs w:val="32"/>
          <w:rtl/>
        </w:rPr>
      </w:pPr>
      <w:r w:rsidRPr="00CC345B">
        <w:rPr>
          <w:rFonts w:asciiTheme="minorBidi" w:hAnsiTheme="minorBidi"/>
          <w:b/>
          <w:bCs/>
          <w:sz w:val="32"/>
          <w:szCs w:val="32"/>
          <w:rtl/>
        </w:rPr>
        <w:t>المحتمل الثاني:</w:t>
      </w:r>
      <w:r w:rsidRPr="00CC345B">
        <w:rPr>
          <w:rFonts w:asciiTheme="minorBidi" w:hAnsiTheme="minorBidi"/>
          <w:sz w:val="32"/>
          <w:szCs w:val="32"/>
          <w:rtl/>
        </w:rPr>
        <w:t xml:space="preserve"> أن التقييد بالقدرة عقلي لا شرعي. وقد أفاد قدس سره بأنه إذا كان المقيِّد عقلياً، فإما العقل كاشف أو حاكم. فإن ادعي أنه كاشف، أي: أن العقل أدرك اختصاص تكاليف المشرع بغير فرض العجز</w:t>
      </w:r>
      <w:r w:rsidRPr="00CC345B">
        <w:rPr>
          <w:rFonts w:asciiTheme="minorBidi" w:hAnsiTheme="minorBidi"/>
          <w:sz w:val="32"/>
          <w:szCs w:val="32"/>
        </w:rPr>
        <w:t>.</w:t>
      </w:r>
    </w:p>
    <w:p w14:paraId="3D22D889" w14:textId="77777777" w:rsidR="00CE4955" w:rsidRPr="00CC345B" w:rsidRDefault="00CE4955" w:rsidP="00AB6615">
      <w:pPr>
        <w:rPr>
          <w:rFonts w:asciiTheme="minorBidi" w:hAnsiTheme="minorBidi"/>
          <w:sz w:val="32"/>
          <w:szCs w:val="32"/>
          <w:rtl/>
        </w:rPr>
      </w:pPr>
      <w:r w:rsidRPr="00CC345B">
        <w:rPr>
          <w:rFonts w:asciiTheme="minorBidi" w:hAnsiTheme="minorBidi"/>
          <w:b/>
          <w:bCs/>
          <w:sz w:val="32"/>
          <w:szCs w:val="32"/>
          <w:rtl/>
        </w:rPr>
        <w:lastRenderedPageBreak/>
        <w:t>فيرد عليه:</w:t>
      </w:r>
      <w:r w:rsidRPr="00CC345B">
        <w:rPr>
          <w:rFonts w:asciiTheme="minorBidi" w:hAnsiTheme="minorBidi"/>
          <w:sz w:val="32"/>
          <w:szCs w:val="32"/>
          <w:rtl/>
        </w:rPr>
        <w:t xml:space="preserve"> أنه إذا أدرك العقل اختصاص التكاليف بالقدرة أدرك اختصاص التكاليف بالعلم، فإنه لا فرق بينهما بحسب النكتة، إذ كما أن التكليف بغير المقدور لغو فالتكليف في فرض الغفلة لغو، والتكليف في فرض الجهل لغو، لأنه لا يترتب عليه أثر، ولا قائل بذلك</w:t>
      </w:r>
      <w:r w:rsidRPr="00CC345B">
        <w:rPr>
          <w:rFonts w:asciiTheme="minorBidi" w:hAnsiTheme="minorBidi"/>
          <w:sz w:val="32"/>
          <w:szCs w:val="32"/>
        </w:rPr>
        <w:t>.</w:t>
      </w:r>
    </w:p>
    <w:p w14:paraId="7CD9D3E9" w14:textId="77777777" w:rsidR="00CE4955" w:rsidRPr="00CC345B" w:rsidRDefault="00CE4955" w:rsidP="00AB6615">
      <w:pPr>
        <w:rPr>
          <w:rFonts w:asciiTheme="minorBidi" w:hAnsiTheme="minorBidi"/>
          <w:sz w:val="32"/>
          <w:szCs w:val="32"/>
          <w:rtl/>
        </w:rPr>
      </w:pPr>
      <w:r w:rsidRPr="00CC345B">
        <w:rPr>
          <w:rFonts w:asciiTheme="minorBidi" w:hAnsiTheme="minorBidi"/>
          <w:sz w:val="32"/>
          <w:szCs w:val="32"/>
          <w:rtl/>
        </w:rPr>
        <w:t>وإن ادعي أن العقل حاكم لا مدرك وهو حكمه بقبح التكليف بغير المقدور فمن الواضح أن أحكام العقل لا توجب تقييد المجعولات الشرعية، لأنه لا يعقل تصرف حاكمٍ في موضوع حكم حاكم آخر، فلو فرضنا أن هناك تكليفًا صدر من دولة، وتقييدا صدر من دولة أخرى، فإن تقيد التكليف الأول بالتقييد الصادر من الدولة غير معقول، لأنه لا يعقل تصرف حاكم في موضوع حكم حاكم آخر. وكذلك الأمر في المقام، فإنه لا يعقل تصرف العقل في موضوع الجعل الشرعي</w:t>
      </w:r>
      <w:r w:rsidRPr="00CC345B">
        <w:rPr>
          <w:rFonts w:asciiTheme="minorBidi" w:hAnsiTheme="minorBidi"/>
          <w:sz w:val="32"/>
          <w:szCs w:val="32"/>
        </w:rPr>
        <w:t>.</w:t>
      </w:r>
    </w:p>
    <w:p w14:paraId="4BA3912C" w14:textId="77777777" w:rsidR="00CE4955" w:rsidRPr="00CC345B" w:rsidRDefault="00CE4955" w:rsidP="00AB6615">
      <w:pPr>
        <w:rPr>
          <w:rFonts w:asciiTheme="minorBidi" w:hAnsiTheme="minorBidi"/>
          <w:sz w:val="32"/>
          <w:szCs w:val="32"/>
          <w:rtl/>
        </w:rPr>
      </w:pPr>
      <w:r w:rsidRPr="00CC345B">
        <w:rPr>
          <w:rFonts w:asciiTheme="minorBidi" w:hAnsiTheme="minorBidi"/>
          <w:sz w:val="32"/>
          <w:szCs w:val="32"/>
          <w:rtl/>
        </w:rPr>
        <w:t>والسر في ذلك: أن المجعول لو كان أمرًا تكوينيًا لأمكن تغييره من قبل حاكم آخر، لكن المجعول أمر اعتباري، والاعتبار بيد المعتبر، فما لم يتدخل المعتبر فاعتباره كما صدر منه، وهذا معنى أنه لا يعقل تصرف حاكم آخر في موضوع حكم الحاكم الأول.</w:t>
      </w:r>
    </w:p>
    <w:p w14:paraId="5D0524D1" w14:textId="77777777" w:rsidR="00CE4955" w:rsidRPr="00CC345B" w:rsidRDefault="00CE4955" w:rsidP="00AB6615">
      <w:pPr>
        <w:rPr>
          <w:rFonts w:asciiTheme="minorBidi" w:hAnsiTheme="minorBidi"/>
          <w:sz w:val="32"/>
          <w:szCs w:val="32"/>
          <w:rtl/>
        </w:rPr>
      </w:pPr>
      <w:r w:rsidRPr="00CC345B">
        <w:rPr>
          <w:rFonts w:asciiTheme="minorBidi" w:hAnsiTheme="minorBidi"/>
          <w:sz w:val="32"/>
          <w:szCs w:val="32"/>
          <w:rtl/>
        </w:rPr>
        <w:t>مضافاً إلى أن ثبوت الإطلاق في الخطاب القانوني في حق العاجز والغافل والجاهل ليس مؤنة زائدة حتى يكون لغواً لا ثبوتاً ولا إثباتاً</w:t>
      </w:r>
      <w:r w:rsidRPr="00CC345B">
        <w:rPr>
          <w:rFonts w:asciiTheme="minorBidi" w:hAnsiTheme="minorBidi"/>
          <w:sz w:val="32"/>
          <w:szCs w:val="32"/>
        </w:rPr>
        <w:t>.</w:t>
      </w:r>
    </w:p>
    <w:p w14:paraId="29624BFB" w14:textId="77777777" w:rsidR="00CE4955" w:rsidRPr="00CC345B" w:rsidRDefault="00CE4955" w:rsidP="00AB6615">
      <w:pPr>
        <w:rPr>
          <w:rFonts w:asciiTheme="minorBidi" w:hAnsiTheme="minorBidi"/>
          <w:sz w:val="32"/>
          <w:szCs w:val="32"/>
          <w:rtl/>
        </w:rPr>
      </w:pPr>
      <w:r w:rsidRPr="00CC345B">
        <w:rPr>
          <w:rFonts w:asciiTheme="minorBidi" w:hAnsiTheme="minorBidi"/>
          <w:sz w:val="32"/>
          <w:szCs w:val="32"/>
          <w:rtl/>
        </w:rPr>
        <w:t>أما ثبوتًا فغايته أنه لاحظ الطبيعة من دون قيد، ولحاظ الطبيعة من دون قيد يقتضي شمولها للعاجز والغافل والجاهل من دون مؤنة زائدة كي يكون لغوًا</w:t>
      </w:r>
      <w:r w:rsidRPr="00CC345B">
        <w:rPr>
          <w:rFonts w:asciiTheme="minorBidi" w:hAnsiTheme="minorBidi"/>
          <w:sz w:val="32"/>
          <w:szCs w:val="32"/>
        </w:rPr>
        <w:t>.</w:t>
      </w:r>
    </w:p>
    <w:p w14:paraId="3B099ECC" w14:textId="77777777" w:rsidR="00CE4955" w:rsidRPr="00CC345B" w:rsidRDefault="00CE4955" w:rsidP="00AB6615">
      <w:pPr>
        <w:rPr>
          <w:rFonts w:asciiTheme="minorBidi" w:hAnsiTheme="minorBidi"/>
          <w:sz w:val="32"/>
          <w:szCs w:val="32"/>
          <w:rtl/>
        </w:rPr>
      </w:pPr>
      <w:r w:rsidRPr="00CC345B">
        <w:rPr>
          <w:rFonts w:asciiTheme="minorBidi" w:hAnsiTheme="minorBidi"/>
          <w:sz w:val="32"/>
          <w:szCs w:val="32"/>
          <w:rtl/>
        </w:rPr>
        <w:t>وأما إثباتًا فيدور مدار مقدمات الحكمة، وتمامية مقدمات الحكمة بحيث يشمل اللفظ العاجز والغافل والجاهل، مما ليس فيه مؤنة يكون لغوًا</w:t>
      </w:r>
      <w:r w:rsidRPr="00CC345B">
        <w:rPr>
          <w:rFonts w:asciiTheme="minorBidi" w:hAnsiTheme="minorBidi"/>
          <w:sz w:val="32"/>
          <w:szCs w:val="32"/>
        </w:rPr>
        <w:t>.</w:t>
      </w:r>
    </w:p>
    <w:p w14:paraId="7B1DBDF0" w14:textId="77777777" w:rsidR="00CE4955" w:rsidRPr="00CC345B" w:rsidRDefault="00CE4955" w:rsidP="00AB6615">
      <w:pPr>
        <w:rPr>
          <w:rFonts w:asciiTheme="minorBidi" w:hAnsiTheme="minorBidi"/>
          <w:sz w:val="32"/>
          <w:szCs w:val="32"/>
          <w:rtl/>
        </w:rPr>
      </w:pPr>
      <w:r w:rsidRPr="00CC345B">
        <w:rPr>
          <w:rFonts w:asciiTheme="minorBidi" w:hAnsiTheme="minorBidi"/>
          <w:b/>
          <w:bCs/>
          <w:sz w:val="32"/>
          <w:szCs w:val="32"/>
          <w:rtl/>
        </w:rPr>
        <w:t>والجواب عن ذلك:</w:t>
      </w:r>
      <w:r w:rsidRPr="00CC345B">
        <w:rPr>
          <w:rFonts w:asciiTheme="minorBidi" w:hAnsiTheme="minorBidi"/>
          <w:sz w:val="32"/>
          <w:szCs w:val="32"/>
          <w:rtl/>
        </w:rPr>
        <w:t xml:space="preserve"> أنه يمكن اختيار الشق الأول، وهو أن المقيد عقلي لكن على نحو </w:t>
      </w:r>
      <w:r w:rsidRPr="00CC345B">
        <w:rPr>
          <w:rFonts w:asciiTheme="minorBidi" w:hAnsiTheme="minorBidi"/>
          <w:sz w:val="32"/>
          <w:szCs w:val="32"/>
          <w:highlight w:val="yellow"/>
          <w:rtl/>
        </w:rPr>
        <w:t>الإدراك والكشف لا على نحو الحكم</w:t>
      </w:r>
      <w:r w:rsidRPr="00CC345B">
        <w:rPr>
          <w:rFonts w:asciiTheme="minorBidi" w:hAnsiTheme="minorBidi"/>
          <w:sz w:val="32"/>
          <w:szCs w:val="32"/>
          <w:rtl/>
        </w:rPr>
        <w:t>، ومقتضاه اختصاص التكليف بالقدرة، أما على المختار من أن حقيقة التكليف هي الإرادة المبرزة، فلا يعقل تعلق الإرادة بالطبيعي غير المقدور، فلا محالة مقتضى كون التكليف إرادة اختصاص متعلقها بالطبيعة المقدورة. وإن قلنا بمقالة المعروف بين الأصوليين كمدرسة النائيني قدس سره - من أن التكليف اعتبار - فإن العقل النظري يدرك أن حقيقة التكليف هي البعث بداعي قدح الداعي لا مجرد البعث، وحيث لا يعقل قدح الداعي نحو غير المقدور، فلا محالة - كما ذكر الميرزا النائيني قدس سره - أن نفس التكليف يقتضي اختصاص متعلقه بالمقدور. فالاختصاص نابع من نفس حقيقة التكليف لا من أمر خارج عن حقيقة التكليف.</w:t>
      </w:r>
    </w:p>
    <w:p w14:paraId="3F0CAB7B" w14:textId="77777777" w:rsidR="00CE4955" w:rsidRPr="00CC345B" w:rsidRDefault="00CE4955" w:rsidP="00AB6615">
      <w:pPr>
        <w:rPr>
          <w:rFonts w:asciiTheme="minorBidi" w:hAnsiTheme="minorBidi"/>
          <w:sz w:val="32"/>
          <w:szCs w:val="32"/>
          <w:rtl/>
        </w:rPr>
      </w:pPr>
      <w:r w:rsidRPr="00CC345B">
        <w:rPr>
          <w:rFonts w:asciiTheme="minorBidi" w:hAnsiTheme="minorBidi"/>
          <w:sz w:val="32"/>
          <w:szCs w:val="32"/>
          <w:rtl/>
        </w:rPr>
        <w:lastRenderedPageBreak/>
        <w:t>ولا مجال للإشكال على ذلك بأن يقال: إن اختصاص التكليف بالقدرة يعني اختصاص التكليف بالعلم، فإن ذلك مندفع</w:t>
      </w:r>
      <w:r w:rsidRPr="00CC345B">
        <w:rPr>
          <w:rFonts w:asciiTheme="minorBidi" w:hAnsiTheme="minorBidi"/>
          <w:sz w:val="32"/>
          <w:szCs w:val="32"/>
        </w:rPr>
        <w:t>:</w:t>
      </w:r>
    </w:p>
    <w:p w14:paraId="641B5AEF" w14:textId="4A01CA03" w:rsidR="00CE4955" w:rsidRPr="00CC345B" w:rsidRDefault="00CE4955" w:rsidP="00AB6615">
      <w:pPr>
        <w:rPr>
          <w:rFonts w:asciiTheme="minorBidi" w:hAnsiTheme="minorBidi"/>
          <w:sz w:val="32"/>
          <w:szCs w:val="32"/>
          <w:rtl/>
        </w:rPr>
      </w:pPr>
      <w:r w:rsidRPr="00CC345B">
        <w:rPr>
          <w:rFonts w:asciiTheme="minorBidi" w:hAnsiTheme="minorBidi"/>
          <w:b/>
          <w:bCs/>
          <w:sz w:val="32"/>
          <w:szCs w:val="32"/>
          <w:rtl/>
        </w:rPr>
        <w:t>أولًا:</w:t>
      </w:r>
      <w:r w:rsidRPr="00CC345B">
        <w:rPr>
          <w:rFonts w:asciiTheme="minorBidi" w:hAnsiTheme="minorBidi"/>
          <w:sz w:val="32"/>
          <w:szCs w:val="32"/>
          <w:rtl/>
        </w:rPr>
        <w:t xml:space="preserve"> لأن تقييد الجعل بالعلم محال لكونه دورًا، وهذا المحذور لا يأتي في اختصاص التكليف بالقدرة، حيث لا يلزم الدور فيه. ولذلك تخلص عنه بدعوى أن العلم بالجعل مأخوذ في المجعول، مضافًا إلى أن هناك من قال بعدم شمول التكليف لفرض الجهل المركب كسيدنا الخوئي قدس سره</w:t>
      </w:r>
      <w:r w:rsidR="00E06ED2" w:rsidRPr="00CC345B">
        <w:rPr>
          <w:rStyle w:val="FootnoteReference"/>
          <w:rFonts w:asciiTheme="minorBidi" w:hAnsiTheme="minorBidi"/>
          <w:sz w:val="32"/>
          <w:szCs w:val="32"/>
          <w:rtl/>
        </w:rPr>
        <w:footnoteReference w:id="8"/>
      </w:r>
      <w:r w:rsidRPr="00CC345B">
        <w:rPr>
          <w:rFonts w:asciiTheme="minorBidi" w:hAnsiTheme="minorBidi"/>
          <w:sz w:val="32"/>
          <w:szCs w:val="32"/>
          <w:rtl/>
        </w:rPr>
        <w:t>، فقد التزم بأنه لا فعلية للتكليف في فرض الجهل المركب وفرض الغفلة</w:t>
      </w:r>
      <w:r w:rsidRPr="00CC345B">
        <w:rPr>
          <w:rFonts w:asciiTheme="minorBidi" w:hAnsiTheme="minorBidi"/>
          <w:sz w:val="32"/>
          <w:szCs w:val="32"/>
        </w:rPr>
        <w:t>.</w:t>
      </w:r>
    </w:p>
    <w:p w14:paraId="087C6715" w14:textId="77777777" w:rsidR="00CE4955" w:rsidRPr="00CC345B" w:rsidRDefault="00CE4955" w:rsidP="00AB6615">
      <w:pPr>
        <w:rPr>
          <w:rFonts w:asciiTheme="minorBidi" w:hAnsiTheme="minorBidi"/>
          <w:sz w:val="32"/>
          <w:szCs w:val="32"/>
          <w:rtl/>
        </w:rPr>
      </w:pPr>
      <w:r w:rsidRPr="00CC345B">
        <w:rPr>
          <w:rFonts w:asciiTheme="minorBidi" w:hAnsiTheme="minorBidi"/>
          <w:b/>
          <w:bCs/>
          <w:sz w:val="32"/>
          <w:szCs w:val="32"/>
          <w:rtl/>
        </w:rPr>
        <w:t>وثانيًا:</w:t>
      </w:r>
      <w:r w:rsidRPr="00CC345B">
        <w:rPr>
          <w:rFonts w:asciiTheme="minorBidi" w:hAnsiTheme="minorBidi"/>
          <w:sz w:val="32"/>
          <w:szCs w:val="32"/>
          <w:rtl/>
        </w:rPr>
        <w:t xml:space="preserve"> أن شمول التكليف للجهل البسيط ليس بلغو لإمكان الاحتياط في ظرفه فالقياس في غير محله.</w:t>
      </w:r>
    </w:p>
    <w:p w14:paraId="278B4575" w14:textId="77777777" w:rsidR="00CE4955" w:rsidRPr="00CC345B" w:rsidRDefault="00CE4955" w:rsidP="00AB6615">
      <w:pPr>
        <w:rPr>
          <w:rFonts w:asciiTheme="minorBidi" w:hAnsiTheme="minorBidi"/>
          <w:b/>
          <w:bCs/>
          <w:sz w:val="32"/>
          <w:szCs w:val="32"/>
          <w:rtl/>
        </w:rPr>
      </w:pPr>
    </w:p>
    <w:p w14:paraId="24F44F28" w14:textId="77777777" w:rsidR="00CE4955" w:rsidRPr="00CC345B" w:rsidRDefault="00CE4955" w:rsidP="00AB6615">
      <w:pPr>
        <w:rPr>
          <w:rFonts w:asciiTheme="minorBidi" w:hAnsiTheme="minorBidi"/>
          <w:b/>
          <w:bCs/>
          <w:sz w:val="32"/>
          <w:szCs w:val="32"/>
          <w:rtl/>
        </w:rPr>
      </w:pPr>
      <w:r w:rsidRPr="00CC345B">
        <w:rPr>
          <w:rFonts w:asciiTheme="minorBidi" w:hAnsiTheme="minorBidi"/>
          <w:b/>
          <w:bCs/>
          <w:sz w:val="32"/>
          <w:szCs w:val="32"/>
          <w:rtl/>
        </w:rPr>
        <w:t xml:space="preserve">والحمد لله رب العالمين </w:t>
      </w:r>
    </w:p>
    <w:p w14:paraId="25A6F1D7" w14:textId="77777777" w:rsidR="00CE4955" w:rsidRPr="00CC345B" w:rsidRDefault="00CE4955" w:rsidP="00AB6615">
      <w:pPr>
        <w:rPr>
          <w:rFonts w:asciiTheme="minorBidi" w:hAnsiTheme="minorBidi"/>
          <w:sz w:val="32"/>
          <w:szCs w:val="32"/>
          <w:rtl/>
        </w:rPr>
      </w:pPr>
    </w:p>
    <w:p w14:paraId="48F428A6" w14:textId="643AB294" w:rsidR="00CE4955" w:rsidRPr="00CC345B" w:rsidRDefault="00CE4955" w:rsidP="00AB6615">
      <w:pPr>
        <w:pStyle w:val="Heading3"/>
        <w:rPr>
          <w:rFonts w:asciiTheme="minorBidi" w:hAnsiTheme="minorBidi"/>
          <w:sz w:val="32"/>
          <w:szCs w:val="32"/>
          <w:rtl/>
        </w:rPr>
      </w:pPr>
      <w:r w:rsidRPr="00CC345B">
        <w:rPr>
          <w:rFonts w:asciiTheme="minorBidi" w:hAnsiTheme="minorBidi" w:hint="cs"/>
          <w:sz w:val="32"/>
          <w:szCs w:val="32"/>
          <w:rtl/>
        </w:rPr>
        <w:t>06</w:t>
      </w:r>
      <w:r w:rsidR="00F57CD5" w:rsidRPr="00CC345B">
        <w:rPr>
          <w:rFonts w:asciiTheme="minorBidi" w:hAnsiTheme="minorBidi" w:hint="cs"/>
          <w:sz w:val="32"/>
          <w:szCs w:val="32"/>
          <w:rtl/>
        </w:rPr>
        <w:t>5</w:t>
      </w:r>
    </w:p>
    <w:p w14:paraId="6F4F7F55" w14:textId="77777777" w:rsidR="00F668EA" w:rsidRPr="00CC345B" w:rsidRDefault="00F668EA" w:rsidP="00AB6615">
      <w:pPr>
        <w:rPr>
          <w:rFonts w:asciiTheme="minorBidi" w:hAnsiTheme="minorBidi"/>
          <w:b/>
          <w:bCs/>
          <w:sz w:val="32"/>
          <w:szCs w:val="32"/>
        </w:rPr>
      </w:pPr>
      <w:r w:rsidRPr="00CC345B">
        <w:rPr>
          <w:rFonts w:asciiTheme="minorBidi" w:hAnsiTheme="minorBidi"/>
          <w:b/>
          <w:bCs/>
          <w:sz w:val="32"/>
          <w:szCs w:val="32"/>
          <w:rtl/>
        </w:rPr>
        <w:t>بسم الله الرحمن الرحيم</w:t>
      </w:r>
    </w:p>
    <w:p w14:paraId="57D4BFA3" w14:textId="77777777" w:rsidR="00F668EA" w:rsidRPr="00CC345B" w:rsidRDefault="00F668EA" w:rsidP="00AB6615">
      <w:pPr>
        <w:rPr>
          <w:rFonts w:asciiTheme="minorBidi" w:hAnsiTheme="minorBidi"/>
          <w:b/>
          <w:bCs/>
          <w:sz w:val="32"/>
          <w:szCs w:val="32"/>
          <w:rtl/>
        </w:rPr>
      </w:pPr>
      <w:r w:rsidRPr="00CC345B">
        <w:rPr>
          <w:rFonts w:asciiTheme="minorBidi" w:hAnsiTheme="minorBidi"/>
          <w:b/>
          <w:bCs/>
          <w:sz w:val="32"/>
          <w:szCs w:val="32"/>
          <w:rtl/>
        </w:rPr>
        <w:t>والصلاة والسلام على أشرف الأنبياء والمرسلين، محمد وآله الطيبين الطاهرين</w:t>
      </w:r>
    </w:p>
    <w:p w14:paraId="17C8AF74" w14:textId="77777777" w:rsidR="00F668EA" w:rsidRPr="00CC345B" w:rsidRDefault="00F668EA" w:rsidP="00AB6615">
      <w:pPr>
        <w:rPr>
          <w:rFonts w:asciiTheme="minorBidi" w:hAnsiTheme="minorBidi"/>
          <w:sz w:val="32"/>
          <w:szCs w:val="32"/>
          <w:rtl/>
        </w:rPr>
      </w:pPr>
      <w:r w:rsidRPr="00CC345B">
        <w:rPr>
          <w:rFonts w:asciiTheme="minorBidi" w:hAnsiTheme="minorBidi"/>
          <w:b/>
          <w:bCs/>
          <w:sz w:val="32"/>
          <w:szCs w:val="32"/>
          <w:rtl/>
        </w:rPr>
        <w:t xml:space="preserve">واللعن الدائم على أعدائهم أجمعين إلى قيام يوم الدين </w:t>
      </w:r>
    </w:p>
    <w:p w14:paraId="08FFA373" w14:textId="77777777" w:rsidR="00F668EA" w:rsidRPr="00CC345B" w:rsidRDefault="00F668EA" w:rsidP="00AB6615">
      <w:pPr>
        <w:rPr>
          <w:rFonts w:asciiTheme="minorBidi" w:hAnsiTheme="minorBidi"/>
          <w:sz w:val="32"/>
          <w:szCs w:val="32"/>
          <w:rtl/>
        </w:rPr>
      </w:pPr>
    </w:p>
    <w:p w14:paraId="522E2FFE" w14:textId="77777777" w:rsidR="00F668EA" w:rsidRPr="00CC345B" w:rsidRDefault="00F668EA" w:rsidP="00AB6615">
      <w:pPr>
        <w:rPr>
          <w:rFonts w:asciiTheme="minorBidi" w:hAnsiTheme="minorBidi"/>
          <w:sz w:val="32"/>
          <w:szCs w:val="32"/>
          <w:rtl/>
        </w:rPr>
      </w:pPr>
      <w:r w:rsidRPr="00CC345B">
        <w:rPr>
          <w:rFonts w:asciiTheme="minorBidi" w:hAnsiTheme="minorBidi"/>
          <w:sz w:val="32"/>
          <w:szCs w:val="32"/>
          <w:rtl/>
        </w:rPr>
        <w:t>ذكر بعض الأكابر قدس سره في تهذيب الأصول: أن المقيد للتكاليف بفرض القدرة إذا كان عقلياً بنحو حكم العقل العملي - وهو عبارة عن حكم العقل بلغوية تكليف العاجز أو حكم العقل بقبح التكليف بغير المقدور- فإنه لا يمنع شمول خطابات الشارع للعاجز. والسر في ذلك يرجع إلى أحد وجهين</w:t>
      </w:r>
      <w:r w:rsidRPr="00CC345B">
        <w:rPr>
          <w:rFonts w:asciiTheme="minorBidi" w:hAnsiTheme="minorBidi"/>
          <w:sz w:val="32"/>
          <w:szCs w:val="32"/>
        </w:rPr>
        <w:t>:</w:t>
      </w:r>
    </w:p>
    <w:p w14:paraId="50F40C79" w14:textId="77777777" w:rsidR="00F668EA" w:rsidRPr="00CC345B" w:rsidRDefault="00F668EA" w:rsidP="00AB6615">
      <w:pPr>
        <w:rPr>
          <w:rFonts w:asciiTheme="minorBidi" w:hAnsiTheme="minorBidi"/>
          <w:sz w:val="32"/>
          <w:szCs w:val="32"/>
          <w:rtl/>
        </w:rPr>
      </w:pPr>
      <w:r w:rsidRPr="00CC345B">
        <w:rPr>
          <w:rFonts w:asciiTheme="minorBidi" w:hAnsiTheme="minorBidi"/>
          <w:b/>
          <w:bCs/>
          <w:sz w:val="32"/>
          <w:szCs w:val="32"/>
          <w:rtl/>
        </w:rPr>
        <w:t>الوجه الأول:</w:t>
      </w:r>
      <w:r w:rsidRPr="00CC345B">
        <w:rPr>
          <w:rFonts w:asciiTheme="minorBidi" w:hAnsiTheme="minorBidi"/>
          <w:sz w:val="32"/>
          <w:szCs w:val="32"/>
          <w:rtl/>
        </w:rPr>
        <w:t xml:space="preserve"> وتقريبه: أن شمول التكليف للعاجز والغافل والجاهل كشموله لأضدادها لا يتضمن مؤنة زائدة كي يورد على ذلك بأن الشمول لغو أو قبيح، وبيان ذلك: أن التكليف بنحو الإطلاق متقوم بأمرين</w:t>
      </w:r>
      <w:r w:rsidRPr="00CC345B">
        <w:rPr>
          <w:rFonts w:asciiTheme="minorBidi" w:hAnsiTheme="minorBidi"/>
          <w:sz w:val="32"/>
          <w:szCs w:val="32"/>
        </w:rPr>
        <w:t>:</w:t>
      </w:r>
    </w:p>
    <w:p w14:paraId="3D8F58B2" w14:textId="77777777" w:rsidR="00F668EA" w:rsidRPr="00CC345B" w:rsidRDefault="00F668EA" w:rsidP="00AB6615">
      <w:pPr>
        <w:rPr>
          <w:rFonts w:asciiTheme="minorBidi" w:hAnsiTheme="minorBidi"/>
          <w:sz w:val="32"/>
          <w:szCs w:val="32"/>
          <w:rtl/>
        </w:rPr>
      </w:pPr>
      <w:r w:rsidRPr="00CC345B">
        <w:rPr>
          <w:rFonts w:asciiTheme="minorBidi" w:hAnsiTheme="minorBidi"/>
          <w:b/>
          <w:bCs/>
          <w:sz w:val="32"/>
          <w:szCs w:val="32"/>
          <w:rtl/>
        </w:rPr>
        <w:lastRenderedPageBreak/>
        <w:t xml:space="preserve">الأمر الأول: </w:t>
      </w:r>
      <w:r w:rsidRPr="00CC345B">
        <w:rPr>
          <w:rFonts w:asciiTheme="minorBidi" w:hAnsiTheme="minorBidi"/>
          <w:sz w:val="32"/>
          <w:szCs w:val="32"/>
          <w:rtl/>
        </w:rPr>
        <w:t xml:space="preserve">وحدة المجعول، فإن مقتضى وحدة الجعل وحدة المجعول بالذات، إذ لا يعقل أن يكون المجعول أوسع أو أزيد من الجعل كما لا يعقل أن يزيد المعلول على </w:t>
      </w:r>
      <w:proofErr w:type="gramStart"/>
      <w:r w:rsidRPr="00CC345B">
        <w:rPr>
          <w:rFonts w:asciiTheme="minorBidi" w:hAnsiTheme="minorBidi"/>
          <w:sz w:val="32"/>
          <w:szCs w:val="32"/>
          <w:rtl/>
        </w:rPr>
        <w:t>العلة</w:t>
      </w:r>
      <w:r w:rsidRPr="00CC345B">
        <w:rPr>
          <w:rFonts w:asciiTheme="minorBidi" w:hAnsiTheme="minorBidi"/>
          <w:sz w:val="32"/>
          <w:szCs w:val="32"/>
        </w:rPr>
        <w:t xml:space="preserve"> .</w:t>
      </w:r>
      <w:proofErr w:type="gramEnd"/>
    </w:p>
    <w:p w14:paraId="3F4A7D3B" w14:textId="77777777" w:rsidR="00F668EA" w:rsidRPr="00CC345B" w:rsidRDefault="00F668EA" w:rsidP="00AB6615">
      <w:pPr>
        <w:rPr>
          <w:rFonts w:asciiTheme="minorBidi" w:hAnsiTheme="minorBidi"/>
          <w:sz w:val="32"/>
          <w:szCs w:val="32"/>
          <w:rtl/>
        </w:rPr>
      </w:pPr>
      <w:r w:rsidRPr="00CC345B">
        <w:rPr>
          <w:rFonts w:asciiTheme="minorBidi" w:hAnsiTheme="minorBidi"/>
          <w:b/>
          <w:bCs/>
          <w:sz w:val="32"/>
          <w:szCs w:val="32"/>
          <w:rtl/>
        </w:rPr>
        <w:t xml:space="preserve">الأمر الثاني: </w:t>
      </w:r>
      <w:r w:rsidRPr="00CC345B">
        <w:rPr>
          <w:rFonts w:asciiTheme="minorBidi" w:hAnsiTheme="minorBidi"/>
          <w:sz w:val="32"/>
          <w:szCs w:val="32"/>
          <w:rtl/>
        </w:rPr>
        <w:t xml:space="preserve">أن ما جعل الوجوب بإزائه هو </w:t>
      </w:r>
      <w:r w:rsidRPr="00CC345B">
        <w:rPr>
          <w:rFonts w:asciiTheme="minorBidi" w:hAnsiTheme="minorBidi"/>
          <w:sz w:val="32"/>
          <w:szCs w:val="32"/>
          <w:highlight w:val="yellow"/>
          <w:rtl/>
        </w:rPr>
        <w:t>طبيعي المستطيع</w:t>
      </w:r>
      <w:r w:rsidRPr="00CC345B">
        <w:rPr>
          <w:rFonts w:asciiTheme="minorBidi" w:hAnsiTheme="minorBidi"/>
          <w:sz w:val="32"/>
          <w:szCs w:val="32"/>
          <w:rtl/>
        </w:rPr>
        <w:t>، حيث لم يلاحظ على نحو العموم وإنما لوحظ على نحو الإطلاق، كما في قوله: "يجب الحج على المستطيع"، ومقتضى الإطلاق أن الموضوع هو طبيعي المستطيع لا بقيد</w:t>
      </w:r>
      <w:r w:rsidRPr="00CC345B">
        <w:rPr>
          <w:rFonts w:asciiTheme="minorBidi" w:hAnsiTheme="minorBidi"/>
          <w:sz w:val="32"/>
          <w:szCs w:val="32"/>
        </w:rPr>
        <w:t>.</w:t>
      </w:r>
    </w:p>
    <w:p w14:paraId="27B30EBC" w14:textId="77777777" w:rsidR="00F668EA" w:rsidRPr="00CC345B" w:rsidRDefault="00F668EA" w:rsidP="00AB6615">
      <w:pPr>
        <w:rPr>
          <w:rFonts w:asciiTheme="minorBidi" w:hAnsiTheme="minorBidi"/>
          <w:sz w:val="32"/>
          <w:szCs w:val="32"/>
          <w:rtl/>
        </w:rPr>
      </w:pPr>
      <w:r w:rsidRPr="00CC345B">
        <w:rPr>
          <w:rFonts w:asciiTheme="minorBidi" w:hAnsiTheme="minorBidi"/>
          <w:sz w:val="32"/>
          <w:szCs w:val="32"/>
          <w:rtl/>
        </w:rPr>
        <w:t xml:space="preserve">فإذا قام بإبراز هذين الأمرين فالجعل الصادر لا يتضمن مؤنة زائدة، سواء شمل العاجز أم لم يشمله، </w:t>
      </w:r>
      <w:proofErr w:type="gramStart"/>
      <w:r w:rsidRPr="00CC345B">
        <w:rPr>
          <w:rFonts w:asciiTheme="minorBidi" w:hAnsiTheme="minorBidi"/>
          <w:sz w:val="32"/>
          <w:szCs w:val="32"/>
          <w:rtl/>
        </w:rPr>
        <w:t>و ذلك</w:t>
      </w:r>
      <w:proofErr w:type="gramEnd"/>
      <w:r w:rsidRPr="00CC345B">
        <w:rPr>
          <w:rFonts w:asciiTheme="minorBidi" w:hAnsiTheme="minorBidi"/>
          <w:sz w:val="32"/>
          <w:szCs w:val="32"/>
          <w:rtl/>
        </w:rPr>
        <w:t xml:space="preserve"> لأن حكم العقل باللغوية أو القبح فرع تحقق فعل زائد على الجعل كي يقال: بأن ذلك الفعل الزائد لغو أو قبيح، ومع فرض أن الجعل لا تتغير كيفيته بشموله العاجز أو عدم شموله، فلا موضوع أساساً لحكم العقل بلغوية شمول الجعل للعاجز أو قبحه</w:t>
      </w:r>
      <w:r w:rsidRPr="00CC345B">
        <w:rPr>
          <w:rFonts w:asciiTheme="minorBidi" w:hAnsiTheme="minorBidi"/>
          <w:sz w:val="32"/>
          <w:szCs w:val="32"/>
        </w:rPr>
        <w:t>.</w:t>
      </w:r>
    </w:p>
    <w:p w14:paraId="1B491505" w14:textId="77777777" w:rsidR="00F668EA" w:rsidRPr="00CC345B" w:rsidRDefault="00F668EA" w:rsidP="00AB6615">
      <w:pPr>
        <w:rPr>
          <w:rFonts w:asciiTheme="minorBidi" w:hAnsiTheme="minorBidi"/>
          <w:sz w:val="32"/>
          <w:szCs w:val="32"/>
          <w:rtl/>
        </w:rPr>
      </w:pPr>
      <w:r w:rsidRPr="00CC345B">
        <w:rPr>
          <w:rFonts w:asciiTheme="minorBidi" w:hAnsiTheme="minorBidi"/>
          <w:b/>
          <w:bCs/>
          <w:sz w:val="32"/>
          <w:szCs w:val="32"/>
          <w:rtl/>
        </w:rPr>
        <w:t xml:space="preserve">الوجه الثاني: </w:t>
      </w:r>
      <w:r w:rsidRPr="00CC345B">
        <w:rPr>
          <w:rFonts w:asciiTheme="minorBidi" w:hAnsiTheme="minorBidi"/>
          <w:sz w:val="32"/>
          <w:szCs w:val="32"/>
          <w:rtl/>
        </w:rPr>
        <w:t>أن تقييد تكاليف الشارع بحكم العقل غير وجيه، لأنه لا يعقل تصرف حاكم في موضوع حكم حاكم آخر. فغاية ذلك اختصاص أحكام العقل بالقادر لا أحكام الشرع؛ إذ مع صدور حكم الشرع من دون تقييده بفرض القدرة مع التفاته لذلك، فلا وجه لتضييق حكمه بالقادر</w:t>
      </w:r>
      <w:r w:rsidRPr="00CC345B">
        <w:rPr>
          <w:rFonts w:asciiTheme="minorBidi" w:hAnsiTheme="minorBidi"/>
          <w:sz w:val="32"/>
          <w:szCs w:val="32"/>
        </w:rPr>
        <w:t>.</w:t>
      </w:r>
    </w:p>
    <w:p w14:paraId="5DB828AC" w14:textId="77777777" w:rsidR="00F668EA" w:rsidRPr="00CC345B" w:rsidRDefault="00F668EA" w:rsidP="00AB6615">
      <w:pPr>
        <w:rPr>
          <w:rFonts w:asciiTheme="minorBidi" w:hAnsiTheme="minorBidi"/>
          <w:b/>
          <w:bCs/>
          <w:sz w:val="32"/>
          <w:szCs w:val="32"/>
          <w:rtl/>
          <w:lang w:bidi="ar-IQ"/>
        </w:rPr>
      </w:pPr>
      <w:r w:rsidRPr="00CC345B">
        <w:rPr>
          <w:rFonts w:asciiTheme="minorBidi" w:hAnsiTheme="minorBidi"/>
          <w:b/>
          <w:bCs/>
          <w:sz w:val="32"/>
          <w:szCs w:val="32"/>
          <w:rtl/>
        </w:rPr>
        <w:t>ولكن هنا عدة ملاحظات</w:t>
      </w:r>
      <w:r w:rsidRPr="00CC345B">
        <w:rPr>
          <w:rFonts w:asciiTheme="minorBidi" w:hAnsiTheme="minorBidi"/>
          <w:b/>
          <w:bCs/>
          <w:sz w:val="32"/>
          <w:szCs w:val="32"/>
        </w:rPr>
        <w:t>:</w:t>
      </w:r>
    </w:p>
    <w:p w14:paraId="7CFD2FBD" w14:textId="77777777" w:rsidR="00F668EA" w:rsidRPr="00CC345B" w:rsidRDefault="00F668EA" w:rsidP="00AB6615">
      <w:pPr>
        <w:rPr>
          <w:rFonts w:asciiTheme="minorBidi" w:hAnsiTheme="minorBidi"/>
          <w:sz w:val="32"/>
          <w:szCs w:val="32"/>
          <w:rtl/>
        </w:rPr>
      </w:pPr>
      <w:r w:rsidRPr="00CC345B">
        <w:rPr>
          <w:rFonts w:asciiTheme="minorBidi" w:hAnsiTheme="minorBidi"/>
          <w:b/>
          <w:bCs/>
          <w:sz w:val="32"/>
          <w:szCs w:val="32"/>
          <w:rtl/>
        </w:rPr>
        <w:t xml:space="preserve">الملاحظة الأولى: </w:t>
      </w:r>
      <w:r w:rsidRPr="00CC345B">
        <w:rPr>
          <w:rFonts w:asciiTheme="minorBidi" w:hAnsiTheme="minorBidi"/>
          <w:sz w:val="32"/>
          <w:szCs w:val="32"/>
          <w:rtl/>
        </w:rPr>
        <w:t>دعوى أن إطلاق التكليف لا يشتمل على مؤنة زائدة فلا معنى للحكم عليه باللغوية أو القبح، ممنوعة، وبيان ذلك: أنه تارة يقع البحث بناء على أن الإطلاق أمر عدمي، وأخرى بناء على أن الإطلاق أمر وجودي، أما على الأول وهو أن الإطلاق ليس إلا عدم اللحاظ، فكأن المتعلق المطلق أمر تركيبي من جزئين لحاظ الطبيعة وعدم لحاظ شيء معها، فذلك يعني أن الإطلاق ليس فعلاً من أفعال المولى كي يُشكل عليه بأنه لغو أو قبيح، بل هو عدم على نحو السالبة المحصلة. وأما على الثاني - كما هو مبناه قدس سره - من كون الإطلاق أمرا وجوديا، وهو عبارة عن رفض التقييد لا عدم اللحاظ، فهو فعل من أفعال المولى، وذلك لأن المولى في مقام الجعل لابد أن يتصور حدود ملاكه مما يقتضي منه قياس الطبيعي إلى حالاته وملابساته ليرى ما هو الدخيل منها في ملاكه وعدمه، وحينئذ إما إن يقيد الموضوع أو المتعلق بحالة معينة أو يطلق -، أو أن لا يطلق ولا يقيد بل يكون الجعل الأول مهملاً إهمالا لحاظيا كي يلحقه بمتمم الجعل الدال على حدوده ؛ لأن الممتنع هو الإهمال الثبوتي وهو عدم تطابق المجعول مع الملاك، وأما الإهمال اللحاظي مقابل الإطلاق والتقييد فهو أمر ممكن، وبالتالي فصدور الجعل على نحو الإطلاق من قبل المولى فعل من أفعاله في مقابل التقييد أو الإهمال اللحاظي.</w:t>
      </w:r>
    </w:p>
    <w:p w14:paraId="56F6679B" w14:textId="77777777" w:rsidR="00756820" w:rsidRPr="00CC345B" w:rsidRDefault="00F668EA" w:rsidP="00AB6615">
      <w:pPr>
        <w:rPr>
          <w:rFonts w:asciiTheme="minorBidi" w:hAnsiTheme="minorBidi"/>
          <w:sz w:val="32"/>
          <w:szCs w:val="32"/>
          <w:rtl/>
        </w:rPr>
      </w:pPr>
      <w:r w:rsidRPr="00CC345B">
        <w:rPr>
          <w:rFonts w:asciiTheme="minorBidi" w:hAnsiTheme="minorBidi"/>
          <w:sz w:val="32"/>
          <w:szCs w:val="32"/>
          <w:rtl/>
        </w:rPr>
        <w:lastRenderedPageBreak/>
        <w:t>وبعبارة أخرى: إن مركز البحث في (ما هو المحقق للتزاحم) حول الإطلاق الأحوالي، فمثلا قول المولى "أزل النجاسة" مما له إطلاق أحوالي لفرض الاشتغال بالصلاة، فإن كان الإطلاق الأحوالي أمرا عدميا بمعنى أن المولى لاحظ طبيعي الإزالة ولم يلاحظ معها أي حال،</w:t>
      </w:r>
      <w:r w:rsidR="00015B62" w:rsidRPr="00CC345B">
        <w:rPr>
          <w:rFonts w:asciiTheme="minorBidi" w:hAnsiTheme="minorBidi" w:hint="cs"/>
          <w:sz w:val="32"/>
          <w:szCs w:val="32"/>
          <w:rtl/>
        </w:rPr>
        <w:t xml:space="preserve"> </w:t>
      </w:r>
      <w:r w:rsidRPr="00CC345B">
        <w:rPr>
          <w:rFonts w:asciiTheme="minorBidi" w:hAnsiTheme="minorBidi"/>
          <w:sz w:val="32"/>
          <w:szCs w:val="32"/>
          <w:rtl/>
        </w:rPr>
        <w:t xml:space="preserve">فهنا قد يقال بأن </w:t>
      </w:r>
      <w:r w:rsidRPr="00CC345B">
        <w:rPr>
          <w:rFonts w:asciiTheme="minorBidi" w:hAnsiTheme="minorBidi"/>
          <w:sz w:val="32"/>
          <w:szCs w:val="32"/>
          <w:highlight w:val="yellow"/>
          <w:rtl/>
        </w:rPr>
        <w:t>الجعل لا يشتمل على مؤنة لأنه لا يشتمل</w:t>
      </w:r>
      <w:r w:rsidRPr="00CC345B">
        <w:rPr>
          <w:rFonts w:asciiTheme="minorBidi" w:hAnsiTheme="minorBidi"/>
          <w:sz w:val="32"/>
          <w:szCs w:val="32"/>
          <w:rtl/>
        </w:rPr>
        <w:t xml:space="preserve"> على فعل زائد كي يحكم عليه باللغوية أو القبح. </w:t>
      </w:r>
    </w:p>
    <w:p w14:paraId="181D5D06" w14:textId="6AFBBFB5" w:rsidR="00F668EA" w:rsidRPr="00CC345B" w:rsidRDefault="00F668EA" w:rsidP="00AB6615">
      <w:pPr>
        <w:rPr>
          <w:rFonts w:asciiTheme="minorBidi" w:hAnsiTheme="minorBidi"/>
          <w:sz w:val="32"/>
          <w:szCs w:val="32"/>
          <w:rtl/>
        </w:rPr>
      </w:pPr>
      <w:r w:rsidRPr="00CC345B">
        <w:rPr>
          <w:rFonts w:asciiTheme="minorBidi" w:hAnsiTheme="minorBidi"/>
          <w:sz w:val="32"/>
          <w:szCs w:val="32"/>
          <w:rtl/>
        </w:rPr>
        <w:t xml:space="preserve">وإن كان الإطلاق الأحوالي أمرا وجوديا بمعنى أن المولى لاحظ الإزالة </w:t>
      </w:r>
      <w:proofErr w:type="spellStart"/>
      <w:r w:rsidRPr="00CC345B">
        <w:rPr>
          <w:rFonts w:asciiTheme="minorBidi" w:hAnsiTheme="minorBidi"/>
          <w:sz w:val="32"/>
          <w:szCs w:val="32"/>
          <w:rtl/>
        </w:rPr>
        <w:t>مقيسة</w:t>
      </w:r>
      <w:proofErr w:type="spellEnd"/>
      <w:r w:rsidRPr="00CC345B">
        <w:rPr>
          <w:rFonts w:asciiTheme="minorBidi" w:hAnsiTheme="minorBidi"/>
          <w:sz w:val="32"/>
          <w:szCs w:val="32"/>
          <w:rtl/>
        </w:rPr>
        <w:t xml:space="preserve"> للأحوال ولو إجمالاً ورأى أن لا دخل لأي حالة منها في ملاكه وغرضه فجعل الأمر بإزاء الماهية لا بشرط، ملتفتا إلى أنه متى لاحظ الماهية لا بقيد حال من الأحوال وأبرز ذلك ترتب على إطلاقه سراية الأمر لحال الاشتغال بالصلاة، فما صدر منه فعل ذو مؤنة، وشموله للعاجز لغو أو قبيح.</w:t>
      </w:r>
    </w:p>
    <w:p w14:paraId="3986704B" w14:textId="77777777" w:rsidR="00F668EA" w:rsidRPr="00CC345B" w:rsidRDefault="00F668EA" w:rsidP="00AB6615">
      <w:pPr>
        <w:rPr>
          <w:rFonts w:asciiTheme="minorBidi" w:hAnsiTheme="minorBidi"/>
          <w:sz w:val="32"/>
          <w:szCs w:val="32"/>
          <w:rtl/>
        </w:rPr>
      </w:pPr>
      <w:r w:rsidRPr="00CC345B">
        <w:rPr>
          <w:rFonts w:asciiTheme="minorBidi" w:hAnsiTheme="minorBidi"/>
          <w:b/>
          <w:bCs/>
          <w:sz w:val="32"/>
          <w:szCs w:val="32"/>
          <w:rtl/>
        </w:rPr>
        <w:t>الملاحظة الثانية:</w:t>
      </w:r>
      <w:r w:rsidRPr="00CC345B">
        <w:rPr>
          <w:rFonts w:asciiTheme="minorBidi" w:hAnsiTheme="minorBidi"/>
          <w:sz w:val="32"/>
          <w:szCs w:val="32"/>
          <w:rtl/>
        </w:rPr>
        <w:t xml:space="preserve"> سلّمنا أن الجعل بنحو الإطلاق لا يتضمن مؤنة، لكن اختصاص التكليف بالطبيعي المقدور ناشئ عن سبب في رتبة سابقة على كيفية الجعل، وذلك لأن حقيقة التكليف هي التي اقتضت اختصاص متعلقه بالمقدور، لا أن الاختصاص نشأ من الإطلاق كي يُقال: بأن الإطلاق لا يتضمن مؤنة زائدة، فإن حقيقة التكليف - سواء كان إرادة مبرزة أو اعتباراً بداعي قدح الداعي سبب اقتضى اختصاص متعلقه بالمقدور بغض النظر عن كيفية المجعول وأنه بنحو الإطلاق أو عدمه.</w:t>
      </w:r>
    </w:p>
    <w:p w14:paraId="758EC12A" w14:textId="77777777" w:rsidR="00F668EA" w:rsidRPr="00CC345B" w:rsidRDefault="00F668EA" w:rsidP="00AB6615">
      <w:pPr>
        <w:rPr>
          <w:rFonts w:asciiTheme="minorBidi" w:hAnsiTheme="minorBidi"/>
          <w:sz w:val="32"/>
          <w:szCs w:val="32"/>
          <w:rtl/>
        </w:rPr>
      </w:pPr>
      <w:r w:rsidRPr="00CC345B">
        <w:rPr>
          <w:rFonts w:asciiTheme="minorBidi" w:hAnsiTheme="minorBidi"/>
          <w:b/>
          <w:bCs/>
          <w:sz w:val="32"/>
          <w:szCs w:val="32"/>
          <w:rtl/>
        </w:rPr>
        <w:t xml:space="preserve">الملاحظة الثالثة: </w:t>
      </w:r>
      <w:r w:rsidRPr="00CC345B">
        <w:rPr>
          <w:rFonts w:asciiTheme="minorBidi" w:hAnsiTheme="minorBidi"/>
          <w:sz w:val="32"/>
          <w:szCs w:val="32"/>
          <w:rtl/>
        </w:rPr>
        <w:t xml:space="preserve">إذا كان شمول الجعل للعاجز لا يتضمن مؤنة زائدة، فلا فرق في ذلك بين الإطلاق والعموم في </w:t>
      </w:r>
      <w:proofErr w:type="gramStart"/>
      <w:r w:rsidRPr="00CC345B">
        <w:rPr>
          <w:rFonts w:asciiTheme="minorBidi" w:hAnsiTheme="minorBidi"/>
          <w:sz w:val="32"/>
          <w:szCs w:val="32"/>
          <w:rtl/>
        </w:rPr>
        <w:t>الموضوع .</w:t>
      </w:r>
      <w:proofErr w:type="gramEnd"/>
      <w:r w:rsidRPr="00CC345B">
        <w:rPr>
          <w:rFonts w:asciiTheme="minorBidi" w:hAnsiTheme="minorBidi"/>
          <w:sz w:val="32"/>
          <w:szCs w:val="32"/>
          <w:rtl/>
        </w:rPr>
        <w:t xml:space="preserve"> والسر في ذلك: أن العموم الأفرادي في الموضوع لا أثر له في هذه </w:t>
      </w:r>
      <w:proofErr w:type="gramStart"/>
      <w:r w:rsidRPr="00CC345B">
        <w:rPr>
          <w:rFonts w:asciiTheme="minorBidi" w:hAnsiTheme="minorBidi"/>
          <w:sz w:val="32"/>
          <w:szCs w:val="32"/>
          <w:rtl/>
        </w:rPr>
        <w:t>النقطة ؛</w:t>
      </w:r>
      <w:proofErr w:type="gramEnd"/>
      <w:r w:rsidRPr="00CC345B">
        <w:rPr>
          <w:rFonts w:asciiTheme="minorBidi" w:hAnsiTheme="minorBidi"/>
          <w:sz w:val="32"/>
          <w:szCs w:val="32"/>
          <w:rtl/>
        </w:rPr>
        <w:t xml:space="preserve"> فإن مركز البحث في الإطلاق الأحوالي للموضوع أو المتعلق، وبالتالي حتى لو لوحظ الموضوع على نحو العموم الأفرادي كما لو قال المولى: "يجب على كل مكلف إزالة كل نجاسة عن كل مسجد"، فإن البحث يقع في أنه: هل لهذا الخطاب إطلاق أحوالي لفرض اشتغال المكلف بامتثال تكليف آخر أم لا؟ فسواء كان موضوع الخطاب مجعولاً بنحو الإطلاق أو مجعولاً بنحو العموم الأفرادي فلن يتغير مجرى البحث، فإنه إن قيل إن الإطلاق الأحوالي لا يتضمن مؤنة زائدة، فالجعل يشمل العاجز والغافل والجاهل حتى لو كان الموضوع بنحو العموم الأفرادي، فلا فرق في هذه الجهة بين العموم والإطلاق</w:t>
      </w:r>
      <w:r w:rsidRPr="00CC345B">
        <w:rPr>
          <w:rFonts w:asciiTheme="minorBidi" w:hAnsiTheme="minorBidi"/>
          <w:sz w:val="32"/>
          <w:szCs w:val="32"/>
        </w:rPr>
        <w:t>.</w:t>
      </w:r>
    </w:p>
    <w:p w14:paraId="009552E3" w14:textId="77777777" w:rsidR="00F668EA" w:rsidRPr="00CC345B" w:rsidRDefault="00F668EA" w:rsidP="00AB6615">
      <w:pPr>
        <w:rPr>
          <w:rFonts w:asciiTheme="minorBidi" w:hAnsiTheme="minorBidi"/>
          <w:sz w:val="32"/>
          <w:szCs w:val="32"/>
          <w:rtl/>
        </w:rPr>
      </w:pPr>
      <w:r w:rsidRPr="00CC345B">
        <w:rPr>
          <w:rFonts w:asciiTheme="minorBidi" w:hAnsiTheme="minorBidi"/>
          <w:b/>
          <w:bCs/>
          <w:sz w:val="32"/>
          <w:szCs w:val="32"/>
          <w:rtl/>
        </w:rPr>
        <w:t xml:space="preserve">الملاحظة الرابعة: </w:t>
      </w:r>
      <w:r w:rsidRPr="00CC345B">
        <w:rPr>
          <w:rFonts w:asciiTheme="minorBidi" w:hAnsiTheme="minorBidi"/>
          <w:sz w:val="32"/>
          <w:szCs w:val="32"/>
          <w:rtl/>
        </w:rPr>
        <w:t xml:space="preserve">أن ما ذكره من أنه لا يعقل تقييد حكم الشارع بفرض القدرة بمقتضى حكم العقل بقبح التكليف بغير المقدور، لأنه لا يعقل تصرف حاكم في موضوع حكم حاكم آخر غريب؛ إذ لم يدع أحد أن العقل (وإن كان حاكما) متصرف في خطابات الشارع بغض النظر عن جعل الشارع واعتباره، كي يُقال بأن تصرف حكم حاكم في موضوع حكم حاكم آخر غير </w:t>
      </w:r>
      <w:r w:rsidRPr="00CC345B">
        <w:rPr>
          <w:rFonts w:asciiTheme="minorBidi" w:hAnsiTheme="minorBidi"/>
          <w:sz w:val="32"/>
          <w:szCs w:val="32"/>
          <w:rtl/>
        </w:rPr>
        <w:lastRenderedPageBreak/>
        <w:t xml:space="preserve">معقول، بل المدعى أن حكم العقل العملي أوجب إدراك العقل النظري اختصاص حكم الشارع بالمقدور. مثلاً: ذكر في علم الكلام أن إعطاء المعجزة بيد الكاذب فعل قبيح لا يصدر من الشارع، فمقتضى حكم العقل العملي أن إعطاء المعجزة بيد الكاذب قبيح إدراك العقل النظري أن من أقام المعجزة فهو صادق؛ لأن إعطاء المعجزة بيد الكاذب قبيح، والقبيح لا يصدر من المولى عز وجل. وكذلك في المقام: إذا حكم العقل العملي بأن التكليف بغير المقدور لغو أو قبيح، أدرك العقل النظري أن التكليف الصادر من المولى خاص بالقادر؛ إذ لا يصدر من المولى ما هو لغو أو قبيح، </w:t>
      </w:r>
      <w:proofErr w:type="gramStart"/>
      <w:r w:rsidRPr="00CC345B">
        <w:rPr>
          <w:rFonts w:asciiTheme="minorBidi" w:hAnsiTheme="minorBidi"/>
          <w:sz w:val="32"/>
          <w:szCs w:val="32"/>
          <w:rtl/>
        </w:rPr>
        <w:t>و هذا</w:t>
      </w:r>
      <w:proofErr w:type="gramEnd"/>
      <w:r w:rsidRPr="00CC345B">
        <w:rPr>
          <w:rFonts w:asciiTheme="minorBidi" w:hAnsiTheme="minorBidi"/>
          <w:sz w:val="32"/>
          <w:szCs w:val="32"/>
          <w:rtl/>
        </w:rPr>
        <w:t xml:space="preserve"> هو المقصود، لا أن المقصود أن العقل بما هو عقل يقوم بتقييد أحكام الشارع.</w:t>
      </w:r>
    </w:p>
    <w:p w14:paraId="7B996DDB" w14:textId="77777777" w:rsidR="00F668EA" w:rsidRPr="00CC345B" w:rsidRDefault="00F668EA" w:rsidP="00AB6615">
      <w:pPr>
        <w:rPr>
          <w:rFonts w:asciiTheme="minorBidi" w:hAnsiTheme="minorBidi"/>
          <w:sz w:val="32"/>
          <w:szCs w:val="32"/>
          <w:rtl/>
        </w:rPr>
      </w:pPr>
      <w:r w:rsidRPr="00CC345B">
        <w:rPr>
          <w:rFonts w:asciiTheme="minorBidi" w:hAnsiTheme="minorBidi"/>
          <w:b/>
          <w:bCs/>
          <w:sz w:val="32"/>
          <w:szCs w:val="32"/>
          <w:rtl/>
        </w:rPr>
        <w:t xml:space="preserve">الملاحظة الخامسة: </w:t>
      </w:r>
      <w:r w:rsidRPr="00CC345B">
        <w:rPr>
          <w:rFonts w:asciiTheme="minorBidi" w:hAnsiTheme="minorBidi"/>
          <w:sz w:val="32"/>
          <w:szCs w:val="32"/>
          <w:rtl/>
        </w:rPr>
        <w:t xml:space="preserve">بما أن مبناه أن القدرة ليست دخيلة في المجعول، وإنما هي دخيلة في التنجز - فهذه النكتة كافية في الوصول لنتيجة البحث، بلا حاجة للبحثين السابقين 1- في الفرق بين الإطلاق والعموم، 2- في وجود الانحلال وعدمه، إذ مادامت النكتة الدخيلة في النتيجة هي: (هل القدرة دخيلة في المجعول أو دخيلة في التنجز؟ فإن كانت القدرة دخيلة في المجعول، وقع التزاحم بين الحكمين المجعولين في مرحلة الفعلية؛ لأن كلاً منهما يجر القدرة إلى صالحه، و إن لم يكن دخل لها في المجعول وإنما هي دخيلة في التنجز، </w:t>
      </w:r>
      <w:proofErr w:type="spellStart"/>
      <w:r w:rsidRPr="00CC345B">
        <w:rPr>
          <w:rFonts w:asciiTheme="minorBidi" w:hAnsiTheme="minorBidi"/>
          <w:sz w:val="32"/>
          <w:szCs w:val="32"/>
          <w:rtl/>
        </w:rPr>
        <w:t>فالمجعولان</w:t>
      </w:r>
      <w:proofErr w:type="spellEnd"/>
      <w:r w:rsidRPr="00CC345B">
        <w:rPr>
          <w:rFonts w:asciiTheme="minorBidi" w:hAnsiTheme="minorBidi"/>
          <w:sz w:val="32"/>
          <w:szCs w:val="32"/>
          <w:rtl/>
        </w:rPr>
        <w:t xml:space="preserve"> فعليان، غاية ما في الأمر أن العقل يرى: ان المتنجز هو الأهم، فإن عصي تنجز المهم) فلا أثر للبحث حول الفرق بين الإطلاق والعموم والانحلال وعدمه فإنه حتى لو بني على أن الإطلاق لا يقتضي النظر للأفراد والحالات، وبني على إنكار الانحلال فسوف يرتكز البحث في تحقق التزاحم وعدمه على أن حقيقة التكليف تقتضي اختصاص المتعلق بالمقدور وعدمه، فإن اقتضت ذلك تحقق التزاحم بين التكليفين عند قصور القدرة، وإلا فلا، وإن قيل بأن الإطلاق يتضمن النظر للحالات ولو إجمالا وقيل بالانحلال فمع ذلك إذا لم يحكم العقل بدخل القدرة في فعلية المجعول فلا تزاحم، فالنتيجة في البحث لا تترتب على تحقيق معنى الإطلاق والانحلال وعدمه.</w:t>
      </w:r>
    </w:p>
    <w:p w14:paraId="48186EE2" w14:textId="77777777" w:rsidR="00F668EA" w:rsidRPr="00CC345B" w:rsidRDefault="00F668EA" w:rsidP="00AB6615">
      <w:pPr>
        <w:rPr>
          <w:rFonts w:asciiTheme="minorBidi" w:hAnsiTheme="minorBidi"/>
          <w:sz w:val="32"/>
          <w:szCs w:val="32"/>
          <w:rtl/>
        </w:rPr>
      </w:pPr>
      <w:r w:rsidRPr="00CC345B">
        <w:rPr>
          <w:rFonts w:asciiTheme="minorBidi" w:hAnsiTheme="minorBidi"/>
          <w:sz w:val="32"/>
          <w:szCs w:val="32"/>
          <w:rtl/>
        </w:rPr>
        <w:t>ولذلك فإن سيدنا الخوئي قدس سره في أحد قوليه بنى على عدم الحاجة للترتب الذي ذكره المحقق النائيني (قدس سره</w:t>
      </w:r>
      <w:proofErr w:type="gramStart"/>
      <w:r w:rsidRPr="00CC345B">
        <w:rPr>
          <w:rFonts w:asciiTheme="minorBidi" w:hAnsiTheme="minorBidi"/>
          <w:sz w:val="32"/>
          <w:szCs w:val="32"/>
          <w:rtl/>
        </w:rPr>
        <w:t>) ؛</w:t>
      </w:r>
      <w:proofErr w:type="gramEnd"/>
      <w:r w:rsidRPr="00CC345B">
        <w:rPr>
          <w:rFonts w:asciiTheme="minorBidi" w:hAnsiTheme="minorBidi"/>
          <w:sz w:val="32"/>
          <w:szCs w:val="32"/>
          <w:rtl/>
        </w:rPr>
        <w:t xml:space="preserve"> لأن القدرة بنظره دخيلة في مرحلة التنجز لا الفعلية، مع أنه يرى أن الإطلاق يتضمن النظر للحالات، ويرى الانحلال، لأن النكتة كل النكتة بنظره في القدرة وأنها دخيلة في مرحلة الفعلية أو دخيلة في مرحلة التنجز. فالبحث في الفرق بين الإطلاق </w:t>
      </w:r>
      <w:proofErr w:type="gramStart"/>
      <w:r w:rsidRPr="00CC345B">
        <w:rPr>
          <w:rFonts w:asciiTheme="minorBidi" w:hAnsiTheme="minorBidi"/>
          <w:sz w:val="32"/>
          <w:szCs w:val="32"/>
          <w:rtl/>
        </w:rPr>
        <w:t>و العموم</w:t>
      </w:r>
      <w:proofErr w:type="gramEnd"/>
      <w:r w:rsidRPr="00CC345B">
        <w:rPr>
          <w:rFonts w:asciiTheme="minorBidi" w:hAnsiTheme="minorBidi"/>
          <w:sz w:val="32"/>
          <w:szCs w:val="32"/>
          <w:rtl/>
        </w:rPr>
        <w:t xml:space="preserve"> والبحث في الانحلال وعدمه بعيد عن الوصول إلى نتيجة </w:t>
      </w:r>
      <w:proofErr w:type="gramStart"/>
      <w:r w:rsidRPr="00CC345B">
        <w:rPr>
          <w:rFonts w:asciiTheme="minorBidi" w:hAnsiTheme="minorBidi"/>
          <w:sz w:val="32"/>
          <w:szCs w:val="32"/>
          <w:rtl/>
        </w:rPr>
        <w:t>المبحث</w:t>
      </w:r>
      <w:r w:rsidRPr="00CC345B">
        <w:rPr>
          <w:rFonts w:asciiTheme="minorBidi" w:hAnsiTheme="minorBidi"/>
          <w:sz w:val="32"/>
          <w:szCs w:val="32"/>
        </w:rPr>
        <w:t xml:space="preserve"> .</w:t>
      </w:r>
      <w:proofErr w:type="gramEnd"/>
    </w:p>
    <w:p w14:paraId="6C62B0EF" w14:textId="77777777" w:rsidR="00F668EA" w:rsidRPr="00CC345B" w:rsidRDefault="00F668EA" w:rsidP="00AB6615">
      <w:pPr>
        <w:rPr>
          <w:rFonts w:asciiTheme="minorBidi" w:hAnsiTheme="minorBidi"/>
          <w:sz w:val="32"/>
          <w:szCs w:val="32"/>
          <w:rtl/>
        </w:rPr>
      </w:pPr>
      <w:r w:rsidRPr="00CC345B">
        <w:rPr>
          <w:rFonts w:asciiTheme="minorBidi" w:hAnsiTheme="minorBidi"/>
          <w:sz w:val="32"/>
          <w:szCs w:val="32"/>
          <w:rtl/>
        </w:rPr>
        <w:t>انتهى الكلام في تنقيح السؤال الرابع.</w:t>
      </w:r>
    </w:p>
    <w:p w14:paraId="212AC30D" w14:textId="77777777" w:rsidR="00F668EA" w:rsidRPr="00CC345B" w:rsidRDefault="00F668EA" w:rsidP="00AB6615">
      <w:pPr>
        <w:rPr>
          <w:rFonts w:asciiTheme="minorBidi" w:hAnsiTheme="minorBidi"/>
          <w:b/>
          <w:bCs/>
          <w:sz w:val="32"/>
          <w:szCs w:val="32"/>
          <w:rtl/>
        </w:rPr>
      </w:pPr>
    </w:p>
    <w:p w14:paraId="008997E1" w14:textId="77777777" w:rsidR="00F668EA" w:rsidRPr="00CC345B" w:rsidRDefault="00F668EA" w:rsidP="00AB6615">
      <w:pPr>
        <w:rPr>
          <w:rFonts w:asciiTheme="minorBidi" w:hAnsiTheme="minorBidi"/>
          <w:b/>
          <w:bCs/>
          <w:sz w:val="32"/>
          <w:szCs w:val="32"/>
          <w:rtl/>
        </w:rPr>
      </w:pPr>
      <w:r w:rsidRPr="00CC345B">
        <w:rPr>
          <w:rFonts w:asciiTheme="minorBidi" w:hAnsiTheme="minorBidi"/>
          <w:b/>
          <w:bCs/>
          <w:sz w:val="32"/>
          <w:szCs w:val="32"/>
          <w:rtl/>
        </w:rPr>
        <w:lastRenderedPageBreak/>
        <w:t xml:space="preserve">والحمد لله رب العالمين </w:t>
      </w:r>
    </w:p>
    <w:p w14:paraId="286F1E19" w14:textId="77777777" w:rsidR="00CE4955" w:rsidRPr="00CC345B" w:rsidRDefault="00CE4955" w:rsidP="00AB6615">
      <w:pPr>
        <w:rPr>
          <w:rFonts w:asciiTheme="minorBidi" w:hAnsiTheme="minorBidi"/>
          <w:sz w:val="32"/>
          <w:szCs w:val="32"/>
          <w:rtl/>
        </w:rPr>
      </w:pPr>
    </w:p>
    <w:p w14:paraId="5DC7D3FC" w14:textId="77777777" w:rsidR="00F57CD5" w:rsidRPr="00CC345B" w:rsidRDefault="00F57CD5" w:rsidP="00AB6615">
      <w:pPr>
        <w:rPr>
          <w:rFonts w:asciiTheme="minorBidi" w:hAnsiTheme="minorBidi"/>
          <w:sz w:val="32"/>
          <w:szCs w:val="32"/>
          <w:rtl/>
        </w:rPr>
      </w:pPr>
    </w:p>
    <w:p w14:paraId="16641109" w14:textId="00B1EA1D" w:rsidR="00F57CD5" w:rsidRPr="00CC345B" w:rsidRDefault="00F57CD5" w:rsidP="00AB6615">
      <w:pPr>
        <w:pStyle w:val="Heading3"/>
        <w:rPr>
          <w:rFonts w:asciiTheme="minorBidi" w:hAnsiTheme="minorBidi"/>
          <w:sz w:val="32"/>
          <w:szCs w:val="32"/>
          <w:rtl/>
        </w:rPr>
      </w:pPr>
      <w:r w:rsidRPr="00CC345B">
        <w:rPr>
          <w:rFonts w:asciiTheme="minorBidi" w:hAnsiTheme="minorBidi" w:hint="cs"/>
          <w:sz w:val="32"/>
          <w:szCs w:val="32"/>
          <w:rtl/>
        </w:rPr>
        <w:t>066</w:t>
      </w:r>
    </w:p>
    <w:p w14:paraId="55BA324C" w14:textId="77777777" w:rsidR="00F668EA" w:rsidRPr="00CC345B" w:rsidRDefault="00F668EA" w:rsidP="00AB6615">
      <w:pPr>
        <w:rPr>
          <w:sz w:val="32"/>
          <w:szCs w:val="32"/>
          <w:rtl/>
        </w:rPr>
      </w:pPr>
    </w:p>
    <w:p w14:paraId="26ABB445" w14:textId="77777777" w:rsidR="00525A00" w:rsidRPr="00CC345B" w:rsidRDefault="00525A00" w:rsidP="00AB6615">
      <w:pPr>
        <w:rPr>
          <w:b/>
          <w:bCs/>
          <w:sz w:val="32"/>
          <w:szCs w:val="32"/>
        </w:rPr>
      </w:pPr>
      <w:r w:rsidRPr="00CC345B">
        <w:rPr>
          <w:b/>
          <w:bCs/>
          <w:sz w:val="32"/>
          <w:szCs w:val="32"/>
          <w:rtl/>
        </w:rPr>
        <w:t>بسم الله الرحمن الرحيم</w:t>
      </w:r>
    </w:p>
    <w:p w14:paraId="242F76C9" w14:textId="77777777" w:rsidR="00525A00" w:rsidRPr="00CC345B" w:rsidRDefault="00525A00" w:rsidP="00AB6615">
      <w:pPr>
        <w:rPr>
          <w:b/>
          <w:bCs/>
          <w:sz w:val="32"/>
          <w:szCs w:val="32"/>
          <w:rtl/>
        </w:rPr>
      </w:pPr>
      <w:r w:rsidRPr="00CC345B">
        <w:rPr>
          <w:b/>
          <w:bCs/>
          <w:sz w:val="32"/>
          <w:szCs w:val="32"/>
          <w:rtl/>
        </w:rPr>
        <w:t>والصلاة والسلام على أشرف الأنبياء والمرسلين، محمد وآله الطيبين الطاهرين</w:t>
      </w:r>
    </w:p>
    <w:p w14:paraId="4BECCDF1" w14:textId="77777777" w:rsidR="00525A00" w:rsidRPr="00CC345B" w:rsidRDefault="00525A00" w:rsidP="00AB6615">
      <w:pPr>
        <w:rPr>
          <w:sz w:val="32"/>
          <w:szCs w:val="32"/>
          <w:rtl/>
        </w:rPr>
      </w:pPr>
      <w:r w:rsidRPr="00CC345B">
        <w:rPr>
          <w:b/>
          <w:bCs/>
          <w:sz w:val="32"/>
          <w:szCs w:val="32"/>
          <w:rtl/>
        </w:rPr>
        <w:t xml:space="preserve">واللعن الدائم على أعدائهم أجمعين إلى قيام يوم الدين </w:t>
      </w:r>
    </w:p>
    <w:p w14:paraId="56A576FC" w14:textId="77777777" w:rsidR="00525A00" w:rsidRPr="00CC345B" w:rsidRDefault="00525A00" w:rsidP="00AB6615">
      <w:pPr>
        <w:rPr>
          <w:sz w:val="32"/>
          <w:szCs w:val="32"/>
          <w:rtl/>
        </w:rPr>
      </w:pPr>
    </w:p>
    <w:p w14:paraId="24D2729F" w14:textId="77777777" w:rsidR="00525A00" w:rsidRPr="00CC345B" w:rsidRDefault="00525A00" w:rsidP="00AB6615">
      <w:pPr>
        <w:rPr>
          <w:sz w:val="32"/>
          <w:szCs w:val="32"/>
          <w:rtl/>
        </w:rPr>
      </w:pPr>
      <w:r w:rsidRPr="00CC345B">
        <w:rPr>
          <w:sz w:val="32"/>
          <w:szCs w:val="32"/>
          <w:rtl/>
        </w:rPr>
        <w:t xml:space="preserve">وقع البحث في الترتب المشهوري، وهو عبارة عن اشتراط المهم بترك امتثال الأهم اشتراطاً مولويا بمعنى أن المولى قد اشترط فعلية الأمر بالمهم بترك امتثال الأمر بالأهم، غاية ما في الباب أن الكاشف عن هذا الشرط المولوي هو العقل لا الخطاب، وإنما اكتشفه العقل في فرض التزاحم أي: قصور القدرة عن الجمع بين الامتثالين، فهل الترتب بهذا المعنى أمر ممكن؟ وعلى فرض إمكانه فهل هناك حاجة إليه أم لا؟ وهنا </w:t>
      </w:r>
      <w:proofErr w:type="gramStart"/>
      <w:r w:rsidRPr="00CC345B">
        <w:rPr>
          <w:sz w:val="32"/>
          <w:szCs w:val="32"/>
          <w:rtl/>
        </w:rPr>
        <w:t>ثلاثة</w:t>
      </w:r>
      <w:proofErr w:type="gramEnd"/>
      <w:r w:rsidRPr="00CC345B">
        <w:rPr>
          <w:sz w:val="32"/>
          <w:szCs w:val="32"/>
          <w:rtl/>
        </w:rPr>
        <w:t xml:space="preserve"> اتجاهات</w:t>
      </w:r>
      <w:r w:rsidRPr="00CC345B">
        <w:rPr>
          <w:sz w:val="32"/>
          <w:szCs w:val="32"/>
        </w:rPr>
        <w:t>:</w:t>
      </w:r>
    </w:p>
    <w:p w14:paraId="388405C5" w14:textId="77777777" w:rsidR="00525A00" w:rsidRPr="00CC345B" w:rsidRDefault="00525A00" w:rsidP="00AB6615">
      <w:pPr>
        <w:rPr>
          <w:sz w:val="32"/>
          <w:szCs w:val="32"/>
          <w:rtl/>
        </w:rPr>
      </w:pPr>
      <w:r w:rsidRPr="00CC345B">
        <w:rPr>
          <w:sz w:val="32"/>
          <w:szCs w:val="32"/>
        </w:rPr>
        <w:t xml:space="preserve"> </w:t>
      </w:r>
      <w:r w:rsidRPr="00CC345B">
        <w:rPr>
          <w:sz w:val="32"/>
          <w:szCs w:val="32"/>
          <w:rtl/>
        </w:rPr>
        <w:t>الأول: القول بالامتناع كما ذهب إليه الشيخ الأعظم وصاحب الكفاية قدس سرهما</w:t>
      </w:r>
      <w:r w:rsidRPr="00CC345B">
        <w:rPr>
          <w:sz w:val="32"/>
          <w:szCs w:val="32"/>
        </w:rPr>
        <w:t>.</w:t>
      </w:r>
    </w:p>
    <w:p w14:paraId="3BDE1F66" w14:textId="77777777" w:rsidR="00525A00" w:rsidRPr="00CC345B" w:rsidRDefault="00525A00" w:rsidP="00AB6615">
      <w:pPr>
        <w:rPr>
          <w:sz w:val="32"/>
          <w:szCs w:val="32"/>
          <w:rtl/>
        </w:rPr>
      </w:pPr>
      <w:r w:rsidRPr="00CC345B">
        <w:rPr>
          <w:sz w:val="32"/>
          <w:szCs w:val="32"/>
          <w:rtl/>
        </w:rPr>
        <w:t>الثاني: القول بالإمكان كما ذهب إليه المحقق النائيني قدس سره</w:t>
      </w:r>
      <w:r w:rsidRPr="00CC345B">
        <w:rPr>
          <w:sz w:val="32"/>
          <w:szCs w:val="32"/>
        </w:rPr>
        <w:t>.</w:t>
      </w:r>
    </w:p>
    <w:p w14:paraId="536754CF" w14:textId="77777777" w:rsidR="00525A00" w:rsidRPr="00CC345B" w:rsidRDefault="00525A00" w:rsidP="00AB6615">
      <w:pPr>
        <w:rPr>
          <w:sz w:val="32"/>
          <w:szCs w:val="32"/>
          <w:rtl/>
        </w:rPr>
      </w:pPr>
      <w:r w:rsidRPr="00CC345B">
        <w:rPr>
          <w:sz w:val="32"/>
          <w:szCs w:val="32"/>
          <w:rtl/>
        </w:rPr>
        <w:t>الثالث: أن الترتب وإن كان ممكنا إلا أنه لا حاجة إليه</w:t>
      </w:r>
      <w:r w:rsidRPr="00CC345B">
        <w:rPr>
          <w:sz w:val="32"/>
          <w:szCs w:val="32"/>
        </w:rPr>
        <w:t>.</w:t>
      </w:r>
    </w:p>
    <w:p w14:paraId="3E2D715A" w14:textId="77777777" w:rsidR="00525A00" w:rsidRPr="00CC345B" w:rsidRDefault="00525A00" w:rsidP="00AB6615">
      <w:pPr>
        <w:rPr>
          <w:sz w:val="32"/>
          <w:szCs w:val="32"/>
          <w:rtl/>
        </w:rPr>
      </w:pPr>
      <w:r w:rsidRPr="00CC345B">
        <w:rPr>
          <w:sz w:val="32"/>
          <w:szCs w:val="32"/>
          <w:rtl/>
        </w:rPr>
        <w:t>وهذا الاتجاه الثالث فيه مسالك سبق تفصيلها</w:t>
      </w:r>
      <w:r w:rsidRPr="00CC345B">
        <w:rPr>
          <w:sz w:val="32"/>
          <w:szCs w:val="32"/>
        </w:rPr>
        <w:t>:</w:t>
      </w:r>
    </w:p>
    <w:p w14:paraId="70624F9A" w14:textId="77777777" w:rsidR="00525A00" w:rsidRPr="00CC345B" w:rsidRDefault="00525A00" w:rsidP="00AB6615">
      <w:pPr>
        <w:rPr>
          <w:sz w:val="32"/>
          <w:szCs w:val="32"/>
          <w:rtl/>
        </w:rPr>
      </w:pPr>
      <w:r w:rsidRPr="00CC345B">
        <w:rPr>
          <w:b/>
          <w:bCs/>
          <w:sz w:val="32"/>
          <w:szCs w:val="32"/>
          <w:rtl/>
        </w:rPr>
        <w:t>المسلك الأول:</w:t>
      </w:r>
      <w:r w:rsidRPr="00CC345B">
        <w:rPr>
          <w:sz w:val="32"/>
          <w:szCs w:val="32"/>
          <w:rtl/>
        </w:rPr>
        <w:t xml:space="preserve"> مسلك بعض أساتذتنا قدس سره من أن الترتب فرع التزاحم بين التكليفين، والتزاحم في مرحلة الفعلية فرع الإطلاق الأحوالي بأن يكون الأمر بالصلاة ذا إطلاق أحولي لحال الاشتغال بالإزالة، ولا إطلاقَ</w:t>
      </w:r>
      <w:r w:rsidRPr="00CC345B">
        <w:rPr>
          <w:sz w:val="32"/>
          <w:szCs w:val="32"/>
        </w:rPr>
        <w:t>.</w:t>
      </w:r>
    </w:p>
    <w:p w14:paraId="0694B2D9" w14:textId="77777777" w:rsidR="00525A00" w:rsidRPr="00CC345B" w:rsidRDefault="00525A00" w:rsidP="00AB6615">
      <w:pPr>
        <w:rPr>
          <w:sz w:val="32"/>
          <w:szCs w:val="32"/>
          <w:rtl/>
        </w:rPr>
      </w:pPr>
      <w:r w:rsidRPr="00CC345B">
        <w:rPr>
          <w:b/>
          <w:bCs/>
          <w:sz w:val="32"/>
          <w:szCs w:val="32"/>
          <w:rtl/>
        </w:rPr>
        <w:t>المسلك الثاني:</w:t>
      </w:r>
      <w:r w:rsidRPr="00CC345B">
        <w:rPr>
          <w:sz w:val="32"/>
          <w:szCs w:val="32"/>
          <w:rtl/>
        </w:rPr>
        <w:t xml:space="preserve"> ما ذهب إليه بعض الأكابر قدس سره في تهذيب الأصول، وحاصله أن </w:t>
      </w:r>
      <w:proofErr w:type="gramStart"/>
      <w:r w:rsidRPr="00CC345B">
        <w:rPr>
          <w:sz w:val="32"/>
          <w:szCs w:val="32"/>
          <w:rtl/>
        </w:rPr>
        <w:t>الإطلاق  ثابت</w:t>
      </w:r>
      <w:proofErr w:type="gramEnd"/>
      <w:r w:rsidRPr="00CC345B">
        <w:rPr>
          <w:sz w:val="32"/>
          <w:szCs w:val="32"/>
          <w:rtl/>
        </w:rPr>
        <w:t xml:space="preserve">، ولكن التزاحم في مرحلة الفعلية لا يتحقق بحيث يحتاج إلى الترتب المشهوري إلا إذا كان الإطلاق يعني الانحلال إلى خطابات شخصية بعدد المكلفين والحالات فيتحقق </w:t>
      </w:r>
      <w:r w:rsidRPr="00CC345B">
        <w:rPr>
          <w:sz w:val="32"/>
          <w:szCs w:val="32"/>
          <w:rtl/>
        </w:rPr>
        <w:lastRenderedPageBreak/>
        <w:t>التزاحم لوجود خطابين شخصيين في حال قصور القدرة عن الاشتغال بكلا الأمرين، ولكن الخطابات القانونية ليس فيها انحلال كي يتحقق التزاحم</w:t>
      </w:r>
      <w:r w:rsidRPr="00CC345B">
        <w:rPr>
          <w:sz w:val="32"/>
          <w:szCs w:val="32"/>
        </w:rPr>
        <w:t>.</w:t>
      </w:r>
    </w:p>
    <w:p w14:paraId="119DD187" w14:textId="77777777" w:rsidR="00525A00" w:rsidRPr="00CC345B" w:rsidRDefault="00525A00" w:rsidP="00AB6615">
      <w:pPr>
        <w:rPr>
          <w:sz w:val="32"/>
          <w:szCs w:val="32"/>
          <w:rtl/>
        </w:rPr>
      </w:pPr>
      <w:r w:rsidRPr="00CC345B">
        <w:rPr>
          <w:b/>
          <w:bCs/>
          <w:sz w:val="32"/>
          <w:szCs w:val="32"/>
          <w:rtl/>
        </w:rPr>
        <w:t xml:space="preserve">المسلك الثالث: </w:t>
      </w:r>
      <w:r w:rsidRPr="00CC345B">
        <w:rPr>
          <w:sz w:val="32"/>
          <w:szCs w:val="32"/>
          <w:rtl/>
        </w:rPr>
        <w:t xml:space="preserve">ما ذهب إليه أيضا في تهذيب الأصول، وحاصله : أنه حتى لو قيل بالانحلال إلا أنه إنما يتحقق التزاحم إذا قلنا بأن القدرة دخيلة في فعلية المجعول، وأما إذا قلنا بأن القدرة لا دخل لها في المجعول بل في التنجز فقط فلا تزاحم، لأن التكليفيين فعليين، إذ لا تنافي بينهما في مرحلة الفعلية لعدم دخالة القدرة في ذلك، غاية ما في الباب أن العقل لا يحكم </w:t>
      </w:r>
      <w:proofErr w:type="spellStart"/>
      <w:r w:rsidRPr="00CC345B">
        <w:rPr>
          <w:sz w:val="32"/>
          <w:szCs w:val="32"/>
          <w:rtl/>
        </w:rPr>
        <w:t>بتنجزهما</w:t>
      </w:r>
      <w:proofErr w:type="spellEnd"/>
      <w:r w:rsidRPr="00CC345B">
        <w:rPr>
          <w:sz w:val="32"/>
          <w:szCs w:val="32"/>
          <w:rtl/>
        </w:rPr>
        <w:t xml:space="preserve"> في عرض واحد إذ لا يعقل لزوم المبادرة لكليهما في عرض واحد مع عدم قدرة المكلف على ذلك، فلا محالة يكون المتنجز الأهم، فإن عصي فالمهم متنجز في ظرف عصيان الأهم، وهذا من الترتب في حكم العقل في مرحلة التنجز لا في الفعلية كما ذهب إليه المحقق النائيني قدس سره</w:t>
      </w:r>
      <w:r w:rsidRPr="00CC345B">
        <w:rPr>
          <w:sz w:val="32"/>
          <w:szCs w:val="32"/>
        </w:rPr>
        <w:t>.</w:t>
      </w:r>
    </w:p>
    <w:p w14:paraId="6E7BDF56" w14:textId="77777777" w:rsidR="00525A00" w:rsidRPr="00CC345B" w:rsidRDefault="00525A00" w:rsidP="00AB6615">
      <w:pPr>
        <w:rPr>
          <w:sz w:val="32"/>
          <w:szCs w:val="32"/>
          <w:rtl/>
        </w:rPr>
      </w:pPr>
      <w:r w:rsidRPr="00CC345B">
        <w:rPr>
          <w:b/>
          <w:bCs/>
          <w:sz w:val="32"/>
          <w:szCs w:val="32"/>
          <w:rtl/>
        </w:rPr>
        <w:t>المسلك الرابع:</w:t>
      </w:r>
      <w:r w:rsidRPr="00CC345B">
        <w:rPr>
          <w:sz w:val="32"/>
          <w:szCs w:val="32"/>
          <w:rtl/>
        </w:rPr>
        <w:t xml:space="preserve"> أننا لو سلمنا أن القدرة دخيلة في مرحلة الفعلية، إما لأن حقيقة التكليف تقتضي دخل القدرة في المتعلق أو لحكم العقل بقبح التكليف بغير المقدور، ولكن القدرة الدخيلة في المجعول هل هي القدرة على ذات المتعلق أم القدرة العرفية الشاملة للقدرة على الجمع بين الامتثالين؟ ومقتضى الأول عدم الحاجة للترتب </w:t>
      </w:r>
      <w:proofErr w:type="gramStart"/>
      <w:r w:rsidRPr="00CC345B">
        <w:rPr>
          <w:sz w:val="32"/>
          <w:szCs w:val="32"/>
          <w:rtl/>
        </w:rPr>
        <w:t>المشهوري</w:t>
      </w:r>
      <w:r w:rsidRPr="00CC345B">
        <w:rPr>
          <w:sz w:val="32"/>
          <w:szCs w:val="32"/>
        </w:rPr>
        <w:t xml:space="preserve"> .</w:t>
      </w:r>
      <w:proofErr w:type="gramEnd"/>
    </w:p>
    <w:p w14:paraId="2133E865" w14:textId="77777777" w:rsidR="00525A00" w:rsidRPr="00CC345B" w:rsidRDefault="00525A00" w:rsidP="00AB6615">
      <w:pPr>
        <w:rPr>
          <w:b/>
          <w:bCs/>
          <w:sz w:val="32"/>
          <w:szCs w:val="32"/>
          <w:rtl/>
        </w:rPr>
      </w:pPr>
      <w:r w:rsidRPr="00CC345B">
        <w:rPr>
          <w:b/>
          <w:bCs/>
          <w:sz w:val="32"/>
          <w:szCs w:val="32"/>
          <w:rtl/>
        </w:rPr>
        <w:t xml:space="preserve">وهنا عدة مداخل صناعية لتخريج هذا </w:t>
      </w:r>
      <w:proofErr w:type="gramStart"/>
      <w:r w:rsidRPr="00CC345B">
        <w:rPr>
          <w:b/>
          <w:bCs/>
          <w:sz w:val="32"/>
          <w:szCs w:val="32"/>
          <w:rtl/>
        </w:rPr>
        <w:t>المبنى</w:t>
      </w:r>
      <w:r w:rsidRPr="00CC345B">
        <w:rPr>
          <w:b/>
          <w:bCs/>
          <w:sz w:val="32"/>
          <w:szCs w:val="32"/>
        </w:rPr>
        <w:t xml:space="preserve"> :</w:t>
      </w:r>
      <w:proofErr w:type="gramEnd"/>
    </w:p>
    <w:p w14:paraId="5F6731CC" w14:textId="77777777" w:rsidR="00525A00" w:rsidRPr="00CC345B" w:rsidRDefault="00525A00" w:rsidP="00AB6615">
      <w:pPr>
        <w:rPr>
          <w:sz w:val="32"/>
          <w:szCs w:val="32"/>
          <w:rtl/>
        </w:rPr>
      </w:pPr>
      <w:r w:rsidRPr="00CC345B">
        <w:rPr>
          <w:b/>
          <w:bCs/>
          <w:sz w:val="32"/>
          <w:szCs w:val="32"/>
          <w:rtl/>
        </w:rPr>
        <w:t>الأول:</w:t>
      </w:r>
      <w:r w:rsidRPr="00CC345B">
        <w:rPr>
          <w:sz w:val="32"/>
          <w:szCs w:val="32"/>
          <w:rtl/>
        </w:rPr>
        <w:t xml:space="preserve"> ما ذهب إليه السيد الأستاذ مد ظله الشريف في الدورة الثانية من أن الدخيل في فعلية المجعول القدرة على ذات المتعلق، لا القدرة التامة وهي القدرة على الجمع بين الامتثالين لكنه في الدورة الثالثة أفاد أن المستفاد من الأدلة أن الدخيل في فعلية المجعول هو القدرة العرفية بما يشمل القدرة على الجمع.</w:t>
      </w:r>
    </w:p>
    <w:p w14:paraId="14EE476A" w14:textId="77777777" w:rsidR="00525A00" w:rsidRPr="00CC345B" w:rsidRDefault="00525A00" w:rsidP="00AB6615">
      <w:pPr>
        <w:rPr>
          <w:sz w:val="32"/>
          <w:szCs w:val="32"/>
          <w:rtl/>
        </w:rPr>
      </w:pPr>
      <w:r w:rsidRPr="00CC345B">
        <w:rPr>
          <w:sz w:val="32"/>
          <w:szCs w:val="32"/>
          <w:rtl/>
        </w:rPr>
        <w:t>ففي كلماته مطلبان:</w:t>
      </w:r>
    </w:p>
    <w:p w14:paraId="14365AFE" w14:textId="77777777" w:rsidR="00525A00" w:rsidRPr="00CC345B" w:rsidRDefault="00525A00" w:rsidP="00AB6615">
      <w:pPr>
        <w:rPr>
          <w:sz w:val="32"/>
          <w:szCs w:val="32"/>
          <w:rtl/>
        </w:rPr>
      </w:pPr>
      <w:r w:rsidRPr="00CC345B">
        <w:rPr>
          <w:b/>
          <w:bCs/>
          <w:sz w:val="32"/>
          <w:szCs w:val="32"/>
          <w:rtl/>
        </w:rPr>
        <w:t>الأول:</w:t>
      </w:r>
      <w:r w:rsidRPr="00CC345B">
        <w:rPr>
          <w:sz w:val="32"/>
          <w:szCs w:val="32"/>
          <w:rtl/>
        </w:rPr>
        <w:t xml:space="preserve"> أن القدرة على نوعين: القدرة على أصل المتعلق كالصلاة في حد ذاتها والإزالة في حد ذاتها، وهذا ما يمكن أخذه في موضوع التكليف لأنه من الانقسامات الأولية لمتعلق التكليف، والنوع الثاني: القدرة التامة، ومنها القدرة على الجمع بين الامتثالين، ولا دخل لها في فعلية التكليف لأنها من الانقسامات اللاحقة للأمر لا الانقسامات الأولية، وبيانه: أن التزاحم فرع وصول كلا التكليفين مما يعني أن القدرة التي تنتفي حال التزاحم ليست القدرة على أصل الصلاة والإزالة بل القدرة على الجمع بين الامتثالين، وهذه القدرة فرع وصولهما، إذ ما لم يصلا لم تتعنون القدرة بأنها قدرة على الجمع بين الامتثالين، فهذه القدرة من الانقسامات اللاحقة لوجود الأمر، إذ لا معنى عقلائيا لاشتراط القدرة اللاحقة لوصول الأمر في </w:t>
      </w:r>
      <w:r w:rsidRPr="00CC345B">
        <w:rPr>
          <w:sz w:val="32"/>
          <w:szCs w:val="32"/>
          <w:rtl/>
        </w:rPr>
        <w:lastRenderedPageBreak/>
        <w:t>موضوعه، ولذلك كان الدخيل في الفعلية القدرة على أصل الأداء لا على الجمع، وبما أن القدرة على الأداء متحققة فكلا التكليفين فعليان، وغاية ما في الأمر أنهما لا يتنجزان معا، فيحكم العقل بتنجز الأهم فإن عصي فالمتنجز هو المهم.</w:t>
      </w:r>
    </w:p>
    <w:p w14:paraId="044D7F92" w14:textId="77777777" w:rsidR="00525A00" w:rsidRPr="00CC345B" w:rsidRDefault="00525A00" w:rsidP="00AB6615">
      <w:pPr>
        <w:rPr>
          <w:b/>
          <w:bCs/>
          <w:sz w:val="32"/>
          <w:szCs w:val="32"/>
          <w:rtl/>
        </w:rPr>
      </w:pPr>
      <w:r w:rsidRPr="00CC345B">
        <w:rPr>
          <w:b/>
          <w:bCs/>
          <w:sz w:val="32"/>
          <w:szCs w:val="32"/>
          <w:rtl/>
        </w:rPr>
        <w:t xml:space="preserve">والحمد لله رب العالمين </w:t>
      </w:r>
    </w:p>
    <w:p w14:paraId="0BB28939" w14:textId="77777777" w:rsidR="0003406F" w:rsidRPr="00CC345B" w:rsidRDefault="0003406F" w:rsidP="00AB6615">
      <w:pPr>
        <w:rPr>
          <w:sz w:val="32"/>
          <w:szCs w:val="32"/>
          <w:rtl/>
        </w:rPr>
      </w:pPr>
    </w:p>
    <w:p w14:paraId="4F1E0A90" w14:textId="77777777" w:rsidR="0003406F" w:rsidRPr="00CC345B" w:rsidRDefault="0003406F" w:rsidP="00AB6615">
      <w:pPr>
        <w:rPr>
          <w:sz w:val="32"/>
          <w:szCs w:val="32"/>
          <w:rtl/>
        </w:rPr>
      </w:pPr>
    </w:p>
    <w:p w14:paraId="56F441EA" w14:textId="5FFF5E1F" w:rsidR="0003406F" w:rsidRPr="00CC345B" w:rsidRDefault="0003406F" w:rsidP="00AB6615">
      <w:pPr>
        <w:pStyle w:val="Heading3"/>
        <w:rPr>
          <w:sz w:val="32"/>
          <w:szCs w:val="32"/>
          <w:rtl/>
        </w:rPr>
      </w:pPr>
      <w:r w:rsidRPr="00CC345B">
        <w:rPr>
          <w:rFonts w:hint="cs"/>
          <w:sz w:val="32"/>
          <w:szCs w:val="32"/>
          <w:rtl/>
        </w:rPr>
        <w:t>067</w:t>
      </w:r>
    </w:p>
    <w:p w14:paraId="12CAEC84" w14:textId="77777777" w:rsidR="0003406F" w:rsidRPr="00CC345B" w:rsidRDefault="0003406F" w:rsidP="00AB6615">
      <w:pPr>
        <w:rPr>
          <w:sz w:val="32"/>
          <w:szCs w:val="32"/>
          <w:rtl/>
        </w:rPr>
      </w:pPr>
    </w:p>
    <w:p w14:paraId="4C7AC57A" w14:textId="77777777" w:rsidR="009F1B94" w:rsidRPr="00CC345B" w:rsidRDefault="009F1B94" w:rsidP="00AB6615">
      <w:pPr>
        <w:rPr>
          <w:sz w:val="32"/>
          <w:szCs w:val="32"/>
          <w:rtl/>
        </w:rPr>
      </w:pPr>
    </w:p>
    <w:p w14:paraId="04C8BC46" w14:textId="77777777" w:rsidR="009F1B94" w:rsidRPr="00CC345B" w:rsidRDefault="009F1B94" w:rsidP="00AB6615">
      <w:pPr>
        <w:rPr>
          <w:sz w:val="32"/>
          <w:szCs w:val="32"/>
          <w:rtl/>
        </w:rPr>
      </w:pPr>
    </w:p>
    <w:p w14:paraId="2CE09F22" w14:textId="77777777" w:rsidR="00031B11" w:rsidRPr="00CC345B" w:rsidRDefault="00031B11" w:rsidP="00AB6615">
      <w:pPr>
        <w:rPr>
          <w:b/>
          <w:bCs/>
          <w:sz w:val="32"/>
          <w:szCs w:val="32"/>
        </w:rPr>
      </w:pPr>
      <w:r w:rsidRPr="00CC345B">
        <w:rPr>
          <w:b/>
          <w:bCs/>
          <w:sz w:val="32"/>
          <w:szCs w:val="32"/>
          <w:rtl/>
        </w:rPr>
        <w:t>بسم الله الرحمن الرحيم</w:t>
      </w:r>
    </w:p>
    <w:p w14:paraId="4045A2FC" w14:textId="77777777" w:rsidR="00031B11" w:rsidRPr="00CC345B" w:rsidRDefault="00031B11" w:rsidP="00AB6615">
      <w:pPr>
        <w:rPr>
          <w:b/>
          <w:bCs/>
          <w:sz w:val="32"/>
          <w:szCs w:val="32"/>
          <w:rtl/>
        </w:rPr>
      </w:pPr>
      <w:r w:rsidRPr="00CC345B">
        <w:rPr>
          <w:b/>
          <w:bCs/>
          <w:sz w:val="32"/>
          <w:szCs w:val="32"/>
          <w:rtl/>
        </w:rPr>
        <w:t>والصلاة والسلام على أشرف الأنبياء والمرسلين، محمد وآله الطيبين الطاهرين</w:t>
      </w:r>
    </w:p>
    <w:p w14:paraId="4A8A69E6" w14:textId="77777777" w:rsidR="00031B11" w:rsidRPr="00CC345B" w:rsidRDefault="00031B11" w:rsidP="00AB6615">
      <w:pPr>
        <w:rPr>
          <w:sz w:val="32"/>
          <w:szCs w:val="32"/>
          <w:rtl/>
        </w:rPr>
      </w:pPr>
      <w:r w:rsidRPr="00CC345B">
        <w:rPr>
          <w:b/>
          <w:bCs/>
          <w:sz w:val="32"/>
          <w:szCs w:val="32"/>
          <w:rtl/>
        </w:rPr>
        <w:t xml:space="preserve">واللعن الدائم على أعدائهم أجمعين إلى قيام يوم الدين </w:t>
      </w:r>
    </w:p>
    <w:p w14:paraId="3B0D79EA" w14:textId="77777777" w:rsidR="00031B11" w:rsidRPr="00CC345B" w:rsidRDefault="00031B11" w:rsidP="00AB6615">
      <w:pPr>
        <w:rPr>
          <w:sz w:val="32"/>
          <w:szCs w:val="32"/>
          <w:rtl/>
        </w:rPr>
      </w:pPr>
    </w:p>
    <w:p w14:paraId="0F0AEC4A" w14:textId="77777777" w:rsidR="00031B11" w:rsidRPr="00CC345B" w:rsidRDefault="00031B11" w:rsidP="00AB6615">
      <w:pPr>
        <w:rPr>
          <w:sz w:val="32"/>
          <w:szCs w:val="32"/>
          <w:rtl/>
        </w:rPr>
      </w:pPr>
      <w:r w:rsidRPr="00CC345B">
        <w:rPr>
          <w:sz w:val="32"/>
          <w:szCs w:val="32"/>
          <w:rtl/>
        </w:rPr>
        <w:t xml:space="preserve">وحاصل ما مضى في تقرير كلمات السيد الأستاذ مد ظله في الدورة الثانية أن هناك نوعين من القدرة: القدرة على المتعلق في حد ذاته والقدرة على الجمع بين الامتثالين، </w:t>
      </w:r>
      <w:proofErr w:type="gramStart"/>
      <w:r w:rsidRPr="00CC345B">
        <w:rPr>
          <w:sz w:val="32"/>
          <w:szCs w:val="32"/>
          <w:rtl/>
        </w:rPr>
        <w:t>و حيث</w:t>
      </w:r>
      <w:proofErr w:type="gramEnd"/>
      <w:r w:rsidRPr="00CC345B">
        <w:rPr>
          <w:sz w:val="32"/>
          <w:szCs w:val="32"/>
          <w:rtl/>
        </w:rPr>
        <w:t xml:space="preserve"> إن الأولى فعلية في كلا الواجبين فالأمران بهما فعليان.</w:t>
      </w:r>
    </w:p>
    <w:p w14:paraId="31178409" w14:textId="77777777" w:rsidR="00031B11" w:rsidRPr="00CC345B" w:rsidRDefault="00031B11" w:rsidP="00AB6615">
      <w:pPr>
        <w:rPr>
          <w:sz w:val="32"/>
          <w:szCs w:val="32"/>
        </w:rPr>
      </w:pPr>
      <w:r w:rsidRPr="00CC345B">
        <w:rPr>
          <w:sz w:val="32"/>
          <w:szCs w:val="32"/>
          <w:rtl/>
        </w:rPr>
        <w:t>وتحقيق المطلب أن في المقام عدة اتجاهات</w:t>
      </w:r>
      <w:r w:rsidRPr="00CC345B">
        <w:rPr>
          <w:sz w:val="32"/>
          <w:szCs w:val="32"/>
        </w:rPr>
        <w:t>:</w:t>
      </w:r>
    </w:p>
    <w:p w14:paraId="6E312D1A" w14:textId="77777777" w:rsidR="00031B11" w:rsidRPr="00CC345B" w:rsidRDefault="00031B11" w:rsidP="00AB6615">
      <w:pPr>
        <w:rPr>
          <w:sz w:val="32"/>
          <w:szCs w:val="32"/>
          <w:rtl/>
        </w:rPr>
      </w:pPr>
      <w:r w:rsidRPr="00CC345B">
        <w:rPr>
          <w:b/>
          <w:bCs/>
          <w:sz w:val="32"/>
          <w:szCs w:val="32"/>
          <w:rtl/>
        </w:rPr>
        <w:t>الاتجاه الأول:</w:t>
      </w:r>
      <w:r w:rsidRPr="00CC345B">
        <w:rPr>
          <w:sz w:val="32"/>
          <w:szCs w:val="32"/>
          <w:rtl/>
        </w:rPr>
        <w:t xml:space="preserve"> أنه لا يوجد نوعان من القدرة، والشاهد على  ذلك: أن المكلف في حال التزاحم  إذا صرف قدرته في أحد المتزاحمين ارتفعت قدرته عن الآخر، فمثلا: إذا وقع التزاحم بين الصلاة في ضيق الوقت والإزالة فإن المكلف متى صرف قدرته في الإزالة ارتفع الأمر بالصلاة بارتفاع القدرة عليها، وهذا كاشفٌ عن أن القدرة واحدة إما أن تصرف في الصلاة أو الإزالة، لا</w:t>
      </w:r>
      <w:r w:rsidRPr="00CC345B">
        <w:rPr>
          <w:sz w:val="32"/>
          <w:szCs w:val="32"/>
        </w:rPr>
        <w:t xml:space="preserve"> </w:t>
      </w:r>
      <w:r w:rsidRPr="00CC345B">
        <w:rPr>
          <w:sz w:val="32"/>
          <w:szCs w:val="32"/>
          <w:rtl/>
        </w:rPr>
        <w:t xml:space="preserve">قدرتان، وهذا يعني أن المدرك لاعتبار القدرة في المجعول هو بنفسه يقتضي اعتبار القدرة على الجمع، لا أن هناك قدرتين لكل منهما مدرك، بل ما دل على اعتبار القدرة في المتعلق سواء أكان اقتضاء التكليف لاعتبار القدرة – كما هو مسلك المحقق النائيني قدس سره  </w:t>
      </w:r>
      <w:r w:rsidRPr="00CC345B">
        <w:rPr>
          <w:sz w:val="32"/>
          <w:szCs w:val="32"/>
          <w:rtl/>
        </w:rPr>
        <w:lastRenderedPageBreak/>
        <w:t>– أو كان هو حكم العقل بقبح التكليف بغير المقدور – كما هو مسلك غيره –  دال على اعتبار القدرة على الجمع، لأن انتفاء القدرة من احدهما بصرفها في الآخر كاشف عن وحدتها، إذ متى صرف قدرته في أيٍّ منهما ارتفع الأمر عن الآخر بارتفاع القدرة، فليس عندنا نوعان من القدرة ولكل منهما مدرك كي يقال : إن إحدى القدرتين متوفرة وهي القدرة على كل منهما في حد ذاته، ومقتضى توفرها أن وجوب كل منهما فعلي، والقدرة المنتفية قدرة أخرى وهي القدرة على الجمع ولا مدرك لها، وإنما ما دل على اعتبار القدرة في المتعلق هو بنفسه يدل على اعتبار القدرة على الجمع في هذا الفرض</w:t>
      </w:r>
      <w:r w:rsidRPr="00CC345B">
        <w:rPr>
          <w:sz w:val="32"/>
          <w:szCs w:val="32"/>
        </w:rPr>
        <w:t xml:space="preserve"> .</w:t>
      </w:r>
    </w:p>
    <w:p w14:paraId="6F9C247F" w14:textId="0140C098" w:rsidR="00031B11" w:rsidRPr="00CC345B" w:rsidRDefault="00031B11" w:rsidP="00AB6615">
      <w:pPr>
        <w:rPr>
          <w:sz w:val="32"/>
          <w:szCs w:val="32"/>
          <w:rtl/>
        </w:rPr>
      </w:pPr>
      <w:r w:rsidRPr="00CC345B">
        <w:rPr>
          <w:b/>
          <w:bCs/>
          <w:sz w:val="32"/>
          <w:szCs w:val="32"/>
          <w:rtl/>
        </w:rPr>
        <w:t>ولكن هذا الاتجاه غير تام،</w:t>
      </w:r>
      <w:r w:rsidRPr="00CC345B">
        <w:rPr>
          <w:sz w:val="32"/>
          <w:szCs w:val="32"/>
          <w:rtl/>
        </w:rPr>
        <w:t xml:space="preserve"> والسر في ذلك أن المناط في فعلية التكليف بأي فعل هل هو القدرة حدوثا أم القدرة بقاء؟ فلو قلنا بأن المعتبر في فعلية التكليف القدرة بقاءً فلازم ذلك جواز التعجيز، لأن المناط في فعلية التكليف بالإزالة القدرة المستمرة الى نهاية الوقت، وحيث إنه </w:t>
      </w:r>
      <w:r w:rsidR="00B4145E" w:rsidRPr="00CC345B">
        <w:rPr>
          <w:rFonts w:hint="cs"/>
          <w:sz w:val="32"/>
          <w:szCs w:val="32"/>
          <w:rtl/>
        </w:rPr>
        <w:t>لا يجب</w:t>
      </w:r>
      <w:r w:rsidRPr="00CC345B">
        <w:rPr>
          <w:sz w:val="32"/>
          <w:szCs w:val="32"/>
          <w:rtl/>
        </w:rPr>
        <w:t xml:space="preserve"> تحقيق شرائط الوجوب فلازم هذا المبنى جواز تعجيز النفس، ومتى عجز نفسه انتفى التكليف بانتفاء شرطه لأنه مشروط بالقدرة بقاء ولم يتحقق، وهذا مما لا يلتزم به أحد، مما يكشف عن أن المناط في فعلية التكليف القدرة حدوثا لا بقاء، وحيث إن القدرة حدوثا على كل منهما حاصلة ، لقدرته على كل من الصلاة والإزالة في حد ذاته، فأثر ذلك فعلية التكليفين، ويؤكد ذلك أنه لو ترك الإزالة لكان عصيان بحسب المرتكزات  مما يعني أن التعجيز لا يرفع فعلية التكليف في حقه</w:t>
      </w:r>
      <w:r w:rsidRPr="00CC345B">
        <w:rPr>
          <w:sz w:val="32"/>
          <w:szCs w:val="32"/>
        </w:rPr>
        <w:t>.</w:t>
      </w:r>
    </w:p>
    <w:p w14:paraId="54310543" w14:textId="77777777" w:rsidR="00031B11" w:rsidRPr="00CC345B" w:rsidRDefault="00031B11" w:rsidP="00AB6615">
      <w:pPr>
        <w:rPr>
          <w:sz w:val="32"/>
          <w:szCs w:val="32"/>
          <w:rtl/>
        </w:rPr>
      </w:pPr>
      <w:r w:rsidRPr="00CC345B">
        <w:rPr>
          <w:b/>
          <w:bCs/>
          <w:sz w:val="32"/>
          <w:szCs w:val="32"/>
          <w:rtl/>
        </w:rPr>
        <w:t>الاتجاه الثاني:</w:t>
      </w:r>
      <w:r w:rsidRPr="00CC345B">
        <w:rPr>
          <w:sz w:val="32"/>
          <w:szCs w:val="32"/>
          <w:rtl/>
        </w:rPr>
        <w:t xml:space="preserve"> أن وجود القدرتين صحيح، ولكن القدرة الأولى ليست هي القدرة على كل منهما في حد ذاته كي يقال: قد توفرت القدرة على كل منهما في حد ذاته ولازمه فعلية كلا الأمرين، بل القدرة الأولى القدرة على الجامع، لا على كل منهما في حد ذاته، إذ من الواضح أن المكلف لا يمتلك قدرة إلا على أحدهما لا محالة، وإنما يحتاج إلى المرجح في مقام التطبيق، بلا فرق بين المتساويين في الأهمية والمتفاوتين، فبما أن القدرة واحدة فالفعلي واحد لا محالة، لأن الفعلية منوطة </w:t>
      </w:r>
      <w:proofErr w:type="gramStart"/>
      <w:r w:rsidRPr="00CC345B">
        <w:rPr>
          <w:sz w:val="32"/>
          <w:szCs w:val="32"/>
          <w:rtl/>
        </w:rPr>
        <w:t>بالقدرة</w:t>
      </w:r>
      <w:r w:rsidRPr="00CC345B">
        <w:rPr>
          <w:sz w:val="32"/>
          <w:szCs w:val="32"/>
        </w:rPr>
        <w:t xml:space="preserve"> .</w:t>
      </w:r>
      <w:proofErr w:type="gramEnd"/>
    </w:p>
    <w:p w14:paraId="77A3AF2E" w14:textId="77777777" w:rsidR="00031B11" w:rsidRPr="00CC345B" w:rsidRDefault="00031B11" w:rsidP="00AB6615">
      <w:pPr>
        <w:rPr>
          <w:sz w:val="32"/>
          <w:szCs w:val="32"/>
          <w:rtl/>
        </w:rPr>
      </w:pPr>
      <w:r w:rsidRPr="00CC345B">
        <w:rPr>
          <w:b/>
          <w:bCs/>
          <w:sz w:val="32"/>
          <w:szCs w:val="32"/>
          <w:rtl/>
        </w:rPr>
        <w:t>وفيه:</w:t>
      </w:r>
      <w:r w:rsidRPr="00CC345B">
        <w:rPr>
          <w:sz w:val="32"/>
          <w:szCs w:val="32"/>
          <w:rtl/>
        </w:rPr>
        <w:t xml:space="preserve"> أن المرتكز العقلائي يرى أن المكلف قادرٌ على الصلاة في نفسها، وقادر على الإزالة في نفسها، وإنما الممتنع عليه الجمع بينهما، فهذا المرتكز العقلائي هو الذي أوجب أن يقال: إن الأمر بالصلاة والإزالة فعلي، لأن المكلف هو قادر على الصلاة والإزالة، ولم يكلف بأحدهما لا بعينه بل كلف بكل منهما بعينه، فما هو مكلف به – وهو كل منهما بعينه – مقدور عليه بحكم المرتكز العقلائي، وما يعبر عنه بالجامع – وهو أحدهما لا بعينه – ليس مكلفا به، فلا وجه لإقحام القدرة عليه في مقام البحث</w:t>
      </w:r>
      <w:r w:rsidRPr="00CC345B">
        <w:rPr>
          <w:sz w:val="32"/>
          <w:szCs w:val="32"/>
        </w:rPr>
        <w:t>.</w:t>
      </w:r>
    </w:p>
    <w:p w14:paraId="5D8481BA" w14:textId="77777777" w:rsidR="00031B11" w:rsidRPr="00CC345B" w:rsidRDefault="00031B11" w:rsidP="00AB6615">
      <w:pPr>
        <w:rPr>
          <w:sz w:val="32"/>
          <w:szCs w:val="32"/>
          <w:rtl/>
        </w:rPr>
      </w:pPr>
      <w:r w:rsidRPr="00CC345B">
        <w:rPr>
          <w:b/>
          <w:bCs/>
          <w:sz w:val="32"/>
          <w:szCs w:val="32"/>
          <w:rtl/>
        </w:rPr>
        <w:lastRenderedPageBreak/>
        <w:t xml:space="preserve">الاتجاه الثالث: </w:t>
      </w:r>
      <w:r w:rsidRPr="00CC345B">
        <w:rPr>
          <w:sz w:val="32"/>
          <w:szCs w:val="32"/>
          <w:rtl/>
        </w:rPr>
        <w:t>ما ذهب إليه السيد الأستاذ مد ظله من أن هناك قدرتين: قدرة على كل منهما في حد ذاته، وهي من الانقسامات الأولية التي يمكن أخذها في متعلق التكليف، والقدرة على الجمع وهي من الانقسامات اللاحقة للتكليف، فلا معنى عقلائيا لأخذها في موضوع التكليف</w:t>
      </w:r>
      <w:r w:rsidRPr="00CC345B">
        <w:rPr>
          <w:sz w:val="32"/>
          <w:szCs w:val="32"/>
        </w:rPr>
        <w:t>.</w:t>
      </w:r>
    </w:p>
    <w:p w14:paraId="3F71ACE3" w14:textId="77777777" w:rsidR="00031B11" w:rsidRPr="00CC345B" w:rsidRDefault="00031B11" w:rsidP="00AB6615">
      <w:pPr>
        <w:rPr>
          <w:sz w:val="32"/>
          <w:szCs w:val="32"/>
          <w:rtl/>
        </w:rPr>
      </w:pPr>
      <w:r w:rsidRPr="00CC345B">
        <w:rPr>
          <w:b/>
          <w:bCs/>
          <w:sz w:val="32"/>
          <w:szCs w:val="32"/>
          <w:rtl/>
        </w:rPr>
        <w:t>وفيه:</w:t>
      </w:r>
      <w:r w:rsidRPr="00CC345B">
        <w:rPr>
          <w:sz w:val="32"/>
          <w:szCs w:val="32"/>
          <w:rtl/>
        </w:rPr>
        <w:t xml:space="preserve"> أن القدرة الثانية أيضا من الانقسامات الأولية وليست من الانقسامات اللاحقة، والسر فيه أن هناك ثلاثة عناوين</w:t>
      </w:r>
      <w:r w:rsidRPr="00CC345B">
        <w:rPr>
          <w:sz w:val="32"/>
          <w:szCs w:val="32"/>
        </w:rPr>
        <w:t>:</w:t>
      </w:r>
    </w:p>
    <w:p w14:paraId="07026506" w14:textId="77777777" w:rsidR="00031B11" w:rsidRPr="00CC345B" w:rsidRDefault="00031B11" w:rsidP="00AB6615">
      <w:pPr>
        <w:rPr>
          <w:sz w:val="32"/>
          <w:szCs w:val="32"/>
          <w:rtl/>
        </w:rPr>
      </w:pPr>
      <w:r w:rsidRPr="00CC345B">
        <w:rPr>
          <w:sz w:val="32"/>
          <w:szCs w:val="32"/>
          <w:rtl/>
        </w:rPr>
        <w:t>العنوان الأول: القدرة على ذات الصلاة مقابل العجز عنها</w:t>
      </w:r>
      <w:r w:rsidRPr="00CC345B">
        <w:rPr>
          <w:sz w:val="32"/>
          <w:szCs w:val="32"/>
        </w:rPr>
        <w:t>.</w:t>
      </w:r>
    </w:p>
    <w:p w14:paraId="01EA4185" w14:textId="77777777" w:rsidR="00031B11" w:rsidRPr="00CC345B" w:rsidRDefault="00031B11" w:rsidP="00AB6615">
      <w:pPr>
        <w:rPr>
          <w:sz w:val="32"/>
          <w:szCs w:val="32"/>
          <w:rtl/>
        </w:rPr>
      </w:pPr>
      <w:r w:rsidRPr="00CC345B">
        <w:rPr>
          <w:sz w:val="32"/>
          <w:szCs w:val="32"/>
          <w:rtl/>
        </w:rPr>
        <w:t xml:space="preserve">العنوان الثاني: القدرة على الجمع بين امتثال الأمر بالصلاة وامتثال الأمر بالإزالة، وهو من الانقسامات اللاحقة </w:t>
      </w:r>
      <w:proofErr w:type="gramStart"/>
      <w:r w:rsidRPr="00CC345B">
        <w:rPr>
          <w:sz w:val="32"/>
          <w:szCs w:val="32"/>
          <w:rtl/>
        </w:rPr>
        <w:t>للأمر</w:t>
      </w:r>
      <w:r w:rsidRPr="00CC345B">
        <w:rPr>
          <w:sz w:val="32"/>
          <w:szCs w:val="32"/>
        </w:rPr>
        <w:t xml:space="preserve">  .</w:t>
      </w:r>
      <w:proofErr w:type="gramEnd"/>
    </w:p>
    <w:p w14:paraId="12E0307C" w14:textId="77777777" w:rsidR="00031B11" w:rsidRPr="00CC345B" w:rsidRDefault="00031B11" w:rsidP="00AB6615">
      <w:pPr>
        <w:rPr>
          <w:sz w:val="32"/>
          <w:szCs w:val="32"/>
          <w:rtl/>
        </w:rPr>
      </w:pPr>
      <w:r w:rsidRPr="00CC345B">
        <w:rPr>
          <w:sz w:val="32"/>
          <w:szCs w:val="32"/>
          <w:rtl/>
        </w:rPr>
        <w:t xml:space="preserve">العنوان الثالث: القدرة على الجمع بين الصلاة وفعل واجب لا يقل أهمية عنها، وهو من الانقسامات الأولية، لأن المولى إذا وجد ان غرضه اللزومي في الصلاة فقد أدرك </w:t>
      </w:r>
      <w:proofErr w:type="spellStart"/>
      <w:r w:rsidRPr="00CC345B">
        <w:rPr>
          <w:sz w:val="32"/>
          <w:szCs w:val="32"/>
          <w:rtl/>
        </w:rPr>
        <w:t>ماهو</w:t>
      </w:r>
      <w:proofErr w:type="spellEnd"/>
      <w:r w:rsidRPr="00CC345B">
        <w:rPr>
          <w:sz w:val="32"/>
          <w:szCs w:val="32"/>
          <w:rtl/>
        </w:rPr>
        <w:t xml:space="preserve"> المحقق لغرضه </w:t>
      </w:r>
      <w:proofErr w:type="spellStart"/>
      <w:r w:rsidRPr="00CC345B">
        <w:rPr>
          <w:sz w:val="32"/>
          <w:szCs w:val="32"/>
          <w:rtl/>
        </w:rPr>
        <w:t>وماهو</w:t>
      </w:r>
      <w:proofErr w:type="spellEnd"/>
      <w:r w:rsidRPr="00CC345B">
        <w:rPr>
          <w:sz w:val="32"/>
          <w:szCs w:val="32"/>
          <w:rtl/>
        </w:rPr>
        <w:t xml:space="preserve"> المانع من </w:t>
      </w:r>
      <w:proofErr w:type="gramStart"/>
      <w:r w:rsidRPr="00CC345B">
        <w:rPr>
          <w:sz w:val="32"/>
          <w:szCs w:val="32"/>
          <w:rtl/>
        </w:rPr>
        <w:t>تحققه  ،</w:t>
      </w:r>
      <w:proofErr w:type="gramEnd"/>
      <w:r w:rsidRPr="00CC345B">
        <w:rPr>
          <w:sz w:val="32"/>
          <w:szCs w:val="32"/>
          <w:rtl/>
        </w:rPr>
        <w:t xml:space="preserve"> وحيث إن المانع من تحقق غرضه إما العجز عن الصلاة وإما الإشتغال </w:t>
      </w:r>
      <w:proofErr w:type="gramStart"/>
      <w:r w:rsidRPr="00CC345B">
        <w:rPr>
          <w:sz w:val="32"/>
          <w:szCs w:val="32"/>
          <w:rtl/>
        </w:rPr>
        <w:t>عنه  بواجب</w:t>
      </w:r>
      <w:proofErr w:type="gramEnd"/>
      <w:r w:rsidRPr="00CC345B">
        <w:rPr>
          <w:sz w:val="32"/>
          <w:szCs w:val="32"/>
          <w:rtl/>
        </w:rPr>
        <w:t xml:space="preserve"> </w:t>
      </w:r>
      <w:proofErr w:type="spellStart"/>
      <w:r w:rsidRPr="00CC345B">
        <w:rPr>
          <w:sz w:val="32"/>
          <w:szCs w:val="32"/>
          <w:rtl/>
        </w:rPr>
        <w:t>لايقل</w:t>
      </w:r>
      <w:proofErr w:type="spellEnd"/>
      <w:r w:rsidRPr="00CC345B">
        <w:rPr>
          <w:sz w:val="32"/>
          <w:szCs w:val="32"/>
          <w:rtl/>
        </w:rPr>
        <w:t xml:space="preserve"> </w:t>
      </w:r>
      <w:proofErr w:type="gramStart"/>
      <w:r w:rsidRPr="00CC345B">
        <w:rPr>
          <w:sz w:val="32"/>
          <w:szCs w:val="32"/>
          <w:rtl/>
        </w:rPr>
        <w:t>أهمية ،</w:t>
      </w:r>
      <w:proofErr w:type="gramEnd"/>
      <w:r w:rsidRPr="00CC345B">
        <w:rPr>
          <w:sz w:val="32"/>
          <w:szCs w:val="32"/>
          <w:rtl/>
        </w:rPr>
        <w:t xml:space="preserve"> فقد لاحظ القسمين في رتبة سابقة على </w:t>
      </w:r>
      <w:proofErr w:type="gramStart"/>
      <w:r w:rsidRPr="00CC345B">
        <w:rPr>
          <w:sz w:val="32"/>
          <w:szCs w:val="32"/>
          <w:rtl/>
        </w:rPr>
        <w:t>الأمر ،</w:t>
      </w:r>
      <w:proofErr w:type="gramEnd"/>
      <w:r w:rsidRPr="00CC345B">
        <w:rPr>
          <w:sz w:val="32"/>
          <w:szCs w:val="32"/>
          <w:rtl/>
        </w:rPr>
        <w:t xml:space="preserve"> فكما ينسبق إلى ذهنه أن الصلاة مقدورة أو لا، فكذلك ينسبق إلى ذهنه قياس </w:t>
      </w:r>
      <w:proofErr w:type="gramStart"/>
      <w:r w:rsidRPr="00CC345B">
        <w:rPr>
          <w:sz w:val="32"/>
          <w:szCs w:val="32"/>
          <w:rtl/>
        </w:rPr>
        <w:t>الصلاة  بالواجب</w:t>
      </w:r>
      <w:proofErr w:type="gramEnd"/>
      <w:r w:rsidRPr="00CC345B">
        <w:rPr>
          <w:sz w:val="32"/>
          <w:szCs w:val="32"/>
          <w:rtl/>
        </w:rPr>
        <w:t xml:space="preserve"> الذي لا يقل أهمية عنها وأنه مانع أم لا؟ فهذا من الانقسامات الأولية أيضا، وإنما البحث يقع في أن المرتكز العقلائي هل يرى اشتراط القدرة الثانية في متعلق الحكم كما يشترط القدرة الأولى أم لا؟</w:t>
      </w:r>
    </w:p>
    <w:p w14:paraId="3DB0BC1F" w14:textId="77777777" w:rsidR="00031B11" w:rsidRPr="00CC345B" w:rsidRDefault="00031B11" w:rsidP="00AB6615">
      <w:pPr>
        <w:rPr>
          <w:b/>
          <w:bCs/>
          <w:sz w:val="32"/>
          <w:szCs w:val="32"/>
        </w:rPr>
      </w:pPr>
      <w:r w:rsidRPr="00CC345B">
        <w:rPr>
          <w:b/>
          <w:bCs/>
          <w:sz w:val="32"/>
          <w:szCs w:val="32"/>
          <w:rtl/>
        </w:rPr>
        <w:t xml:space="preserve">والحمد لله رب العالمين </w:t>
      </w:r>
    </w:p>
    <w:p w14:paraId="0227FB84" w14:textId="77777777" w:rsidR="00031B11" w:rsidRPr="00CC345B" w:rsidRDefault="00031B11" w:rsidP="00AB6615">
      <w:pPr>
        <w:rPr>
          <w:sz w:val="32"/>
          <w:szCs w:val="32"/>
          <w:rtl/>
        </w:rPr>
      </w:pPr>
    </w:p>
    <w:p w14:paraId="40EDC602" w14:textId="05592641" w:rsidR="00031B11" w:rsidRPr="00CC345B" w:rsidRDefault="00031B11" w:rsidP="00AB6615">
      <w:pPr>
        <w:pStyle w:val="Heading3"/>
        <w:rPr>
          <w:sz w:val="32"/>
          <w:szCs w:val="32"/>
          <w:rtl/>
        </w:rPr>
      </w:pPr>
      <w:r w:rsidRPr="00CC345B">
        <w:rPr>
          <w:rFonts w:hint="cs"/>
          <w:sz w:val="32"/>
          <w:szCs w:val="32"/>
          <w:rtl/>
        </w:rPr>
        <w:t>069</w:t>
      </w:r>
    </w:p>
    <w:p w14:paraId="67580BCC" w14:textId="77777777" w:rsidR="00B158E4" w:rsidRPr="00CC345B" w:rsidRDefault="00B158E4" w:rsidP="00AB6615">
      <w:pPr>
        <w:pStyle w:val="a"/>
        <w:bidi/>
        <w:spacing w:line="216" w:lineRule="auto"/>
        <w:jc w:val="left"/>
        <w:rPr>
          <w:rFonts w:ascii="mylotus" w:hAnsi="mylotus"/>
          <w:b/>
          <w:bCs/>
          <w:sz w:val="32"/>
          <w:rtl/>
        </w:rPr>
      </w:pPr>
      <w:r w:rsidRPr="00CC345B">
        <w:rPr>
          <w:rFonts w:ascii="mylotus" w:hAnsi="mylotus"/>
          <w:b/>
          <w:bCs/>
          <w:sz w:val="32"/>
          <w:rtl/>
        </w:rPr>
        <w:t>بسم الله الرحمن الرحيم</w:t>
      </w:r>
    </w:p>
    <w:p w14:paraId="37C97DAE" w14:textId="77777777" w:rsidR="00B158E4" w:rsidRPr="00CC345B" w:rsidRDefault="00B158E4" w:rsidP="00AB6615">
      <w:pPr>
        <w:pStyle w:val="a"/>
        <w:bidi/>
        <w:spacing w:line="216" w:lineRule="auto"/>
        <w:jc w:val="left"/>
        <w:rPr>
          <w:rFonts w:ascii="mylotus" w:hAnsi="mylotus"/>
          <w:b/>
          <w:bCs/>
          <w:sz w:val="32"/>
          <w:rtl/>
        </w:rPr>
      </w:pPr>
      <w:r w:rsidRPr="00CC345B">
        <w:rPr>
          <w:rFonts w:ascii="mylotus" w:hAnsi="mylotus"/>
          <w:b/>
          <w:bCs/>
          <w:sz w:val="32"/>
          <w:rtl/>
        </w:rPr>
        <w:t>والصلاة والسلام على أشرف الأنبياء والمرسلين، محمد وآله الطيبين الطاهرين</w:t>
      </w:r>
    </w:p>
    <w:p w14:paraId="47E75D9E"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t xml:space="preserve">واللعن الدائم على أعدائهم أجمعين إلى قيام يوم الدين </w:t>
      </w:r>
    </w:p>
    <w:p w14:paraId="11FF5556" w14:textId="77777777" w:rsidR="00B158E4" w:rsidRPr="00CC345B" w:rsidRDefault="00B158E4" w:rsidP="00AB6615">
      <w:pPr>
        <w:pStyle w:val="a"/>
        <w:bidi/>
        <w:spacing w:line="216" w:lineRule="auto"/>
        <w:jc w:val="left"/>
        <w:rPr>
          <w:rFonts w:ascii="mylotus" w:hAnsi="mylotus"/>
          <w:sz w:val="32"/>
          <w:rtl/>
        </w:rPr>
      </w:pPr>
    </w:p>
    <w:p w14:paraId="0B797D0B"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t>المبحث الثاني:</w:t>
      </w:r>
      <w:r w:rsidRPr="00CC345B">
        <w:rPr>
          <w:rFonts w:ascii="mylotus" w:hAnsi="mylotus"/>
          <w:sz w:val="32"/>
          <w:rtl/>
        </w:rPr>
        <w:t xml:space="preserve"> ما</w:t>
      </w:r>
      <w:r w:rsidRPr="00CC345B">
        <w:rPr>
          <w:rFonts w:ascii="mylotus" w:hAnsi="mylotus" w:hint="cs"/>
          <w:sz w:val="32"/>
          <w:rtl/>
        </w:rPr>
        <w:t xml:space="preserve"> </w:t>
      </w:r>
      <w:r w:rsidRPr="00CC345B">
        <w:rPr>
          <w:rFonts w:ascii="mylotus" w:hAnsi="mylotus"/>
          <w:sz w:val="32"/>
          <w:rtl/>
        </w:rPr>
        <w:t>في تقرير كلماته مد ظله في الدورة الثالثة من التمسك بالأدلة النقلية لإثبات دخل القدرة في فعلية المجعول</w:t>
      </w:r>
      <w:r w:rsidRPr="00CC345B">
        <w:rPr>
          <w:rFonts w:ascii="mylotus" w:hAnsi="mylotus" w:hint="cs"/>
          <w:sz w:val="32"/>
          <w:rtl/>
        </w:rPr>
        <w:t>.</w:t>
      </w:r>
    </w:p>
    <w:p w14:paraId="4EBEB655" w14:textId="77777777" w:rsidR="00B158E4" w:rsidRPr="00CC345B" w:rsidRDefault="00B158E4" w:rsidP="00AB6615">
      <w:pPr>
        <w:pStyle w:val="a"/>
        <w:bidi/>
        <w:spacing w:line="216" w:lineRule="auto"/>
        <w:jc w:val="left"/>
        <w:rPr>
          <w:rFonts w:ascii="mylotus" w:hAnsi="mylotus"/>
          <w:b/>
          <w:bCs/>
          <w:sz w:val="32"/>
          <w:rtl/>
        </w:rPr>
      </w:pPr>
      <w:r w:rsidRPr="00CC345B">
        <w:rPr>
          <w:rFonts w:ascii="mylotus" w:hAnsi="mylotus"/>
          <w:b/>
          <w:bCs/>
          <w:sz w:val="32"/>
          <w:rtl/>
        </w:rPr>
        <w:t>وبيانه أن هنا مقدمتين</w:t>
      </w:r>
      <w:r w:rsidRPr="00CC345B">
        <w:rPr>
          <w:rFonts w:ascii="mylotus" w:hAnsi="mylotus"/>
          <w:b/>
          <w:bCs/>
          <w:sz w:val="32"/>
        </w:rPr>
        <w:t>:</w:t>
      </w:r>
    </w:p>
    <w:p w14:paraId="033F7F3D" w14:textId="77777777" w:rsidR="00CD0797" w:rsidRPr="00CC345B" w:rsidRDefault="00B158E4" w:rsidP="00AB6615">
      <w:pPr>
        <w:pStyle w:val="a"/>
        <w:bidi/>
        <w:spacing w:line="216" w:lineRule="auto"/>
        <w:jc w:val="left"/>
        <w:rPr>
          <w:rFonts w:ascii="mylotus" w:hAnsi="mylotus"/>
          <w:sz w:val="32"/>
        </w:rPr>
      </w:pPr>
      <w:r w:rsidRPr="00CC345B">
        <w:rPr>
          <w:rFonts w:ascii="mylotus" w:hAnsi="mylotus"/>
          <w:b/>
          <w:bCs/>
          <w:sz w:val="32"/>
          <w:rtl/>
        </w:rPr>
        <w:t>المقدمة الأولى:</w:t>
      </w:r>
      <w:r w:rsidRPr="00CC345B">
        <w:rPr>
          <w:rFonts w:ascii="mylotus" w:hAnsi="mylotus"/>
          <w:sz w:val="32"/>
          <w:rtl/>
        </w:rPr>
        <w:t xml:space="preserve"> أن ظاهر بعض الأدلة النقلية دخل القدرة في متعلق التكليف، لا بمعنى أنها قدرة شرعية أي: دخيلة في الملاك، </w:t>
      </w:r>
      <w:r w:rsidRPr="00CC345B">
        <w:rPr>
          <w:rFonts w:ascii="mylotus" w:hAnsi="mylotus"/>
          <w:sz w:val="32"/>
          <w:highlight w:val="yellow"/>
          <w:rtl/>
        </w:rPr>
        <w:t>بل بمعنى أن المولى قد أخذها في خطابه قيداً</w:t>
      </w:r>
      <w:r w:rsidRPr="00CC345B">
        <w:rPr>
          <w:rFonts w:ascii="mylotus" w:hAnsi="mylotus"/>
          <w:sz w:val="32"/>
          <w:rtl/>
        </w:rPr>
        <w:t xml:space="preserve"> في فعلية المجعول. فمن ذلك قوله عز وجل</w:t>
      </w:r>
      <w:r w:rsidRPr="00CC345B">
        <w:rPr>
          <w:rFonts w:ascii="mylotus" w:hAnsi="mylotus" w:hint="cs"/>
          <w:sz w:val="32"/>
          <w:rtl/>
        </w:rPr>
        <w:t>:</w:t>
      </w:r>
      <w:r w:rsidRPr="00CC345B">
        <w:rPr>
          <w:rFonts w:ascii="mylotus" w:hAnsi="mylotus"/>
          <w:sz w:val="32"/>
          <w:rtl/>
        </w:rPr>
        <w:t xml:space="preserve"> (لا</w:t>
      </w:r>
      <w:r w:rsidRPr="00CC345B">
        <w:rPr>
          <w:rFonts w:ascii="mylotus" w:hAnsi="mylotus" w:hint="cs"/>
          <w:sz w:val="32"/>
          <w:rtl/>
        </w:rPr>
        <w:t xml:space="preserve"> </w:t>
      </w:r>
      <w:r w:rsidRPr="00CC345B">
        <w:rPr>
          <w:rFonts w:ascii="mylotus" w:hAnsi="mylotus"/>
          <w:sz w:val="32"/>
          <w:rtl/>
        </w:rPr>
        <w:t>يكلف الله نفسا</w:t>
      </w:r>
      <w:r w:rsidRPr="00CC345B">
        <w:rPr>
          <w:rFonts w:ascii="mylotus" w:hAnsi="mylotus" w:hint="cs"/>
          <w:sz w:val="32"/>
          <w:rtl/>
        </w:rPr>
        <w:t>ً</w:t>
      </w:r>
      <w:r w:rsidRPr="00CC345B">
        <w:rPr>
          <w:rFonts w:ascii="mylotus" w:hAnsi="mylotus"/>
          <w:sz w:val="32"/>
          <w:rtl/>
        </w:rPr>
        <w:t xml:space="preserve"> </w:t>
      </w:r>
      <w:r w:rsidRPr="00CC345B">
        <w:rPr>
          <w:rFonts w:ascii="mylotus" w:hAnsi="mylotus" w:hint="cs"/>
          <w:sz w:val="32"/>
          <w:rtl/>
        </w:rPr>
        <w:t>إ</w:t>
      </w:r>
      <w:r w:rsidRPr="00CC345B">
        <w:rPr>
          <w:rFonts w:ascii="mylotus" w:hAnsi="mylotus"/>
          <w:sz w:val="32"/>
          <w:rtl/>
        </w:rPr>
        <w:t xml:space="preserve">لا وسعها) الظاهر في نفي أصل </w:t>
      </w:r>
      <w:r w:rsidRPr="00CC345B">
        <w:rPr>
          <w:rFonts w:ascii="mylotus" w:hAnsi="mylotus"/>
          <w:sz w:val="32"/>
          <w:rtl/>
        </w:rPr>
        <w:lastRenderedPageBreak/>
        <w:t>التكليف لا</w:t>
      </w:r>
      <w:r w:rsidRPr="00CC345B">
        <w:rPr>
          <w:rFonts w:ascii="mylotus" w:hAnsi="mylotus" w:hint="cs"/>
          <w:sz w:val="32"/>
          <w:rtl/>
        </w:rPr>
        <w:t xml:space="preserve"> </w:t>
      </w:r>
      <w:r w:rsidRPr="00CC345B">
        <w:rPr>
          <w:rFonts w:ascii="mylotus" w:hAnsi="mylotus"/>
          <w:sz w:val="32"/>
          <w:rtl/>
        </w:rPr>
        <w:t>نفي التنجز، ومنها دليل نفي العسر والحرج كما في قوله عز</w:t>
      </w:r>
      <w:r w:rsidRPr="00CC345B">
        <w:rPr>
          <w:rFonts w:ascii="mylotus" w:hAnsi="mylotus" w:hint="cs"/>
          <w:sz w:val="32"/>
          <w:rtl/>
        </w:rPr>
        <w:t xml:space="preserve"> </w:t>
      </w:r>
      <w:r w:rsidRPr="00CC345B">
        <w:rPr>
          <w:rFonts w:ascii="mylotus" w:hAnsi="mylotus"/>
          <w:sz w:val="32"/>
          <w:rtl/>
        </w:rPr>
        <w:t>وجل</w:t>
      </w:r>
      <w:r w:rsidRPr="00CC345B">
        <w:rPr>
          <w:rFonts w:ascii="mylotus" w:hAnsi="mylotus" w:hint="cs"/>
          <w:sz w:val="32"/>
          <w:rtl/>
        </w:rPr>
        <w:t>:</w:t>
      </w:r>
      <w:r w:rsidRPr="00CC345B">
        <w:rPr>
          <w:rFonts w:ascii="mylotus" w:hAnsi="mylotus"/>
          <w:sz w:val="32"/>
          <w:rtl/>
        </w:rPr>
        <w:t xml:space="preserve"> (وما جعل عليكم في الدين من حرج) </w:t>
      </w:r>
    </w:p>
    <w:p w14:paraId="0565C295" w14:textId="639FC46D" w:rsidR="00B158E4" w:rsidRPr="00CC345B" w:rsidRDefault="00B158E4" w:rsidP="00AB6615">
      <w:pPr>
        <w:pStyle w:val="a"/>
        <w:bidi/>
        <w:spacing w:line="216" w:lineRule="auto"/>
        <w:jc w:val="left"/>
        <w:rPr>
          <w:rFonts w:ascii="mylotus" w:hAnsi="mylotus"/>
          <w:sz w:val="32"/>
          <w:rtl/>
        </w:rPr>
      </w:pPr>
      <w:r w:rsidRPr="00CC345B">
        <w:rPr>
          <w:rFonts w:ascii="mylotus" w:hAnsi="mylotus"/>
          <w:sz w:val="32"/>
          <w:rtl/>
        </w:rPr>
        <w:t xml:space="preserve">وقد استشهد بالآية لنفي الحكم الحرجي في بعض الروايات كرواية عبد الأعلى مولى آل سام، ومن الواضح أن مفاد الآية المباركة هو نفي الحكم الحرجي، حيث إن متعلق النفي فيها الجعل في الدين مما يعني </w:t>
      </w:r>
      <w:r w:rsidRPr="00CC345B">
        <w:rPr>
          <w:rFonts w:ascii="mylotus" w:hAnsi="mylotus" w:hint="cs"/>
          <w:sz w:val="32"/>
          <w:rtl/>
        </w:rPr>
        <w:t>أ</w:t>
      </w:r>
      <w:r w:rsidRPr="00CC345B">
        <w:rPr>
          <w:rFonts w:ascii="mylotus" w:hAnsi="mylotus"/>
          <w:sz w:val="32"/>
          <w:rtl/>
        </w:rPr>
        <w:t>ن المنفي جعل حكم موجب للحرج</w:t>
      </w:r>
      <w:r w:rsidRPr="00CC345B">
        <w:rPr>
          <w:rFonts w:ascii="mylotus" w:hAnsi="mylotus" w:hint="cs"/>
          <w:sz w:val="32"/>
          <w:rtl/>
        </w:rPr>
        <w:t>،</w:t>
      </w:r>
      <w:r w:rsidRPr="00CC345B">
        <w:rPr>
          <w:rFonts w:ascii="mylotus" w:hAnsi="mylotus"/>
          <w:sz w:val="32"/>
          <w:rtl/>
        </w:rPr>
        <w:t xml:space="preserve"> وحمله على نفي التنجز مناف لظاهرها جدا، وبما أن مدلولها المطابقي كفاية الحرج في نفي الإلزام فمدلولها</w:t>
      </w:r>
      <w:r w:rsidRPr="00CC345B">
        <w:rPr>
          <w:rFonts w:ascii="mylotus" w:hAnsi="mylotus" w:hint="cs"/>
          <w:sz w:val="32"/>
          <w:rtl/>
        </w:rPr>
        <w:t xml:space="preserve"> </w:t>
      </w:r>
      <w:r w:rsidRPr="00CC345B">
        <w:rPr>
          <w:rFonts w:ascii="mylotus" w:hAnsi="mylotus"/>
          <w:sz w:val="32"/>
          <w:rtl/>
        </w:rPr>
        <w:t>ال</w:t>
      </w:r>
      <w:r w:rsidRPr="00CC345B">
        <w:rPr>
          <w:rFonts w:ascii="mylotus" w:hAnsi="mylotus" w:hint="cs"/>
          <w:sz w:val="32"/>
          <w:rtl/>
        </w:rPr>
        <w:t>ا</w:t>
      </w:r>
      <w:r w:rsidRPr="00CC345B">
        <w:rPr>
          <w:rFonts w:ascii="mylotus" w:hAnsi="mylotus"/>
          <w:sz w:val="32"/>
          <w:rtl/>
        </w:rPr>
        <w:t>لتزامي العرفي هو انتفاء فعلية المجعول في حال العجز، فإنه إذا كان التكليف الإلزامي مما</w:t>
      </w:r>
      <w:r w:rsidRPr="00CC345B">
        <w:rPr>
          <w:rFonts w:ascii="mylotus" w:hAnsi="mylotus" w:hint="cs"/>
          <w:sz w:val="32"/>
          <w:rtl/>
        </w:rPr>
        <w:t xml:space="preserve"> </w:t>
      </w:r>
      <w:r w:rsidRPr="00CC345B">
        <w:rPr>
          <w:rFonts w:ascii="mylotus" w:hAnsi="mylotus"/>
          <w:sz w:val="32"/>
          <w:rtl/>
        </w:rPr>
        <w:t>يرتفع حالة الحرج فمن باب أولى ارتفاعه في حالة العجز، إذ لا يحتمل عرفاً انتفاؤه في حال الحرج مع بقائه في حالة العجز.</w:t>
      </w:r>
    </w:p>
    <w:p w14:paraId="2BE69098"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sz w:val="32"/>
          <w:rtl/>
        </w:rPr>
        <w:t>ومن الأدلة النقلية الواضحة ما</w:t>
      </w:r>
      <w:r w:rsidRPr="00CC345B">
        <w:rPr>
          <w:rFonts w:ascii="mylotus" w:hAnsi="mylotus" w:hint="cs"/>
          <w:sz w:val="32"/>
          <w:rtl/>
        </w:rPr>
        <w:t xml:space="preserve"> </w:t>
      </w:r>
      <w:r w:rsidRPr="00CC345B">
        <w:rPr>
          <w:rFonts w:ascii="mylotus" w:hAnsi="mylotus"/>
          <w:sz w:val="32"/>
          <w:rtl/>
        </w:rPr>
        <w:t>دل على رفع الحظر وال</w:t>
      </w:r>
      <w:r w:rsidRPr="00CC345B">
        <w:rPr>
          <w:rFonts w:ascii="mylotus" w:hAnsi="mylotus" w:hint="cs"/>
          <w:sz w:val="32"/>
          <w:rtl/>
        </w:rPr>
        <w:t>إ</w:t>
      </w:r>
      <w:r w:rsidRPr="00CC345B">
        <w:rPr>
          <w:rFonts w:ascii="mylotus" w:hAnsi="mylotus"/>
          <w:sz w:val="32"/>
          <w:rtl/>
        </w:rPr>
        <w:t>لزام في حال ال</w:t>
      </w:r>
      <w:r w:rsidRPr="00CC345B">
        <w:rPr>
          <w:rFonts w:ascii="mylotus" w:hAnsi="mylotus" w:hint="cs"/>
          <w:sz w:val="32"/>
          <w:rtl/>
        </w:rPr>
        <w:t>ا</w:t>
      </w:r>
      <w:r w:rsidRPr="00CC345B">
        <w:rPr>
          <w:rFonts w:ascii="mylotus" w:hAnsi="mylotus"/>
          <w:sz w:val="32"/>
          <w:rtl/>
        </w:rPr>
        <w:t>ضطرار نحو</w:t>
      </w:r>
      <w:r w:rsidRPr="00CC345B">
        <w:rPr>
          <w:rFonts w:ascii="mylotus" w:hAnsi="mylotus" w:hint="cs"/>
          <w:sz w:val="32"/>
          <w:rtl/>
        </w:rPr>
        <w:t>:</w:t>
      </w:r>
      <w:r w:rsidRPr="00CC345B">
        <w:rPr>
          <w:rFonts w:ascii="mylotus" w:hAnsi="mylotus"/>
          <w:sz w:val="32"/>
          <w:rtl/>
        </w:rPr>
        <w:t xml:space="preserve"> (وما</w:t>
      </w:r>
      <w:r w:rsidRPr="00CC345B">
        <w:rPr>
          <w:rFonts w:ascii="mylotus" w:hAnsi="mylotus" w:hint="cs"/>
          <w:sz w:val="32"/>
          <w:rtl/>
        </w:rPr>
        <w:t xml:space="preserve"> </w:t>
      </w:r>
      <w:r w:rsidRPr="00CC345B">
        <w:rPr>
          <w:rFonts w:ascii="mylotus" w:hAnsi="mylotus"/>
          <w:sz w:val="32"/>
          <w:rtl/>
        </w:rPr>
        <w:t xml:space="preserve">من شيء حرمه الله </w:t>
      </w:r>
      <w:r w:rsidRPr="00CC345B">
        <w:rPr>
          <w:rFonts w:ascii="mylotus" w:hAnsi="mylotus" w:hint="cs"/>
          <w:sz w:val="32"/>
          <w:rtl/>
        </w:rPr>
        <w:t>إ</w:t>
      </w:r>
      <w:r w:rsidRPr="00CC345B">
        <w:rPr>
          <w:rFonts w:ascii="mylotus" w:hAnsi="mylotus"/>
          <w:sz w:val="32"/>
          <w:rtl/>
        </w:rPr>
        <w:t>لا وقد أحله لمن اضطر إلي</w:t>
      </w:r>
      <w:r w:rsidRPr="00CC345B">
        <w:rPr>
          <w:rFonts w:ascii="mylotus" w:hAnsi="mylotus" w:hint="cs"/>
          <w:sz w:val="32"/>
          <w:rtl/>
        </w:rPr>
        <w:t>ه</w:t>
      </w:r>
      <w:r w:rsidRPr="00CC345B">
        <w:rPr>
          <w:rFonts w:ascii="mylotus" w:hAnsi="mylotus"/>
          <w:sz w:val="32"/>
          <w:rtl/>
        </w:rPr>
        <w:t>)</w:t>
      </w:r>
      <w:r w:rsidRPr="00CC345B">
        <w:rPr>
          <w:rFonts w:ascii="mylotus" w:hAnsi="mylotus" w:hint="cs"/>
          <w:sz w:val="32"/>
          <w:rtl/>
        </w:rPr>
        <w:t>،</w:t>
      </w:r>
      <w:r w:rsidRPr="00CC345B">
        <w:rPr>
          <w:rFonts w:ascii="mylotus" w:hAnsi="mylotus"/>
          <w:sz w:val="32"/>
          <w:rtl/>
        </w:rPr>
        <w:t xml:space="preserve"> وعنوان الحرمة لا</w:t>
      </w:r>
      <w:r w:rsidRPr="00CC345B">
        <w:rPr>
          <w:rFonts w:ascii="mylotus" w:hAnsi="mylotus" w:hint="cs"/>
          <w:sz w:val="32"/>
          <w:rtl/>
        </w:rPr>
        <w:t xml:space="preserve"> </w:t>
      </w:r>
      <w:r w:rsidRPr="00CC345B">
        <w:rPr>
          <w:rFonts w:ascii="mylotus" w:hAnsi="mylotus"/>
          <w:sz w:val="32"/>
          <w:rtl/>
        </w:rPr>
        <w:t>يختص عرفا</w:t>
      </w:r>
      <w:r w:rsidRPr="00CC345B">
        <w:rPr>
          <w:rFonts w:ascii="mylotus" w:hAnsi="mylotus" w:hint="cs"/>
          <w:sz w:val="32"/>
          <w:rtl/>
        </w:rPr>
        <w:t>ً</w:t>
      </w:r>
      <w:r w:rsidRPr="00CC345B">
        <w:rPr>
          <w:rFonts w:ascii="mylotus" w:hAnsi="mylotus"/>
          <w:sz w:val="32"/>
          <w:rtl/>
        </w:rPr>
        <w:t xml:space="preserve"> بالحرام المصطلح بل يشمل ترك الواجب، كما لا</w:t>
      </w:r>
      <w:r w:rsidRPr="00CC345B">
        <w:rPr>
          <w:rFonts w:ascii="mylotus" w:hAnsi="mylotus" w:hint="cs"/>
          <w:sz w:val="32"/>
          <w:rtl/>
        </w:rPr>
        <w:t xml:space="preserve"> </w:t>
      </w:r>
      <w:r w:rsidRPr="00CC345B">
        <w:rPr>
          <w:rFonts w:ascii="mylotus" w:hAnsi="mylotus"/>
          <w:sz w:val="32"/>
          <w:rtl/>
        </w:rPr>
        <w:t>تختص الحلية بالإباحة بالمعنى الأخص، وإنما هي بمعنى رفع الإلزام سواء كان تحريما أو إلزاما بالفعل</w:t>
      </w:r>
      <w:r w:rsidRPr="00CC345B">
        <w:rPr>
          <w:rFonts w:ascii="mylotus" w:hAnsi="mylotus" w:hint="cs"/>
          <w:sz w:val="32"/>
          <w:rtl/>
        </w:rPr>
        <w:t>.</w:t>
      </w:r>
    </w:p>
    <w:p w14:paraId="4745CF1D" w14:textId="77777777" w:rsidR="00B158E4" w:rsidRPr="00CC345B" w:rsidRDefault="00B158E4" w:rsidP="00AB6615">
      <w:pPr>
        <w:pStyle w:val="a"/>
        <w:bidi/>
        <w:spacing w:line="216" w:lineRule="auto"/>
        <w:jc w:val="left"/>
        <w:rPr>
          <w:rFonts w:ascii="mylotus" w:hAnsi="mylotus"/>
          <w:b/>
          <w:bCs/>
          <w:sz w:val="32"/>
          <w:rtl/>
        </w:rPr>
      </w:pPr>
      <w:r w:rsidRPr="00CC345B">
        <w:rPr>
          <w:rFonts w:ascii="mylotus" w:hAnsi="mylotus"/>
          <w:sz w:val="32"/>
          <w:rtl/>
        </w:rPr>
        <w:t>والشاهد على عموم الحرمة لترك الواجب وشمول الحلية لرفع مطلق الإلزام موثقتان لسماعة</w:t>
      </w:r>
      <w:r w:rsidRPr="00CC345B">
        <w:rPr>
          <w:rFonts w:ascii="mylotus" w:hAnsi="mylotus" w:hint="cs"/>
          <w:sz w:val="32"/>
          <w:rtl/>
        </w:rPr>
        <w:t>:</w:t>
      </w:r>
    </w:p>
    <w:p w14:paraId="5C2778B4"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t>إحداهما:</w:t>
      </w:r>
      <w:r w:rsidRPr="00CC345B">
        <w:rPr>
          <w:rFonts w:ascii="mylotus" w:hAnsi="mylotus" w:hint="cs"/>
          <w:b/>
          <w:bCs/>
          <w:sz w:val="32"/>
          <w:rtl/>
        </w:rPr>
        <w:t xml:space="preserve"> </w:t>
      </w:r>
      <w:r w:rsidRPr="00CC345B">
        <w:rPr>
          <w:rFonts w:ascii="mylotus" w:hAnsi="mylotus"/>
          <w:sz w:val="32"/>
          <w:rtl/>
        </w:rPr>
        <w:t xml:space="preserve">عن أبي بصير عن أبي عبد الله عليه السلام: (سألته عن المريض هل تمسك له المرأة شيئاً فيسجد عليه؟ فقال لا، </w:t>
      </w:r>
      <w:r w:rsidRPr="00CC345B">
        <w:rPr>
          <w:rFonts w:ascii="mylotus" w:hAnsi="mylotus" w:hint="cs"/>
          <w:sz w:val="32"/>
          <w:rtl/>
        </w:rPr>
        <w:t>إ</w:t>
      </w:r>
      <w:r w:rsidRPr="00CC345B">
        <w:rPr>
          <w:rFonts w:ascii="mylotus" w:hAnsi="mylotus"/>
          <w:sz w:val="32"/>
          <w:rtl/>
        </w:rPr>
        <w:t>لا أن يكون مضطراً ليس عنده غيرها وليس شيء مما حرم الله إلا وقد أحله لمن اضطر إليه)</w:t>
      </w:r>
      <w:r w:rsidRPr="00CC345B">
        <w:rPr>
          <w:rFonts w:ascii="mylotus" w:hAnsi="mylotus" w:hint="cs"/>
          <w:sz w:val="32"/>
          <w:rtl/>
        </w:rPr>
        <w:t>،</w:t>
      </w:r>
      <w:r w:rsidRPr="00CC345B">
        <w:rPr>
          <w:rFonts w:ascii="mylotus" w:hAnsi="mylotus"/>
          <w:sz w:val="32"/>
          <w:rtl/>
        </w:rPr>
        <w:t xml:space="preserve"> وظاهر الرواية بوضوح أن وجوب الصلاة المتضمنة للسجود الاختياري منوط بعدم الاضطرار، بحيث لو اضطر إلى ترك السجود الاختياري بالاعتماد على ما تمسكه له المرأة فإن الوجوب مرتفع في حالة الاضطرار، مع أن الاضطرار أخف من العجز، فإذا دلت الرواية بوضوح على انتفاء وجوب السجود الاختياري عند الاضطرار إلى تركه دلت على انتفاءه حال العجز.</w:t>
      </w:r>
    </w:p>
    <w:p w14:paraId="714E842E"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t xml:space="preserve">وثانيتهما: </w:t>
      </w:r>
      <w:r w:rsidRPr="00CC345B">
        <w:rPr>
          <w:rFonts w:ascii="mylotus" w:hAnsi="mylotus"/>
          <w:sz w:val="32"/>
          <w:rtl/>
        </w:rPr>
        <w:t>قال: (سألته عن الرجل يكون في عينيه الماء فينتزع الماء منها فيستلقي على ظهره الأيام الكثيرة أربعين يوما أو أقل أو أكثر فيمتنع من الصلاة الأيام وهو على حاله؟ فقال: لا</w:t>
      </w:r>
      <w:r w:rsidRPr="00CC345B">
        <w:rPr>
          <w:rFonts w:ascii="mylotus" w:hAnsi="mylotus" w:hint="cs"/>
          <w:sz w:val="32"/>
          <w:rtl/>
        </w:rPr>
        <w:t xml:space="preserve"> </w:t>
      </w:r>
      <w:r w:rsidRPr="00CC345B">
        <w:rPr>
          <w:rFonts w:ascii="mylotus" w:hAnsi="mylotus"/>
          <w:sz w:val="32"/>
          <w:rtl/>
        </w:rPr>
        <w:t>ب</w:t>
      </w:r>
      <w:r w:rsidRPr="00CC345B">
        <w:rPr>
          <w:rFonts w:ascii="mylotus" w:hAnsi="mylotus" w:hint="cs"/>
          <w:sz w:val="32"/>
          <w:rtl/>
        </w:rPr>
        <w:t>أ</w:t>
      </w:r>
      <w:r w:rsidRPr="00CC345B">
        <w:rPr>
          <w:rFonts w:ascii="mylotus" w:hAnsi="mylotus"/>
          <w:sz w:val="32"/>
          <w:rtl/>
        </w:rPr>
        <w:t>س بذلك، وليس شيء مما حرم الله إلا وقد أحله لمن اضطر إليه)</w:t>
      </w:r>
      <w:r w:rsidRPr="00CC345B">
        <w:rPr>
          <w:rFonts w:ascii="mylotus" w:hAnsi="mylotus" w:hint="cs"/>
          <w:sz w:val="32"/>
          <w:rtl/>
        </w:rPr>
        <w:t>،</w:t>
      </w:r>
      <w:r w:rsidRPr="00CC345B">
        <w:rPr>
          <w:rFonts w:ascii="mylotus" w:hAnsi="mylotus"/>
          <w:sz w:val="32"/>
          <w:rtl/>
        </w:rPr>
        <w:t xml:space="preserve"> ودلالتها كالسابقة</w:t>
      </w:r>
      <w:r w:rsidRPr="00CC345B">
        <w:rPr>
          <w:rFonts w:ascii="mylotus" w:hAnsi="mylotus" w:hint="cs"/>
          <w:sz w:val="32"/>
          <w:rtl/>
        </w:rPr>
        <w:t>.</w:t>
      </w:r>
    </w:p>
    <w:p w14:paraId="6C31BD0A"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t>والنتيجة</w:t>
      </w:r>
      <w:r w:rsidRPr="00CC345B">
        <w:rPr>
          <w:rFonts w:ascii="mylotus" w:hAnsi="mylotus" w:hint="cs"/>
          <w:b/>
          <w:bCs/>
          <w:sz w:val="32"/>
          <w:rtl/>
        </w:rPr>
        <w:t>:</w:t>
      </w:r>
      <w:r w:rsidRPr="00CC345B">
        <w:rPr>
          <w:rFonts w:ascii="mylotus" w:hAnsi="mylotus"/>
          <w:sz w:val="32"/>
          <w:rtl/>
        </w:rPr>
        <w:t xml:space="preserve"> أن هناك جملة من الأدلة اللفظية الواضحة الدلالة على انتفاء الحكم عند الحرج أو الاضطرار.</w:t>
      </w:r>
    </w:p>
    <w:p w14:paraId="4B2E0ADD"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t>المقدمة الثانية:</w:t>
      </w:r>
      <w:r w:rsidRPr="00CC345B">
        <w:rPr>
          <w:rFonts w:ascii="mylotus" w:hAnsi="mylotus"/>
          <w:sz w:val="32"/>
          <w:rtl/>
        </w:rPr>
        <w:t xml:space="preserve"> </w:t>
      </w:r>
      <w:r w:rsidRPr="00CC345B">
        <w:rPr>
          <w:rFonts w:ascii="mylotus" w:hAnsi="mylotus" w:hint="cs"/>
          <w:sz w:val="32"/>
          <w:rtl/>
        </w:rPr>
        <w:t>أ</w:t>
      </w:r>
      <w:r w:rsidRPr="00CC345B">
        <w:rPr>
          <w:rFonts w:ascii="mylotus" w:hAnsi="mylotus"/>
          <w:sz w:val="32"/>
          <w:rtl/>
        </w:rPr>
        <w:t>نه يمكن تخريج الترتب المشهوري وهو فعلية الأمر بالمهم عند ترك امتثال الأهم وفعلية كل من المتساويين عند ترك امتثال الآخر بأحد وجهين</w:t>
      </w:r>
      <w:r w:rsidRPr="00CC345B">
        <w:rPr>
          <w:rFonts w:ascii="mylotus" w:hAnsi="mylotus"/>
          <w:sz w:val="32"/>
        </w:rPr>
        <w:t>:</w:t>
      </w:r>
    </w:p>
    <w:p w14:paraId="40639F38"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t>الوجه الأول:</w:t>
      </w:r>
      <w:r w:rsidRPr="00CC345B">
        <w:rPr>
          <w:rFonts w:ascii="mylotus" w:hAnsi="mylotus"/>
          <w:sz w:val="32"/>
          <w:rtl/>
        </w:rPr>
        <w:t xml:space="preserve"> أن يقال: إن أدلة نفي الإلزام حال ال</w:t>
      </w:r>
      <w:r w:rsidRPr="00CC345B">
        <w:rPr>
          <w:rFonts w:ascii="mylotus" w:hAnsi="mylotus" w:hint="cs"/>
          <w:sz w:val="32"/>
          <w:rtl/>
        </w:rPr>
        <w:t>ا</w:t>
      </w:r>
      <w:r w:rsidRPr="00CC345B">
        <w:rPr>
          <w:rFonts w:ascii="mylotus" w:hAnsi="mylotus"/>
          <w:sz w:val="32"/>
          <w:rtl/>
        </w:rPr>
        <w:t>ضطرار محتفة بالمرتكزات العقلائية، ومقتضى احتفافها بالمرتكزات أن ينعقد لها مدلول التزامي عرفي هو بمثابة متمم الجعل التطبيقي</w:t>
      </w:r>
      <w:r w:rsidRPr="00CC345B">
        <w:rPr>
          <w:rFonts w:ascii="mylotus" w:hAnsi="mylotus" w:hint="cs"/>
          <w:sz w:val="32"/>
          <w:rtl/>
        </w:rPr>
        <w:t>،</w:t>
      </w:r>
      <w:r w:rsidRPr="00CC345B">
        <w:rPr>
          <w:rFonts w:ascii="mylotus" w:hAnsi="mylotus"/>
          <w:sz w:val="32"/>
          <w:rtl/>
        </w:rPr>
        <w:t xml:space="preserve"> حيث إن هناك جعلاً أولياً وهو انتفاء التكليف الإلزامي حال الاضطرار كما دلت عليه الروايات، من دون تحديد ما</w:t>
      </w:r>
      <w:r w:rsidRPr="00CC345B">
        <w:rPr>
          <w:rFonts w:ascii="mylotus" w:hAnsi="mylotus" w:hint="cs"/>
          <w:sz w:val="32"/>
          <w:rtl/>
        </w:rPr>
        <w:t xml:space="preserve"> </w:t>
      </w:r>
      <w:r w:rsidRPr="00CC345B">
        <w:rPr>
          <w:rFonts w:ascii="mylotus" w:hAnsi="mylotus"/>
          <w:sz w:val="32"/>
          <w:rtl/>
        </w:rPr>
        <w:t xml:space="preserve">هو مصداق المضطر إليه، فإذا وقع التزاحم </w:t>
      </w:r>
      <w:r w:rsidRPr="00CC345B">
        <w:rPr>
          <w:rFonts w:ascii="mylotus" w:hAnsi="mylotus"/>
          <w:sz w:val="32"/>
          <w:highlight w:val="yellow"/>
          <w:rtl/>
        </w:rPr>
        <w:t>بين الأهم والمهم</w:t>
      </w:r>
      <w:r w:rsidRPr="00CC345B">
        <w:rPr>
          <w:rFonts w:ascii="mylotus" w:hAnsi="mylotus"/>
          <w:sz w:val="32"/>
          <w:rtl/>
        </w:rPr>
        <w:t xml:space="preserve"> فما هو المضطر إلى تركه </w:t>
      </w:r>
      <w:proofErr w:type="gramStart"/>
      <w:r w:rsidRPr="00CC345B">
        <w:rPr>
          <w:rFonts w:ascii="mylotus" w:hAnsi="mylotus"/>
          <w:sz w:val="32"/>
          <w:rtl/>
        </w:rPr>
        <w:t>منهما ؟</w:t>
      </w:r>
      <w:proofErr w:type="gramEnd"/>
      <w:r w:rsidRPr="00CC345B">
        <w:rPr>
          <w:rFonts w:ascii="mylotus" w:hAnsi="mylotus"/>
          <w:sz w:val="32"/>
          <w:rtl/>
        </w:rPr>
        <w:t xml:space="preserve"> فإن دليل الرفع لا يعين الصغرى وإنما يتضمن الكبرى، لكن في المقام مرتكزا</w:t>
      </w:r>
      <w:r w:rsidRPr="00CC345B">
        <w:rPr>
          <w:rFonts w:ascii="mylotus" w:hAnsi="mylotus" w:hint="cs"/>
          <w:sz w:val="32"/>
          <w:rtl/>
        </w:rPr>
        <w:t xml:space="preserve"> </w:t>
      </w:r>
      <w:r w:rsidRPr="00CC345B">
        <w:rPr>
          <w:rFonts w:ascii="mylotus" w:hAnsi="mylotus"/>
          <w:sz w:val="32"/>
          <w:rtl/>
        </w:rPr>
        <w:t>عقلائيا حافا بالأدلة يشكل متمم جعل في مقام التطبيق وهو أنه: إذا قصرت القدرة عن الجمع بين الأهم والمهم فالمقدور هو الأهم والمضطر إلى تركه هو المهم بنظر المرتكز العقلائي، وفي حال عصيانه فالمهم مقدور، وإن كانا متساويين فالمقدور عرفا أحدهما لا</w:t>
      </w:r>
      <w:r w:rsidRPr="00CC345B">
        <w:rPr>
          <w:rFonts w:ascii="mylotus" w:hAnsi="mylotus" w:hint="cs"/>
          <w:sz w:val="32"/>
          <w:rtl/>
        </w:rPr>
        <w:t xml:space="preserve"> </w:t>
      </w:r>
      <w:r w:rsidRPr="00CC345B">
        <w:rPr>
          <w:rFonts w:ascii="mylotus" w:hAnsi="mylotus"/>
          <w:sz w:val="32"/>
          <w:rtl/>
        </w:rPr>
        <w:t>بعينه، والمضطر إلى تركه هو ما</w:t>
      </w:r>
      <w:r w:rsidRPr="00CC345B">
        <w:rPr>
          <w:rFonts w:ascii="mylotus" w:hAnsi="mylotus" w:hint="cs"/>
          <w:sz w:val="32"/>
          <w:rtl/>
        </w:rPr>
        <w:t xml:space="preserve"> </w:t>
      </w:r>
      <w:r w:rsidRPr="00CC345B">
        <w:rPr>
          <w:rFonts w:ascii="mylotus" w:hAnsi="mylotus"/>
          <w:sz w:val="32"/>
          <w:rtl/>
        </w:rPr>
        <w:t>اختار</w:t>
      </w:r>
      <w:r w:rsidRPr="00CC345B">
        <w:rPr>
          <w:rFonts w:ascii="mylotus" w:hAnsi="mylotus" w:hint="cs"/>
          <w:sz w:val="32"/>
          <w:rtl/>
        </w:rPr>
        <w:t xml:space="preserve"> </w:t>
      </w:r>
      <w:r w:rsidRPr="00CC345B">
        <w:rPr>
          <w:rFonts w:ascii="mylotus" w:hAnsi="mylotus"/>
          <w:sz w:val="32"/>
          <w:rtl/>
        </w:rPr>
        <w:t>تركه لدفع ال</w:t>
      </w:r>
      <w:r w:rsidRPr="00CC345B">
        <w:rPr>
          <w:rFonts w:ascii="mylotus" w:hAnsi="mylotus" w:hint="cs"/>
          <w:sz w:val="32"/>
          <w:rtl/>
        </w:rPr>
        <w:t>ا</w:t>
      </w:r>
      <w:r w:rsidRPr="00CC345B">
        <w:rPr>
          <w:rFonts w:ascii="mylotus" w:hAnsi="mylotus"/>
          <w:sz w:val="32"/>
          <w:rtl/>
        </w:rPr>
        <w:t>ضطرار، وهذا هو عين الترتب المشهوري الذي قال به المحقق النائيني قدس سره وغيره</w:t>
      </w:r>
      <w:r w:rsidRPr="00CC345B">
        <w:rPr>
          <w:rFonts w:ascii="mylotus" w:hAnsi="mylotus"/>
          <w:sz w:val="32"/>
        </w:rPr>
        <w:t>.</w:t>
      </w:r>
    </w:p>
    <w:p w14:paraId="48E00681"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lastRenderedPageBreak/>
        <w:t>الوجه الثاني:</w:t>
      </w:r>
      <w:r w:rsidRPr="00CC345B">
        <w:rPr>
          <w:rFonts w:ascii="mylotus" w:hAnsi="mylotus"/>
          <w:sz w:val="32"/>
          <w:rtl/>
        </w:rPr>
        <w:t xml:space="preserve"> </w:t>
      </w:r>
      <w:r w:rsidRPr="00CC345B">
        <w:rPr>
          <w:rFonts w:ascii="mylotus" w:hAnsi="mylotus" w:hint="cs"/>
          <w:sz w:val="32"/>
          <w:rtl/>
        </w:rPr>
        <w:t>أ</w:t>
      </w:r>
      <w:r w:rsidRPr="00CC345B">
        <w:rPr>
          <w:rFonts w:ascii="mylotus" w:hAnsi="mylotus"/>
          <w:sz w:val="32"/>
          <w:rtl/>
        </w:rPr>
        <w:t xml:space="preserve">ن ظاهر الأدلة الدالة على انتفاء الحكم في حالة العسر والحرج </w:t>
      </w:r>
      <w:proofErr w:type="gramStart"/>
      <w:r w:rsidRPr="00CC345B">
        <w:rPr>
          <w:rFonts w:ascii="mylotus" w:hAnsi="mylotus"/>
          <w:sz w:val="32"/>
          <w:rtl/>
        </w:rPr>
        <w:t>و انتفاء</w:t>
      </w:r>
      <w:proofErr w:type="gramEnd"/>
      <w:r w:rsidRPr="00CC345B">
        <w:rPr>
          <w:rFonts w:ascii="mylotus" w:hAnsi="mylotus"/>
          <w:sz w:val="32"/>
          <w:rtl/>
        </w:rPr>
        <w:t xml:space="preserve"> الحكم في حالة الاضطرار أن المقيد للتكاليف القدرة العرفية لا خصوص القدرة التكوينية، أي: يكفي في انتفاء التكليف العجز العرفي. وبالتالي إذا وقع التزاحم بين الواجبين فلا ريب في كون المكلف عاجزا عرفا عن فعل المهم إلا إذا عصى الأهم، وإذا حصل التزاحم بين المتساويين فهو عاجز عرفاً عن أحدهما على سبيل البدل، وهذا هو الترتب المشهوري وليس شيئاً آخر</w:t>
      </w:r>
      <w:r w:rsidRPr="00CC345B">
        <w:rPr>
          <w:rFonts w:ascii="mylotus" w:hAnsi="mylotus"/>
          <w:sz w:val="32"/>
        </w:rPr>
        <w:t>.</w:t>
      </w:r>
    </w:p>
    <w:p w14:paraId="55665090" w14:textId="77777777" w:rsidR="00B158E4" w:rsidRPr="00CC345B" w:rsidRDefault="00B158E4" w:rsidP="00AB6615">
      <w:pPr>
        <w:pStyle w:val="a"/>
        <w:bidi/>
        <w:spacing w:line="216" w:lineRule="auto"/>
        <w:jc w:val="left"/>
        <w:rPr>
          <w:rFonts w:ascii="mylotus" w:hAnsi="mylotus"/>
          <w:b/>
          <w:bCs/>
          <w:sz w:val="32"/>
          <w:rtl/>
        </w:rPr>
      </w:pPr>
      <w:r w:rsidRPr="00CC345B">
        <w:rPr>
          <w:rFonts w:ascii="mylotus" w:hAnsi="mylotus"/>
          <w:b/>
          <w:bCs/>
          <w:sz w:val="32"/>
          <w:highlight w:val="yellow"/>
          <w:rtl/>
        </w:rPr>
        <w:t>ولكن هنا ملاحظتان</w:t>
      </w:r>
      <w:r w:rsidRPr="00CC345B">
        <w:rPr>
          <w:rFonts w:ascii="mylotus" w:hAnsi="mylotus"/>
          <w:b/>
          <w:bCs/>
          <w:sz w:val="32"/>
          <w:highlight w:val="yellow"/>
        </w:rPr>
        <w:t>:</w:t>
      </w:r>
    </w:p>
    <w:p w14:paraId="512D8C03"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t>الملاحظة الأولى:</w:t>
      </w:r>
      <w:r w:rsidRPr="00CC345B">
        <w:rPr>
          <w:rFonts w:ascii="mylotus" w:hAnsi="mylotus"/>
          <w:sz w:val="32"/>
          <w:rtl/>
        </w:rPr>
        <w:t xml:space="preserve"> قد منع جمع من الأعلام من دلالة الأدلة السابقة على اشتراط التكليف بعدم العسر والحرج، ومنهم سيد المنتقى قدس سره [المنتقى ج4 ص340] الذي أفاد: أن أدلة العسر والحرج من الكتاب والسنة مما لا ظهور لها في نفي الحكم عند العسر والحرج</w:t>
      </w:r>
      <w:r w:rsidRPr="00CC345B">
        <w:rPr>
          <w:rFonts w:ascii="mylotus" w:hAnsi="mylotus"/>
          <w:sz w:val="32"/>
        </w:rPr>
        <w:t>.</w:t>
      </w:r>
    </w:p>
    <w:p w14:paraId="5B6137EA" w14:textId="77777777" w:rsidR="00B158E4" w:rsidRPr="00CC345B" w:rsidRDefault="00B158E4" w:rsidP="00AB6615">
      <w:pPr>
        <w:pStyle w:val="a"/>
        <w:bidi/>
        <w:spacing w:line="216" w:lineRule="auto"/>
        <w:jc w:val="left"/>
        <w:rPr>
          <w:rFonts w:ascii="mylotus" w:hAnsi="mylotus"/>
          <w:b/>
          <w:bCs/>
          <w:sz w:val="32"/>
          <w:rtl/>
        </w:rPr>
      </w:pPr>
      <w:r w:rsidRPr="00CC345B">
        <w:rPr>
          <w:rFonts w:ascii="mylotus" w:hAnsi="mylotus"/>
          <w:b/>
          <w:bCs/>
          <w:sz w:val="32"/>
          <w:rtl/>
        </w:rPr>
        <w:t>أما من الكتاب فهي ثلاث آيات</w:t>
      </w:r>
      <w:r w:rsidRPr="00CC345B">
        <w:rPr>
          <w:rFonts w:ascii="mylotus" w:hAnsi="mylotus"/>
          <w:b/>
          <w:bCs/>
          <w:sz w:val="32"/>
        </w:rPr>
        <w:t>:</w:t>
      </w:r>
    </w:p>
    <w:p w14:paraId="3BAAEA45"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t>الآية الأولى:</w:t>
      </w:r>
      <w:r w:rsidRPr="00CC345B">
        <w:rPr>
          <w:rFonts w:ascii="mylotus" w:hAnsi="mylotus"/>
          <w:sz w:val="32"/>
          <w:rtl/>
        </w:rPr>
        <w:t xml:space="preserve"> قوله تبارك وتعالى</w:t>
      </w:r>
      <w:r w:rsidRPr="00CC345B">
        <w:rPr>
          <w:rFonts w:ascii="mylotus" w:hAnsi="mylotus" w:hint="cs"/>
          <w:sz w:val="32"/>
          <w:rtl/>
        </w:rPr>
        <w:t>:</w:t>
      </w:r>
      <w:r w:rsidRPr="00CC345B">
        <w:rPr>
          <w:rFonts w:ascii="mylotus" w:hAnsi="mylotus"/>
          <w:sz w:val="32"/>
          <w:rtl/>
        </w:rPr>
        <w:t xml:space="preserve"> (يا أيها الذين آمنوا إذا قمتم إلى الصلاة فاغسلوا وجوهكم وأيديكم إلى المرافق وامسحوا برؤوسكم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ثم قال تبارك وتعالى: (ما يريد الله ليجعل عليكم من حرج ولكن يريد ليطهركم وليتم نعمته عليكم لعلكم تشكرون)</w:t>
      </w:r>
      <w:r w:rsidRPr="00CC345B">
        <w:rPr>
          <w:rFonts w:ascii="mylotus" w:hAnsi="mylotus" w:hint="cs"/>
          <w:sz w:val="32"/>
          <w:rtl/>
        </w:rPr>
        <w:t>،</w:t>
      </w:r>
      <w:r w:rsidRPr="00CC345B">
        <w:rPr>
          <w:rFonts w:ascii="mylotus" w:hAnsi="mylotus"/>
          <w:sz w:val="32"/>
          <w:rtl/>
        </w:rPr>
        <w:t xml:space="preserve"> وقد استُفيد منها نفي الحكم في حالة الحرج مع أنها </w:t>
      </w:r>
      <w:r w:rsidRPr="00CC345B">
        <w:rPr>
          <w:rFonts w:ascii="mylotus" w:hAnsi="mylotus"/>
          <w:sz w:val="32"/>
          <w:highlight w:val="yellow"/>
          <w:rtl/>
        </w:rPr>
        <w:t>ليست في مقام البيان من جهة العقد السلبي وهو نفي الحكم حال الحرج</w:t>
      </w:r>
      <w:r w:rsidRPr="00CC345B">
        <w:rPr>
          <w:rFonts w:ascii="mylotus" w:hAnsi="mylotus"/>
          <w:sz w:val="32"/>
          <w:rtl/>
        </w:rPr>
        <w:t xml:space="preserve"> أي نفي وجوب الوضوء عند عدم وجدان الماء، وإنما هي في مقام بيان الأمر الإيجابي، وهو أن إيجاب التيمم عند عدم وجود الماء ليس الغرض منه إيقاعكم في الكلفة والحرج، نحو وضع التراب على وجوهكم، بل الغرض من ذلك تطهيركم، فهو بيان للحكمة ورفع الحزازة من إيجاب التيمم، لا في مقام بيان نفي الحكم الحرجي، ويشهد له أن سياقه سياق ال</w:t>
      </w:r>
      <w:r w:rsidRPr="00CC345B">
        <w:rPr>
          <w:rFonts w:ascii="mylotus" w:hAnsi="mylotus" w:hint="cs"/>
          <w:sz w:val="32"/>
          <w:rtl/>
        </w:rPr>
        <w:t>ا</w:t>
      </w:r>
      <w:r w:rsidRPr="00CC345B">
        <w:rPr>
          <w:rFonts w:ascii="mylotus" w:hAnsi="mylotus"/>
          <w:sz w:val="32"/>
          <w:rtl/>
        </w:rPr>
        <w:t>ستدراك من إيجاب التيمم لا</w:t>
      </w:r>
      <w:r w:rsidRPr="00CC345B">
        <w:rPr>
          <w:rFonts w:ascii="mylotus" w:hAnsi="mylotus" w:hint="cs"/>
          <w:sz w:val="32"/>
          <w:rtl/>
        </w:rPr>
        <w:t xml:space="preserve"> </w:t>
      </w:r>
      <w:r w:rsidRPr="00CC345B">
        <w:rPr>
          <w:rFonts w:ascii="mylotus" w:hAnsi="mylotus"/>
          <w:sz w:val="32"/>
          <w:rtl/>
        </w:rPr>
        <w:t>سياق نفي وجوب الوضوء.</w:t>
      </w:r>
    </w:p>
    <w:p w14:paraId="26EA1FE0"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t>الآية الثانية:</w:t>
      </w:r>
      <w:r w:rsidRPr="00CC345B">
        <w:rPr>
          <w:rFonts w:ascii="mylotus" w:hAnsi="mylotus"/>
          <w:sz w:val="32"/>
          <w:rtl/>
        </w:rPr>
        <w:t xml:space="preserve"> قوله تبارك وتعالى: (شهر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فقد يقال إن مفاد قوله: (يريد الله بكم اليسر ولا يريد بكم العسر) نفي الحكم الحرجي، ولكن لا</w:t>
      </w:r>
      <w:r w:rsidRPr="00CC345B">
        <w:rPr>
          <w:rFonts w:ascii="mylotus" w:hAnsi="mylotus" w:hint="cs"/>
          <w:sz w:val="32"/>
          <w:rtl/>
        </w:rPr>
        <w:t xml:space="preserve"> </w:t>
      </w:r>
      <w:r w:rsidRPr="00CC345B">
        <w:rPr>
          <w:rFonts w:ascii="mylotus" w:hAnsi="mylotus"/>
          <w:sz w:val="32"/>
          <w:rtl/>
        </w:rPr>
        <w:t xml:space="preserve">ظهور </w:t>
      </w:r>
      <w:r w:rsidRPr="00CC345B">
        <w:rPr>
          <w:rFonts w:ascii="mylotus" w:hAnsi="mylotus"/>
          <w:sz w:val="32"/>
          <w:highlight w:val="yellow"/>
          <w:rtl/>
        </w:rPr>
        <w:t>للآية في ذلك، بل من المحتمل عرفا أنها في مقام بيان العقد الإيجابي وهو وجوب الصوم في أيام أخر،</w:t>
      </w:r>
      <w:r w:rsidRPr="00CC345B">
        <w:rPr>
          <w:rFonts w:ascii="mylotus" w:hAnsi="mylotus"/>
          <w:sz w:val="32"/>
          <w:rtl/>
        </w:rPr>
        <w:t xml:space="preserve"> لا في مقام بيان العقد السلبي، أي: نفي وجوب الصوم في شهر رمضان لأجل العسر والحرج، فكأنه قال: إن إيجاب الصوم في أيام أخر ليس الغرض منه إيقاعكم في الحرج، وإنما الغرض منه غاية شريفة وهي هدايتكم </w:t>
      </w:r>
      <w:proofErr w:type="spellStart"/>
      <w:r w:rsidRPr="00CC345B">
        <w:rPr>
          <w:rFonts w:ascii="mylotus" w:hAnsi="mylotus"/>
          <w:sz w:val="32"/>
          <w:rtl/>
        </w:rPr>
        <w:t>وفلاحكم</w:t>
      </w:r>
      <w:proofErr w:type="spellEnd"/>
      <w:r w:rsidRPr="00CC345B">
        <w:rPr>
          <w:rFonts w:ascii="mylotus" w:hAnsi="mylotus"/>
          <w:sz w:val="32"/>
          <w:rtl/>
        </w:rPr>
        <w:t xml:space="preserve"> بالشكر، ويشهد لذلك نفي وجوب الصوم حال السفر مع أنه قد لا</w:t>
      </w:r>
      <w:r w:rsidRPr="00CC345B">
        <w:rPr>
          <w:rFonts w:ascii="mylotus" w:hAnsi="mylotus" w:hint="cs"/>
          <w:sz w:val="32"/>
          <w:rtl/>
        </w:rPr>
        <w:t xml:space="preserve"> </w:t>
      </w:r>
      <w:r w:rsidRPr="00CC345B">
        <w:rPr>
          <w:rFonts w:ascii="mylotus" w:hAnsi="mylotus"/>
          <w:sz w:val="32"/>
          <w:rtl/>
        </w:rPr>
        <w:t>يكون السفر حرجيا.</w:t>
      </w:r>
    </w:p>
    <w:p w14:paraId="366D84BC" w14:textId="77777777" w:rsidR="00E33EDC" w:rsidRPr="00CC345B" w:rsidRDefault="00E33EDC" w:rsidP="00AB6615">
      <w:pPr>
        <w:pStyle w:val="a"/>
        <w:bidi/>
        <w:spacing w:line="216" w:lineRule="auto"/>
        <w:jc w:val="left"/>
        <w:rPr>
          <w:rFonts w:ascii="mylotus" w:hAnsi="mylotus"/>
          <w:sz w:val="32"/>
          <w:rtl/>
        </w:rPr>
      </w:pPr>
    </w:p>
    <w:p w14:paraId="7ED5A0CC"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t>الآية الثالثة:</w:t>
      </w:r>
      <w:r w:rsidRPr="00CC345B">
        <w:rPr>
          <w:rFonts w:ascii="mylotus" w:hAnsi="mylotus"/>
          <w:sz w:val="32"/>
          <w:rtl/>
        </w:rPr>
        <w:t xml:space="preserve"> وهي الأهم، وهي قوله تبارك وتعالى: (يا أيها الذين آمنوا اركعوا واسجدوا واعبدوا ربكم وافعلوا الخير لعلكم تفلحون، وجاهدوا في الله حق جهاده هو اجتباكم وما جعل عليكم في الدين من حرج ملة أبيكم إبراهيم هو سماكم المسلمين من قبل) وقد أفيد: إن مفاد قوله عز وجل: (وما جعل عليكم في الدين من حرج) واضح الدلالة على أن الدين ليس فيه حكم حرجي، ولذلك تمسك جملة من الأعلام بهذه الآية دون الآيتين السابقتين</w:t>
      </w:r>
      <w:r w:rsidRPr="00CC345B">
        <w:rPr>
          <w:rFonts w:ascii="mylotus" w:hAnsi="mylotus"/>
          <w:sz w:val="32"/>
        </w:rPr>
        <w:t>.</w:t>
      </w:r>
    </w:p>
    <w:p w14:paraId="6486BCCD" w14:textId="77777777" w:rsidR="00B158E4" w:rsidRPr="00CC345B" w:rsidRDefault="00B158E4" w:rsidP="00AB6615">
      <w:pPr>
        <w:pStyle w:val="a"/>
        <w:bidi/>
        <w:spacing w:line="216" w:lineRule="auto"/>
        <w:jc w:val="left"/>
        <w:rPr>
          <w:rFonts w:ascii="Times New Roman" w:hAnsi="Times New Roman" w:cs="Times New Roman"/>
          <w:sz w:val="32"/>
          <w:rtl/>
        </w:rPr>
      </w:pPr>
      <w:r w:rsidRPr="00CC345B">
        <w:rPr>
          <w:rFonts w:ascii="mylotus" w:hAnsi="mylotus"/>
          <w:b/>
          <w:bCs/>
          <w:sz w:val="32"/>
          <w:rtl/>
        </w:rPr>
        <w:t xml:space="preserve">ولكن يلاحظ على ذلك: </w:t>
      </w:r>
      <w:r w:rsidRPr="00CC345B">
        <w:rPr>
          <w:rFonts w:ascii="mylotus" w:hAnsi="mylotus"/>
          <w:sz w:val="32"/>
          <w:rtl/>
        </w:rPr>
        <w:t>أنه كما تحتمل الآية نفي الحكم الحرجي، فهي تحتمل أيضا معني</w:t>
      </w:r>
      <w:r w:rsidRPr="00CC345B">
        <w:rPr>
          <w:rFonts w:ascii="mylotus" w:hAnsi="mylotus" w:hint="cs"/>
          <w:sz w:val="32"/>
          <w:rtl/>
        </w:rPr>
        <w:t>ي</w:t>
      </w:r>
      <w:r w:rsidRPr="00CC345B">
        <w:rPr>
          <w:rFonts w:ascii="mylotus" w:hAnsi="mylotus"/>
          <w:sz w:val="32"/>
          <w:rtl/>
        </w:rPr>
        <w:t xml:space="preserve">ن آخرين </w:t>
      </w:r>
      <w:proofErr w:type="gramStart"/>
      <w:r w:rsidRPr="00CC345B">
        <w:rPr>
          <w:rFonts w:ascii="mylotus" w:hAnsi="mylotus"/>
          <w:sz w:val="32"/>
          <w:rtl/>
        </w:rPr>
        <w:t>عرفا</w:t>
      </w:r>
      <w:r w:rsidRPr="00CC345B">
        <w:rPr>
          <w:rFonts w:ascii="mylotus" w:hAnsi="mylotus" w:hint="cs"/>
          <w:sz w:val="32"/>
          <w:rtl/>
        </w:rPr>
        <w:t>ً</w:t>
      </w:r>
      <w:r w:rsidRPr="00CC345B">
        <w:rPr>
          <w:rFonts w:ascii="mylotus" w:hAnsi="mylotus"/>
          <w:sz w:val="32"/>
        </w:rPr>
        <w:t xml:space="preserve"> :</w:t>
      </w:r>
      <w:proofErr w:type="gramEnd"/>
    </w:p>
    <w:p w14:paraId="2005E6B5"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lastRenderedPageBreak/>
        <w:t>الأول:</w:t>
      </w:r>
      <w:r w:rsidRPr="00CC345B">
        <w:rPr>
          <w:rFonts w:ascii="mylotus" w:hAnsi="mylotus"/>
          <w:sz w:val="32"/>
          <w:rtl/>
        </w:rPr>
        <w:t xml:space="preserve"> أن تكون الآية المباركة في مقام بيان أن الشريعة سهلة سمحة، بلحاظ أن نوع الأحكام الشرعية ليست أحكاما حرجية على المكلف بخلاف بعض الشرائع السابقة، فإنه إذا نظر إلى مجموع أحكام شريعة النبي ص من حيث المجموع فليس فيها ما</w:t>
      </w:r>
      <w:r w:rsidRPr="00CC345B">
        <w:rPr>
          <w:rFonts w:ascii="mylotus" w:hAnsi="mylotus" w:hint="cs"/>
          <w:sz w:val="32"/>
          <w:rtl/>
        </w:rPr>
        <w:t xml:space="preserve"> </w:t>
      </w:r>
      <w:r w:rsidRPr="00CC345B">
        <w:rPr>
          <w:rFonts w:ascii="mylotus" w:hAnsi="mylotus"/>
          <w:sz w:val="32"/>
          <w:rtl/>
        </w:rPr>
        <w:t>يوجب الحرج على المكلفين، وإن كان بعضها حرجيا، لا أن الآية في مقام بيان نفي الحكم الحرجي</w:t>
      </w:r>
      <w:r w:rsidRPr="00CC345B">
        <w:rPr>
          <w:rFonts w:ascii="mylotus" w:hAnsi="mylotus"/>
          <w:sz w:val="32"/>
        </w:rPr>
        <w:t>.</w:t>
      </w:r>
    </w:p>
    <w:p w14:paraId="1D706641"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t>الثاني:</w:t>
      </w:r>
      <w:r w:rsidRPr="00CC345B">
        <w:rPr>
          <w:rFonts w:ascii="mylotus" w:hAnsi="mylotus"/>
          <w:sz w:val="32"/>
          <w:rtl/>
        </w:rPr>
        <w:t xml:space="preserve"> أن منظور الآية المباركة كمدلول الآية الأولى، أي أن الله قد أوجب عليكم الجهاد، والجهاد حكم حرجي، بل من أوضح الأحكام الحرجية، كما قال تعالى: (وجاهدوا في الله حق جهاده هو اجتباكم وما جعل عليكم في الدين من حرج) لكن ليس الغرض منه إيقاعكم في الحرج، وإنما إيصالكم الى الغايات الشريفة والمصالح المهمة، فإن ظاهر سياقها - بمقتضى قرينية المورد وهو الأمر بالجهاد - أنها في مقام بيان أن إيجابه للجهاد عليكم لا لغرض إيقاعكم في الحرج، بل لغرض أسمى، ومما يؤكد ذلك الذيل - وهو قوله: (هو اجتباكم وما جعل عليكم في الدين من حرج ملة أبيكم إبراهيم هو سماكم المسلمين من قبل) </w:t>
      </w:r>
      <w:r w:rsidRPr="00CC345B">
        <w:rPr>
          <w:rFonts w:ascii="mylotus" w:hAnsi="mylotus" w:hint="cs"/>
          <w:sz w:val="32"/>
          <w:rtl/>
        </w:rPr>
        <w:t>-</w:t>
      </w:r>
      <w:r w:rsidRPr="00CC345B">
        <w:rPr>
          <w:rFonts w:ascii="mylotus" w:hAnsi="mylotus"/>
          <w:sz w:val="32"/>
          <w:rtl/>
        </w:rPr>
        <w:t xml:space="preserve"> </w:t>
      </w:r>
      <w:r w:rsidRPr="00CC345B">
        <w:rPr>
          <w:rFonts w:ascii="mylotus" w:hAnsi="mylotus" w:hint="cs"/>
          <w:sz w:val="32"/>
          <w:rtl/>
        </w:rPr>
        <w:t>فإن</w:t>
      </w:r>
      <w:r w:rsidRPr="00CC345B">
        <w:rPr>
          <w:rFonts w:ascii="mylotus" w:hAnsi="mylotus"/>
          <w:sz w:val="32"/>
          <w:rtl/>
        </w:rPr>
        <w:t xml:space="preserve"> </w:t>
      </w:r>
      <w:r w:rsidRPr="00CC345B">
        <w:rPr>
          <w:rFonts w:ascii="mylotus" w:hAnsi="mylotus" w:hint="cs"/>
          <w:sz w:val="32"/>
          <w:rtl/>
        </w:rPr>
        <w:t>التذكير</w:t>
      </w:r>
      <w:r w:rsidRPr="00CC345B">
        <w:rPr>
          <w:rFonts w:ascii="mylotus" w:hAnsi="mylotus"/>
          <w:sz w:val="32"/>
          <w:rtl/>
        </w:rPr>
        <w:t xml:space="preserve"> </w:t>
      </w:r>
      <w:r w:rsidRPr="00CC345B">
        <w:rPr>
          <w:rFonts w:ascii="mylotus" w:hAnsi="mylotus" w:hint="cs"/>
          <w:sz w:val="32"/>
          <w:rtl/>
        </w:rPr>
        <w:t>بأن</w:t>
      </w:r>
      <w:r w:rsidRPr="00CC345B">
        <w:rPr>
          <w:rFonts w:ascii="mylotus" w:hAnsi="mylotus"/>
          <w:sz w:val="32"/>
          <w:rtl/>
        </w:rPr>
        <w:t xml:space="preserve"> </w:t>
      </w:r>
      <w:r w:rsidRPr="00CC345B">
        <w:rPr>
          <w:rFonts w:ascii="mylotus" w:hAnsi="mylotus" w:hint="cs"/>
          <w:sz w:val="32"/>
          <w:rtl/>
        </w:rPr>
        <w:t>دينهم</w:t>
      </w:r>
      <w:r w:rsidRPr="00CC345B">
        <w:rPr>
          <w:rFonts w:ascii="mylotus" w:hAnsi="mylotus"/>
          <w:sz w:val="32"/>
          <w:rtl/>
        </w:rPr>
        <w:t xml:space="preserve"> </w:t>
      </w:r>
      <w:r w:rsidRPr="00CC345B">
        <w:rPr>
          <w:rFonts w:ascii="mylotus" w:hAnsi="mylotus" w:hint="cs"/>
          <w:sz w:val="32"/>
          <w:rtl/>
        </w:rPr>
        <w:t>ملة</w:t>
      </w:r>
      <w:r w:rsidRPr="00CC345B">
        <w:rPr>
          <w:rFonts w:ascii="mylotus" w:hAnsi="mylotus"/>
          <w:sz w:val="32"/>
          <w:rtl/>
        </w:rPr>
        <w:t xml:space="preserve"> </w:t>
      </w:r>
      <w:r w:rsidRPr="00CC345B">
        <w:rPr>
          <w:rFonts w:ascii="mylotus" w:hAnsi="mylotus" w:hint="cs"/>
          <w:sz w:val="32"/>
          <w:rtl/>
        </w:rPr>
        <w:t>إبراهيم</w:t>
      </w:r>
      <w:r w:rsidRPr="00CC345B">
        <w:rPr>
          <w:rFonts w:ascii="mylotus" w:hAnsi="mylotus"/>
          <w:sz w:val="32"/>
          <w:rtl/>
        </w:rPr>
        <w:t xml:space="preserve"> </w:t>
      </w:r>
      <w:r w:rsidRPr="00CC345B">
        <w:rPr>
          <w:rFonts w:ascii="mylotus" w:hAnsi="mylotus" w:hint="cs"/>
          <w:sz w:val="32"/>
          <w:rtl/>
        </w:rPr>
        <w:t>عليه السلام</w:t>
      </w:r>
      <w:r w:rsidRPr="00CC345B">
        <w:rPr>
          <w:rFonts w:ascii="mylotus" w:hAnsi="mylotus"/>
          <w:sz w:val="32"/>
          <w:rtl/>
        </w:rPr>
        <w:t xml:space="preserve"> </w:t>
      </w:r>
      <w:r w:rsidRPr="00CC345B">
        <w:rPr>
          <w:rFonts w:ascii="mylotus" w:hAnsi="mylotus" w:hint="cs"/>
          <w:sz w:val="32"/>
          <w:rtl/>
        </w:rPr>
        <w:t>أبيهم</w:t>
      </w:r>
      <w:r w:rsidRPr="00CC345B">
        <w:rPr>
          <w:rFonts w:ascii="mylotus" w:hAnsi="mylotus"/>
          <w:sz w:val="32"/>
          <w:rtl/>
        </w:rPr>
        <w:t xml:space="preserve"> </w:t>
      </w:r>
      <w:r w:rsidRPr="00CC345B">
        <w:rPr>
          <w:rFonts w:ascii="mylotus" w:hAnsi="mylotus" w:hint="cs"/>
          <w:sz w:val="32"/>
          <w:rtl/>
        </w:rPr>
        <w:t>ظاهر</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لسان</w:t>
      </w:r>
      <w:r w:rsidRPr="00CC345B">
        <w:rPr>
          <w:rFonts w:ascii="mylotus" w:hAnsi="mylotus"/>
          <w:sz w:val="32"/>
          <w:rtl/>
        </w:rPr>
        <w:t xml:space="preserve"> </w:t>
      </w:r>
      <w:r w:rsidRPr="00CC345B">
        <w:rPr>
          <w:rFonts w:ascii="mylotus" w:hAnsi="mylotus" w:hint="cs"/>
          <w:sz w:val="32"/>
          <w:rtl/>
        </w:rPr>
        <w:t>الترغيب</w:t>
      </w:r>
      <w:r w:rsidRPr="00CC345B">
        <w:rPr>
          <w:rFonts w:ascii="mylotus" w:hAnsi="mylotus"/>
          <w:sz w:val="32"/>
          <w:rtl/>
        </w:rPr>
        <w:t xml:space="preserve"> </w:t>
      </w:r>
      <w:r w:rsidRPr="00CC345B">
        <w:rPr>
          <w:rFonts w:ascii="mylotus" w:hAnsi="mylotus" w:hint="cs"/>
          <w:sz w:val="32"/>
          <w:rtl/>
        </w:rPr>
        <w:t>في</w:t>
      </w:r>
      <w:r w:rsidRPr="00CC345B">
        <w:rPr>
          <w:rFonts w:ascii="mylotus" w:hAnsi="mylotus"/>
          <w:sz w:val="32"/>
          <w:rtl/>
        </w:rPr>
        <w:t xml:space="preserve"> </w:t>
      </w:r>
      <w:r w:rsidRPr="00CC345B">
        <w:rPr>
          <w:rFonts w:ascii="mylotus" w:hAnsi="mylotus" w:hint="cs"/>
          <w:sz w:val="32"/>
          <w:rtl/>
        </w:rPr>
        <w:t>امتثال</w:t>
      </w:r>
      <w:r w:rsidRPr="00CC345B">
        <w:rPr>
          <w:rFonts w:ascii="mylotus" w:hAnsi="mylotus"/>
          <w:sz w:val="32"/>
          <w:rtl/>
        </w:rPr>
        <w:t xml:space="preserve"> </w:t>
      </w:r>
      <w:r w:rsidRPr="00CC345B">
        <w:rPr>
          <w:rFonts w:ascii="mylotus" w:hAnsi="mylotus" w:hint="cs"/>
          <w:sz w:val="32"/>
          <w:rtl/>
        </w:rPr>
        <w:t>ال</w:t>
      </w:r>
      <w:r w:rsidRPr="00CC345B">
        <w:rPr>
          <w:rFonts w:ascii="mylotus" w:hAnsi="mylotus"/>
          <w:sz w:val="32"/>
          <w:rtl/>
        </w:rPr>
        <w:t>أحكام ولو كانت حرجية، لا في سياق نفي الحكم الحرجي بل لم تتعرض الآية لنفي حكم كما في الآيات السابقة.</w:t>
      </w:r>
    </w:p>
    <w:p w14:paraId="7C0F7D70"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b/>
          <w:bCs/>
          <w:sz w:val="32"/>
          <w:rtl/>
        </w:rPr>
        <w:t>وأما السنة فقد استُدل بروايات أوضحها</w:t>
      </w:r>
      <w:r w:rsidRPr="00CC345B">
        <w:rPr>
          <w:rFonts w:ascii="mylotus" w:hAnsi="mylotus" w:hint="cs"/>
          <w:b/>
          <w:bCs/>
          <w:sz w:val="32"/>
          <w:rtl/>
        </w:rPr>
        <w:t>:</w:t>
      </w:r>
    </w:p>
    <w:p w14:paraId="794C29DF"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sz w:val="32"/>
          <w:rtl/>
        </w:rPr>
        <w:t>1- رواية الفضيل بن يسار عن أبي عبد الله عليه السلام (في الرجل يغتسل فينتضح من الماء في الإناء؟ قال: لا بأس، ما جعل عليكم في الدين من حرج)</w:t>
      </w:r>
      <w:r w:rsidRPr="00CC345B">
        <w:rPr>
          <w:rFonts w:ascii="mylotus" w:hAnsi="mylotus" w:hint="cs"/>
          <w:sz w:val="32"/>
          <w:rtl/>
        </w:rPr>
        <w:t>،</w:t>
      </w:r>
      <w:r w:rsidRPr="00CC345B">
        <w:rPr>
          <w:rFonts w:ascii="mylotus" w:hAnsi="mylotus"/>
          <w:sz w:val="32"/>
          <w:rtl/>
        </w:rPr>
        <w:t xml:space="preserve"> وليس المستفاد منها إلا نفي المانعية، حيث إن السائل يحتمل أن الماء المتقاطر من جسم الجنب حال الغسل في الإناء موجب لعدم صحة الغسل بالإناء مرة أخرى، فأجاب ع</w:t>
      </w:r>
      <w:r w:rsidRPr="00CC345B">
        <w:rPr>
          <w:rFonts w:ascii="mylotus" w:hAnsi="mylotus" w:hint="cs"/>
          <w:sz w:val="32"/>
          <w:rtl/>
        </w:rPr>
        <w:t>ليه السلام</w:t>
      </w:r>
      <w:r w:rsidRPr="00CC345B">
        <w:rPr>
          <w:rFonts w:ascii="mylotus" w:hAnsi="mylotus"/>
          <w:sz w:val="32"/>
          <w:rtl/>
        </w:rPr>
        <w:t xml:space="preserve"> بنفي المانعية</w:t>
      </w:r>
      <w:r w:rsidRPr="00CC345B">
        <w:rPr>
          <w:rFonts w:ascii="mylotus" w:hAnsi="mylotus" w:hint="cs"/>
          <w:sz w:val="32"/>
          <w:rtl/>
        </w:rPr>
        <w:t xml:space="preserve"> </w:t>
      </w:r>
      <w:r w:rsidRPr="00CC345B">
        <w:rPr>
          <w:rFonts w:ascii="mylotus" w:hAnsi="mylotus"/>
          <w:sz w:val="32"/>
          <w:rtl/>
        </w:rPr>
        <w:t>من أصلها أو مانعية اختلاط هذا المقدار القليل منه، ومن الواضح أن نفي المانعية من الأحكام السهلة التي بنيت الشريعة عليها، ولذلك استشهد بالآية المباركة، وعدم ثبوت المانعية في الشريعة هو التسهيل لا أن مفادها نفي الحكم في حالة الحرج.</w:t>
      </w:r>
    </w:p>
    <w:p w14:paraId="79EF3756"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hint="cs"/>
          <w:sz w:val="32"/>
          <w:rtl/>
        </w:rPr>
        <w:t>2-</w:t>
      </w:r>
      <w:r w:rsidRPr="00CC345B">
        <w:rPr>
          <w:rFonts w:ascii="mylotus" w:hAnsi="mylotus"/>
          <w:sz w:val="32"/>
        </w:rPr>
        <w:t xml:space="preserve"> </w:t>
      </w:r>
      <w:r w:rsidRPr="00CC345B">
        <w:rPr>
          <w:rFonts w:ascii="mylotus" w:hAnsi="mylotus"/>
          <w:sz w:val="32"/>
          <w:rtl/>
        </w:rPr>
        <w:t>رواية أبي بصير</w:t>
      </w:r>
      <w:r w:rsidRPr="00CC345B">
        <w:rPr>
          <w:rFonts w:ascii="mylotus" w:hAnsi="mylotus" w:hint="cs"/>
          <w:sz w:val="32"/>
          <w:rtl/>
        </w:rPr>
        <w:t xml:space="preserve">: </w:t>
      </w:r>
      <w:proofErr w:type="gramStart"/>
      <w:r w:rsidRPr="00CC345B">
        <w:rPr>
          <w:rFonts w:ascii="mylotus" w:hAnsi="mylotus"/>
          <w:sz w:val="32"/>
          <w:rtl/>
        </w:rPr>
        <w:t>( قال</w:t>
      </w:r>
      <w:proofErr w:type="gramEnd"/>
      <w:r w:rsidRPr="00CC345B">
        <w:rPr>
          <w:rFonts w:ascii="mylotus" w:hAnsi="mylotus"/>
          <w:sz w:val="32"/>
          <w:rtl/>
        </w:rPr>
        <w:t xml:space="preserve">: قلت </w:t>
      </w:r>
      <w:r w:rsidRPr="00CC345B">
        <w:rPr>
          <w:rFonts w:ascii="mylotus" w:hAnsi="mylotus" w:hint="cs"/>
          <w:sz w:val="32"/>
          <w:rtl/>
        </w:rPr>
        <w:t>لأ</w:t>
      </w:r>
      <w:r w:rsidRPr="00CC345B">
        <w:rPr>
          <w:rFonts w:ascii="mylotus" w:hAnsi="mylotus"/>
          <w:sz w:val="32"/>
          <w:rtl/>
        </w:rPr>
        <w:t>بي عبد الله ع</w:t>
      </w:r>
      <w:r w:rsidRPr="00CC345B">
        <w:rPr>
          <w:rFonts w:ascii="mylotus" w:hAnsi="mylotus" w:hint="cs"/>
          <w:sz w:val="32"/>
          <w:rtl/>
        </w:rPr>
        <w:t>ليه السلام</w:t>
      </w:r>
      <w:r w:rsidRPr="00CC345B">
        <w:rPr>
          <w:rFonts w:ascii="mylotus" w:hAnsi="mylotus"/>
          <w:sz w:val="32"/>
          <w:rtl/>
        </w:rPr>
        <w:t>: إنا نسافر فربما ابتلينا بالغدير من المطر يكون إلى جانب القرية فيكون فيه العذرة ويبول فيه الصبي وتبول فيه الدابة وتروث؟ فقال ع</w:t>
      </w:r>
      <w:r w:rsidRPr="00CC345B">
        <w:rPr>
          <w:rFonts w:ascii="mylotus" w:hAnsi="mylotus" w:hint="cs"/>
          <w:sz w:val="32"/>
          <w:rtl/>
        </w:rPr>
        <w:t>ليه السلام</w:t>
      </w:r>
      <w:r w:rsidRPr="00CC345B">
        <w:rPr>
          <w:rFonts w:ascii="mylotus" w:hAnsi="mylotus"/>
          <w:sz w:val="32"/>
          <w:rtl/>
        </w:rPr>
        <w:t>: إن عرض في قلبك شيء فقل هكذا، ثم توضأ فإن الدين ليس بمضيق فإن الله سبحانه يقول "ما</w:t>
      </w:r>
      <w:r w:rsidRPr="00CC345B">
        <w:rPr>
          <w:rFonts w:ascii="mylotus" w:hAnsi="mylotus" w:hint="cs"/>
          <w:sz w:val="32"/>
          <w:rtl/>
        </w:rPr>
        <w:t xml:space="preserve"> </w:t>
      </w:r>
      <w:r w:rsidRPr="00CC345B">
        <w:rPr>
          <w:rFonts w:ascii="mylotus" w:hAnsi="mylotus"/>
          <w:sz w:val="32"/>
          <w:rtl/>
        </w:rPr>
        <w:t>جعلته عليكم في الدين من حرج")</w:t>
      </w:r>
      <w:r w:rsidRPr="00CC345B">
        <w:rPr>
          <w:rFonts w:ascii="mylotus" w:hAnsi="mylotus" w:hint="cs"/>
          <w:sz w:val="32"/>
          <w:rtl/>
        </w:rPr>
        <w:t>،</w:t>
      </w:r>
      <w:r w:rsidRPr="00CC345B">
        <w:rPr>
          <w:rFonts w:ascii="mylotus" w:hAnsi="mylotus"/>
          <w:sz w:val="32"/>
          <w:rtl/>
        </w:rPr>
        <w:t xml:space="preserve"> ولا</w:t>
      </w:r>
      <w:r w:rsidRPr="00CC345B">
        <w:rPr>
          <w:rFonts w:ascii="mylotus" w:hAnsi="mylotus" w:hint="cs"/>
          <w:sz w:val="32"/>
          <w:rtl/>
        </w:rPr>
        <w:t xml:space="preserve"> </w:t>
      </w:r>
      <w:r w:rsidRPr="00CC345B">
        <w:rPr>
          <w:rFonts w:ascii="mylotus" w:hAnsi="mylotus"/>
          <w:sz w:val="32"/>
          <w:rtl/>
        </w:rPr>
        <w:t>ي</w:t>
      </w:r>
      <w:r w:rsidRPr="00CC345B">
        <w:rPr>
          <w:rFonts w:ascii="mylotus" w:hAnsi="mylotus" w:hint="cs"/>
          <w:sz w:val="32"/>
          <w:rtl/>
        </w:rPr>
        <w:t>خ</w:t>
      </w:r>
      <w:r w:rsidRPr="00CC345B">
        <w:rPr>
          <w:rFonts w:ascii="mylotus" w:hAnsi="mylotus"/>
          <w:sz w:val="32"/>
          <w:rtl/>
        </w:rPr>
        <w:t>فى أن حكم الشريعة بطهارة الغدير وجواز الوضوء منه لرفع ما</w:t>
      </w:r>
      <w:r w:rsidRPr="00CC345B">
        <w:rPr>
          <w:rFonts w:ascii="mylotus" w:hAnsi="mylotus" w:hint="cs"/>
          <w:sz w:val="32"/>
          <w:rtl/>
        </w:rPr>
        <w:t xml:space="preserve"> </w:t>
      </w:r>
      <w:r w:rsidRPr="00CC345B">
        <w:rPr>
          <w:rFonts w:ascii="mylotus" w:hAnsi="mylotus"/>
          <w:sz w:val="32"/>
          <w:rtl/>
        </w:rPr>
        <w:t xml:space="preserve">في قلب السائل من </w:t>
      </w:r>
      <w:proofErr w:type="spellStart"/>
      <w:r w:rsidRPr="00CC345B">
        <w:rPr>
          <w:rFonts w:ascii="mylotus" w:hAnsi="mylotus"/>
          <w:sz w:val="32"/>
          <w:rtl/>
        </w:rPr>
        <w:t>ال</w:t>
      </w:r>
      <w:r w:rsidRPr="00CC345B">
        <w:rPr>
          <w:rFonts w:ascii="mylotus" w:hAnsi="mylotus" w:hint="cs"/>
          <w:sz w:val="32"/>
          <w:rtl/>
        </w:rPr>
        <w:t>ا</w:t>
      </w:r>
      <w:r w:rsidRPr="00CC345B">
        <w:rPr>
          <w:rFonts w:ascii="mylotus" w:hAnsi="mylotus"/>
          <w:sz w:val="32"/>
          <w:rtl/>
        </w:rPr>
        <w:t>ستقذار</w:t>
      </w:r>
      <w:proofErr w:type="spellEnd"/>
      <w:r w:rsidRPr="00CC345B">
        <w:rPr>
          <w:rFonts w:ascii="mylotus" w:hAnsi="mylotus"/>
          <w:sz w:val="32"/>
          <w:rtl/>
        </w:rPr>
        <w:t>، وتعليل ذلك بأن الدين ليس بمضيق واضح الدلالة على أن هذا الحكم من الشريعة السهلة السمحة التي لا</w:t>
      </w:r>
      <w:r w:rsidRPr="00CC345B">
        <w:rPr>
          <w:rFonts w:ascii="mylotus" w:hAnsi="mylotus" w:hint="cs"/>
          <w:sz w:val="32"/>
          <w:rtl/>
        </w:rPr>
        <w:t xml:space="preserve"> </w:t>
      </w:r>
      <w:r w:rsidRPr="00CC345B">
        <w:rPr>
          <w:rFonts w:ascii="mylotus" w:hAnsi="mylotus"/>
          <w:sz w:val="32"/>
          <w:rtl/>
        </w:rPr>
        <w:t>ضيق فيها لا</w:t>
      </w:r>
      <w:r w:rsidRPr="00CC345B">
        <w:rPr>
          <w:rFonts w:ascii="mylotus" w:hAnsi="mylotus" w:hint="cs"/>
          <w:sz w:val="32"/>
          <w:rtl/>
        </w:rPr>
        <w:t xml:space="preserve"> </w:t>
      </w:r>
      <w:r w:rsidRPr="00CC345B">
        <w:rPr>
          <w:rFonts w:ascii="mylotus" w:hAnsi="mylotus"/>
          <w:sz w:val="32"/>
          <w:rtl/>
        </w:rPr>
        <w:t>نفي الحكم حال الحرج</w:t>
      </w:r>
      <w:r w:rsidRPr="00CC345B">
        <w:rPr>
          <w:rFonts w:ascii="mylotus" w:hAnsi="mylotus" w:hint="cs"/>
          <w:sz w:val="32"/>
          <w:rtl/>
        </w:rPr>
        <w:t>.</w:t>
      </w:r>
    </w:p>
    <w:p w14:paraId="692ACAA9" w14:textId="77777777" w:rsidR="00B158E4" w:rsidRPr="00CC345B" w:rsidRDefault="00B158E4" w:rsidP="00AB6615">
      <w:pPr>
        <w:pStyle w:val="a"/>
        <w:bidi/>
        <w:spacing w:line="216" w:lineRule="auto"/>
        <w:jc w:val="left"/>
        <w:rPr>
          <w:rFonts w:ascii="mylotus" w:hAnsi="mylotus"/>
          <w:sz w:val="32"/>
          <w:rtl/>
        </w:rPr>
      </w:pPr>
      <w:r w:rsidRPr="00CC345B">
        <w:rPr>
          <w:rFonts w:ascii="mylotus" w:hAnsi="mylotus"/>
          <w:sz w:val="32"/>
          <w:rtl/>
        </w:rPr>
        <w:t>3- ما</w:t>
      </w:r>
      <w:r w:rsidRPr="00CC345B">
        <w:rPr>
          <w:rFonts w:ascii="mylotus" w:hAnsi="mylotus" w:hint="cs"/>
          <w:sz w:val="32"/>
          <w:rtl/>
        </w:rPr>
        <w:t xml:space="preserve"> </w:t>
      </w:r>
      <w:r w:rsidRPr="00CC345B">
        <w:rPr>
          <w:rFonts w:ascii="mylotus" w:hAnsi="mylotus"/>
          <w:sz w:val="32"/>
          <w:rtl/>
        </w:rPr>
        <w:t xml:space="preserve">هو العمدة في الاستدلال على نفي الحكم الحرجي بعد الآية وهي رواية عبد الأعلى مولى آل سام: (قلت لأبي عبد الله عليه السلام: عثرت فانقطع ظفري فوضعت على إصبعي مرارة، فكيف أصنع بالوضوء؟ قال: يعرف هذا وأشباهه يعرف من كتاب الله عز وجل: </w:t>
      </w:r>
      <w:r w:rsidRPr="00CC345B">
        <w:rPr>
          <w:rFonts w:ascii="mylotus" w:hAnsi="mylotus" w:cs="Times New Roman" w:hint="cs"/>
          <w:sz w:val="32"/>
          <w:rtl/>
        </w:rPr>
        <w:t>"</w:t>
      </w:r>
      <w:r w:rsidRPr="00CC345B">
        <w:rPr>
          <w:rFonts w:ascii="mylotus" w:hAnsi="mylotus"/>
          <w:sz w:val="32"/>
          <w:rtl/>
        </w:rPr>
        <w:t>ما جعل عليكم في الدين من حرج</w:t>
      </w:r>
      <w:r w:rsidRPr="00CC345B">
        <w:rPr>
          <w:rFonts w:ascii="mylotus" w:hAnsi="mylotus" w:cs="Times New Roman" w:hint="cs"/>
          <w:sz w:val="32"/>
          <w:rtl/>
        </w:rPr>
        <w:t>"</w:t>
      </w:r>
      <w:r w:rsidRPr="00CC345B">
        <w:rPr>
          <w:rFonts w:ascii="mylotus" w:hAnsi="mylotus"/>
          <w:sz w:val="32"/>
          <w:rtl/>
        </w:rPr>
        <w:t xml:space="preserve"> امسح </w:t>
      </w:r>
      <w:proofErr w:type="gramStart"/>
      <w:r w:rsidRPr="00CC345B">
        <w:rPr>
          <w:rFonts w:ascii="mylotus" w:hAnsi="mylotus"/>
          <w:sz w:val="32"/>
          <w:rtl/>
        </w:rPr>
        <w:t>عليه )</w:t>
      </w:r>
      <w:proofErr w:type="gramEnd"/>
      <w:r w:rsidRPr="00CC345B">
        <w:rPr>
          <w:rFonts w:ascii="mylotus" w:hAnsi="mylotus" w:hint="cs"/>
          <w:sz w:val="32"/>
          <w:rtl/>
        </w:rPr>
        <w:t>،</w:t>
      </w:r>
      <w:r w:rsidRPr="00CC345B">
        <w:rPr>
          <w:rFonts w:ascii="mylotus" w:hAnsi="mylotus"/>
          <w:sz w:val="32"/>
          <w:rtl/>
        </w:rPr>
        <w:t xml:space="preserve"> وقد استدل بها على انتفاء وجوب المسح على البشرة بدليل (ما جعل عليكم في الدين من حرج) مما يدل على نفي الحكم الحرجي</w:t>
      </w:r>
      <w:r w:rsidRPr="00CC345B">
        <w:rPr>
          <w:rFonts w:ascii="mylotus" w:hAnsi="mylotus"/>
          <w:sz w:val="32"/>
        </w:rPr>
        <w:t>.</w:t>
      </w:r>
    </w:p>
    <w:p w14:paraId="2A79E659" w14:textId="77777777" w:rsidR="00B462BD" w:rsidRPr="00CC345B" w:rsidRDefault="00B158E4" w:rsidP="00AB6615">
      <w:pPr>
        <w:pStyle w:val="a"/>
        <w:bidi/>
        <w:spacing w:line="216" w:lineRule="auto"/>
        <w:jc w:val="left"/>
        <w:rPr>
          <w:rFonts w:ascii="mylotus" w:hAnsi="mylotus"/>
          <w:sz w:val="32"/>
          <w:rtl/>
        </w:rPr>
      </w:pPr>
      <w:r w:rsidRPr="00CC345B">
        <w:rPr>
          <w:rFonts w:ascii="mylotus" w:hAnsi="mylotus"/>
          <w:sz w:val="32"/>
          <w:rtl/>
        </w:rPr>
        <w:t>ولكن مضافا</w:t>
      </w:r>
      <w:r w:rsidRPr="00CC345B">
        <w:rPr>
          <w:rFonts w:ascii="mylotus" w:hAnsi="mylotus" w:hint="cs"/>
          <w:sz w:val="32"/>
          <w:rtl/>
        </w:rPr>
        <w:t>ً</w:t>
      </w:r>
      <w:r w:rsidRPr="00CC345B">
        <w:rPr>
          <w:rFonts w:ascii="mylotus" w:hAnsi="mylotus"/>
          <w:sz w:val="32"/>
          <w:rtl/>
        </w:rPr>
        <w:t xml:space="preserve"> إلى أن سندها غير تام فإن دلالتها مجملة، حيث إن الإمام فيها ساق الآية للإثبات لا للنفي؟ حيث أعقب ذكر الآية بقوله: </w:t>
      </w:r>
    </w:p>
    <w:p w14:paraId="29ADAF4E" w14:textId="2EDB3480" w:rsidR="00B158E4" w:rsidRPr="00CC345B" w:rsidRDefault="00B158E4" w:rsidP="00AB6615">
      <w:pPr>
        <w:pStyle w:val="a"/>
        <w:bidi/>
        <w:spacing w:line="216" w:lineRule="auto"/>
        <w:jc w:val="left"/>
        <w:rPr>
          <w:rFonts w:ascii="mylotus" w:hAnsi="mylotus"/>
          <w:sz w:val="32"/>
          <w:rtl/>
        </w:rPr>
      </w:pPr>
      <w:r w:rsidRPr="00CC345B">
        <w:rPr>
          <w:rFonts w:ascii="mylotus" w:hAnsi="mylotus" w:hint="cs"/>
          <w:sz w:val="32"/>
          <w:rtl/>
        </w:rPr>
        <w:t>(</w:t>
      </w:r>
      <w:r w:rsidRPr="00CC345B">
        <w:rPr>
          <w:rFonts w:ascii="mylotus" w:hAnsi="mylotus"/>
          <w:sz w:val="32"/>
          <w:rtl/>
        </w:rPr>
        <w:t>امسح عليه</w:t>
      </w:r>
      <w:r w:rsidRPr="00CC345B">
        <w:rPr>
          <w:rFonts w:ascii="mylotus" w:hAnsi="mylotus" w:hint="cs"/>
          <w:sz w:val="32"/>
          <w:rtl/>
        </w:rPr>
        <w:t>)،</w:t>
      </w:r>
      <w:r w:rsidRPr="00CC345B">
        <w:rPr>
          <w:rFonts w:ascii="mylotus" w:hAnsi="mylotus"/>
          <w:sz w:val="32"/>
          <w:rtl/>
        </w:rPr>
        <w:t xml:space="preserve"> وسوقها للإثبات لا ينسجم مع كونها دليلا على النفي وهو نفي الحكم الحرجي</w:t>
      </w:r>
      <w:r w:rsidRPr="00CC345B">
        <w:rPr>
          <w:rFonts w:ascii="mylotus" w:hAnsi="mylotus" w:hint="cs"/>
          <w:sz w:val="32"/>
          <w:rtl/>
        </w:rPr>
        <w:t xml:space="preserve">. </w:t>
      </w:r>
      <w:r w:rsidRPr="00CC345B">
        <w:rPr>
          <w:rFonts w:ascii="mylotus" w:hAnsi="mylotus"/>
          <w:sz w:val="32"/>
          <w:rtl/>
        </w:rPr>
        <w:t>ودعوى أن ال</w:t>
      </w:r>
      <w:r w:rsidR="001136CF" w:rsidRPr="00CC345B">
        <w:rPr>
          <w:rFonts w:ascii="mylotus" w:hAnsi="mylotus" w:hint="cs"/>
          <w:sz w:val="32"/>
          <w:rtl/>
        </w:rPr>
        <w:t>م</w:t>
      </w:r>
      <w:r w:rsidRPr="00CC345B">
        <w:rPr>
          <w:rFonts w:ascii="mylotus" w:hAnsi="mylotus"/>
          <w:sz w:val="32"/>
          <w:rtl/>
        </w:rPr>
        <w:t>سح الوا</w:t>
      </w:r>
      <w:r w:rsidRPr="00CC345B">
        <w:rPr>
          <w:rFonts w:ascii="mylotus" w:hAnsi="mylotus" w:hint="cs"/>
          <w:sz w:val="32"/>
          <w:rtl/>
        </w:rPr>
        <w:t>ج</w:t>
      </w:r>
      <w:r w:rsidRPr="00CC345B">
        <w:rPr>
          <w:rFonts w:ascii="mylotus" w:hAnsi="mylotus"/>
          <w:sz w:val="32"/>
          <w:rtl/>
        </w:rPr>
        <w:t>ب يشتمل على عنصرين أصل المسح وكونه على البشرة فإذا تعذر الثاني فلا</w:t>
      </w:r>
      <w:r w:rsidRPr="00CC345B">
        <w:rPr>
          <w:rFonts w:ascii="mylotus" w:hAnsi="mylotus" w:hint="cs"/>
          <w:sz w:val="32"/>
          <w:rtl/>
        </w:rPr>
        <w:t xml:space="preserve"> </w:t>
      </w:r>
      <w:r w:rsidRPr="00CC345B">
        <w:rPr>
          <w:rFonts w:ascii="mylotus" w:hAnsi="mylotus"/>
          <w:sz w:val="32"/>
          <w:rtl/>
        </w:rPr>
        <w:t>يسقط أصل المسح</w:t>
      </w:r>
      <w:r w:rsidRPr="00CC345B">
        <w:rPr>
          <w:rFonts w:ascii="mylotus" w:hAnsi="mylotus" w:hint="cs"/>
          <w:sz w:val="32"/>
          <w:rtl/>
        </w:rPr>
        <w:t>،</w:t>
      </w:r>
      <w:r w:rsidRPr="00CC345B">
        <w:rPr>
          <w:rFonts w:ascii="mylotus" w:hAnsi="mylotus"/>
          <w:sz w:val="32"/>
          <w:rtl/>
        </w:rPr>
        <w:t xml:space="preserve"> مندفعة</w:t>
      </w:r>
      <w:r w:rsidRPr="00CC345B">
        <w:rPr>
          <w:rFonts w:ascii="mylotus" w:hAnsi="mylotus" w:hint="cs"/>
          <w:sz w:val="32"/>
          <w:rtl/>
        </w:rPr>
        <w:t>ٌ</w:t>
      </w:r>
      <w:r w:rsidRPr="00CC345B">
        <w:rPr>
          <w:rFonts w:ascii="mylotus" w:hAnsi="mylotus"/>
          <w:sz w:val="32"/>
          <w:rtl/>
        </w:rPr>
        <w:t xml:space="preserve"> بأن الظاهر كون الواجب واحدا وهو المسح على البشرة، مع أن الأمر بالمسح على البشرة أمر ضمني، ولا</w:t>
      </w:r>
      <w:r w:rsidRPr="00CC345B">
        <w:rPr>
          <w:rFonts w:ascii="mylotus" w:hAnsi="mylotus" w:hint="cs"/>
          <w:sz w:val="32"/>
          <w:rtl/>
        </w:rPr>
        <w:t xml:space="preserve"> </w:t>
      </w:r>
      <w:r w:rsidRPr="00CC345B">
        <w:rPr>
          <w:rFonts w:ascii="mylotus" w:hAnsi="mylotus"/>
          <w:sz w:val="32"/>
          <w:rtl/>
        </w:rPr>
        <w:t xml:space="preserve">يمكن رفع الأمر الضمني </w:t>
      </w:r>
      <w:r w:rsidRPr="00CC345B">
        <w:rPr>
          <w:rFonts w:ascii="mylotus" w:hAnsi="mylotus" w:hint="cs"/>
          <w:sz w:val="32"/>
          <w:rtl/>
        </w:rPr>
        <w:t>إ</w:t>
      </w:r>
      <w:r w:rsidRPr="00CC345B">
        <w:rPr>
          <w:rFonts w:ascii="mylotus" w:hAnsi="mylotus"/>
          <w:sz w:val="32"/>
          <w:rtl/>
        </w:rPr>
        <w:t xml:space="preserve">لا </w:t>
      </w:r>
      <w:r w:rsidRPr="00CC345B">
        <w:rPr>
          <w:rFonts w:ascii="mylotus" w:hAnsi="mylotus"/>
          <w:sz w:val="32"/>
          <w:rtl/>
        </w:rPr>
        <w:lastRenderedPageBreak/>
        <w:t>برفع ال</w:t>
      </w:r>
      <w:r w:rsidRPr="00CC345B">
        <w:rPr>
          <w:rFonts w:ascii="mylotus" w:hAnsi="mylotus" w:hint="cs"/>
          <w:sz w:val="32"/>
          <w:rtl/>
        </w:rPr>
        <w:t>أ</w:t>
      </w:r>
      <w:r w:rsidRPr="00CC345B">
        <w:rPr>
          <w:rFonts w:ascii="mylotus" w:hAnsi="mylotus"/>
          <w:sz w:val="32"/>
          <w:rtl/>
        </w:rPr>
        <w:t>مر بالمركب، ولازمه رفع الأمر بالوضوء، لا</w:t>
      </w:r>
      <w:r w:rsidRPr="00CC345B">
        <w:rPr>
          <w:rFonts w:ascii="mylotus" w:hAnsi="mylotus" w:hint="cs"/>
          <w:sz w:val="32"/>
          <w:rtl/>
        </w:rPr>
        <w:t xml:space="preserve"> </w:t>
      </w:r>
      <w:r w:rsidRPr="00CC345B">
        <w:rPr>
          <w:rFonts w:ascii="mylotus" w:hAnsi="mylotus"/>
          <w:sz w:val="32"/>
          <w:rtl/>
        </w:rPr>
        <w:t>بقاء الأمر بالوضوء مع المسح على ال</w:t>
      </w:r>
      <w:r w:rsidRPr="00CC345B">
        <w:rPr>
          <w:rFonts w:ascii="mylotus" w:hAnsi="mylotus" w:hint="cs"/>
          <w:sz w:val="32"/>
          <w:rtl/>
        </w:rPr>
        <w:t>بشر</w:t>
      </w:r>
      <w:r w:rsidRPr="00CC345B">
        <w:rPr>
          <w:rFonts w:ascii="mylotus" w:hAnsi="mylotus"/>
          <w:sz w:val="32"/>
          <w:rtl/>
        </w:rPr>
        <w:t>ة</w:t>
      </w:r>
      <w:r w:rsidRPr="00CC345B">
        <w:rPr>
          <w:rFonts w:ascii="mylotus" w:hAnsi="mylotus" w:hint="cs"/>
          <w:sz w:val="32"/>
          <w:rtl/>
        </w:rPr>
        <w:t>.</w:t>
      </w:r>
      <w:r w:rsidRPr="00CC345B">
        <w:rPr>
          <w:rFonts w:ascii="mylotus" w:hAnsi="mylotus"/>
          <w:sz w:val="32"/>
          <w:rtl/>
        </w:rPr>
        <w:t xml:space="preserve"> فافهم وتأمل</w:t>
      </w:r>
      <w:r w:rsidRPr="00CC345B">
        <w:rPr>
          <w:rFonts w:ascii="mylotus" w:hAnsi="mylotus" w:hint="cs"/>
          <w:sz w:val="32"/>
          <w:rtl/>
        </w:rPr>
        <w:t>.</w:t>
      </w:r>
    </w:p>
    <w:p w14:paraId="072B0B1F" w14:textId="77777777" w:rsidR="00B158E4" w:rsidRPr="00CC345B" w:rsidRDefault="00B158E4" w:rsidP="00AB6615">
      <w:pPr>
        <w:pStyle w:val="a"/>
        <w:bidi/>
        <w:spacing w:line="216" w:lineRule="auto"/>
        <w:jc w:val="left"/>
        <w:rPr>
          <w:rFonts w:ascii="mylotus" w:hAnsi="mylotus"/>
          <w:b/>
          <w:bCs/>
          <w:sz w:val="32"/>
          <w:rtl/>
        </w:rPr>
      </w:pPr>
    </w:p>
    <w:p w14:paraId="19565831" w14:textId="77777777" w:rsidR="00B158E4" w:rsidRPr="00CC345B" w:rsidRDefault="00B158E4" w:rsidP="00AB6615">
      <w:pPr>
        <w:pStyle w:val="a"/>
        <w:bidi/>
        <w:spacing w:line="216" w:lineRule="auto"/>
        <w:jc w:val="left"/>
        <w:rPr>
          <w:rFonts w:ascii="mylotus" w:hAnsi="mylotus"/>
          <w:b/>
          <w:bCs/>
          <w:sz w:val="32"/>
        </w:rPr>
      </w:pPr>
      <w:r w:rsidRPr="00CC345B">
        <w:rPr>
          <w:rFonts w:ascii="mylotus" w:hAnsi="mylotus"/>
          <w:b/>
          <w:bCs/>
          <w:sz w:val="32"/>
          <w:rtl/>
        </w:rPr>
        <w:t xml:space="preserve">والحمد لله رب العالمين </w:t>
      </w:r>
    </w:p>
    <w:p w14:paraId="24944C55" w14:textId="77777777" w:rsidR="00031B11" w:rsidRPr="00CC345B" w:rsidRDefault="00031B11" w:rsidP="00AB6615">
      <w:pPr>
        <w:rPr>
          <w:sz w:val="32"/>
          <w:szCs w:val="32"/>
        </w:rPr>
      </w:pPr>
    </w:p>
    <w:p w14:paraId="0558A140" w14:textId="77777777" w:rsidR="00B158E4" w:rsidRPr="00CC345B" w:rsidRDefault="00B158E4" w:rsidP="00AB6615">
      <w:pPr>
        <w:rPr>
          <w:sz w:val="32"/>
          <w:szCs w:val="32"/>
        </w:rPr>
      </w:pPr>
    </w:p>
    <w:p w14:paraId="7F527787" w14:textId="5A95706E" w:rsidR="00B158E4" w:rsidRPr="00CC345B" w:rsidRDefault="00B158E4" w:rsidP="00AB6615">
      <w:pPr>
        <w:pStyle w:val="Heading3"/>
        <w:rPr>
          <w:sz w:val="32"/>
          <w:szCs w:val="32"/>
          <w:rtl/>
        </w:rPr>
      </w:pPr>
      <w:r w:rsidRPr="00CC345B">
        <w:rPr>
          <w:sz w:val="32"/>
          <w:szCs w:val="32"/>
        </w:rPr>
        <w:t>070</w:t>
      </w:r>
    </w:p>
    <w:p w14:paraId="30D49A8D" w14:textId="77777777" w:rsidR="00CC345B" w:rsidRPr="00CC345B" w:rsidRDefault="00CC345B" w:rsidP="00AB6615">
      <w:pPr>
        <w:rPr>
          <w:b/>
          <w:bCs/>
          <w:sz w:val="32"/>
          <w:szCs w:val="32"/>
        </w:rPr>
      </w:pPr>
      <w:r w:rsidRPr="00CC345B">
        <w:rPr>
          <w:b/>
          <w:bCs/>
          <w:sz w:val="32"/>
          <w:szCs w:val="32"/>
          <w:rtl/>
        </w:rPr>
        <w:t>بسم الله الرحمن الرحيم</w:t>
      </w:r>
    </w:p>
    <w:p w14:paraId="6739D263" w14:textId="77777777" w:rsidR="00CC345B" w:rsidRPr="00CC345B" w:rsidRDefault="00CC345B" w:rsidP="00AB6615">
      <w:pPr>
        <w:rPr>
          <w:b/>
          <w:bCs/>
          <w:sz w:val="32"/>
          <w:szCs w:val="32"/>
          <w:rtl/>
        </w:rPr>
      </w:pPr>
      <w:r w:rsidRPr="00CC345B">
        <w:rPr>
          <w:b/>
          <w:bCs/>
          <w:sz w:val="32"/>
          <w:szCs w:val="32"/>
          <w:rtl/>
        </w:rPr>
        <w:t>والصلاة والسلام على أشرف الأنبياء والمرسلين، محمد وآله الطيبين الطاهرين</w:t>
      </w:r>
    </w:p>
    <w:p w14:paraId="3048FE87" w14:textId="77777777" w:rsidR="00CC345B" w:rsidRPr="00CC345B" w:rsidRDefault="00CC345B" w:rsidP="00AB6615">
      <w:pPr>
        <w:rPr>
          <w:sz w:val="32"/>
          <w:szCs w:val="32"/>
          <w:rtl/>
        </w:rPr>
      </w:pPr>
      <w:r w:rsidRPr="00CC345B">
        <w:rPr>
          <w:b/>
          <w:bCs/>
          <w:sz w:val="32"/>
          <w:szCs w:val="32"/>
          <w:rtl/>
        </w:rPr>
        <w:t xml:space="preserve">واللعن الدائم على أعدائهم أجمعين إلى قيام يوم الدين </w:t>
      </w:r>
    </w:p>
    <w:p w14:paraId="7B593D5B" w14:textId="77777777" w:rsidR="00CC345B" w:rsidRPr="00CC345B" w:rsidRDefault="00CC345B" w:rsidP="00AB6615">
      <w:pPr>
        <w:rPr>
          <w:sz w:val="32"/>
          <w:szCs w:val="32"/>
          <w:rtl/>
        </w:rPr>
      </w:pPr>
    </w:p>
    <w:p w14:paraId="2993D4BB" w14:textId="77777777" w:rsidR="00CC345B" w:rsidRPr="00CC345B" w:rsidRDefault="00CC345B" w:rsidP="00AB6615">
      <w:pPr>
        <w:rPr>
          <w:sz w:val="32"/>
          <w:szCs w:val="32"/>
          <w:rtl/>
        </w:rPr>
      </w:pPr>
      <w:r w:rsidRPr="00CC345B">
        <w:rPr>
          <w:sz w:val="32"/>
          <w:szCs w:val="32"/>
          <w:rtl/>
        </w:rPr>
        <w:t xml:space="preserve">وما أُفيد في المنتقى من المناقشة والإشكال في دلالة أدلة نفي العسر والحرج على انتفاء الحكم الحرجي على نحو العموم </w:t>
      </w:r>
      <w:proofErr w:type="spellStart"/>
      <w:r w:rsidRPr="00CC345B">
        <w:rPr>
          <w:sz w:val="32"/>
          <w:szCs w:val="32"/>
          <w:rtl/>
        </w:rPr>
        <w:t>الإستغراقي</w:t>
      </w:r>
      <w:proofErr w:type="spellEnd"/>
      <w:r w:rsidRPr="00CC345B">
        <w:rPr>
          <w:sz w:val="32"/>
          <w:szCs w:val="32"/>
          <w:rtl/>
        </w:rPr>
        <w:t xml:space="preserve"> غيرُ تامّ؛ بل الظاهر تمامية الاستدلال على القاعدة من الكتاب والسنة</w:t>
      </w:r>
      <w:r w:rsidRPr="00CC345B">
        <w:rPr>
          <w:sz w:val="32"/>
          <w:szCs w:val="32"/>
        </w:rPr>
        <w:t>.</w:t>
      </w:r>
    </w:p>
    <w:p w14:paraId="2754C966" w14:textId="77777777" w:rsidR="00CC345B" w:rsidRPr="00CC345B" w:rsidRDefault="00CC345B" w:rsidP="00AB6615">
      <w:pPr>
        <w:rPr>
          <w:sz w:val="32"/>
          <w:szCs w:val="32"/>
          <w:rtl/>
        </w:rPr>
      </w:pPr>
      <w:r w:rsidRPr="00CC345B">
        <w:rPr>
          <w:sz w:val="32"/>
          <w:szCs w:val="32"/>
          <w:rtl/>
        </w:rPr>
        <w:t xml:space="preserve">أما من الكتاب فإن قوله تعالى: ﴿ومن كان مريضا أو على سفر فعدة من أيام أخر يريد الله بكم اليسر </w:t>
      </w:r>
      <w:proofErr w:type="spellStart"/>
      <w:r w:rsidRPr="00CC345B">
        <w:rPr>
          <w:sz w:val="32"/>
          <w:szCs w:val="32"/>
          <w:rtl/>
        </w:rPr>
        <w:t>ولايريد</w:t>
      </w:r>
      <w:proofErr w:type="spellEnd"/>
      <w:r w:rsidRPr="00CC345B">
        <w:rPr>
          <w:sz w:val="32"/>
          <w:szCs w:val="32"/>
          <w:rtl/>
        </w:rPr>
        <w:t xml:space="preserve"> بكم العسر﴾ واضح الدلالة في رجوع الذيل للعقد السلبي وهو عدم تكليف المريض </w:t>
      </w:r>
      <w:proofErr w:type="gramStart"/>
      <w:r w:rsidRPr="00CC345B">
        <w:rPr>
          <w:sz w:val="32"/>
          <w:szCs w:val="32"/>
          <w:rtl/>
        </w:rPr>
        <w:t>والمسافر  بالصوم</w:t>
      </w:r>
      <w:proofErr w:type="gramEnd"/>
      <w:r w:rsidRPr="00CC345B">
        <w:rPr>
          <w:sz w:val="32"/>
          <w:szCs w:val="32"/>
          <w:rtl/>
        </w:rPr>
        <w:t xml:space="preserve"> في شهر رمضان، لا العقد الإيجابي وهو الصوم في خارج الشهر على نحو الواجب الموسع.</w:t>
      </w:r>
    </w:p>
    <w:p w14:paraId="7ABF221F" w14:textId="77777777" w:rsidR="00CC345B" w:rsidRPr="00CC345B" w:rsidRDefault="00CC345B" w:rsidP="00AB6615">
      <w:pPr>
        <w:rPr>
          <w:sz w:val="32"/>
          <w:szCs w:val="32"/>
        </w:rPr>
      </w:pPr>
      <w:r w:rsidRPr="00CC345B">
        <w:rPr>
          <w:sz w:val="32"/>
          <w:szCs w:val="32"/>
          <w:rtl/>
        </w:rPr>
        <w:t xml:space="preserve">وكذا قوله عزوجل ﴿وما جعل عليكم في الدين من حرج﴾ فإن المستفاد منها نفي جعل ما يوجب امتثاله الحرج، وهو ظاهر في نفي جعل الحكم الحرجي ابتداء سواء أكان حرجيا نوعا أم كان حرجيا شخصا، وسواء أكان حرجيا بطبعه أم كان إطلاقه لبعض الموارد موجبا للحرج وإن لم يكن في نفسه حرجيا – مع تخصيصه ببعض الأحكام الحرجية بطبعها التي بها قوام الدين كالحج والجهاد والزكاة - لكون مفسدة عدم تشريعها أهم من مصلحة التيسير والتسهيل، وبما أن المنظور في الآية ما جعل ابتداء فلا يشمل ما شرع من الأحكام الحرجية بملاك العقوبة نحو أحكام الحدود </w:t>
      </w:r>
      <w:proofErr w:type="spellStart"/>
      <w:r w:rsidRPr="00CC345B">
        <w:rPr>
          <w:sz w:val="32"/>
          <w:szCs w:val="32"/>
          <w:rtl/>
        </w:rPr>
        <w:t>والتعزيرات</w:t>
      </w:r>
      <w:proofErr w:type="spellEnd"/>
      <w:r w:rsidRPr="00CC345B">
        <w:rPr>
          <w:sz w:val="32"/>
          <w:szCs w:val="32"/>
          <w:rtl/>
        </w:rPr>
        <w:t xml:space="preserve"> والكفارات والديات ونحو ذلك التي هي في طول الأحكام الابتدائية، كما أن مقتضى المدلول المطابقي لهذه الفقرة نفي الحكم الحرجي ومدلولها الالتزامي أن الشريعة سهلة سمحة، فإنها - مع عدم تشريع الحكم الحرجي فيها - شريعةٌ سهلة سمحة</w:t>
      </w:r>
      <w:r w:rsidRPr="00CC345B">
        <w:rPr>
          <w:sz w:val="32"/>
          <w:szCs w:val="32"/>
        </w:rPr>
        <w:t>.</w:t>
      </w:r>
    </w:p>
    <w:p w14:paraId="118CF7D3" w14:textId="77777777" w:rsidR="00CC345B" w:rsidRPr="00CC345B" w:rsidRDefault="00CC345B" w:rsidP="00AB6615">
      <w:pPr>
        <w:rPr>
          <w:sz w:val="32"/>
          <w:szCs w:val="32"/>
          <w:rtl/>
        </w:rPr>
      </w:pPr>
      <w:r w:rsidRPr="00CC345B">
        <w:rPr>
          <w:sz w:val="32"/>
          <w:szCs w:val="32"/>
          <w:rtl/>
        </w:rPr>
        <w:lastRenderedPageBreak/>
        <w:t>وما أفيد في المنتقى من أنه لا بد من الخروج عن ظاهر هذه الفقرة بإحدى قرينتين: قرينة المورد وقرينة الذيل</w:t>
      </w:r>
      <w:r w:rsidRPr="00CC345B">
        <w:rPr>
          <w:sz w:val="32"/>
          <w:szCs w:val="32"/>
        </w:rPr>
        <w:t>:</w:t>
      </w:r>
    </w:p>
    <w:p w14:paraId="680C172B" w14:textId="77777777" w:rsidR="00CC345B" w:rsidRPr="00CC345B" w:rsidRDefault="00CC345B" w:rsidP="00AB6615">
      <w:pPr>
        <w:rPr>
          <w:sz w:val="32"/>
          <w:szCs w:val="32"/>
          <w:rtl/>
        </w:rPr>
      </w:pPr>
      <w:r w:rsidRPr="00CC345B">
        <w:rPr>
          <w:b/>
          <w:bCs/>
          <w:sz w:val="32"/>
          <w:szCs w:val="32"/>
          <w:rtl/>
        </w:rPr>
        <w:t>أما قرينة المورد</w:t>
      </w:r>
      <w:r w:rsidRPr="00CC345B">
        <w:rPr>
          <w:sz w:val="32"/>
          <w:szCs w:val="32"/>
          <w:rtl/>
        </w:rPr>
        <w:t xml:space="preserve"> فهي ورود الآية مورد الجهاد لقوله تعالى: ﴿وجاهدوا في الله حق جهاده هو اجتباكم وما جعل عليكم في الدين من حرج﴾ ومن الواضح أن وجوب الجهاد حكمٌ حرجي، وبالتالي فإن شملت هذه الفقرة الجهادَ كان تشريعه لغواً، وإن لم تشمله لزم خروج المورد عن الوارد، وخروج المورد عن الوارد مستهجنٌ لكونه القدر </w:t>
      </w:r>
      <w:proofErr w:type="gramStart"/>
      <w:r w:rsidRPr="00CC345B">
        <w:rPr>
          <w:sz w:val="32"/>
          <w:szCs w:val="32"/>
          <w:rtl/>
        </w:rPr>
        <w:t>المتيقن ،</w:t>
      </w:r>
      <w:proofErr w:type="gramEnd"/>
      <w:r w:rsidRPr="00CC345B">
        <w:rPr>
          <w:sz w:val="32"/>
          <w:szCs w:val="32"/>
          <w:rtl/>
        </w:rPr>
        <w:t xml:space="preserve"> فلا محالة يكون المورد قرينةً على أن الآية ليست بصدد نفي الحكم الحرجي في الشريعة</w:t>
      </w:r>
      <w:r w:rsidRPr="00CC345B">
        <w:rPr>
          <w:sz w:val="32"/>
          <w:szCs w:val="32"/>
        </w:rPr>
        <w:t>.</w:t>
      </w:r>
    </w:p>
    <w:p w14:paraId="32E1AB55" w14:textId="77777777" w:rsidR="00CC345B" w:rsidRPr="00CC345B" w:rsidRDefault="00CC345B" w:rsidP="00AB6615">
      <w:pPr>
        <w:rPr>
          <w:sz w:val="32"/>
          <w:szCs w:val="32"/>
          <w:rtl/>
        </w:rPr>
      </w:pPr>
      <w:r w:rsidRPr="00CC345B">
        <w:rPr>
          <w:b/>
          <w:bCs/>
          <w:sz w:val="32"/>
          <w:szCs w:val="32"/>
          <w:rtl/>
        </w:rPr>
        <w:t>ولكن يلاحظ على ذلك:</w:t>
      </w:r>
      <w:r w:rsidRPr="00CC345B">
        <w:rPr>
          <w:sz w:val="32"/>
          <w:szCs w:val="32"/>
          <w:rtl/>
        </w:rPr>
        <w:t xml:space="preserve"> أن ما أفيد مبني على أن الظاهر من الجهاد هو خصوص الجهاد بمعنى القتال، ولكن من المحتمل جدا أن يراد به جهاد النفس بالعمل بالواجبات والبعد عن المعاصي، حيث قال: ﴿يا أيها الذين آمنوا اركعوا واسجدوا واعبدوا ربكم وافعلوا الخير لعلكم تفلحون وجاهدوا ...﴾ فهو من حيث المفاد كقوله تعالى: ﴿والذين جاهدوا فينا لنهدينهم سبلنا﴾ وقوله تعالى: ﴿واتقوا الله حق تقاته﴾ خصوصا مع إضافته إلى الله ﴿وجاهدوا في الله﴾، فلا ظهور لهذه العبارة في خصوص الجهاد بمعنى القتال كي يكون قرينة على أن المنظور هو الحكم الحرجي ، كما أنه على فرض شمول مفادها للجهاد المستوجب للقتال فإنما تشمله لا من حيث كونه قتالا بل من حيث كونه جهادا للنفس في سبيل الله، ولازمه أنها لا تصلح للقرينية على منع ظهور ﴿</w:t>
      </w:r>
      <w:proofErr w:type="spellStart"/>
      <w:r w:rsidRPr="00CC345B">
        <w:rPr>
          <w:sz w:val="32"/>
          <w:szCs w:val="32"/>
          <w:rtl/>
        </w:rPr>
        <w:t>وماجعل</w:t>
      </w:r>
      <w:proofErr w:type="spellEnd"/>
      <w:r w:rsidRPr="00CC345B">
        <w:rPr>
          <w:sz w:val="32"/>
          <w:szCs w:val="32"/>
          <w:rtl/>
        </w:rPr>
        <w:t xml:space="preserve"> عليكم﴾ في نفي الحكم الحرجي، إذ لا يستلزم خروج القتال عن القاعدة محذور الاستهجان لعدم اختصاص المورد به</w:t>
      </w:r>
      <w:r w:rsidRPr="00CC345B">
        <w:rPr>
          <w:sz w:val="32"/>
          <w:szCs w:val="32"/>
        </w:rPr>
        <w:t xml:space="preserve"> .</w:t>
      </w:r>
    </w:p>
    <w:p w14:paraId="1676A623" w14:textId="77777777" w:rsidR="00CC345B" w:rsidRPr="00CC345B" w:rsidRDefault="00CC345B" w:rsidP="00AB6615">
      <w:pPr>
        <w:rPr>
          <w:sz w:val="32"/>
          <w:szCs w:val="32"/>
          <w:rtl/>
        </w:rPr>
      </w:pPr>
      <w:r w:rsidRPr="00CC345B">
        <w:rPr>
          <w:b/>
          <w:bCs/>
          <w:sz w:val="32"/>
          <w:szCs w:val="32"/>
          <w:rtl/>
        </w:rPr>
        <w:t>وأما قرينة الذيل</w:t>
      </w:r>
      <w:r w:rsidRPr="00CC345B">
        <w:rPr>
          <w:sz w:val="32"/>
          <w:szCs w:val="32"/>
          <w:rtl/>
        </w:rPr>
        <w:t xml:space="preserve"> وهي أن قوله تعالى: ﴿ملة أبيكم إبراهيم هو سماكم المسلمين من قبل﴾ ظاهر في سياق الحث </w:t>
      </w:r>
      <w:proofErr w:type="gramStart"/>
      <w:r w:rsidRPr="00CC345B">
        <w:rPr>
          <w:sz w:val="32"/>
          <w:szCs w:val="32"/>
          <w:rtl/>
        </w:rPr>
        <w:t>والترغيب ،</w:t>
      </w:r>
      <w:proofErr w:type="gramEnd"/>
      <w:r w:rsidRPr="00CC345B">
        <w:rPr>
          <w:sz w:val="32"/>
          <w:szCs w:val="32"/>
          <w:rtl/>
        </w:rPr>
        <w:t xml:space="preserve"> فلو كان مفاد قوله: ﴿وما جعل عليكم في الدين من حرج﴾ النفي لما تناسب مع سياق الترغيب والحث في قوله ﴿ملة أبيكم إبراهيم﴾.</w:t>
      </w:r>
    </w:p>
    <w:p w14:paraId="60D0406A" w14:textId="77777777" w:rsidR="00CC345B" w:rsidRPr="00CC345B" w:rsidRDefault="00CC345B" w:rsidP="00AB6615">
      <w:pPr>
        <w:rPr>
          <w:sz w:val="32"/>
          <w:szCs w:val="32"/>
          <w:rtl/>
        </w:rPr>
      </w:pPr>
      <w:r w:rsidRPr="00CC345B">
        <w:rPr>
          <w:b/>
          <w:bCs/>
          <w:sz w:val="32"/>
          <w:szCs w:val="32"/>
          <w:rtl/>
        </w:rPr>
        <w:t>ولكن يلاحظ عليه:</w:t>
      </w:r>
      <w:r w:rsidRPr="00CC345B">
        <w:rPr>
          <w:sz w:val="32"/>
          <w:szCs w:val="32"/>
          <w:rtl/>
        </w:rPr>
        <w:t xml:space="preserve"> أن لا ظهور للذيل في كونه للترغيب والحث، بل بما أن قوله عز وجل: ﴿وما جعل عليكم في الدين من حرج﴾ قاعدة امتنانية كما هو المنسبق لدى النظر </w:t>
      </w:r>
      <w:proofErr w:type="gramStart"/>
      <w:r w:rsidRPr="00CC345B">
        <w:rPr>
          <w:sz w:val="32"/>
          <w:szCs w:val="32"/>
          <w:rtl/>
        </w:rPr>
        <w:t>العرفي  فقد</w:t>
      </w:r>
      <w:proofErr w:type="gramEnd"/>
      <w:r w:rsidRPr="00CC345B">
        <w:rPr>
          <w:sz w:val="32"/>
          <w:szCs w:val="32"/>
          <w:rtl/>
        </w:rPr>
        <w:t xml:space="preserve"> أراد أن ينبه أن هذه القاعدة الامتنانية من معالم ملة أبيكم إبراهيم ع فإنها مبنية على الامتنان والتسهيل، وليس في مقام الحث والترغيب</w:t>
      </w:r>
      <w:r w:rsidRPr="00CC345B">
        <w:rPr>
          <w:sz w:val="32"/>
          <w:szCs w:val="32"/>
        </w:rPr>
        <w:t>.</w:t>
      </w:r>
    </w:p>
    <w:p w14:paraId="30440916" w14:textId="77777777" w:rsidR="00CC345B" w:rsidRPr="00CC345B" w:rsidRDefault="00CC345B" w:rsidP="00AB6615">
      <w:pPr>
        <w:rPr>
          <w:sz w:val="32"/>
          <w:szCs w:val="32"/>
          <w:rtl/>
        </w:rPr>
      </w:pPr>
      <w:r w:rsidRPr="00CC345B">
        <w:rPr>
          <w:b/>
          <w:bCs/>
          <w:sz w:val="32"/>
          <w:szCs w:val="32"/>
          <w:rtl/>
        </w:rPr>
        <w:t>وأما ما ذكره قدس سره</w:t>
      </w:r>
      <w:r w:rsidRPr="00CC345B">
        <w:rPr>
          <w:sz w:val="32"/>
          <w:szCs w:val="32"/>
          <w:rtl/>
        </w:rPr>
        <w:t xml:space="preserve"> [المنتقى ج4 ص346] بقوله: (يدور الأمر في عموم الآية بين حمله على بيان عدم الحرج في الدين بلحاظ نوع أحكامه وغالب تشريعاته بحسب غالب </w:t>
      </w:r>
      <w:proofErr w:type="gramStart"/>
      <w:r w:rsidRPr="00CC345B">
        <w:rPr>
          <w:sz w:val="32"/>
          <w:szCs w:val="32"/>
          <w:rtl/>
        </w:rPr>
        <w:t>الموارد ،</w:t>
      </w:r>
      <w:proofErr w:type="gramEnd"/>
      <w:r w:rsidRPr="00CC345B">
        <w:rPr>
          <w:sz w:val="32"/>
          <w:szCs w:val="32"/>
          <w:rtl/>
        </w:rPr>
        <w:t xml:space="preserve"> بحيث لا يتنافى مع ثبوت بعض التشريعات في موارد الحرج. وبين حمله على العموم الأفرادي الّذي يستتبع نفي الحكم الحرجي وتخصيصه بالموارد التي يقوم الدليل فيها على </w:t>
      </w:r>
      <w:r w:rsidRPr="00CC345B">
        <w:rPr>
          <w:sz w:val="32"/>
          <w:szCs w:val="32"/>
          <w:rtl/>
        </w:rPr>
        <w:lastRenderedPageBreak/>
        <w:t xml:space="preserve">ثبوت الحكم الحرجي بالخصوص) أي: لو حملت الفقرة على نفي الحكم الحرجي على نحو العموم الأفرادي كما ظاهر وقوع النكرة في سياق النفي،  فلا بد من تخصيص العموم، لثبوت الأحكام الحرجية كالجهاد والخمس والزكاة (ولازم ذلك تحقق التعارض بينه وبين ما يدل على ثبوت الحكم مطلقا في موارد الحرج وغيرها تعارض العامين من وجه) لأن نتيجة حمل الآية على العموم الأفرادي وأنه لا يوجد حكم حرجي هو المعارضة بين ما دل على الأمر بالوضوء مطلقا الشامل لموارد الحرج وغيره </w:t>
      </w:r>
      <w:proofErr w:type="spellStart"/>
      <w:r w:rsidRPr="00CC345B">
        <w:rPr>
          <w:sz w:val="32"/>
          <w:szCs w:val="32"/>
          <w:rtl/>
        </w:rPr>
        <w:t>ومادل</w:t>
      </w:r>
      <w:proofErr w:type="spellEnd"/>
      <w:r w:rsidRPr="00CC345B">
        <w:rPr>
          <w:sz w:val="32"/>
          <w:szCs w:val="32"/>
          <w:rtl/>
        </w:rPr>
        <w:t xml:space="preserve"> على نفي الحكم الحرجي المختص بغير </w:t>
      </w:r>
      <w:proofErr w:type="spellStart"/>
      <w:r w:rsidRPr="00CC345B">
        <w:rPr>
          <w:sz w:val="32"/>
          <w:szCs w:val="32"/>
          <w:rtl/>
        </w:rPr>
        <w:t>ماهو</w:t>
      </w:r>
      <w:proofErr w:type="spellEnd"/>
      <w:r w:rsidRPr="00CC345B">
        <w:rPr>
          <w:sz w:val="32"/>
          <w:szCs w:val="32"/>
          <w:rtl/>
        </w:rPr>
        <w:t xml:space="preserve"> حرجي بطبعه الشامل للوضوء وغيره  ، فيكون بينهما العموم من وجه، لأن الآية تنفي الحكم الحرجي سواء في الوضوء أو غيره ، والحرجي بطبعه خارج عنها، وإطلاق الأمر بالوضوء عام لفرض الحرج وغيره، فيجتمعان في حالة الوضوء الحرجي ويفترقان فيما سواه، وحيث إن بينهما عموما من وجه فالتعارض مستقر</w:t>
      </w:r>
      <w:r w:rsidRPr="00CC345B">
        <w:rPr>
          <w:sz w:val="32"/>
          <w:szCs w:val="32"/>
        </w:rPr>
        <w:t xml:space="preserve"> .</w:t>
      </w:r>
    </w:p>
    <w:p w14:paraId="3D1D5E05" w14:textId="77777777" w:rsidR="00CC345B" w:rsidRPr="00CC345B" w:rsidRDefault="00CC345B" w:rsidP="00AB6615">
      <w:pPr>
        <w:rPr>
          <w:sz w:val="32"/>
          <w:szCs w:val="32"/>
          <w:rtl/>
        </w:rPr>
      </w:pPr>
      <w:r w:rsidRPr="00CC345B">
        <w:rPr>
          <w:b/>
          <w:bCs/>
          <w:sz w:val="32"/>
          <w:szCs w:val="32"/>
          <w:rtl/>
        </w:rPr>
        <w:t>وفيه:</w:t>
      </w:r>
      <w:r w:rsidRPr="00CC345B">
        <w:rPr>
          <w:sz w:val="32"/>
          <w:szCs w:val="32"/>
          <w:rtl/>
        </w:rPr>
        <w:t xml:space="preserve"> أن سياق هذه الفقرة سياق الحكومة، وذلك لأن مناط الحكومة هو نظر الدليل الحاكم </w:t>
      </w:r>
      <w:proofErr w:type="gramStart"/>
      <w:r w:rsidRPr="00CC345B">
        <w:rPr>
          <w:sz w:val="32"/>
          <w:szCs w:val="32"/>
          <w:rtl/>
        </w:rPr>
        <w:t>للمحكوم ،</w:t>
      </w:r>
      <w:proofErr w:type="gramEnd"/>
      <w:r w:rsidRPr="00CC345B">
        <w:rPr>
          <w:sz w:val="32"/>
          <w:szCs w:val="32"/>
          <w:rtl/>
        </w:rPr>
        <w:t xml:space="preserve"> ولا تلاحظ النسبة بينهما، وقوله: ﴿وما جعل عليكم في الدين من حرج﴾ </w:t>
      </w:r>
      <w:proofErr w:type="gramStart"/>
      <w:r w:rsidRPr="00CC345B">
        <w:rPr>
          <w:sz w:val="32"/>
          <w:szCs w:val="32"/>
          <w:rtl/>
        </w:rPr>
        <w:t>ناظر  للدين</w:t>
      </w:r>
      <w:proofErr w:type="gramEnd"/>
      <w:r w:rsidRPr="00CC345B">
        <w:rPr>
          <w:sz w:val="32"/>
          <w:szCs w:val="32"/>
          <w:rtl/>
        </w:rPr>
        <w:t xml:space="preserve"> وتشريعاته وأحكامه، ومقتضى النظر هو الحكومة، فيكون حاكما على الأدلة المطلقة لحال الحرج وغيره كالأمر بالوضوء أو الصيام أو ما شابه ذلك مما قد يتفق أن يكون حرجيا</w:t>
      </w:r>
      <w:r w:rsidRPr="00CC345B">
        <w:rPr>
          <w:sz w:val="32"/>
          <w:szCs w:val="32"/>
        </w:rPr>
        <w:t>.</w:t>
      </w:r>
    </w:p>
    <w:p w14:paraId="2AACB52B" w14:textId="77777777" w:rsidR="00CC345B" w:rsidRPr="00CC345B" w:rsidRDefault="00CC345B" w:rsidP="00AB6615">
      <w:pPr>
        <w:rPr>
          <w:b/>
          <w:bCs/>
          <w:sz w:val="32"/>
          <w:szCs w:val="32"/>
          <w:rtl/>
        </w:rPr>
      </w:pPr>
      <w:r w:rsidRPr="00CC345B">
        <w:rPr>
          <w:b/>
          <w:bCs/>
          <w:sz w:val="32"/>
          <w:szCs w:val="32"/>
          <w:rtl/>
        </w:rPr>
        <w:t>فتلخص أن الآية المباركة تامة الدلالة على ما أفاده المشهور</w:t>
      </w:r>
      <w:r w:rsidRPr="00CC345B">
        <w:rPr>
          <w:b/>
          <w:bCs/>
          <w:sz w:val="32"/>
          <w:szCs w:val="32"/>
        </w:rPr>
        <w:t>.</w:t>
      </w:r>
    </w:p>
    <w:p w14:paraId="3EAEF3CF" w14:textId="77777777" w:rsidR="00CC345B" w:rsidRPr="00CC345B" w:rsidRDefault="00CC345B" w:rsidP="00AB6615">
      <w:pPr>
        <w:rPr>
          <w:sz w:val="32"/>
          <w:szCs w:val="32"/>
          <w:rtl/>
        </w:rPr>
      </w:pPr>
      <w:r w:rsidRPr="00CC345B">
        <w:rPr>
          <w:b/>
          <w:bCs/>
          <w:sz w:val="32"/>
          <w:szCs w:val="32"/>
          <w:rtl/>
        </w:rPr>
        <w:t xml:space="preserve">وأما </w:t>
      </w:r>
      <w:proofErr w:type="gramStart"/>
      <w:r w:rsidRPr="00CC345B">
        <w:rPr>
          <w:b/>
          <w:bCs/>
          <w:sz w:val="32"/>
          <w:szCs w:val="32"/>
          <w:rtl/>
        </w:rPr>
        <w:t>السنة :</w:t>
      </w:r>
      <w:proofErr w:type="gramEnd"/>
      <w:r w:rsidRPr="00CC345B">
        <w:rPr>
          <w:sz w:val="32"/>
          <w:szCs w:val="32"/>
          <w:rtl/>
        </w:rPr>
        <w:t xml:space="preserve"> ففي البين عدد من الروايات المعتبرة التي استشهدت بالآية </w:t>
      </w:r>
      <w:proofErr w:type="gramStart"/>
      <w:r w:rsidRPr="00CC345B">
        <w:rPr>
          <w:sz w:val="32"/>
          <w:szCs w:val="32"/>
          <w:rtl/>
        </w:rPr>
        <w:t>المباركة ،</w:t>
      </w:r>
      <w:proofErr w:type="gramEnd"/>
      <w:r w:rsidRPr="00CC345B">
        <w:rPr>
          <w:sz w:val="32"/>
          <w:szCs w:val="32"/>
          <w:rtl/>
        </w:rPr>
        <w:t xml:space="preserve"> نحو معتبرة محمد بن ميسر: (قَالَ سَأَلْتُ أَبَا عَبْدِ اللَّه ع عَنِ الرَّجُلِ الْجُنُبِ يَنْتَهِي إِلَى الْمَاءِ الْقَلِيلِ فِي الطَّرِيقِ ويُرِيدُ أَنْ يَغْتَسِلَ مِنْه ولَيْسَ مَعَه إِنَاءٌ يَغْرِفُ بِه ويَدَاه قَذِرَتَانِ قَالَ يَضَعُ يَدَه ويَتَوَضَّأُ ثُمَّ يَغْتَسِلُ هَذَا مِمَّا قَالَ اللَّه عَزَّ وجَلَّ :( ما جَعَلَ عَلَيْكُمْ فِي الدِّينِ مِنْ حَرَجٍ).</w:t>
      </w:r>
    </w:p>
    <w:p w14:paraId="58CC2716" w14:textId="77777777" w:rsidR="00CC345B" w:rsidRPr="00CC345B" w:rsidRDefault="00CC345B" w:rsidP="00AB6615">
      <w:pPr>
        <w:rPr>
          <w:sz w:val="32"/>
          <w:szCs w:val="32"/>
          <w:rtl/>
        </w:rPr>
      </w:pPr>
      <w:r w:rsidRPr="00CC345B">
        <w:rPr>
          <w:sz w:val="32"/>
          <w:szCs w:val="32"/>
          <w:rtl/>
        </w:rPr>
        <w:t xml:space="preserve">وظاهره أن الحكم بتنجس الماء القليل بالملاقاة </w:t>
      </w:r>
      <w:proofErr w:type="gramStart"/>
      <w:r w:rsidRPr="00CC345B">
        <w:rPr>
          <w:sz w:val="32"/>
          <w:szCs w:val="32"/>
          <w:rtl/>
        </w:rPr>
        <w:t>حرجي ،</w:t>
      </w:r>
      <w:proofErr w:type="gramEnd"/>
      <w:r w:rsidRPr="00CC345B">
        <w:rPr>
          <w:sz w:val="32"/>
          <w:szCs w:val="32"/>
          <w:rtl/>
        </w:rPr>
        <w:t xml:space="preserve"> فيرتفع بالآية، وهذا منسجم مع كون الآية نافية للحكم الحرجي سواء أكان حرجيا بطبعه أو بلحاظ الشخص</w:t>
      </w:r>
      <w:r w:rsidRPr="00CC345B">
        <w:rPr>
          <w:sz w:val="32"/>
          <w:szCs w:val="32"/>
        </w:rPr>
        <w:t>.</w:t>
      </w:r>
    </w:p>
    <w:p w14:paraId="2B045D7F" w14:textId="77777777" w:rsidR="00CC345B" w:rsidRPr="00CC345B" w:rsidRDefault="00CC345B" w:rsidP="00AB6615">
      <w:pPr>
        <w:rPr>
          <w:sz w:val="32"/>
          <w:szCs w:val="32"/>
          <w:rtl/>
        </w:rPr>
      </w:pPr>
      <w:r w:rsidRPr="00CC345B">
        <w:rPr>
          <w:b/>
          <w:bCs/>
          <w:sz w:val="32"/>
          <w:szCs w:val="32"/>
          <w:rtl/>
        </w:rPr>
        <w:t>ومنها:</w:t>
      </w:r>
      <w:r w:rsidRPr="00CC345B">
        <w:rPr>
          <w:sz w:val="32"/>
          <w:szCs w:val="32"/>
          <w:rtl/>
        </w:rPr>
        <w:t xml:space="preserve"> معتبرة الهيثم بن عروة التميمي قال: (سأل رجل أبا عبد الله عليه السلام عن المحرم يريد اسباغ الوضوء فسقط من لحيته الشعرة أو الشعرتان </w:t>
      </w:r>
      <w:proofErr w:type="gramStart"/>
      <w:r w:rsidRPr="00CC345B">
        <w:rPr>
          <w:sz w:val="32"/>
          <w:szCs w:val="32"/>
          <w:rtl/>
        </w:rPr>
        <w:t>فقال :</w:t>
      </w:r>
      <w:proofErr w:type="gramEnd"/>
      <w:r w:rsidRPr="00CC345B">
        <w:rPr>
          <w:sz w:val="32"/>
          <w:szCs w:val="32"/>
          <w:rtl/>
        </w:rPr>
        <w:t xml:space="preserve"> ليس </w:t>
      </w:r>
      <w:proofErr w:type="spellStart"/>
      <w:r w:rsidRPr="00CC345B">
        <w:rPr>
          <w:sz w:val="32"/>
          <w:szCs w:val="32"/>
          <w:rtl/>
        </w:rPr>
        <w:t>بشئ</w:t>
      </w:r>
      <w:proofErr w:type="spellEnd"/>
      <w:r w:rsidRPr="00CC345B">
        <w:rPr>
          <w:sz w:val="32"/>
          <w:szCs w:val="32"/>
          <w:rtl/>
        </w:rPr>
        <w:t xml:space="preserve"> ما جعل عليكم في الدين من حرج) وظاهره أن حرمة إسقاط الشعر على المحرم لا تشمل العمل المستحب الذي يقتضي عادةً سقوط شعرة أو شعرتين كما في إسباغ الوضوء، وحيث إن شمول </w:t>
      </w:r>
      <w:proofErr w:type="gramStart"/>
      <w:r w:rsidRPr="00CC345B">
        <w:rPr>
          <w:sz w:val="32"/>
          <w:szCs w:val="32"/>
          <w:rtl/>
        </w:rPr>
        <w:t>الحكم  لمثل</w:t>
      </w:r>
      <w:proofErr w:type="gramEnd"/>
      <w:r w:rsidRPr="00CC345B">
        <w:rPr>
          <w:sz w:val="32"/>
          <w:szCs w:val="32"/>
          <w:rtl/>
        </w:rPr>
        <w:t xml:space="preserve"> هذا العمل حرجي، فنفاه بقوله: ﴿ما جعل عليكم في الدين من حرج﴾</w:t>
      </w:r>
      <w:r w:rsidRPr="00CC345B">
        <w:rPr>
          <w:sz w:val="32"/>
          <w:szCs w:val="32"/>
        </w:rPr>
        <w:t>.</w:t>
      </w:r>
    </w:p>
    <w:p w14:paraId="61839731" w14:textId="77777777" w:rsidR="00CC345B" w:rsidRPr="00CC345B" w:rsidRDefault="00CC345B" w:rsidP="00AB6615">
      <w:pPr>
        <w:rPr>
          <w:sz w:val="32"/>
          <w:szCs w:val="32"/>
          <w:rtl/>
        </w:rPr>
      </w:pPr>
      <w:r w:rsidRPr="00CC345B">
        <w:rPr>
          <w:b/>
          <w:bCs/>
          <w:sz w:val="32"/>
          <w:szCs w:val="32"/>
          <w:rtl/>
        </w:rPr>
        <w:lastRenderedPageBreak/>
        <w:t>ومنها:</w:t>
      </w:r>
      <w:r w:rsidRPr="00CC345B">
        <w:rPr>
          <w:sz w:val="32"/>
          <w:szCs w:val="32"/>
          <w:rtl/>
        </w:rPr>
        <w:t xml:space="preserve"> معتبرة أبي بصير – وقد عبر عنها بالرواية وهي معتبرة – (قلت: لأبي عبد الله عليه السلام إنا نسافر فربما بلينا بالغدير من المطر يكون إلى جانب القرية فيكون فيه العذرة ويبول فيه الصبي وتبول فيه الدابة وتروث فقال: إن عرض في قلبك منه </w:t>
      </w:r>
      <w:proofErr w:type="spellStart"/>
      <w:r w:rsidRPr="00CC345B">
        <w:rPr>
          <w:sz w:val="32"/>
          <w:szCs w:val="32"/>
          <w:rtl/>
        </w:rPr>
        <w:t>شئ</w:t>
      </w:r>
      <w:proofErr w:type="spellEnd"/>
      <w:r w:rsidRPr="00CC345B">
        <w:rPr>
          <w:sz w:val="32"/>
          <w:szCs w:val="32"/>
          <w:rtl/>
        </w:rPr>
        <w:t xml:space="preserve"> فقل هكذا - يعني </w:t>
      </w:r>
      <w:proofErr w:type="gramStart"/>
      <w:r w:rsidRPr="00CC345B">
        <w:rPr>
          <w:sz w:val="32"/>
          <w:szCs w:val="32"/>
          <w:rtl/>
        </w:rPr>
        <w:t>افرج</w:t>
      </w:r>
      <w:proofErr w:type="gramEnd"/>
      <w:r w:rsidRPr="00CC345B">
        <w:rPr>
          <w:sz w:val="32"/>
          <w:szCs w:val="32"/>
          <w:rtl/>
        </w:rPr>
        <w:t xml:space="preserve"> الماء بيدك ثم توضأ - فان الدين ليس بمضيق فان الله عز وجل يقول </w:t>
      </w:r>
      <w:proofErr w:type="gramStart"/>
      <w:r w:rsidRPr="00CC345B">
        <w:rPr>
          <w:sz w:val="32"/>
          <w:szCs w:val="32"/>
          <w:rtl/>
        </w:rPr>
        <w:t>( ما</w:t>
      </w:r>
      <w:proofErr w:type="gramEnd"/>
      <w:r w:rsidRPr="00CC345B">
        <w:rPr>
          <w:sz w:val="32"/>
          <w:szCs w:val="32"/>
          <w:rtl/>
        </w:rPr>
        <w:t xml:space="preserve"> جعل عليكم في الدين من </w:t>
      </w:r>
      <w:proofErr w:type="gramStart"/>
      <w:r w:rsidRPr="00CC345B">
        <w:rPr>
          <w:sz w:val="32"/>
          <w:szCs w:val="32"/>
          <w:rtl/>
        </w:rPr>
        <w:t>حرج</w:t>
      </w:r>
      <w:r w:rsidRPr="00CC345B">
        <w:rPr>
          <w:sz w:val="32"/>
          <w:szCs w:val="32"/>
        </w:rPr>
        <w:t xml:space="preserve"> </w:t>
      </w:r>
      <w:r w:rsidRPr="00CC345B">
        <w:rPr>
          <w:sz w:val="32"/>
          <w:szCs w:val="32"/>
          <w:rtl/>
        </w:rPr>
        <w:t>)</w:t>
      </w:r>
      <w:proofErr w:type="gramEnd"/>
      <w:r w:rsidRPr="00CC345B">
        <w:rPr>
          <w:sz w:val="32"/>
          <w:szCs w:val="32"/>
          <w:rtl/>
        </w:rPr>
        <w:t>.</w:t>
      </w:r>
    </w:p>
    <w:p w14:paraId="104C2CA3" w14:textId="77777777" w:rsidR="00CC345B" w:rsidRPr="00CC345B" w:rsidRDefault="00CC345B" w:rsidP="00AB6615">
      <w:pPr>
        <w:rPr>
          <w:sz w:val="32"/>
          <w:szCs w:val="32"/>
          <w:rtl/>
        </w:rPr>
      </w:pPr>
      <w:r w:rsidRPr="00CC345B">
        <w:rPr>
          <w:sz w:val="32"/>
          <w:szCs w:val="32"/>
          <w:rtl/>
        </w:rPr>
        <w:t>وظاهرها أيضا أن الحكم بتنجس ماء الغدير حرجي، فهو منفي بالآية</w:t>
      </w:r>
      <w:r w:rsidRPr="00CC345B">
        <w:rPr>
          <w:sz w:val="32"/>
          <w:szCs w:val="32"/>
        </w:rPr>
        <w:t>.</w:t>
      </w:r>
    </w:p>
    <w:p w14:paraId="55592A07" w14:textId="77777777" w:rsidR="00CC345B" w:rsidRPr="00CC345B" w:rsidRDefault="00CC345B" w:rsidP="00AB6615">
      <w:pPr>
        <w:rPr>
          <w:sz w:val="32"/>
          <w:szCs w:val="32"/>
          <w:rtl/>
        </w:rPr>
      </w:pPr>
      <w:r w:rsidRPr="00CC345B">
        <w:rPr>
          <w:b/>
          <w:bCs/>
          <w:sz w:val="32"/>
          <w:szCs w:val="32"/>
          <w:rtl/>
        </w:rPr>
        <w:t>ومنها:</w:t>
      </w:r>
      <w:r w:rsidRPr="00CC345B">
        <w:rPr>
          <w:sz w:val="32"/>
          <w:szCs w:val="32"/>
          <w:rtl/>
        </w:rPr>
        <w:t xml:space="preserve"> معتبرة الفضيل بن يسار – وقد عبر عنها بالرواية أيضا -: (عَنْ أَبِي عَبْدِ اللَّه ع قَالَ فِي الرَّجُلِ الْجُنُبِ يَغْتَسِلُ فَيَنْتَضِحُ مِنَ الْمَاءِ فِي الإِنَاءِ فَقَالَ لَا بَأْسَ (ما جَعَلَ عَلَيْكُمْ فِي الدِّينِ مِنْ حَرَجٍ). وهي ظاهرة في أن حكم الشارع بمانعية الماء المتقاطر من جسم الجنب في الإناء حكم حرجي، فهو منفي بالآية.</w:t>
      </w:r>
    </w:p>
    <w:p w14:paraId="58AE2CF4" w14:textId="77777777" w:rsidR="00CC345B" w:rsidRPr="00CC345B" w:rsidRDefault="00CC345B" w:rsidP="00AB6615">
      <w:pPr>
        <w:rPr>
          <w:b/>
          <w:bCs/>
          <w:sz w:val="32"/>
          <w:szCs w:val="32"/>
        </w:rPr>
      </w:pPr>
      <w:r w:rsidRPr="00CC345B">
        <w:rPr>
          <w:b/>
          <w:bCs/>
          <w:sz w:val="32"/>
          <w:szCs w:val="32"/>
          <w:rtl/>
        </w:rPr>
        <w:t xml:space="preserve">والحمد لله رب العالمين </w:t>
      </w:r>
    </w:p>
    <w:p w14:paraId="2CFAF4B2" w14:textId="77777777" w:rsidR="00CC345B" w:rsidRPr="00CC345B" w:rsidRDefault="00CC345B" w:rsidP="00AB6615">
      <w:pPr>
        <w:rPr>
          <w:sz w:val="32"/>
          <w:szCs w:val="32"/>
          <w:rtl/>
        </w:rPr>
      </w:pPr>
    </w:p>
    <w:p w14:paraId="77FDDA82" w14:textId="098BB878" w:rsidR="00CC345B" w:rsidRPr="00CC345B" w:rsidRDefault="00CC345B" w:rsidP="00AB6615">
      <w:pPr>
        <w:pStyle w:val="Heading3"/>
        <w:rPr>
          <w:sz w:val="32"/>
          <w:szCs w:val="32"/>
          <w:rtl/>
        </w:rPr>
      </w:pPr>
      <w:r w:rsidRPr="00CC345B">
        <w:rPr>
          <w:rFonts w:hint="cs"/>
          <w:sz w:val="32"/>
          <w:szCs w:val="32"/>
          <w:rtl/>
        </w:rPr>
        <w:t>071</w:t>
      </w:r>
    </w:p>
    <w:p w14:paraId="713349C7" w14:textId="77777777" w:rsidR="00CC345B" w:rsidRDefault="00CC345B" w:rsidP="00AB6615">
      <w:pPr>
        <w:rPr>
          <w:sz w:val="32"/>
          <w:szCs w:val="32"/>
          <w:rtl/>
        </w:rPr>
      </w:pPr>
    </w:p>
    <w:p w14:paraId="051E5E94" w14:textId="77777777" w:rsidR="00432EBC" w:rsidRPr="00432EBC" w:rsidRDefault="00432EBC" w:rsidP="00AB6615">
      <w:pPr>
        <w:rPr>
          <w:b/>
          <w:bCs/>
          <w:sz w:val="32"/>
          <w:szCs w:val="32"/>
        </w:rPr>
      </w:pPr>
      <w:r w:rsidRPr="00432EBC">
        <w:rPr>
          <w:b/>
          <w:bCs/>
          <w:sz w:val="32"/>
          <w:szCs w:val="32"/>
          <w:rtl/>
        </w:rPr>
        <w:t>بسم الله الرحمن الرحيم</w:t>
      </w:r>
    </w:p>
    <w:p w14:paraId="791F00A5" w14:textId="77777777" w:rsidR="00432EBC" w:rsidRPr="00432EBC" w:rsidRDefault="00432EBC" w:rsidP="00AB6615">
      <w:pPr>
        <w:rPr>
          <w:b/>
          <w:bCs/>
          <w:sz w:val="32"/>
          <w:szCs w:val="32"/>
          <w:rtl/>
        </w:rPr>
      </w:pPr>
      <w:r w:rsidRPr="00432EBC">
        <w:rPr>
          <w:b/>
          <w:bCs/>
          <w:sz w:val="32"/>
          <w:szCs w:val="32"/>
          <w:rtl/>
        </w:rPr>
        <w:t>والصلاة والسلام على أشرف الأنبياء والمرسلين، محمد وآله الطيبين الطاهرين</w:t>
      </w:r>
    </w:p>
    <w:p w14:paraId="3568B294" w14:textId="77777777" w:rsidR="00432EBC" w:rsidRPr="00432EBC" w:rsidRDefault="00432EBC" w:rsidP="00AB6615">
      <w:pPr>
        <w:rPr>
          <w:sz w:val="32"/>
          <w:szCs w:val="32"/>
          <w:rtl/>
        </w:rPr>
      </w:pPr>
      <w:r w:rsidRPr="00432EBC">
        <w:rPr>
          <w:b/>
          <w:bCs/>
          <w:sz w:val="32"/>
          <w:szCs w:val="32"/>
          <w:rtl/>
        </w:rPr>
        <w:t xml:space="preserve">واللعن الدائم على أعدائهم أجمعين إلى قيام يوم الدين </w:t>
      </w:r>
    </w:p>
    <w:p w14:paraId="0C979C54" w14:textId="77777777" w:rsidR="00432EBC" w:rsidRPr="00432EBC" w:rsidRDefault="00432EBC" w:rsidP="00AB6615">
      <w:pPr>
        <w:rPr>
          <w:sz w:val="32"/>
          <w:szCs w:val="32"/>
          <w:rtl/>
        </w:rPr>
      </w:pPr>
    </w:p>
    <w:p w14:paraId="2F54FDB6" w14:textId="77777777" w:rsidR="00432EBC" w:rsidRPr="00432EBC" w:rsidRDefault="00432EBC" w:rsidP="00AB6615">
      <w:pPr>
        <w:rPr>
          <w:sz w:val="32"/>
          <w:szCs w:val="32"/>
          <w:rtl/>
        </w:rPr>
      </w:pPr>
      <w:r w:rsidRPr="00432EBC">
        <w:rPr>
          <w:b/>
          <w:bCs/>
          <w:sz w:val="32"/>
          <w:szCs w:val="32"/>
          <w:rtl/>
        </w:rPr>
        <w:t>والحاصل:</w:t>
      </w:r>
      <w:r w:rsidRPr="00432EBC">
        <w:rPr>
          <w:sz w:val="32"/>
          <w:szCs w:val="32"/>
          <w:rtl/>
        </w:rPr>
        <w:t xml:space="preserve"> أنه قد استدل على قاعدة نفي العسر والحرج بأدلة من الكتاب، وقد مضى الكلام في ثلاث آيات، وقد أضاف إليها جملة من الأعلام قوله تعالى: (وعلى الذين يطيقونه فدية طعام مسكين) بتقريب: أن المراد بالإطاقة عرفا الصوم مع المشقة والحرج لا عدم القدرة فيدخل فيه المريض وذو العطاش والشيخ الكبير كما نصت عليه بعض الروايات وكل من كان الصوم في حقه حرجيا، كما استدل على ذلك من السنة بعدة روايات سبق الكلام فيها، ومنها رواية عبد الأعلى مولى آل سام، فإنه على تقدير ثبوت وثاقته إما لـ:</w:t>
      </w:r>
    </w:p>
    <w:p w14:paraId="6A95F59F" w14:textId="77777777" w:rsidR="00432EBC" w:rsidRPr="00432EBC" w:rsidRDefault="00432EBC" w:rsidP="00AB6615">
      <w:pPr>
        <w:rPr>
          <w:sz w:val="32"/>
          <w:szCs w:val="32"/>
          <w:rtl/>
        </w:rPr>
      </w:pPr>
      <w:r w:rsidRPr="00432EBC">
        <w:rPr>
          <w:sz w:val="32"/>
          <w:szCs w:val="32"/>
          <w:rtl/>
        </w:rPr>
        <w:t xml:space="preserve">1- كونه من </w:t>
      </w:r>
      <w:proofErr w:type="spellStart"/>
      <w:r w:rsidRPr="00432EBC">
        <w:rPr>
          <w:sz w:val="32"/>
          <w:szCs w:val="32"/>
          <w:rtl/>
        </w:rPr>
        <w:t>مشائخ</w:t>
      </w:r>
      <w:proofErr w:type="spellEnd"/>
      <w:r w:rsidRPr="00432EBC">
        <w:rPr>
          <w:sz w:val="32"/>
          <w:szCs w:val="32"/>
          <w:rtl/>
        </w:rPr>
        <w:t xml:space="preserve"> ابن أبي عمير الا أنه لم يثبت ذلك.</w:t>
      </w:r>
    </w:p>
    <w:p w14:paraId="15FCD20B" w14:textId="77777777" w:rsidR="00432EBC" w:rsidRPr="00432EBC" w:rsidRDefault="00432EBC" w:rsidP="00AB6615">
      <w:pPr>
        <w:rPr>
          <w:sz w:val="32"/>
          <w:szCs w:val="32"/>
          <w:rtl/>
        </w:rPr>
      </w:pPr>
      <w:r w:rsidRPr="00432EBC">
        <w:rPr>
          <w:sz w:val="32"/>
          <w:szCs w:val="32"/>
          <w:rtl/>
        </w:rPr>
        <w:lastRenderedPageBreak/>
        <w:t>2- أو لاتحاده مع عبد الأعلى بن أعين العجلي لوحدة الطبقة والرواة عنه، إلا أنه لم تثبت وثاقة العجلي نفسه.</w:t>
      </w:r>
    </w:p>
    <w:p w14:paraId="1F12BE73" w14:textId="77777777" w:rsidR="00432EBC" w:rsidRPr="00432EBC" w:rsidRDefault="00432EBC" w:rsidP="00AB6615">
      <w:pPr>
        <w:rPr>
          <w:sz w:val="32"/>
          <w:szCs w:val="32"/>
          <w:rtl/>
        </w:rPr>
      </w:pPr>
      <w:r w:rsidRPr="00432EBC">
        <w:rPr>
          <w:sz w:val="32"/>
          <w:szCs w:val="32"/>
          <w:rtl/>
        </w:rPr>
        <w:t>فإن الرواية دالة على نفي الحكم الحرجي بالآية حيث قال: (عثرت فانقطع ظفري، فوضعت على إصبعي مرارة فكيف أصنع بالوضوء؟ قال عليه السلام: يعرف هذا وأشباهه من كتاب الله ﴿ما جعل عليكم في الدين من حرج﴾ امسح عليه)، فإن ظاهر سياق الرواية أن الأمر بالوضوء المتقيد بالمسح على البشرة قد ارتفع بدليل نفي العسر والحرج المستفاد من الآية المباركة، وأما تحديد الحكم الفعلي إذا ارتفع الأمر بالوضوء المتقيد بالمسح على البشرة فقد أفاده بالجملة التالية في الرواية حيث قال: (امسح عليه)، فهو بيان للحكم البديل وليس استنادا لمفاد الآية المباركة، وإنما المستفاد منها رفع وجوب الوضوء المتقيد بالمسح على البشرة، لا إثبات أمر آخر، فالرواية واضحة الدلالة على المطلب</w:t>
      </w:r>
      <w:r w:rsidRPr="00432EBC">
        <w:rPr>
          <w:sz w:val="32"/>
          <w:szCs w:val="32"/>
        </w:rPr>
        <w:t>.</w:t>
      </w:r>
    </w:p>
    <w:p w14:paraId="2D20FC13" w14:textId="77777777" w:rsidR="00432EBC" w:rsidRPr="00432EBC" w:rsidRDefault="00432EBC" w:rsidP="00AB6615">
      <w:pPr>
        <w:rPr>
          <w:sz w:val="32"/>
          <w:szCs w:val="32"/>
          <w:rtl/>
        </w:rPr>
      </w:pPr>
      <w:r w:rsidRPr="00432EBC">
        <w:rPr>
          <w:sz w:val="32"/>
          <w:szCs w:val="32"/>
          <w:rtl/>
        </w:rPr>
        <w:t>وعلى فرض على أن هناك تأملا في دلالة الآيات المباركات والروايات الشريفة على قاعدة نفي العسر والحرج فلا ريب في قيام المرتكز المتشرعي على انتفاء الحكم حالة العسر والحرج، ولذلك لم يتردد أحدٌ - كما يظهر من تعليقات العروة على المسألة 18 من مسائل التيمم - في أن الوضوء إذا كان حرجيا على المكلف فإن له أن يتيمم، أي ارتفاع الأمر التعييني بالوضوء الحرجي مما لا كلام فيه عندهم، وإن اختلفوا في تعين التيمم عليه وعدمه، حتى عند من ناقش في دلالة الآيات والروايات على قاعدة نفي العسر والحرج كسيد المنتقى حيث بنى [في منهاج الصالحين ج1 ص130] على عدم الأمر التعييني بالوضوء.</w:t>
      </w:r>
    </w:p>
    <w:p w14:paraId="65732484" w14:textId="77777777" w:rsidR="00432EBC" w:rsidRPr="00432EBC" w:rsidRDefault="00432EBC" w:rsidP="00AB6615">
      <w:pPr>
        <w:rPr>
          <w:sz w:val="32"/>
          <w:szCs w:val="32"/>
          <w:rtl/>
        </w:rPr>
      </w:pPr>
      <w:r w:rsidRPr="00432EBC">
        <w:rPr>
          <w:b/>
          <w:bCs/>
          <w:sz w:val="32"/>
          <w:szCs w:val="32"/>
          <w:rtl/>
        </w:rPr>
        <w:t>الملاحظة الثانية على ما أفيد في كلمات السيد الأستاذ مد ظله الشريف:</w:t>
      </w:r>
      <w:r w:rsidRPr="00432EBC">
        <w:rPr>
          <w:sz w:val="32"/>
          <w:szCs w:val="32"/>
          <w:rtl/>
        </w:rPr>
        <w:t xml:space="preserve"> أنه على فرض تمامية الأدلة ومنها موثقتا سماعة على إناطة فعلية الحكم بعدم الاضطرار - كما في الموثقتين - وأن المستفاد من المجموع أن الشرط في فعلية التكليف هو القدرة العرفية التي هي أعم من التكوينية، ولكن غاية ما يستفاد من الأدلة اعتبار القدرة العرفية على ذات المتعلق، بأن يكون المكلف واجدا للقدرة على ذات المتعلق قدرة عرفية، وبما أن المكلف في فرض قصور القدرة عن الجمع واجد للقدرة على المتعلق بنحو القدرة العرفية فمقتضى ذلك فعلية الأمرين معاً، لأن المفقود هو القدرة على الجمع، وهي ليست دخيلة في فعلية التكليف، والدخيل في فعلية التكليف – وهو القدرة على المتعلق – حاصل، فدعوى أن القدرة قد أخذت تقييدا مولويا في نفس الأدلة – كما هو المستفاد من دليل نفي العسر والحرج أو ما دل على ارتفاع التكليف حال الاضطرار – غايته اعتبار القدرة على ذات المتعلق، ولا دخل للقدرة على الجمع في ذلك</w:t>
      </w:r>
      <w:r w:rsidRPr="00432EBC">
        <w:rPr>
          <w:sz w:val="32"/>
          <w:szCs w:val="32"/>
        </w:rPr>
        <w:t>.</w:t>
      </w:r>
    </w:p>
    <w:p w14:paraId="0D4CBDF6" w14:textId="77777777" w:rsidR="00432EBC" w:rsidRPr="00432EBC" w:rsidRDefault="00432EBC" w:rsidP="00AB6615">
      <w:pPr>
        <w:rPr>
          <w:sz w:val="32"/>
          <w:szCs w:val="32"/>
          <w:rtl/>
        </w:rPr>
      </w:pPr>
      <w:r w:rsidRPr="00432EBC">
        <w:rPr>
          <w:sz w:val="32"/>
          <w:szCs w:val="32"/>
          <w:rtl/>
        </w:rPr>
        <w:lastRenderedPageBreak/>
        <w:t>هذا تمام الكلام في المدخل الذي دخل به السيد الأستاذ مد ظله الشريف لإثبات عدم الحاجة للترتب المشهوري - وهو اشتراط الأمر بالمهم بعصيان الأمر بالأهم اشتراطا مولويا - بنكتة كون القدرة على الجمع بين امتثالي التكليفين من الانقسامات اللاحقة للأمر وسبق التأمل فيه.</w:t>
      </w:r>
    </w:p>
    <w:p w14:paraId="54205052" w14:textId="77777777" w:rsidR="00432EBC" w:rsidRPr="00432EBC" w:rsidRDefault="00432EBC" w:rsidP="00AB6615">
      <w:pPr>
        <w:rPr>
          <w:sz w:val="32"/>
          <w:szCs w:val="32"/>
          <w:rtl/>
        </w:rPr>
      </w:pPr>
      <w:r w:rsidRPr="00432EBC">
        <w:rPr>
          <w:b/>
          <w:bCs/>
          <w:sz w:val="32"/>
          <w:szCs w:val="32"/>
          <w:rtl/>
        </w:rPr>
        <w:t>المدخل الثاني:</w:t>
      </w:r>
      <w:r w:rsidRPr="00432EBC">
        <w:rPr>
          <w:sz w:val="32"/>
          <w:szCs w:val="32"/>
          <w:rtl/>
        </w:rPr>
        <w:t xml:space="preserve"> ما يقتنص من عبارة سيد المنتقى طاب ثراه [ج2 ص416] حيث أفاد أنه قد يرتفع التزاحم بمجرد عدم اجتماع الأمرين في مقام التأثير، وبيان ذلك: أنه قد أفاد ما ذكره المحقق الإصفهاني قدس سره، وبيانه بمقدمتين</w:t>
      </w:r>
      <w:r w:rsidRPr="00432EBC">
        <w:rPr>
          <w:sz w:val="32"/>
          <w:szCs w:val="32"/>
        </w:rPr>
        <w:t>:</w:t>
      </w:r>
    </w:p>
    <w:p w14:paraId="76B63E57" w14:textId="77777777" w:rsidR="00432EBC" w:rsidRPr="00432EBC" w:rsidRDefault="00432EBC" w:rsidP="00AB6615">
      <w:pPr>
        <w:rPr>
          <w:sz w:val="32"/>
          <w:szCs w:val="32"/>
          <w:rtl/>
        </w:rPr>
      </w:pPr>
      <w:r w:rsidRPr="00432EBC">
        <w:rPr>
          <w:b/>
          <w:bCs/>
          <w:sz w:val="32"/>
          <w:szCs w:val="32"/>
          <w:rtl/>
        </w:rPr>
        <w:t>المقدمة الأولى:</w:t>
      </w:r>
      <w:r w:rsidRPr="00432EBC">
        <w:rPr>
          <w:sz w:val="32"/>
          <w:szCs w:val="32"/>
          <w:rtl/>
        </w:rPr>
        <w:t xml:space="preserve"> أن الغرض العقلائي من الأمر هو التأثير الفعلي في التحريك نحو متعلقه، فإذا قصرت قدرة المكلف عن الجمع بين الأمرين وقع التنافي بين الأمرين في التأثير والمحركية الفعلية.</w:t>
      </w:r>
    </w:p>
    <w:p w14:paraId="488286AB" w14:textId="77777777" w:rsidR="00432EBC" w:rsidRPr="00432EBC" w:rsidRDefault="00432EBC" w:rsidP="00AB6615">
      <w:pPr>
        <w:rPr>
          <w:sz w:val="32"/>
          <w:szCs w:val="32"/>
          <w:rtl/>
        </w:rPr>
      </w:pPr>
      <w:r w:rsidRPr="00432EBC">
        <w:rPr>
          <w:b/>
          <w:bCs/>
          <w:sz w:val="32"/>
          <w:szCs w:val="32"/>
          <w:rtl/>
        </w:rPr>
        <w:t>المقدمة الثانية:</w:t>
      </w:r>
      <w:r w:rsidRPr="00432EBC">
        <w:rPr>
          <w:sz w:val="32"/>
          <w:szCs w:val="32"/>
          <w:rtl/>
        </w:rPr>
        <w:t xml:space="preserve"> إن الترتب رافع للتزاحم، والسر في ذلك أنه إذا علق الأمر بالمهم على عصيان الأهم فمعنى ذلك استحالة اجتماع الأمرين في المحركية، فإن معنى ذلك أنه لا اقتضاء في الأمر بالمهم للتأثير في تحريك العبد إلا في فرض عدم تأثير الأمر بالأهم في التحريك، إذ لا معنى للمعصية إلا أن الأمر بالأهم فقد التأثير الفعلي في تحريك العبد، فحيث كان الأمر بالمهم منوطا بعدم تأثير الأمر بالأهم في المحركية فكيف يكون مزاحما للأمر بالأهم، والحال أن تعليق المهم على عدم تأثير الأمر بالأهم في المحركية معناه عدم اجتماع الأمرين في المحركية الفعلية أبدا، فإن ما يكون تأثيره مشروطا بعدم تأثير الآخر لا يعقل أن يكون مزاحما له في التأثير، فالترتب رافع للتزاحم، فلا محذور في جعل كلا الأمرين مالم ينته إلى التزاحم في التأثير الفعلي.</w:t>
      </w:r>
    </w:p>
    <w:p w14:paraId="527519B9" w14:textId="77777777" w:rsidR="00432EBC" w:rsidRPr="00432EBC" w:rsidRDefault="00432EBC" w:rsidP="00AB6615">
      <w:pPr>
        <w:rPr>
          <w:sz w:val="32"/>
          <w:szCs w:val="32"/>
          <w:rtl/>
        </w:rPr>
      </w:pPr>
      <w:r w:rsidRPr="00432EBC">
        <w:rPr>
          <w:sz w:val="32"/>
          <w:szCs w:val="32"/>
          <w:rtl/>
        </w:rPr>
        <w:t xml:space="preserve">وقد أفاد سيد المنتقى [ص419] تعقيبا بقوله: (ولأجل ذلك رأينا أن نسلك في تقريب الترتب وتصحيحه مسلكا آخر غير هذين المسلكين) أي مسلكي المحققين النائيني </w:t>
      </w:r>
      <w:proofErr w:type="spellStart"/>
      <w:r w:rsidRPr="00432EBC">
        <w:rPr>
          <w:sz w:val="32"/>
          <w:szCs w:val="32"/>
          <w:rtl/>
        </w:rPr>
        <w:t>والإصفهاني</w:t>
      </w:r>
      <w:proofErr w:type="spellEnd"/>
      <w:r w:rsidRPr="00432EBC">
        <w:rPr>
          <w:sz w:val="32"/>
          <w:szCs w:val="32"/>
          <w:rtl/>
        </w:rPr>
        <w:t>.</w:t>
      </w:r>
    </w:p>
    <w:p w14:paraId="7168B29C" w14:textId="77777777" w:rsidR="00432EBC" w:rsidRPr="00432EBC" w:rsidRDefault="00432EBC" w:rsidP="00AB6615">
      <w:pPr>
        <w:rPr>
          <w:b/>
          <w:bCs/>
          <w:sz w:val="32"/>
          <w:szCs w:val="32"/>
          <w:rtl/>
        </w:rPr>
      </w:pPr>
    </w:p>
    <w:p w14:paraId="5898F3CC" w14:textId="77777777" w:rsidR="00432EBC" w:rsidRPr="00432EBC" w:rsidRDefault="00432EBC" w:rsidP="00AB6615">
      <w:pPr>
        <w:rPr>
          <w:b/>
          <w:bCs/>
          <w:sz w:val="32"/>
          <w:szCs w:val="32"/>
          <w:rtl/>
        </w:rPr>
      </w:pPr>
      <w:r w:rsidRPr="00432EBC">
        <w:rPr>
          <w:b/>
          <w:bCs/>
          <w:sz w:val="32"/>
          <w:szCs w:val="32"/>
          <w:rtl/>
        </w:rPr>
        <w:t xml:space="preserve">والحمد لله رب العالمين </w:t>
      </w:r>
    </w:p>
    <w:p w14:paraId="70F27F63" w14:textId="77777777" w:rsidR="00432EBC" w:rsidRDefault="00432EBC" w:rsidP="00AB6615">
      <w:pPr>
        <w:rPr>
          <w:sz w:val="32"/>
          <w:szCs w:val="32"/>
          <w:rtl/>
        </w:rPr>
      </w:pPr>
    </w:p>
    <w:p w14:paraId="08E10934" w14:textId="13987E1A" w:rsidR="00432EBC" w:rsidRDefault="00432EBC" w:rsidP="00AB6615">
      <w:pPr>
        <w:pStyle w:val="Heading3"/>
        <w:rPr>
          <w:sz w:val="32"/>
          <w:szCs w:val="32"/>
          <w:rtl/>
        </w:rPr>
      </w:pPr>
      <w:r>
        <w:rPr>
          <w:rFonts w:hint="cs"/>
          <w:sz w:val="32"/>
          <w:szCs w:val="32"/>
          <w:rtl/>
        </w:rPr>
        <w:t>072</w:t>
      </w:r>
    </w:p>
    <w:p w14:paraId="6037D907" w14:textId="77777777" w:rsidR="00432EBC" w:rsidRDefault="00432EBC" w:rsidP="00AB6615">
      <w:pPr>
        <w:rPr>
          <w:sz w:val="32"/>
          <w:szCs w:val="32"/>
          <w:rtl/>
        </w:rPr>
      </w:pPr>
    </w:p>
    <w:p w14:paraId="4A52BE36" w14:textId="77777777" w:rsidR="001134A3" w:rsidRPr="002347A4" w:rsidRDefault="001134A3"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بسم الله الرحمن الرحيم</w:t>
      </w:r>
    </w:p>
    <w:p w14:paraId="63580637" w14:textId="77777777" w:rsidR="001134A3" w:rsidRPr="002347A4" w:rsidRDefault="001134A3"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lastRenderedPageBreak/>
        <w:t>والصلاة والسلام على أشرف الأنبياء والمرسلين، محمد وآله الطيبين الطاهرين</w:t>
      </w:r>
    </w:p>
    <w:p w14:paraId="42F35BB3" w14:textId="77777777" w:rsidR="001134A3" w:rsidRPr="002347A4" w:rsidRDefault="001134A3" w:rsidP="00AB6615">
      <w:pPr>
        <w:pStyle w:val="a"/>
        <w:widowControl w:val="0"/>
        <w:bidi/>
        <w:spacing w:line="240" w:lineRule="auto"/>
        <w:jc w:val="left"/>
        <w:rPr>
          <w:rFonts w:ascii="Traditional Arabic" w:hAnsi="Traditional Arabic" w:cs="Traditional Arabic"/>
          <w:sz w:val="32"/>
          <w:rtl/>
        </w:rPr>
      </w:pPr>
      <w:r w:rsidRPr="002347A4">
        <w:rPr>
          <w:rFonts w:ascii="Traditional Arabic" w:hAnsi="Traditional Arabic" w:cs="Traditional Arabic"/>
          <w:b/>
          <w:bCs/>
          <w:sz w:val="32"/>
          <w:rtl/>
        </w:rPr>
        <w:t xml:space="preserve">واللعن الدائم على أعدائهم أجمعين إلى قيام يوم الدين </w:t>
      </w:r>
    </w:p>
    <w:p w14:paraId="0D11B534" w14:textId="77777777" w:rsidR="001134A3" w:rsidRPr="002347A4" w:rsidRDefault="001134A3" w:rsidP="00AB6615">
      <w:pPr>
        <w:pStyle w:val="a"/>
        <w:widowControl w:val="0"/>
        <w:bidi/>
        <w:spacing w:line="240" w:lineRule="auto"/>
        <w:ind w:firstLine="0"/>
        <w:jc w:val="left"/>
        <w:rPr>
          <w:rFonts w:ascii="Traditional Arabic" w:hAnsi="Traditional Arabic" w:cs="Traditional Arabic"/>
          <w:sz w:val="32"/>
          <w:rtl/>
        </w:rPr>
      </w:pPr>
    </w:p>
    <w:p w14:paraId="7B6130D4" w14:textId="77777777" w:rsidR="001134A3" w:rsidRPr="002347A4" w:rsidRDefault="001134A3" w:rsidP="00AB6615">
      <w:pPr>
        <w:pStyle w:val="a"/>
        <w:widowControl w:val="0"/>
        <w:bidi/>
        <w:spacing w:line="240" w:lineRule="auto"/>
        <w:jc w:val="left"/>
        <w:rPr>
          <w:rFonts w:ascii="mylotus" w:hAnsi="mylotus"/>
          <w:sz w:val="32"/>
          <w:rtl/>
        </w:rPr>
      </w:pPr>
      <w:proofErr w:type="spellStart"/>
      <w:r w:rsidRPr="002347A4">
        <w:rPr>
          <w:rFonts w:ascii="mylotus" w:hAnsi="mylotus"/>
          <w:sz w:val="32"/>
          <w:rtl/>
        </w:rPr>
        <w:t>قدأفاد</w:t>
      </w:r>
      <w:proofErr w:type="spellEnd"/>
      <w:r w:rsidRPr="002347A4">
        <w:rPr>
          <w:rFonts w:ascii="mylotus" w:hAnsi="mylotus"/>
          <w:sz w:val="32"/>
          <w:rtl/>
        </w:rPr>
        <w:t xml:space="preserve"> سيد المنتقى طاب ثراه [المنتقى ج2 ص419] أنه يمكن لنا أن نسلك مسلكاً آخر في الترتب، وإن كان مستقىً من كلام العلمين: المحقق النائيني والمحقق الإصفهاني قدس سرهما، وبيان ذلك بذكر مقدمتين</w:t>
      </w:r>
      <w:r w:rsidRPr="002347A4">
        <w:rPr>
          <w:rFonts w:ascii="mylotus" w:hAnsi="mylotus"/>
          <w:sz w:val="32"/>
        </w:rPr>
        <w:t>:</w:t>
      </w:r>
    </w:p>
    <w:p w14:paraId="5A9B23E8" w14:textId="77777777" w:rsidR="001134A3" w:rsidRPr="002347A4" w:rsidRDefault="001134A3" w:rsidP="00AB6615">
      <w:pPr>
        <w:pStyle w:val="a"/>
        <w:widowControl w:val="0"/>
        <w:bidi/>
        <w:spacing w:line="240" w:lineRule="auto"/>
        <w:jc w:val="left"/>
        <w:rPr>
          <w:rFonts w:ascii="mylotus" w:hAnsi="mylotus"/>
          <w:sz w:val="32"/>
          <w:rtl/>
        </w:rPr>
      </w:pPr>
      <w:r w:rsidRPr="002347A4">
        <w:rPr>
          <w:rFonts w:ascii="mylotus" w:hAnsi="mylotus"/>
          <w:b/>
          <w:bCs/>
          <w:sz w:val="32"/>
          <w:rtl/>
        </w:rPr>
        <w:t>المقدمة الأولى:</w:t>
      </w:r>
      <w:r w:rsidRPr="002347A4">
        <w:rPr>
          <w:rFonts w:ascii="mylotus" w:hAnsi="mylotus"/>
          <w:sz w:val="32"/>
          <w:rtl/>
        </w:rPr>
        <w:t xml:space="preserve"> إن موضع التزاحم هو التنافي بين الأمرين في التأثير الفعلي، أي: في المحركية بالفعل، حيث إن القدرة واحدة، فكل من الأمرين يستدعي صرف القدرة أي المحركية الفعلية نحو متعلقه، فيقع التنافي بينهما</w:t>
      </w:r>
      <w:r w:rsidRPr="002347A4">
        <w:rPr>
          <w:rFonts w:ascii="mylotus" w:hAnsi="mylotus"/>
          <w:sz w:val="32"/>
        </w:rPr>
        <w:t>.</w:t>
      </w:r>
    </w:p>
    <w:p w14:paraId="0CBD74E5" w14:textId="77777777" w:rsidR="001134A3" w:rsidRPr="002347A4" w:rsidRDefault="001134A3" w:rsidP="00AB6615">
      <w:pPr>
        <w:pStyle w:val="a"/>
        <w:widowControl w:val="0"/>
        <w:bidi/>
        <w:spacing w:line="240" w:lineRule="auto"/>
        <w:jc w:val="left"/>
        <w:rPr>
          <w:rFonts w:ascii="mylotus" w:hAnsi="mylotus"/>
          <w:sz w:val="32"/>
          <w:rtl/>
        </w:rPr>
      </w:pPr>
      <w:r w:rsidRPr="002347A4">
        <w:rPr>
          <w:rFonts w:ascii="mylotus" w:hAnsi="mylotus"/>
          <w:b/>
          <w:bCs/>
          <w:sz w:val="32"/>
          <w:rtl/>
        </w:rPr>
        <w:t>المقدمة الثانية:</w:t>
      </w:r>
      <w:r w:rsidRPr="002347A4">
        <w:rPr>
          <w:rFonts w:ascii="mylotus" w:hAnsi="mylotus"/>
          <w:sz w:val="32"/>
          <w:rtl/>
        </w:rPr>
        <w:t xml:space="preserve"> بما أن موطن التنافي في المحركية بالفعل فمن الواضح أن ارتفاع هذا التنافي لا يتوقف على تعليق الأمر بالمهم على عصيان الأمر بالأهم كما في كلمات العلمين، بل يكفي في رفع هذا التنافي تعليق الأمر بالمهم على ترك متعلق الأهم وإن لم يكن عصيانا، إذ لا دخل للعصيان في رفع التنافي ، حيث يكفي في ارتفاعه أن لا يجتمعا في التحريك بالفعل، ويكفي في عدم اجتماعهما في التحريك بالفعل عدم الإتيان بمتعلق الأهم، سواء أكان ذلك عن عصيان أم لم يكن، فإنه بمجرد ترك متعلق الأهم يفقد الأمر بالأهم محركيته بالفعل، فلا مزاحم للأمر بالمهم في هذا الفرض، والنتيجة استحالة اجتماع الأمرين في فعلية التأثير، فإنه إذا كان الأهم فعلي التأثير فمعنى ذلك إتيان المكلف بمتعلقه فلا موضوع للأمر بالمهم، وإذا كان المهم فعلي التأثير فلا فعلية لتأثير الأهم، لأن معنى تأثير المهم أن المكلف لم يأت بمتعلق الأهم، وحيث لم يأت بمتعلق الأهم فلا فعلية </w:t>
      </w:r>
      <w:proofErr w:type="spellStart"/>
      <w:r w:rsidRPr="002347A4">
        <w:rPr>
          <w:rFonts w:ascii="mylotus" w:hAnsi="mylotus"/>
          <w:sz w:val="32"/>
          <w:rtl/>
        </w:rPr>
        <w:t>لتاثيره</w:t>
      </w:r>
      <w:proofErr w:type="spellEnd"/>
      <w:r w:rsidRPr="002347A4">
        <w:rPr>
          <w:rFonts w:ascii="mylotus" w:hAnsi="mylotus"/>
          <w:sz w:val="32"/>
          <w:rtl/>
        </w:rPr>
        <w:t>، وبما أنه لا يجتمع الأمران في فعلية التأثير كفى في دفع التزاحم تعليق الأمر بالمهم على ترك متعلق الأهم لا على عصيانه</w:t>
      </w:r>
      <w:r w:rsidRPr="002347A4">
        <w:rPr>
          <w:rFonts w:ascii="mylotus" w:hAnsi="mylotus"/>
          <w:sz w:val="32"/>
        </w:rPr>
        <w:t>.</w:t>
      </w:r>
    </w:p>
    <w:p w14:paraId="5B3A2119" w14:textId="77777777" w:rsidR="001134A3" w:rsidRPr="002347A4" w:rsidRDefault="001134A3" w:rsidP="00AB6615">
      <w:pPr>
        <w:pStyle w:val="a"/>
        <w:widowControl w:val="0"/>
        <w:bidi/>
        <w:spacing w:line="240" w:lineRule="auto"/>
        <w:jc w:val="left"/>
        <w:rPr>
          <w:rFonts w:ascii="mylotus" w:hAnsi="mylotus"/>
          <w:b/>
          <w:bCs/>
          <w:sz w:val="32"/>
          <w:rtl/>
        </w:rPr>
      </w:pPr>
      <w:r w:rsidRPr="002347A4">
        <w:rPr>
          <w:rFonts w:ascii="mylotus" w:hAnsi="mylotus"/>
          <w:b/>
          <w:bCs/>
          <w:sz w:val="32"/>
          <w:rtl/>
        </w:rPr>
        <w:t>وهنا تعليقتان</w:t>
      </w:r>
      <w:r w:rsidRPr="002347A4">
        <w:rPr>
          <w:rFonts w:ascii="mylotus" w:hAnsi="mylotus"/>
          <w:b/>
          <w:bCs/>
          <w:sz w:val="32"/>
        </w:rPr>
        <w:t>:</w:t>
      </w:r>
    </w:p>
    <w:p w14:paraId="6014A6DA" w14:textId="77777777" w:rsidR="001134A3" w:rsidRPr="002347A4" w:rsidRDefault="001134A3" w:rsidP="00AB6615">
      <w:pPr>
        <w:pStyle w:val="a"/>
        <w:widowControl w:val="0"/>
        <w:bidi/>
        <w:spacing w:line="240" w:lineRule="auto"/>
        <w:jc w:val="left"/>
        <w:rPr>
          <w:rFonts w:ascii="mylotus" w:hAnsi="mylotus"/>
          <w:sz w:val="32"/>
          <w:rtl/>
        </w:rPr>
      </w:pPr>
      <w:r w:rsidRPr="002347A4">
        <w:rPr>
          <w:rFonts w:ascii="mylotus" w:hAnsi="mylotus"/>
          <w:b/>
          <w:bCs/>
          <w:sz w:val="32"/>
          <w:rtl/>
        </w:rPr>
        <w:t>التعليقة الأولى:</w:t>
      </w:r>
      <w:r w:rsidRPr="002347A4">
        <w:rPr>
          <w:rFonts w:ascii="mylotus" w:hAnsi="mylotus"/>
          <w:sz w:val="32"/>
          <w:rtl/>
        </w:rPr>
        <w:t xml:space="preserve"> إن الأعلام وإن عبروا في باب الترتب بتعليق الأمر بالمهم على </w:t>
      </w:r>
      <w:r w:rsidRPr="002347A4">
        <w:rPr>
          <w:rFonts w:ascii="mylotus" w:hAnsi="mylotus"/>
          <w:sz w:val="32"/>
          <w:highlight w:val="yellow"/>
          <w:rtl/>
        </w:rPr>
        <w:t>عصيان الأمر بالأهم إلا</w:t>
      </w:r>
      <w:r w:rsidRPr="002347A4">
        <w:rPr>
          <w:rFonts w:ascii="mylotus" w:hAnsi="mylotus"/>
          <w:sz w:val="32"/>
          <w:rtl/>
        </w:rPr>
        <w:t xml:space="preserve"> أنه من الواضح في سياق كلماتهم </w:t>
      </w:r>
      <w:r w:rsidRPr="002347A4">
        <w:rPr>
          <w:rFonts w:ascii="Times New Roman" w:hAnsi="Times New Roman" w:cs="Times New Roman" w:hint="cs"/>
          <w:sz w:val="32"/>
          <w:rtl/>
        </w:rPr>
        <w:t>–</w:t>
      </w:r>
      <w:r w:rsidRPr="002347A4">
        <w:rPr>
          <w:rFonts w:ascii="mylotus" w:hAnsi="mylotus"/>
          <w:sz w:val="32"/>
          <w:rtl/>
        </w:rPr>
        <w:t xml:space="preserve"> </w:t>
      </w:r>
      <w:r w:rsidRPr="002347A4">
        <w:rPr>
          <w:rFonts w:ascii="mylotus" w:hAnsi="mylotus" w:hint="cs"/>
          <w:sz w:val="32"/>
          <w:rtl/>
        </w:rPr>
        <w:t>كما</w:t>
      </w:r>
      <w:r w:rsidRPr="002347A4">
        <w:rPr>
          <w:rFonts w:ascii="mylotus" w:hAnsi="mylotus"/>
          <w:sz w:val="32"/>
          <w:rtl/>
        </w:rPr>
        <w:t xml:space="preserve"> </w:t>
      </w:r>
      <w:r w:rsidRPr="002347A4">
        <w:rPr>
          <w:rFonts w:ascii="mylotus" w:hAnsi="mylotus" w:hint="cs"/>
          <w:sz w:val="32"/>
          <w:rtl/>
        </w:rPr>
        <w:t>سبقت</w:t>
      </w:r>
      <w:r w:rsidRPr="002347A4">
        <w:rPr>
          <w:rFonts w:ascii="mylotus" w:hAnsi="mylotus"/>
          <w:sz w:val="32"/>
          <w:rtl/>
        </w:rPr>
        <w:t xml:space="preserve"> </w:t>
      </w:r>
      <w:r w:rsidRPr="002347A4">
        <w:rPr>
          <w:rFonts w:ascii="mylotus" w:hAnsi="mylotus" w:hint="cs"/>
          <w:sz w:val="32"/>
          <w:rtl/>
        </w:rPr>
        <w:t>الإشارة</w:t>
      </w:r>
      <w:r w:rsidRPr="002347A4">
        <w:rPr>
          <w:rFonts w:ascii="mylotus" w:hAnsi="mylotus"/>
          <w:sz w:val="32"/>
          <w:rtl/>
        </w:rPr>
        <w:t xml:space="preserve"> </w:t>
      </w:r>
      <w:r w:rsidRPr="002347A4">
        <w:rPr>
          <w:rFonts w:ascii="mylotus" w:hAnsi="mylotus" w:hint="cs"/>
          <w:sz w:val="32"/>
          <w:rtl/>
        </w:rPr>
        <w:t>إليه</w:t>
      </w:r>
      <w:r w:rsidRPr="002347A4">
        <w:rPr>
          <w:rFonts w:ascii="mylotus" w:hAnsi="mylotus"/>
          <w:sz w:val="32"/>
          <w:rtl/>
        </w:rPr>
        <w:t xml:space="preserve"> </w:t>
      </w:r>
      <w:r w:rsidRPr="002347A4">
        <w:rPr>
          <w:rFonts w:ascii="Times New Roman" w:hAnsi="Times New Roman" w:cs="Times New Roman" w:hint="cs"/>
          <w:sz w:val="32"/>
          <w:rtl/>
        </w:rPr>
        <w:t>–</w:t>
      </w:r>
      <w:r w:rsidRPr="002347A4">
        <w:rPr>
          <w:rFonts w:ascii="mylotus" w:hAnsi="mylotus"/>
          <w:sz w:val="32"/>
          <w:rtl/>
        </w:rPr>
        <w:t xml:space="preserve"> </w:t>
      </w:r>
      <w:r w:rsidRPr="002347A4">
        <w:rPr>
          <w:rFonts w:ascii="mylotus" w:hAnsi="mylotus" w:hint="cs"/>
          <w:sz w:val="32"/>
          <w:rtl/>
        </w:rPr>
        <w:t>أن</w:t>
      </w:r>
      <w:r w:rsidRPr="002347A4">
        <w:rPr>
          <w:rFonts w:ascii="mylotus" w:hAnsi="mylotus"/>
          <w:sz w:val="32"/>
          <w:rtl/>
        </w:rPr>
        <w:t xml:space="preserve"> </w:t>
      </w:r>
      <w:r w:rsidRPr="002347A4">
        <w:rPr>
          <w:rFonts w:ascii="mylotus" w:hAnsi="mylotus" w:hint="cs"/>
          <w:sz w:val="32"/>
          <w:rtl/>
        </w:rPr>
        <w:t>لا</w:t>
      </w:r>
      <w:r w:rsidRPr="002347A4">
        <w:rPr>
          <w:rFonts w:ascii="mylotus" w:hAnsi="mylotus"/>
          <w:sz w:val="32"/>
          <w:rtl/>
        </w:rPr>
        <w:t xml:space="preserve"> </w:t>
      </w:r>
      <w:r w:rsidRPr="002347A4">
        <w:rPr>
          <w:rFonts w:ascii="mylotus" w:hAnsi="mylotus" w:hint="cs"/>
          <w:sz w:val="32"/>
          <w:rtl/>
        </w:rPr>
        <w:t>موضوعية</w:t>
      </w:r>
      <w:r w:rsidRPr="002347A4">
        <w:rPr>
          <w:rFonts w:ascii="mylotus" w:hAnsi="mylotus"/>
          <w:sz w:val="32"/>
          <w:rtl/>
        </w:rPr>
        <w:t xml:space="preserve"> </w:t>
      </w:r>
      <w:r w:rsidRPr="002347A4">
        <w:rPr>
          <w:rFonts w:ascii="mylotus" w:hAnsi="mylotus" w:hint="cs"/>
          <w:sz w:val="32"/>
          <w:rtl/>
        </w:rPr>
        <w:t>للعصيان</w:t>
      </w:r>
      <w:r w:rsidRPr="002347A4">
        <w:rPr>
          <w:rFonts w:ascii="mylotus" w:hAnsi="mylotus"/>
          <w:sz w:val="32"/>
          <w:rtl/>
        </w:rPr>
        <w:t xml:space="preserve"> </w:t>
      </w:r>
      <w:r w:rsidRPr="002347A4">
        <w:rPr>
          <w:rFonts w:ascii="mylotus" w:hAnsi="mylotus" w:hint="cs"/>
          <w:sz w:val="32"/>
          <w:rtl/>
        </w:rPr>
        <w:t>بنظرهم</w:t>
      </w:r>
      <w:r w:rsidRPr="002347A4">
        <w:rPr>
          <w:rFonts w:ascii="mylotus" w:hAnsi="mylotus"/>
          <w:sz w:val="32"/>
          <w:rtl/>
        </w:rPr>
        <w:t xml:space="preserve"> </w:t>
      </w:r>
      <w:r w:rsidRPr="002347A4">
        <w:rPr>
          <w:rFonts w:ascii="mylotus" w:hAnsi="mylotus" w:hint="cs"/>
          <w:sz w:val="32"/>
          <w:rtl/>
        </w:rPr>
        <w:t>،</w:t>
      </w:r>
      <w:r w:rsidRPr="002347A4">
        <w:rPr>
          <w:rFonts w:ascii="mylotus" w:hAnsi="mylotus"/>
          <w:sz w:val="32"/>
          <w:rtl/>
        </w:rPr>
        <w:t xml:space="preserve"> </w:t>
      </w:r>
      <w:r w:rsidRPr="002347A4">
        <w:rPr>
          <w:rFonts w:ascii="mylotus" w:hAnsi="mylotus" w:hint="cs"/>
          <w:sz w:val="32"/>
          <w:rtl/>
        </w:rPr>
        <w:t>حيث</w:t>
      </w:r>
      <w:r w:rsidRPr="002347A4">
        <w:rPr>
          <w:rFonts w:ascii="mylotus" w:hAnsi="mylotus"/>
          <w:sz w:val="32"/>
          <w:rtl/>
        </w:rPr>
        <w:t xml:space="preserve"> </w:t>
      </w:r>
      <w:r w:rsidRPr="002347A4">
        <w:rPr>
          <w:rFonts w:ascii="mylotus" w:hAnsi="mylotus" w:hint="cs"/>
          <w:sz w:val="32"/>
          <w:rtl/>
        </w:rPr>
        <w:t>إن</w:t>
      </w:r>
      <w:r w:rsidRPr="002347A4">
        <w:rPr>
          <w:rFonts w:ascii="mylotus" w:hAnsi="mylotus"/>
          <w:sz w:val="32"/>
          <w:rtl/>
        </w:rPr>
        <w:t xml:space="preserve"> </w:t>
      </w:r>
      <w:r w:rsidRPr="002347A4">
        <w:rPr>
          <w:rFonts w:ascii="mylotus" w:hAnsi="mylotus" w:hint="cs"/>
          <w:sz w:val="32"/>
          <w:rtl/>
        </w:rPr>
        <w:t>النكتة</w:t>
      </w:r>
      <w:r w:rsidRPr="002347A4">
        <w:rPr>
          <w:rFonts w:ascii="mylotus" w:hAnsi="mylotus"/>
          <w:sz w:val="32"/>
          <w:rtl/>
        </w:rPr>
        <w:t xml:space="preserve"> </w:t>
      </w:r>
      <w:r w:rsidRPr="002347A4">
        <w:rPr>
          <w:rFonts w:ascii="mylotus" w:hAnsi="mylotus" w:hint="cs"/>
          <w:sz w:val="32"/>
          <w:rtl/>
        </w:rPr>
        <w:t>في</w:t>
      </w:r>
      <w:r w:rsidRPr="002347A4">
        <w:rPr>
          <w:rFonts w:ascii="mylotus" w:hAnsi="mylotus"/>
          <w:sz w:val="32"/>
          <w:rtl/>
        </w:rPr>
        <w:t xml:space="preserve"> </w:t>
      </w:r>
      <w:r w:rsidRPr="002347A4">
        <w:rPr>
          <w:rFonts w:ascii="mylotus" w:hAnsi="mylotus" w:hint="cs"/>
          <w:sz w:val="32"/>
          <w:rtl/>
        </w:rPr>
        <w:t>عدم</w:t>
      </w:r>
      <w:r w:rsidRPr="002347A4">
        <w:rPr>
          <w:rFonts w:ascii="mylotus" w:hAnsi="mylotus"/>
          <w:sz w:val="32"/>
          <w:rtl/>
        </w:rPr>
        <w:t xml:space="preserve"> </w:t>
      </w:r>
      <w:r w:rsidRPr="002347A4">
        <w:rPr>
          <w:rFonts w:ascii="mylotus" w:hAnsi="mylotus" w:hint="cs"/>
          <w:sz w:val="32"/>
          <w:rtl/>
        </w:rPr>
        <w:t>التنافي</w:t>
      </w:r>
      <w:r w:rsidRPr="002347A4">
        <w:rPr>
          <w:rFonts w:ascii="mylotus" w:hAnsi="mylotus"/>
          <w:sz w:val="32"/>
          <w:rtl/>
        </w:rPr>
        <w:t xml:space="preserve"> </w:t>
      </w:r>
      <w:r w:rsidRPr="002347A4">
        <w:rPr>
          <w:rFonts w:ascii="mylotus" w:hAnsi="mylotus" w:hint="cs"/>
          <w:sz w:val="32"/>
          <w:rtl/>
        </w:rPr>
        <w:t>بين</w:t>
      </w:r>
      <w:r w:rsidRPr="002347A4">
        <w:rPr>
          <w:rFonts w:ascii="mylotus" w:hAnsi="mylotus"/>
          <w:sz w:val="32"/>
          <w:rtl/>
        </w:rPr>
        <w:t xml:space="preserve"> </w:t>
      </w:r>
      <w:r w:rsidRPr="002347A4">
        <w:rPr>
          <w:rFonts w:ascii="mylotus" w:hAnsi="mylotus" w:hint="cs"/>
          <w:sz w:val="32"/>
          <w:rtl/>
        </w:rPr>
        <w:t>الأمرين</w:t>
      </w:r>
      <w:r w:rsidRPr="002347A4">
        <w:rPr>
          <w:rFonts w:ascii="mylotus" w:hAnsi="mylotus"/>
          <w:sz w:val="32"/>
          <w:rtl/>
        </w:rPr>
        <w:t xml:space="preserve"> </w:t>
      </w:r>
      <w:r w:rsidRPr="002347A4">
        <w:rPr>
          <w:rFonts w:ascii="mylotus" w:hAnsi="mylotus" w:hint="cs"/>
          <w:sz w:val="32"/>
          <w:rtl/>
        </w:rPr>
        <w:t>وصحة</w:t>
      </w:r>
      <w:r w:rsidRPr="002347A4">
        <w:rPr>
          <w:rFonts w:ascii="mylotus" w:hAnsi="mylotus"/>
          <w:sz w:val="32"/>
          <w:rtl/>
        </w:rPr>
        <w:t xml:space="preserve"> </w:t>
      </w:r>
      <w:r w:rsidRPr="002347A4">
        <w:rPr>
          <w:rFonts w:ascii="mylotus" w:hAnsi="mylotus" w:hint="cs"/>
          <w:sz w:val="32"/>
          <w:rtl/>
        </w:rPr>
        <w:t>الترتب</w:t>
      </w:r>
      <w:r w:rsidRPr="002347A4">
        <w:rPr>
          <w:rFonts w:ascii="mylotus" w:hAnsi="mylotus"/>
          <w:sz w:val="32"/>
          <w:rtl/>
        </w:rPr>
        <w:t xml:space="preserve"> </w:t>
      </w:r>
      <w:r w:rsidRPr="002347A4">
        <w:rPr>
          <w:rFonts w:ascii="mylotus" w:hAnsi="mylotus" w:hint="cs"/>
          <w:sz w:val="32"/>
          <w:rtl/>
        </w:rPr>
        <w:t>أن</w:t>
      </w:r>
      <w:r w:rsidRPr="002347A4">
        <w:rPr>
          <w:rFonts w:ascii="mylotus" w:hAnsi="mylotus"/>
          <w:sz w:val="32"/>
          <w:rtl/>
        </w:rPr>
        <w:t xml:space="preserve"> </w:t>
      </w:r>
      <w:r w:rsidRPr="002347A4">
        <w:rPr>
          <w:rFonts w:ascii="mylotus" w:hAnsi="mylotus" w:hint="cs"/>
          <w:sz w:val="32"/>
          <w:rtl/>
        </w:rPr>
        <w:t>لا</w:t>
      </w:r>
      <w:r w:rsidRPr="002347A4">
        <w:rPr>
          <w:rFonts w:ascii="mylotus" w:hAnsi="mylotus"/>
          <w:sz w:val="32"/>
          <w:rtl/>
        </w:rPr>
        <w:t xml:space="preserve"> </w:t>
      </w:r>
      <w:r w:rsidRPr="002347A4">
        <w:rPr>
          <w:rFonts w:ascii="mylotus" w:hAnsi="mylotus" w:hint="cs"/>
          <w:sz w:val="32"/>
          <w:rtl/>
        </w:rPr>
        <w:t>يكون</w:t>
      </w:r>
      <w:r w:rsidRPr="002347A4">
        <w:rPr>
          <w:rFonts w:ascii="mylotus" w:hAnsi="mylotus"/>
          <w:sz w:val="32"/>
          <w:rtl/>
        </w:rPr>
        <w:t xml:space="preserve"> </w:t>
      </w:r>
      <w:r w:rsidRPr="002347A4">
        <w:rPr>
          <w:rFonts w:ascii="mylotus" w:hAnsi="mylotus" w:hint="cs"/>
          <w:sz w:val="32"/>
          <w:rtl/>
        </w:rPr>
        <w:t>للأهم</w:t>
      </w:r>
      <w:r w:rsidRPr="002347A4">
        <w:rPr>
          <w:rFonts w:ascii="mylotus" w:hAnsi="mylotus"/>
          <w:sz w:val="32"/>
          <w:rtl/>
        </w:rPr>
        <w:t xml:space="preserve"> </w:t>
      </w:r>
      <w:r w:rsidRPr="002347A4">
        <w:rPr>
          <w:rFonts w:ascii="mylotus" w:hAnsi="mylotus" w:hint="cs"/>
          <w:sz w:val="32"/>
          <w:rtl/>
        </w:rPr>
        <w:t>تأثير</w:t>
      </w:r>
      <w:r w:rsidRPr="002347A4">
        <w:rPr>
          <w:rFonts w:ascii="mylotus" w:hAnsi="mylotus"/>
          <w:sz w:val="32"/>
          <w:rtl/>
        </w:rPr>
        <w:t xml:space="preserve">  </w:t>
      </w:r>
      <w:r w:rsidRPr="002347A4">
        <w:rPr>
          <w:rFonts w:ascii="mylotus" w:hAnsi="mylotus" w:hint="cs"/>
          <w:sz w:val="32"/>
          <w:rtl/>
        </w:rPr>
        <w:t>المساوق</w:t>
      </w:r>
      <w:r w:rsidRPr="002347A4">
        <w:rPr>
          <w:rFonts w:ascii="mylotus" w:hAnsi="mylotus"/>
          <w:sz w:val="32"/>
          <w:rtl/>
        </w:rPr>
        <w:t xml:space="preserve"> </w:t>
      </w:r>
      <w:r w:rsidRPr="002347A4">
        <w:rPr>
          <w:rFonts w:ascii="mylotus" w:hAnsi="mylotus" w:hint="cs"/>
          <w:sz w:val="32"/>
          <w:rtl/>
        </w:rPr>
        <w:t>لعدم</w:t>
      </w:r>
      <w:r w:rsidRPr="002347A4">
        <w:rPr>
          <w:rFonts w:ascii="mylotus" w:hAnsi="mylotus"/>
          <w:sz w:val="32"/>
          <w:rtl/>
        </w:rPr>
        <w:t xml:space="preserve"> </w:t>
      </w:r>
      <w:r w:rsidRPr="002347A4">
        <w:rPr>
          <w:rFonts w:ascii="mylotus" w:hAnsi="mylotus" w:hint="cs"/>
          <w:sz w:val="32"/>
          <w:rtl/>
        </w:rPr>
        <w:t>الإتيان</w:t>
      </w:r>
      <w:r w:rsidRPr="002347A4">
        <w:rPr>
          <w:rFonts w:ascii="mylotus" w:hAnsi="mylotus"/>
          <w:sz w:val="32"/>
          <w:rtl/>
        </w:rPr>
        <w:t xml:space="preserve"> </w:t>
      </w:r>
      <w:r w:rsidRPr="002347A4">
        <w:rPr>
          <w:rFonts w:ascii="mylotus" w:hAnsi="mylotus" w:hint="cs"/>
          <w:sz w:val="32"/>
          <w:rtl/>
        </w:rPr>
        <w:t>بمتعلقه</w:t>
      </w:r>
      <w:r w:rsidRPr="002347A4">
        <w:rPr>
          <w:rFonts w:ascii="mylotus" w:hAnsi="mylotus"/>
          <w:sz w:val="32"/>
          <w:rtl/>
        </w:rPr>
        <w:t xml:space="preserve"> </w:t>
      </w:r>
      <w:r w:rsidRPr="002347A4">
        <w:rPr>
          <w:rFonts w:ascii="mylotus" w:hAnsi="mylotus" w:hint="cs"/>
          <w:sz w:val="32"/>
          <w:rtl/>
        </w:rPr>
        <w:t>،</w:t>
      </w:r>
      <w:r w:rsidRPr="002347A4">
        <w:rPr>
          <w:rFonts w:ascii="mylotus" w:hAnsi="mylotus"/>
          <w:sz w:val="32"/>
          <w:rtl/>
        </w:rPr>
        <w:t xml:space="preserve"> </w:t>
      </w:r>
      <w:r w:rsidRPr="002347A4">
        <w:rPr>
          <w:rFonts w:ascii="mylotus" w:hAnsi="mylotus" w:hint="cs"/>
          <w:sz w:val="32"/>
          <w:rtl/>
        </w:rPr>
        <w:t>ولا</w:t>
      </w:r>
      <w:r w:rsidRPr="002347A4">
        <w:rPr>
          <w:rFonts w:ascii="mylotus" w:hAnsi="mylotus"/>
          <w:sz w:val="32"/>
          <w:rtl/>
        </w:rPr>
        <w:t xml:space="preserve"> </w:t>
      </w:r>
      <w:r w:rsidRPr="002347A4">
        <w:rPr>
          <w:rFonts w:ascii="mylotus" w:hAnsi="mylotus" w:hint="cs"/>
          <w:sz w:val="32"/>
          <w:rtl/>
        </w:rPr>
        <w:t>موضوعية</w:t>
      </w:r>
      <w:r w:rsidRPr="002347A4">
        <w:rPr>
          <w:rFonts w:ascii="mylotus" w:hAnsi="mylotus"/>
          <w:sz w:val="32"/>
          <w:rtl/>
        </w:rPr>
        <w:t xml:space="preserve"> </w:t>
      </w:r>
      <w:r w:rsidRPr="002347A4">
        <w:rPr>
          <w:rFonts w:ascii="mylotus" w:hAnsi="mylotus" w:hint="cs"/>
          <w:sz w:val="32"/>
          <w:rtl/>
        </w:rPr>
        <w:t>للعصيان،</w:t>
      </w:r>
      <w:r w:rsidRPr="002347A4">
        <w:rPr>
          <w:rFonts w:ascii="mylotus" w:hAnsi="mylotus"/>
          <w:sz w:val="32"/>
          <w:rtl/>
        </w:rPr>
        <w:t xml:space="preserve"> </w:t>
      </w:r>
      <w:r w:rsidRPr="002347A4">
        <w:rPr>
          <w:rFonts w:ascii="mylotus" w:hAnsi="mylotus" w:hint="cs"/>
          <w:sz w:val="32"/>
          <w:rtl/>
        </w:rPr>
        <w:t>وإنما</w:t>
      </w:r>
      <w:r w:rsidRPr="002347A4">
        <w:rPr>
          <w:rFonts w:ascii="mylotus" w:hAnsi="mylotus"/>
          <w:sz w:val="32"/>
          <w:rtl/>
        </w:rPr>
        <w:t xml:space="preserve"> </w:t>
      </w:r>
      <w:r w:rsidRPr="002347A4">
        <w:rPr>
          <w:rFonts w:ascii="mylotus" w:hAnsi="mylotus" w:hint="cs"/>
          <w:sz w:val="32"/>
          <w:rtl/>
        </w:rPr>
        <w:t>المبرر</w:t>
      </w:r>
      <w:r w:rsidRPr="002347A4">
        <w:rPr>
          <w:rFonts w:ascii="mylotus" w:hAnsi="mylotus"/>
          <w:sz w:val="32"/>
          <w:rtl/>
        </w:rPr>
        <w:t xml:space="preserve"> </w:t>
      </w:r>
      <w:r w:rsidRPr="002347A4">
        <w:rPr>
          <w:rFonts w:ascii="mylotus" w:hAnsi="mylotus" w:hint="cs"/>
          <w:sz w:val="32"/>
          <w:rtl/>
        </w:rPr>
        <w:t>للتعبير</w:t>
      </w:r>
      <w:r w:rsidRPr="002347A4">
        <w:rPr>
          <w:rFonts w:ascii="mylotus" w:hAnsi="mylotus"/>
          <w:sz w:val="32"/>
          <w:rtl/>
        </w:rPr>
        <w:t xml:space="preserve"> </w:t>
      </w:r>
      <w:r w:rsidRPr="002347A4">
        <w:rPr>
          <w:rFonts w:ascii="mylotus" w:hAnsi="mylotus" w:hint="cs"/>
          <w:sz w:val="32"/>
          <w:rtl/>
        </w:rPr>
        <w:t>بالعصيان</w:t>
      </w:r>
      <w:r w:rsidRPr="002347A4">
        <w:rPr>
          <w:rFonts w:ascii="mylotus" w:hAnsi="mylotus"/>
          <w:sz w:val="32"/>
          <w:rtl/>
        </w:rPr>
        <w:t xml:space="preserve"> </w:t>
      </w:r>
      <w:r w:rsidRPr="002347A4">
        <w:rPr>
          <w:rFonts w:ascii="mylotus" w:hAnsi="mylotus" w:hint="cs"/>
          <w:sz w:val="32"/>
          <w:rtl/>
        </w:rPr>
        <w:t>في</w:t>
      </w:r>
      <w:r w:rsidRPr="002347A4">
        <w:rPr>
          <w:rFonts w:ascii="mylotus" w:hAnsi="mylotus"/>
          <w:sz w:val="32"/>
          <w:rtl/>
        </w:rPr>
        <w:t xml:space="preserve"> </w:t>
      </w:r>
      <w:r w:rsidRPr="002347A4">
        <w:rPr>
          <w:rFonts w:ascii="mylotus" w:hAnsi="mylotus" w:hint="cs"/>
          <w:sz w:val="32"/>
          <w:rtl/>
        </w:rPr>
        <w:t>كلماتهم</w:t>
      </w:r>
      <w:r w:rsidRPr="002347A4">
        <w:rPr>
          <w:rFonts w:ascii="mylotus" w:hAnsi="mylotus"/>
          <w:sz w:val="32"/>
          <w:rtl/>
        </w:rPr>
        <w:t xml:space="preserve"> </w:t>
      </w:r>
      <w:r w:rsidRPr="002347A4">
        <w:rPr>
          <w:rFonts w:ascii="mylotus" w:hAnsi="mylotus" w:hint="cs"/>
          <w:sz w:val="32"/>
          <w:rtl/>
        </w:rPr>
        <w:t>أن</w:t>
      </w:r>
      <w:r w:rsidRPr="002347A4">
        <w:rPr>
          <w:rFonts w:ascii="mylotus" w:hAnsi="mylotus"/>
          <w:sz w:val="32"/>
          <w:rtl/>
        </w:rPr>
        <w:t xml:space="preserve"> </w:t>
      </w:r>
      <w:r w:rsidRPr="002347A4">
        <w:rPr>
          <w:rFonts w:ascii="mylotus" w:hAnsi="mylotus" w:hint="cs"/>
          <w:sz w:val="32"/>
          <w:rtl/>
        </w:rPr>
        <w:t>الترتب</w:t>
      </w:r>
      <w:r w:rsidRPr="002347A4">
        <w:rPr>
          <w:rFonts w:ascii="mylotus" w:hAnsi="mylotus"/>
          <w:sz w:val="32"/>
          <w:rtl/>
        </w:rPr>
        <w:t xml:space="preserve"> </w:t>
      </w:r>
      <w:r w:rsidRPr="002347A4">
        <w:rPr>
          <w:rFonts w:ascii="mylotus" w:hAnsi="mylotus" w:hint="cs"/>
          <w:sz w:val="32"/>
          <w:rtl/>
        </w:rPr>
        <w:t>علاجٌ</w:t>
      </w:r>
      <w:r w:rsidRPr="002347A4">
        <w:rPr>
          <w:rFonts w:ascii="mylotus" w:hAnsi="mylotus"/>
          <w:sz w:val="32"/>
          <w:rtl/>
        </w:rPr>
        <w:t xml:space="preserve"> </w:t>
      </w:r>
      <w:r w:rsidRPr="002347A4">
        <w:rPr>
          <w:rFonts w:ascii="mylotus" w:hAnsi="mylotus" w:hint="cs"/>
          <w:sz w:val="32"/>
          <w:rtl/>
        </w:rPr>
        <w:t>للتزاحم،</w:t>
      </w:r>
      <w:r w:rsidRPr="002347A4">
        <w:rPr>
          <w:rFonts w:ascii="mylotus" w:hAnsi="mylotus"/>
          <w:sz w:val="32"/>
          <w:rtl/>
        </w:rPr>
        <w:t xml:space="preserve"> </w:t>
      </w:r>
      <w:r w:rsidRPr="002347A4">
        <w:rPr>
          <w:rFonts w:ascii="mylotus" w:hAnsi="mylotus" w:hint="cs"/>
          <w:sz w:val="32"/>
          <w:rtl/>
        </w:rPr>
        <w:t>والتزاحم</w:t>
      </w:r>
      <w:r w:rsidRPr="002347A4">
        <w:rPr>
          <w:rFonts w:ascii="mylotus" w:hAnsi="mylotus"/>
          <w:sz w:val="32"/>
          <w:rtl/>
        </w:rPr>
        <w:t xml:space="preserve"> </w:t>
      </w:r>
      <w:r w:rsidRPr="002347A4">
        <w:rPr>
          <w:rFonts w:ascii="mylotus" w:hAnsi="mylotus" w:hint="cs"/>
          <w:sz w:val="32"/>
          <w:rtl/>
        </w:rPr>
        <w:t>فرع</w:t>
      </w:r>
      <w:r w:rsidRPr="002347A4">
        <w:rPr>
          <w:rFonts w:ascii="mylotus" w:hAnsi="mylotus"/>
          <w:sz w:val="32"/>
          <w:rtl/>
        </w:rPr>
        <w:t xml:space="preserve"> </w:t>
      </w:r>
      <w:r w:rsidRPr="002347A4">
        <w:rPr>
          <w:rFonts w:ascii="mylotus" w:hAnsi="mylotus" w:hint="cs"/>
          <w:sz w:val="32"/>
          <w:rtl/>
        </w:rPr>
        <w:t>وصول</w:t>
      </w:r>
      <w:r w:rsidRPr="002347A4">
        <w:rPr>
          <w:rFonts w:ascii="mylotus" w:hAnsi="mylotus"/>
          <w:sz w:val="32"/>
          <w:rtl/>
        </w:rPr>
        <w:t xml:space="preserve"> </w:t>
      </w:r>
      <w:r w:rsidRPr="002347A4">
        <w:rPr>
          <w:rFonts w:ascii="mylotus" w:hAnsi="mylotus" w:hint="cs"/>
          <w:sz w:val="32"/>
          <w:rtl/>
        </w:rPr>
        <w:t>كلا</w:t>
      </w:r>
      <w:r w:rsidRPr="002347A4">
        <w:rPr>
          <w:rFonts w:ascii="mylotus" w:hAnsi="mylotus"/>
          <w:sz w:val="32"/>
          <w:rtl/>
        </w:rPr>
        <w:t xml:space="preserve"> </w:t>
      </w:r>
      <w:r w:rsidRPr="002347A4">
        <w:rPr>
          <w:rFonts w:ascii="mylotus" w:hAnsi="mylotus" w:hint="cs"/>
          <w:sz w:val="32"/>
          <w:rtl/>
        </w:rPr>
        <w:t>الحكمين</w:t>
      </w:r>
      <w:r w:rsidRPr="002347A4">
        <w:rPr>
          <w:rFonts w:ascii="mylotus" w:hAnsi="mylotus"/>
          <w:sz w:val="32"/>
          <w:rtl/>
        </w:rPr>
        <w:t xml:space="preserve"> </w:t>
      </w:r>
      <w:r w:rsidRPr="002347A4">
        <w:rPr>
          <w:rFonts w:ascii="mylotus" w:hAnsi="mylotus" w:hint="cs"/>
          <w:sz w:val="32"/>
          <w:rtl/>
        </w:rPr>
        <w:t>وإلا</w:t>
      </w:r>
      <w:r w:rsidRPr="002347A4">
        <w:rPr>
          <w:rFonts w:ascii="mylotus" w:hAnsi="mylotus"/>
          <w:sz w:val="32"/>
          <w:rtl/>
        </w:rPr>
        <w:t xml:space="preserve"> </w:t>
      </w:r>
      <w:r w:rsidRPr="002347A4">
        <w:rPr>
          <w:rFonts w:ascii="mylotus" w:hAnsi="mylotus" w:hint="cs"/>
          <w:sz w:val="32"/>
          <w:rtl/>
        </w:rPr>
        <w:t>لم</w:t>
      </w:r>
      <w:r w:rsidRPr="002347A4">
        <w:rPr>
          <w:rFonts w:ascii="mylotus" w:hAnsi="mylotus"/>
          <w:sz w:val="32"/>
          <w:rtl/>
        </w:rPr>
        <w:t xml:space="preserve"> </w:t>
      </w:r>
      <w:r w:rsidRPr="002347A4">
        <w:rPr>
          <w:rFonts w:ascii="mylotus" w:hAnsi="mylotus" w:hint="cs"/>
          <w:sz w:val="32"/>
          <w:rtl/>
        </w:rPr>
        <w:t>يتزاحما،</w:t>
      </w:r>
      <w:r w:rsidRPr="002347A4">
        <w:rPr>
          <w:rFonts w:ascii="mylotus" w:hAnsi="mylotus"/>
          <w:sz w:val="32"/>
          <w:rtl/>
        </w:rPr>
        <w:t xml:space="preserve"> </w:t>
      </w:r>
      <w:r w:rsidRPr="002347A4">
        <w:rPr>
          <w:rFonts w:ascii="mylotus" w:hAnsi="mylotus" w:hint="cs"/>
          <w:sz w:val="32"/>
          <w:rtl/>
        </w:rPr>
        <w:t>ووصول</w:t>
      </w:r>
      <w:r w:rsidRPr="002347A4">
        <w:rPr>
          <w:rFonts w:ascii="mylotus" w:hAnsi="mylotus"/>
          <w:sz w:val="32"/>
          <w:rtl/>
        </w:rPr>
        <w:t xml:space="preserve"> </w:t>
      </w:r>
      <w:r w:rsidRPr="002347A4">
        <w:rPr>
          <w:rFonts w:ascii="mylotus" w:hAnsi="mylotus" w:hint="cs"/>
          <w:sz w:val="32"/>
          <w:rtl/>
        </w:rPr>
        <w:t>كلا</w:t>
      </w:r>
      <w:r w:rsidRPr="002347A4">
        <w:rPr>
          <w:rFonts w:ascii="mylotus" w:hAnsi="mylotus"/>
          <w:sz w:val="32"/>
          <w:rtl/>
        </w:rPr>
        <w:t xml:space="preserve"> </w:t>
      </w:r>
      <w:r w:rsidRPr="002347A4">
        <w:rPr>
          <w:rFonts w:ascii="mylotus" w:hAnsi="mylotus" w:hint="cs"/>
          <w:sz w:val="32"/>
          <w:rtl/>
        </w:rPr>
        <w:t>الحكمين</w:t>
      </w:r>
      <w:r w:rsidRPr="002347A4">
        <w:rPr>
          <w:rFonts w:ascii="mylotus" w:hAnsi="mylotus"/>
          <w:sz w:val="32"/>
          <w:rtl/>
        </w:rPr>
        <w:t xml:space="preserve"> </w:t>
      </w:r>
      <w:r w:rsidRPr="002347A4">
        <w:rPr>
          <w:rFonts w:ascii="mylotus" w:hAnsi="mylotus" w:hint="cs"/>
          <w:sz w:val="32"/>
          <w:rtl/>
        </w:rPr>
        <w:t>يعني</w:t>
      </w:r>
      <w:r w:rsidRPr="002347A4">
        <w:rPr>
          <w:rFonts w:ascii="mylotus" w:hAnsi="mylotus"/>
          <w:sz w:val="32"/>
          <w:rtl/>
        </w:rPr>
        <w:t xml:space="preserve"> </w:t>
      </w:r>
      <w:r w:rsidRPr="002347A4">
        <w:rPr>
          <w:rFonts w:ascii="mylotus" w:hAnsi="mylotus" w:hint="cs"/>
          <w:sz w:val="32"/>
          <w:rtl/>
        </w:rPr>
        <w:t>تنجز</w:t>
      </w:r>
      <w:r w:rsidRPr="002347A4">
        <w:rPr>
          <w:rFonts w:ascii="mylotus" w:hAnsi="mylotus"/>
          <w:sz w:val="32"/>
          <w:rtl/>
        </w:rPr>
        <w:t xml:space="preserve"> </w:t>
      </w:r>
      <w:r w:rsidRPr="002347A4">
        <w:rPr>
          <w:rFonts w:ascii="mylotus" w:hAnsi="mylotus" w:hint="cs"/>
          <w:sz w:val="32"/>
          <w:rtl/>
        </w:rPr>
        <w:t>كل</w:t>
      </w:r>
      <w:r w:rsidRPr="002347A4">
        <w:rPr>
          <w:rFonts w:ascii="mylotus" w:hAnsi="mylotus"/>
          <w:sz w:val="32"/>
          <w:rtl/>
        </w:rPr>
        <w:t xml:space="preserve"> </w:t>
      </w:r>
      <w:r w:rsidRPr="002347A4">
        <w:rPr>
          <w:rFonts w:ascii="mylotus" w:hAnsi="mylotus" w:hint="cs"/>
          <w:sz w:val="32"/>
          <w:rtl/>
        </w:rPr>
        <w:t>منهما</w:t>
      </w:r>
      <w:r w:rsidRPr="002347A4">
        <w:rPr>
          <w:rFonts w:ascii="mylotus" w:hAnsi="mylotus"/>
          <w:sz w:val="32"/>
          <w:rtl/>
        </w:rPr>
        <w:t xml:space="preserve"> </w:t>
      </w:r>
      <w:r w:rsidRPr="002347A4">
        <w:rPr>
          <w:rFonts w:ascii="mylotus" w:hAnsi="mylotus" w:hint="cs"/>
          <w:sz w:val="32"/>
          <w:rtl/>
        </w:rPr>
        <w:t>لولا</w:t>
      </w:r>
      <w:r w:rsidRPr="002347A4">
        <w:rPr>
          <w:rFonts w:ascii="mylotus" w:hAnsi="mylotus"/>
          <w:sz w:val="32"/>
          <w:rtl/>
        </w:rPr>
        <w:t xml:space="preserve"> </w:t>
      </w:r>
      <w:r w:rsidRPr="002347A4">
        <w:rPr>
          <w:rFonts w:ascii="mylotus" w:hAnsi="mylotus" w:hint="cs"/>
          <w:sz w:val="32"/>
          <w:rtl/>
        </w:rPr>
        <w:t>مزاحمه،</w:t>
      </w:r>
      <w:r w:rsidRPr="002347A4">
        <w:rPr>
          <w:rFonts w:ascii="mylotus" w:hAnsi="mylotus"/>
          <w:sz w:val="32"/>
          <w:rtl/>
        </w:rPr>
        <w:t xml:space="preserve"> </w:t>
      </w:r>
      <w:r w:rsidRPr="002347A4">
        <w:rPr>
          <w:rFonts w:ascii="mylotus" w:hAnsi="mylotus" w:hint="cs"/>
          <w:sz w:val="32"/>
          <w:rtl/>
        </w:rPr>
        <w:t>فبما</w:t>
      </w:r>
      <w:r w:rsidRPr="002347A4">
        <w:rPr>
          <w:rFonts w:ascii="mylotus" w:hAnsi="mylotus"/>
          <w:sz w:val="32"/>
          <w:rtl/>
        </w:rPr>
        <w:t xml:space="preserve"> </w:t>
      </w:r>
      <w:r w:rsidRPr="002347A4">
        <w:rPr>
          <w:rFonts w:ascii="mylotus" w:hAnsi="mylotus" w:hint="cs"/>
          <w:sz w:val="32"/>
          <w:rtl/>
        </w:rPr>
        <w:t>أن</w:t>
      </w:r>
      <w:r w:rsidRPr="002347A4">
        <w:rPr>
          <w:rFonts w:ascii="mylotus" w:hAnsi="mylotus"/>
          <w:sz w:val="32"/>
          <w:rtl/>
        </w:rPr>
        <w:t xml:space="preserve"> </w:t>
      </w:r>
      <w:r w:rsidRPr="002347A4">
        <w:rPr>
          <w:rFonts w:ascii="mylotus" w:hAnsi="mylotus" w:hint="cs"/>
          <w:sz w:val="32"/>
          <w:rtl/>
        </w:rPr>
        <w:t>التزاحم</w:t>
      </w:r>
      <w:r w:rsidRPr="002347A4">
        <w:rPr>
          <w:rFonts w:ascii="mylotus" w:hAnsi="mylotus"/>
          <w:sz w:val="32"/>
          <w:rtl/>
        </w:rPr>
        <w:t xml:space="preserve"> </w:t>
      </w:r>
      <w:r w:rsidRPr="002347A4">
        <w:rPr>
          <w:rFonts w:ascii="mylotus" w:hAnsi="mylotus" w:hint="cs"/>
          <w:sz w:val="32"/>
          <w:rtl/>
        </w:rPr>
        <w:t>فرع</w:t>
      </w:r>
      <w:r w:rsidRPr="002347A4">
        <w:rPr>
          <w:rFonts w:ascii="mylotus" w:hAnsi="mylotus"/>
          <w:sz w:val="32"/>
          <w:rtl/>
        </w:rPr>
        <w:t xml:space="preserve"> </w:t>
      </w:r>
      <w:r w:rsidRPr="002347A4">
        <w:rPr>
          <w:rFonts w:ascii="mylotus" w:hAnsi="mylotus" w:hint="cs"/>
          <w:sz w:val="32"/>
          <w:rtl/>
        </w:rPr>
        <w:t>الوصول</w:t>
      </w:r>
      <w:r w:rsidRPr="002347A4">
        <w:rPr>
          <w:rFonts w:ascii="mylotus" w:hAnsi="mylotus"/>
          <w:sz w:val="32"/>
          <w:rtl/>
        </w:rPr>
        <w:t xml:space="preserve"> </w:t>
      </w:r>
      <w:r w:rsidRPr="002347A4">
        <w:rPr>
          <w:rFonts w:ascii="mylotus" w:hAnsi="mylotus" w:hint="cs"/>
          <w:sz w:val="32"/>
          <w:rtl/>
        </w:rPr>
        <w:t>لذلك</w:t>
      </w:r>
      <w:r w:rsidRPr="002347A4">
        <w:rPr>
          <w:rFonts w:ascii="mylotus" w:hAnsi="mylotus"/>
          <w:sz w:val="32"/>
          <w:rtl/>
        </w:rPr>
        <w:t xml:space="preserve"> </w:t>
      </w:r>
      <w:r w:rsidRPr="002347A4">
        <w:rPr>
          <w:rFonts w:ascii="mylotus" w:hAnsi="mylotus" w:hint="cs"/>
          <w:sz w:val="32"/>
          <w:rtl/>
        </w:rPr>
        <w:t>ك</w:t>
      </w:r>
      <w:r w:rsidRPr="002347A4">
        <w:rPr>
          <w:rFonts w:ascii="mylotus" w:hAnsi="mylotus"/>
          <w:sz w:val="32"/>
          <w:rtl/>
        </w:rPr>
        <w:t>ان ترك متعلق الأهم منشأً لانتزاع عنوان العصيان ، لا أن للعصيان دخلاً في رفع التنافي بين الأمرين ، إذ حال الغفلة أو الجهل المركب معناه أن الأمر بالأهم لم يصل، ومع الاضطرار أو الحرج في الإتيان بمتعلقه فلا فعلية له فلا</w:t>
      </w:r>
      <w:r w:rsidRPr="002347A4">
        <w:rPr>
          <w:rFonts w:ascii="mylotus" w:hAnsi="mylotus" w:hint="cs"/>
          <w:sz w:val="32"/>
          <w:rtl/>
        </w:rPr>
        <w:t xml:space="preserve"> </w:t>
      </w:r>
      <w:r w:rsidRPr="002347A4">
        <w:rPr>
          <w:rFonts w:ascii="mylotus" w:hAnsi="mylotus"/>
          <w:sz w:val="32"/>
          <w:rtl/>
        </w:rPr>
        <w:t>موضوع للتزاحم</w:t>
      </w:r>
      <w:r w:rsidRPr="002347A4">
        <w:rPr>
          <w:rFonts w:ascii="mylotus" w:hAnsi="mylotus"/>
          <w:sz w:val="32"/>
        </w:rPr>
        <w:t xml:space="preserve"> .</w:t>
      </w:r>
    </w:p>
    <w:p w14:paraId="1351F32E" w14:textId="77777777" w:rsidR="001134A3" w:rsidRPr="002347A4" w:rsidRDefault="001134A3" w:rsidP="00AB6615">
      <w:pPr>
        <w:pStyle w:val="a"/>
        <w:widowControl w:val="0"/>
        <w:bidi/>
        <w:spacing w:line="240" w:lineRule="auto"/>
        <w:jc w:val="left"/>
        <w:rPr>
          <w:rFonts w:ascii="mylotus" w:hAnsi="mylotus"/>
          <w:sz w:val="32"/>
          <w:rtl/>
        </w:rPr>
      </w:pPr>
      <w:r w:rsidRPr="002347A4">
        <w:rPr>
          <w:rFonts w:ascii="mylotus" w:hAnsi="mylotus"/>
          <w:b/>
          <w:bCs/>
          <w:sz w:val="32"/>
          <w:rtl/>
        </w:rPr>
        <w:t xml:space="preserve">التعليقة الثانية: </w:t>
      </w:r>
      <w:r w:rsidRPr="002347A4">
        <w:rPr>
          <w:rFonts w:ascii="mylotus" w:hAnsi="mylotus"/>
          <w:sz w:val="32"/>
          <w:rtl/>
        </w:rPr>
        <w:t xml:space="preserve">أنه يقتنص من كلام السيد قدس سره أنه لا مدخلية للتنافي في مرحلة الفعلية في المصير إلى الترتب وإن كان لم يصرح بذلك، وبيان ذلك على طبق المسلك المختار: أن يقال : إن  الترتب عبارة عن الطولية في مرحلة المحركية، لا الطوليةً في مرحلة الفعلية، فلا حاجة لمسلك المشهور في الترتب وهو كون الأمر بالمهم مشروطاً شرطاً مولويا </w:t>
      </w:r>
      <w:r w:rsidRPr="002347A4">
        <w:rPr>
          <w:rFonts w:ascii="mylotus" w:hAnsi="mylotus"/>
          <w:sz w:val="32"/>
          <w:rtl/>
        </w:rPr>
        <w:lastRenderedPageBreak/>
        <w:t>بعصيان الأهم أو بترك متعلقه  كما عبر به سيد المنتقى قدس سره، لكنه ذكر في ص422 أن الأمر بالمهم معلق على عدم تأثير الأهم، ومن هذه العبارة يمكن انتزاع جوهر</w:t>
      </w:r>
      <w:r w:rsidRPr="002347A4">
        <w:rPr>
          <w:rFonts w:ascii="mylotus" w:hAnsi="mylotus"/>
          <w:sz w:val="32"/>
        </w:rPr>
        <w:t xml:space="preserve"> </w:t>
      </w:r>
      <w:r w:rsidRPr="002347A4">
        <w:rPr>
          <w:rFonts w:ascii="mylotus" w:hAnsi="mylotus"/>
          <w:sz w:val="32"/>
          <w:rtl/>
        </w:rPr>
        <w:t>الترتب ، وبيانه بذكر أمور</w:t>
      </w:r>
      <w:r w:rsidRPr="002347A4">
        <w:rPr>
          <w:rFonts w:ascii="mylotus" w:hAnsi="mylotus"/>
          <w:sz w:val="32"/>
        </w:rPr>
        <w:t>:</w:t>
      </w:r>
    </w:p>
    <w:p w14:paraId="49EAFA76" w14:textId="77777777" w:rsidR="001134A3" w:rsidRPr="002347A4" w:rsidRDefault="001134A3" w:rsidP="00AB6615">
      <w:pPr>
        <w:pStyle w:val="a"/>
        <w:widowControl w:val="0"/>
        <w:bidi/>
        <w:spacing w:line="240" w:lineRule="auto"/>
        <w:jc w:val="left"/>
        <w:rPr>
          <w:rFonts w:ascii="mylotus" w:hAnsi="mylotus"/>
          <w:sz w:val="32"/>
          <w:rtl/>
        </w:rPr>
      </w:pPr>
      <w:r w:rsidRPr="002347A4">
        <w:rPr>
          <w:rFonts w:ascii="mylotus" w:hAnsi="mylotus"/>
          <w:b/>
          <w:bCs/>
          <w:sz w:val="32"/>
          <w:rtl/>
        </w:rPr>
        <w:t>الأمر الأول:</w:t>
      </w:r>
      <w:r w:rsidRPr="002347A4">
        <w:rPr>
          <w:rFonts w:ascii="mylotus" w:hAnsi="mylotus"/>
          <w:sz w:val="32"/>
          <w:rtl/>
        </w:rPr>
        <w:t xml:space="preserve"> أن المقوم للتكليف بنظر المرتكز العقلائي اقتضاؤه للمحركية </w:t>
      </w:r>
      <w:proofErr w:type="gramStart"/>
      <w:r w:rsidRPr="002347A4">
        <w:rPr>
          <w:rFonts w:ascii="mylotus" w:hAnsi="mylotus"/>
          <w:sz w:val="32"/>
          <w:rtl/>
        </w:rPr>
        <w:t>بمعنى :</w:t>
      </w:r>
      <w:proofErr w:type="gramEnd"/>
      <w:r w:rsidRPr="002347A4">
        <w:rPr>
          <w:rFonts w:ascii="mylotus" w:hAnsi="mylotus"/>
          <w:sz w:val="32"/>
          <w:rtl/>
        </w:rPr>
        <w:t xml:space="preserve"> أنه لو وصل وكان المكلف منقادا لحركه بالفعل فنفس التكليف أحد أجزاء علة </w:t>
      </w:r>
      <w:proofErr w:type="gramStart"/>
      <w:r w:rsidRPr="002347A4">
        <w:rPr>
          <w:rFonts w:ascii="mylotus" w:hAnsi="mylotus"/>
          <w:sz w:val="32"/>
          <w:rtl/>
        </w:rPr>
        <w:t>التحريك ،</w:t>
      </w:r>
      <w:proofErr w:type="gramEnd"/>
      <w:r w:rsidRPr="002347A4">
        <w:rPr>
          <w:rFonts w:ascii="mylotus" w:hAnsi="mylotus"/>
          <w:sz w:val="32"/>
          <w:rtl/>
        </w:rPr>
        <w:t xml:space="preserve"> ولا مانع من اجتماع محركيتين </w:t>
      </w:r>
      <w:proofErr w:type="spellStart"/>
      <w:r w:rsidRPr="002347A4">
        <w:rPr>
          <w:rFonts w:ascii="mylotus" w:hAnsi="mylotus"/>
          <w:sz w:val="32"/>
          <w:rtl/>
        </w:rPr>
        <w:t>اقتضائيتين</w:t>
      </w:r>
      <w:proofErr w:type="spellEnd"/>
      <w:r w:rsidRPr="002347A4">
        <w:rPr>
          <w:rFonts w:ascii="mylotus" w:hAnsi="mylotus"/>
          <w:sz w:val="32"/>
          <w:rtl/>
        </w:rPr>
        <w:t xml:space="preserve"> في عرض واحد، إذ لا محذور في اجتماع أمرين أحدهما يقتضي ما ينافي مقتضى الآخر كاجتماع النار والماء على جسم واحد، وإنما التنافي في الفعلية لا في الاقتضاء</w:t>
      </w:r>
      <w:r w:rsidRPr="002347A4">
        <w:rPr>
          <w:rFonts w:ascii="mylotus" w:hAnsi="mylotus"/>
          <w:sz w:val="32"/>
        </w:rPr>
        <w:t>.</w:t>
      </w:r>
    </w:p>
    <w:p w14:paraId="56975709" w14:textId="77777777" w:rsidR="001134A3" w:rsidRPr="002347A4" w:rsidRDefault="001134A3" w:rsidP="00AB6615">
      <w:pPr>
        <w:pStyle w:val="a"/>
        <w:widowControl w:val="0"/>
        <w:bidi/>
        <w:spacing w:line="240" w:lineRule="auto"/>
        <w:jc w:val="left"/>
        <w:rPr>
          <w:rFonts w:ascii="mylotus" w:hAnsi="mylotus"/>
          <w:sz w:val="32"/>
          <w:rtl/>
        </w:rPr>
      </w:pPr>
      <w:r w:rsidRPr="002347A4">
        <w:rPr>
          <w:rFonts w:ascii="mylotus" w:hAnsi="mylotus"/>
          <w:b/>
          <w:bCs/>
          <w:sz w:val="32"/>
          <w:rtl/>
        </w:rPr>
        <w:t xml:space="preserve">الأمر الثاني: </w:t>
      </w:r>
      <w:r w:rsidRPr="002347A4">
        <w:rPr>
          <w:rFonts w:ascii="mylotus" w:hAnsi="mylotus"/>
          <w:sz w:val="32"/>
          <w:rtl/>
        </w:rPr>
        <w:t>بما أن المقوم لحقيقة التكليف لدى المرتكز العقلائي هو المحركية الاقتضائية فالمبرر للإطلاق - أي شمول الخطاب لفرض قصور القدرة-  موجود، وذلك لتمامية المقتضي وفقد المانع ، أما تمامية المقتضي للإطلاق فلأن المقوم للتكليف اقتضاؤه للتحريك نحو متعلقه في حد ذاته بغض النظر عن غيره،  وهذا يعني اعتبار القدرة على متعلقه في حد ذاته لا أكثر لأن المقتضي لأخذ القدرة في المجعول نفس التكلي</w:t>
      </w:r>
      <w:r w:rsidRPr="002347A4">
        <w:rPr>
          <w:rFonts w:ascii="mylotus" w:hAnsi="mylotus" w:hint="cs"/>
          <w:sz w:val="32"/>
          <w:rtl/>
        </w:rPr>
        <w:t>ف،</w:t>
      </w:r>
      <w:r w:rsidRPr="002347A4">
        <w:rPr>
          <w:rFonts w:ascii="mylotus" w:hAnsi="mylotus"/>
          <w:sz w:val="32"/>
          <w:rtl/>
        </w:rPr>
        <w:t xml:space="preserve"> وهو لا</w:t>
      </w:r>
      <w:r w:rsidRPr="002347A4">
        <w:rPr>
          <w:rFonts w:ascii="mylotus" w:hAnsi="mylotus" w:hint="cs"/>
          <w:sz w:val="32"/>
          <w:rtl/>
        </w:rPr>
        <w:t xml:space="preserve"> </w:t>
      </w:r>
      <w:r w:rsidRPr="002347A4">
        <w:rPr>
          <w:rFonts w:ascii="mylotus" w:hAnsi="mylotus"/>
          <w:sz w:val="32"/>
          <w:rtl/>
        </w:rPr>
        <w:t xml:space="preserve">يقتضي أكثر من أخذ القدرة في المتعلق نفسه، وأما فقد المانع فلأنه لم يصدر الأمران في هذا الحال- حال قصور القدرة -  كي يقال باستهجانه بدعوى: </w:t>
      </w:r>
      <w:r w:rsidRPr="002347A4">
        <w:rPr>
          <w:rFonts w:ascii="mylotus" w:hAnsi="mylotus" w:hint="cs"/>
          <w:sz w:val="32"/>
          <w:rtl/>
        </w:rPr>
        <w:t>(</w:t>
      </w:r>
      <w:r w:rsidRPr="002347A4">
        <w:rPr>
          <w:rFonts w:ascii="mylotus" w:hAnsi="mylotus"/>
          <w:sz w:val="32"/>
          <w:rtl/>
        </w:rPr>
        <w:t>أن المقنن الحكيم لا يأمر بعملين في حال قصور القدرة عن امتثالهما معا، مع التفاته لعدم إمكان الجمع بينهما)، وإنما أصدر أمرين على نحو القضية الحقيقية: (أقم الصلاة) (أزل النجاسة)، غاية ما في الباب أن المكلف قد تقصر قدرته عن الجمع بين الامتثالين اتفاقا ، و هذا لا</w:t>
      </w:r>
      <w:r w:rsidRPr="002347A4">
        <w:rPr>
          <w:rFonts w:ascii="mylotus" w:hAnsi="mylotus" w:hint="cs"/>
          <w:sz w:val="32"/>
          <w:rtl/>
        </w:rPr>
        <w:t xml:space="preserve"> </w:t>
      </w:r>
      <w:r w:rsidRPr="002347A4">
        <w:rPr>
          <w:rFonts w:ascii="mylotus" w:hAnsi="mylotus"/>
          <w:sz w:val="32"/>
          <w:rtl/>
        </w:rPr>
        <w:t>يوجب رفع اليد عن الإطلاق ، فإن ما</w:t>
      </w:r>
      <w:r w:rsidRPr="002347A4">
        <w:rPr>
          <w:rFonts w:ascii="mylotus" w:hAnsi="mylotus" w:hint="cs"/>
          <w:sz w:val="32"/>
          <w:rtl/>
        </w:rPr>
        <w:t xml:space="preserve"> </w:t>
      </w:r>
      <w:r w:rsidRPr="002347A4">
        <w:rPr>
          <w:rFonts w:ascii="mylotus" w:hAnsi="mylotus"/>
          <w:sz w:val="32"/>
          <w:rtl/>
        </w:rPr>
        <w:t>هو المقوم لكل منهما المحركية الاقتضائية نحو ذات المتعلق وهي حاصلة، وما</w:t>
      </w:r>
      <w:r w:rsidRPr="002347A4">
        <w:rPr>
          <w:rFonts w:ascii="mylotus" w:hAnsi="mylotus" w:hint="cs"/>
          <w:sz w:val="32"/>
          <w:rtl/>
        </w:rPr>
        <w:t xml:space="preserve"> </w:t>
      </w:r>
      <w:r w:rsidRPr="002347A4">
        <w:rPr>
          <w:rFonts w:ascii="mylotus" w:hAnsi="mylotus"/>
          <w:sz w:val="32"/>
          <w:rtl/>
        </w:rPr>
        <w:t>ليس بحاصل وهو الجمع بين التحركين نحو مجموع العملين ليس دخيلا في حقيقة التكليف، إذ ليس المقوم له المحركية بالفعل    وإلا لو كان المقوم هو المحركية الفعلية لسقط التكليف عن الكفار والعصاة، والنتيجة اجتماع الإطلاقين حال قصور القدرة، ومقتضى فعلية الإطلاقين فعلية التكليفين معاً، فالأمر بكل من الصلاة والإزالة فعلي، ولا تزاحم في مرحلة الفعلية</w:t>
      </w:r>
      <w:r w:rsidRPr="002347A4">
        <w:rPr>
          <w:rFonts w:ascii="mylotus" w:hAnsi="mylotus"/>
          <w:sz w:val="32"/>
        </w:rPr>
        <w:t xml:space="preserve"> .</w:t>
      </w:r>
    </w:p>
    <w:p w14:paraId="06F2C9C4" w14:textId="05DB2287" w:rsidR="001134A3" w:rsidRPr="002347A4" w:rsidRDefault="001134A3" w:rsidP="00AB6615">
      <w:pPr>
        <w:pStyle w:val="a"/>
        <w:widowControl w:val="0"/>
        <w:bidi/>
        <w:spacing w:line="240" w:lineRule="auto"/>
        <w:jc w:val="left"/>
        <w:rPr>
          <w:rFonts w:ascii="mylotus" w:hAnsi="mylotus"/>
          <w:sz w:val="32"/>
          <w:rtl/>
        </w:rPr>
      </w:pPr>
      <w:r w:rsidRPr="002347A4">
        <w:rPr>
          <w:rFonts w:ascii="mylotus" w:hAnsi="mylotus"/>
          <w:b/>
          <w:bCs/>
          <w:sz w:val="32"/>
          <w:rtl/>
        </w:rPr>
        <w:t>الأمر الثالث:</w:t>
      </w:r>
      <w:r w:rsidRPr="002347A4">
        <w:rPr>
          <w:rFonts w:ascii="mylotus" w:hAnsi="mylotus"/>
          <w:sz w:val="32"/>
          <w:rtl/>
        </w:rPr>
        <w:t xml:space="preserve"> بما أن هناك ارتكازا عقلائيا واضحا وهو أنه إذا اجتمع الأمران في مرحلة الفعلية مع قصور القدرة عن الجمع بينهما فإن العقلاء يرون أن موضوع حكم العقل بالمحركية انطلاقا من ضرورة التحفظ على الأغراض اللزومية للمولى هو الملاك </w:t>
      </w:r>
      <w:proofErr w:type="gramStart"/>
      <w:r w:rsidRPr="002347A4">
        <w:rPr>
          <w:rFonts w:ascii="mylotus" w:hAnsi="mylotus"/>
          <w:sz w:val="32"/>
          <w:rtl/>
        </w:rPr>
        <w:t>الأهم ،</w:t>
      </w:r>
      <w:proofErr w:type="gramEnd"/>
      <w:r w:rsidRPr="002347A4">
        <w:rPr>
          <w:rFonts w:ascii="mylotus" w:hAnsi="mylotus"/>
          <w:sz w:val="32"/>
          <w:rtl/>
        </w:rPr>
        <w:t xml:space="preserve"> فإن لم يتحقق فموضوع حكم العقل هو الملاك المهم حذرا من فوت كلا الغرضين </w:t>
      </w:r>
      <w:proofErr w:type="spellStart"/>
      <w:r w:rsidRPr="002347A4">
        <w:rPr>
          <w:rFonts w:ascii="mylotus" w:hAnsi="mylotus"/>
          <w:sz w:val="32"/>
          <w:rtl/>
        </w:rPr>
        <w:t>اللزوميين</w:t>
      </w:r>
      <w:proofErr w:type="spellEnd"/>
      <w:r w:rsidRPr="002347A4">
        <w:rPr>
          <w:rFonts w:ascii="mylotus" w:hAnsi="mylotus"/>
          <w:sz w:val="32"/>
          <w:rtl/>
        </w:rPr>
        <w:t xml:space="preserve">، وإن كانا متساويين فموضوع حكم العقل هو الجامع </w:t>
      </w:r>
      <w:proofErr w:type="gramStart"/>
      <w:r w:rsidRPr="002347A4">
        <w:rPr>
          <w:rFonts w:ascii="mylotus" w:hAnsi="mylotus"/>
          <w:sz w:val="32"/>
          <w:rtl/>
        </w:rPr>
        <w:t>أي  أحدهما</w:t>
      </w:r>
      <w:proofErr w:type="gramEnd"/>
      <w:r w:rsidRPr="002347A4">
        <w:rPr>
          <w:rFonts w:ascii="mylotus" w:hAnsi="mylotus"/>
          <w:sz w:val="32"/>
          <w:rtl/>
        </w:rPr>
        <w:t xml:space="preserve"> لا بعينه، أو فقل: إن المتنجز هو الخطاب الأهم فإن لم يمتثل فالمتنجز هو الخطاب المهم، والمتنجز حال التساوي أحدهما. وحيث لا</w:t>
      </w:r>
      <w:r w:rsidRPr="002347A4">
        <w:rPr>
          <w:rFonts w:ascii="mylotus" w:hAnsi="mylotus" w:hint="cs"/>
          <w:sz w:val="32"/>
          <w:rtl/>
        </w:rPr>
        <w:t xml:space="preserve"> </w:t>
      </w:r>
      <w:r w:rsidRPr="002347A4">
        <w:rPr>
          <w:rFonts w:ascii="mylotus" w:hAnsi="mylotus"/>
          <w:sz w:val="32"/>
          <w:rtl/>
        </w:rPr>
        <w:t xml:space="preserve">تزاحم في </w:t>
      </w:r>
      <w:r w:rsidR="00E15EAD" w:rsidRPr="002347A4">
        <w:rPr>
          <w:rFonts w:ascii="mylotus" w:hAnsi="mylotus" w:hint="cs"/>
          <w:sz w:val="32"/>
          <w:rtl/>
        </w:rPr>
        <w:t>ما ه</w:t>
      </w:r>
      <w:r w:rsidR="00E15EAD" w:rsidRPr="002347A4">
        <w:rPr>
          <w:rFonts w:ascii="mylotus" w:hAnsi="mylotus" w:hint="eastAsia"/>
          <w:sz w:val="32"/>
          <w:rtl/>
        </w:rPr>
        <w:t>و</w:t>
      </w:r>
      <w:r w:rsidRPr="002347A4">
        <w:rPr>
          <w:rFonts w:ascii="mylotus" w:hAnsi="mylotus"/>
          <w:sz w:val="32"/>
          <w:rtl/>
        </w:rPr>
        <w:t xml:space="preserve"> المقوم للتكليف ولا</w:t>
      </w:r>
      <w:r w:rsidRPr="002347A4">
        <w:rPr>
          <w:rFonts w:ascii="mylotus" w:hAnsi="mylotus" w:hint="cs"/>
          <w:sz w:val="32"/>
          <w:rtl/>
        </w:rPr>
        <w:t xml:space="preserve"> </w:t>
      </w:r>
      <w:r w:rsidRPr="002347A4">
        <w:rPr>
          <w:rFonts w:ascii="mylotus" w:hAnsi="mylotus"/>
          <w:sz w:val="32"/>
          <w:rtl/>
        </w:rPr>
        <w:t>مانع من شمول الإطلاقين لفرض قصور القدرة فلا</w:t>
      </w:r>
      <w:r w:rsidRPr="002347A4">
        <w:rPr>
          <w:rFonts w:ascii="mylotus" w:hAnsi="mylotus" w:hint="cs"/>
          <w:sz w:val="32"/>
          <w:rtl/>
        </w:rPr>
        <w:t xml:space="preserve"> </w:t>
      </w:r>
      <w:r w:rsidRPr="002347A4">
        <w:rPr>
          <w:rFonts w:ascii="mylotus" w:hAnsi="mylotus"/>
          <w:sz w:val="32"/>
          <w:rtl/>
        </w:rPr>
        <w:t>حاجة للترتب المشهوري</w:t>
      </w:r>
      <w:r w:rsidRPr="002347A4">
        <w:rPr>
          <w:rFonts w:ascii="mylotus" w:hAnsi="mylotus" w:hint="cs"/>
          <w:sz w:val="32"/>
          <w:rtl/>
        </w:rPr>
        <w:t xml:space="preserve">، </w:t>
      </w:r>
      <w:r w:rsidRPr="002347A4">
        <w:rPr>
          <w:rFonts w:ascii="mylotus" w:hAnsi="mylotus"/>
          <w:sz w:val="32"/>
          <w:rtl/>
        </w:rPr>
        <w:t xml:space="preserve">وهو تعليق أصل فعلية الأمر بالمهم على عصيان الأهم أو ترك متعلقه، بل كلاهما فعلي غاية ما في الباب أن تنجز المهم ليس في عرض تنجز الأهم، بل هو معلق على عدم تأثير الأمر بالأهم إذ لا تنافي في المحركية الاقتضائية، وإنما التنافي في المحركية الفعلية، ويكفي في رفع التنافي في المحركية الفعلية ما يبني عليه المرتكز العقلائي من الطولية في المحركية العقلية أو التنجز لا الطولية في الفعلية، ومع احتفاف الأدلة بهذا </w:t>
      </w:r>
      <w:r w:rsidRPr="002347A4">
        <w:rPr>
          <w:rFonts w:ascii="mylotus" w:hAnsi="mylotus"/>
          <w:sz w:val="32"/>
          <w:rtl/>
        </w:rPr>
        <w:lastRenderedPageBreak/>
        <w:t>المرتكز العقلائي فلا تصادم بين الإطلاقات وشمولها حتى لفرض قصور القدرة</w:t>
      </w:r>
      <w:r w:rsidRPr="002347A4">
        <w:rPr>
          <w:rFonts w:ascii="mylotus" w:hAnsi="mylotus"/>
          <w:sz w:val="32"/>
        </w:rPr>
        <w:t>.</w:t>
      </w:r>
    </w:p>
    <w:p w14:paraId="2B332159" w14:textId="77777777" w:rsidR="001134A3" w:rsidRPr="002347A4" w:rsidRDefault="001134A3" w:rsidP="00AB6615">
      <w:pPr>
        <w:pStyle w:val="a"/>
        <w:widowControl w:val="0"/>
        <w:bidi/>
        <w:spacing w:line="240" w:lineRule="auto"/>
        <w:jc w:val="left"/>
        <w:rPr>
          <w:rFonts w:ascii="mylotus" w:hAnsi="mylotus"/>
          <w:sz w:val="32"/>
          <w:rtl/>
        </w:rPr>
      </w:pPr>
      <w:r w:rsidRPr="002347A4">
        <w:rPr>
          <w:rFonts w:ascii="mylotus" w:hAnsi="mylotus"/>
          <w:sz w:val="32"/>
          <w:rtl/>
        </w:rPr>
        <w:t>وبذلك تم البحث في المدخل الثاني.</w:t>
      </w:r>
    </w:p>
    <w:p w14:paraId="63930F33" w14:textId="77777777" w:rsidR="001134A3" w:rsidRPr="002347A4" w:rsidRDefault="001134A3" w:rsidP="00AB6615">
      <w:pPr>
        <w:pStyle w:val="a"/>
        <w:widowControl w:val="0"/>
        <w:bidi/>
        <w:spacing w:line="240" w:lineRule="auto"/>
        <w:jc w:val="left"/>
        <w:rPr>
          <w:rFonts w:ascii="Traditional Arabic" w:hAnsi="Traditional Arabic" w:cs="Traditional Arabic"/>
          <w:b/>
          <w:bCs/>
          <w:sz w:val="32"/>
        </w:rPr>
      </w:pPr>
      <w:r w:rsidRPr="002347A4">
        <w:rPr>
          <w:rFonts w:ascii="Traditional Arabic" w:hAnsi="Traditional Arabic" w:cs="Traditional Arabic"/>
          <w:b/>
          <w:bCs/>
          <w:sz w:val="32"/>
          <w:rtl/>
        </w:rPr>
        <w:t xml:space="preserve">والحمد لله رب العالمين </w:t>
      </w:r>
    </w:p>
    <w:p w14:paraId="4BE0AE21" w14:textId="6DDE7771" w:rsidR="005278D1" w:rsidRPr="002347A4" w:rsidRDefault="005278D1" w:rsidP="00AB6615">
      <w:pPr>
        <w:pStyle w:val="a"/>
        <w:widowControl w:val="0"/>
        <w:bidi/>
        <w:spacing w:line="240" w:lineRule="auto"/>
        <w:jc w:val="left"/>
        <w:outlineLvl w:val="2"/>
        <w:rPr>
          <w:rFonts w:ascii="Traditional Arabic" w:hAnsi="Traditional Arabic" w:cs="Traditional Arabic"/>
          <w:b/>
          <w:bCs/>
          <w:sz w:val="32"/>
        </w:rPr>
      </w:pPr>
      <w:r w:rsidRPr="002347A4">
        <w:rPr>
          <w:rFonts w:ascii="Traditional Arabic" w:hAnsi="Traditional Arabic" w:cs="Traditional Arabic"/>
          <w:b/>
          <w:bCs/>
          <w:sz w:val="32"/>
        </w:rPr>
        <w:t>07</w:t>
      </w:r>
      <w:r w:rsidR="00C56C87" w:rsidRPr="002347A4">
        <w:rPr>
          <w:rFonts w:ascii="Traditional Arabic" w:hAnsi="Traditional Arabic" w:cs="Traditional Arabic"/>
          <w:b/>
          <w:bCs/>
          <w:sz w:val="32"/>
        </w:rPr>
        <w:t>4</w:t>
      </w:r>
    </w:p>
    <w:p w14:paraId="676512F8"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Pr>
      </w:pPr>
      <w:r w:rsidRPr="002347A4">
        <w:rPr>
          <w:rFonts w:ascii="Traditional Arabic" w:hAnsi="Traditional Arabic" w:cs="Traditional Arabic"/>
          <w:b/>
          <w:bCs/>
          <w:sz w:val="32"/>
          <w:rtl/>
        </w:rPr>
        <w:t>بسم الله الرحمن الرحيم</w:t>
      </w:r>
    </w:p>
    <w:p w14:paraId="2B959E45"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والصلاة والسلام على أشرف الأنبياء والمرسلين، محمد وآله الطيبين الطاهرين</w:t>
      </w:r>
    </w:p>
    <w:p w14:paraId="25E57F4E"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 xml:space="preserve">واللعن الدائم على أعدائهم أجمعين إلى قيام يوم الدين </w:t>
      </w:r>
    </w:p>
    <w:p w14:paraId="70519CB0"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p>
    <w:p w14:paraId="05F5057A"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المدخل الثالث: ما تفضل به المحقق الشيخ الحلي قدس سره في كتابه (أصول الفقه) لإثبات أن الترتب المشهوري الذي بنى عليه المحقق النائيني قده - وهو اشتراط المهم بعدم امتثال الأمر بالأهم - ليس تاماً، وإنما الصحيح هو الترتب في حكم العقل بالمعذورية لا غير. وقد أفاد ذلك قدس سره في [ج 3 من أصول الفقه ص304] بقوله: «ولنا أن نقول: إنه ليس في البين سقوط خطاب وإنما هو مجرد حكم العقل بالمعذورية، وذلك في صورة التساوي عند الإتيان بأحدهما، وفي صورة الأهمية عند الإتيان بالأهم، وأما في صورة تركهما في الأول فلا يكون معذورا لا عن هذا ولا عن ذاك، وكذلك في الثاني. نعم لو فعل المهم امتثله لكنه لا يكون معذورا في ترك الأهم، وهذا هو محصل الترتب المعقول».</w:t>
      </w:r>
    </w:p>
    <w:p w14:paraId="23DFBE69"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lang w:bidi="ar-IQ"/>
        </w:rPr>
      </w:pPr>
      <w:proofErr w:type="spellStart"/>
      <w:r w:rsidRPr="002347A4">
        <w:rPr>
          <w:rFonts w:ascii="Traditional Arabic" w:hAnsi="Traditional Arabic" w:cs="Traditional Arabic"/>
          <w:b/>
          <w:bCs/>
          <w:sz w:val="32"/>
          <w:rtl/>
        </w:rPr>
        <w:t>والمقتنص</w:t>
      </w:r>
      <w:proofErr w:type="spellEnd"/>
      <w:r w:rsidRPr="002347A4">
        <w:rPr>
          <w:rFonts w:ascii="Traditional Arabic" w:hAnsi="Traditional Arabic" w:cs="Traditional Arabic"/>
          <w:b/>
          <w:bCs/>
          <w:sz w:val="32"/>
          <w:rtl/>
        </w:rPr>
        <w:t xml:space="preserve"> مما أفاد قده لنفي الترتب المشهوري وجهان:</w:t>
      </w:r>
    </w:p>
    <w:p w14:paraId="5998989C"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الوجه الأول: أن المحقق النائيني قده أثبت تمامية الترتب بأحد بيانين:</w:t>
      </w:r>
    </w:p>
    <w:p w14:paraId="4E238A0A"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 xml:space="preserve">1- ما يستفاد من أجود التقريرات من أن الدليل على تمامية الترتب هو الدليل على اعتبار القدرة في التكليف، وبيانه بمقدمتين: كبرى وصغرى. أما الكبرى فهي اشتراط التكليف بالقدرة على متعلقه، مما يعني أن الأمر بالمهم مشروط بالقدرة على متعلقه. وأما الصغرى فهي أن السالب للقدرة على متعلق الأمر بالمهم ليس هو الأمر بالأهم - والا لسقط أصل الأمر بالمهم، وهذا خلف دعوى الترتب في كون الساقط هو إطلاق الأمر بالمهم لا أصله - فإن نفس الأمر بالأهم لا يسلب قدرة المكلف على الإتيان بالمهم؛ إذ المفروض أن المكلف واجد للقدرة العقلية التي يمكنه صرفها في أي منهما. وإنما الذي يسلب قدرة المكلف على الإتيان بالمهم هو امتثال الأمر بالأهم لا نفس الأمر بالأهم؛ أو فقل: إن امتثال الأمر بالأهم هو الوارد على الأمر بالمهم الرافع له برفع شرطه وهو القدرة. ومقتضى ذلك: أن الخارج عن إطلاق الأمر بالمهم هو فرض الاشتغال بامتثال الأمر بالأهم فقط، إذ لا موجب لسقوط إطلاقه في فرض عدم الاشتغال به لتوفر شرطه حينئذ وهو القدرة عليه. </w:t>
      </w:r>
      <w:r w:rsidRPr="002347A4">
        <w:rPr>
          <w:rFonts w:ascii="Traditional Arabic" w:hAnsi="Traditional Arabic" w:cs="Traditional Arabic"/>
          <w:b/>
          <w:bCs/>
          <w:sz w:val="32"/>
          <w:rtl/>
        </w:rPr>
        <w:lastRenderedPageBreak/>
        <w:t>وهذا هو نفس القول بالترتب.</w:t>
      </w:r>
    </w:p>
    <w:p w14:paraId="447374A7"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2-</w:t>
      </w:r>
      <w:r w:rsidRPr="002347A4">
        <w:rPr>
          <w:rFonts w:ascii="Traditional Arabic" w:hAnsi="Traditional Arabic" w:cs="Traditional Arabic"/>
          <w:b/>
          <w:bCs/>
          <w:sz w:val="32"/>
        </w:rPr>
        <w:t xml:space="preserve"> </w:t>
      </w:r>
      <w:r w:rsidRPr="002347A4">
        <w:rPr>
          <w:rFonts w:ascii="Traditional Arabic" w:hAnsi="Traditional Arabic" w:cs="Traditional Arabic"/>
          <w:b/>
          <w:bCs/>
          <w:sz w:val="32"/>
          <w:rtl/>
        </w:rPr>
        <w:t>ما في تقرير الشيخ الحلي قده لمبنى شيخه النائيني قده حيث أفيد: (أن المفروض في المقام كون القدرة واحدة، وهذا يقتضي أن عدم القدرة على المهم إنما جاء من قبل اقتضاء إطلاقي الخطابين الأهم والمهم الاجتماع في حال قصور القدرة، وحينئذ لو توجه إليه الأمر بالأمر بالمهم في حال اشتغاله بامتثال الأمر بالأهم كان مقتضى اجتماع الأمرين هو الجمع بين الفعلين، وهو غير مقدور، فالعقل حينئذ يحكم بأنه في ظرف اشتغاله بامتثال الأمر بالأهم يكون خطابه بالمهم ساقطا، وأما على تقدير عدم اشتغاله بالأهم فلا يكون توجه الخطاب إليه بالمهم مستلزما للجمع بين الفعلين، فلا يحكم العقل بسقوط خطاب المهم في ذلك الحال، وهو عبارة أخرى عن حكم العقل بتقييد الخطاب بالمهم بما إذا لم يكن المكلف مشتغلا بامتثال الأمر بالأهم).</w:t>
      </w:r>
    </w:p>
    <w:p w14:paraId="1C4F0E66"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وتقريب تعقيب الشيخ الحلي على مقالة المحقق النائيني قدهما أن يقال: إن السالب للقدرة على المهم أصل الاشتغال بالأهم، أم السالب للقدرة على المهم هو تمامية الامتثال؟</w:t>
      </w:r>
    </w:p>
    <w:p w14:paraId="1FE82FD4"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فإن كان المدعى هو الأول فهو منفي بالوجدان؛ لأن المكلف وإن اشتغل بعض الثواني بالأهم إلا أنه يمكنه رفع اليد عن ذلك والاشتغال بالمهم. فمجرد الاشتغال بالأهم لا يسلب المكلف القدرة على المهم ليكون مسقطا له</w:t>
      </w:r>
      <w:r w:rsidRPr="002347A4">
        <w:rPr>
          <w:rFonts w:ascii="Traditional Arabic" w:hAnsi="Traditional Arabic" w:cs="Traditional Arabic"/>
          <w:b/>
          <w:bCs/>
          <w:sz w:val="32"/>
        </w:rPr>
        <w:t>.</w:t>
      </w:r>
    </w:p>
    <w:p w14:paraId="297FAA83"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وإن كان المدعى هو الثاني أي: أن الذي يسلب القدرة على المهم تمامية الامتثال بأن يشغل تمام الوقت بامتثال الأهم، فالسالب للقدرة على المهم حقيقة ليس الاشتغال بالأهم، بل انشغال الزمان بالأهم، أو فقل: إن السالب للقدرة على المهم شغل الوقت بغير المهم، ولا خصوصية للأهم.، ولازم ذلك أن لا فرق بين إشغال الوقت بالأهم أو غيره، فلو اشتغل بأمر مباح - كما إذا ترك الإزالة والصلاة واشتغل بالخياطة - فإن ذلك أيضاً مما يسلب قدرته على المهم</w:t>
      </w:r>
      <w:r w:rsidRPr="002347A4">
        <w:rPr>
          <w:rFonts w:ascii="Traditional Arabic" w:hAnsi="Traditional Arabic" w:cs="Traditional Arabic"/>
          <w:b/>
          <w:bCs/>
          <w:sz w:val="32"/>
        </w:rPr>
        <w:t>.</w:t>
      </w:r>
    </w:p>
    <w:p w14:paraId="21BD3CE8"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 xml:space="preserve">وهذا يعني أن لازم استدلال المحقق النائيني قدس سره على الترتب بالبيان الأول - الذي يرتكز على أن النكتة في عدم شمول إطلاق الأمر بالمهم لحال إشغال الوقت بالأهم هو انتفاء القدرة عليه - أو البيان الثاني الذي يرتكز على أن المحذور في إطلاق الخطابين هو طلب الجمع بين الضدين، وسقوط إطلاق الأمر بالمهم عن الشمول لحال إشغال الوقت بالأهم يمنع من ورود محذور طلب الجمع بين الضدين - أن المكلف لو اشتغل بالمباح فهو معذور في ترك المهم، لانتفاء فعليته في هذا الفرض إما لأن فعلية الأمر بالمهم فرع القدرة عليه، وشغل الوقت بغيره سالب للقدرة عليه، إذ لا فرق من هذه الناحية بين الاشتغال بالأهم أو الاشتغال بغيره، وإما لأن الرافع في الحقيقة لمحذور طلب الجمع بين الضدين هو سقوط إطلاق الأمر بالمهم عند إشغال الوقت بغير المهم سواء كان بالأهم أو غيره، ولا خصوصية لإشغال الوقت بالأهم في دفع محذور طلب الجمع بين الضدين، </w:t>
      </w:r>
      <w:r w:rsidRPr="002347A4">
        <w:rPr>
          <w:rFonts w:ascii="Traditional Arabic" w:hAnsi="Traditional Arabic" w:cs="Traditional Arabic"/>
          <w:b/>
          <w:bCs/>
          <w:sz w:val="32"/>
          <w:rtl/>
        </w:rPr>
        <w:lastRenderedPageBreak/>
        <w:t xml:space="preserve">إذ لا فرق في الضدين بين كونهما المهم والأهم أو كونهما المهم والمباح المضاد له، وسقوط الأمر بالمهم حال الاشتغال بالمباح مما </w:t>
      </w:r>
      <w:proofErr w:type="spellStart"/>
      <w:r w:rsidRPr="002347A4">
        <w:rPr>
          <w:rFonts w:ascii="Traditional Arabic" w:hAnsi="Traditional Arabic" w:cs="Traditional Arabic"/>
          <w:b/>
          <w:bCs/>
          <w:sz w:val="32"/>
          <w:rtl/>
        </w:rPr>
        <w:t>يأباه</w:t>
      </w:r>
      <w:proofErr w:type="spellEnd"/>
      <w:r w:rsidRPr="002347A4">
        <w:rPr>
          <w:rFonts w:ascii="Traditional Arabic" w:hAnsi="Traditional Arabic" w:cs="Traditional Arabic"/>
          <w:b/>
          <w:bCs/>
          <w:sz w:val="32"/>
          <w:rtl/>
        </w:rPr>
        <w:t xml:space="preserve"> المرتكز العقلائي؛ إذ يرى المرتكز العقلائي أن المكلف غير معذور في ترك المهم بصرف القدرة في غير الأهم من المباحات</w:t>
      </w:r>
      <w:r w:rsidRPr="002347A4">
        <w:rPr>
          <w:rFonts w:ascii="Traditional Arabic" w:hAnsi="Traditional Arabic" w:cs="Traditional Arabic"/>
          <w:b/>
          <w:bCs/>
          <w:sz w:val="32"/>
        </w:rPr>
        <w:t>.</w:t>
      </w:r>
    </w:p>
    <w:p w14:paraId="73D65789"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 xml:space="preserve">فهذا منبه على أن مجرد حدوث القدرة ولو آناً ما بحيث يستطيع صرفها في المهم كافٍ في فعلية الأمر بالمهم، لا أن فعليته تتوقف على </w:t>
      </w:r>
      <w:proofErr w:type="gramStart"/>
      <w:r w:rsidRPr="002347A4">
        <w:rPr>
          <w:rFonts w:ascii="Traditional Arabic" w:hAnsi="Traditional Arabic" w:cs="Traditional Arabic"/>
          <w:b/>
          <w:bCs/>
          <w:sz w:val="32"/>
          <w:rtl/>
        </w:rPr>
        <w:t>أن لا</w:t>
      </w:r>
      <w:proofErr w:type="gramEnd"/>
      <w:r w:rsidRPr="002347A4">
        <w:rPr>
          <w:rFonts w:ascii="Traditional Arabic" w:hAnsi="Traditional Arabic" w:cs="Traditional Arabic"/>
          <w:b/>
          <w:bCs/>
          <w:sz w:val="32"/>
          <w:rtl/>
        </w:rPr>
        <w:t xml:space="preserve"> يشتغل بالأهم، وإلا لم يكن فرق بين الاشتغال بالأهم والاشتغال بالأمور المباحة. مما يعني أن حقيقة الترتب الموافق للمرتكزات العقلائية هو الترتب في حكم العقل بالمعذورية لا الترتب في حكم الشرع، بمعنى أن العقل يقرر أن المكلف إن اشتغل بالأهم تمام الوقت فهو معذور، وإن لم يشتغل بالأهم فليس معذوراً لا في ترك الأهم لأنه فعلي في حقه ولا في ترك المهم للقدرة على امتثاله. هذا هو الوجه الأول الذي أقامه الشيخ الحلي قده في مقابل الترتب المشهوري الذي ذهب له المحقق النائيني قدس سره</w:t>
      </w:r>
      <w:r w:rsidRPr="002347A4">
        <w:rPr>
          <w:rFonts w:ascii="Traditional Arabic" w:hAnsi="Traditional Arabic" w:cs="Traditional Arabic"/>
          <w:b/>
          <w:bCs/>
          <w:sz w:val="32"/>
        </w:rPr>
        <w:t>.</w:t>
      </w:r>
    </w:p>
    <w:p w14:paraId="00E91903"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 xml:space="preserve">الوجه الثاني: </w:t>
      </w:r>
      <w:proofErr w:type="spellStart"/>
      <w:r w:rsidRPr="002347A4">
        <w:rPr>
          <w:rFonts w:ascii="Traditional Arabic" w:hAnsi="Traditional Arabic" w:cs="Traditional Arabic"/>
          <w:b/>
          <w:bCs/>
          <w:sz w:val="32"/>
          <w:rtl/>
        </w:rPr>
        <w:t>المقتنص</w:t>
      </w:r>
      <w:proofErr w:type="spellEnd"/>
      <w:r w:rsidRPr="002347A4">
        <w:rPr>
          <w:rFonts w:ascii="Traditional Arabic" w:hAnsi="Traditional Arabic" w:cs="Traditional Arabic"/>
          <w:b/>
          <w:bCs/>
          <w:sz w:val="32"/>
          <w:rtl/>
        </w:rPr>
        <w:t xml:space="preserve"> من كلامه ويتألف من عدة أمور</w:t>
      </w:r>
      <w:r w:rsidRPr="002347A4">
        <w:rPr>
          <w:rFonts w:ascii="Traditional Arabic" w:hAnsi="Traditional Arabic" w:cs="Traditional Arabic"/>
          <w:b/>
          <w:bCs/>
          <w:sz w:val="32"/>
        </w:rPr>
        <w:t>:</w:t>
      </w:r>
    </w:p>
    <w:p w14:paraId="09712D7C"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الأمر الأول: أن ما صدر من المولى أمر على نحو القضية الحقيقية وهو «أقيموا الصلاة»، ولم يصدر أمر خاص بالصلاة في ظرف التزاحم (أي قصور القدرة عن الجمع). وحكم العقل بأن على المكلف إيجاد الصلاة لأنه من جملة المخاطبين، لا أن هناك حكما مجعولا في حقه في هذا الفرض، ودعوى أن الوجدان شاهد على أن المكلف مخاطب بالإتيان بالصلاة في هذا الظرف - أي ظرف قصور القدرة - ممنوعة بأن هذه القضية قضية انتزاعية مشتقة من الأمر الصادر على نحو القضية الحقيقية وليست مجعولة من قبل المولى، وبعبارة أخرى: إن جعل الكبرى وإن انحل إلى صغريات إلا أن الحكم في جميع الصغريات لم يكن مجعولا مستقلا بل ليس هو الا عين الحكم الذي تضمنته الكبرى.</w:t>
      </w:r>
    </w:p>
    <w:p w14:paraId="55EA93A9"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الأمر الثاني: أن هذا التقييد - أي تقييد الأمر بالمهم بعدم الاشتغال بالأهم - الناشئ عن قصور القدرة على الجمع بين الامتثالين، لا يلحق الحكم الذي تضمنته الكبرى ولا ما انتزع من الكبرى من الأحكام الانحلالية. أما أنه لا يلحق الحكم في الكبرى فلأن الكبرى منوطة بالقدرة على المتعلق، والمكلف واجد للقدرة على المتعلق وهو الصلاة. وأما أنه لا يلحق ما انتزع من الكبرى فلأن المنتزع ليس مجعولاً حتى يكون مورداً للقيود</w:t>
      </w:r>
      <w:r w:rsidRPr="002347A4">
        <w:rPr>
          <w:rFonts w:ascii="Traditional Arabic" w:hAnsi="Traditional Arabic" w:cs="Traditional Arabic"/>
          <w:b/>
          <w:bCs/>
          <w:sz w:val="32"/>
        </w:rPr>
        <w:t>.</w:t>
      </w:r>
    </w:p>
    <w:p w14:paraId="232FA6C8"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 xml:space="preserve">الأمر الثالث: أن هذا التقييد ليس شرعياً ولا عقلياً، أما أنه ليس شرعيا فواضح؛ لأن الشارع لم يقيد «أقيموا الصلاة» بما إذا لم ينشغل المكلف بالأهم حال قصور القدرة. وأما أنه ليس عقليا فلأنه لا محصل للقيد الذي يحكم به العقل إلا دعوى أن العقل يحكم بأنه لابد للشارع أن يقيد الحكم </w:t>
      </w:r>
      <w:proofErr w:type="gramStart"/>
      <w:r w:rsidRPr="002347A4">
        <w:rPr>
          <w:rFonts w:ascii="Traditional Arabic" w:hAnsi="Traditional Arabic" w:cs="Traditional Arabic"/>
          <w:b/>
          <w:bCs/>
          <w:sz w:val="32"/>
          <w:rtl/>
        </w:rPr>
        <w:t>به ؛</w:t>
      </w:r>
      <w:proofErr w:type="gramEnd"/>
      <w:r w:rsidRPr="002347A4">
        <w:rPr>
          <w:rFonts w:ascii="Traditional Arabic" w:hAnsi="Traditional Arabic" w:cs="Traditional Arabic"/>
          <w:b/>
          <w:bCs/>
          <w:sz w:val="32"/>
          <w:rtl/>
        </w:rPr>
        <w:t xml:space="preserve"> إذ لو لم يقيد لكان التكليف بالصلاة حينئذ تكليفاً بغير المقدور. فإذا كان هذا هو معنى القيد العقلي فهذا راجع لحكم الشرع؛ أي </w:t>
      </w:r>
      <w:r w:rsidRPr="002347A4">
        <w:rPr>
          <w:rFonts w:ascii="Traditional Arabic" w:hAnsi="Traditional Arabic" w:cs="Traditional Arabic"/>
          <w:b/>
          <w:bCs/>
          <w:sz w:val="32"/>
          <w:rtl/>
        </w:rPr>
        <w:lastRenderedPageBreak/>
        <w:t>أن حكم العقل بقبح التكليف بغير المقدور كشف لنا أن الشارع قيد الأمر بالصلاة بما إذا لم يشتغل بالإزالة</w:t>
      </w:r>
      <w:r w:rsidRPr="002347A4">
        <w:rPr>
          <w:rFonts w:ascii="Traditional Arabic" w:hAnsi="Traditional Arabic" w:cs="Traditional Arabic"/>
          <w:b/>
          <w:bCs/>
          <w:sz w:val="32"/>
        </w:rPr>
        <w:t>.</w:t>
      </w:r>
    </w:p>
    <w:p w14:paraId="761E037F"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فلم يبق عند استقصاء المحتملات إلا هذا المحتمل، وهو حكم العقل بأن المكلف إن اشتغل بالأهم فهو معذور في ترك المهم، وإن لم يشتغل بالأهم فليس معذوراً، لأنه لا محصل لكون القيد قيدا عقليا صرفا في الحكم الشرعي الا حكمه بالمعذورية الذي هو في طول الحكم الشرعي، وهذا هو عبارة عن الترتب في حكم العقل لا الترتب المشهوري.</w:t>
      </w:r>
    </w:p>
    <w:p w14:paraId="78790BDB"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p>
    <w:p w14:paraId="56C8BFFA"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tl/>
        </w:rPr>
      </w:pPr>
      <w:r w:rsidRPr="002347A4">
        <w:rPr>
          <w:rFonts w:ascii="Traditional Arabic" w:hAnsi="Traditional Arabic" w:cs="Traditional Arabic"/>
          <w:b/>
          <w:bCs/>
          <w:sz w:val="32"/>
          <w:rtl/>
        </w:rPr>
        <w:t xml:space="preserve">والحمد لله رب العالمين </w:t>
      </w:r>
    </w:p>
    <w:p w14:paraId="6791D8B4" w14:textId="77777777" w:rsidR="005278D1" w:rsidRPr="002347A4" w:rsidRDefault="005278D1" w:rsidP="00AB6615">
      <w:pPr>
        <w:pStyle w:val="a"/>
        <w:widowControl w:val="0"/>
        <w:bidi/>
        <w:spacing w:line="240" w:lineRule="auto"/>
        <w:jc w:val="left"/>
        <w:rPr>
          <w:rFonts w:ascii="Traditional Arabic" w:hAnsi="Traditional Arabic" w:cs="Traditional Arabic"/>
          <w:b/>
          <w:bCs/>
          <w:sz w:val="32"/>
        </w:rPr>
      </w:pPr>
    </w:p>
    <w:p w14:paraId="07D1721F" w14:textId="31418E00" w:rsidR="001134A3" w:rsidRDefault="000D12BF" w:rsidP="00AB6615">
      <w:pPr>
        <w:pStyle w:val="Heading3"/>
        <w:rPr>
          <w:sz w:val="32"/>
          <w:szCs w:val="32"/>
        </w:rPr>
      </w:pPr>
      <w:r>
        <w:rPr>
          <w:sz w:val="32"/>
          <w:szCs w:val="32"/>
        </w:rPr>
        <w:t>07</w:t>
      </w:r>
      <w:r w:rsidR="00C56C87">
        <w:rPr>
          <w:sz w:val="32"/>
          <w:szCs w:val="32"/>
        </w:rPr>
        <w:t>5</w:t>
      </w:r>
    </w:p>
    <w:p w14:paraId="570FF7F5" w14:textId="77777777" w:rsidR="000D12BF" w:rsidRPr="000D12BF" w:rsidRDefault="000D12BF" w:rsidP="00AB6615">
      <w:pPr>
        <w:rPr>
          <w:b/>
          <w:bCs/>
          <w:sz w:val="32"/>
          <w:szCs w:val="32"/>
        </w:rPr>
      </w:pPr>
      <w:r w:rsidRPr="000D12BF">
        <w:rPr>
          <w:b/>
          <w:bCs/>
          <w:sz w:val="32"/>
          <w:szCs w:val="32"/>
          <w:rtl/>
        </w:rPr>
        <w:t>بسم الله الرحمن الرحيم</w:t>
      </w:r>
    </w:p>
    <w:p w14:paraId="1AA8695E" w14:textId="77777777" w:rsidR="000D12BF" w:rsidRPr="000D12BF" w:rsidRDefault="000D12BF" w:rsidP="00AB6615">
      <w:pPr>
        <w:rPr>
          <w:b/>
          <w:bCs/>
          <w:sz w:val="32"/>
          <w:szCs w:val="32"/>
          <w:rtl/>
        </w:rPr>
      </w:pPr>
      <w:r w:rsidRPr="000D12BF">
        <w:rPr>
          <w:b/>
          <w:bCs/>
          <w:sz w:val="32"/>
          <w:szCs w:val="32"/>
          <w:rtl/>
        </w:rPr>
        <w:t>والصلاة والسلام على أشرف الأنبياء والمرسلين، محمد وآله الطيبين الطاهرين</w:t>
      </w:r>
    </w:p>
    <w:p w14:paraId="49DEFC30" w14:textId="77777777" w:rsidR="000D12BF" w:rsidRPr="000D12BF" w:rsidRDefault="000D12BF" w:rsidP="00AB6615">
      <w:pPr>
        <w:rPr>
          <w:sz w:val="32"/>
          <w:szCs w:val="32"/>
          <w:rtl/>
        </w:rPr>
      </w:pPr>
      <w:r w:rsidRPr="000D12BF">
        <w:rPr>
          <w:b/>
          <w:bCs/>
          <w:sz w:val="32"/>
          <w:szCs w:val="32"/>
          <w:rtl/>
        </w:rPr>
        <w:t xml:space="preserve">واللعن الدائم على أعدائهم أجمعين إلى قيام يوم الدين </w:t>
      </w:r>
    </w:p>
    <w:p w14:paraId="0A7D8A64" w14:textId="77777777" w:rsidR="000D12BF" w:rsidRPr="000D12BF" w:rsidRDefault="000D12BF" w:rsidP="00AB6615">
      <w:pPr>
        <w:rPr>
          <w:sz w:val="32"/>
          <w:szCs w:val="32"/>
          <w:rtl/>
        </w:rPr>
      </w:pPr>
    </w:p>
    <w:p w14:paraId="0D32E6B6" w14:textId="77777777" w:rsidR="000D12BF" w:rsidRPr="000D12BF" w:rsidRDefault="000D12BF" w:rsidP="00AB6615">
      <w:pPr>
        <w:rPr>
          <w:b/>
          <w:bCs/>
          <w:sz w:val="32"/>
          <w:szCs w:val="32"/>
          <w:rtl/>
        </w:rPr>
      </w:pPr>
      <w:r w:rsidRPr="000D12BF">
        <w:rPr>
          <w:b/>
          <w:bCs/>
          <w:sz w:val="32"/>
          <w:szCs w:val="32"/>
          <w:rtl/>
        </w:rPr>
        <w:t>ويمكن التعليق على ما أفاده الشيخ الحلي قدس سره إشكالا على مقالة شيخه المحقق النائيني قدس سره بأن المحقق النائيني قده لا ينكر مجموعة من الأمور التي وردت في المناقشة:</w:t>
      </w:r>
    </w:p>
    <w:p w14:paraId="74C9996C" w14:textId="77777777" w:rsidR="000D12BF" w:rsidRPr="000D12BF" w:rsidRDefault="000D12BF" w:rsidP="00AB6615">
      <w:pPr>
        <w:rPr>
          <w:sz w:val="32"/>
          <w:szCs w:val="32"/>
          <w:rtl/>
        </w:rPr>
      </w:pPr>
      <w:r w:rsidRPr="000D12BF">
        <w:rPr>
          <w:sz w:val="32"/>
          <w:szCs w:val="32"/>
          <w:rtl/>
        </w:rPr>
        <w:t>1- أن الأحكام مجعولة على نحو القضايا الحقيقية وأن انحلال الحكم الكبروي لأحكام بعدد المكلفين والحالات ليس انحلالا حقيقيا.</w:t>
      </w:r>
    </w:p>
    <w:p w14:paraId="750FC51C" w14:textId="77777777" w:rsidR="000D12BF" w:rsidRPr="000D12BF" w:rsidRDefault="000D12BF" w:rsidP="00AB6615">
      <w:pPr>
        <w:rPr>
          <w:sz w:val="32"/>
          <w:szCs w:val="32"/>
          <w:rtl/>
        </w:rPr>
      </w:pPr>
      <w:r w:rsidRPr="000D12BF">
        <w:rPr>
          <w:sz w:val="32"/>
          <w:szCs w:val="32"/>
          <w:rtl/>
        </w:rPr>
        <w:t>2- أنه لم يقم المشرع بتقييد الأمر بالمهم بعدم صرف القدرة في الأهم أو المساوي على فرض التزاحم وراء تقييد المجعول بالقدرة، ولذلك فإن تقيد الأمر بالمهم بعدم امتثال الأمر بالأهم لم يلحق الكبرى ولا ما انتزع منها.</w:t>
      </w:r>
    </w:p>
    <w:p w14:paraId="7909AD31" w14:textId="77777777" w:rsidR="000D12BF" w:rsidRPr="000D12BF" w:rsidRDefault="000D12BF" w:rsidP="00AB6615">
      <w:pPr>
        <w:rPr>
          <w:sz w:val="32"/>
          <w:szCs w:val="32"/>
          <w:rtl/>
        </w:rPr>
      </w:pPr>
      <w:r w:rsidRPr="000D12BF">
        <w:rPr>
          <w:sz w:val="32"/>
          <w:szCs w:val="32"/>
          <w:rtl/>
        </w:rPr>
        <w:t>3-</w:t>
      </w:r>
      <w:r w:rsidRPr="000D12BF">
        <w:rPr>
          <w:sz w:val="32"/>
          <w:szCs w:val="32"/>
        </w:rPr>
        <w:t xml:space="preserve"> </w:t>
      </w:r>
      <w:r w:rsidRPr="000D12BF">
        <w:rPr>
          <w:sz w:val="32"/>
          <w:szCs w:val="32"/>
          <w:rtl/>
        </w:rPr>
        <w:t>أنه لا فرق بين صرف القدرة في الإتيان بالأهم أو صرف القدرة في الضد المباح من حيث أن صرف القدرة في أي منهما موجب للعجز عن الإتيان بالمهم</w:t>
      </w:r>
      <w:r w:rsidRPr="000D12BF">
        <w:rPr>
          <w:sz w:val="32"/>
          <w:szCs w:val="32"/>
        </w:rPr>
        <w:t>.</w:t>
      </w:r>
    </w:p>
    <w:p w14:paraId="034631E8" w14:textId="77777777" w:rsidR="000D12BF" w:rsidRPr="000D12BF" w:rsidRDefault="000D12BF" w:rsidP="00AB6615">
      <w:pPr>
        <w:rPr>
          <w:sz w:val="32"/>
          <w:szCs w:val="32"/>
          <w:rtl/>
        </w:rPr>
      </w:pPr>
      <w:r w:rsidRPr="000D12BF">
        <w:rPr>
          <w:sz w:val="32"/>
          <w:szCs w:val="32"/>
          <w:rtl/>
        </w:rPr>
        <w:t xml:space="preserve">5- أنه لا فرق بين صرف القدرة في الأهم أو صرف القدرة في الضد المباح، من حيث أن المولى لو خص الأمر بالمهم بهذا الفرض، أي بأن أمر بالصلاة مثلاً في خصوص فرض </w:t>
      </w:r>
      <w:r w:rsidRPr="000D12BF">
        <w:rPr>
          <w:sz w:val="32"/>
          <w:szCs w:val="32"/>
          <w:rtl/>
        </w:rPr>
        <w:lastRenderedPageBreak/>
        <w:t>اشتغال المكلف بالضد المباح، لكان ذلك مستلزماً لطلب الجمع بين الضدين، إذ لا فرق في الضدين بين كونهما أهم ومهم أو كونهما مهما ومباحا</w:t>
      </w:r>
      <w:r w:rsidRPr="000D12BF">
        <w:rPr>
          <w:sz w:val="32"/>
          <w:szCs w:val="32"/>
        </w:rPr>
        <w:t>.</w:t>
      </w:r>
    </w:p>
    <w:p w14:paraId="36F5438F" w14:textId="77777777" w:rsidR="000D12BF" w:rsidRPr="000D12BF" w:rsidRDefault="000D12BF" w:rsidP="00AB6615">
      <w:pPr>
        <w:rPr>
          <w:b/>
          <w:bCs/>
          <w:sz w:val="32"/>
          <w:szCs w:val="32"/>
          <w:rtl/>
        </w:rPr>
      </w:pPr>
      <w:r w:rsidRPr="000D12BF">
        <w:rPr>
          <w:b/>
          <w:bCs/>
          <w:sz w:val="32"/>
          <w:szCs w:val="32"/>
          <w:rtl/>
        </w:rPr>
        <w:t>ولكن مع ذلك يمكن توجيه ما ذكره المحقق النائيني قدس سره من الفرق بين إطلاق الأمر بالمهم لفرض الاشتغال بالأهم وفرض الاشتغال بالأمر المباح - كما يستفاد من مجموع كلماته - وذلك بوجوه</w:t>
      </w:r>
      <w:r w:rsidRPr="000D12BF">
        <w:rPr>
          <w:b/>
          <w:bCs/>
          <w:sz w:val="32"/>
          <w:szCs w:val="32"/>
        </w:rPr>
        <w:t>:</w:t>
      </w:r>
    </w:p>
    <w:p w14:paraId="7A2D9A37" w14:textId="77777777" w:rsidR="000D12BF" w:rsidRPr="000D12BF" w:rsidRDefault="000D12BF" w:rsidP="00AB6615">
      <w:pPr>
        <w:rPr>
          <w:sz w:val="32"/>
          <w:szCs w:val="32"/>
          <w:rtl/>
        </w:rPr>
      </w:pPr>
      <w:r w:rsidRPr="000D12BF">
        <w:rPr>
          <w:b/>
          <w:bCs/>
          <w:sz w:val="32"/>
          <w:szCs w:val="32"/>
          <w:rtl/>
        </w:rPr>
        <w:t>الوجه الأول:</w:t>
      </w:r>
      <w:r w:rsidRPr="000D12BF">
        <w:rPr>
          <w:sz w:val="32"/>
          <w:szCs w:val="32"/>
          <w:rtl/>
        </w:rPr>
        <w:t xml:space="preserve"> أن كل حكم تكليفي - لا في خصوص باب التزاحم - مقيد لباً - على نحو القضية الحقيقية - بأن لا يصرف المكلف قدرته في واجب لا يقل أهمية. ومقتضى هذا المقيد اللبي اتضاح الفرق بين الاشتغال بالأهم والاشتغال بغيره، وذلك أنه لو صرف المكلف قدرته - حال التزاحم - في واجب مساوٍ أو أهم فلا أمر بالواجب الأول لانتفاء شرطه، بينما لو صرف قدرته في الضد المباح فالأمر بالمهم فعلي في حقه لتحقق شرطه وهو عدم صرف قدرته في واجب لا يقل أهمية.</w:t>
      </w:r>
      <w:r w:rsidRPr="000D12BF">
        <w:rPr>
          <w:sz w:val="32"/>
          <w:szCs w:val="32"/>
        </w:rPr>
        <w:t xml:space="preserve"> </w:t>
      </w:r>
    </w:p>
    <w:p w14:paraId="42823BF2" w14:textId="77777777" w:rsidR="000D12BF" w:rsidRPr="000D12BF" w:rsidRDefault="000D12BF" w:rsidP="00AB6615">
      <w:pPr>
        <w:rPr>
          <w:sz w:val="32"/>
          <w:szCs w:val="32"/>
          <w:rtl/>
        </w:rPr>
      </w:pPr>
      <w:r w:rsidRPr="000D12BF">
        <w:rPr>
          <w:sz w:val="32"/>
          <w:szCs w:val="32"/>
          <w:rtl/>
        </w:rPr>
        <w:t>وهذا المقيد اللبي وإن لم يصرح به المحقق النائيني قده إلا أنه يمكن استفادته من بعض النكات الكبروية الواردة في كلماته وذلك بإحدى نكتتين:</w:t>
      </w:r>
    </w:p>
    <w:p w14:paraId="19429872" w14:textId="77777777" w:rsidR="000D12BF" w:rsidRPr="000D12BF" w:rsidRDefault="000D12BF" w:rsidP="00AB6615">
      <w:pPr>
        <w:rPr>
          <w:sz w:val="32"/>
          <w:szCs w:val="32"/>
          <w:rtl/>
        </w:rPr>
      </w:pPr>
      <w:r w:rsidRPr="000D12BF">
        <w:rPr>
          <w:b/>
          <w:bCs/>
          <w:sz w:val="32"/>
          <w:szCs w:val="32"/>
          <w:rtl/>
        </w:rPr>
        <w:t>النكتة الأولى:</w:t>
      </w:r>
      <w:r w:rsidRPr="000D12BF">
        <w:rPr>
          <w:sz w:val="32"/>
          <w:szCs w:val="32"/>
          <w:rtl/>
        </w:rPr>
        <w:t xml:space="preserve"> ما ذكره [في أجود التقريرات ج1 ص270] </w:t>
      </w:r>
      <w:proofErr w:type="gramStart"/>
      <w:r w:rsidRPr="000D12BF">
        <w:rPr>
          <w:sz w:val="32"/>
          <w:szCs w:val="32"/>
          <w:rtl/>
        </w:rPr>
        <w:t>من ما</w:t>
      </w:r>
      <w:proofErr w:type="gramEnd"/>
      <w:r w:rsidRPr="000D12BF">
        <w:rPr>
          <w:sz w:val="32"/>
          <w:szCs w:val="32"/>
          <w:rtl/>
        </w:rPr>
        <w:t xml:space="preserve"> </w:t>
      </w:r>
      <w:proofErr w:type="spellStart"/>
      <w:r w:rsidRPr="000D12BF">
        <w:rPr>
          <w:sz w:val="32"/>
          <w:szCs w:val="32"/>
          <w:rtl/>
        </w:rPr>
        <w:t>مضونه</w:t>
      </w:r>
      <w:proofErr w:type="spellEnd"/>
      <w:r w:rsidRPr="000D12BF">
        <w:rPr>
          <w:sz w:val="32"/>
          <w:szCs w:val="32"/>
          <w:rtl/>
        </w:rPr>
        <w:t xml:space="preserve">: (أن التعارض هو التنافي بين الخطابين في مقام الجعل، وأما في التزاحم فليس أي تناف بين الحكمين في مقام الجعل، حيث إن التكاليف مشروطة بالقدرة، إما بملاك قبح تكليف العاجز، وإما بملاك اقتضاء خطاب البعث لتعلقه بما يمكن الانبعاث إليه، ومع الاشتغال بالمزاحم الأهم أو المساوي وصرف القدرة فيه، فلا تكون له قدرة على الواجب الآخر فينتفي التكليف بالنسبة إليه). وظاهر هذا الكلام أن اشتراط المجعول بالقدرة قد انبثق منه شرط في مقام الانطباق من دون حاجة لشرط آخر في المجعول، وهو </w:t>
      </w:r>
      <w:proofErr w:type="gramStart"/>
      <w:r w:rsidRPr="000D12BF">
        <w:rPr>
          <w:sz w:val="32"/>
          <w:szCs w:val="32"/>
          <w:rtl/>
        </w:rPr>
        <w:t>أن لا</w:t>
      </w:r>
      <w:proofErr w:type="gramEnd"/>
      <w:r w:rsidRPr="000D12BF">
        <w:rPr>
          <w:sz w:val="32"/>
          <w:szCs w:val="32"/>
          <w:rtl/>
        </w:rPr>
        <w:t xml:space="preserve"> يصرف المكلف قدرته في واجب لا يقل أهمية.</w:t>
      </w:r>
    </w:p>
    <w:p w14:paraId="2ADF059D" w14:textId="77777777" w:rsidR="000D12BF" w:rsidRPr="000D12BF" w:rsidRDefault="000D12BF" w:rsidP="00AB6615">
      <w:pPr>
        <w:rPr>
          <w:b/>
          <w:bCs/>
          <w:sz w:val="32"/>
          <w:szCs w:val="32"/>
          <w:rtl/>
        </w:rPr>
      </w:pPr>
      <w:r w:rsidRPr="000D12BF">
        <w:rPr>
          <w:b/>
          <w:bCs/>
          <w:sz w:val="32"/>
          <w:szCs w:val="32"/>
          <w:rtl/>
        </w:rPr>
        <w:t>وما أفيد فيه محتملان:</w:t>
      </w:r>
    </w:p>
    <w:p w14:paraId="48E7145A" w14:textId="77777777" w:rsidR="000D12BF" w:rsidRPr="000D12BF" w:rsidRDefault="000D12BF" w:rsidP="00AB6615">
      <w:pPr>
        <w:rPr>
          <w:sz w:val="32"/>
          <w:szCs w:val="32"/>
          <w:rtl/>
        </w:rPr>
      </w:pPr>
      <w:r w:rsidRPr="000D12BF">
        <w:rPr>
          <w:b/>
          <w:bCs/>
          <w:sz w:val="32"/>
          <w:szCs w:val="32"/>
          <w:rtl/>
        </w:rPr>
        <w:t>الأول:</w:t>
      </w:r>
      <w:r w:rsidRPr="000D12BF">
        <w:rPr>
          <w:sz w:val="32"/>
          <w:szCs w:val="32"/>
          <w:rtl/>
        </w:rPr>
        <w:t xml:space="preserve"> أن الشرط في المجعول بنظره هو القدرة بقاء، إلا أن هذا واضح الفساد لاستلزامه جواز تعجيز النفس في جميع التكاليف، وهذا ما لا يحتمل أن يقول به المحقق النائيني قده.</w:t>
      </w:r>
    </w:p>
    <w:p w14:paraId="6404A300" w14:textId="77777777" w:rsidR="000D12BF" w:rsidRPr="000D12BF" w:rsidRDefault="000D12BF" w:rsidP="00AB6615">
      <w:pPr>
        <w:rPr>
          <w:sz w:val="32"/>
          <w:szCs w:val="32"/>
          <w:rtl/>
        </w:rPr>
      </w:pPr>
      <w:r w:rsidRPr="000D12BF">
        <w:rPr>
          <w:b/>
          <w:bCs/>
          <w:sz w:val="32"/>
          <w:szCs w:val="32"/>
          <w:rtl/>
        </w:rPr>
        <w:t>الثاني:</w:t>
      </w:r>
      <w:r w:rsidRPr="000D12BF">
        <w:rPr>
          <w:sz w:val="32"/>
          <w:szCs w:val="32"/>
          <w:rtl/>
        </w:rPr>
        <w:t xml:space="preserve"> أن اشتراط التكليف بالقدرة إنما هو بواسطة العقل، وكما أن العقل يرى الكبرى وهي ضرورة اشتراط التكليف بالقدرة فإنه يرى الصغرى وهي أن القدرة التي هي شرط في التكليف هي بمعنى عدم صرف الطاقة في واجب لا يقل أهمية لا مطلق القدرة.</w:t>
      </w:r>
    </w:p>
    <w:p w14:paraId="20EE1CD4" w14:textId="77777777" w:rsidR="000D12BF" w:rsidRPr="000D12BF" w:rsidRDefault="000D12BF" w:rsidP="00AB6615">
      <w:pPr>
        <w:rPr>
          <w:sz w:val="32"/>
          <w:szCs w:val="32"/>
          <w:rtl/>
        </w:rPr>
      </w:pPr>
      <w:r w:rsidRPr="000D12BF">
        <w:rPr>
          <w:b/>
          <w:bCs/>
          <w:sz w:val="32"/>
          <w:szCs w:val="32"/>
          <w:rtl/>
        </w:rPr>
        <w:lastRenderedPageBreak/>
        <w:t>النكتة الثانية:</w:t>
      </w:r>
      <w:r w:rsidRPr="000D12BF">
        <w:rPr>
          <w:sz w:val="32"/>
          <w:szCs w:val="32"/>
        </w:rPr>
        <w:t xml:space="preserve"> </w:t>
      </w:r>
      <w:r w:rsidRPr="000D12BF">
        <w:rPr>
          <w:sz w:val="32"/>
          <w:szCs w:val="32"/>
          <w:rtl/>
        </w:rPr>
        <w:t>أن النكتة في اعتبار القدرة في فعلية التكليف، هي التي اقتضت توسعة هذا الشرط لما يشمل عدم الاشتغال بواجب لا يقل أهمية.</w:t>
      </w:r>
    </w:p>
    <w:p w14:paraId="69D4C515" w14:textId="77777777" w:rsidR="000D12BF" w:rsidRPr="000D12BF" w:rsidRDefault="000D12BF" w:rsidP="00AB6615">
      <w:pPr>
        <w:rPr>
          <w:sz w:val="32"/>
          <w:szCs w:val="32"/>
          <w:rtl/>
        </w:rPr>
      </w:pPr>
      <w:r w:rsidRPr="000D12BF">
        <w:rPr>
          <w:sz w:val="32"/>
          <w:szCs w:val="32"/>
          <w:rtl/>
        </w:rPr>
        <w:t>بيان ذلك: أن المحقق النائيني قدس سره يرى أن التكليف حقيقة عقلائية، وهي الاعتبار المتقوم بغرض، لا مطلق اعتبار الفعل على ذمة المكلف (وإلا لصح تعلقه حتى بالعاجز)، وذلك الغرض هو الباعثية والمحركية، لأن التكليف اعتبار الفعل على ذمة المكلف بداعي قدح الداعي، وكما أنه لا معنى لدى العقلاء للبعث نحو غير المقدور، كذلك لا معنى لدى العقلاء للبعث في فرض اشتغال المكلف بواجب لا يقل أهمية، أو فقل: إن التكليف مشروط بالقدرة، وهي عبارة عن الطاقة المتوفرة لدى المكلف على كل من المهم والأهم في حد ذاته، فلو اقتصر على ما يدركه العقل لقلنا بفعلية كل من الأمرين في عرض واحد لتوفر الشرط لكل منهما وهو الطاقة التي يمكن صرفها في أي منهما، ولكن المرتكز العقلائي قائم على توسعة الشرط لما يشمل عدم صرف المكلف طاقته في واجب لا يقل أهمية، إذ كما يستهجن العقلاء بعث المكلف نحو غير المقدور فمن المستهجن عندهم بعث المكلف نحو أي واجب حال اشتغاله بواجب لا يقل أهمية. فالنكتة التي اقتضت اختصاص التكليف بالمقدور لدى المرتكز العقلائي وهي تقوم التكليف بالباعثية اقتضت التوسعة وعدم شمول التكليف لفرض اشتغال المكلف بواجب لا يقل أهمية بخلاف ما لو اشتغل بضد مباح فإن شرط التكليف بالمهم وهو عدم اشتغال المكلف بواجب لا يقل أهمية متحقق حينئذ بنفس اشتغاله بالضد المباح.</w:t>
      </w:r>
    </w:p>
    <w:p w14:paraId="2299AF31" w14:textId="77777777" w:rsidR="000D12BF" w:rsidRPr="000D12BF" w:rsidRDefault="000D12BF" w:rsidP="00AB6615">
      <w:pPr>
        <w:rPr>
          <w:sz w:val="32"/>
          <w:szCs w:val="32"/>
          <w:rtl/>
        </w:rPr>
      </w:pPr>
      <w:r w:rsidRPr="000D12BF">
        <w:rPr>
          <w:b/>
          <w:bCs/>
          <w:sz w:val="32"/>
          <w:szCs w:val="32"/>
          <w:rtl/>
        </w:rPr>
        <w:t>الوجه الثاني:</w:t>
      </w:r>
      <w:r w:rsidRPr="000D12BF">
        <w:rPr>
          <w:sz w:val="32"/>
          <w:szCs w:val="32"/>
          <w:rtl/>
        </w:rPr>
        <w:t xml:space="preserve"> أنه لو تنزلنا عن دعوى المقيد اللبي المزبور، فلا يتم أيضا الإشكال على الترتب بالمعنى السابق بأن لازمه عدم الفرق بين الاشتغال بالمباح والاشتغال بالأهم، من حيث إن كلا منهما موجب للعجز عن المهم أو أن طلب المهم في كلا الفرضين طلب للجمع بين الضدين، وذلك لأن ورود هذين المحذورين متفرع على بحث أسبق وهو هل أن للأمر بالمهم إطلاقا لفرض الاشتغال بالمباح أم </w:t>
      </w:r>
      <w:proofErr w:type="gramStart"/>
      <w:r w:rsidRPr="000D12BF">
        <w:rPr>
          <w:sz w:val="32"/>
          <w:szCs w:val="32"/>
          <w:rtl/>
        </w:rPr>
        <w:t>لا ؟</w:t>
      </w:r>
      <w:proofErr w:type="gramEnd"/>
      <w:r w:rsidRPr="000D12BF">
        <w:rPr>
          <w:sz w:val="32"/>
          <w:szCs w:val="32"/>
          <w:rtl/>
        </w:rPr>
        <w:t xml:space="preserve"> إذ لو لم يكن له إطلاق لهذا الفرض فالتكليف منتف لقصوره عن الشمول له، لا لأن الاشتغال بالمباح عجز أو لأنه لا يلزم منه طلب الجمع بين الضدين، وإن كان له إطلاق فالاشتغال بالمباح حينئذ تعجيز لا عجز، فهو كسائر موارد التكليف التي لو قام المكلف بتعجيز نفسه عن الإمتثال فيها، فإنه وإن فقد القدرة بذلك الا أن التكليف متنجز في حقه لإطلاقه لهذا الفرض، كما لا يرد على شمول الإطلاق لفرض التعجيز بالاشتغال بضد الواجب أنه طلب للجمع بين الضدين، فإن محذور طلب الجمع بين الضدين إنما يتجه لو كان التكليف خاصا بفرض الاشتغال بالضد لا ما إذا كان مطلقا، فإن معنى الإطلاق رفض القيود أي أنه لم يؤخذ في متعلق التكليف فرض الاشتغال بالضد وعدمه، لا أنه خاص به ولا أنه على نحو العموم الاستغراقي الذي يعني توجه أحكام عديدة بعدد الحالات ومنها حالة الاشتغال </w:t>
      </w:r>
      <w:r w:rsidRPr="000D12BF">
        <w:rPr>
          <w:sz w:val="32"/>
          <w:szCs w:val="32"/>
          <w:rtl/>
        </w:rPr>
        <w:lastRenderedPageBreak/>
        <w:t>بالضد المباح، كي يرد محذور طلب الجمع بين الضدين، فالذي ينبغي في المقام هو البحث في رتبة سابقة عن وجود الإطلاق للأمر بالمهم وعدمه.</w:t>
      </w:r>
    </w:p>
    <w:p w14:paraId="7CE2A83D" w14:textId="77777777" w:rsidR="000D12BF" w:rsidRPr="000D12BF" w:rsidRDefault="000D12BF" w:rsidP="00AB6615">
      <w:pPr>
        <w:rPr>
          <w:sz w:val="32"/>
          <w:szCs w:val="32"/>
          <w:rtl/>
        </w:rPr>
      </w:pPr>
      <w:r w:rsidRPr="000D12BF">
        <w:rPr>
          <w:b/>
          <w:bCs/>
          <w:sz w:val="32"/>
          <w:szCs w:val="32"/>
          <w:rtl/>
        </w:rPr>
        <w:t>والصحيح هو تحقق الإطلاق،</w:t>
      </w:r>
      <w:r w:rsidRPr="000D12BF">
        <w:rPr>
          <w:sz w:val="32"/>
          <w:szCs w:val="32"/>
          <w:rtl/>
        </w:rPr>
        <w:t xml:space="preserve"> فإن الإطلاق سواء كان في مقام الإثبات أو في مقام الثبوت فعل اختياري للمولى، وإن كان متقابلا مع التقييد تقابل الملكة والعدم على مبنى المحقق النائيني قده، فإن عدم التقييد المستند للمولى في مورد إمكان التقييد فعل من أفعاله أو موقف من مواقفه وشأن من شؤونه، والفعل الاختياري يحتاج إلى مصحح وإلا لكان جزافاً، وصدور الجزاف من المولى الحكيم قبيح، فمقتضى ذلك </w:t>
      </w:r>
      <w:proofErr w:type="gramStart"/>
      <w:r w:rsidRPr="000D12BF">
        <w:rPr>
          <w:sz w:val="32"/>
          <w:szCs w:val="32"/>
          <w:rtl/>
        </w:rPr>
        <w:t>أن لا</w:t>
      </w:r>
      <w:proofErr w:type="gramEnd"/>
      <w:r w:rsidRPr="000D12BF">
        <w:rPr>
          <w:sz w:val="32"/>
          <w:szCs w:val="32"/>
          <w:rtl/>
        </w:rPr>
        <w:t xml:space="preserve"> يصح الإطلاق في مورد حتى يكون له مبرر عقلائي.</w:t>
      </w:r>
    </w:p>
    <w:p w14:paraId="1E5D2A44" w14:textId="77777777" w:rsidR="000D12BF" w:rsidRPr="000D12BF" w:rsidRDefault="000D12BF" w:rsidP="00AB6615">
      <w:pPr>
        <w:rPr>
          <w:sz w:val="32"/>
          <w:szCs w:val="32"/>
          <w:rtl/>
        </w:rPr>
      </w:pPr>
      <w:r w:rsidRPr="000D12BF">
        <w:rPr>
          <w:sz w:val="32"/>
          <w:szCs w:val="32"/>
          <w:rtl/>
        </w:rPr>
        <w:t>والمبرر العقلائي لإطلاق الأمر بالمهم في فرض اشتغال المكلف بالمباح موجود، بينما لا مبرر عقلائياً للإطلاق في فرض اشتغال المكلف بالأهم، وهذا هو الفرق بينهما</w:t>
      </w:r>
      <w:r w:rsidRPr="000D12BF">
        <w:rPr>
          <w:sz w:val="32"/>
          <w:szCs w:val="32"/>
        </w:rPr>
        <w:t>.</w:t>
      </w:r>
    </w:p>
    <w:p w14:paraId="772B4126" w14:textId="77777777" w:rsidR="000D12BF" w:rsidRPr="000D12BF" w:rsidRDefault="000D12BF" w:rsidP="00AB6615">
      <w:pPr>
        <w:rPr>
          <w:sz w:val="32"/>
          <w:szCs w:val="32"/>
          <w:rtl/>
        </w:rPr>
      </w:pPr>
      <w:r w:rsidRPr="000D12BF">
        <w:rPr>
          <w:b/>
          <w:bCs/>
          <w:sz w:val="32"/>
          <w:szCs w:val="32"/>
          <w:rtl/>
        </w:rPr>
        <w:t>والسر في ذلك:</w:t>
      </w:r>
      <w:r w:rsidRPr="000D12BF">
        <w:rPr>
          <w:sz w:val="32"/>
          <w:szCs w:val="32"/>
          <w:rtl/>
        </w:rPr>
        <w:t xml:space="preserve"> أن المولى إذا أمر بالمهم كما إذا أمر بالصلاة فلا إطلاق للأمر بها لفرض اشتغال المكلف بالأهم كالإزالة أو إنقاذ الغريق، لأن المصحح للإطلاق لا يخلو عن أحد هدفين، إما طلب الجمع أو الصرف، أي أن المولى عندما يطلق أمره بالصلاة حتى لفرض اشتغال المكلف بالإزالة فإن المبرر: إما طلب الجمع بينهما وهو غير معقول لأنه من طلب الجمع بين الضدين وهو محال، وإما المبرر صرف المكلف عن الاشتغال بالأهم لصالح المهم، وصرف المكلف عن الاشتغال بالأهم لصالح المهم قبيح لأنه ترجيح للمرجوح على الراجح، فلا مبرر لإطلاق الأمر بالمهم لفرض الاشتغال بالأهم</w:t>
      </w:r>
      <w:r w:rsidRPr="000D12BF">
        <w:rPr>
          <w:sz w:val="32"/>
          <w:szCs w:val="32"/>
        </w:rPr>
        <w:t>.</w:t>
      </w:r>
    </w:p>
    <w:p w14:paraId="516F55D3" w14:textId="77777777" w:rsidR="000D12BF" w:rsidRPr="000D12BF" w:rsidRDefault="000D12BF" w:rsidP="00AB6615">
      <w:pPr>
        <w:rPr>
          <w:sz w:val="32"/>
          <w:szCs w:val="32"/>
          <w:rtl/>
        </w:rPr>
      </w:pPr>
      <w:r w:rsidRPr="000D12BF">
        <w:rPr>
          <w:sz w:val="32"/>
          <w:szCs w:val="32"/>
          <w:rtl/>
        </w:rPr>
        <w:t>بينما لو انصرف المكلف عن المهم للضد المباح فإن للإطلاق مبرراً، نعم لا معنى لأن يكون المبرر لإطلاق الأمر بالمهم هنا هو طلب الجمع لأن طلب الجمع بين الصلاة وبين الخياطة مثلاً طلب للجمع بين الضدين وهو محال، لكن المبرر العقلائي الآخر موجود وهو أن المصحح لإطلاق الأمر بالمهم لفرض انصراف المكلف نحو الضد المباح هو الصرف، أي صرف المكلف عن اشتغاله بالمباح لاشتغاله بالواجب المهم بنظر المولى. فالإطلاق لفرض الاشتغال بالأهم لا مبرر له بينما الإطلاق لفرض الاشتغال بالمباح له مبرر، وهذا هو الفرق بين الموردين</w:t>
      </w:r>
      <w:r w:rsidRPr="000D12BF">
        <w:rPr>
          <w:sz w:val="32"/>
          <w:szCs w:val="32"/>
        </w:rPr>
        <w:t>.</w:t>
      </w:r>
    </w:p>
    <w:p w14:paraId="373C65C8" w14:textId="77777777" w:rsidR="000D12BF" w:rsidRPr="000D12BF" w:rsidRDefault="000D12BF" w:rsidP="00AB6615">
      <w:pPr>
        <w:rPr>
          <w:sz w:val="32"/>
          <w:szCs w:val="32"/>
          <w:rtl/>
        </w:rPr>
      </w:pPr>
      <w:r w:rsidRPr="000D12BF">
        <w:rPr>
          <w:b/>
          <w:bCs/>
          <w:sz w:val="32"/>
          <w:szCs w:val="32"/>
          <w:rtl/>
        </w:rPr>
        <w:t>الوجه الثالث:</w:t>
      </w:r>
      <w:r w:rsidRPr="000D12BF">
        <w:rPr>
          <w:sz w:val="32"/>
          <w:szCs w:val="32"/>
          <w:rtl/>
        </w:rPr>
        <w:t xml:space="preserve"> أن يقال: إن الغاية من التكليف أصلاً وإطلاقاً هو حفظ الغرض، لأن التكاليف ملحوظة على نحو الطريقية لحفظ الأغراض لا على نحو الموضوعية، فالمولى حينما يأمر بالصلاة مثلاً لا لموضوعية في الصلاة بما هي، بل لأن الصلاة مورد لغرضه اللزومي. فبما أن التكاليف ملحوظة على نحو الطريقية لحفظ الأغراض فمقتضى ذلك أن إطلاق التكليف </w:t>
      </w:r>
      <w:r w:rsidRPr="000D12BF">
        <w:rPr>
          <w:sz w:val="32"/>
          <w:szCs w:val="32"/>
          <w:rtl/>
        </w:rPr>
        <w:lastRenderedPageBreak/>
        <w:t>لفرض اشتغال المكلف بالمباح أمر على طبق القاعدة، لأن إطلاق التكليف لهذا الفرض وهو فرض الاشتغال بالمباح حافظ لغرض المولى، لأنه مجرد طريق للأغراض وهذه الطريقية منحفظة في حال اشتغال المكلف بالمباح</w:t>
      </w:r>
      <w:r w:rsidRPr="000D12BF">
        <w:rPr>
          <w:sz w:val="32"/>
          <w:szCs w:val="32"/>
        </w:rPr>
        <w:t>.</w:t>
      </w:r>
    </w:p>
    <w:p w14:paraId="2319733D" w14:textId="77777777" w:rsidR="000D12BF" w:rsidRPr="000D12BF" w:rsidRDefault="000D12BF" w:rsidP="00AB6615">
      <w:pPr>
        <w:rPr>
          <w:sz w:val="32"/>
          <w:szCs w:val="32"/>
          <w:rtl/>
        </w:rPr>
      </w:pPr>
      <w:r w:rsidRPr="000D12BF">
        <w:rPr>
          <w:sz w:val="32"/>
          <w:szCs w:val="32"/>
          <w:rtl/>
        </w:rPr>
        <w:t>بينما هذه الطريقية غير منحفظة في حال اشتغال المكلف بالأهم لأن اشتغال المكلف بالأهم حفظ لغرض المولى وليس تضييعا له. والنكتة في ذلك أن قيمة الملاك لا بنوعه بل بدرجة اهتمام المولى به، فالصلاة وإن كانت ذات ملاك بنوع معين وإنقاذ الغريق ذا ملاك بنوع آخر إلا أن قيمة الملاك ليست بنوعه بل بدرجة اهتمام المولى به، فإذا كانت درجة اهتمام المولى بإنقاذ الغريق أقوى من درجة اهتمامه بملاك الصلاة بنحو لازم فلا محالة يكون انصراف المكلف عن الملاك الأول للملاك الثاني حفظا لمورد اهتمام المولى، فلأجل ذلك لا تنحفظ طريقية التكليف لحفظ الغرض في مورد اشتغال المكلف بالأهم بينما تنحفظ هذه الطريقية في فرض اشتغاله بالمباح، وهذا ما يصلح أن يكون مبررا للإطلاق لفرض الاشتغال بالمباح دون الاشتغال بالأهم.</w:t>
      </w:r>
    </w:p>
    <w:p w14:paraId="2266ACE0" w14:textId="77777777" w:rsidR="000D12BF" w:rsidRPr="000D12BF" w:rsidRDefault="000D12BF" w:rsidP="00AB6615">
      <w:pPr>
        <w:rPr>
          <w:sz w:val="32"/>
          <w:szCs w:val="32"/>
          <w:rtl/>
        </w:rPr>
      </w:pPr>
      <w:r w:rsidRPr="000D12BF">
        <w:rPr>
          <w:sz w:val="32"/>
          <w:szCs w:val="32"/>
          <w:rtl/>
        </w:rPr>
        <w:t>ولعل هذا هو السر في تفرقة المرتكز العقلائي بينهما الذي اتكأ عليه الشيخ الحلي قده وهو أن العقلاء لا يعذرون المكلف إذا اشتغل بالمباح بينما يعذرونه إذا اشتغل بالأهم، وهو أن المكلف بنظر العقلاء إذا اشتغل بالأهم فقد حفظ أغراض المولى لأنه شغل نفسه بما هو مورد اهتمام المولى بالفعل، بينما لو صرف قدرته في المباح فقد فوت غرضين لزوميين للمولى، الغرض في الأهم والغرض في المهم</w:t>
      </w:r>
      <w:r w:rsidRPr="000D12BF">
        <w:rPr>
          <w:sz w:val="32"/>
          <w:szCs w:val="32"/>
        </w:rPr>
        <w:t>.</w:t>
      </w:r>
    </w:p>
    <w:p w14:paraId="5802CC50" w14:textId="77777777" w:rsidR="000D12BF" w:rsidRPr="000D12BF" w:rsidRDefault="000D12BF" w:rsidP="00AB6615">
      <w:pPr>
        <w:rPr>
          <w:sz w:val="32"/>
          <w:szCs w:val="32"/>
          <w:rtl/>
        </w:rPr>
      </w:pPr>
      <w:r w:rsidRPr="000D12BF">
        <w:rPr>
          <w:b/>
          <w:bCs/>
          <w:sz w:val="32"/>
          <w:szCs w:val="32"/>
          <w:rtl/>
        </w:rPr>
        <w:t>والنتيجة:</w:t>
      </w:r>
      <w:r w:rsidRPr="000D12BF">
        <w:rPr>
          <w:sz w:val="32"/>
          <w:szCs w:val="32"/>
          <w:rtl/>
        </w:rPr>
        <w:t xml:space="preserve"> أنه يمكن توجيه مسلك المحقق النائيني قدس سره في قوله بالترتب بالمعنى السابق والفرق بين الاشتغال بالضد المباح والاشتغال بالأهم على ضوء بعض النكات العامة في أصول باب الترتب وباب الإطلاق والتقييد.</w:t>
      </w:r>
    </w:p>
    <w:p w14:paraId="7E650914" w14:textId="77777777" w:rsidR="000D12BF" w:rsidRPr="000D12BF" w:rsidRDefault="000D12BF" w:rsidP="00AB6615">
      <w:pPr>
        <w:rPr>
          <w:b/>
          <w:bCs/>
          <w:sz w:val="32"/>
          <w:szCs w:val="32"/>
          <w:rtl/>
        </w:rPr>
      </w:pPr>
      <w:r w:rsidRPr="000D12BF">
        <w:rPr>
          <w:b/>
          <w:bCs/>
          <w:sz w:val="32"/>
          <w:szCs w:val="32"/>
          <w:rtl/>
        </w:rPr>
        <w:t>والملخص مما سبق بحثه كله: أن المباني في باب الترتب ثلاثة</w:t>
      </w:r>
      <w:r w:rsidRPr="000D12BF">
        <w:rPr>
          <w:b/>
          <w:bCs/>
          <w:sz w:val="32"/>
          <w:szCs w:val="32"/>
        </w:rPr>
        <w:t>:</w:t>
      </w:r>
    </w:p>
    <w:p w14:paraId="051A3350" w14:textId="77777777" w:rsidR="000D12BF" w:rsidRPr="000D12BF" w:rsidRDefault="000D12BF" w:rsidP="00AB6615">
      <w:pPr>
        <w:rPr>
          <w:sz w:val="32"/>
          <w:szCs w:val="32"/>
          <w:rtl/>
        </w:rPr>
      </w:pPr>
      <w:r w:rsidRPr="000D12BF">
        <w:rPr>
          <w:sz w:val="32"/>
          <w:szCs w:val="32"/>
          <w:rtl/>
        </w:rPr>
        <w:t>١</w:t>
      </w:r>
      <w:r w:rsidRPr="000D12BF">
        <w:rPr>
          <w:sz w:val="32"/>
          <w:szCs w:val="32"/>
        </w:rPr>
        <w:t xml:space="preserve">- </w:t>
      </w:r>
      <w:r w:rsidRPr="000D12BF">
        <w:rPr>
          <w:sz w:val="32"/>
          <w:szCs w:val="32"/>
          <w:rtl/>
        </w:rPr>
        <w:t>إنكار إمكان الترتب، وهو مبنى الكفاية.</w:t>
      </w:r>
    </w:p>
    <w:p w14:paraId="592F3F08" w14:textId="77777777" w:rsidR="000D12BF" w:rsidRPr="000D12BF" w:rsidRDefault="000D12BF" w:rsidP="00AB6615">
      <w:pPr>
        <w:rPr>
          <w:sz w:val="32"/>
          <w:szCs w:val="32"/>
          <w:rtl/>
        </w:rPr>
      </w:pPr>
      <w:r w:rsidRPr="000D12BF">
        <w:rPr>
          <w:sz w:val="32"/>
          <w:szCs w:val="32"/>
          <w:rtl/>
        </w:rPr>
        <w:t>٢</w:t>
      </w:r>
      <w:r w:rsidRPr="000D12BF">
        <w:rPr>
          <w:sz w:val="32"/>
          <w:szCs w:val="32"/>
        </w:rPr>
        <w:t xml:space="preserve">- </w:t>
      </w:r>
      <w:r w:rsidRPr="000D12BF">
        <w:rPr>
          <w:sz w:val="32"/>
          <w:szCs w:val="32"/>
          <w:rtl/>
        </w:rPr>
        <w:t>القول بإمكانه بمعنى اشتراط المهم شرطاً مولوياً بعدم امتثال الأمر بالأهم كما هو مبنى المحقق النائيني قده في أحد التقريرين لمسلكه، وإن كان الكاشف عن هذا الشرط المولوي هو حكم العقل باستحالة فعلية الأمرين في عرض واحد عند قصور القدرة عن الجمع بين الامتثالين المساوق لطلب الجمع بين الضدين.</w:t>
      </w:r>
    </w:p>
    <w:p w14:paraId="0491EDE0" w14:textId="77777777" w:rsidR="000D12BF" w:rsidRPr="000D12BF" w:rsidRDefault="000D12BF" w:rsidP="00AB6615">
      <w:pPr>
        <w:rPr>
          <w:sz w:val="32"/>
          <w:szCs w:val="32"/>
          <w:rtl/>
        </w:rPr>
      </w:pPr>
      <w:r w:rsidRPr="000D12BF">
        <w:rPr>
          <w:sz w:val="32"/>
          <w:szCs w:val="32"/>
          <w:rtl/>
        </w:rPr>
        <w:lastRenderedPageBreak/>
        <w:t>٣</w:t>
      </w:r>
      <w:r w:rsidRPr="000D12BF">
        <w:rPr>
          <w:sz w:val="32"/>
          <w:szCs w:val="32"/>
        </w:rPr>
        <w:t xml:space="preserve">- </w:t>
      </w:r>
      <w:r w:rsidRPr="000D12BF">
        <w:rPr>
          <w:sz w:val="32"/>
          <w:szCs w:val="32"/>
          <w:rtl/>
        </w:rPr>
        <w:t>أن العلاج الموافق للمرتكز العقلائي في باب التزاحم هو الترتب في حكم العقل بالمنجزية كما هو مبنى بعض الأكابر قدس سره والشيخ الحلي قدس سره والسيد الأستاذ مد ظله، أو الترتب في مقام المحركية العقلية كما هو المبنى المختار.</w:t>
      </w:r>
    </w:p>
    <w:p w14:paraId="6D5F674A" w14:textId="77777777" w:rsidR="000D12BF" w:rsidRPr="000D12BF" w:rsidRDefault="000D12BF" w:rsidP="00AB6615">
      <w:pPr>
        <w:rPr>
          <w:b/>
          <w:bCs/>
          <w:sz w:val="32"/>
          <w:szCs w:val="32"/>
          <w:rtl/>
        </w:rPr>
      </w:pPr>
      <w:r w:rsidRPr="000D12BF">
        <w:rPr>
          <w:b/>
          <w:bCs/>
          <w:sz w:val="32"/>
          <w:szCs w:val="32"/>
          <w:rtl/>
        </w:rPr>
        <w:t>إلا أن هناك فرقاً بين المبنى المختار وما ذكره الشيخ الحلي قدس سره من وجهين</w:t>
      </w:r>
      <w:r w:rsidRPr="000D12BF">
        <w:rPr>
          <w:b/>
          <w:bCs/>
          <w:sz w:val="32"/>
          <w:szCs w:val="32"/>
        </w:rPr>
        <w:t>:</w:t>
      </w:r>
    </w:p>
    <w:p w14:paraId="000A7594" w14:textId="77777777" w:rsidR="000D12BF" w:rsidRPr="000D12BF" w:rsidRDefault="000D12BF" w:rsidP="00AB6615">
      <w:pPr>
        <w:rPr>
          <w:sz w:val="32"/>
          <w:szCs w:val="32"/>
          <w:rtl/>
        </w:rPr>
      </w:pPr>
      <w:r w:rsidRPr="000D12BF">
        <w:rPr>
          <w:b/>
          <w:bCs/>
          <w:sz w:val="32"/>
          <w:szCs w:val="32"/>
          <w:rtl/>
        </w:rPr>
        <w:t>الوجه الأول:</w:t>
      </w:r>
      <w:r w:rsidRPr="000D12BF">
        <w:rPr>
          <w:sz w:val="32"/>
          <w:szCs w:val="32"/>
          <w:rtl/>
        </w:rPr>
        <w:t xml:space="preserve"> أنه على المبنى المختار لا موجب للترتب المشهوري وإن كان صحيحاً في نفسه لإمكان علاج التزاحم بما هو أقل مؤنة، بينما مبنى الشيخ الحلي قده عدم صحة الترتب بهذا المعنى بمقتضى ما أورده من الإشكال عليه، فإن الوجه الذي ذكره ينتج عدم صحة الترتب بالمعنى الأول.</w:t>
      </w:r>
    </w:p>
    <w:p w14:paraId="2C4D4D43" w14:textId="77777777" w:rsidR="000D12BF" w:rsidRPr="000D12BF" w:rsidRDefault="000D12BF" w:rsidP="00AB6615">
      <w:pPr>
        <w:rPr>
          <w:sz w:val="32"/>
          <w:szCs w:val="32"/>
          <w:rtl/>
        </w:rPr>
      </w:pPr>
      <w:r w:rsidRPr="000D12BF">
        <w:rPr>
          <w:b/>
          <w:bCs/>
          <w:sz w:val="32"/>
          <w:szCs w:val="32"/>
          <w:rtl/>
        </w:rPr>
        <w:t>الوجه الآخر:</w:t>
      </w:r>
      <w:r w:rsidRPr="000D12BF">
        <w:rPr>
          <w:sz w:val="32"/>
          <w:szCs w:val="32"/>
          <w:rtl/>
        </w:rPr>
        <w:t xml:space="preserve"> أن الترتب على مبنى الشيخ الحلي وبعض الأكابر والسيد الأستاذ في حكم العقل بالمنجزية. ومعنى حكم العقل بالمنجزية حكم العقل بالإدانة واستحقاق العقوبة على فرض المخالفة. وتطبيق ذلك في المقام أن العقل حاكم بالمعذورية في ترك المهم وإن كان الأمر به فعليا حال الاشتغال بالأهم، ولكن إن عصى المكلف الأهم حكم العقل أيضاً بعدم المعذورية واستحقاق العقوبة على ترك المهم أيضا، فهذا هو الترتب في المنجزية</w:t>
      </w:r>
      <w:r w:rsidRPr="000D12BF">
        <w:rPr>
          <w:sz w:val="32"/>
          <w:szCs w:val="32"/>
        </w:rPr>
        <w:t>.</w:t>
      </w:r>
    </w:p>
    <w:p w14:paraId="2C99DA69" w14:textId="77777777" w:rsidR="000D12BF" w:rsidRPr="000D12BF" w:rsidRDefault="000D12BF" w:rsidP="00AB6615">
      <w:pPr>
        <w:rPr>
          <w:sz w:val="32"/>
          <w:szCs w:val="32"/>
          <w:rtl/>
        </w:rPr>
      </w:pPr>
      <w:r w:rsidRPr="000D12BF">
        <w:rPr>
          <w:sz w:val="32"/>
          <w:szCs w:val="32"/>
          <w:rtl/>
        </w:rPr>
        <w:t xml:space="preserve">وأما على المبنى المختار فالترتب في مرحلة أسبق من مرحلة المنجزية وهي مرحلة المحركية العقلية بلحاظ الغرض اللزومي للمولى، وذلك لأن مناط التزاحم والتنافي إنما هو في المحركية، أي أنه إذا التفت العقل إلى قصور القدرة عن الجمع بين الغرضين </w:t>
      </w:r>
      <w:proofErr w:type="spellStart"/>
      <w:r w:rsidRPr="000D12BF">
        <w:rPr>
          <w:sz w:val="32"/>
          <w:szCs w:val="32"/>
          <w:rtl/>
        </w:rPr>
        <w:t>اللزوميين</w:t>
      </w:r>
      <w:proofErr w:type="spellEnd"/>
      <w:r w:rsidRPr="000D12BF">
        <w:rPr>
          <w:sz w:val="32"/>
          <w:szCs w:val="32"/>
          <w:rtl/>
        </w:rPr>
        <w:t>، فهذا يعني أن كلاً من التكليفين يجذب المحركية العقلية لصالحه، وحيث إن ذلك ممتنع عقلا فمقتضاه حكم العقل بأن مقتضى العبودية أن يتحرك المكلف نحو إحراز الغرض الأهم، فإن لم يفعل ذلك فليس له ان يفوت الغرض الآخر وهو الغرض المهم، مما يعني الطولية في المحركية العقلية، التي هي سابقة رتبة على حكم العقل بالطولية في المنجزية. ولذلك لو أنكر أحد حكم العقل باستحقاق العقوبة أو لم يكن المولى ممن يعاقب على مخالفة أوامره، أو كان التزاحم في المستحبات- بناء على تصور التزاحم فيها كما سيأتي بحثه في تنبيهات الترتب - فإنه وإن لم يكن في هذه الفروض حكم للعقل بالمنجزية لعدم العقوبة، إلا أن فيها حكماً بالمحركية ولو على نحو الرجحان، فيأتي فيها حديث الطولية في المحركية العقلية. وهذا هو الفارق بين المبنيين.</w:t>
      </w:r>
    </w:p>
    <w:p w14:paraId="255CB1CF" w14:textId="77777777" w:rsidR="000D12BF" w:rsidRPr="000D12BF" w:rsidRDefault="000D12BF" w:rsidP="00AB6615">
      <w:pPr>
        <w:rPr>
          <w:b/>
          <w:bCs/>
          <w:sz w:val="32"/>
          <w:szCs w:val="32"/>
          <w:rtl/>
        </w:rPr>
      </w:pPr>
    </w:p>
    <w:p w14:paraId="701E067F" w14:textId="77777777" w:rsidR="000D12BF" w:rsidRPr="000D12BF" w:rsidRDefault="000D12BF" w:rsidP="00AB6615">
      <w:pPr>
        <w:rPr>
          <w:b/>
          <w:bCs/>
          <w:sz w:val="32"/>
          <w:szCs w:val="32"/>
          <w:rtl/>
        </w:rPr>
      </w:pPr>
      <w:r w:rsidRPr="000D12BF">
        <w:rPr>
          <w:b/>
          <w:bCs/>
          <w:sz w:val="32"/>
          <w:szCs w:val="32"/>
          <w:rtl/>
        </w:rPr>
        <w:t xml:space="preserve">والحمد لله رب العالمين </w:t>
      </w:r>
    </w:p>
    <w:p w14:paraId="2A00D0E5" w14:textId="77777777" w:rsidR="000D12BF" w:rsidRDefault="000D12BF" w:rsidP="00AB6615">
      <w:pPr>
        <w:rPr>
          <w:sz w:val="32"/>
          <w:szCs w:val="32"/>
          <w:rtl/>
        </w:rPr>
      </w:pPr>
    </w:p>
    <w:p w14:paraId="5550C7C6" w14:textId="16E1E460" w:rsidR="001134A3" w:rsidRDefault="00C56C87" w:rsidP="00AB6615">
      <w:pPr>
        <w:pStyle w:val="Heading3"/>
        <w:rPr>
          <w:sz w:val="32"/>
          <w:szCs w:val="32"/>
          <w:rtl/>
        </w:rPr>
      </w:pPr>
      <w:r>
        <w:rPr>
          <w:sz w:val="32"/>
          <w:szCs w:val="32"/>
        </w:rPr>
        <w:t>076</w:t>
      </w:r>
    </w:p>
    <w:p w14:paraId="4C40D16D" w14:textId="77777777" w:rsidR="001134A3" w:rsidRDefault="001134A3" w:rsidP="00AB6615">
      <w:pPr>
        <w:rPr>
          <w:sz w:val="32"/>
          <w:szCs w:val="32"/>
          <w:rtl/>
        </w:rPr>
      </w:pPr>
    </w:p>
    <w:p w14:paraId="3E0A626E" w14:textId="77777777" w:rsidR="003A238A" w:rsidRPr="003A238A" w:rsidRDefault="003A238A" w:rsidP="00AB6615">
      <w:pPr>
        <w:rPr>
          <w:b/>
          <w:bCs/>
          <w:sz w:val="32"/>
          <w:szCs w:val="32"/>
        </w:rPr>
      </w:pPr>
      <w:r w:rsidRPr="003A238A">
        <w:rPr>
          <w:b/>
          <w:bCs/>
          <w:sz w:val="32"/>
          <w:szCs w:val="32"/>
          <w:rtl/>
        </w:rPr>
        <w:t>بسم الله الرحمن الرحيم</w:t>
      </w:r>
    </w:p>
    <w:p w14:paraId="2F6EDF8B" w14:textId="77777777" w:rsidR="003A238A" w:rsidRPr="003A238A" w:rsidRDefault="003A238A" w:rsidP="00AB6615">
      <w:pPr>
        <w:rPr>
          <w:b/>
          <w:bCs/>
          <w:sz w:val="32"/>
          <w:szCs w:val="32"/>
          <w:rtl/>
        </w:rPr>
      </w:pPr>
      <w:r w:rsidRPr="003A238A">
        <w:rPr>
          <w:b/>
          <w:bCs/>
          <w:sz w:val="32"/>
          <w:szCs w:val="32"/>
          <w:rtl/>
        </w:rPr>
        <w:t>والصلاة والسلام على أشرف الأنبياء والمرسلين، محمد وآله الطيبين الطاهرين</w:t>
      </w:r>
    </w:p>
    <w:p w14:paraId="4B829935" w14:textId="77777777" w:rsidR="003A238A" w:rsidRPr="003A238A" w:rsidRDefault="003A238A" w:rsidP="00AB6615">
      <w:pPr>
        <w:rPr>
          <w:sz w:val="32"/>
          <w:szCs w:val="32"/>
          <w:rtl/>
        </w:rPr>
      </w:pPr>
      <w:r w:rsidRPr="003A238A">
        <w:rPr>
          <w:b/>
          <w:bCs/>
          <w:sz w:val="32"/>
          <w:szCs w:val="32"/>
          <w:rtl/>
        </w:rPr>
        <w:t xml:space="preserve">واللعن الدائم على أعدائهم أجمعين إلى قيام يوم الدين </w:t>
      </w:r>
    </w:p>
    <w:p w14:paraId="6C3C6B8E" w14:textId="77777777" w:rsidR="003A238A" w:rsidRPr="003A238A" w:rsidRDefault="003A238A" w:rsidP="00AB6615">
      <w:pPr>
        <w:rPr>
          <w:sz w:val="32"/>
          <w:szCs w:val="32"/>
          <w:rtl/>
        </w:rPr>
      </w:pPr>
    </w:p>
    <w:p w14:paraId="64F7169A" w14:textId="77777777" w:rsidR="003A238A" w:rsidRPr="003A238A" w:rsidRDefault="003A238A" w:rsidP="00AB6615">
      <w:pPr>
        <w:rPr>
          <w:sz w:val="32"/>
          <w:szCs w:val="32"/>
          <w:rtl/>
        </w:rPr>
      </w:pPr>
      <w:r w:rsidRPr="003A238A">
        <w:rPr>
          <w:sz w:val="32"/>
          <w:szCs w:val="32"/>
          <w:rtl/>
        </w:rPr>
        <w:t>تعقيب في بيان ثمرة البحث في أن الترتب هل هو ترتب في الفعلية أم ترتب في حكم العقل بالمحركية أو حكم العقل بالتنجز؟</w:t>
      </w:r>
    </w:p>
    <w:p w14:paraId="762B0110" w14:textId="77777777" w:rsidR="003A238A" w:rsidRPr="003A238A" w:rsidRDefault="003A238A" w:rsidP="00AB6615">
      <w:pPr>
        <w:rPr>
          <w:b/>
          <w:bCs/>
          <w:sz w:val="32"/>
          <w:szCs w:val="32"/>
          <w:rtl/>
        </w:rPr>
      </w:pPr>
      <w:r w:rsidRPr="003A238A">
        <w:rPr>
          <w:b/>
          <w:bCs/>
          <w:sz w:val="32"/>
          <w:szCs w:val="32"/>
          <w:rtl/>
        </w:rPr>
        <w:t>فهنا نقطتان في بحث الثمرة</w:t>
      </w:r>
      <w:r w:rsidRPr="003A238A">
        <w:rPr>
          <w:b/>
          <w:bCs/>
          <w:sz w:val="32"/>
          <w:szCs w:val="32"/>
        </w:rPr>
        <w:t>:</w:t>
      </w:r>
    </w:p>
    <w:p w14:paraId="6AD4AAF6" w14:textId="77777777" w:rsidR="003A238A" w:rsidRPr="003A238A" w:rsidRDefault="003A238A" w:rsidP="00AB6615">
      <w:pPr>
        <w:rPr>
          <w:b/>
          <w:bCs/>
          <w:sz w:val="32"/>
          <w:szCs w:val="32"/>
          <w:rtl/>
        </w:rPr>
      </w:pPr>
      <w:r w:rsidRPr="003A238A">
        <w:rPr>
          <w:b/>
          <w:bCs/>
          <w:sz w:val="32"/>
          <w:szCs w:val="32"/>
          <w:rtl/>
        </w:rPr>
        <w:t>النقطة الأولى: أن هناك مسلكين</w:t>
      </w:r>
      <w:r w:rsidRPr="003A238A">
        <w:rPr>
          <w:b/>
          <w:bCs/>
          <w:sz w:val="32"/>
          <w:szCs w:val="32"/>
        </w:rPr>
        <w:t>:</w:t>
      </w:r>
    </w:p>
    <w:p w14:paraId="7BAF8BC9" w14:textId="77777777" w:rsidR="003A238A" w:rsidRPr="003A238A" w:rsidRDefault="003A238A" w:rsidP="00AB6615">
      <w:pPr>
        <w:rPr>
          <w:sz w:val="32"/>
          <w:szCs w:val="32"/>
          <w:rtl/>
        </w:rPr>
      </w:pPr>
      <w:r w:rsidRPr="003A238A">
        <w:rPr>
          <w:b/>
          <w:bCs/>
          <w:sz w:val="32"/>
          <w:szCs w:val="32"/>
        </w:rPr>
        <w:t xml:space="preserve"> </w:t>
      </w:r>
      <w:r w:rsidRPr="003A238A">
        <w:rPr>
          <w:b/>
          <w:bCs/>
          <w:sz w:val="32"/>
          <w:szCs w:val="32"/>
          <w:rtl/>
        </w:rPr>
        <w:t>الأول:</w:t>
      </w:r>
      <w:r w:rsidRPr="003A238A">
        <w:rPr>
          <w:sz w:val="32"/>
          <w:szCs w:val="32"/>
          <w:rtl/>
        </w:rPr>
        <w:t xml:space="preserve"> المسلك القائل بالترتب في مرحلة الفعلية، بمعنى أن المجعول المهم إنما يكون فعلياً في ظرف عدم امتثال الأمر بالأهم، لا أنهما في عرض واحد</w:t>
      </w:r>
      <w:r w:rsidRPr="003A238A">
        <w:rPr>
          <w:sz w:val="32"/>
          <w:szCs w:val="32"/>
        </w:rPr>
        <w:t>.</w:t>
      </w:r>
    </w:p>
    <w:p w14:paraId="189297EE" w14:textId="77777777" w:rsidR="003A238A" w:rsidRPr="003A238A" w:rsidRDefault="003A238A" w:rsidP="00AB6615">
      <w:pPr>
        <w:rPr>
          <w:sz w:val="32"/>
          <w:szCs w:val="32"/>
          <w:rtl/>
        </w:rPr>
      </w:pPr>
      <w:r w:rsidRPr="003A238A">
        <w:rPr>
          <w:b/>
          <w:bCs/>
          <w:sz w:val="32"/>
          <w:szCs w:val="32"/>
          <w:rtl/>
        </w:rPr>
        <w:t>الثاني:</w:t>
      </w:r>
      <w:r w:rsidRPr="003A238A">
        <w:rPr>
          <w:sz w:val="32"/>
          <w:szCs w:val="32"/>
          <w:rtl/>
        </w:rPr>
        <w:t xml:space="preserve"> أن الطولية في حكم العقل، وإلا فالأمران - وهما الأمر بالمهم والأمر بالأهم - من حيث الفعلية في عرض واحد، غاية ما في الباب أن حكم العقل بالأثر سواء كان هو المحركية أو التنجز على نحو الطولية، أي: لا حكم للعقل بترتب الأثر على المهم إلا في فرض ترك امتثال الأهم، فالطولية في حكم العقل لا في الفعلية، وهذا هو المختار كما سبق بيانه</w:t>
      </w:r>
      <w:r w:rsidRPr="003A238A">
        <w:rPr>
          <w:sz w:val="32"/>
          <w:szCs w:val="32"/>
        </w:rPr>
        <w:t>.</w:t>
      </w:r>
    </w:p>
    <w:p w14:paraId="4ADB4D51" w14:textId="77777777" w:rsidR="003A238A" w:rsidRPr="003A238A" w:rsidRDefault="003A238A" w:rsidP="00AB6615">
      <w:pPr>
        <w:rPr>
          <w:sz w:val="32"/>
          <w:szCs w:val="32"/>
          <w:rtl/>
        </w:rPr>
      </w:pPr>
      <w:r w:rsidRPr="003A238A">
        <w:rPr>
          <w:sz w:val="32"/>
          <w:szCs w:val="32"/>
          <w:rtl/>
        </w:rPr>
        <w:t>والثمرة العملية بينهما تظهر في موارد عدم تمامية الترتب في الفعلية لنكتة إثباتية لا ثبوتية، ومنها: ما ذهب إليه جملة من الأعلام من عدم تمامية الترتب بين الأحكام الإمضائية والأحكام التأسيسية لمانع إثباتي لا ثبوتي</w:t>
      </w:r>
      <w:r w:rsidRPr="003A238A">
        <w:rPr>
          <w:sz w:val="32"/>
          <w:szCs w:val="32"/>
        </w:rPr>
        <w:t>.</w:t>
      </w:r>
    </w:p>
    <w:p w14:paraId="5A31FDAE" w14:textId="77777777" w:rsidR="003A238A" w:rsidRPr="003A238A" w:rsidRDefault="003A238A" w:rsidP="00AB6615">
      <w:pPr>
        <w:rPr>
          <w:sz w:val="32"/>
          <w:szCs w:val="32"/>
          <w:rtl/>
        </w:rPr>
      </w:pPr>
      <w:r w:rsidRPr="003A238A">
        <w:rPr>
          <w:sz w:val="32"/>
          <w:szCs w:val="32"/>
          <w:rtl/>
        </w:rPr>
        <w:t xml:space="preserve">بمعنى: أن الترتب في الأحكام التكليفية لا يحتاج وقوعه الى أزيد من إمكانه، وأما الترتب في الأحكام الإمضائية والتأسيسية فثبوته يحتاج للدليل الخاص. وبيان ذلك بالمثال: أنه لو فرض أن المكلف آجر نفسه لحج نيابي واستطاع لحجة الإسلام، فحينئذ يقع التنافي بين وجوب الوفاء بعقد الإجارة - للحج النيابي - ووجوب حجة الإسلام عليه لاستطاعته، وقد يقال بعلاج ذلك </w:t>
      </w:r>
      <w:r w:rsidRPr="003A238A">
        <w:rPr>
          <w:sz w:val="32"/>
          <w:szCs w:val="32"/>
          <w:rtl/>
        </w:rPr>
        <w:lastRenderedPageBreak/>
        <w:t>بالترتب، أي: أن شمول (أوفوا بالعقود) لعقد الإجارة مترتب على عدم امتثال الأمر بحجة الإسلام حيث إن الأمر بحجة الإسلام أهم.</w:t>
      </w:r>
    </w:p>
    <w:p w14:paraId="4ADDF392" w14:textId="77777777" w:rsidR="003A238A" w:rsidRPr="003A238A" w:rsidRDefault="003A238A" w:rsidP="00AB6615">
      <w:pPr>
        <w:rPr>
          <w:sz w:val="32"/>
          <w:szCs w:val="32"/>
          <w:rtl/>
        </w:rPr>
      </w:pPr>
      <w:r w:rsidRPr="003A238A">
        <w:rPr>
          <w:sz w:val="32"/>
          <w:szCs w:val="32"/>
          <w:rtl/>
        </w:rPr>
        <w:t>ولكن يظهر من كلمات سيدنا الخوئي قدس سره [ج27 الحج ص11] و[كتاب الإجارة ص50] عدم تمامية الترتب في المقام، وتقريب كلامه أن يقال: إن المكلف الأجير الذي أنشأ عقد الإجارة إما أنه أنشأ تمليك عمله وهو الحج النيابي معلقاً على تركه لحجة الإسلام أو أنه أنشأ تمليك عمله للمستأجر مطلقاً، فإن كان المنشأ معلقاً على تركه لحجة الإسلام فالعقد باطل لمحذور التعليق.</w:t>
      </w:r>
    </w:p>
    <w:p w14:paraId="3FD60F71" w14:textId="77777777" w:rsidR="003A238A" w:rsidRPr="003A238A" w:rsidRDefault="003A238A" w:rsidP="00AB6615">
      <w:pPr>
        <w:rPr>
          <w:sz w:val="32"/>
          <w:szCs w:val="32"/>
          <w:rtl/>
        </w:rPr>
      </w:pPr>
      <w:r w:rsidRPr="003A238A">
        <w:rPr>
          <w:sz w:val="32"/>
          <w:szCs w:val="32"/>
          <w:rtl/>
        </w:rPr>
        <w:t xml:space="preserve">وإن كان المنشأ مطلقا، أي: لا بشرط، فإمضاء هذا المنشأ - بواسطة شمول (أوفوا بالعقود) - إما مطلق أو معلق، فإن كان الإمضاء مطلقاً بلحاظ النفوذ وآثاره فلازم ذلك وقوع التصادم بين وجوب حجة الإسلام ووجوب الوفاء بعقد الإجارة، وإن كان الإمضاء معلقاً، فالتعليق إما في الحكم الوضعي وهو صحة العقد </w:t>
      </w:r>
      <w:r w:rsidRPr="003A238A">
        <w:rPr>
          <w:rFonts w:ascii="Cambria Math" w:hAnsi="Cambria Math" w:cs="Cambria Math" w:hint="cs"/>
          <w:sz w:val="32"/>
          <w:szCs w:val="32"/>
          <w:rtl/>
        </w:rPr>
        <w:t>‐</w:t>
      </w:r>
      <w:r w:rsidRPr="003A238A">
        <w:rPr>
          <w:sz w:val="32"/>
          <w:szCs w:val="32"/>
          <w:rtl/>
        </w:rPr>
        <w:t xml:space="preserve"> أي نفوذه - أو في الحكم التكليفي وهو وجوب الوفاء</w:t>
      </w:r>
      <w:r w:rsidRPr="003A238A">
        <w:rPr>
          <w:sz w:val="32"/>
          <w:szCs w:val="32"/>
        </w:rPr>
        <w:t>.</w:t>
      </w:r>
    </w:p>
    <w:p w14:paraId="121B2F01" w14:textId="77777777" w:rsidR="003A238A" w:rsidRPr="003A238A" w:rsidRDefault="003A238A" w:rsidP="00AB6615">
      <w:pPr>
        <w:rPr>
          <w:sz w:val="32"/>
          <w:szCs w:val="32"/>
          <w:rtl/>
        </w:rPr>
      </w:pPr>
      <w:r w:rsidRPr="003A238A">
        <w:rPr>
          <w:sz w:val="32"/>
          <w:szCs w:val="32"/>
          <w:rtl/>
        </w:rPr>
        <w:t>فإن كان المدعى: أن التعليق في الحكم الوضعي وهو الصحة، أي أن صحة هذه الإجارة معلقة على ترك حجة الإسلام، فهذا يرد عليه إشكالان</w:t>
      </w:r>
      <w:r w:rsidRPr="003A238A">
        <w:rPr>
          <w:sz w:val="32"/>
          <w:szCs w:val="32"/>
        </w:rPr>
        <w:t>:</w:t>
      </w:r>
    </w:p>
    <w:p w14:paraId="37E701BF" w14:textId="77777777" w:rsidR="003A238A" w:rsidRPr="003A238A" w:rsidRDefault="003A238A" w:rsidP="00AB6615">
      <w:pPr>
        <w:rPr>
          <w:sz w:val="32"/>
          <w:szCs w:val="32"/>
          <w:rtl/>
        </w:rPr>
      </w:pPr>
      <w:r w:rsidRPr="003A238A">
        <w:rPr>
          <w:b/>
          <w:bCs/>
          <w:sz w:val="32"/>
          <w:szCs w:val="32"/>
          <w:rtl/>
        </w:rPr>
        <w:t xml:space="preserve">الإشكال الأول: </w:t>
      </w:r>
      <w:r w:rsidRPr="003A238A">
        <w:rPr>
          <w:sz w:val="32"/>
          <w:szCs w:val="32"/>
          <w:rtl/>
        </w:rPr>
        <w:t>الاستهجان العقلائي، فإن من المستهجن لدى المرتكز العقلائي أن يكون نفوذ المعاملات في لوح التشريع منوطا باختيار المكلف فإنه إن اختار ترك حجة الإسلام كانت الإجارة نافذة في حقه وإلا فهي فاسدة.</w:t>
      </w:r>
    </w:p>
    <w:p w14:paraId="343AC1B2" w14:textId="77777777" w:rsidR="003A238A" w:rsidRPr="003A238A" w:rsidRDefault="003A238A" w:rsidP="00AB6615">
      <w:pPr>
        <w:rPr>
          <w:sz w:val="32"/>
          <w:szCs w:val="32"/>
          <w:rtl/>
        </w:rPr>
      </w:pPr>
      <w:r w:rsidRPr="003A238A">
        <w:rPr>
          <w:b/>
          <w:bCs/>
          <w:sz w:val="32"/>
          <w:szCs w:val="32"/>
          <w:rtl/>
        </w:rPr>
        <w:t>الإشكال الثاني:</w:t>
      </w:r>
      <w:r w:rsidRPr="003A238A">
        <w:rPr>
          <w:sz w:val="32"/>
          <w:szCs w:val="32"/>
          <w:rtl/>
        </w:rPr>
        <w:t xml:space="preserve"> أن لازم ذلك عدم التطابق بين الإمضاء والممضى، فإن الممضى وهو المنشأ مطلق حيث إن الأجير قد أنشأ تمليك عمله وهو الحج النيابي للمستأجر لا بشرط، بينما الإمضاء وهو حكم الشارع بالصحة معلق على تركه لحجة الإسلام. وهذا يعني عدم التطابق بين الإمضاء والممضى، وهذا خلف كون الحكم حكماً إمضائياً، فإن مقتضى كونه إمضائياً كونه على نسق الممضى إطلاقاً واشتراطاً، والا فما أمضي لم ينشأ وما أنشأ لم </w:t>
      </w:r>
      <w:proofErr w:type="gramStart"/>
      <w:r w:rsidRPr="003A238A">
        <w:rPr>
          <w:sz w:val="32"/>
          <w:szCs w:val="32"/>
          <w:rtl/>
        </w:rPr>
        <w:t>يمضى</w:t>
      </w:r>
      <w:proofErr w:type="gramEnd"/>
      <w:r w:rsidRPr="003A238A">
        <w:rPr>
          <w:sz w:val="32"/>
          <w:szCs w:val="32"/>
          <w:rtl/>
        </w:rPr>
        <w:t>.</w:t>
      </w:r>
    </w:p>
    <w:p w14:paraId="4D25A42D" w14:textId="77777777" w:rsidR="003A238A" w:rsidRPr="003A238A" w:rsidRDefault="003A238A" w:rsidP="00AB6615">
      <w:pPr>
        <w:rPr>
          <w:sz w:val="32"/>
          <w:szCs w:val="32"/>
          <w:rtl/>
        </w:rPr>
      </w:pPr>
      <w:r w:rsidRPr="003A238A">
        <w:rPr>
          <w:sz w:val="32"/>
          <w:szCs w:val="32"/>
          <w:rtl/>
        </w:rPr>
        <w:t>وإن كان المدعى: أن الترتب لا في الحكم الوضعي بل في الحكم التكليفي، أي أن العقد صحيح لا بشرط، لكن وجوب الوفاء به كوجوب تسليم الأجير للعمل المملوك في ذمته للمستأجر معلق على تركه لحجة الإسلام</w:t>
      </w:r>
      <w:r w:rsidRPr="003A238A">
        <w:rPr>
          <w:sz w:val="32"/>
          <w:szCs w:val="32"/>
        </w:rPr>
        <w:t>.</w:t>
      </w:r>
    </w:p>
    <w:p w14:paraId="38183C5F" w14:textId="77777777" w:rsidR="003A238A" w:rsidRPr="003A238A" w:rsidRDefault="003A238A" w:rsidP="00AB6615">
      <w:pPr>
        <w:rPr>
          <w:sz w:val="32"/>
          <w:szCs w:val="32"/>
          <w:rtl/>
        </w:rPr>
      </w:pPr>
      <w:r w:rsidRPr="003A238A">
        <w:rPr>
          <w:sz w:val="32"/>
          <w:szCs w:val="32"/>
          <w:rtl/>
        </w:rPr>
        <w:t xml:space="preserve">فهنا يرد الإشكال الواضح وهو أن التفكيك بين الموضوع وأثره بأن يكون الموضوع مطلقاً وهو الصحة لكن أثره وهو وجوب الوفاء معلق على ترك المكلف حجة الإسلام بلا قرينة إثباتية، حيث إن مقتضى (أوفوا بالعقود) ترتب الآثار بشمول (أوفوا بالعقود) للعقد إما بالمدلول </w:t>
      </w:r>
      <w:r w:rsidRPr="003A238A">
        <w:rPr>
          <w:sz w:val="32"/>
          <w:szCs w:val="32"/>
          <w:rtl/>
        </w:rPr>
        <w:lastRenderedPageBreak/>
        <w:t>المطابقي أو الالتزامي، ومجرد التنافي بين وجوب الحج - حجة الإسلام - ووجوب الوفاء بعقد الإجارة لا يصلح قرينة على أن وجوب الوفاء وجوب ترتبي</w:t>
      </w:r>
      <w:r w:rsidRPr="003A238A">
        <w:rPr>
          <w:sz w:val="32"/>
          <w:szCs w:val="32"/>
        </w:rPr>
        <w:t>.</w:t>
      </w:r>
    </w:p>
    <w:p w14:paraId="14D0E32E" w14:textId="77777777" w:rsidR="003A238A" w:rsidRPr="003A238A" w:rsidRDefault="003A238A" w:rsidP="00AB6615">
      <w:pPr>
        <w:rPr>
          <w:sz w:val="32"/>
          <w:szCs w:val="32"/>
          <w:rtl/>
        </w:rPr>
      </w:pPr>
      <w:r w:rsidRPr="003A238A">
        <w:rPr>
          <w:b/>
          <w:bCs/>
          <w:sz w:val="32"/>
          <w:szCs w:val="32"/>
          <w:rtl/>
        </w:rPr>
        <w:t>وبناءً على ما مضى يمكن القول:</w:t>
      </w:r>
      <w:r w:rsidRPr="003A238A">
        <w:rPr>
          <w:sz w:val="32"/>
          <w:szCs w:val="32"/>
          <w:rtl/>
        </w:rPr>
        <w:t xml:space="preserve"> حيث إن الترتب بين الحكم الإمضائي والحكم التأسيسي مبتلى بمشكلة إثباتية، فهل ذلك يعني المصير إلى التعارض أم المصير إلى نوع آخر من الترتب وهو الترتب في حكم العقل؟</w:t>
      </w:r>
    </w:p>
    <w:p w14:paraId="2CA806F2" w14:textId="77777777" w:rsidR="003A238A" w:rsidRPr="003A238A" w:rsidRDefault="003A238A" w:rsidP="00AB6615">
      <w:pPr>
        <w:rPr>
          <w:sz w:val="32"/>
          <w:szCs w:val="32"/>
          <w:rtl/>
        </w:rPr>
      </w:pPr>
      <w:r w:rsidRPr="003A238A">
        <w:rPr>
          <w:sz w:val="32"/>
          <w:szCs w:val="32"/>
          <w:rtl/>
        </w:rPr>
        <w:t>فهنا تظهر الثمرة بين المسلكين في نوع الترتب، بأن يقال: إنه بعد عدم المحذور عقلا في إطلاق الأمر الإمضائي لحال عدم اشتغال المكلف بالحج، وإنما المانع لدى أصحاب المسلك الأول في الترتب - وهو الترتب في الفعلية - مانع إثباتي، وهو عدم التطابق بين الإمضاء والممضى، أو التفكيك بين الموضوع وأثره، بينما على المسلك الثاني - وهو الترتب في حكم العقل - فإن الإطلاق للأمر الإمضائي فعلي و لا يحتاج شموله للمقام إلى نكتة إثباتية غايته وقوع التنافي بين الأمرين التأسيسي -وهو الأمر بحجة الإسلام - والأمر الإمضائي - وهو وجوب الوفاء بعقد الإجارة - من حيث المحركية لا أكثر، و حيث يمكن علاج هذا التنافي بالترتب في حكم العقل، بأن يقال حكم العقل بضرورة الوفاء بعقد الإجارة معلق على عدم انقياد المكلف لحكم العقل بضرورة المبادرة لحجة الإسلام، أو أن حكم العقل بتنجز وجوب الوفاء بعقد الإجارة معلق على ترك حجة الإسلام، أي أن الترتب في حكم العقل إما بالمحركية أو بالتنجز</w:t>
      </w:r>
      <w:r w:rsidRPr="003A238A">
        <w:rPr>
          <w:sz w:val="32"/>
          <w:szCs w:val="32"/>
        </w:rPr>
        <w:t>.</w:t>
      </w:r>
    </w:p>
    <w:p w14:paraId="451F4456" w14:textId="77777777" w:rsidR="003A238A" w:rsidRPr="003A238A" w:rsidRDefault="003A238A" w:rsidP="00AB6615">
      <w:pPr>
        <w:rPr>
          <w:sz w:val="32"/>
          <w:szCs w:val="32"/>
          <w:rtl/>
        </w:rPr>
      </w:pPr>
      <w:r w:rsidRPr="003A238A">
        <w:rPr>
          <w:sz w:val="32"/>
          <w:szCs w:val="32"/>
          <w:rtl/>
        </w:rPr>
        <w:t>والشاهد على الطولية بينهما هو المرتكز العقلائي فإن الدواء في موطن الداء، وحيث إن المشكلة في المحركية لافي الفعلية فالعلاج بالطولية في حكم العقل بها.</w:t>
      </w:r>
    </w:p>
    <w:p w14:paraId="5B8D6996" w14:textId="77777777" w:rsidR="003A238A" w:rsidRPr="003A238A" w:rsidRDefault="003A238A" w:rsidP="00AB6615">
      <w:pPr>
        <w:rPr>
          <w:sz w:val="32"/>
          <w:szCs w:val="32"/>
          <w:rtl/>
        </w:rPr>
      </w:pPr>
      <w:r w:rsidRPr="003A238A">
        <w:rPr>
          <w:b/>
          <w:bCs/>
          <w:sz w:val="32"/>
          <w:szCs w:val="32"/>
          <w:rtl/>
        </w:rPr>
        <w:t>والنتيجة:</w:t>
      </w:r>
      <w:r w:rsidRPr="003A238A">
        <w:rPr>
          <w:sz w:val="32"/>
          <w:szCs w:val="32"/>
          <w:rtl/>
        </w:rPr>
        <w:t xml:space="preserve"> أن عدم تمامية الترتب في المقام بحسب المسك الأول لنكتة إثباتية تجعل المجال مفتوحا للمسلك الثاني الذي لا يرى الشمول من الأساس ذا محذور، إلا في المحركية وعلاجها بالترتب فيها. هذا بالنسبة إلى النقطة الأولى وهي ثمرة الخلاف بين كون الترتب في مرحلة الفعلية أو أن الترتب في مرحلة حكم العقل</w:t>
      </w:r>
      <w:r w:rsidRPr="003A238A">
        <w:rPr>
          <w:sz w:val="32"/>
          <w:szCs w:val="32"/>
        </w:rPr>
        <w:t>.</w:t>
      </w:r>
    </w:p>
    <w:p w14:paraId="5B18913B" w14:textId="77777777" w:rsidR="003A238A" w:rsidRPr="003A238A" w:rsidRDefault="003A238A" w:rsidP="00AB6615">
      <w:pPr>
        <w:rPr>
          <w:sz w:val="32"/>
          <w:szCs w:val="32"/>
          <w:rtl/>
        </w:rPr>
      </w:pPr>
      <w:r w:rsidRPr="003A238A">
        <w:rPr>
          <w:b/>
          <w:bCs/>
          <w:sz w:val="32"/>
          <w:szCs w:val="32"/>
          <w:rtl/>
        </w:rPr>
        <w:t>النقطة الثانية:</w:t>
      </w:r>
      <w:r w:rsidRPr="003A238A">
        <w:rPr>
          <w:sz w:val="32"/>
          <w:szCs w:val="32"/>
          <w:rtl/>
        </w:rPr>
        <w:t xml:space="preserve"> على فرض أن الترتب كما هو الصحيح في حكم العقل، إلا أن هنا مسلكين كما سبق:</w:t>
      </w:r>
    </w:p>
    <w:p w14:paraId="58887A4B" w14:textId="77777777" w:rsidR="003A238A" w:rsidRPr="003A238A" w:rsidRDefault="003A238A" w:rsidP="00AB6615">
      <w:pPr>
        <w:numPr>
          <w:ilvl w:val="0"/>
          <w:numId w:val="55"/>
        </w:numPr>
        <w:rPr>
          <w:sz w:val="32"/>
          <w:szCs w:val="32"/>
          <w:rtl/>
        </w:rPr>
      </w:pPr>
      <w:proofErr w:type="gramStart"/>
      <w:r w:rsidRPr="003A238A">
        <w:rPr>
          <w:sz w:val="32"/>
          <w:szCs w:val="32"/>
          <w:rtl/>
        </w:rPr>
        <w:t>المختار :</w:t>
      </w:r>
      <w:proofErr w:type="gramEnd"/>
      <w:r w:rsidRPr="003A238A">
        <w:rPr>
          <w:sz w:val="32"/>
          <w:szCs w:val="32"/>
          <w:rtl/>
        </w:rPr>
        <w:t xml:space="preserve"> وهو أن الترتب في حكم العقل بالمحركية.</w:t>
      </w:r>
    </w:p>
    <w:p w14:paraId="06C884BD" w14:textId="77777777" w:rsidR="003A238A" w:rsidRPr="003A238A" w:rsidRDefault="003A238A" w:rsidP="00AB6615">
      <w:pPr>
        <w:rPr>
          <w:sz w:val="32"/>
          <w:szCs w:val="32"/>
          <w:rtl/>
        </w:rPr>
      </w:pPr>
      <w:r w:rsidRPr="003A238A">
        <w:rPr>
          <w:sz w:val="32"/>
          <w:szCs w:val="32"/>
          <w:rtl/>
        </w:rPr>
        <w:t>2- مسلك الشيخ الحلي وبعض الأكابر قدس سرهما والسيد الأستاذ مد ظله الشريف من أن الترتب في حكم العقل بالمنجزية</w:t>
      </w:r>
      <w:r w:rsidRPr="003A238A">
        <w:rPr>
          <w:sz w:val="32"/>
          <w:szCs w:val="32"/>
        </w:rPr>
        <w:t>.</w:t>
      </w:r>
    </w:p>
    <w:p w14:paraId="5598F2F1" w14:textId="77777777" w:rsidR="003A238A" w:rsidRPr="003A238A" w:rsidRDefault="003A238A" w:rsidP="00AB6615">
      <w:pPr>
        <w:rPr>
          <w:sz w:val="32"/>
          <w:szCs w:val="32"/>
          <w:rtl/>
        </w:rPr>
      </w:pPr>
      <w:r w:rsidRPr="003A238A">
        <w:rPr>
          <w:sz w:val="32"/>
          <w:szCs w:val="32"/>
          <w:rtl/>
        </w:rPr>
        <w:lastRenderedPageBreak/>
        <w:t xml:space="preserve">وثمرة النزاع بين المسلكين تظهر في باب قصور القدرة عن الجمع بين المستحبات، فإذا فرض - كما سيأتي في تنبيهات باب التزاحم تحقيق أنه هل يوجد تزاحم في باب </w:t>
      </w:r>
      <w:proofErr w:type="gramStart"/>
      <w:r w:rsidRPr="003A238A">
        <w:rPr>
          <w:sz w:val="32"/>
          <w:szCs w:val="32"/>
          <w:rtl/>
        </w:rPr>
        <w:t>المستحبات ؟</w:t>
      </w:r>
      <w:proofErr w:type="gramEnd"/>
      <w:r w:rsidRPr="003A238A">
        <w:rPr>
          <w:sz w:val="32"/>
          <w:szCs w:val="32"/>
          <w:rtl/>
        </w:rPr>
        <w:t xml:space="preserve"> - أنه قصرت قدرة المكلف في ليلة المبعث عن الإتيان بالصلاة المستحبة </w:t>
      </w:r>
      <w:proofErr w:type="gramStart"/>
      <w:r w:rsidRPr="003A238A">
        <w:rPr>
          <w:sz w:val="32"/>
          <w:szCs w:val="32"/>
          <w:rtl/>
        </w:rPr>
        <w:t>و الإتيان</w:t>
      </w:r>
      <w:proofErr w:type="gramEnd"/>
      <w:r w:rsidRPr="003A238A">
        <w:rPr>
          <w:sz w:val="32"/>
          <w:szCs w:val="32"/>
          <w:rtl/>
        </w:rPr>
        <w:t xml:space="preserve"> بصلاة الليل.</w:t>
      </w:r>
    </w:p>
    <w:p w14:paraId="67ACEECD" w14:textId="77777777" w:rsidR="003A238A" w:rsidRPr="003A238A" w:rsidRDefault="003A238A" w:rsidP="00AB6615">
      <w:pPr>
        <w:rPr>
          <w:sz w:val="32"/>
          <w:szCs w:val="32"/>
          <w:rtl/>
        </w:rPr>
      </w:pPr>
      <w:r w:rsidRPr="003A238A">
        <w:rPr>
          <w:sz w:val="32"/>
          <w:szCs w:val="32"/>
          <w:rtl/>
        </w:rPr>
        <w:t>فبناءً على تمامية التزاحم حتى في المستحبات، فعلاج التزاحم بالترتب، لكن لا بالترتب في المنجزية إذ لا معنى للمنجزية في المستحبات، لأن مرجع حكم العقل بالمنجزية إلى الحكم بالإدانة واستحقاق العقوبة على فرض المخالفة وهذا مما لا يتصور في المستحبات</w:t>
      </w:r>
      <w:r w:rsidRPr="003A238A">
        <w:rPr>
          <w:sz w:val="32"/>
          <w:szCs w:val="32"/>
        </w:rPr>
        <w:t>.</w:t>
      </w:r>
    </w:p>
    <w:p w14:paraId="705213D9" w14:textId="77777777" w:rsidR="003A238A" w:rsidRPr="003A238A" w:rsidRDefault="003A238A" w:rsidP="00AB6615">
      <w:pPr>
        <w:rPr>
          <w:sz w:val="32"/>
          <w:szCs w:val="32"/>
          <w:rtl/>
        </w:rPr>
      </w:pPr>
      <w:r w:rsidRPr="003A238A">
        <w:rPr>
          <w:sz w:val="32"/>
          <w:szCs w:val="32"/>
          <w:rtl/>
        </w:rPr>
        <w:t xml:space="preserve">فالمتعين - لو قيل بالتزاحم في المستحبات - هو الترتب في حكم العقل بالمحركية، بأن يحكم العقل بالتحرك نحو المستحب الأهم لنيل ثوابه، فإن لم يأتِ به فالتحرك نحو المستحب المهم، وإن كانت هذه المحركية </w:t>
      </w:r>
      <w:proofErr w:type="spellStart"/>
      <w:r w:rsidRPr="003A238A">
        <w:rPr>
          <w:sz w:val="32"/>
          <w:szCs w:val="32"/>
          <w:rtl/>
        </w:rPr>
        <w:t>رجحانية</w:t>
      </w:r>
      <w:proofErr w:type="spellEnd"/>
      <w:r w:rsidRPr="003A238A">
        <w:rPr>
          <w:sz w:val="32"/>
          <w:szCs w:val="32"/>
          <w:rtl/>
        </w:rPr>
        <w:t xml:space="preserve"> لا إلزامية</w:t>
      </w:r>
      <w:r w:rsidRPr="003A238A">
        <w:rPr>
          <w:sz w:val="32"/>
          <w:szCs w:val="32"/>
        </w:rPr>
        <w:t>.</w:t>
      </w:r>
    </w:p>
    <w:p w14:paraId="17D062D2" w14:textId="77777777" w:rsidR="003A238A" w:rsidRPr="003A238A" w:rsidRDefault="003A238A" w:rsidP="00AB6615">
      <w:pPr>
        <w:rPr>
          <w:sz w:val="32"/>
          <w:szCs w:val="32"/>
          <w:rtl/>
        </w:rPr>
      </w:pPr>
      <w:r w:rsidRPr="003A238A">
        <w:rPr>
          <w:sz w:val="32"/>
          <w:szCs w:val="32"/>
          <w:rtl/>
        </w:rPr>
        <w:t>هذا تمام الكلام في هذا التعقيب وهو بيان الثمرة في الاختلاف في نوع المسالك في الترتب.</w:t>
      </w:r>
    </w:p>
    <w:p w14:paraId="306BD6DA" w14:textId="77777777" w:rsidR="003A238A" w:rsidRPr="003A238A" w:rsidRDefault="003A238A" w:rsidP="00AB6615">
      <w:pPr>
        <w:rPr>
          <w:b/>
          <w:bCs/>
          <w:sz w:val="32"/>
          <w:szCs w:val="32"/>
          <w:rtl/>
        </w:rPr>
      </w:pPr>
    </w:p>
    <w:p w14:paraId="341E2464" w14:textId="77777777" w:rsidR="003A238A" w:rsidRPr="003A238A" w:rsidRDefault="003A238A" w:rsidP="00AB6615">
      <w:pPr>
        <w:rPr>
          <w:b/>
          <w:bCs/>
          <w:sz w:val="32"/>
          <w:szCs w:val="32"/>
          <w:rtl/>
        </w:rPr>
      </w:pPr>
      <w:r w:rsidRPr="003A238A">
        <w:rPr>
          <w:b/>
          <w:bCs/>
          <w:sz w:val="32"/>
          <w:szCs w:val="32"/>
          <w:rtl/>
        </w:rPr>
        <w:t xml:space="preserve">والحمد لله رب العالمين </w:t>
      </w:r>
    </w:p>
    <w:p w14:paraId="5C40777C" w14:textId="77777777" w:rsidR="001933D5" w:rsidRDefault="001933D5" w:rsidP="00AB6615">
      <w:pPr>
        <w:rPr>
          <w:sz w:val="32"/>
          <w:szCs w:val="32"/>
          <w:rtl/>
        </w:rPr>
      </w:pPr>
    </w:p>
    <w:p w14:paraId="71042883" w14:textId="0A10C316" w:rsidR="001933D5" w:rsidRDefault="00C56C87" w:rsidP="00AB6615">
      <w:pPr>
        <w:pStyle w:val="Heading3"/>
        <w:rPr>
          <w:sz w:val="32"/>
          <w:szCs w:val="32"/>
          <w:rtl/>
        </w:rPr>
      </w:pPr>
      <w:r>
        <w:rPr>
          <w:sz w:val="32"/>
          <w:szCs w:val="32"/>
        </w:rPr>
        <w:t>077</w:t>
      </w:r>
    </w:p>
    <w:p w14:paraId="3CDA2829" w14:textId="77777777" w:rsidR="00461922" w:rsidRPr="002347A4" w:rsidRDefault="00461922" w:rsidP="00AB6615">
      <w:pPr>
        <w:pStyle w:val="a"/>
        <w:bidi/>
        <w:spacing w:line="216" w:lineRule="auto"/>
        <w:jc w:val="left"/>
        <w:rPr>
          <w:rFonts w:ascii="mylotus" w:hAnsi="mylotus"/>
          <w:b/>
          <w:bCs/>
          <w:sz w:val="32"/>
        </w:rPr>
      </w:pPr>
      <w:r w:rsidRPr="002347A4">
        <w:rPr>
          <w:rFonts w:ascii="mylotus" w:hAnsi="mylotus"/>
          <w:b/>
          <w:bCs/>
          <w:sz w:val="32"/>
          <w:rtl/>
        </w:rPr>
        <w:t>بسم الله الرحمن الرحيم</w:t>
      </w:r>
    </w:p>
    <w:p w14:paraId="18436F6F" w14:textId="77777777" w:rsidR="00461922" w:rsidRPr="002347A4" w:rsidRDefault="00461922" w:rsidP="00AB6615">
      <w:pPr>
        <w:pStyle w:val="a"/>
        <w:bidi/>
        <w:spacing w:line="216" w:lineRule="auto"/>
        <w:jc w:val="left"/>
        <w:rPr>
          <w:rFonts w:ascii="mylotus" w:hAnsi="mylotus"/>
          <w:b/>
          <w:bCs/>
          <w:sz w:val="32"/>
          <w:rtl/>
        </w:rPr>
      </w:pPr>
      <w:r w:rsidRPr="002347A4">
        <w:rPr>
          <w:rFonts w:ascii="mylotus" w:hAnsi="mylotus"/>
          <w:b/>
          <w:bCs/>
          <w:sz w:val="32"/>
          <w:rtl/>
        </w:rPr>
        <w:t>والصلاة والسلام على أشرف الأنبياء والمرسلين، محمد وآله الطيبين الطاهرين</w:t>
      </w:r>
    </w:p>
    <w:p w14:paraId="6E16B430"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b/>
          <w:bCs/>
          <w:sz w:val="32"/>
          <w:rtl/>
        </w:rPr>
        <w:t xml:space="preserve">واللعن الدائم على أعدائهم أجمعين إلى قيام يوم الدين </w:t>
      </w:r>
    </w:p>
    <w:p w14:paraId="780B7E7C" w14:textId="77777777" w:rsidR="00461922" w:rsidRPr="002347A4" w:rsidRDefault="00461922" w:rsidP="00AB6615">
      <w:pPr>
        <w:pStyle w:val="a"/>
        <w:bidi/>
        <w:spacing w:line="216" w:lineRule="auto"/>
        <w:jc w:val="left"/>
        <w:rPr>
          <w:rFonts w:ascii="mylotus" w:hAnsi="mylotus"/>
          <w:sz w:val="32"/>
          <w:rtl/>
        </w:rPr>
      </w:pPr>
    </w:p>
    <w:p w14:paraId="6C004E5C"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t>تعقيب في بيان ثمرة البحث في أن الترتب هل هو ترتب في الفعلية أم ترتب في حكم العقل بالمحركية أو حكم العقل بالتنجز؟</w:t>
      </w:r>
    </w:p>
    <w:p w14:paraId="62CB0E3D" w14:textId="77777777" w:rsidR="00461922" w:rsidRPr="002347A4" w:rsidRDefault="00461922" w:rsidP="00AB6615">
      <w:pPr>
        <w:pStyle w:val="a"/>
        <w:bidi/>
        <w:spacing w:line="216" w:lineRule="auto"/>
        <w:jc w:val="left"/>
        <w:rPr>
          <w:rFonts w:ascii="mylotus" w:hAnsi="mylotus"/>
          <w:b/>
          <w:bCs/>
          <w:sz w:val="32"/>
          <w:rtl/>
        </w:rPr>
      </w:pPr>
      <w:r w:rsidRPr="002347A4">
        <w:rPr>
          <w:rFonts w:ascii="mylotus" w:hAnsi="mylotus"/>
          <w:b/>
          <w:bCs/>
          <w:sz w:val="32"/>
          <w:rtl/>
        </w:rPr>
        <w:t>فهنا نقطتان في بحث الثمرة</w:t>
      </w:r>
      <w:r w:rsidRPr="002347A4">
        <w:rPr>
          <w:rFonts w:ascii="mylotus" w:hAnsi="mylotus"/>
          <w:b/>
          <w:bCs/>
          <w:sz w:val="32"/>
        </w:rPr>
        <w:t>:</w:t>
      </w:r>
    </w:p>
    <w:p w14:paraId="22EE2CE1" w14:textId="77777777" w:rsidR="00461922" w:rsidRPr="002347A4" w:rsidRDefault="00461922" w:rsidP="00AB6615">
      <w:pPr>
        <w:pStyle w:val="a"/>
        <w:bidi/>
        <w:spacing w:line="216" w:lineRule="auto"/>
        <w:jc w:val="left"/>
        <w:rPr>
          <w:rFonts w:ascii="mylotus" w:hAnsi="mylotus"/>
          <w:b/>
          <w:bCs/>
          <w:sz w:val="32"/>
          <w:rtl/>
        </w:rPr>
      </w:pPr>
      <w:r w:rsidRPr="002347A4">
        <w:rPr>
          <w:rFonts w:ascii="mylotus" w:hAnsi="mylotus"/>
          <w:b/>
          <w:bCs/>
          <w:sz w:val="32"/>
          <w:rtl/>
        </w:rPr>
        <w:t>النقطة الأولى: أن هناك مسلكين</w:t>
      </w:r>
      <w:r w:rsidRPr="002347A4">
        <w:rPr>
          <w:rFonts w:ascii="mylotus" w:hAnsi="mylotus"/>
          <w:b/>
          <w:bCs/>
          <w:sz w:val="32"/>
        </w:rPr>
        <w:t>:</w:t>
      </w:r>
    </w:p>
    <w:p w14:paraId="263C6ABD"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b/>
          <w:bCs/>
          <w:sz w:val="32"/>
        </w:rPr>
        <w:t xml:space="preserve"> </w:t>
      </w:r>
      <w:r w:rsidRPr="002347A4">
        <w:rPr>
          <w:rFonts w:ascii="mylotus" w:hAnsi="mylotus"/>
          <w:b/>
          <w:bCs/>
          <w:sz w:val="32"/>
          <w:rtl/>
        </w:rPr>
        <w:t>الأول:</w:t>
      </w:r>
      <w:r w:rsidRPr="002347A4">
        <w:rPr>
          <w:rFonts w:ascii="mylotus" w:hAnsi="mylotus"/>
          <w:sz w:val="32"/>
          <w:rtl/>
        </w:rPr>
        <w:t xml:space="preserve"> المسلك القائل بالترتب في مرحلة الفعلية، بمعنى أن المجعول المهم إنما يكون فعلياً في ظرف عدم امتثال الأمر بالأهم، لا أنهما في عرض واحد</w:t>
      </w:r>
      <w:r w:rsidRPr="002347A4">
        <w:rPr>
          <w:rFonts w:ascii="mylotus" w:hAnsi="mylotus"/>
          <w:sz w:val="32"/>
        </w:rPr>
        <w:t>.</w:t>
      </w:r>
    </w:p>
    <w:p w14:paraId="76D79492"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b/>
          <w:bCs/>
          <w:sz w:val="32"/>
          <w:rtl/>
        </w:rPr>
        <w:t>الثاني:</w:t>
      </w:r>
      <w:r w:rsidRPr="002347A4">
        <w:rPr>
          <w:rFonts w:ascii="mylotus" w:hAnsi="mylotus"/>
          <w:sz w:val="32"/>
          <w:rtl/>
        </w:rPr>
        <w:t xml:space="preserve"> أن الطولية في حكم العقل، وإلا فالأمران - وهما الأمر بالمهم والأمر بالأهم - من حيث الفعلية في عرض واحد، غاية ما في الباب أن حكم العقل بالأثر سواء كان هو المحركية أو التنجز على نحو الطولية، أي: لا حكم للعقل بترتب الأثر على المهم إلا في فرض ترك امتثال الأهم، فالطولية في حكم العقل لا في الفعلية، وهذا هو المختار كما سبق بيانه</w:t>
      </w:r>
      <w:r w:rsidRPr="002347A4">
        <w:rPr>
          <w:rFonts w:ascii="mylotus" w:hAnsi="mylotus"/>
          <w:sz w:val="32"/>
        </w:rPr>
        <w:t>.</w:t>
      </w:r>
    </w:p>
    <w:p w14:paraId="476BA2EB"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lastRenderedPageBreak/>
        <w:t>والثمرة العملية بينهما تظهر في موارد عدم تمامية الترتب في الفعلية لنكتة إثباتية لا ثبوتية، ومنها: ما ذهب إليه جملة من الأعلام من عدم تمامية الترتب بين الأحكام الإمضائية والأحكام التأسيسية لمانع إثباتي لا ثبوتي</w:t>
      </w:r>
      <w:r w:rsidRPr="002347A4">
        <w:rPr>
          <w:rFonts w:ascii="mylotus" w:hAnsi="mylotus"/>
          <w:sz w:val="32"/>
        </w:rPr>
        <w:t>.</w:t>
      </w:r>
    </w:p>
    <w:p w14:paraId="0755F135"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t>بمعنى: أن الترتب في الأحكام التكليفية لا يحتاج وقوعه الى أزيد من إمكانه، وأما الترتب في الأحكام الإمضائية والتأسيسية فثبوته يحتاج للدليل الخاص. وبيان ذلك بالمثال: أنه لو فرض أن المكلف آجر نفسه لحج نيابي واستطاع لحجة الإسلام، فحينئذ يقع التنافي بين وجوب الوفاء بعقد الإجارة - للحج النيابي - ووجوب حجة الإسلام عليه لاستطاعته، وقد يقال بعلاج ذلك بالترتب، أي: أن شمول (أوفوا بالعقود) لعقد الإجارة مترتب على عدم امتثال الأمر بحجة الإسلام حيث إن الأمر بحجة الإسلام أهم.</w:t>
      </w:r>
    </w:p>
    <w:p w14:paraId="07133DF2"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t>ولكن يظهر من كلمات سيدنا الخوئي قدس سره [ج27 الحج ص11] و[كتاب الإجارة ص50] عدم تمامية الترتب في المقام، وتقريب كلامه أن يقال: إن المكلف الأجير الذي أنشأ عقد الإجارة إما أنه أنشأ تمليك عمله وهو الحج النيابي معلقاً على تركه لحجة الإسلام أو أنه أنشأ تمليك عمله للمستأجر مطلقاً، فإن كان المنشأ معلقاً على تركه لحجة الإسلام فالعقد باطل لمحذور التعليق.</w:t>
      </w:r>
    </w:p>
    <w:p w14:paraId="083C2F87"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t xml:space="preserve">وإن كان المنشأ مطلقا، أي: لا بشرط، فإمضاء هذا المنشأ - بواسطة شمول (أوفوا بالعقود) - إما مطلق أو معلق، فإن كان الإمضاء مطلقاً بلحاظ النفوذ وآثاره فلازم ذلك وقوع التصادم بين وجوب حجة الإسلام ووجوب الوفاء بعقد الإجارة، وإن كان الإمضاء معلقاً، فالتعليق إما في الحكم الوضعي وهو صحة العقد </w:t>
      </w:r>
      <w:r w:rsidRPr="002347A4">
        <w:rPr>
          <w:rFonts w:ascii="Times New Roman" w:hAnsi="Times New Roman" w:cs="Times New Roman"/>
          <w:sz w:val="32"/>
          <w:rtl/>
        </w:rPr>
        <w:t>‐</w:t>
      </w:r>
      <w:r w:rsidRPr="002347A4">
        <w:rPr>
          <w:rFonts w:ascii="mylotus" w:hAnsi="mylotus"/>
          <w:sz w:val="32"/>
          <w:rtl/>
        </w:rPr>
        <w:t xml:space="preserve"> أي نفوذه - أو في الحكم التكليفي وهو وجوب الوفاء</w:t>
      </w:r>
      <w:r w:rsidRPr="002347A4">
        <w:rPr>
          <w:rFonts w:ascii="mylotus" w:hAnsi="mylotus"/>
          <w:sz w:val="32"/>
        </w:rPr>
        <w:t>.</w:t>
      </w:r>
    </w:p>
    <w:p w14:paraId="07F813E1"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t>فإن كان المدعى: أن التعليق في الحكم الوضعي وهو الصحة، أي أن صحة هذه الإجارة معلقة على ترك حجة الإسلام، فهذا يرد عليه إشكالان</w:t>
      </w:r>
      <w:r w:rsidRPr="002347A4">
        <w:rPr>
          <w:rFonts w:ascii="mylotus" w:hAnsi="mylotus"/>
          <w:sz w:val="32"/>
        </w:rPr>
        <w:t>:</w:t>
      </w:r>
    </w:p>
    <w:p w14:paraId="531F5D4D"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b/>
          <w:bCs/>
          <w:sz w:val="32"/>
          <w:rtl/>
        </w:rPr>
        <w:t xml:space="preserve">الإشكال الأول: </w:t>
      </w:r>
      <w:r w:rsidRPr="002347A4">
        <w:rPr>
          <w:rFonts w:ascii="mylotus" w:hAnsi="mylotus"/>
          <w:sz w:val="32"/>
          <w:rtl/>
        </w:rPr>
        <w:t>الاستهجان العقلائي، فإن من المستهجن لدى المرتكز العقلائي أن يكون نفوذ المعاملات في لوح التشريع منوطا باختيار المكلف فإنه إن اختار ترك حجة الإسلام كانت الإجارة نافذة في حقه وإلا فهي فاسدة.</w:t>
      </w:r>
    </w:p>
    <w:p w14:paraId="754B4682"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b/>
          <w:bCs/>
          <w:sz w:val="32"/>
          <w:rtl/>
        </w:rPr>
        <w:t>الإشكال الثاني:</w:t>
      </w:r>
      <w:r w:rsidRPr="002347A4">
        <w:rPr>
          <w:rFonts w:ascii="mylotus" w:hAnsi="mylotus"/>
          <w:sz w:val="32"/>
          <w:rtl/>
        </w:rPr>
        <w:t xml:space="preserve"> أن لازم ذلك عدم التطابق بين الإمضاء والممضى، فإن الممضى وهو المنشأ مطلق حيث إن الأجير قد أنشأ تمليك عمله وهو الحج النيابي للمستأجر لا بشرط، بينما الإمضاء وهو حكم الشارع بالصحة معلق على تركه لحجة الإسلام. وهذا يعني عدم التطابق بين الإمضاء والممضى، وهذا خلف كون الحكم حكماً إمضائياً، فإن مقتضى كونه إمضائياً كونه على نسق الممضى إطلاقاً واشتراطاً، والا فما أمضي لم ينشأ وما أنشأ لم </w:t>
      </w:r>
      <w:proofErr w:type="gramStart"/>
      <w:r w:rsidRPr="002347A4">
        <w:rPr>
          <w:rFonts w:ascii="mylotus" w:hAnsi="mylotus"/>
          <w:sz w:val="32"/>
          <w:rtl/>
        </w:rPr>
        <w:t>يمضى</w:t>
      </w:r>
      <w:proofErr w:type="gramEnd"/>
      <w:r w:rsidRPr="002347A4">
        <w:rPr>
          <w:rFonts w:ascii="mylotus" w:hAnsi="mylotus"/>
          <w:sz w:val="32"/>
          <w:rtl/>
        </w:rPr>
        <w:t>.</w:t>
      </w:r>
    </w:p>
    <w:p w14:paraId="63DCECE0"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t>وإن كان المدعى: أن الترتب لا في الحكم الوضعي بل في الحكم التكليفي، أي أن العقد صحيح لا بشرط، لكن وجوب الوفاء به كوجوب تسليم الأجير للعمل المملوك في ذمته للمستأجر معلق على تركه لحجة الإسلام</w:t>
      </w:r>
      <w:r w:rsidRPr="002347A4">
        <w:rPr>
          <w:rFonts w:ascii="mylotus" w:hAnsi="mylotus"/>
          <w:sz w:val="32"/>
        </w:rPr>
        <w:t>.</w:t>
      </w:r>
    </w:p>
    <w:p w14:paraId="2D782CC3"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t>فهنا يرد الإشكال الواضح وهو أن التفكيك بين الموضوع وأثره بأن يكون الموضوع مطلقاً وهو الصحة لكن أثره وهو وجوب الوفاء معلق على ترك المكلف حجة الإسلام بلا قرينة إثباتية، حيث إن مقتضى (أوفوا بالعقود) ترتب الآثار بشمول (أوفوا بالعقود) للعقد إما بالمدلول المطابقي أو الالتزامي، ومجرد التنافي بين وجوب الحج - حجة الإسلام - ووجوب الوفاء بعقد الإجارة لا يصلح قرينة على أن وجوب الوفاء وجوب ترتبي</w:t>
      </w:r>
      <w:r w:rsidRPr="002347A4">
        <w:rPr>
          <w:rFonts w:ascii="mylotus" w:hAnsi="mylotus"/>
          <w:sz w:val="32"/>
        </w:rPr>
        <w:t>.</w:t>
      </w:r>
    </w:p>
    <w:p w14:paraId="7659F114"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b/>
          <w:bCs/>
          <w:sz w:val="32"/>
          <w:rtl/>
        </w:rPr>
        <w:t>وبناءً على ما مضى يمكن القول:</w:t>
      </w:r>
      <w:r w:rsidRPr="002347A4">
        <w:rPr>
          <w:rFonts w:ascii="mylotus" w:hAnsi="mylotus"/>
          <w:sz w:val="32"/>
          <w:rtl/>
        </w:rPr>
        <w:t xml:space="preserve"> حيث إن الترتب بين الحكم الإمضائي والحكم التأسيسي مبتلى بمشكلة إثباتية، فهل ذلك يعني المصير إلى التعارض أم المصير إلى نوع آخر من الترتب وهو الترتب في حكم العقل؟</w:t>
      </w:r>
    </w:p>
    <w:p w14:paraId="73828DF7"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lastRenderedPageBreak/>
        <w:t>فهنا تظهر الثمرة بين المسلكين في نوع الترتب، بأن يقال: إنه بعد عدم المحذور عقلا في إطلاق الأمر الإمضائي لحال عدم اشتغال المكلف بالحج، وإنما المانع لدى أصحاب المسلك الأول في الترتب - وهو الترتب في الفعلية - مانع إثباتي، وهو عدم التطابق بين الإمضاء والممضى، أو التفكيك بين الموضوع وأثره، بينما على المسلك الثاني - وهو الترتب في حكم العقل - فإن الإطلاق للأمر الإمضائي فعلي و لا يحتاج شموله للمقام إلى نكتة إثباتية غايته وقوع التنافي بين الأمرين التأسيسي -وهو الأمر بحجة الإسلام - والأمر الإمضائي - وهو وجوب الوفاء بعقد الإجارة - من حيث المحركية لا أكثر، و حيث يمكن علاج هذا التنافي بالترتب في حكم العقل، بأن يقال حكم العقل بضرورة الوفاء بعقد الإجارة معلق على عدم انقياد المكلف لحكم العقل بضرورة المبادرة لحجة الإسلام، أو أن حكم العقل بتنجز وجوب الوفاء بعقد الإجارة معلق على ترك حجة الإسلام، أي أن الترتب في حكم العقل إما بالمحركية أو بالتنجز</w:t>
      </w:r>
      <w:r w:rsidRPr="002347A4">
        <w:rPr>
          <w:rFonts w:ascii="mylotus" w:hAnsi="mylotus"/>
          <w:sz w:val="32"/>
        </w:rPr>
        <w:t>.</w:t>
      </w:r>
    </w:p>
    <w:p w14:paraId="728D26C0"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t>والشاهد على الطولية بينهما هو المرتكز العقلائي فإن الدواء في موطن الداء، وحيث إن المشكلة في المحركية لافي الفعلية فالعلاج بالطولية في حكم العقل بها.</w:t>
      </w:r>
    </w:p>
    <w:p w14:paraId="2C1494DA"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b/>
          <w:bCs/>
          <w:sz w:val="32"/>
          <w:rtl/>
        </w:rPr>
        <w:t>والنتيجة:</w:t>
      </w:r>
      <w:r w:rsidRPr="002347A4">
        <w:rPr>
          <w:rFonts w:ascii="mylotus" w:hAnsi="mylotus"/>
          <w:sz w:val="32"/>
          <w:rtl/>
        </w:rPr>
        <w:t xml:space="preserve"> أن عدم تمامية الترتب في المقام بحسب المسك الأول لنكتة إثباتية تجعل المجال مفتوحا للمسلك الثاني الذي لا يرى الشمول من الأساس ذا محذور، إلا في المحركية وعلاجها بالترتب فيها. هذا بالنسبة إلى النقطة الأولى وهي ثمرة الخلاف بين كون الترتب في مرحلة الفعلية أو أن الترتب في مرحلة حكم العقل</w:t>
      </w:r>
      <w:r w:rsidRPr="002347A4">
        <w:rPr>
          <w:rFonts w:ascii="mylotus" w:hAnsi="mylotus"/>
          <w:sz w:val="32"/>
        </w:rPr>
        <w:t>.</w:t>
      </w:r>
    </w:p>
    <w:p w14:paraId="2C9F47D6"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b/>
          <w:bCs/>
          <w:sz w:val="32"/>
          <w:rtl/>
        </w:rPr>
        <w:t>النقطة الثانية:</w:t>
      </w:r>
      <w:r w:rsidRPr="002347A4">
        <w:rPr>
          <w:rFonts w:ascii="mylotus" w:hAnsi="mylotus"/>
          <w:sz w:val="32"/>
          <w:rtl/>
        </w:rPr>
        <w:t xml:space="preserve"> على فرض أن الترتب كما هو الصحيح في حكم العقل، إلا أن هنا مسلكين كما سبق:</w:t>
      </w:r>
    </w:p>
    <w:p w14:paraId="7593B202" w14:textId="77777777" w:rsidR="00461922" w:rsidRPr="002347A4" w:rsidRDefault="00461922" w:rsidP="00AB6615">
      <w:pPr>
        <w:pStyle w:val="a"/>
        <w:numPr>
          <w:ilvl w:val="0"/>
          <w:numId w:val="55"/>
        </w:numPr>
        <w:bidi/>
        <w:spacing w:line="216" w:lineRule="auto"/>
        <w:jc w:val="left"/>
        <w:rPr>
          <w:rFonts w:ascii="mylotus" w:hAnsi="mylotus"/>
          <w:sz w:val="32"/>
          <w:rtl/>
        </w:rPr>
      </w:pPr>
      <w:proofErr w:type="gramStart"/>
      <w:r w:rsidRPr="002347A4">
        <w:rPr>
          <w:rFonts w:ascii="mylotus" w:hAnsi="mylotus"/>
          <w:sz w:val="32"/>
          <w:rtl/>
        </w:rPr>
        <w:t>المختار :</w:t>
      </w:r>
      <w:proofErr w:type="gramEnd"/>
      <w:r w:rsidRPr="002347A4">
        <w:rPr>
          <w:rFonts w:ascii="mylotus" w:hAnsi="mylotus"/>
          <w:sz w:val="32"/>
          <w:rtl/>
        </w:rPr>
        <w:t xml:space="preserve"> وهو أن الترتب في حكم العقل بالمحركية.</w:t>
      </w:r>
    </w:p>
    <w:p w14:paraId="3E20EBB1" w14:textId="77777777" w:rsidR="00461922" w:rsidRPr="002347A4" w:rsidRDefault="00461922" w:rsidP="00AB6615">
      <w:pPr>
        <w:pStyle w:val="a"/>
        <w:bidi/>
        <w:spacing w:line="216" w:lineRule="auto"/>
        <w:ind w:left="397" w:firstLine="0"/>
        <w:jc w:val="left"/>
        <w:rPr>
          <w:rFonts w:ascii="mylotus" w:hAnsi="mylotus"/>
          <w:sz w:val="32"/>
          <w:rtl/>
        </w:rPr>
      </w:pPr>
      <w:r w:rsidRPr="002347A4">
        <w:rPr>
          <w:rFonts w:ascii="mylotus" w:hAnsi="mylotus"/>
          <w:sz w:val="32"/>
          <w:rtl/>
        </w:rPr>
        <w:t>2- مسلك الشيخ الحلي وبعض الأكابر قدس سرهما والسيد الأستاذ مد ظله الشريف من أن الترتب في حكم العقل بالمنجزية</w:t>
      </w:r>
      <w:r w:rsidRPr="002347A4">
        <w:rPr>
          <w:rFonts w:ascii="mylotus" w:hAnsi="mylotus"/>
          <w:sz w:val="32"/>
        </w:rPr>
        <w:t>.</w:t>
      </w:r>
    </w:p>
    <w:p w14:paraId="0FFEAD9C"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t xml:space="preserve">وثمرة النزاع بين المسلكين تظهر في باب قصور القدرة عن الجمع بين المستحبات، فإذا فرض - كما سيأتي في تنبيهات باب التزاحم تحقيق أنه هل يوجد تزاحم في باب </w:t>
      </w:r>
      <w:proofErr w:type="gramStart"/>
      <w:r w:rsidRPr="002347A4">
        <w:rPr>
          <w:rFonts w:ascii="mylotus" w:hAnsi="mylotus"/>
          <w:sz w:val="32"/>
          <w:rtl/>
        </w:rPr>
        <w:t>المستحبات ؟</w:t>
      </w:r>
      <w:proofErr w:type="gramEnd"/>
      <w:r w:rsidRPr="002347A4">
        <w:rPr>
          <w:rFonts w:ascii="mylotus" w:hAnsi="mylotus"/>
          <w:sz w:val="32"/>
          <w:rtl/>
        </w:rPr>
        <w:t xml:space="preserve"> - أنه قصرت قدرة المكلف في ليلة المبعث عن الإتيان بالصلاة المستحبة </w:t>
      </w:r>
      <w:proofErr w:type="gramStart"/>
      <w:r w:rsidRPr="002347A4">
        <w:rPr>
          <w:rFonts w:ascii="mylotus" w:hAnsi="mylotus"/>
          <w:sz w:val="32"/>
          <w:rtl/>
        </w:rPr>
        <w:t>و الإتيان</w:t>
      </w:r>
      <w:proofErr w:type="gramEnd"/>
      <w:r w:rsidRPr="002347A4">
        <w:rPr>
          <w:rFonts w:ascii="mylotus" w:hAnsi="mylotus"/>
          <w:sz w:val="32"/>
          <w:rtl/>
        </w:rPr>
        <w:t xml:space="preserve"> بصلاة الليل.</w:t>
      </w:r>
    </w:p>
    <w:p w14:paraId="3856F803"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t>فبناءً على تمامية التزاحم حتى في المستحبات، فعلاج التزاحم بالترتب، لكن لا بالترتب في المنجزية إذ لا معنى للمنجزية في المستحبات، لأن مرجع حكم العقل بالمنجزية إلى الحكم بالإدانة واستحقاق العقوبة على فرض المخالفة وهذا مما لا يتصور في المستحبات</w:t>
      </w:r>
      <w:r w:rsidRPr="002347A4">
        <w:rPr>
          <w:rFonts w:ascii="mylotus" w:hAnsi="mylotus"/>
          <w:sz w:val="32"/>
        </w:rPr>
        <w:t>.</w:t>
      </w:r>
    </w:p>
    <w:p w14:paraId="7B7569B9"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t xml:space="preserve">فالمتعين - لو قيل بالتزاحم في المستحبات - هو الترتب في حكم العقل بالمحركية، بأن يحكم العقل بالتحرك نحو المستحب الأهم لنيل ثوابه، فإن لم يأتِ به فالتحرك نحو المستحب المهم، وإن كانت هذه المحركية </w:t>
      </w:r>
      <w:proofErr w:type="spellStart"/>
      <w:r w:rsidRPr="002347A4">
        <w:rPr>
          <w:rFonts w:ascii="mylotus" w:hAnsi="mylotus"/>
          <w:sz w:val="32"/>
          <w:rtl/>
        </w:rPr>
        <w:t>رجحانية</w:t>
      </w:r>
      <w:proofErr w:type="spellEnd"/>
      <w:r w:rsidRPr="002347A4">
        <w:rPr>
          <w:rFonts w:ascii="mylotus" w:hAnsi="mylotus"/>
          <w:sz w:val="32"/>
          <w:rtl/>
        </w:rPr>
        <w:t xml:space="preserve"> لا إلزامية</w:t>
      </w:r>
      <w:r w:rsidRPr="002347A4">
        <w:rPr>
          <w:rFonts w:ascii="mylotus" w:hAnsi="mylotus"/>
          <w:sz w:val="32"/>
        </w:rPr>
        <w:t>.</w:t>
      </w:r>
    </w:p>
    <w:p w14:paraId="6265C7DB" w14:textId="77777777" w:rsidR="00461922" w:rsidRPr="002347A4" w:rsidRDefault="00461922" w:rsidP="00AB6615">
      <w:pPr>
        <w:pStyle w:val="a"/>
        <w:bidi/>
        <w:spacing w:line="216" w:lineRule="auto"/>
        <w:jc w:val="left"/>
        <w:rPr>
          <w:rFonts w:ascii="mylotus" w:hAnsi="mylotus"/>
          <w:sz w:val="32"/>
          <w:rtl/>
        </w:rPr>
      </w:pPr>
      <w:r w:rsidRPr="002347A4">
        <w:rPr>
          <w:rFonts w:ascii="mylotus" w:hAnsi="mylotus"/>
          <w:sz w:val="32"/>
          <w:rtl/>
        </w:rPr>
        <w:t>هذا تمام الكلام في هذا التعقيب وهو بيان الثمرة في الاختلاف في نوع المسالك في الترتب.</w:t>
      </w:r>
    </w:p>
    <w:p w14:paraId="75B0FAE4" w14:textId="77777777" w:rsidR="00461922" w:rsidRPr="002347A4" w:rsidRDefault="00461922" w:rsidP="00AB6615">
      <w:pPr>
        <w:pStyle w:val="a"/>
        <w:bidi/>
        <w:spacing w:line="216" w:lineRule="auto"/>
        <w:jc w:val="left"/>
        <w:rPr>
          <w:rFonts w:ascii="mylotus" w:hAnsi="mylotus"/>
          <w:b/>
          <w:bCs/>
          <w:sz w:val="32"/>
          <w:rtl/>
        </w:rPr>
      </w:pPr>
    </w:p>
    <w:p w14:paraId="2195F0F8" w14:textId="77777777" w:rsidR="00461922" w:rsidRPr="002347A4" w:rsidRDefault="00461922" w:rsidP="00AB6615">
      <w:pPr>
        <w:pStyle w:val="a"/>
        <w:bidi/>
        <w:spacing w:line="216" w:lineRule="auto"/>
        <w:jc w:val="left"/>
        <w:rPr>
          <w:rFonts w:ascii="mylotus" w:hAnsi="mylotus"/>
          <w:b/>
          <w:bCs/>
          <w:sz w:val="32"/>
          <w:rtl/>
        </w:rPr>
      </w:pPr>
      <w:r w:rsidRPr="002347A4">
        <w:rPr>
          <w:rFonts w:ascii="mylotus" w:hAnsi="mylotus"/>
          <w:b/>
          <w:bCs/>
          <w:sz w:val="32"/>
          <w:rtl/>
        </w:rPr>
        <w:t xml:space="preserve">والحمد لله رب العالمين </w:t>
      </w:r>
    </w:p>
    <w:p w14:paraId="3DCF77ED" w14:textId="77777777" w:rsidR="001933D5" w:rsidRDefault="001933D5" w:rsidP="00AB6615">
      <w:pPr>
        <w:rPr>
          <w:sz w:val="32"/>
          <w:szCs w:val="32"/>
          <w:rtl/>
        </w:rPr>
      </w:pPr>
    </w:p>
    <w:p w14:paraId="25082418" w14:textId="34F2C91B" w:rsidR="001933D5" w:rsidRDefault="00C56C87" w:rsidP="00AB6615">
      <w:pPr>
        <w:pStyle w:val="Heading3"/>
        <w:rPr>
          <w:sz w:val="32"/>
          <w:szCs w:val="32"/>
          <w:rtl/>
        </w:rPr>
      </w:pPr>
      <w:r>
        <w:rPr>
          <w:sz w:val="32"/>
          <w:szCs w:val="32"/>
        </w:rPr>
        <w:lastRenderedPageBreak/>
        <w:t>078</w:t>
      </w:r>
    </w:p>
    <w:p w14:paraId="39A25350" w14:textId="77777777" w:rsidR="001914DA" w:rsidRPr="001914DA" w:rsidRDefault="001914DA" w:rsidP="00AB6615">
      <w:pPr>
        <w:rPr>
          <w:b/>
          <w:bCs/>
          <w:sz w:val="32"/>
          <w:szCs w:val="32"/>
        </w:rPr>
      </w:pPr>
      <w:r w:rsidRPr="001914DA">
        <w:rPr>
          <w:b/>
          <w:bCs/>
          <w:sz w:val="32"/>
          <w:szCs w:val="32"/>
          <w:rtl/>
        </w:rPr>
        <w:t>بسم الله الرحمن الرحيم</w:t>
      </w:r>
    </w:p>
    <w:p w14:paraId="2363053F" w14:textId="77777777" w:rsidR="001914DA" w:rsidRPr="001914DA" w:rsidRDefault="001914DA" w:rsidP="00AB6615">
      <w:pPr>
        <w:rPr>
          <w:b/>
          <w:bCs/>
          <w:sz w:val="32"/>
          <w:szCs w:val="32"/>
          <w:rtl/>
        </w:rPr>
      </w:pPr>
      <w:r w:rsidRPr="001914DA">
        <w:rPr>
          <w:b/>
          <w:bCs/>
          <w:sz w:val="32"/>
          <w:szCs w:val="32"/>
          <w:rtl/>
        </w:rPr>
        <w:t>والصلاة والسلام على أشرف الأنبياء والمرسلين، محمد وآله الطيبين الطاهرين</w:t>
      </w:r>
    </w:p>
    <w:p w14:paraId="28CD0BEB" w14:textId="77777777" w:rsidR="001914DA" w:rsidRPr="001914DA" w:rsidRDefault="001914DA" w:rsidP="00AB6615">
      <w:pPr>
        <w:rPr>
          <w:sz w:val="32"/>
          <w:szCs w:val="32"/>
          <w:rtl/>
        </w:rPr>
      </w:pPr>
      <w:r w:rsidRPr="001914DA">
        <w:rPr>
          <w:b/>
          <w:bCs/>
          <w:sz w:val="32"/>
          <w:szCs w:val="32"/>
          <w:rtl/>
        </w:rPr>
        <w:t xml:space="preserve">واللعن الدائم على أعدائهم أجمعين إلى قيام يوم الدين </w:t>
      </w:r>
    </w:p>
    <w:p w14:paraId="5D4EFB87" w14:textId="77777777" w:rsidR="001914DA" w:rsidRPr="001914DA" w:rsidRDefault="001914DA" w:rsidP="00AB6615">
      <w:pPr>
        <w:rPr>
          <w:sz w:val="32"/>
          <w:szCs w:val="32"/>
          <w:rtl/>
        </w:rPr>
      </w:pPr>
    </w:p>
    <w:p w14:paraId="3A145CFC" w14:textId="77777777" w:rsidR="001914DA" w:rsidRPr="001914DA" w:rsidRDefault="001914DA" w:rsidP="00AB6615">
      <w:pPr>
        <w:rPr>
          <w:sz w:val="32"/>
          <w:szCs w:val="32"/>
          <w:rtl/>
        </w:rPr>
      </w:pPr>
      <w:r w:rsidRPr="001914DA">
        <w:rPr>
          <w:b/>
          <w:bCs/>
          <w:sz w:val="32"/>
          <w:szCs w:val="32"/>
          <w:rtl/>
        </w:rPr>
        <w:t>الأمر الثالث مما ذكره المحقق العراقي قدس سره في مقالاته:</w:t>
      </w:r>
      <w:r w:rsidRPr="001914DA">
        <w:rPr>
          <w:sz w:val="32"/>
          <w:szCs w:val="32"/>
          <w:rtl/>
        </w:rPr>
        <w:t xml:space="preserve"> وهو رد الإشكال على ما ذهب إليه من دفع المطاردة بكون المجعول وجوباً ناقصاً، وبيانه</w:t>
      </w:r>
      <w:r w:rsidRPr="001914DA">
        <w:rPr>
          <w:sz w:val="32"/>
          <w:szCs w:val="32"/>
        </w:rPr>
        <w:t>:</w:t>
      </w:r>
    </w:p>
    <w:p w14:paraId="3A3FFB73" w14:textId="77777777" w:rsidR="001914DA" w:rsidRPr="001914DA" w:rsidRDefault="001914DA" w:rsidP="00AB6615">
      <w:pPr>
        <w:rPr>
          <w:sz w:val="32"/>
          <w:szCs w:val="32"/>
          <w:rtl/>
        </w:rPr>
      </w:pPr>
      <w:r w:rsidRPr="001914DA">
        <w:rPr>
          <w:b/>
          <w:bCs/>
          <w:sz w:val="32"/>
          <w:szCs w:val="32"/>
        </w:rPr>
        <w:t xml:space="preserve"> </w:t>
      </w:r>
      <w:r w:rsidRPr="001914DA">
        <w:rPr>
          <w:b/>
          <w:bCs/>
          <w:sz w:val="32"/>
          <w:szCs w:val="32"/>
          <w:rtl/>
        </w:rPr>
        <w:t>إن قلت:</w:t>
      </w:r>
      <w:r w:rsidRPr="001914DA">
        <w:rPr>
          <w:sz w:val="32"/>
          <w:szCs w:val="32"/>
          <w:rtl/>
        </w:rPr>
        <w:t xml:space="preserve"> إن المطاردة لا تندفع بكون طلب المهم - مثلاً - طلباً ناقصاً، وذلك لأن طلب المهم وإن لم يكن مطارداً لطلب الأهم، إذ المفروض أن الأمر بالمهم لا يتعرض لسد باب عدمه الآتي من قبل وجود الأهم، وإن كان يقتضي سد أبواب عدمه من غير تلك الجهة، لأنه لا يقتضي تحويل وجود الأهم إلى عدمه، ولا إبقاء العدم، فبما أن طلب المهم لا يتعرض للعدم الآتي من قبل وجود الأهم؛ فطلب المهم لا يطارد الأهم</w:t>
      </w:r>
      <w:r w:rsidRPr="001914DA">
        <w:rPr>
          <w:sz w:val="32"/>
          <w:szCs w:val="32"/>
        </w:rPr>
        <w:t>.</w:t>
      </w:r>
    </w:p>
    <w:p w14:paraId="439E44B1" w14:textId="77777777" w:rsidR="001914DA" w:rsidRPr="001914DA" w:rsidRDefault="001914DA" w:rsidP="00AB6615">
      <w:pPr>
        <w:rPr>
          <w:sz w:val="32"/>
          <w:szCs w:val="32"/>
          <w:rtl/>
        </w:rPr>
      </w:pPr>
      <w:r w:rsidRPr="001914DA">
        <w:rPr>
          <w:sz w:val="32"/>
          <w:szCs w:val="32"/>
          <w:rtl/>
        </w:rPr>
        <w:t>لكن طلب الأهم يطارد المهم؛ لأنه في فرض وجود المهم لا إشكال في أن طلب الأهم في هذا الفرض فعلي، لأنه طلب تام مطلق ولا نقص فيه، وبما أن الأهم فعلي، فلازم فعليته أنه يطلب وجوده وسد أبواب عدمه، فحيث إنه يطلب حفظ وجود نفسه وسد أبواب عدمه حتى في فرض وجود المهم تحققت بينهما المطاردة</w:t>
      </w:r>
      <w:r w:rsidRPr="001914DA">
        <w:rPr>
          <w:sz w:val="32"/>
          <w:szCs w:val="32"/>
        </w:rPr>
        <w:t>.</w:t>
      </w:r>
    </w:p>
    <w:p w14:paraId="29BE12F1" w14:textId="77777777" w:rsidR="001914DA" w:rsidRPr="001914DA" w:rsidRDefault="001914DA" w:rsidP="00AB6615">
      <w:pPr>
        <w:rPr>
          <w:sz w:val="32"/>
          <w:szCs w:val="32"/>
          <w:rtl/>
        </w:rPr>
      </w:pPr>
      <w:r w:rsidRPr="001914DA">
        <w:rPr>
          <w:sz w:val="32"/>
          <w:szCs w:val="32"/>
          <w:rtl/>
        </w:rPr>
        <w:t>والنتيجة: أن التوسل لدفع المطاردة بجعل وجوب المهم طلباً ناقصاً، غايته أن المهم ليس مطارداً للأهم، إلا أن المطاردة من طرف الأهم حاصلة على كل حال، فلم تنفع هذه الوسيلة وهي جعل وجوب المهم وجوباً ناقصاً في دفع المطاردة</w:t>
      </w:r>
      <w:r w:rsidRPr="001914DA">
        <w:rPr>
          <w:sz w:val="32"/>
          <w:szCs w:val="32"/>
        </w:rPr>
        <w:t>.</w:t>
      </w:r>
    </w:p>
    <w:p w14:paraId="7BE97CD1" w14:textId="77777777" w:rsidR="001914DA" w:rsidRPr="001914DA" w:rsidRDefault="001914DA" w:rsidP="00AB6615">
      <w:pPr>
        <w:rPr>
          <w:sz w:val="32"/>
          <w:szCs w:val="32"/>
          <w:rtl/>
        </w:rPr>
      </w:pPr>
      <w:r w:rsidRPr="001914DA">
        <w:rPr>
          <w:sz w:val="32"/>
          <w:szCs w:val="32"/>
        </w:rPr>
        <w:t xml:space="preserve"> </w:t>
      </w:r>
      <w:r w:rsidRPr="001914DA">
        <w:rPr>
          <w:sz w:val="32"/>
          <w:szCs w:val="32"/>
          <w:rtl/>
        </w:rPr>
        <w:t>وهذا الإشكال نفسه أشكل به سيد المنتقى (قدس سره) أيضا في [ج2 ص٤٢١] على المحقق العراقي، مع أن المحقق العراقي قد طرح نفس الإشكال وأجاب عنه</w:t>
      </w:r>
      <w:r w:rsidRPr="001914DA">
        <w:rPr>
          <w:sz w:val="32"/>
          <w:szCs w:val="32"/>
        </w:rPr>
        <w:t>.</w:t>
      </w:r>
    </w:p>
    <w:p w14:paraId="476652E4" w14:textId="77777777" w:rsidR="001914DA" w:rsidRPr="001914DA" w:rsidRDefault="001914DA" w:rsidP="00AB6615">
      <w:pPr>
        <w:rPr>
          <w:sz w:val="32"/>
          <w:szCs w:val="32"/>
          <w:rtl/>
        </w:rPr>
      </w:pPr>
      <w:r w:rsidRPr="001914DA">
        <w:rPr>
          <w:b/>
          <w:bCs/>
          <w:sz w:val="32"/>
          <w:szCs w:val="32"/>
          <w:rtl/>
        </w:rPr>
        <w:t>وجوابه كما في المقالات</w:t>
      </w:r>
      <w:r w:rsidRPr="001914DA">
        <w:rPr>
          <w:sz w:val="32"/>
          <w:szCs w:val="32"/>
          <w:rtl/>
        </w:rPr>
        <w:t xml:space="preserve"> [ج1 ص344] أنه بعد الاعتراف بأن طلب المهم طلب ناقص، ومعنى أنه طلب ناقص أنه لا يتناول صفحة وجود الأهم</w:t>
      </w:r>
      <w:r w:rsidRPr="001914DA">
        <w:rPr>
          <w:sz w:val="32"/>
          <w:szCs w:val="32"/>
        </w:rPr>
        <w:t>.</w:t>
      </w:r>
    </w:p>
    <w:p w14:paraId="3B86BD22" w14:textId="77777777" w:rsidR="001914DA" w:rsidRPr="001914DA" w:rsidRDefault="001914DA" w:rsidP="00AB6615">
      <w:pPr>
        <w:rPr>
          <w:sz w:val="32"/>
          <w:szCs w:val="32"/>
          <w:rtl/>
        </w:rPr>
      </w:pPr>
      <w:r w:rsidRPr="001914DA">
        <w:rPr>
          <w:sz w:val="32"/>
          <w:szCs w:val="32"/>
          <w:rtl/>
        </w:rPr>
        <w:t>وإنما مفاده أنه لو اتفق انسداد باب عدمه من هذه الجهة لكان هو فعلياً، فهو غير متعرض لهذه الجهة</w:t>
      </w:r>
      <w:r w:rsidRPr="001914DA">
        <w:rPr>
          <w:sz w:val="32"/>
          <w:szCs w:val="32"/>
        </w:rPr>
        <w:t>.</w:t>
      </w:r>
    </w:p>
    <w:p w14:paraId="3B12A60E" w14:textId="77777777" w:rsidR="001914DA" w:rsidRPr="001914DA" w:rsidRDefault="001914DA" w:rsidP="00AB6615">
      <w:pPr>
        <w:rPr>
          <w:sz w:val="32"/>
          <w:szCs w:val="32"/>
          <w:rtl/>
        </w:rPr>
      </w:pPr>
      <w:r w:rsidRPr="001914DA">
        <w:rPr>
          <w:sz w:val="32"/>
          <w:szCs w:val="32"/>
          <w:rtl/>
        </w:rPr>
        <w:lastRenderedPageBreak/>
        <w:t>فمقتضى ذلك عدم المطاردة حتى عند فعلية المهم، لأنه إذا فُرض أن المكلف أتى بالمهم فإن الأهم لا يقتضي ضرب وجود المهم كي يكون مطارداً له، وإنما الذي يطلبه الأهم سد باب عدمه، أي: حفظ وجود نفسه</w:t>
      </w:r>
      <w:r w:rsidRPr="001914DA">
        <w:rPr>
          <w:sz w:val="32"/>
          <w:szCs w:val="32"/>
        </w:rPr>
        <w:t>.</w:t>
      </w:r>
    </w:p>
    <w:p w14:paraId="557945B8" w14:textId="77777777" w:rsidR="001914DA" w:rsidRPr="001914DA" w:rsidRDefault="001914DA" w:rsidP="00AB6615">
      <w:pPr>
        <w:rPr>
          <w:sz w:val="32"/>
          <w:szCs w:val="32"/>
          <w:rtl/>
        </w:rPr>
      </w:pPr>
      <w:r w:rsidRPr="001914DA">
        <w:rPr>
          <w:sz w:val="32"/>
          <w:szCs w:val="32"/>
          <w:rtl/>
        </w:rPr>
        <w:t>فبما أن الذي يطلبه الأهم ويقتضيه حفظ وجود نفسه وسد باب عدمه، فالغاية التي يطلبها الأمر بالأهم - وهي وجوده - لا يتعرض لها الأمر بالمهم أبداً، لأن مفاده أنه لو انسد باب عدمه من هذه الناحية بأن لم يوجد الأهم فهو يطالب بسد أبواب عدمه من بقية الجهات.</w:t>
      </w:r>
    </w:p>
    <w:p w14:paraId="28748D7F" w14:textId="77777777" w:rsidR="001914DA" w:rsidRPr="001914DA" w:rsidRDefault="001914DA" w:rsidP="00AB6615">
      <w:pPr>
        <w:rPr>
          <w:sz w:val="32"/>
          <w:szCs w:val="32"/>
          <w:rtl/>
        </w:rPr>
      </w:pPr>
      <w:r w:rsidRPr="001914DA">
        <w:rPr>
          <w:sz w:val="32"/>
          <w:szCs w:val="32"/>
          <w:rtl/>
        </w:rPr>
        <w:t>أما الأهم فيطلب إيجاد نفسه، والمهم يقول: إن لم توجد فأنا أطلب منك الوجود، فمع الاعتراف بأن المهم لا يطلب شيئاً من ناحية الأهم، فمطالبة الأهم بوجود نفسه حتى عند فعلية المهم مما لا يحدث مطاردة بين الأمرين لأن ما يقتضيه كل منهما لا يقتضيه الآخر، فالمكلف خارجا إما متلبس بالمهم أو بالأهم، فإن كان متلبسا بالمهم فلا تأثير للأهم حينئذ بالوجدان بسبب عصيانه كي يكون مطاردا، وإن كان متلبسا بالأهم فلا تأثير حينئذ للمهم لعدم نظره لفرض عدمه الآتي من قبل وجود الأهم.</w:t>
      </w:r>
    </w:p>
    <w:p w14:paraId="1A64F8F6" w14:textId="77777777" w:rsidR="001914DA" w:rsidRPr="001914DA" w:rsidRDefault="001914DA" w:rsidP="00AB6615">
      <w:pPr>
        <w:rPr>
          <w:sz w:val="32"/>
          <w:szCs w:val="32"/>
          <w:rtl/>
        </w:rPr>
      </w:pPr>
      <w:r w:rsidRPr="001914DA">
        <w:rPr>
          <w:b/>
          <w:bCs/>
          <w:sz w:val="32"/>
          <w:szCs w:val="32"/>
          <w:rtl/>
        </w:rPr>
        <w:t>فتلخص من ذلك:</w:t>
      </w:r>
      <w:r w:rsidRPr="001914DA">
        <w:rPr>
          <w:sz w:val="32"/>
          <w:szCs w:val="32"/>
          <w:rtl/>
        </w:rPr>
        <w:t xml:space="preserve"> أنه يمكن دفع المطاردة بينهما بكون طلب المهم طلباً ناقصاً، حيث إن ما يقتضيه الأهم وهو وجود نفسه مما لا يقتضي المهم دفعه ولا رفعه</w:t>
      </w:r>
      <w:r w:rsidRPr="001914DA">
        <w:rPr>
          <w:sz w:val="32"/>
          <w:szCs w:val="32"/>
        </w:rPr>
        <w:t>.</w:t>
      </w:r>
    </w:p>
    <w:p w14:paraId="2EAFB535" w14:textId="77777777" w:rsidR="001914DA" w:rsidRPr="001914DA" w:rsidRDefault="001914DA" w:rsidP="00AB6615">
      <w:pPr>
        <w:rPr>
          <w:sz w:val="32"/>
          <w:szCs w:val="32"/>
          <w:rtl/>
        </w:rPr>
      </w:pPr>
      <w:r w:rsidRPr="001914DA">
        <w:rPr>
          <w:sz w:val="32"/>
          <w:szCs w:val="32"/>
          <w:rtl/>
        </w:rPr>
        <w:t>هذا تمام الكلام في عرض مطلب المحقق العراقي (قدس سره).</w:t>
      </w:r>
    </w:p>
    <w:p w14:paraId="25C782CE" w14:textId="77777777" w:rsidR="001914DA" w:rsidRPr="001914DA" w:rsidRDefault="001914DA" w:rsidP="00AB6615">
      <w:pPr>
        <w:rPr>
          <w:b/>
          <w:bCs/>
          <w:sz w:val="32"/>
          <w:szCs w:val="32"/>
          <w:rtl/>
        </w:rPr>
      </w:pPr>
      <w:r w:rsidRPr="001914DA">
        <w:rPr>
          <w:b/>
          <w:bCs/>
          <w:sz w:val="32"/>
          <w:szCs w:val="32"/>
          <w:rtl/>
        </w:rPr>
        <w:t xml:space="preserve">ولكن ينبغي البحث </w:t>
      </w:r>
      <w:proofErr w:type="gramStart"/>
      <w:r w:rsidRPr="001914DA">
        <w:rPr>
          <w:b/>
          <w:bCs/>
          <w:sz w:val="32"/>
          <w:szCs w:val="32"/>
          <w:rtl/>
        </w:rPr>
        <w:t>في ما</w:t>
      </w:r>
      <w:proofErr w:type="gramEnd"/>
      <w:r w:rsidRPr="001914DA">
        <w:rPr>
          <w:b/>
          <w:bCs/>
          <w:sz w:val="32"/>
          <w:szCs w:val="32"/>
          <w:rtl/>
        </w:rPr>
        <w:t xml:space="preserve"> هو المقصود من الطلب الناقص؟ وهنا </w:t>
      </w:r>
      <w:proofErr w:type="gramStart"/>
      <w:r w:rsidRPr="001914DA">
        <w:rPr>
          <w:b/>
          <w:bCs/>
          <w:sz w:val="32"/>
          <w:szCs w:val="32"/>
          <w:rtl/>
        </w:rPr>
        <w:t>أربعة</w:t>
      </w:r>
      <w:proofErr w:type="gramEnd"/>
      <w:r w:rsidRPr="001914DA">
        <w:rPr>
          <w:b/>
          <w:bCs/>
          <w:sz w:val="32"/>
          <w:szCs w:val="32"/>
          <w:rtl/>
        </w:rPr>
        <w:t xml:space="preserve"> محتملات في كلام المحقق العراقي</w:t>
      </w:r>
      <w:r w:rsidRPr="001914DA">
        <w:rPr>
          <w:b/>
          <w:bCs/>
          <w:sz w:val="32"/>
          <w:szCs w:val="32"/>
        </w:rPr>
        <w:t>:</w:t>
      </w:r>
    </w:p>
    <w:p w14:paraId="71F1D66D" w14:textId="77777777" w:rsidR="001914DA" w:rsidRPr="001914DA" w:rsidRDefault="001914DA" w:rsidP="00AB6615">
      <w:pPr>
        <w:rPr>
          <w:sz w:val="32"/>
          <w:szCs w:val="32"/>
          <w:rtl/>
        </w:rPr>
      </w:pPr>
      <w:r w:rsidRPr="001914DA">
        <w:rPr>
          <w:b/>
          <w:bCs/>
          <w:sz w:val="32"/>
          <w:szCs w:val="32"/>
          <w:rtl/>
        </w:rPr>
        <w:t>المحتمل الأول:</w:t>
      </w:r>
      <w:r w:rsidRPr="001914DA">
        <w:rPr>
          <w:sz w:val="32"/>
          <w:szCs w:val="32"/>
          <w:rtl/>
        </w:rPr>
        <w:t xml:space="preserve"> أن المجعول من قبل المولى من الأول على نحو القضية الحقيقية مجعولٌ ناقص، أي: أن المولى قد جعل كل وجوب مهم بنحو لا يتناول عدمه من ناحية الأهم، سواء كان هناك طلب للأهم أو لم يكن. فإذا افترض أنه لم يوجد طلب للأهم، لكن يحرز أن ملاكه أهم، فإن المجعول في مقام التشريع بالنسبة للمهم طلب لا يتناول صفحة الأهم لقصور في ملاكه، وهذه قضية حقيقية بغض النظر عن وقوع تزاحم في الخارج أو عدم وقوعه</w:t>
      </w:r>
      <w:r w:rsidRPr="001914DA">
        <w:rPr>
          <w:sz w:val="32"/>
          <w:szCs w:val="32"/>
        </w:rPr>
        <w:t>.</w:t>
      </w:r>
    </w:p>
    <w:p w14:paraId="65BBF946" w14:textId="77777777" w:rsidR="001914DA" w:rsidRPr="001914DA" w:rsidRDefault="001914DA" w:rsidP="00AB6615">
      <w:pPr>
        <w:rPr>
          <w:sz w:val="32"/>
          <w:szCs w:val="32"/>
          <w:rtl/>
        </w:rPr>
      </w:pPr>
      <w:r w:rsidRPr="001914DA">
        <w:rPr>
          <w:sz w:val="32"/>
          <w:szCs w:val="32"/>
          <w:rtl/>
        </w:rPr>
        <w:t>فإذا كان هذا هو المنظور فهذا خروج عن مفروض البحث؛ لأن كلامنا في الترتب الرافع للتزاحم لولاه، أي الترتب الذي لولاه لدخل التزاحم في التعارض، فإذا كان المجعول من الأول لدى المولى أمرا ناقصا لا يتناول صفحة الأهم، فلا يتحقق تزاحم في الخارج إطلاقاً، ولا يتصور تنافٍ بين الأمرين</w:t>
      </w:r>
      <w:r w:rsidRPr="001914DA">
        <w:rPr>
          <w:sz w:val="32"/>
          <w:szCs w:val="32"/>
        </w:rPr>
        <w:t xml:space="preserve"> </w:t>
      </w:r>
    </w:p>
    <w:p w14:paraId="7756DEFF" w14:textId="77777777" w:rsidR="001914DA" w:rsidRPr="001914DA" w:rsidRDefault="001914DA" w:rsidP="00AB6615">
      <w:pPr>
        <w:rPr>
          <w:sz w:val="32"/>
          <w:szCs w:val="32"/>
          <w:rtl/>
        </w:rPr>
      </w:pPr>
      <w:r w:rsidRPr="001914DA">
        <w:rPr>
          <w:sz w:val="32"/>
          <w:szCs w:val="32"/>
          <w:rtl/>
        </w:rPr>
        <w:lastRenderedPageBreak/>
        <w:t>وهذا نظير ما ذكره جملة من الفقهاء أنه لو فُرض أن المكلف نذر في نهار شهر رمضان قبل الزوال أن يسافر لكربلاء لزيارة الحسين (عليه السلام)، والمفروض أن النذر راجح فيجب عليه الوفاء بالنذر، فإن لم يسافر يجب عليه الصوم لأنه حاضر، فهل وجوب الصوم في فرض عدم السفر يكون من الترتب الرافع للتزاحم؟ الصحيح: أنه ليس من الترتب الرافع للتزاحم؛ لأن هذا الأمر مجعول من الأول على نحو القضية الحقيقية، وهو أنه يجب الصوم على من لم يسافر، وسواء كان هناك وجوب للسفر أم لم يكن، فلو وجب السفر بنذر أو شرط أو أن المولى أوجب عليه السفر لإنقاذ نفس محترمة، فهذا لا يدخل في باب الترتب المبحوث عنه وهو الذي لولاه لدخل التزاحم في باب التعارض لعدم استلزم فعلية الأمرين أي تنافي بينهما، وهذا ليس منه لو كان المجعول من الأول طلباً ناقصاً</w:t>
      </w:r>
      <w:r w:rsidRPr="001914DA">
        <w:rPr>
          <w:sz w:val="32"/>
          <w:szCs w:val="32"/>
        </w:rPr>
        <w:t>.</w:t>
      </w:r>
    </w:p>
    <w:p w14:paraId="5AB5E468" w14:textId="77777777" w:rsidR="001914DA" w:rsidRPr="001914DA" w:rsidRDefault="001914DA" w:rsidP="00AB6615">
      <w:pPr>
        <w:rPr>
          <w:sz w:val="32"/>
          <w:szCs w:val="32"/>
          <w:rtl/>
        </w:rPr>
      </w:pPr>
      <w:r w:rsidRPr="001914DA">
        <w:rPr>
          <w:sz w:val="32"/>
          <w:szCs w:val="32"/>
          <w:rtl/>
        </w:rPr>
        <w:t>وأما ما أشكل به الشيخ الحلي (قدس سره) على المحقق العراقي (قدس سره) [أصول الفقه ج3 ص 311] من أن الطلب لا يتصف بالنقص والتمامية ولا بالشدة والضعف، وإنما هو إما موجود مشروط أو موجود مطلق، وأما كونه طلبا ناقصا فلا</w:t>
      </w:r>
      <w:r w:rsidRPr="001914DA">
        <w:rPr>
          <w:sz w:val="32"/>
          <w:szCs w:val="32"/>
        </w:rPr>
        <w:t>.</w:t>
      </w:r>
    </w:p>
    <w:p w14:paraId="0F0848B8" w14:textId="77777777" w:rsidR="001914DA" w:rsidRPr="001914DA" w:rsidRDefault="001914DA" w:rsidP="00AB6615">
      <w:pPr>
        <w:rPr>
          <w:sz w:val="32"/>
          <w:szCs w:val="32"/>
          <w:rtl/>
        </w:rPr>
      </w:pPr>
      <w:r w:rsidRPr="001914DA">
        <w:rPr>
          <w:sz w:val="32"/>
          <w:szCs w:val="32"/>
          <w:rtl/>
        </w:rPr>
        <w:t>فلا يرد على المحقق العراقي، لأن المقصود من كون الطلب مجعولاً ناقصاً أن الغرض منه قاصر، أي: أن الملاك المهم لا يقتضي إلا حفظ وجوده من غير ناحية الأهم، وهذا لا يعني أن الطلب عرضَه النقص كي يقال بأن التكاليف مما لا يتصور فيها النقص والتمامية أو الشدة والضعف، خصوصاً على مبنى العراقي قده: من أن الطلب الإلزامي من قبيل الإرادة، فإنه يتصور التشكيك في الإرادة باعتبار أن الإرادة على ضوء الغرض والملاك، فإذا كان الغرض مهماً لا يتناول جهة وجود الأهم فالإرادة على طبقه، وهذا ليس من عروض النقص على الطلب كي يقال بأن الطلب ليس له وجود تشكيكي بالشدة والضعف أو التمامية والنقص</w:t>
      </w:r>
      <w:r w:rsidRPr="001914DA">
        <w:rPr>
          <w:sz w:val="32"/>
          <w:szCs w:val="32"/>
        </w:rPr>
        <w:t>.</w:t>
      </w:r>
    </w:p>
    <w:p w14:paraId="4BDA73A4" w14:textId="77777777" w:rsidR="001914DA" w:rsidRPr="001914DA" w:rsidRDefault="001914DA" w:rsidP="00AB6615">
      <w:pPr>
        <w:rPr>
          <w:sz w:val="32"/>
          <w:szCs w:val="32"/>
          <w:rtl/>
        </w:rPr>
      </w:pPr>
      <w:r w:rsidRPr="001914DA">
        <w:rPr>
          <w:b/>
          <w:bCs/>
          <w:sz w:val="32"/>
          <w:szCs w:val="32"/>
          <w:rtl/>
        </w:rPr>
        <w:t>المحتمل الثاني:</w:t>
      </w:r>
      <w:r w:rsidRPr="001914DA">
        <w:rPr>
          <w:sz w:val="32"/>
          <w:szCs w:val="32"/>
          <w:rtl/>
        </w:rPr>
        <w:t xml:space="preserve"> أن مقصود المحقق العراقي في المقام أن المتعلق من قبيل الواجب المعلق، أي: أنه لا قصور ولا نقص في طلب المهم </w:t>
      </w:r>
      <w:proofErr w:type="gramStart"/>
      <w:r w:rsidRPr="001914DA">
        <w:rPr>
          <w:sz w:val="32"/>
          <w:szCs w:val="32"/>
          <w:rtl/>
        </w:rPr>
        <w:t>و لا</w:t>
      </w:r>
      <w:proofErr w:type="gramEnd"/>
      <w:r w:rsidRPr="001914DA">
        <w:rPr>
          <w:sz w:val="32"/>
          <w:szCs w:val="32"/>
          <w:rtl/>
        </w:rPr>
        <w:t xml:space="preserve"> تقييد فيه بفرض عصيان الأهم، لكن القيد وهو ترك الأهم يرجع للواجب لا للوجوب. فالوجوب – أي: الطلب - مطلق، لكن المطلوب صلاةٌ في حال ترك الإزالة، فالقيد راجع للمطلوب لا للطلب، وللواجب لا للوجوب، من قبيل الواجب المعلق. وهذا ما فهمه سيد المنتقى (قدس سره) من كلام المحقق الإصفهاني قده الذي استعرض مطالب العراقي في المقام فأشكل عليه [ج2 ص421] بأن هذا مبني على إمكان الواجب المعلق، فمن يقول باستحالته لا يكون هذا التقرير للترتب تقريراً تاماً</w:t>
      </w:r>
      <w:r w:rsidRPr="001914DA">
        <w:rPr>
          <w:sz w:val="32"/>
          <w:szCs w:val="32"/>
        </w:rPr>
        <w:t>.</w:t>
      </w:r>
    </w:p>
    <w:p w14:paraId="16932848" w14:textId="77777777" w:rsidR="001914DA" w:rsidRPr="001914DA" w:rsidRDefault="001914DA" w:rsidP="00AB6615">
      <w:pPr>
        <w:rPr>
          <w:sz w:val="32"/>
          <w:szCs w:val="32"/>
          <w:rtl/>
        </w:rPr>
      </w:pPr>
      <w:r w:rsidRPr="001914DA">
        <w:rPr>
          <w:sz w:val="32"/>
          <w:szCs w:val="32"/>
          <w:rtl/>
        </w:rPr>
        <w:t xml:space="preserve">لكن المحقق العراقي صرّح في نهاية الأفكار بأن المقام ليس من الواجب المعلق، أي: ليس هناك تقييد لا للوجوب ولا للواجب، وإنما المقام من القضايا الظرفية، فالوجوب مطلق غير </w:t>
      </w:r>
      <w:r w:rsidRPr="001914DA">
        <w:rPr>
          <w:sz w:val="32"/>
          <w:szCs w:val="32"/>
          <w:rtl/>
        </w:rPr>
        <w:lastRenderedPageBreak/>
        <w:t>مقيد بشيء، والواجب أيضاً ليس مقيداً بشيء، ولكن حيث إن ملاك المهم لا يزاحم ملاك الأهم، فالطلب لا ينبسط بطبعه حتى لفرض وجود الأهم، فهو مطلوب في ظرف ترك الأهم على نحو القضية الحينية، لا على نحو القضية المشروطة، فليس هناك تقييد لا للطلب لا للمطلوب، وإنما غايته تقييد في الواجب.</w:t>
      </w:r>
    </w:p>
    <w:p w14:paraId="267D137F" w14:textId="77777777" w:rsidR="001914DA" w:rsidRPr="001914DA" w:rsidRDefault="001914DA" w:rsidP="00AB6615">
      <w:pPr>
        <w:rPr>
          <w:b/>
          <w:bCs/>
          <w:sz w:val="32"/>
          <w:szCs w:val="32"/>
          <w:rtl/>
        </w:rPr>
      </w:pPr>
    </w:p>
    <w:p w14:paraId="2761B19A" w14:textId="77777777" w:rsidR="001914DA" w:rsidRPr="001914DA" w:rsidRDefault="001914DA" w:rsidP="00AB6615">
      <w:pPr>
        <w:rPr>
          <w:b/>
          <w:bCs/>
          <w:sz w:val="32"/>
          <w:szCs w:val="32"/>
          <w:rtl/>
        </w:rPr>
      </w:pPr>
      <w:r w:rsidRPr="001914DA">
        <w:rPr>
          <w:b/>
          <w:bCs/>
          <w:sz w:val="32"/>
          <w:szCs w:val="32"/>
          <w:rtl/>
        </w:rPr>
        <w:t xml:space="preserve">والحمد لله رب العالمين </w:t>
      </w:r>
    </w:p>
    <w:p w14:paraId="404633D2" w14:textId="77777777" w:rsidR="001933D5" w:rsidRDefault="001933D5" w:rsidP="00AB6615">
      <w:pPr>
        <w:rPr>
          <w:sz w:val="32"/>
          <w:szCs w:val="32"/>
          <w:rtl/>
        </w:rPr>
      </w:pPr>
    </w:p>
    <w:p w14:paraId="680B026A" w14:textId="3DB08D1B" w:rsidR="001933D5" w:rsidRDefault="001933D5" w:rsidP="00AB6615">
      <w:pPr>
        <w:rPr>
          <w:sz w:val="32"/>
          <w:szCs w:val="32"/>
          <w:rtl/>
        </w:rPr>
      </w:pPr>
      <w:r>
        <w:rPr>
          <w:rFonts w:hint="cs"/>
          <w:sz w:val="32"/>
          <w:szCs w:val="32"/>
          <w:rtl/>
        </w:rPr>
        <w:t>076</w:t>
      </w:r>
    </w:p>
    <w:p w14:paraId="278111DF" w14:textId="77777777" w:rsidR="00C85FEB" w:rsidRPr="00C85FEB" w:rsidRDefault="00C85FEB" w:rsidP="00AB6615">
      <w:pPr>
        <w:rPr>
          <w:b/>
          <w:bCs/>
          <w:sz w:val="32"/>
          <w:szCs w:val="32"/>
        </w:rPr>
      </w:pPr>
      <w:r w:rsidRPr="00C85FEB">
        <w:rPr>
          <w:b/>
          <w:bCs/>
          <w:sz w:val="32"/>
          <w:szCs w:val="32"/>
          <w:rtl/>
        </w:rPr>
        <w:t>بسم الله الرحمن الرحيم</w:t>
      </w:r>
    </w:p>
    <w:p w14:paraId="1D97590D" w14:textId="77777777" w:rsidR="00C85FEB" w:rsidRPr="00C85FEB" w:rsidRDefault="00C85FEB" w:rsidP="00AB6615">
      <w:pPr>
        <w:rPr>
          <w:b/>
          <w:bCs/>
          <w:sz w:val="32"/>
          <w:szCs w:val="32"/>
          <w:rtl/>
        </w:rPr>
      </w:pPr>
      <w:r w:rsidRPr="00C85FEB">
        <w:rPr>
          <w:b/>
          <w:bCs/>
          <w:sz w:val="32"/>
          <w:szCs w:val="32"/>
          <w:rtl/>
        </w:rPr>
        <w:t>والصلاة والسلام على أشرف الأنبياء والمرسلين، محمد وآله الطيبين الطاهرين</w:t>
      </w:r>
    </w:p>
    <w:p w14:paraId="524014AC" w14:textId="77777777" w:rsidR="00C85FEB" w:rsidRPr="00C85FEB" w:rsidRDefault="00C85FEB" w:rsidP="00AB6615">
      <w:pPr>
        <w:rPr>
          <w:sz w:val="32"/>
          <w:szCs w:val="32"/>
          <w:rtl/>
        </w:rPr>
      </w:pPr>
      <w:r w:rsidRPr="00C85FEB">
        <w:rPr>
          <w:b/>
          <w:bCs/>
          <w:sz w:val="32"/>
          <w:szCs w:val="32"/>
          <w:rtl/>
        </w:rPr>
        <w:t xml:space="preserve">واللعن الدائم على أعدائهم أجمعين إلى قيام يوم الدين </w:t>
      </w:r>
    </w:p>
    <w:p w14:paraId="7F65F93A" w14:textId="77777777" w:rsidR="00C85FEB" w:rsidRPr="00C85FEB" w:rsidRDefault="00C85FEB" w:rsidP="00AB6615">
      <w:pPr>
        <w:rPr>
          <w:sz w:val="32"/>
          <w:szCs w:val="32"/>
          <w:rtl/>
        </w:rPr>
      </w:pPr>
    </w:p>
    <w:p w14:paraId="061711BF" w14:textId="77777777" w:rsidR="00C85FEB" w:rsidRPr="00C85FEB" w:rsidRDefault="00C85FEB" w:rsidP="00AB6615">
      <w:pPr>
        <w:rPr>
          <w:sz w:val="32"/>
          <w:szCs w:val="32"/>
          <w:rtl/>
        </w:rPr>
      </w:pPr>
      <w:r w:rsidRPr="00C85FEB">
        <w:rPr>
          <w:b/>
          <w:bCs/>
          <w:sz w:val="32"/>
          <w:szCs w:val="32"/>
          <w:rtl/>
        </w:rPr>
        <w:t>والحاصل:</w:t>
      </w:r>
      <w:r w:rsidRPr="00C85FEB">
        <w:rPr>
          <w:sz w:val="32"/>
          <w:szCs w:val="32"/>
          <w:rtl/>
        </w:rPr>
        <w:t xml:space="preserve"> أن المحتمل الثاني لمدعى المحقق العراقي قدس سره أن الواجب هو المهم المقترن بترك الأهم، ولكن السؤال المتوجه في المقام: ماهي حقيقة الاقتران بين المتزاحمين، إذ تارة يكون التزاحم بين حرامين أو حرام وواجب، وتارة يكون التزاحم بين واجبين، فهنا فرضان</w:t>
      </w:r>
      <w:r w:rsidRPr="00C85FEB">
        <w:rPr>
          <w:sz w:val="32"/>
          <w:szCs w:val="32"/>
        </w:rPr>
        <w:t>:</w:t>
      </w:r>
    </w:p>
    <w:p w14:paraId="3E10809D" w14:textId="77777777" w:rsidR="00C85FEB" w:rsidRPr="00C85FEB" w:rsidRDefault="00C85FEB" w:rsidP="00AB6615">
      <w:pPr>
        <w:rPr>
          <w:sz w:val="32"/>
          <w:szCs w:val="32"/>
          <w:rtl/>
        </w:rPr>
      </w:pPr>
      <w:r w:rsidRPr="00C85FEB">
        <w:rPr>
          <w:b/>
          <w:bCs/>
          <w:sz w:val="32"/>
          <w:szCs w:val="32"/>
          <w:rtl/>
        </w:rPr>
        <w:t>الفرض الأول:</w:t>
      </w:r>
      <w:r w:rsidRPr="00C85FEB">
        <w:rPr>
          <w:sz w:val="32"/>
          <w:szCs w:val="32"/>
          <w:rtl/>
        </w:rPr>
        <w:t xml:space="preserve"> التزاحم بين حرامين أو حرام وواجب، وفي هذا الفرض لا مشكلة في رجوع القيد للمتعلق بنحو القضية المشروطة، من دون أن يكون القيد دخيلاً في الحكم كما إذا وقع التزاحم بين وجوب إنقاذ النفس المحترمة وحرمة الغصب، أو التزاحم بين إنقاذ النفس المحترمة و التصرف في ملك الغير، فإن رفع التزاحم لا يتوقف على الترتب بمعنى رجوع القيد إلى الهيئة أي: إلى نفس الحرمة، بأن يقال: أنقذ النفس المحترمة فإن لم تنقذ فلا تغصب، بحيث تكون حرمة الغصب معلقة على عدم امتثال الأمر الوجوبي وهو الأمر بإنقاذ النفس المحترمة، بل يمكن حل التزاحم برجوع القيد إلى نفس الحرام لا إلى الحرمة، بأن يقال: إن حرمة الغصب مطلقة وفعلية في عرض فعلية وجوب إنقاذ النفس المحترمة، وإنما القيد راجع للحرام نفسه، أي: أن الحرام هو الغصب المتقيد بترك إنقاذ النفس المحترمة، وأما الغصب المقترن بإنقاذ النفس المحترمة فليس متعلقا للحرمة، وهذا كافٍ في رفع التزاحم وعلاج التنافي </w:t>
      </w:r>
      <w:r w:rsidRPr="00C85FEB">
        <w:rPr>
          <w:sz w:val="32"/>
          <w:szCs w:val="32"/>
          <w:rtl/>
        </w:rPr>
        <w:lastRenderedPageBreak/>
        <w:t>بلا حاجة للترتب المعهود، وهو رجوع القيد إلى الحكم. هذا إذا كان التزاحم بين حرامين أو حرام وواجب</w:t>
      </w:r>
      <w:r w:rsidRPr="00C85FEB">
        <w:rPr>
          <w:sz w:val="32"/>
          <w:szCs w:val="32"/>
        </w:rPr>
        <w:t>.</w:t>
      </w:r>
    </w:p>
    <w:p w14:paraId="1A22D1AB" w14:textId="77777777" w:rsidR="00C85FEB" w:rsidRPr="00C85FEB" w:rsidRDefault="00C85FEB" w:rsidP="00AB6615">
      <w:pPr>
        <w:rPr>
          <w:sz w:val="32"/>
          <w:szCs w:val="32"/>
          <w:rtl/>
        </w:rPr>
      </w:pPr>
      <w:r w:rsidRPr="00C85FEB">
        <w:rPr>
          <w:b/>
          <w:bCs/>
          <w:sz w:val="32"/>
          <w:szCs w:val="32"/>
          <w:rtl/>
        </w:rPr>
        <w:t>الفرض الثاني:</w:t>
      </w:r>
      <w:r w:rsidRPr="00C85FEB">
        <w:rPr>
          <w:sz w:val="32"/>
          <w:szCs w:val="32"/>
          <w:rtl/>
        </w:rPr>
        <w:t xml:space="preserve"> ما إذا كان التزاحم بين واجبين كما في الصلاة وإزالة النجاسة عن المسجد، وفي هذا الفرض يقع البحث في انه هل يمكن أن يكون الأمر مطلقا </w:t>
      </w:r>
      <w:proofErr w:type="gramStart"/>
      <w:r w:rsidRPr="00C85FEB">
        <w:rPr>
          <w:sz w:val="32"/>
          <w:szCs w:val="32"/>
          <w:rtl/>
        </w:rPr>
        <w:t>و إنما</w:t>
      </w:r>
      <w:proofErr w:type="gramEnd"/>
      <w:r w:rsidRPr="00C85FEB">
        <w:rPr>
          <w:sz w:val="32"/>
          <w:szCs w:val="32"/>
          <w:rtl/>
        </w:rPr>
        <w:t xml:space="preserve"> الضيق في المتعلق أم </w:t>
      </w:r>
      <w:proofErr w:type="gramStart"/>
      <w:r w:rsidRPr="00C85FEB">
        <w:rPr>
          <w:sz w:val="32"/>
          <w:szCs w:val="32"/>
          <w:rtl/>
        </w:rPr>
        <w:t>لا ؟</w:t>
      </w:r>
      <w:proofErr w:type="gramEnd"/>
      <w:r w:rsidRPr="00C85FEB">
        <w:rPr>
          <w:sz w:val="32"/>
          <w:szCs w:val="32"/>
          <w:rtl/>
        </w:rPr>
        <w:t xml:space="preserve"> بمعنى أن وجوب الصلاة ووجوب الإزالة فعليان عرضيان من دون اشتراط في أحدهما بعدم امتثال الآخر، فلا قصور في ناحية الحكم، وإنما القصور في المتعلق، وهو الصلاة في ظرف عدم الإزالة لا مطلق الصلاة، وبذلك يرتفع التزاحم بلا موجب لارتكاب الترتب في نفس الحكم.</w:t>
      </w:r>
    </w:p>
    <w:p w14:paraId="44D23D4D" w14:textId="77777777" w:rsidR="00C85FEB" w:rsidRPr="00C85FEB" w:rsidRDefault="00C85FEB" w:rsidP="00AB6615">
      <w:pPr>
        <w:rPr>
          <w:sz w:val="32"/>
          <w:szCs w:val="32"/>
          <w:rtl/>
        </w:rPr>
      </w:pPr>
      <w:r w:rsidRPr="00C85FEB">
        <w:rPr>
          <w:b/>
          <w:bCs/>
          <w:sz w:val="32"/>
          <w:szCs w:val="32"/>
          <w:rtl/>
        </w:rPr>
        <w:t>وتحقيق المبحث:</w:t>
      </w:r>
      <w:r w:rsidRPr="00C85FEB">
        <w:rPr>
          <w:sz w:val="32"/>
          <w:szCs w:val="32"/>
          <w:rtl/>
        </w:rPr>
        <w:t xml:space="preserve"> أن رجوع الضيق للمتعلق إما على نحو القضية الحينية أو على نحو القضية المشروطة، أما الأول وهو كون المتعلق بنحو القضية الحينية فقد سبق التأمل فيه في بحث التعبدي والتوصلي وبحث المقدمة الموصلة تعليقا على ما أفاده المحقق العراقي قده في [ نهاية الأفكار ج2 ص340] بأنه غير معقول في الأحكام الصادرة على نحو القضية الحقيقية، إذ تارة يكون الحكم صادراً على نحو القضية الخارجية وأخرى على نحو القضية الحقيقية، أما في الأول فلا بأس بأن يؤخذ الموضوع على نحو القضية الحينية، كأن يقول المولى لعبده: احترم حامل الكتاب، أو اتبع خاصف النعل أي: احترم أو اتبع هذا الإنسان في ظرف كذا، لا بنحو القضية المشروطة. والمقصود بذلك أن موضوع الأمر بالاحترام أو الإتباع مهمل من ناحية الأوصاف الأخرى فلا هو مطلق ولا مقيد، وإنما العنوان مجرد مشير لما هو الموضوع المتحقق في الخارج.</w:t>
      </w:r>
    </w:p>
    <w:p w14:paraId="508684F2" w14:textId="77777777" w:rsidR="00C85FEB" w:rsidRPr="00C85FEB" w:rsidRDefault="00C85FEB" w:rsidP="00AB6615">
      <w:pPr>
        <w:rPr>
          <w:sz w:val="32"/>
          <w:szCs w:val="32"/>
          <w:rtl/>
        </w:rPr>
      </w:pPr>
      <w:r w:rsidRPr="00C85FEB">
        <w:rPr>
          <w:sz w:val="32"/>
          <w:szCs w:val="32"/>
          <w:rtl/>
        </w:rPr>
        <w:t>وأما في القضايا الحقيقية فلا يعقل لافي الموضوع ولا المتعلق أن يكون بنحو القضية الحينية، لافي الواجبات ولافي المحرمات كأن يقول: يجب عليك الحج في ظرف الاستطاعة، أو يحرم عليك الغصب في ظرف الإضرار والأذى، بحيث لا إطلاق من جهة الوصف ولا تقييد.</w:t>
      </w:r>
    </w:p>
    <w:p w14:paraId="53A706D0" w14:textId="77777777" w:rsidR="00C85FEB" w:rsidRPr="00C85FEB" w:rsidRDefault="00C85FEB" w:rsidP="00AB6615">
      <w:pPr>
        <w:rPr>
          <w:b/>
          <w:bCs/>
          <w:sz w:val="32"/>
          <w:szCs w:val="32"/>
          <w:rtl/>
        </w:rPr>
      </w:pPr>
      <w:r w:rsidRPr="00C85FEB">
        <w:rPr>
          <w:b/>
          <w:bCs/>
          <w:sz w:val="32"/>
          <w:szCs w:val="32"/>
          <w:rtl/>
        </w:rPr>
        <w:t>والوجه في ذلك يبتني على مقدمتين:</w:t>
      </w:r>
    </w:p>
    <w:p w14:paraId="49BD3DAB" w14:textId="77777777" w:rsidR="00C85FEB" w:rsidRPr="00C85FEB" w:rsidRDefault="00C85FEB" w:rsidP="00AB6615">
      <w:pPr>
        <w:rPr>
          <w:sz w:val="32"/>
          <w:szCs w:val="32"/>
          <w:rtl/>
        </w:rPr>
      </w:pPr>
      <w:r w:rsidRPr="00C85FEB">
        <w:rPr>
          <w:sz w:val="32"/>
          <w:szCs w:val="32"/>
          <w:rtl/>
        </w:rPr>
        <w:t xml:space="preserve">1- عدم معقولية الإهمال في المجعول ثبوتا، فإن الإهمال إما راجع لجهل المقنن بحدود ملاكه ومن غير المعقول صدور الفعل الاختياري للمولى وهو الجعل مع الجهل بحدود غرضه، مع كون الجعل وسيلة لتحقيق الغرض، وإما لأن الملاك وإن كان معلوم الحدود لدى المولى الا أن المجعول غير متطابق مع الملاك والغرض واقعا بغض النظر عن لحاظ المولى، فإن عدم التطابق يعني فصل الغاية عن المغيى، حيث إن الهدف المنظور للمقنن (سواء كان هو الملاك في المتعلق أو الغرض من نفس الجعل) هو الغاية من القانون، فعدم التطابق بينهما يعني فصل </w:t>
      </w:r>
      <w:r w:rsidRPr="00C85FEB">
        <w:rPr>
          <w:sz w:val="32"/>
          <w:szCs w:val="32"/>
          <w:rtl/>
        </w:rPr>
        <w:lastRenderedPageBreak/>
        <w:t xml:space="preserve">العلة الغائية عن المغيى وذلك ليس بمعقول، وبما أن موضوع الحكم ومتعلقه بقدر الملاك والغرض، فهو في الواقع إما مطلق أو مقيد، ولا يتصور شق ثالث، نعم قد يضطر المولى إلى أن يصدر منه القانون على نحو التدريج أو بعدة جعول لعدم إمكان التقييد ولا الإطلاق </w:t>
      </w:r>
      <w:proofErr w:type="spellStart"/>
      <w:r w:rsidRPr="00C85FEB">
        <w:rPr>
          <w:sz w:val="32"/>
          <w:szCs w:val="32"/>
          <w:rtl/>
        </w:rPr>
        <w:t>اللحاظيين</w:t>
      </w:r>
      <w:proofErr w:type="spellEnd"/>
      <w:r w:rsidRPr="00C85FEB">
        <w:rPr>
          <w:sz w:val="32"/>
          <w:szCs w:val="32"/>
          <w:rtl/>
        </w:rPr>
        <w:t xml:space="preserve"> في الجعل الأول- كما ذهب له المحقق النائيني قده في أخذ قصد شخص الأمر في متعلق الأمر - مما يعني أن الجعل الأول مهمل، الا أن الإهمال حينئذ إهمال لحاظي فقط لا إهمال ثبوتي حيث لا يمكنه لحاظ المتعلق بأحد النحوين - لا لجهله بحدود الملاك ولا لعدم تطابق المجعول التام مع غايته، فالإهمال يفرض نفسه عليه في خصوص الجعل الأول لمشكلة تمنع الإطلاق والتقييد </w:t>
      </w:r>
      <w:proofErr w:type="spellStart"/>
      <w:r w:rsidRPr="00C85FEB">
        <w:rPr>
          <w:sz w:val="32"/>
          <w:szCs w:val="32"/>
          <w:rtl/>
        </w:rPr>
        <w:t>اللحاظيين</w:t>
      </w:r>
      <w:proofErr w:type="spellEnd"/>
      <w:r w:rsidRPr="00C85FEB">
        <w:rPr>
          <w:sz w:val="32"/>
          <w:szCs w:val="32"/>
          <w:rtl/>
        </w:rPr>
        <w:t>، إلا أن المجعول التام متطابق مع غايته وغرضه بلحاظ مجموع الجعول كما سبق بحثه مفصلا في التعبدي والتوصلي.</w:t>
      </w:r>
    </w:p>
    <w:p w14:paraId="7BF3965E" w14:textId="77777777" w:rsidR="00C85FEB" w:rsidRPr="00C85FEB" w:rsidRDefault="00C85FEB" w:rsidP="00AB6615">
      <w:pPr>
        <w:rPr>
          <w:sz w:val="32"/>
          <w:szCs w:val="32"/>
          <w:rtl/>
        </w:rPr>
      </w:pPr>
      <w:r w:rsidRPr="00C85FEB">
        <w:rPr>
          <w:sz w:val="32"/>
          <w:szCs w:val="32"/>
          <w:rtl/>
        </w:rPr>
        <w:t>2-</w:t>
      </w:r>
      <w:r w:rsidRPr="00C85FEB">
        <w:rPr>
          <w:sz w:val="32"/>
          <w:szCs w:val="32"/>
        </w:rPr>
        <w:t xml:space="preserve"> </w:t>
      </w:r>
      <w:r w:rsidRPr="00C85FEB">
        <w:rPr>
          <w:sz w:val="32"/>
          <w:szCs w:val="32"/>
          <w:rtl/>
        </w:rPr>
        <w:t>بعد المفروغية عن عدم معقولية الإهمال ثبوتا في المجعول فهل يمكن للمولى في مقام التقنين أن يأخذ الوصف في الموضوع أو المتعلق على نحو المشيرية من دون دخل التقيد به فيهما أم لا؟ والصحيح عدم إمكانه عقلا، وذلك لأن تحصص المتعلق او الموضوع إما في رتبة سابقة على الوصف أو أن التحصص قد تحقق به، فإن كان التحصص في رتبة سابقة على الوصف فهذا إنما يتصور في موضوع القضايا الخارجية التي يكون الموضوع فيها متشخصا خارجا، بلحاظ أن التشخص بالوجود فيكون العنوان مجرد مشير لما هو الموضوع المتشخص خارجا، وتكون نسبة الحكم لموضوعه بنحو القضية الحينية لا المشروطة، وإن كان التحصص بالوصف فمرجع ذلك للتقييد لا لمجرد المشيرية للموضوع، وحيث إن القضايا الحقيقية تنصب على المفاهيم لا على المصاديق (سواء في الموضوع المفروض الوجود " غير المضمون الوجود " أو المتعلق المطلوب الوجود) والمفهوم كلي في نفسه فلامحالة إما أن يكون الوصف محصصا له فهو مقيد أو لا دخل له فالمتعلق بلحاظه لا بشرط وهو عبارة عن الإطلاق، والنتيجة عدم معقولية القضية الحينية في متعلق الحرمة أو الأمر بالمهم بنحو لا يكون المأمور به في - ظرف ترك امتثال الأمر بالاهم - لا مقيدا به ولا مطلقا بالنسبة إليه. هذا كله بالنسبة للمدعى الأول وهو كون المهم بنحو القضية الحينية، وأما المدعى الثاني وهو كونه بنحو القضية المشروطة فهو ممكن كعلاج للتزاحم بين الحرامين والحرام والواجب لإمكان أن يكون المحرم اللازم الترك هو المقيد بما هو مقيد، وأما صحته في التزاحم بين الواجبين فهذا ما يأتي بيانه في المحتمل الثالث.</w:t>
      </w:r>
    </w:p>
    <w:p w14:paraId="4ADC9EC4" w14:textId="77777777" w:rsidR="00C85FEB" w:rsidRPr="00C85FEB" w:rsidRDefault="00C85FEB" w:rsidP="00AB6615">
      <w:pPr>
        <w:rPr>
          <w:sz w:val="32"/>
          <w:szCs w:val="32"/>
          <w:rtl/>
        </w:rPr>
      </w:pPr>
      <w:r w:rsidRPr="00C85FEB">
        <w:rPr>
          <w:b/>
          <w:bCs/>
          <w:sz w:val="32"/>
          <w:szCs w:val="32"/>
          <w:rtl/>
        </w:rPr>
        <w:t>المحتمل الثالث:</w:t>
      </w:r>
      <w:r w:rsidRPr="00C85FEB">
        <w:rPr>
          <w:sz w:val="32"/>
          <w:szCs w:val="32"/>
          <w:rtl/>
        </w:rPr>
        <w:t xml:space="preserve"> أن يكون متعلق الأمر بالمهم بنحو القضية المشروطة، أي: أن متعلق الأمر بالصلاة هو الصلاة المتقيدة بترك الإزالة.</w:t>
      </w:r>
    </w:p>
    <w:p w14:paraId="0CC3A08B" w14:textId="77777777" w:rsidR="00C85FEB" w:rsidRPr="00C85FEB" w:rsidRDefault="00C85FEB" w:rsidP="00AB6615">
      <w:pPr>
        <w:rPr>
          <w:sz w:val="32"/>
          <w:szCs w:val="32"/>
          <w:rtl/>
        </w:rPr>
      </w:pPr>
      <w:r w:rsidRPr="00C85FEB">
        <w:rPr>
          <w:sz w:val="32"/>
          <w:szCs w:val="32"/>
          <w:rtl/>
        </w:rPr>
        <w:lastRenderedPageBreak/>
        <w:t>لكن إطلاق هذا المدعى محل تأمل، وهو أن الشرط في المهم - أي ترك الأهم - هل هو شرط في الواجب بالنحو الذي يجب تحصيله، أو هو شرط في الواجب بالنحو الاتفاقي؟</w:t>
      </w:r>
    </w:p>
    <w:p w14:paraId="47F2B815" w14:textId="77777777" w:rsidR="00C85FEB" w:rsidRPr="00C85FEB" w:rsidRDefault="00C85FEB" w:rsidP="00AB6615">
      <w:pPr>
        <w:rPr>
          <w:sz w:val="32"/>
          <w:szCs w:val="32"/>
          <w:rtl/>
        </w:rPr>
      </w:pPr>
      <w:r w:rsidRPr="00C85FEB">
        <w:rPr>
          <w:sz w:val="32"/>
          <w:szCs w:val="32"/>
          <w:rtl/>
        </w:rPr>
        <w:t>أما النحو الأول فغير معقول، لأن لازمه الأمر بالنقيضين، حيث إن المولى قد أمر بالإزالة لا بشرط لأنها الأهم، فلو أمر بالصلاة بشرط ترك الإزالة على أن يكون ترك الإزالة قيداً مأخوذاً في الواجب على نحو واجب التحصيل، للزم الأمر بالنقيضين وهما الإزالة وترك الإزالة، والأمر بالنقيضين محال. وأما الثاني، وهو أن المأمور به الصلاة المشروطة، لكن الشرط لم يؤخذ بنحو واجب التحصيل بل بالنحو الاتفاقي المعبر عنه بالواجب المعلق، فكأنه قال: (إن اتفق أن تركت الإزالة ولو لداعٍ شهوي أو نفسي فأتِ بالصلاة)</w:t>
      </w:r>
      <w:r w:rsidRPr="00C85FEB">
        <w:rPr>
          <w:sz w:val="32"/>
          <w:szCs w:val="32"/>
        </w:rPr>
        <w:t>.</w:t>
      </w:r>
    </w:p>
    <w:p w14:paraId="458CD153" w14:textId="77777777" w:rsidR="00C85FEB" w:rsidRPr="00C85FEB" w:rsidRDefault="00C85FEB" w:rsidP="00AB6615">
      <w:pPr>
        <w:rPr>
          <w:sz w:val="32"/>
          <w:szCs w:val="32"/>
          <w:rtl/>
        </w:rPr>
      </w:pPr>
      <w:r w:rsidRPr="00C85FEB">
        <w:rPr>
          <w:sz w:val="32"/>
          <w:szCs w:val="32"/>
          <w:rtl/>
        </w:rPr>
        <w:t xml:space="preserve">فقد يقال: إنه لا مشكلة ثبوتية في هذا المحتمل بناء على إمكان الواجب المعلق، غير أن جملة من الأعلام القائلين بإمكان الواجب المعلق قد صرحوا باختصاصه بما إذا كان القيد غير اختياري وكان مضمون الوجود كالزمان، من جهة أنه لو كان غير اختياري فلا يتصور أخذ وجوده الاتفاقي في الواجب، لأن أي قيد في مقام الجعل إما مقدر الوجود فهو ملحوظ في رتبة سابقة على الطلب وبالتالي سيكون قيدا في الوجوب لامحالة لافي الواجب، وإما غير مقدر الوجود فلامحالة يقع تحت الطلب ويكون قيدا في الواجب بنحو واجب التحصيل، ولا يتصور شق ثالث، وقد سبق بحث هذه المشكلة في باب الواجب المعلق، ولكن لو تجاوزنا المشكلة الثبوتية في مقام الجعل </w:t>
      </w:r>
      <w:r w:rsidRPr="00C85FEB">
        <w:rPr>
          <w:sz w:val="32"/>
          <w:szCs w:val="32"/>
        </w:rPr>
        <w:t xml:space="preserve"> </w:t>
      </w:r>
      <w:r w:rsidRPr="00C85FEB">
        <w:rPr>
          <w:sz w:val="32"/>
          <w:szCs w:val="32"/>
          <w:rtl/>
        </w:rPr>
        <w:t>فهناك مشكلة إثباتية عرفية، أي أن أخذ القيد الاختياري بنحو لا يكون واجب التحصيل إن لم يكن فيه محذور ثبوتي فهو مورد إشكال عقلائي.</w:t>
      </w:r>
    </w:p>
    <w:p w14:paraId="464732DF" w14:textId="77777777" w:rsidR="00C85FEB" w:rsidRPr="00C85FEB" w:rsidRDefault="00C85FEB" w:rsidP="00AB6615">
      <w:pPr>
        <w:rPr>
          <w:sz w:val="32"/>
          <w:szCs w:val="32"/>
          <w:rtl/>
        </w:rPr>
      </w:pPr>
      <w:r w:rsidRPr="00C85FEB">
        <w:rPr>
          <w:sz w:val="32"/>
          <w:szCs w:val="32"/>
          <w:rtl/>
        </w:rPr>
        <w:t>وحاصله: أن الأمر بالمهم كالصلاة إن حصل ترك الإزالة اتفاقاً بنحو لا يكون حصول القيد دخيلا في الوجوب خلاف مقتضى الأوامر بحسب المرتكزات العرفية، فإن الأمر عبارة عن اهتمام المقنن بتحصيل غرضه، فإن كان اهتمامه بغرضه مطلقا فيقتضي ذلك لزوم تحصيل متعلقه على كل حال لافي بعض الحالات الاتفاقية، ولو كان اهتمامه بملاكه وغرضه في فرض ترك واجب آخر لكان القيد قيدا في الوجوب لا الواجب.</w:t>
      </w:r>
    </w:p>
    <w:p w14:paraId="3477670F" w14:textId="77777777" w:rsidR="00C85FEB" w:rsidRPr="00C85FEB" w:rsidRDefault="00C85FEB" w:rsidP="00AB6615">
      <w:pPr>
        <w:rPr>
          <w:sz w:val="32"/>
          <w:szCs w:val="32"/>
          <w:rtl/>
        </w:rPr>
      </w:pPr>
      <w:r w:rsidRPr="00C85FEB">
        <w:rPr>
          <w:sz w:val="32"/>
          <w:szCs w:val="32"/>
          <w:rtl/>
        </w:rPr>
        <w:t xml:space="preserve">مضافاً إلى أنه إذا أمر المولى بواجبين في عرض واحد بأن أمر بالإزالة بلا قيد، وأمر بالصلاة بنحو يقتضي سد جميع أبواب عدمها الشامل لعدمها من جهة عدم أضدادها وعدمها من جهة ترك مقدماتها، ما سوى جهة واحدة وهي جهة فعل الإزالة، لزم على المكلف أن يسد جميع أبواب عدم الصلاة ومنها سد عدمها بترك مقدماتها سوى هذا الباب، وذلك بأن يأتي بالإزالة مقرونة بالمقدمات المقدورة للصلاة كالطهارة والاستقبال ونحوه، مع أن ذلك مما لا </w:t>
      </w:r>
      <w:r w:rsidRPr="00C85FEB">
        <w:rPr>
          <w:sz w:val="32"/>
          <w:szCs w:val="32"/>
          <w:rtl/>
        </w:rPr>
        <w:lastRenderedPageBreak/>
        <w:t>يلتزم به أحد. وهذا منبه على أن تخريج الترتب بهذا النحو وهو كون ترك الأهم قيدا في الواجب بوجوده الاتفاقي محل استهجان عرفي.</w:t>
      </w:r>
    </w:p>
    <w:p w14:paraId="63B98051" w14:textId="77777777" w:rsidR="00C85FEB" w:rsidRPr="00C85FEB" w:rsidRDefault="00C85FEB" w:rsidP="00AB6615">
      <w:pPr>
        <w:rPr>
          <w:b/>
          <w:bCs/>
          <w:sz w:val="32"/>
          <w:szCs w:val="32"/>
          <w:rtl/>
        </w:rPr>
      </w:pPr>
    </w:p>
    <w:p w14:paraId="5E7C8368" w14:textId="77777777" w:rsidR="00C85FEB" w:rsidRPr="00C85FEB" w:rsidRDefault="00C85FEB" w:rsidP="00AB6615">
      <w:pPr>
        <w:rPr>
          <w:b/>
          <w:bCs/>
          <w:sz w:val="32"/>
          <w:szCs w:val="32"/>
          <w:rtl/>
        </w:rPr>
      </w:pPr>
      <w:r w:rsidRPr="00C85FEB">
        <w:rPr>
          <w:b/>
          <w:bCs/>
          <w:sz w:val="32"/>
          <w:szCs w:val="32"/>
          <w:rtl/>
        </w:rPr>
        <w:t xml:space="preserve">والحمد لله رب العالمين </w:t>
      </w:r>
    </w:p>
    <w:p w14:paraId="6E772708" w14:textId="77777777" w:rsidR="001933D5" w:rsidRDefault="001933D5" w:rsidP="00AB6615">
      <w:pPr>
        <w:rPr>
          <w:sz w:val="32"/>
          <w:szCs w:val="32"/>
          <w:rtl/>
        </w:rPr>
      </w:pPr>
    </w:p>
    <w:p w14:paraId="56A88F67" w14:textId="1731A495" w:rsidR="001933D5" w:rsidRDefault="001933D5" w:rsidP="00AB6615">
      <w:pPr>
        <w:rPr>
          <w:sz w:val="32"/>
          <w:szCs w:val="32"/>
          <w:rtl/>
        </w:rPr>
      </w:pPr>
      <w:r>
        <w:rPr>
          <w:rFonts w:hint="cs"/>
          <w:sz w:val="32"/>
          <w:szCs w:val="32"/>
          <w:rtl/>
        </w:rPr>
        <w:t>077</w:t>
      </w:r>
    </w:p>
    <w:p w14:paraId="2684254F" w14:textId="77777777" w:rsidR="001933D5" w:rsidRDefault="001933D5" w:rsidP="00AB6615">
      <w:pPr>
        <w:rPr>
          <w:sz w:val="32"/>
          <w:szCs w:val="32"/>
          <w:rtl/>
        </w:rPr>
      </w:pPr>
    </w:p>
    <w:p w14:paraId="663C89B5" w14:textId="6BA23CD3" w:rsidR="001933D5" w:rsidRDefault="001933D5" w:rsidP="00AB6615">
      <w:pPr>
        <w:rPr>
          <w:sz w:val="32"/>
          <w:szCs w:val="32"/>
          <w:rtl/>
        </w:rPr>
      </w:pPr>
      <w:r>
        <w:rPr>
          <w:rFonts w:hint="cs"/>
          <w:sz w:val="32"/>
          <w:szCs w:val="32"/>
          <w:rtl/>
        </w:rPr>
        <w:t>078</w:t>
      </w:r>
    </w:p>
    <w:p w14:paraId="0085D3C6" w14:textId="77777777" w:rsidR="001933D5" w:rsidRDefault="001933D5" w:rsidP="00AB6615">
      <w:pPr>
        <w:rPr>
          <w:sz w:val="32"/>
          <w:szCs w:val="32"/>
          <w:rtl/>
        </w:rPr>
      </w:pPr>
    </w:p>
    <w:p w14:paraId="64668D1E" w14:textId="4A647B5C" w:rsidR="001933D5" w:rsidRDefault="001933D5" w:rsidP="00AB6615">
      <w:pPr>
        <w:rPr>
          <w:sz w:val="32"/>
          <w:szCs w:val="32"/>
          <w:rtl/>
        </w:rPr>
      </w:pPr>
      <w:r>
        <w:rPr>
          <w:rFonts w:hint="cs"/>
          <w:sz w:val="32"/>
          <w:szCs w:val="32"/>
          <w:rtl/>
        </w:rPr>
        <w:t>079</w:t>
      </w:r>
    </w:p>
    <w:p w14:paraId="448FC72D" w14:textId="77777777" w:rsidR="001933D5" w:rsidRDefault="001933D5" w:rsidP="00AB6615">
      <w:pPr>
        <w:rPr>
          <w:sz w:val="32"/>
          <w:szCs w:val="32"/>
          <w:rtl/>
        </w:rPr>
      </w:pPr>
    </w:p>
    <w:p w14:paraId="4D4E5D15" w14:textId="1F4D5854" w:rsidR="001933D5" w:rsidRDefault="00C56C87" w:rsidP="00AB6615">
      <w:pPr>
        <w:pStyle w:val="Heading3"/>
        <w:rPr>
          <w:sz w:val="32"/>
          <w:szCs w:val="32"/>
          <w:rtl/>
        </w:rPr>
      </w:pPr>
      <w:r>
        <w:rPr>
          <w:sz w:val="32"/>
          <w:szCs w:val="32"/>
        </w:rPr>
        <w:t>079</w:t>
      </w:r>
    </w:p>
    <w:p w14:paraId="0BFE9A9A" w14:textId="77777777" w:rsidR="001933D5" w:rsidRPr="001933D5" w:rsidRDefault="001933D5" w:rsidP="00AB6615">
      <w:pPr>
        <w:rPr>
          <w:b/>
          <w:bCs/>
          <w:sz w:val="32"/>
          <w:szCs w:val="32"/>
        </w:rPr>
      </w:pPr>
      <w:r w:rsidRPr="001933D5">
        <w:rPr>
          <w:b/>
          <w:bCs/>
          <w:sz w:val="32"/>
          <w:szCs w:val="32"/>
          <w:rtl/>
        </w:rPr>
        <w:t>بسم الله الرحمن الرحيم</w:t>
      </w:r>
    </w:p>
    <w:p w14:paraId="417DCA6E" w14:textId="77777777" w:rsidR="001933D5" w:rsidRPr="001933D5" w:rsidRDefault="001933D5" w:rsidP="00AB6615">
      <w:pPr>
        <w:rPr>
          <w:b/>
          <w:bCs/>
          <w:sz w:val="32"/>
          <w:szCs w:val="32"/>
          <w:rtl/>
        </w:rPr>
      </w:pPr>
      <w:r w:rsidRPr="001933D5">
        <w:rPr>
          <w:b/>
          <w:bCs/>
          <w:sz w:val="32"/>
          <w:szCs w:val="32"/>
          <w:rtl/>
        </w:rPr>
        <w:t>والصلاة والسلام على أشرف الأنبياء والمرسلين، محمد وآله الطيبين الطاهرين</w:t>
      </w:r>
    </w:p>
    <w:p w14:paraId="11CBB88D" w14:textId="77777777" w:rsidR="001933D5" w:rsidRPr="001933D5" w:rsidRDefault="001933D5" w:rsidP="00AB6615">
      <w:pPr>
        <w:rPr>
          <w:sz w:val="32"/>
          <w:szCs w:val="32"/>
          <w:rtl/>
        </w:rPr>
      </w:pPr>
      <w:r w:rsidRPr="001933D5">
        <w:rPr>
          <w:b/>
          <w:bCs/>
          <w:sz w:val="32"/>
          <w:szCs w:val="32"/>
          <w:rtl/>
        </w:rPr>
        <w:t xml:space="preserve">واللعن الدائم على أعدائهم أجمعين إلى قيام يوم الدين </w:t>
      </w:r>
    </w:p>
    <w:p w14:paraId="4F73C3DA" w14:textId="77777777" w:rsidR="001933D5" w:rsidRPr="001933D5" w:rsidRDefault="001933D5" w:rsidP="00AB6615">
      <w:pPr>
        <w:rPr>
          <w:sz w:val="32"/>
          <w:szCs w:val="32"/>
          <w:rtl/>
        </w:rPr>
      </w:pPr>
    </w:p>
    <w:p w14:paraId="272D58BD" w14:textId="77777777" w:rsidR="001933D5" w:rsidRPr="001933D5" w:rsidRDefault="001933D5" w:rsidP="00AB6615">
      <w:pPr>
        <w:rPr>
          <w:sz w:val="32"/>
          <w:szCs w:val="32"/>
          <w:rtl/>
        </w:rPr>
      </w:pPr>
      <w:r w:rsidRPr="001933D5">
        <w:rPr>
          <w:b/>
          <w:bCs/>
          <w:sz w:val="32"/>
          <w:szCs w:val="32"/>
          <w:rtl/>
        </w:rPr>
        <w:t>المحتمل الرابع في كلام المحقق العراقي:</w:t>
      </w:r>
      <w:r w:rsidRPr="001933D5">
        <w:rPr>
          <w:sz w:val="32"/>
          <w:szCs w:val="32"/>
          <w:rtl/>
        </w:rPr>
        <w:t xml:space="preserve"> ما يستفاد من عبارة الشيخ الحلي قدس سره [أصول الفقه ج3 ص312] بقوله: (وقد سلك بعض مشائخنا قدس سره في مقالته مسلكا آخر بناه على نقصان التكليف)، وحاصله: أن التكليف التام يكون متكفلا بسد جميع أعدام متعلقه، وهذا لا يجتمع مع التكليف بالضد الآخر المتكفل بسد جميع أعدام متعلقه، بخلاف ما لو كان التكليف ناقصا غير متعرض لسد باب العدم من ناحية وجود الضد الآخر فإنه لا مانع من اجتماعه مع التكليف بالضد الآخر بالنحو المزبور.</w:t>
      </w:r>
    </w:p>
    <w:p w14:paraId="11B21CA3" w14:textId="77777777" w:rsidR="001933D5" w:rsidRPr="001933D5" w:rsidRDefault="001933D5" w:rsidP="00AB6615">
      <w:pPr>
        <w:rPr>
          <w:sz w:val="32"/>
          <w:szCs w:val="32"/>
          <w:rtl/>
        </w:rPr>
      </w:pPr>
      <w:r w:rsidRPr="001933D5">
        <w:rPr>
          <w:b/>
          <w:bCs/>
          <w:sz w:val="32"/>
          <w:szCs w:val="32"/>
          <w:rtl/>
        </w:rPr>
        <w:t>وتطبيقه على المقام:</w:t>
      </w:r>
      <w:r w:rsidRPr="001933D5">
        <w:rPr>
          <w:sz w:val="32"/>
          <w:szCs w:val="32"/>
          <w:rtl/>
        </w:rPr>
        <w:t xml:space="preserve"> أن هنا طلبين: طلباً لكل من المتساويين، </w:t>
      </w:r>
      <w:r w:rsidRPr="001933D5">
        <w:rPr>
          <w:sz w:val="32"/>
          <w:szCs w:val="32"/>
          <w:highlight w:val="yellow"/>
          <w:rtl/>
        </w:rPr>
        <w:t>إلا أن العقل يتصرف في كل من الطلبين بحكمه بنقص كل منهما عن الاقتضاء التام لفرض الإتيان بالآخر</w:t>
      </w:r>
      <w:r w:rsidRPr="001933D5">
        <w:rPr>
          <w:sz w:val="32"/>
          <w:szCs w:val="32"/>
          <w:rtl/>
        </w:rPr>
        <w:t xml:space="preserve">، أو طلبين للمهم </w:t>
      </w:r>
      <w:r w:rsidRPr="001933D5">
        <w:rPr>
          <w:sz w:val="32"/>
          <w:szCs w:val="32"/>
          <w:rtl/>
        </w:rPr>
        <w:lastRenderedPageBreak/>
        <w:t>والأهم والعقل يحكم بنقص الطلب المتعلق بالمهم عن الاقتضاء لفرض فعل الأهم، وليس مرجع حكم العقل بالنقص إلى الاشتراط بعدم فعل الآخر كما هو واقع الترتب المشهوري، فإن مقتضى الاشتراط هو الطولية أي: أن لازم اشتراط كل من الطلبين المتساويين بترك امتثال الآخر أن يكون كل منهما متأخرا رتبة عن وجود الآخر، كما أن اشتراط المهم بترك امتثال الأهم تأخر المهم رتبة عن الأهم، بينما مرجع مدعى المحقق العراقي قدس سره هو العرضية، أي: كون كلا الأمرين في المتساويين - وكذا الأمر بالمهم والأمر بالأهم - في عرض واحد ليس بينهما اي نحو من الطولية، فإن أثر الطولية أن لا فعلية للأمر بالمهم الا في فرض ترك الأهم، بينما أثر العرضية أنهما فعليان في آن واحد.</w:t>
      </w:r>
    </w:p>
    <w:p w14:paraId="4A9B7082" w14:textId="77777777" w:rsidR="00325AEA" w:rsidRDefault="001933D5" w:rsidP="00AB6615">
      <w:pPr>
        <w:rPr>
          <w:sz w:val="32"/>
          <w:szCs w:val="32"/>
        </w:rPr>
      </w:pPr>
      <w:r w:rsidRPr="001933D5">
        <w:rPr>
          <w:sz w:val="32"/>
          <w:szCs w:val="32"/>
          <w:rtl/>
        </w:rPr>
        <w:t xml:space="preserve">ثم أَوْرَدَ على ذلك بقوله: (بأنه </w:t>
      </w:r>
      <w:proofErr w:type="gramStart"/>
      <w:r w:rsidRPr="001933D5">
        <w:rPr>
          <w:sz w:val="32"/>
          <w:szCs w:val="32"/>
          <w:rtl/>
        </w:rPr>
        <w:t>لامعنى</w:t>
      </w:r>
      <w:proofErr w:type="gramEnd"/>
      <w:r w:rsidRPr="001933D5">
        <w:rPr>
          <w:sz w:val="32"/>
          <w:szCs w:val="32"/>
          <w:rtl/>
        </w:rPr>
        <w:t xml:space="preserve"> لنقصان نفس الطلب، لما حقق في محله بأنه مرتبة بسيطة غير قابلة للكمال والنقصان ولا للشدة والضعف). ولعل مقصود الشيخ الحلي قده في إشكاله: أن الطلب إن كان من الاعتبارات فالاعتبار أمر بسيط لا تشكيك فيه، كي يكون قابلا للتمامية والنقص، وإن كان كما هو مبنى المحقق العراقي قدس سره " من أن التكليف الإلزامي هو الإرادة المبرزة"، فالإرادة من الكيفيات النفسانية التي لا يتصور فيها التشكيك بالتمامية والنقص، وذلك لأن الإرادة هي الشوق المؤكد المستتبع لحركة العضلات، وهذه المرتبة من الشوق لا فرق فيها بين أن تتعلق بسد جميع أبواب عدم متعلقها أو تتعلق بسدها إلا من جهة العدم المتحقق بفعل الأهم، فهي ذات استتباع واحد سواء اقتضت سد جميع أبواب العدم أم اقتضت سد أبواب العدم ما عدا العدم الآتي من قبل الأهم. </w:t>
      </w:r>
    </w:p>
    <w:p w14:paraId="2EAC1162" w14:textId="77777777" w:rsidR="00F422C7" w:rsidRDefault="001933D5" w:rsidP="00AB6615">
      <w:pPr>
        <w:rPr>
          <w:color w:val="EE0000"/>
          <w:sz w:val="32"/>
          <w:szCs w:val="32"/>
        </w:rPr>
      </w:pPr>
      <w:proofErr w:type="gramStart"/>
      <w:r w:rsidRPr="001933D5">
        <w:rPr>
          <w:sz w:val="32"/>
          <w:szCs w:val="32"/>
          <w:rtl/>
        </w:rPr>
        <w:t>و لأجل</w:t>
      </w:r>
      <w:proofErr w:type="gramEnd"/>
      <w:r w:rsidRPr="001933D5">
        <w:rPr>
          <w:sz w:val="32"/>
          <w:szCs w:val="32"/>
          <w:rtl/>
        </w:rPr>
        <w:t xml:space="preserve"> ذلك اتجه الشيخ الحلي قده إلى توجيه مبنى المحقق العراقي قده بتصوير النقص في </w:t>
      </w:r>
      <w:r w:rsidRPr="001933D5">
        <w:rPr>
          <w:sz w:val="32"/>
          <w:szCs w:val="32"/>
          <w:highlight w:val="yellow"/>
          <w:rtl/>
        </w:rPr>
        <w:t>الطلب بالحكم بجواز الترك المتحقق بالاشتغال بالضد الآخر</w:t>
      </w:r>
      <w:r w:rsidRPr="001933D5">
        <w:rPr>
          <w:sz w:val="32"/>
          <w:szCs w:val="32"/>
          <w:rtl/>
        </w:rPr>
        <w:t xml:space="preserve">، بمعنى أن العقل حاكم بأن طلب المهم مقترن بالمنع من الترك حالة ترك الأهم، </w:t>
      </w:r>
      <w:r w:rsidRPr="001933D5">
        <w:rPr>
          <w:color w:val="EE0000"/>
          <w:sz w:val="32"/>
          <w:szCs w:val="32"/>
          <w:rtl/>
        </w:rPr>
        <w:t xml:space="preserve">ومقترن بجواز الترك حالة فعل الأهم، فيكون نظير اجتماع الاستحباب والوجوب، </w:t>
      </w:r>
    </w:p>
    <w:p w14:paraId="6492EC1B" w14:textId="77777777" w:rsidR="00D7706C" w:rsidRDefault="001933D5" w:rsidP="00AB6615">
      <w:pPr>
        <w:rPr>
          <w:sz w:val="32"/>
          <w:szCs w:val="32"/>
        </w:rPr>
      </w:pPr>
      <w:r w:rsidRPr="001933D5">
        <w:rPr>
          <w:color w:val="EE0000"/>
          <w:sz w:val="32"/>
          <w:szCs w:val="32"/>
          <w:rtl/>
        </w:rPr>
        <w:t xml:space="preserve">فمثلا </w:t>
      </w:r>
      <w:r w:rsidRPr="001933D5">
        <w:rPr>
          <w:sz w:val="32"/>
          <w:szCs w:val="32"/>
          <w:rtl/>
        </w:rPr>
        <w:t xml:space="preserve">من استطاع الحج في عام معين وجب عليه الحج فيه، ومع ذلك يشمله أيضاً - على بعض المباني - استحباب زيارة الحسين عليه السلام يوم عرفة في ذلك العام، لأنه لا تنافي بين الاستحباب والوجوب ما دام الاستحباب مقترناً بجواز الترك، </w:t>
      </w:r>
    </w:p>
    <w:p w14:paraId="3AF89F28" w14:textId="77777777" w:rsidR="00D56B99" w:rsidRDefault="001933D5" w:rsidP="00AB6615">
      <w:pPr>
        <w:rPr>
          <w:sz w:val="32"/>
          <w:szCs w:val="32"/>
        </w:rPr>
      </w:pPr>
      <w:r w:rsidRPr="001933D5">
        <w:rPr>
          <w:sz w:val="32"/>
          <w:szCs w:val="32"/>
          <w:highlight w:val="yellow"/>
          <w:rtl/>
        </w:rPr>
        <w:t>وأثر شمول الاستحباب له أنه لو عصى الأمر الإلزامي بحجة الإسلام فإن استحباب زيارة الحسين عليه السلام في يوم عرفة من ذلك العام فعلي في حقه</w:t>
      </w:r>
      <w:r w:rsidRPr="001933D5">
        <w:rPr>
          <w:sz w:val="32"/>
          <w:szCs w:val="32"/>
          <w:rtl/>
        </w:rPr>
        <w:t xml:space="preserve">، </w:t>
      </w:r>
    </w:p>
    <w:p w14:paraId="790141BF" w14:textId="24A076C1" w:rsidR="001933D5" w:rsidRPr="001933D5" w:rsidRDefault="001933D5" w:rsidP="00AB6615">
      <w:pPr>
        <w:rPr>
          <w:sz w:val="32"/>
          <w:szCs w:val="32"/>
          <w:rtl/>
        </w:rPr>
      </w:pPr>
      <w:r w:rsidRPr="001933D5">
        <w:rPr>
          <w:sz w:val="32"/>
          <w:szCs w:val="32"/>
          <w:rtl/>
        </w:rPr>
        <w:t xml:space="preserve">وكذلك الحال في المقام، فإن طلب المهم في عرض طلب الأهم، إلا أن العقل يحكم بأن طلب المهم مقترن بجواز الترك بفعل الأهم، فلا تدافع ولا مطاردة بينهما، فإن اقتران المهم بجواز </w:t>
      </w:r>
      <w:r w:rsidRPr="001933D5">
        <w:rPr>
          <w:sz w:val="32"/>
          <w:szCs w:val="32"/>
          <w:rtl/>
        </w:rPr>
        <w:lastRenderedPageBreak/>
        <w:t xml:space="preserve">الترك في هذا الفرض يعني أنه لا اقتضاء فيه للإلزام بالنسبة لفعل الأهم، وحيث لا اقتضاء فيه لم يزاحم ما فيه الاقتضاء وهو الأهم، إذ لا تزاحم بين </w:t>
      </w:r>
      <w:proofErr w:type="spellStart"/>
      <w:r w:rsidRPr="001933D5">
        <w:rPr>
          <w:sz w:val="32"/>
          <w:szCs w:val="32"/>
          <w:rtl/>
        </w:rPr>
        <w:t>اللااقتضاء</w:t>
      </w:r>
      <w:proofErr w:type="spellEnd"/>
      <w:r w:rsidRPr="001933D5">
        <w:rPr>
          <w:sz w:val="32"/>
          <w:szCs w:val="32"/>
          <w:rtl/>
        </w:rPr>
        <w:t xml:space="preserve"> والاقتضاء، نظير ما ذكر في الموسع والمضيق، فمثلا من وجبت عليه إزالة النجاسة فوراً في أول وقت الصلاة، كما وجب عليه طبيعي الصلاة بين الحدين من الزوال إلى الغروب، فإنه لا تزاحم بينهما</w:t>
      </w:r>
      <w:r w:rsidRPr="001933D5">
        <w:rPr>
          <w:sz w:val="32"/>
          <w:szCs w:val="32"/>
        </w:rPr>
        <w:t>.</w:t>
      </w:r>
    </w:p>
    <w:p w14:paraId="404446DB" w14:textId="77777777" w:rsidR="001933D5" w:rsidRPr="001933D5" w:rsidRDefault="001933D5" w:rsidP="00AB6615">
      <w:pPr>
        <w:rPr>
          <w:sz w:val="32"/>
          <w:szCs w:val="32"/>
          <w:rtl/>
        </w:rPr>
      </w:pPr>
      <w:r w:rsidRPr="001933D5">
        <w:rPr>
          <w:sz w:val="32"/>
          <w:szCs w:val="32"/>
          <w:rtl/>
        </w:rPr>
        <w:t xml:space="preserve">والسر في عدم التزاحم أن الأمر بالمضيق - وهو وجوب إزالة النجاسة فوراً في أول الوقت - يقتضي الإلزام به في ذلك الحين، ولا يزاحمه الأمر بالموسع - وهو الأمر بطبيعي الصلاة بين الزوال والغروب - في ظرفه، لأنه إنما يقتضي الإلزام بالطبيعي، ولا يقتضي الإلزام بهذا الفرد من الصلاة المنافي للإزالة كي يكون مزاحماً، فإن </w:t>
      </w:r>
      <w:proofErr w:type="spellStart"/>
      <w:r w:rsidRPr="001933D5">
        <w:rPr>
          <w:sz w:val="32"/>
          <w:szCs w:val="32"/>
          <w:rtl/>
        </w:rPr>
        <w:t>اللااقتضاء</w:t>
      </w:r>
      <w:proofErr w:type="spellEnd"/>
      <w:r w:rsidRPr="001933D5">
        <w:rPr>
          <w:sz w:val="32"/>
          <w:szCs w:val="32"/>
          <w:rtl/>
        </w:rPr>
        <w:t xml:space="preserve"> فيه لا يزاحم ما فيه الاقتضاء</w:t>
      </w:r>
      <w:r w:rsidRPr="001933D5">
        <w:rPr>
          <w:sz w:val="32"/>
          <w:szCs w:val="32"/>
        </w:rPr>
        <w:t>.</w:t>
      </w:r>
    </w:p>
    <w:p w14:paraId="165F0CD0" w14:textId="77777777" w:rsidR="001933D5" w:rsidRPr="001933D5" w:rsidRDefault="001933D5" w:rsidP="00AB6615">
      <w:pPr>
        <w:rPr>
          <w:sz w:val="32"/>
          <w:szCs w:val="32"/>
          <w:rtl/>
        </w:rPr>
      </w:pPr>
      <w:r w:rsidRPr="001933D5">
        <w:rPr>
          <w:b/>
          <w:bCs/>
          <w:sz w:val="32"/>
          <w:szCs w:val="32"/>
          <w:rtl/>
        </w:rPr>
        <w:t>والملاحظ على هذا التقرير المستفاد من عبارة الشيخ الحلي قده</w:t>
      </w:r>
      <w:r w:rsidRPr="001933D5">
        <w:rPr>
          <w:sz w:val="32"/>
          <w:szCs w:val="32"/>
          <w:rtl/>
        </w:rPr>
        <w:t xml:space="preserve"> - مضافاً لما مضى من أن نقص الطلب أو الإرادة ليس بمعنى التشكيك والتفاوت في الاعتبار أو ذات الإرادة، بل بمعنى قصور الغرض الموجب للإرادة عن الشمول لفرض الإتيان بالضد الآخر - أنه لا يعقل تصرف حكم حاكم في موضوع حكم حاكم آخر، إذ بعد الفراغ عن أن الصادر من المشرع طلب مطلق تام، فإن تصرف العقل بالحكم بأن الطلب ناقص لا يوجب نقصه شرعا، فإن الشيء لا ينقلب عما وقع عليه، فلا معنى لدعوى تصرف حكم العقل في حكم الشرع، ولذلك لا معنى للتقييد العقلي، أي: كون حكم العقل مقيداً لحكم الشرع، فما هو ظاهر عبارة الشيخ الحلي قدس سره في تقريب كلام المحقق العراقي قدس سره غير تام</w:t>
      </w:r>
      <w:r w:rsidRPr="001933D5">
        <w:rPr>
          <w:sz w:val="32"/>
          <w:szCs w:val="32"/>
        </w:rPr>
        <w:t>.</w:t>
      </w:r>
    </w:p>
    <w:p w14:paraId="577B4574" w14:textId="77777777" w:rsidR="001933D5" w:rsidRPr="001933D5" w:rsidRDefault="001933D5" w:rsidP="00AB6615">
      <w:pPr>
        <w:rPr>
          <w:b/>
          <w:bCs/>
          <w:sz w:val="32"/>
          <w:szCs w:val="32"/>
          <w:rtl/>
        </w:rPr>
      </w:pPr>
      <w:r w:rsidRPr="001933D5">
        <w:rPr>
          <w:sz w:val="32"/>
          <w:szCs w:val="32"/>
          <w:rtl/>
        </w:rPr>
        <w:t xml:space="preserve">فالأوفق بعبارة المحقق العراقي - كما في المقالات، والمتطابق مع [شرح منهاج الأصول ج3 لتلميذه الشيخ </w:t>
      </w:r>
      <w:proofErr w:type="spellStart"/>
      <w:r w:rsidRPr="001933D5">
        <w:rPr>
          <w:sz w:val="32"/>
          <w:szCs w:val="32"/>
          <w:rtl/>
        </w:rPr>
        <w:t>الكرباسي</w:t>
      </w:r>
      <w:proofErr w:type="spellEnd"/>
      <w:r w:rsidRPr="001933D5">
        <w:rPr>
          <w:sz w:val="32"/>
          <w:szCs w:val="32"/>
          <w:rtl/>
        </w:rPr>
        <w:t xml:space="preserve"> قدس سرهما] - أن ما صدر من المشرع ظاهره الطلب التام، بمعنى أن ظاهر الأمرين المتعلقين بالمتساويين مثلا هو كون كل منهما طلباً تاماً، ولكن حيث أدرك العقل - (أمرين: الأول  </w:t>
      </w:r>
      <w:r w:rsidRPr="001933D5">
        <w:rPr>
          <w:sz w:val="32"/>
          <w:szCs w:val="32"/>
          <w:highlight w:val="yellow"/>
          <w:rtl/>
        </w:rPr>
        <w:t>تساوي الملاكين وعدم المرجح لأحدهما على الآخر</w:t>
      </w:r>
      <w:r w:rsidRPr="001933D5">
        <w:rPr>
          <w:sz w:val="32"/>
          <w:szCs w:val="32"/>
          <w:rtl/>
        </w:rPr>
        <w:t>، والآخر: أن تكاليف المشرع محدودة في حد ذاتها بأن لا يلزم من وجودها طلب الجمع بين الضدين، لكونه تكليفا بما لا يطاق) - لزم من ذلك إدراكه أن طلب كل منهما ناقص لا اقتضاء فيه لسد جميع أبواب عدمه، حتى العدم الآتي من قبل فعل المساوي. كما أنه حيث أدرك تفاوت الملاكين الأهم والمهم، وأدرك أن التكليف متقيد ذاتاً بأن لا يستلزم ما لا يطاق من طلب الجمع بين الضدين، أدرك أن طلب المهم ناقص لا يقتضي سد باب عدمه الآتي من قبل فعل الأهم، وهذا محض إدراك من قبل العقل للتكليف الشرعي على واقعيته، وليس تصرفا منه بالحكم بالنقص للطلب مع صدوره واقعا بنحو من التمامية.</w:t>
      </w:r>
    </w:p>
    <w:p w14:paraId="2F244E54" w14:textId="77777777" w:rsidR="001933D5" w:rsidRPr="001933D5" w:rsidRDefault="001933D5" w:rsidP="00AB6615">
      <w:pPr>
        <w:rPr>
          <w:b/>
          <w:bCs/>
          <w:sz w:val="32"/>
          <w:szCs w:val="32"/>
          <w:rtl/>
        </w:rPr>
      </w:pPr>
    </w:p>
    <w:p w14:paraId="1EDDC888" w14:textId="77777777" w:rsidR="001933D5" w:rsidRPr="001933D5" w:rsidRDefault="001933D5" w:rsidP="00AB6615">
      <w:pPr>
        <w:rPr>
          <w:b/>
          <w:bCs/>
          <w:sz w:val="32"/>
          <w:szCs w:val="32"/>
          <w:rtl/>
        </w:rPr>
      </w:pPr>
      <w:r w:rsidRPr="001933D5">
        <w:rPr>
          <w:b/>
          <w:bCs/>
          <w:sz w:val="32"/>
          <w:szCs w:val="32"/>
          <w:rtl/>
        </w:rPr>
        <w:t xml:space="preserve">والحمد لله رب العالمين </w:t>
      </w:r>
    </w:p>
    <w:p w14:paraId="7CAAF474" w14:textId="77777777" w:rsidR="001933D5" w:rsidRDefault="001933D5" w:rsidP="00AB6615">
      <w:pPr>
        <w:rPr>
          <w:sz w:val="32"/>
          <w:szCs w:val="32"/>
          <w:rtl/>
        </w:rPr>
      </w:pPr>
    </w:p>
    <w:p w14:paraId="55F26B35" w14:textId="2E868C2B" w:rsidR="001933D5" w:rsidRDefault="00C56C87" w:rsidP="00C56C87">
      <w:pPr>
        <w:pStyle w:val="Heading3"/>
        <w:rPr>
          <w:sz w:val="32"/>
          <w:szCs w:val="32"/>
        </w:rPr>
      </w:pPr>
      <w:r>
        <w:rPr>
          <w:sz w:val="32"/>
          <w:szCs w:val="32"/>
        </w:rPr>
        <w:t>080</w:t>
      </w:r>
    </w:p>
    <w:p w14:paraId="1DF25AAC" w14:textId="38641793" w:rsidR="00C56C87" w:rsidRDefault="00D85399" w:rsidP="00AB6615">
      <w:pPr>
        <w:rPr>
          <w:sz w:val="32"/>
          <w:szCs w:val="32"/>
        </w:rPr>
      </w:pPr>
      <w:r>
        <w:rPr>
          <w:sz w:val="32"/>
          <w:szCs w:val="32"/>
        </w:rPr>
        <w:t>370</w:t>
      </w:r>
    </w:p>
    <w:p w14:paraId="2343E1FF" w14:textId="77777777" w:rsidR="00D85399" w:rsidRPr="00D85399" w:rsidRDefault="00D85399" w:rsidP="00D85399">
      <w:pPr>
        <w:rPr>
          <w:b/>
          <w:bCs/>
          <w:sz w:val="32"/>
          <w:szCs w:val="32"/>
        </w:rPr>
      </w:pPr>
      <w:r w:rsidRPr="00D85399">
        <w:rPr>
          <w:b/>
          <w:bCs/>
          <w:sz w:val="32"/>
          <w:szCs w:val="32"/>
          <w:rtl/>
        </w:rPr>
        <w:t>بسم الله الرحمن الرحيم</w:t>
      </w:r>
    </w:p>
    <w:p w14:paraId="7E41BF3C" w14:textId="77777777" w:rsidR="00D85399" w:rsidRPr="00D85399" w:rsidRDefault="00D85399" w:rsidP="00D85399">
      <w:pPr>
        <w:rPr>
          <w:b/>
          <w:bCs/>
          <w:sz w:val="32"/>
          <w:szCs w:val="32"/>
          <w:rtl/>
        </w:rPr>
      </w:pPr>
      <w:r w:rsidRPr="00D85399">
        <w:rPr>
          <w:b/>
          <w:bCs/>
          <w:sz w:val="32"/>
          <w:szCs w:val="32"/>
          <w:rtl/>
        </w:rPr>
        <w:t>والصلاة والسلام على أشرف الأنبياء والمرسلين، محمد وآله الطيبين الطاهرين</w:t>
      </w:r>
    </w:p>
    <w:p w14:paraId="3B526B91" w14:textId="77777777" w:rsidR="00D85399" w:rsidRPr="00D85399" w:rsidRDefault="00D85399" w:rsidP="00D85399">
      <w:pPr>
        <w:rPr>
          <w:sz w:val="32"/>
          <w:szCs w:val="32"/>
          <w:rtl/>
        </w:rPr>
      </w:pPr>
      <w:r w:rsidRPr="00D85399">
        <w:rPr>
          <w:b/>
          <w:bCs/>
          <w:sz w:val="32"/>
          <w:szCs w:val="32"/>
          <w:rtl/>
        </w:rPr>
        <w:t xml:space="preserve">واللعن الدائم على أعدائهم أجمعين إلى قيام يوم الدين </w:t>
      </w:r>
    </w:p>
    <w:p w14:paraId="63F55C6F" w14:textId="77777777" w:rsidR="00D85399" w:rsidRPr="00D85399" w:rsidRDefault="00D85399" w:rsidP="00D85399">
      <w:pPr>
        <w:rPr>
          <w:sz w:val="32"/>
          <w:szCs w:val="32"/>
          <w:rtl/>
        </w:rPr>
      </w:pPr>
    </w:p>
    <w:p w14:paraId="56E80875" w14:textId="77777777" w:rsidR="00D85399" w:rsidRPr="00D85399" w:rsidRDefault="00D85399" w:rsidP="00D85399">
      <w:pPr>
        <w:rPr>
          <w:sz w:val="32"/>
          <w:szCs w:val="32"/>
          <w:rtl/>
        </w:rPr>
      </w:pPr>
      <w:r w:rsidRPr="00D85399">
        <w:rPr>
          <w:sz w:val="32"/>
          <w:szCs w:val="32"/>
          <w:rtl/>
        </w:rPr>
        <w:t xml:space="preserve">والسؤال هو أنَّ ما أفاده المحقق العراقي قدس سره هل هو راجعٌ إلى انكشاف الضيق في خطاب الشارع أم راجعٌ إلى تطبيق العقل لشرط القدرة في مرحلة الفعلية؟ وتنقيح ذلك: أنَّ الترتب </w:t>
      </w:r>
      <w:proofErr w:type="gramStart"/>
      <w:r w:rsidRPr="00D85399">
        <w:rPr>
          <w:sz w:val="32"/>
          <w:szCs w:val="32"/>
          <w:rtl/>
        </w:rPr>
        <w:t>نوعان :</w:t>
      </w:r>
      <w:proofErr w:type="gramEnd"/>
      <w:r w:rsidRPr="00D85399">
        <w:rPr>
          <w:sz w:val="32"/>
          <w:szCs w:val="32"/>
          <w:rtl/>
        </w:rPr>
        <w:t xml:space="preserve"> ترتبٌ آمريٌّ وترتبٌ مأموريٌّ</w:t>
      </w:r>
      <w:r w:rsidRPr="00D85399">
        <w:rPr>
          <w:sz w:val="32"/>
          <w:szCs w:val="32"/>
        </w:rPr>
        <w:t>.</w:t>
      </w:r>
    </w:p>
    <w:p w14:paraId="132E3E84" w14:textId="77777777" w:rsidR="00383C7B" w:rsidRDefault="00D85399" w:rsidP="00D85399">
      <w:pPr>
        <w:rPr>
          <w:sz w:val="32"/>
          <w:szCs w:val="32"/>
        </w:rPr>
      </w:pPr>
      <w:r w:rsidRPr="00D85399">
        <w:rPr>
          <w:b/>
          <w:bCs/>
          <w:sz w:val="32"/>
          <w:szCs w:val="32"/>
          <w:rtl/>
        </w:rPr>
        <w:t>أمّا النوع الأول</w:t>
      </w:r>
      <w:r w:rsidRPr="00D85399">
        <w:rPr>
          <w:sz w:val="32"/>
          <w:szCs w:val="32"/>
          <w:rtl/>
        </w:rPr>
        <w:t xml:space="preserve"> - وهو الترتب الآمري - فمرجعه إلى التقيد أو</w:t>
      </w:r>
      <w:r w:rsidR="00155F62">
        <w:rPr>
          <w:sz w:val="32"/>
          <w:szCs w:val="32"/>
        </w:rPr>
        <w:t xml:space="preserve"> </w:t>
      </w:r>
      <w:r w:rsidRPr="00D85399">
        <w:rPr>
          <w:sz w:val="32"/>
          <w:szCs w:val="32"/>
          <w:rtl/>
        </w:rPr>
        <w:t>التقييد الشرعي، وبيان ذلك: أنَّه  تارةً يكون الكاشف عن الضيق في خطاب الشارع هو الأدلة الإثباتية، سواء كان دليلاً نقلياً أم لبياً كالإجماع والمرتكز المتشرعي، كما لو أنَّ المولى أوجب الصوم في نهار شهر رمضان في حق من لم يسافر، ثم وجب السفر على المكلف  بعنوانٍ ثانويٍّ كالنذر أو العهد أو السفر لإنقاذ النفس المحترمة، فلا</w:t>
      </w:r>
      <w:r w:rsidRPr="00D85399">
        <w:rPr>
          <w:sz w:val="32"/>
          <w:szCs w:val="32"/>
        </w:rPr>
        <w:t xml:space="preserve"> </w:t>
      </w:r>
      <w:r w:rsidRPr="00D85399">
        <w:rPr>
          <w:sz w:val="32"/>
          <w:szCs w:val="32"/>
          <w:rtl/>
        </w:rPr>
        <w:t xml:space="preserve">ريب حينئذ في أنَّ تقييد وجوب الصوم بفرض عدم السفر تقييدٌ شرعيٌّ ثابتٌ من أول الأمر على نحو القضية الحقيقية، سواء وجب السفر أم لم يجب، فوجوب السفر بعنوانٍ ثانويٍّ لا يُدخل المورد في باب التنافي بين الدليلين، حيث إنَّ </w:t>
      </w:r>
      <w:r w:rsidRPr="00D85399">
        <w:rPr>
          <w:sz w:val="32"/>
          <w:szCs w:val="32"/>
          <w:highlight w:val="yellow"/>
          <w:rtl/>
        </w:rPr>
        <w:t>تقييد الشارع</w:t>
      </w:r>
      <w:r w:rsidRPr="00D85399">
        <w:rPr>
          <w:sz w:val="32"/>
          <w:szCs w:val="32"/>
          <w:rtl/>
        </w:rPr>
        <w:t xml:space="preserve"> وجوب الصوم </w:t>
      </w:r>
      <w:r w:rsidRPr="00D85399">
        <w:rPr>
          <w:sz w:val="32"/>
          <w:szCs w:val="32"/>
          <w:highlight w:val="yellow"/>
          <w:rtl/>
        </w:rPr>
        <w:t>بفرض عدم السفر دافعٌ للمطاردة بين وجوب السفر ووجوب الصوم</w:t>
      </w:r>
      <w:r w:rsidRPr="00D85399">
        <w:rPr>
          <w:sz w:val="32"/>
          <w:szCs w:val="32"/>
          <w:rtl/>
        </w:rPr>
        <w:t xml:space="preserve"> لا</w:t>
      </w:r>
      <w:r w:rsidR="00383C7B">
        <w:rPr>
          <w:sz w:val="32"/>
          <w:szCs w:val="32"/>
        </w:rPr>
        <w:t xml:space="preserve"> </w:t>
      </w:r>
      <w:r w:rsidRPr="00D85399">
        <w:rPr>
          <w:sz w:val="32"/>
          <w:szCs w:val="32"/>
          <w:rtl/>
        </w:rPr>
        <w:t>رافع لها.</w:t>
      </w:r>
    </w:p>
    <w:p w14:paraId="1E994D31" w14:textId="05154CE3" w:rsidR="00D85399" w:rsidRPr="00D85399" w:rsidRDefault="00D85399" w:rsidP="00D85399">
      <w:pPr>
        <w:rPr>
          <w:sz w:val="32"/>
          <w:szCs w:val="32"/>
          <w:rtl/>
        </w:rPr>
      </w:pPr>
      <w:r w:rsidRPr="00D85399">
        <w:rPr>
          <w:sz w:val="32"/>
          <w:szCs w:val="32"/>
        </w:rPr>
        <w:t xml:space="preserve"> </w:t>
      </w:r>
      <w:r w:rsidRPr="00D85399">
        <w:rPr>
          <w:sz w:val="32"/>
          <w:szCs w:val="32"/>
          <w:rtl/>
        </w:rPr>
        <w:t>ونظير ذلك: ما</w:t>
      </w:r>
      <w:r w:rsidRPr="00D85399">
        <w:rPr>
          <w:sz w:val="32"/>
          <w:szCs w:val="32"/>
        </w:rPr>
        <w:t xml:space="preserve"> </w:t>
      </w:r>
      <w:r w:rsidRPr="00D85399">
        <w:rPr>
          <w:sz w:val="32"/>
          <w:szCs w:val="32"/>
          <w:rtl/>
        </w:rPr>
        <w:t xml:space="preserve">لو فرض أنَّ أمر المشرِّع بكل واجبٍ مشروط بعدم صرف القدرة فيما لا يقل عنه أهميةً، سواء كان مساوياً أم </w:t>
      </w:r>
      <w:proofErr w:type="gramStart"/>
      <w:r w:rsidRPr="00D85399">
        <w:rPr>
          <w:sz w:val="32"/>
          <w:szCs w:val="32"/>
          <w:rtl/>
        </w:rPr>
        <w:t>أهم ،</w:t>
      </w:r>
      <w:proofErr w:type="gramEnd"/>
      <w:r w:rsidR="00F1517F">
        <w:rPr>
          <w:sz w:val="32"/>
          <w:szCs w:val="32"/>
        </w:rPr>
        <w:t xml:space="preserve"> </w:t>
      </w:r>
      <w:r w:rsidRPr="00D85399">
        <w:rPr>
          <w:sz w:val="32"/>
          <w:szCs w:val="32"/>
          <w:rtl/>
        </w:rPr>
        <w:t xml:space="preserve">فلو وجب شيءٌ آخر لا يقل أهميةً عمّا أمر به بعنوانٍ ثانويٍّ، فإنَّ ذلك لا يوجب دخول المقام في باب المنافاة بين الدليلين لأن تقييد الشارع دافعٌ </w:t>
      </w:r>
      <w:proofErr w:type="gramStart"/>
      <w:r w:rsidRPr="00D85399">
        <w:rPr>
          <w:sz w:val="32"/>
          <w:szCs w:val="32"/>
          <w:rtl/>
        </w:rPr>
        <w:t>للمطاردة</w:t>
      </w:r>
      <w:r w:rsidRPr="00D85399">
        <w:rPr>
          <w:sz w:val="32"/>
          <w:szCs w:val="32"/>
        </w:rPr>
        <w:t xml:space="preserve"> .</w:t>
      </w:r>
      <w:proofErr w:type="gramEnd"/>
    </w:p>
    <w:p w14:paraId="7A331EB9" w14:textId="77777777" w:rsidR="00D85399" w:rsidRPr="00D85399" w:rsidRDefault="00D85399" w:rsidP="00D85399">
      <w:pPr>
        <w:rPr>
          <w:sz w:val="32"/>
          <w:szCs w:val="32"/>
          <w:rtl/>
        </w:rPr>
      </w:pPr>
      <w:r w:rsidRPr="00D85399">
        <w:rPr>
          <w:sz w:val="32"/>
          <w:szCs w:val="32"/>
          <w:rtl/>
        </w:rPr>
        <w:lastRenderedPageBreak/>
        <w:t xml:space="preserve">وتارةً يكون الكاشف عن التقييد الشرعي هو العقل في فرض التزاحم بين التكليفين، وهو الترتب المشهور </w:t>
      </w:r>
      <w:proofErr w:type="gramStart"/>
      <w:r w:rsidRPr="00D85399">
        <w:rPr>
          <w:sz w:val="32"/>
          <w:szCs w:val="32"/>
          <w:rtl/>
        </w:rPr>
        <w:t>المبحوث  في</w:t>
      </w:r>
      <w:proofErr w:type="gramEnd"/>
      <w:r w:rsidRPr="00D85399">
        <w:rPr>
          <w:sz w:val="32"/>
          <w:szCs w:val="32"/>
          <w:rtl/>
        </w:rPr>
        <w:t xml:space="preserve"> الكلمات، وبيانه: أنَّ إدراك العقل للتقييد الشرعي المعبر عنه بالترتب متفرعٌ على إدراكه لثلاث مقدماتٍ</w:t>
      </w:r>
      <w:r w:rsidRPr="00D85399">
        <w:rPr>
          <w:sz w:val="32"/>
          <w:szCs w:val="32"/>
        </w:rPr>
        <w:t>:</w:t>
      </w:r>
    </w:p>
    <w:p w14:paraId="162E9BD1" w14:textId="77777777" w:rsidR="00D85399" w:rsidRPr="00D85399" w:rsidRDefault="00D85399" w:rsidP="00D85399">
      <w:pPr>
        <w:rPr>
          <w:sz w:val="32"/>
          <w:szCs w:val="32"/>
          <w:rtl/>
        </w:rPr>
      </w:pPr>
      <w:r w:rsidRPr="00D85399">
        <w:rPr>
          <w:b/>
          <w:bCs/>
          <w:sz w:val="32"/>
          <w:szCs w:val="32"/>
          <w:rtl/>
        </w:rPr>
        <w:t xml:space="preserve">المقدمة الأولى: </w:t>
      </w:r>
      <w:r w:rsidRPr="00D85399">
        <w:rPr>
          <w:sz w:val="32"/>
          <w:szCs w:val="32"/>
          <w:rtl/>
        </w:rPr>
        <w:t xml:space="preserve">أنَّ التزاحم والتنافي فرع الإطلاق الأحوالي للدليلين بحسب الظاهر الأولي، إذ لو لم يكن لكلٍّ منهما إطلاقٌ أحواليٌّ لما وقع التزاحم والتنافي بينهما، فللأمر بالصلاة إطلاقٌ أحواليٌّ حتى لفرض الإزالة، وللأمر بالإزالة إطلاقٌ أحواليٌّ حتى لفرض الصلاة، وحيث أدرك العقل أنَّ هناك إطلاقين </w:t>
      </w:r>
      <w:proofErr w:type="spellStart"/>
      <w:r w:rsidRPr="00D85399">
        <w:rPr>
          <w:sz w:val="32"/>
          <w:szCs w:val="32"/>
          <w:rtl/>
        </w:rPr>
        <w:t>أحواليين</w:t>
      </w:r>
      <w:proofErr w:type="spellEnd"/>
      <w:r w:rsidRPr="00D85399">
        <w:rPr>
          <w:sz w:val="32"/>
          <w:szCs w:val="32"/>
          <w:rtl/>
        </w:rPr>
        <w:t xml:space="preserve"> مع قصور القدرة عن الجمع بينهما، انتقل إلى إدراك المقدمة الثانية</w:t>
      </w:r>
      <w:r w:rsidRPr="00D85399">
        <w:rPr>
          <w:sz w:val="32"/>
          <w:szCs w:val="32"/>
        </w:rPr>
        <w:t>.</w:t>
      </w:r>
    </w:p>
    <w:p w14:paraId="151C571A" w14:textId="77777777" w:rsidR="00D85399" w:rsidRPr="00D85399" w:rsidRDefault="00D85399" w:rsidP="00D85399">
      <w:pPr>
        <w:rPr>
          <w:sz w:val="32"/>
          <w:szCs w:val="32"/>
          <w:rtl/>
        </w:rPr>
      </w:pPr>
      <w:r w:rsidRPr="00D85399">
        <w:rPr>
          <w:b/>
          <w:bCs/>
          <w:sz w:val="32"/>
          <w:szCs w:val="32"/>
          <w:rtl/>
        </w:rPr>
        <w:t>المقدمة الثانية:</w:t>
      </w:r>
      <w:r w:rsidRPr="00D85399">
        <w:rPr>
          <w:sz w:val="32"/>
          <w:szCs w:val="32"/>
          <w:rtl/>
        </w:rPr>
        <w:t xml:space="preserve"> أنَّ لازم الإطلاقين الأحواليين للأمرين طلب الجمع بين الضدين، وطلب الجمع بين الضدين ممتنعٌ عقلاً</w:t>
      </w:r>
      <w:r w:rsidRPr="00D85399">
        <w:rPr>
          <w:sz w:val="32"/>
          <w:szCs w:val="32"/>
        </w:rPr>
        <w:t>.</w:t>
      </w:r>
    </w:p>
    <w:p w14:paraId="7B46406E" w14:textId="2883C8F5" w:rsidR="00D85399" w:rsidRPr="00D85399" w:rsidRDefault="00D85399" w:rsidP="00D85399">
      <w:pPr>
        <w:rPr>
          <w:sz w:val="32"/>
          <w:szCs w:val="32"/>
          <w:rtl/>
        </w:rPr>
      </w:pPr>
      <w:r w:rsidRPr="00D85399">
        <w:rPr>
          <w:b/>
          <w:bCs/>
          <w:sz w:val="32"/>
          <w:szCs w:val="32"/>
          <w:rtl/>
        </w:rPr>
        <w:t>المقدمة الثالثة:</w:t>
      </w:r>
      <w:r w:rsidRPr="00D85399">
        <w:rPr>
          <w:sz w:val="32"/>
          <w:szCs w:val="32"/>
          <w:rtl/>
        </w:rPr>
        <w:t xml:space="preserve"> أن مقتضى امتناع طلب الجمع بين الضدين أنَّ المقام من باب التعارض بين الدليلين لو لم يكن هناك تقييدٌ شرعيٌّ، أي أنَّه إن لم يكن الأمر بالصلاة مثلا متقيداً بعدم صرف القدرة في الإزالة فإنَّ الدليلين يدخلان في باب التعارض، وليس معنى الترتب لدى المشهور إلا إدراك العقل أنَّه لو لم يكن هناك تقييدٌ من المشرِّع للأمر بالمهم بعدم صرف القدرة في الأهم لكان المقام من باب </w:t>
      </w:r>
      <w:r w:rsidR="00721D1E" w:rsidRPr="00D85399">
        <w:rPr>
          <w:rFonts w:hint="cs"/>
          <w:sz w:val="32"/>
          <w:szCs w:val="32"/>
          <w:rtl/>
        </w:rPr>
        <w:t>التعارض</w:t>
      </w:r>
      <w:r w:rsidR="00721D1E" w:rsidRPr="00D85399">
        <w:rPr>
          <w:sz w:val="32"/>
          <w:szCs w:val="32"/>
        </w:rPr>
        <w:t>.</w:t>
      </w:r>
    </w:p>
    <w:p w14:paraId="5122C0CF" w14:textId="77777777" w:rsidR="00D85399" w:rsidRPr="00D85399" w:rsidRDefault="00D85399" w:rsidP="00D85399">
      <w:pPr>
        <w:rPr>
          <w:sz w:val="32"/>
          <w:szCs w:val="32"/>
          <w:rtl/>
        </w:rPr>
      </w:pPr>
      <w:r w:rsidRPr="00D85399">
        <w:rPr>
          <w:b/>
          <w:bCs/>
          <w:sz w:val="32"/>
          <w:szCs w:val="32"/>
          <w:rtl/>
        </w:rPr>
        <w:t>وتطبيقه على ما ذكره المحقق العراقي قدس سره يتضح بذكر مقدمتين</w:t>
      </w:r>
      <w:r w:rsidRPr="00D85399">
        <w:rPr>
          <w:sz w:val="32"/>
          <w:szCs w:val="32"/>
        </w:rPr>
        <w:t>:</w:t>
      </w:r>
    </w:p>
    <w:p w14:paraId="3D4BA0FD" w14:textId="77777777" w:rsidR="00D85399" w:rsidRPr="00D85399" w:rsidRDefault="00D85399" w:rsidP="00D85399">
      <w:pPr>
        <w:rPr>
          <w:sz w:val="32"/>
          <w:szCs w:val="32"/>
          <w:rtl/>
        </w:rPr>
      </w:pPr>
      <w:r w:rsidRPr="00D85399">
        <w:rPr>
          <w:b/>
          <w:bCs/>
          <w:sz w:val="32"/>
          <w:szCs w:val="32"/>
          <w:rtl/>
        </w:rPr>
        <w:t>المقدمة الأولى:</w:t>
      </w:r>
      <w:r w:rsidRPr="00D85399">
        <w:rPr>
          <w:sz w:val="32"/>
          <w:szCs w:val="32"/>
          <w:rtl/>
        </w:rPr>
        <w:t xml:space="preserve"> أنَّ ظاهر الأمر بالصلاة والأمر بالإزالة أنَّ كلا الطلبين تامان لا نقص فيهما</w:t>
      </w:r>
      <w:r w:rsidRPr="00D85399">
        <w:rPr>
          <w:sz w:val="32"/>
          <w:szCs w:val="32"/>
        </w:rPr>
        <w:t>.</w:t>
      </w:r>
    </w:p>
    <w:p w14:paraId="196BD0F2" w14:textId="77777777" w:rsidR="00D85399" w:rsidRPr="00D85399" w:rsidRDefault="00D85399" w:rsidP="00D85399">
      <w:pPr>
        <w:rPr>
          <w:sz w:val="32"/>
          <w:szCs w:val="32"/>
          <w:rtl/>
        </w:rPr>
      </w:pPr>
      <w:r w:rsidRPr="00D85399">
        <w:rPr>
          <w:b/>
          <w:bCs/>
          <w:sz w:val="32"/>
          <w:szCs w:val="32"/>
          <w:rtl/>
        </w:rPr>
        <w:t>المقدمة الثانية:</w:t>
      </w:r>
      <w:r w:rsidRPr="00D85399">
        <w:rPr>
          <w:sz w:val="32"/>
          <w:szCs w:val="32"/>
          <w:rtl/>
        </w:rPr>
        <w:t xml:space="preserve"> أنَّ مقتضى تمامية الطلب المستفاد من الظهور مع قصور القدرة عن الجمع بينهما هو طلب الجمع بين الضدين، وهو ممتنعٌ، وعليه فلو لم يرفع المولى يده عن التمامية في كلٍّ من المتساويين أو في المهم بالنسبة إلى الأهم لكان المقام من باب التعارض، فلا يخرج المقام عن باب التعارض إلا بكون الطلب ناقصاً في المتساويين أو ناقصاً في المهم بالنسبة إلى الأهم، فهذا من الترتب، إذ لا</w:t>
      </w:r>
      <w:r w:rsidRPr="00D85399">
        <w:rPr>
          <w:sz w:val="32"/>
          <w:szCs w:val="32"/>
        </w:rPr>
        <w:t xml:space="preserve"> </w:t>
      </w:r>
      <w:r w:rsidRPr="00D85399">
        <w:rPr>
          <w:sz w:val="32"/>
          <w:szCs w:val="32"/>
          <w:rtl/>
        </w:rPr>
        <w:t>ينحصر الترتب في باب الاشتراط بل يشمل فرض النقص في الطلب، كما أفاد المحقق العراقي أعلى الله مقامه: أنَّه إذا كان خروج المقام من باب التعارض يكفي فيه نقص الطلب، فلا موجب لارتكاب ما هو أكثر مؤونةً منه وهو الاشتراط وتقييد الطلب في كلٍّ من المتساويين بعدم صرف القدرة في الآخر، أو في المهم بالنسبة إلى الأهم</w:t>
      </w:r>
      <w:r w:rsidRPr="00D85399">
        <w:rPr>
          <w:sz w:val="32"/>
          <w:szCs w:val="32"/>
        </w:rPr>
        <w:t>.</w:t>
      </w:r>
    </w:p>
    <w:p w14:paraId="583B8EE2" w14:textId="77777777" w:rsidR="00D85399" w:rsidRPr="00D85399" w:rsidRDefault="00D85399" w:rsidP="00D85399">
      <w:pPr>
        <w:rPr>
          <w:sz w:val="32"/>
          <w:szCs w:val="32"/>
          <w:rtl/>
        </w:rPr>
      </w:pPr>
      <w:r w:rsidRPr="00D85399">
        <w:rPr>
          <w:b/>
          <w:bCs/>
          <w:sz w:val="32"/>
          <w:szCs w:val="32"/>
          <w:rtl/>
        </w:rPr>
        <w:t>وأما النوع الثاني</w:t>
      </w:r>
      <w:r w:rsidRPr="00D85399">
        <w:rPr>
          <w:sz w:val="32"/>
          <w:szCs w:val="32"/>
          <w:rtl/>
        </w:rPr>
        <w:t xml:space="preserve"> فهو الترتب المأموري، وهو عبارةٌ عن </w:t>
      </w:r>
      <w:r w:rsidRPr="00D85399">
        <w:rPr>
          <w:sz w:val="32"/>
          <w:szCs w:val="32"/>
          <w:highlight w:val="yellow"/>
          <w:rtl/>
        </w:rPr>
        <w:t>تصرفٍ من العقل من دون تقييدٍ من المشرِّع، إما في مرحلة الفعلية،</w:t>
      </w:r>
      <w:r w:rsidRPr="00D85399">
        <w:rPr>
          <w:sz w:val="32"/>
          <w:szCs w:val="32"/>
          <w:rtl/>
        </w:rPr>
        <w:t xml:space="preserve"> أو في مرحلة التنجز، أو في مرحلة المحركية</w:t>
      </w:r>
      <w:r w:rsidRPr="00D85399">
        <w:rPr>
          <w:sz w:val="32"/>
          <w:szCs w:val="32"/>
        </w:rPr>
        <w:t>.</w:t>
      </w:r>
    </w:p>
    <w:p w14:paraId="7FE54C10" w14:textId="66B1626B" w:rsidR="00D85399" w:rsidRPr="00D85399" w:rsidRDefault="00D85399" w:rsidP="00D85399">
      <w:pPr>
        <w:rPr>
          <w:sz w:val="32"/>
          <w:szCs w:val="32"/>
          <w:rtl/>
        </w:rPr>
      </w:pPr>
      <w:r w:rsidRPr="00D85399">
        <w:rPr>
          <w:b/>
          <w:bCs/>
          <w:sz w:val="32"/>
          <w:szCs w:val="32"/>
          <w:rtl/>
        </w:rPr>
        <w:lastRenderedPageBreak/>
        <w:t xml:space="preserve">النحو الأول: </w:t>
      </w:r>
      <w:r w:rsidRPr="00D85399">
        <w:rPr>
          <w:sz w:val="32"/>
          <w:szCs w:val="32"/>
          <w:rtl/>
        </w:rPr>
        <w:t xml:space="preserve">أنَّ مرجع الترتب المأموري </w:t>
      </w:r>
      <w:r w:rsidR="00FE1EBC" w:rsidRPr="00D85399">
        <w:rPr>
          <w:rFonts w:hint="cs"/>
          <w:sz w:val="32"/>
          <w:szCs w:val="32"/>
          <w:rtl/>
        </w:rPr>
        <w:t>إلى تصرف</w:t>
      </w:r>
      <w:r w:rsidRPr="00D85399">
        <w:rPr>
          <w:sz w:val="32"/>
          <w:szCs w:val="32"/>
          <w:rtl/>
        </w:rPr>
        <w:t xml:space="preserve"> العقل في مرحلة الفعلية، وبيانه بذكر مقدمتين</w:t>
      </w:r>
      <w:r w:rsidRPr="00D85399">
        <w:rPr>
          <w:sz w:val="32"/>
          <w:szCs w:val="32"/>
        </w:rPr>
        <w:t>:</w:t>
      </w:r>
    </w:p>
    <w:p w14:paraId="1AA40B75" w14:textId="77777777" w:rsidR="00D85399" w:rsidRPr="00D85399" w:rsidRDefault="00D85399" w:rsidP="00D85399">
      <w:pPr>
        <w:rPr>
          <w:sz w:val="32"/>
          <w:szCs w:val="32"/>
          <w:rtl/>
        </w:rPr>
      </w:pPr>
      <w:r w:rsidRPr="00D85399">
        <w:rPr>
          <w:b/>
          <w:bCs/>
          <w:sz w:val="32"/>
          <w:szCs w:val="32"/>
          <w:rtl/>
        </w:rPr>
        <w:t>المقدمة الأولى:</w:t>
      </w:r>
      <w:r w:rsidRPr="00D85399">
        <w:rPr>
          <w:sz w:val="32"/>
          <w:szCs w:val="32"/>
          <w:rtl/>
        </w:rPr>
        <w:t xml:space="preserve"> أنَّ التكليف مشروطٌ بالقدرة على متعلقه، واشتراطه بالقدرة اشتراطٌ شرعيٌّ، وإن كان الكاشف عن هذا الاشتراط الشرعي إمّا ما ذكره المحقق النائيني قدس سره من أنَّ نفس التكليف يقتضي أخذ القدرة في متعلقه، أو لحكم العقل بقبح التكليف بغير المقدور الموجب لإدراك العقل تقييد التكليف بالقدرة</w:t>
      </w:r>
      <w:r w:rsidRPr="00D85399">
        <w:rPr>
          <w:sz w:val="32"/>
          <w:szCs w:val="32"/>
        </w:rPr>
        <w:t>.</w:t>
      </w:r>
    </w:p>
    <w:p w14:paraId="225854E8" w14:textId="77777777" w:rsidR="00D85399" w:rsidRPr="00D85399" w:rsidRDefault="00D85399" w:rsidP="00D85399">
      <w:pPr>
        <w:rPr>
          <w:sz w:val="32"/>
          <w:szCs w:val="32"/>
          <w:rtl/>
        </w:rPr>
      </w:pPr>
      <w:r w:rsidRPr="00D85399">
        <w:rPr>
          <w:b/>
          <w:bCs/>
          <w:sz w:val="32"/>
          <w:szCs w:val="32"/>
          <w:rtl/>
        </w:rPr>
        <w:t>المقدمة الثانية:</w:t>
      </w:r>
      <w:r w:rsidRPr="00D85399">
        <w:rPr>
          <w:sz w:val="32"/>
          <w:szCs w:val="32"/>
          <w:rtl/>
        </w:rPr>
        <w:t xml:space="preserve"> أن مقتضى تقييد التكليف المهم بالقدرة أنَّه لو صرف المكلف قدرته في واجبٍ لا يقل أهميةً، وهو المساوي أو الأهم، لسقط التكليف بالمهم لانتفاء القدرة عليه ، فالمدعي للترتب المأموري بهذا النحو يدعي أنَّه لا يوجد شرطٌ شرعيٌّ - غير شرط القدرة -  وهو اشتراط المهم بعدم صرف القدرة في الأهم، أو اشتراط كلٍّ من المتساويين بعدم صرف القدرة في الآخر، غاية ما في الباب أنَّ العقل يدرك أنَّه بما أنَّ الأمر بالمهم مشروطٌ بالقدرة، وصرف القدرة في الأهم أو المساوي يوجب انتفاء القدرة عليه، فإذا انتفت القدرة عليه  ينتفي التكليف، فانتفاء الأمر بالمهم ليس للاشتراط، بل لانتفاء القدرة عليه بصرفها فيما لا يقل عنه أهميةً، فالترتب المأموري بهذا النحو حقيقته تصرفٌ من العقل في مقام تطبيق شرط القدرة في مرحلة الفعلية، وهذا ما يظهر من بعض عبائر أجود التقريرات وكلام الشيخ الحلي قدس سره في أصول الفقه في تقرير كلام شيخه المحقق النائيني قدس سره.</w:t>
      </w:r>
    </w:p>
    <w:p w14:paraId="31BE141C" w14:textId="77777777" w:rsidR="00D85399" w:rsidRPr="00D85399" w:rsidRDefault="00D85399" w:rsidP="00D85399">
      <w:pPr>
        <w:rPr>
          <w:sz w:val="32"/>
          <w:szCs w:val="32"/>
          <w:rtl/>
        </w:rPr>
      </w:pPr>
      <w:r w:rsidRPr="00D85399">
        <w:rPr>
          <w:sz w:val="32"/>
          <w:szCs w:val="32"/>
          <w:rtl/>
        </w:rPr>
        <w:t>وتطبيق ذلك على كلام المحقق العراقي قدس سره ببيان مقدمتين</w:t>
      </w:r>
      <w:r w:rsidRPr="00D85399">
        <w:rPr>
          <w:sz w:val="32"/>
          <w:szCs w:val="32"/>
        </w:rPr>
        <w:t>:</w:t>
      </w:r>
    </w:p>
    <w:p w14:paraId="6416491E" w14:textId="77777777" w:rsidR="00D85399" w:rsidRPr="00D85399" w:rsidRDefault="00D85399" w:rsidP="00D85399">
      <w:pPr>
        <w:rPr>
          <w:sz w:val="32"/>
          <w:szCs w:val="32"/>
          <w:rtl/>
        </w:rPr>
      </w:pPr>
      <w:r w:rsidRPr="00D85399">
        <w:rPr>
          <w:b/>
          <w:bCs/>
          <w:sz w:val="32"/>
          <w:szCs w:val="32"/>
          <w:rtl/>
        </w:rPr>
        <w:t>المقدمة الأولى:</w:t>
      </w:r>
      <w:r w:rsidRPr="00D85399">
        <w:rPr>
          <w:sz w:val="32"/>
          <w:szCs w:val="32"/>
          <w:rtl/>
        </w:rPr>
        <w:t xml:space="preserve"> أنَّ تمامية التكليف بتعلقه بسد باب عدمه من جميع الجهات مشروطة بالقدرة على </w:t>
      </w:r>
      <w:proofErr w:type="gramStart"/>
      <w:r w:rsidRPr="00D85399">
        <w:rPr>
          <w:sz w:val="32"/>
          <w:szCs w:val="32"/>
          <w:rtl/>
        </w:rPr>
        <w:t>ذلك</w:t>
      </w:r>
      <w:r w:rsidRPr="00D85399">
        <w:rPr>
          <w:sz w:val="32"/>
          <w:szCs w:val="32"/>
        </w:rPr>
        <w:t xml:space="preserve"> .</w:t>
      </w:r>
      <w:proofErr w:type="gramEnd"/>
    </w:p>
    <w:p w14:paraId="45FFE0A9" w14:textId="720A21AB" w:rsidR="00D85399" w:rsidRPr="00D85399" w:rsidRDefault="00D85399" w:rsidP="00D85399">
      <w:pPr>
        <w:rPr>
          <w:sz w:val="32"/>
          <w:szCs w:val="32"/>
          <w:rtl/>
        </w:rPr>
      </w:pPr>
      <w:r w:rsidRPr="00D85399">
        <w:rPr>
          <w:b/>
          <w:bCs/>
          <w:sz w:val="32"/>
          <w:szCs w:val="32"/>
          <w:rtl/>
        </w:rPr>
        <w:t>المقدمة الثانية:</w:t>
      </w:r>
      <w:r w:rsidRPr="00D85399">
        <w:rPr>
          <w:sz w:val="32"/>
          <w:szCs w:val="32"/>
          <w:rtl/>
        </w:rPr>
        <w:t xml:space="preserve"> مقتضى اشتراط تمامية التكليف بالقدرة أنَّه لو صرف المكلف قدرته في واجبٍ لا يقل أهميةً، فالتكليف بالمهم ليس تاماً حيث </w:t>
      </w:r>
      <w:r w:rsidR="00DC12AF" w:rsidRPr="00D85399">
        <w:rPr>
          <w:rFonts w:hint="cs"/>
          <w:sz w:val="32"/>
          <w:szCs w:val="32"/>
          <w:rtl/>
        </w:rPr>
        <w:t>لا يقتضي</w:t>
      </w:r>
      <w:r w:rsidRPr="00D85399">
        <w:rPr>
          <w:sz w:val="32"/>
          <w:szCs w:val="32"/>
          <w:rtl/>
        </w:rPr>
        <w:t xml:space="preserve"> سد باب عدمه من جهة </w:t>
      </w:r>
      <w:proofErr w:type="spellStart"/>
      <w:r w:rsidRPr="00D85399">
        <w:rPr>
          <w:sz w:val="32"/>
          <w:szCs w:val="32"/>
          <w:rtl/>
        </w:rPr>
        <w:t>ماصرفت</w:t>
      </w:r>
      <w:proofErr w:type="spellEnd"/>
      <w:r w:rsidRPr="00D85399">
        <w:rPr>
          <w:sz w:val="32"/>
          <w:szCs w:val="32"/>
          <w:rtl/>
        </w:rPr>
        <w:t xml:space="preserve"> القدرة </w:t>
      </w:r>
      <w:proofErr w:type="gramStart"/>
      <w:r w:rsidRPr="00D85399">
        <w:rPr>
          <w:sz w:val="32"/>
          <w:szCs w:val="32"/>
          <w:rtl/>
        </w:rPr>
        <w:t>فيه ،</w:t>
      </w:r>
      <w:proofErr w:type="gramEnd"/>
      <w:r w:rsidRPr="00D85399">
        <w:rPr>
          <w:sz w:val="32"/>
          <w:szCs w:val="32"/>
          <w:rtl/>
        </w:rPr>
        <w:t xml:space="preserve"> وهذا كما ينطبق على المتساويين ينطبق على المهم بالنسبة إلى الأهم</w:t>
      </w:r>
      <w:r w:rsidRPr="00D85399">
        <w:rPr>
          <w:sz w:val="32"/>
          <w:szCs w:val="32"/>
        </w:rPr>
        <w:t>.</w:t>
      </w:r>
    </w:p>
    <w:p w14:paraId="045A884B" w14:textId="77777777" w:rsidR="00D85399" w:rsidRPr="00D85399" w:rsidRDefault="00D85399" w:rsidP="00D85399">
      <w:pPr>
        <w:rPr>
          <w:sz w:val="32"/>
          <w:szCs w:val="32"/>
          <w:rtl/>
        </w:rPr>
      </w:pPr>
      <w:r w:rsidRPr="00D85399">
        <w:rPr>
          <w:b/>
          <w:bCs/>
          <w:sz w:val="32"/>
          <w:szCs w:val="32"/>
          <w:rtl/>
        </w:rPr>
        <w:t>النحو الثاني من الترتب المأموري:</w:t>
      </w:r>
      <w:r w:rsidRPr="00D85399">
        <w:rPr>
          <w:sz w:val="32"/>
          <w:szCs w:val="32"/>
          <w:rtl/>
        </w:rPr>
        <w:t xml:space="preserve"> دعوى أنَّ التكليفين فعليان عرضيان وإن كان أحدهما مهماً والآخر أهم، غاية ما في الباب أنَّ العقل يرى: أنه لو لم يكن هناك </w:t>
      </w:r>
      <w:proofErr w:type="gramStart"/>
      <w:r w:rsidRPr="00D85399">
        <w:rPr>
          <w:sz w:val="32"/>
          <w:szCs w:val="32"/>
          <w:rtl/>
        </w:rPr>
        <w:t>أي  ترتب</w:t>
      </w:r>
      <w:proofErr w:type="gramEnd"/>
      <w:r w:rsidRPr="00D85399">
        <w:rPr>
          <w:sz w:val="32"/>
          <w:szCs w:val="32"/>
          <w:rtl/>
        </w:rPr>
        <w:t xml:space="preserve"> حتى في مرحلة التنجز لدخل المقام في باب </w:t>
      </w:r>
      <w:proofErr w:type="gramStart"/>
      <w:r w:rsidRPr="00D85399">
        <w:rPr>
          <w:sz w:val="32"/>
          <w:szCs w:val="32"/>
          <w:rtl/>
        </w:rPr>
        <w:t>التعارض ،</w:t>
      </w:r>
      <w:proofErr w:type="gramEnd"/>
      <w:r w:rsidRPr="00D85399">
        <w:rPr>
          <w:sz w:val="32"/>
          <w:szCs w:val="32"/>
          <w:rtl/>
        </w:rPr>
        <w:t xml:space="preserve"> حيث يكفي في انتفاء التعارض أن يقال: المتنجز هو الأهم، فإن عصى ذلك فالمهم متنجزٌ، كما ذهب إليه السيد الأستاذ مد ظله</w:t>
      </w:r>
      <w:r w:rsidRPr="00D85399">
        <w:rPr>
          <w:sz w:val="32"/>
          <w:szCs w:val="32"/>
        </w:rPr>
        <w:t>.</w:t>
      </w:r>
    </w:p>
    <w:p w14:paraId="202B5102" w14:textId="77777777" w:rsidR="00D85399" w:rsidRPr="00D85399" w:rsidRDefault="00D85399" w:rsidP="00D85399">
      <w:pPr>
        <w:rPr>
          <w:sz w:val="32"/>
          <w:szCs w:val="32"/>
          <w:rtl/>
        </w:rPr>
      </w:pPr>
      <w:r w:rsidRPr="00D85399">
        <w:rPr>
          <w:b/>
          <w:bCs/>
          <w:sz w:val="32"/>
          <w:szCs w:val="32"/>
          <w:rtl/>
        </w:rPr>
        <w:lastRenderedPageBreak/>
        <w:t>النحو الثالث:</w:t>
      </w:r>
      <w:r w:rsidRPr="00D85399">
        <w:rPr>
          <w:sz w:val="32"/>
          <w:szCs w:val="32"/>
          <w:rtl/>
        </w:rPr>
        <w:t xml:space="preserve"> أنَّ العقل يرى أنَّه يكفي في نفي التعارض في المقام الترتب في المحركية العقلية، بأن يقال: إنَّ موضوع حكم العقل بضرورة المبادرة هو إحراز الغرض الأهم، فإن لم يستجب المكلف لعقله فعلى الأقل عليه أن يتحرك نحو إحراز الغرض المهم، بلا حاجةٍ إلى أكثر من ذلك في رفع التعارض بينهما</w:t>
      </w:r>
      <w:r w:rsidRPr="00D85399">
        <w:rPr>
          <w:sz w:val="32"/>
          <w:szCs w:val="32"/>
        </w:rPr>
        <w:t>.</w:t>
      </w:r>
    </w:p>
    <w:p w14:paraId="38CF7033" w14:textId="77777777" w:rsidR="00D85399" w:rsidRPr="00D85399" w:rsidRDefault="00D85399" w:rsidP="00D85399">
      <w:pPr>
        <w:rPr>
          <w:sz w:val="32"/>
          <w:szCs w:val="32"/>
          <w:rtl/>
        </w:rPr>
      </w:pPr>
      <w:r w:rsidRPr="00D85399">
        <w:rPr>
          <w:b/>
          <w:bCs/>
          <w:sz w:val="32"/>
          <w:szCs w:val="32"/>
          <w:rtl/>
        </w:rPr>
        <w:t>فتلخص من ذلك</w:t>
      </w:r>
      <w:r w:rsidRPr="00D85399">
        <w:rPr>
          <w:sz w:val="32"/>
          <w:szCs w:val="32"/>
          <w:rtl/>
        </w:rPr>
        <w:t xml:space="preserve"> أنَّ أصناف الترتب - وإن كانت كلمات الأعلام متداخلةً </w:t>
      </w:r>
      <w:proofErr w:type="gramStart"/>
      <w:r w:rsidRPr="00D85399">
        <w:rPr>
          <w:sz w:val="32"/>
          <w:szCs w:val="32"/>
          <w:rtl/>
        </w:rPr>
        <w:t>ومجملةً  -</w:t>
      </w:r>
      <w:proofErr w:type="gramEnd"/>
      <w:r w:rsidRPr="00D85399">
        <w:rPr>
          <w:sz w:val="32"/>
          <w:szCs w:val="32"/>
          <w:rtl/>
        </w:rPr>
        <w:t xml:space="preserve"> تنقسم إلى آمريٍّ ومأموريٍّ، والترتب الآمري مرجعه إما لتصرفٍ في الوجوب أو تصرفٍ في الواجب، والتصرف في الوجوب إما بالاشتراط كما هو الترتب المشهور، أو بالنقص كما ذهب إليه المحقق العراقي قدس سره، والتصرف في الواجب – أي: في متعلق الأمر - إما بكون الواجب بنحو القضية المشروطة بشرطٍ واجب التحصيل، أو بشرطٍ أُخذ على نحو الوجود الاتفاقي، وهو المعبر عنه بالواجب المعلق، أو كون الواجب على نحو القضية الحينية كما سبق بيانه. وأما الترتب المأموري فهو عبارةٌ عن تصرفٍ من العقل، إما في مرحلة الفعلية أي: في تطبيق شرط القدرة في هذه المرحلة، أو بترتبٍ في مرحلة التنجز، أو بترتبٍ في مرحلة المحركية وهو المسلك </w:t>
      </w:r>
      <w:proofErr w:type="gramStart"/>
      <w:r w:rsidRPr="00D85399">
        <w:rPr>
          <w:sz w:val="32"/>
          <w:szCs w:val="32"/>
          <w:rtl/>
        </w:rPr>
        <w:t>المختار .</w:t>
      </w:r>
      <w:proofErr w:type="gramEnd"/>
    </w:p>
    <w:p w14:paraId="09103065" w14:textId="77777777" w:rsidR="00D85399" w:rsidRDefault="00D85399" w:rsidP="00D85399">
      <w:pPr>
        <w:rPr>
          <w:b/>
          <w:bCs/>
          <w:sz w:val="32"/>
          <w:szCs w:val="32"/>
          <w:rtl/>
        </w:rPr>
      </w:pPr>
      <w:r w:rsidRPr="00D85399">
        <w:rPr>
          <w:b/>
          <w:bCs/>
          <w:sz w:val="32"/>
          <w:szCs w:val="32"/>
          <w:rtl/>
        </w:rPr>
        <w:t xml:space="preserve">والحمد لله رب العالمين </w:t>
      </w:r>
    </w:p>
    <w:p w14:paraId="39BCFB1D" w14:textId="77777777" w:rsidR="004B74FB" w:rsidRDefault="004B74FB" w:rsidP="00D85399">
      <w:pPr>
        <w:rPr>
          <w:b/>
          <w:bCs/>
          <w:sz w:val="32"/>
          <w:szCs w:val="32"/>
          <w:rtl/>
        </w:rPr>
      </w:pPr>
    </w:p>
    <w:p w14:paraId="1A2F1750" w14:textId="77777777" w:rsidR="004B74FB" w:rsidRDefault="004B74FB" w:rsidP="00D85399">
      <w:pPr>
        <w:rPr>
          <w:b/>
          <w:bCs/>
          <w:sz w:val="32"/>
          <w:szCs w:val="32"/>
          <w:rtl/>
        </w:rPr>
      </w:pPr>
    </w:p>
    <w:p w14:paraId="1B38A745" w14:textId="24847B0D" w:rsidR="004B74FB" w:rsidRDefault="004B74FB" w:rsidP="004B74FB">
      <w:pPr>
        <w:pStyle w:val="Heading3"/>
        <w:rPr>
          <w:b/>
          <w:bCs/>
          <w:sz w:val="32"/>
          <w:szCs w:val="32"/>
          <w:rtl/>
        </w:rPr>
      </w:pPr>
      <w:r>
        <w:rPr>
          <w:rFonts w:cstheme="minorBidi" w:hint="cs"/>
          <w:b/>
          <w:bCs/>
          <w:sz w:val="32"/>
          <w:szCs w:val="32"/>
          <w:rtl/>
        </w:rPr>
        <w:t>الأوامر</w:t>
      </w:r>
      <w:r>
        <w:rPr>
          <w:rFonts w:hint="cs"/>
          <w:b/>
          <w:bCs/>
          <w:sz w:val="32"/>
          <w:szCs w:val="32"/>
          <w:rtl/>
        </w:rPr>
        <w:t xml:space="preserve"> 371</w:t>
      </w:r>
    </w:p>
    <w:p w14:paraId="1C2B5B85" w14:textId="77777777" w:rsidR="004B74FB" w:rsidRPr="004B74FB" w:rsidRDefault="004B74FB" w:rsidP="004B74FB">
      <w:pPr>
        <w:rPr>
          <w:b/>
          <w:bCs/>
          <w:sz w:val="32"/>
          <w:szCs w:val="32"/>
        </w:rPr>
      </w:pPr>
      <w:r w:rsidRPr="004B74FB">
        <w:rPr>
          <w:b/>
          <w:bCs/>
          <w:sz w:val="32"/>
          <w:szCs w:val="32"/>
          <w:rtl/>
        </w:rPr>
        <w:t>بسم الله الرحمن الرحيم</w:t>
      </w:r>
    </w:p>
    <w:p w14:paraId="4662AFE5" w14:textId="77777777" w:rsidR="004B74FB" w:rsidRPr="004B74FB" w:rsidRDefault="004B74FB" w:rsidP="004B74FB">
      <w:pPr>
        <w:rPr>
          <w:b/>
          <w:bCs/>
          <w:sz w:val="32"/>
          <w:szCs w:val="32"/>
          <w:rtl/>
        </w:rPr>
      </w:pPr>
      <w:r w:rsidRPr="004B74FB">
        <w:rPr>
          <w:b/>
          <w:bCs/>
          <w:sz w:val="32"/>
          <w:szCs w:val="32"/>
          <w:rtl/>
        </w:rPr>
        <w:t>والصلاة والسلام على أشرف الأنبياء والمرسلين، محمد وآله الطيبين الطاهرين</w:t>
      </w:r>
    </w:p>
    <w:p w14:paraId="5302AEF8" w14:textId="77777777" w:rsidR="004B74FB" w:rsidRPr="004B74FB" w:rsidRDefault="004B74FB" w:rsidP="004B74FB">
      <w:pPr>
        <w:rPr>
          <w:b/>
          <w:bCs/>
          <w:sz w:val="32"/>
          <w:szCs w:val="32"/>
          <w:rtl/>
        </w:rPr>
      </w:pPr>
      <w:r w:rsidRPr="004B74FB">
        <w:rPr>
          <w:b/>
          <w:bCs/>
          <w:sz w:val="32"/>
          <w:szCs w:val="32"/>
          <w:rtl/>
        </w:rPr>
        <w:t xml:space="preserve">واللعن الدائم على أعدائهم أجمعين إلى قيام يوم الدين </w:t>
      </w:r>
    </w:p>
    <w:p w14:paraId="28FF4493" w14:textId="77777777" w:rsidR="004B74FB" w:rsidRPr="004B74FB" w:rsidRDefault="004B74FB" w:rsidP="004B74FB">
      <w:pPr>
        <w:rPr>
          <w:b/>
          <w:bCs/>
          <w:sz w:val="32"/>
          <w:szCs w:val="32"/>
          <w:rtl/>
        </w:rPr>
      </w:pPr>
      <w:r w:rsidRPr="004B74FB">
        <w:rPr>
          <w:b/>
          <w:bCs/>
          <w:sz w:val="32"/>
          <w:szCs w:val="32"/>
          <w:rtl/>
        </w:rPr>
        <w:tab/>
      </w:r>
    </w:p>
    <w:p w14:paraId="63F68521" w14:textId="77777777" w:rsidR="004B74FB" w:rsidRPr="004B74FB" w:rsidRDefault="004B74FB" w:rsidP="004B74FB">
      <w:pPr>
        <w:pStyle w:val="Heading3"/>
        <w:rPr>
          <w:b/>
          <w:bCs/>
          <w:sz w:val="32"/>
          <w:szCs w:val="32"/>
          <w:rtl/>
        </w:rPr>
      </w:pPr>
      <w:r w:rsidRPr="004B74FB">
        <w:rPr>
          <w:b/>
          <w:bCs/>
          <w:sz w:val="32"/>
          <w:szCs w:val="32"/>
          <w:rtl/>
        </w:rPr>
        <w:t>الفصل الثالث: إن الترتب وإن اتضح إمكانه فيما سبق من البحوث، ولكن حيث إن المحقق النائيني قدس سره هو المشيد لأركانه والدافع للإشكالات الواردة عليه، كان من المناسب التعرض للمقدمات التي ساقها لإثبات الإمكان ودفع الإشكالات</w:t>
      </w:r>
      <w:r w:rsidRPr="004B74FB">
        <w:rPr>
          <w:b/>
          <w:bCs/>
          <w:sz w:val="32"/>
          <w:szCs w:val="32"/>
        </w:rPr>
        <w:t>.</w:t>
      </w:r>
    </w:p>
    <w:p w14:paraId="035E3901" w14:textId="77777777" w:rsidR="004B74FB" w:rsidRPr="004B74FB" w:rsidRDefault="004B74FB" w:rsidP="004B74FB">
      <w:pPr>
        <w:rPr>
          <w:b/>
          <w:bCs/>
          <w:sz w:val="32"/>
          <w:szCs w:val="32"/>
          <w:rtl/>
        </w:rPr>
      </w:pPr>
      <w:r w:rsidRPr="004B74FB">
        <w:rPr>
          <w:b/>
          <w:bCs/>
          <w:sz w:val="32"/>
          <w:szCs w:val="32"/>
          <w:rtl/>
        </w:rPr>
        <w:t xml:space="preserve">المقدمة الأولى: في تحديد موضوع النزاع والعلاج، وقد أفاد فيها </w:t>
      </w:r>
      <w:proofErr w:type="gramStart"/>
      <w:r w:rsidRPr="004B74FB">
        <w:rPr>
          <w:b/>
          <w:bCs/>
          <w:sz w:val="32"/>
          <w:szCs w:val="32"/>
          <w:rtl/>
        </w:rPr>
        <w:t>أمرين</w:t>
      </w:r>
      <w:r w:rsidRPr="004B74FB">
        <w:rPr>
          <w:b/>
          <w:bCs/>
          <w:sz w:val="32"/>
          <w:szCs w:val="32"/>
        </w:rPr>
        <w:t xml:space="preserve"> :</w:t>
      </w:r>
      <w:proofErr w:type="gramEnd"/>
    </w:p>
    <w:p w14:paraId="50BD920F" w14:textId="77777777" w:rsidR="004B74FB" w:rsidRPr="004B74FB" w:rsidRDefault="004B74FB" w:rsidP="004B74FB">
      <w:pPr>
        <w:rPr>
          <w:b/>
          <w:bCs/>
          <w:sz w:val="32"/>
          <w:szCs w:val="32"/>
          <w:rtl/>
        </w:rPr>
      </w:pPr>
      <w:r w:rsidRPr="004B74FB">
        <w:rPr>
          <w:b/>
          <w:bCs/>
          <w:sz w:val="32"/>
          <w:szCs w:val="32"/>
          <w:rtl/>
        </w:rPr>
        <w:lastRenderedPageBreak/>
        <w:t>الأمر الأول: أن الدواء بقدر الداء، فلا بد من تحديد منشأ المشكلة ليكون العلاج بقدره ولا موجب لسقوط غيره، فإذا كان منشأ المشكلة هو الإطلاق، أي أن التنافي بين طلب المهم وطلب الأهم هو إطلاق الدليلين، فلابد في علاجه من رفع اليد عن الإطلاق فقط لا عن أصل الأمر، وحيث يكفي في علاج المشكلة رفع اليد عن إطلاق المهم فيُقتصَر عليه، فيقال: إن إطلاق الأمر بالمهم لحال الاشتغال بالأهم هو منشأ التنافي بينهما، فالمرتفع هو هذا الإطلاق، ولا موجب لسقوط إطلاق الأمر بالمهم في حال ترك الأهم، إذ لا يلزم من ذلك محذور. وإن كان منشأ المشكلة كما تصوره المحقق الآخوند قدس سره هو فعلية الأمرين لا الإطلاق، فلابد من رفع اليد عن أصل الفعلية، أي فعلية المهم، بلحاظ أن ملاكه مرجوح بالنسبة إلى ملاك الأهم، فترتفع فعلية المهم في فرض التنافي وقصور القدرة</w:t>
      </w:r>
      <w:r w:rsidRPr="004B74FB">
        <w:rPr>
          <w:b/>
          <w:bCs/>
          <w:sz w:val="32"/>
          <w:szCs w:val="32"/>
        </w:rPr>
        <w:t>.</w:t>
      </w:r>
    </w:p>
    <w:p w14:paraId="13993A38" w14:textId="77777777" w:rsidR="004B74FB" w:rsidRPr="004B74FB" w:rsidRDefault="004B74FB" w:rsidP="004B74FB">
      <w:pPr>
        <w:rPr>
          <w:b/>
          <w:bCs/>
          <w:sz w:val="32"/>
          <w:szCs w:val="32"/>
          <w:rtl/>
        </w:rPr>
      </w:pPr>
      <w:r w:rsidRPr="004B74FB">
        <w:rPr>
          <w:b/>
          <w:bCs/>
          <w:sz w:val="32"/>
          <w:szCs w:val="32"/>
          <w:rtl/>
        </w:rPr>
        <w:t>الأمر الثاني: أن المحذور المترتب على إطلاق الحكمين المهم والأهم في فرض قصور القدرة هو إشكالان:</w:t>
      </w:r>
    </w:p>
    <w:p w14:paraId="785B37FA" w14:textId="77777777" w:rsidR="004B74FB" w:rsidRPr="004B74FB" w:rsidRDefault="004B74FB" w:rsidP="004B74FB">
      <w:pPr>
        <w:rPr>
          <w:b/>
          <w:bCs/>
          <w:sz w:val="32"/>
          <w:szCs w:val="32"/>
          <w:rtl/>
        </w:rPr>
      </w:pPr>
      <w:r w:rsidRPr="004B74FB">
        <w:rPr>
          <w:b/>
          <w:bCs/>
          <w:sz w:val="32"/>
          <w:szCs w:val="32"/>
          <w:rtl/>
        </w:rPr>
        <w:t>1- طلب الجمع بين الضدين.</w:t>
      </w:r>
    </w:p>
    <w:p w14:paraId="5E7F7684" w14:textId="77777777" w:rsidR="004B74FB" w:rsidRPr="004B74FB" w:rsidRDefault="004B74FB" w:rsidP="004B74FB">
      <w:pPr>
        <w:rPr>
          <w:b/>
          <w:bCs/>
          <w:sz w:val="32"/>
          <w:szCs w:val="32"/>
          <w:rtl/>
        </w:rPr>
      </w:pPr>
      <w:r w:rsidRPr="004B74FB">
        <w:rPr>
          <w:b/>
          <w:bCs/>
          <w:sz w:val="32"/>
          <w:szCs w:val="32"/>
          <w:rtl/>
        </w:rPr>
        <w:t>2- المطاردة بين الأمرين.</w:t>
      </w:r>
    </w:p>
    <w:p w14:paraId="5AF29A2A" w14:textId="77777777" w:rsidR="004B74FB" w:rsidRPr="004B74FB" w:rsidRDefault="004B74FB" w:rsidP="004B74FB">
      <w:pPr>
        <w:rPr>
          <w:b/>
          <w:bCs/>
          <w:sz w:val="32"/>
          <w:szCs w:val="32"/>
          <w:rtl/>
        </w:rPr>
      </w:pPr>
      <w:r w:rsidRPr="004B74FB">
        <w:rPr>
          <w:b/>
          <w:bCs/>
          <w:sz w:val="32"/>
          <w:szCs w:val="32"/>
          <w:rtl/>
        </w:rPr>
        <w:t>وقد تعرض لدفع محذور المطاردة في مقدمة أخرى، وأما في هذه المقدمة فقد تصدى لدفع المحذور الأول، وهو محذور طلب الجمع بين الضدين، حيث أفاد قدس سره في دفعه أن طلب الجمع بين الضدين عند فعلية الأمرين في فرض قصور القدرة ناشئ من الإطلاق وعرضية الطلبين، فإذا رُفعت اليد عن العرضية ارتفع محذور طلب الجمع بين الضدين، وذلك بكون طلب المهم في طول ترك امتثال الأمر بالأهم، وهو المعبر عنه بالترتب، وأثره انتفاء طلب الجمع بين الضدين</w:t>
      </w:r>
      <w:r w:rsidRPr="004B74FB">
        <w:rPr>
          <w:b/>
          <w:bCs/>
          <w:sz w:val="32"/>
          <w:szCs w:val="32"/>
        </w:rPr>
        <w:t>.</w:t>
      </w:r>
    </w:p>
    <w:p w14:paraId="281132E6" w14:textId="77777777" w:rsidR="004B74FB" w:rsidRPr="004B74FB" w:rsidRDefault="004B74FB" w:rsidP="004B74FB">
      <w:pPr>
        <w:rPr>
          <w:b/>
          <w:bCs/>
          <w:sz w:val="32"/>
          <w:szCs w:val="32"/>
          <w:rtl/>
        </w:rPr>
      </w:pPr>
      <w:r w:rsidRPr="004B74FB">
        <w:rPr>
          <w:b/>
          <w:bCs/>
          <w:sz w:val="32"/>
          <w:szCs w:val="32"/>
          <w:rtl/>
        </w:rPr>
        <w:t>والشاهد على ذلك أن المكلف لو تمكن على فرض محالٍ من أن يجمع بين الأهم والمهم لم يقع المهم على صفة المطلوبية؛ لأن المفروض إناطة مطلوبيته بترك الأهم، فالإتيان به مع الأهم مساوق لعدم وقوعه على صفة المطلوبية، نظير ما إذا قال المولى: «كن في المسجد، فإن لم تكن في المسجد فاقرأ القرآن»، بأن جعل الأمر بقراءة القرآن منوطاً بعدم كونه في المسجد، فلو أن المكلف جمع بينهما بأن قرأ القرآن في المسجد، لم يقع المطلوب الثاني وهو قراءة القرآن على صفة المطلوبية؛ لأن المأمور به هو القراءة في ظرف عدم كونه في المسجد وليس مطلقاً. وكذلك الأمر إذا قال المولى: «أزل النجاسة، فإن لم تزل فصل»، فإن المكلف لو أوقع الصلاة مع الإزالة لم تقع الصلاة على صفة المطلوبية، وهذا شاهد على أن الطولية بينهما تمنع من ورود محذور طلب الجمع بين الضدين</w:t>
      </w:r>
      <w:r w:rsidRPr="004B74FB">
        <w:rPr>
          <w:b/>
          <w:bCs/>
          <w:sz w:val="32"/>
          <w:szCs w:val="32"/>
        </w:rPr>
        <w:t>.</w:t>
      </w:r>
    </w:p>
    <w:p w14:paraId="36DA5BC6" w14:textId="77777777" w:rsidR="004B74FB" w:rsidRPr="004B74FB" w:rsidRDefault="004B74FB" w:rsidP="004B74FB">
      <w:pPr>
        <w:rPr>
          <w:b/>
          <w:bCs/>
          <w:sz w:val="32"/>
          <w:szCs w:val="32"/>
          <w:rtl/>
        </w:rPr>
      </w:pPr>
      <w:r w:rsidRPr="004B74FB">
        <w:rPr>
          <w:b/>
          <w:bCs/>
          <w:sz w:val="32"/>
          <w:szCs w:val="32"/>
          <w:rtl/>
        </w:rPr>
        <w:lastRenderedPageBreak/>
        <w:t>وقد نوقش قدس سره في الأمر الثاني من هذه المقدمة بعدة مناقشات</w:t>
      </w:r>
      <w:r w:rsidRPr="004B74FB">
        <w:rPr>
          <w:b/>
          <w:bCs/>
          <w:sz w:val="32"/>
          <w:szCs w:val="32"/>
        </w:rPr>
        <w:t>:</w:t>
      </w:r>
    </w:p>
    <w:p w14:paraId="71FF99F0" w14:textId="77777777" w:rsidR="004B74FB" w:rsidRPr="004B74FB" w:rsidRDefault="004B74FB" w:rsidP="004B74FB">
      <w:pPr>
        <w:rPr>
          <w:b/>
          <w:bCs/>
          <w:sz w:val="32"/>
          <w:szCs w:val="32"/>
          <w:rtl/>
        </w:rPr>
      </w:pPr>
      <w:r w:rsidRPr="004B74FB">
        <w:rPr>
          <w:b/>
          <w:bCs/>
          <w:sz w:val="32"/>
          <w:szCs w:val="32"/>
          <w:rtl/>
        </w:rPr>
        <w:t>الأولى: وهي مناقشة فنية، وحاصلها: أن هناك فرقاً بين طلب الجمع وكون المحذور المترتب هو طلب واقع الجمع لا طلب الجمع؛ حيث إن المولى لم يأخذ في خطابه عنوان الجمع بين المهم والأهم كي يقال بأن لازم إطلاق الطلبين، طلبُ الجمع، فإن هذا إنما يرد لو أُخذ عنوان الجمع في متعلق أمره، وإنما المحذور المترتب على إطلاق طلب المهم حتى في فرض الاشتغال بالأهم هو أن تكون النتيجة طلب واقع الجمع وإن لم يطلب عنوان الجمع</w:t>
      </w:r>
      <w:r w:rsidRPr="004B74FB">
        <w:rPr>
          <w:b/>
          <w:bCs/>
          <w:sz w:val="32"/>
          <w:szCs w:val="32"/>
        </w:rPr>
        <w:t>.</w:t>
      </w:r>
    </w:p>
    <w:p w14:paraId="75C17250" w14:textId="77777777" w:rsidR="004B74FB" w:rsidRPr="004B74FB" w:rsidRDefault="004B74FB" w:rsidP="004B74FB">
      <w:pPr>
        <w:rPr>
          <w:b/>
          <w:bCs/>
          <w:sz w:val="32"/>
          <w:szCs w:val="32"/>
          <w:rtl/>
        </w:rPr>
      </w:pPr>
      <w:r w:rsidRPr="004B74FB">
        <w:rPr>
          <w:b/>
          <w:bCs/>
          <w:sz w:val="32"/>
          <w:szCs w:val="32"/>
          <w:rtl/>
        </w:rPr>
        <w:t>الثانية: قد يقال: إن ترتب المحذور على الإطلاق يبتني على كون الإطلاق بمعنى جمع القيود، فلو كان الإطلاق بمعنى جمع القيود، كما إذا قال: «أكرم العالم»، وكان الإطلاق بمعنى: أن المطلوب هو إكرام العالم العادل بقيد العدالة، وإكرام العالم الفاسق بقيد الفسق، والهاشمي بقيد الهاشمية، وغير الهاشمي بقيد عدم الهاشمية، فإنه لو كان الإطلاق عبارة عن جمع القيود لكان إطلاق المهم لفرض الاشتغال بالأهم طلباً للجمع بينهما، لكن الإطلاق بحسب واقعه الثبوتي هو بمعنى رفض القيود، فلا يترتب على تحققه محذور طلب الجمع بين الضدين كي يحتاج في رفع المحذور إلى الترتب؛ إذ ليس معنى إطلاق طلب المهم إلا أن متعلقه، وهو الصلاة، لم يؤخذ فيه لا الجمع بينه وبين إزالة النجاسة ولا عدمه، فإن معنى اللابشرطية أن الصلاة المأمور بها لم يؤخذ فيها قيد، لا أنه طُلب فيها أن تكون حال الاشتغال بالأهم وهو الإزالة، فلا حاجة لارتكاب الترتب والطولية من أجل رفع هذا المحذور، حيث يكفي في رفعه كون نتيجة الإطلاق أن المطلوب بالأمر بالمهم هو الصلاة في حد ذاتها، والمطلوب بالأمر بالأهم هو الإزالة في حد ذاتها، ولا يلزم من فعليتهما بإطلاقيهما طلب الجمع بين الضدين كي يُعالج ذلك بالطولية التي تعني الترتب</w:t>
      </w:r>
      <w:r w:rsidRPr="004B74FB">
        <w:rPr>
          <w:b/>
          <w:bCs/>
          <w:sz w:val="32"/>
          <w:szCs w:val="32"/>
        </w:rPr>
        <w:t>.</w:t>
      </w:r>
    </w:p>
    <w:p w14:paraId="194B5715" w14:textId="77777777" w:rsidR="004B74FB" w:rsidRPr="004B74FB" w:rsidRDefault="004B74FB" w:rsidP="004B74FB">
      <w:pPr>
        <w:rPr>
          <w:b/>
          <w:bCs/>
          <w:sz w:val="32"/>
          <w:szCs w:val="32"/>
          <w:rtl/>
        </w:rPr>
      </w:pPr>
      <w:r w:rsidRPr="004B74FB">
        <w:rPr>
          <w:b/>
          <w:bCs/>
          <w:sz w:val="32"/>
          <w:szCs w:val="32"/>
          <w:rtl/>
        </w:rPr>
        <w:t>الثالثة: أنه حتى لو قيل بالترتب فإن محذور طلب الجمع بين الضدين بمعنى طلب واقع الجمع واقع، وذلك لأن طلب المهم وإن لم يشمل حال الاشتغال بالأهم بمقتضى الترتب، لكن إذا لم يشتغل المكلف بالأهم وشرع في المهم صار طلب المهم فعلياً لفعلية شرطه، وهو ترك الاشتغال بالأهم، والمفروض في هذا الظرف أن الأمر بالأهم فعلي أيضاً لإطلاقه، إذ لا يسقط عن الفعلية في زمان عصيانه، ففي ظرف عدم الاشتغال بالأهم يكون كلا الأمرين فعليين، ومقتضى فعليتهما طلب الجمع بين الضدين، حيث إن المولى في هذا الظرف يطلب المهم ويطلب الأهم مع قصور القدرة عنهما، فمجرد الطولية والترتب لم يدفع محذور طلب الجمع بين الضدين، وبذلك يتضح أنه سواء قيل بأن الإطلاق بمعنى جمع القيود أو بمعنى رفض القيود أو قيل بالتقييد بصورة الترتب فإن المحذور وارد.</w:t>
      </w:r>
    </w:p>
    <w:p w14:paraId="7A588962" w14:textId="77777777" w:rsidR="004B74FB" w:rsidRPr="004B74FB" w:rsidRDefault="004B74FB" w:rsidP="004B74FB">
      <w:pPr>
        <w:rPr>
          <w:b/>
          <w:bCs/>
          <w:sz w:val="32"/>
          <w:szCs w:val="32"/>
          <w:rtl/>
        </w:rPr>
      </w:pPr>
    </w:p>
    <w:p w14:paraId="319B5CC1" w14:textId="77777777" w:rsidR="004B74FB" w:rsidRPr="004B74FB" w:rsidRDefault="004B74FB" w:rsidP="004B74FB">
      <w:pPr>
        <w:rPr>
          <w:b/>
          <w:bCs/>
          <w:sz w:val="32"/>
          <w:szCs w:val="32"/>
          <w:rtl/>
        </w:rPr>
      </w:pPr>
      <w:r w:rsidRPr="004B74FB">
        <w:rPr>
          <w:b/>
          <w:bCs/>
          <w:sz w:val="32"/>
          <w:szCs w:val="32"/>
          <w:rtl/>
        </w:rPr>
        <w:t xml:space="preserve">والحمد لله رب العالمين </w:t>
      </w:r>
    </w:p>
    <w:p w14:paraId="61227A8B" w14:textId="77777777" w:rsidR="004B74FB" w:rsidRPr="00D85399" w:rsidRDefault="004B74FB" w:rsidP="00D85399">
      <w:pPr>
        <w:rPr>
          <w:b/>
          <w:bCs/>
          <w:sz w:val="32"/>
          <w:szCs w:val="32"/>
        </w:rPr>
      </w:pPr>
    </w:p>
    <w:p w14:paraId="7A5115D4" w14:textId="27EE8E91" w:rsidR="00D85399" w:rsidRDefault="00070A40" w:rsidP="00070A40">
      <w:pPr>
        <w:pStyle w:val="Heading3"/>
        <w:rPr>
          <w:sz w:val="32"/>
          <w:szCs w:val="32"/>
        </w:rPr>
      </w:pPr>
      <w:r>
        <w:rPr>
          <w:sz w:val="32"/>
          <w:szCs w:val="32"/>
        </w:rPr>
        <w:t>081</w:t>
      </w:r>
    </w:p>
    <w:p w14:paraId="328DEFB3" w14:textId="77777777" w:rsidR="00070A40" w:rsidRPr="00070A40" w:rsidRDefault="00070A40" w:rsidP="00070A40">
      <w:pPr>
        <w:rPr>
          <w:b/>
          <w:bCs/>
          <w:sz w:val="32"/>
          <w:szCs w:val="32"/>
        </w:rPr>
      </w:pPr>
      <w:r w:rsidRPr="00070A40">
        <w:rPr>
          <w:b/>
          <w:bCs/>
          <w:sz w:val="32"/>
          <w:szCs w:val="32"/>
          <w:rtl/>
        </w:rPr>
        <w:t>بسم الله الرحمن الرحيم</w:t>
      </w:r>
    </w:p>
    <w:p w14:paraId="0A317F45" w14:textId="77777777" w:rsidR="00070A40" w:rsidRPr="00070A40" w:rsidRDefault="00070A40" w:rsidP="00070A40">
      <w:pPr>
        <w:rPr>
          <w:b/>
          <w:bCs/>
          <w:sz w:val="32"/>
          <w:szCs w:val="32"/>
          <w:rtl/>
        </w:rPr>
      </w:pPr>
      <w:r w:rsidRPr="00070A40">
        <w:rPr>
          <w:b/>
          <w:bCs/>
          <w:sz w:val="32"/>
          <w:szCs w:val="32"/>
          <w:rtl/>
        </w:rPr>
        <w:t>والصلاة والسلام على أشرف الأنبياء والمرسلين، محمد وآله الطيبين الطاهرين</w:t>
      </w:r>
    </w:p>
    <w:p w14:paraId="27EC3A5B" w14:textId="77777777" w:rsidR="00070A40" w:rsidRPr="00070A40" w:rsidRDefault="00070A40" w:rsidP="00070A40">
      <w:pPr>
        <w:rPr>
          <w:sz w:val="32"/>
          <w:szCs w:val="32"/>
          <w:rtl/>
        </w:rPr>
      </w:pPr>
      <w:r w:rsidRPr="00070A40">
        <w:rPr>
          <w:b/>
          <w:bCs/>
          <w:sz w:val="32"/>
          <w:szCs w:val="32"/>
          <w:rtl/>
        </w:rPr>
        <w:t xml:space="preserve">واللعن الدائم على أعدائهم أجمعين إلى قيام يوم الدين </w:t>
      </w:r>
    </w:p>
    <w:p w14:paraId="2C87890E" w14:textId="77777777" w:rsidR="00070A40" w:rsidRPr="00070A40" w:rsidRDefault="00070A40" w:rsidP="00070A40">
      <w:pPr>
        <w:rPr>
          <w:sz w:val="32"/>
          <w:szCs w:val="32"/>
          <w:rtl/>
        </w:rPr>
      </w:pPr>
    </w:p>
    <w:p w14:paraId="66A1A950" w14:textId="77777777" w:rsidR="00070A40" w:rsidRPr="00070A40" w:rsidRDefault="00070A40" w:rsidP="00070A40">
      <w:pPr>
        <w:rPr>
          <w:sz w:val="32"/>
          <w:szCs w:val="32"/>
          <w:rtl/>
        </w:rPr>
      </w:pPr>
      <w:r w:rsidRPr="00070A40">
        <w:rPr>
          <w:sz w:val="32"/>
          <w:szCs w:val="32"/>
          <w:rtl/>
        </w:rPr>
        <w:t>ما زال الكلام في مطلب المحقق النائيني قدس سره في المقدمة الأولى التي أفاد فيها بأن محذور طلب الجمع بين الضدين إنما يتأتى على فرض الإطلاق، وأما بناءً على الترتب فلا يرد المحذور</w:t>
      </w:r>
      <w:r w:rsidRPr="00070A40">
        <w:rPr>
          <w:sz w:val="32"/>
          <w:szCs w:val="32"/>
        </w:rPr>
        <w:t>.</w:t>
      </w:r>
    </w:p>
    <w:p w14:paraId="62E949FC" w14:textId="77777777" w:rsidR="00070A40" w:rsidRPr="00070A40" w:rsidRDefault="00070A40" w:rsidP="00070A40">
      <w:pPr>
        <w:rPr>
          <w:sz w:val="32"/>
          <w:szCs w:val="32"/>
          <w:rtl/>
        </w:rPr>
      </w:pPr>
      <w:r w:rsidRPr="00070A40">
        <w:rPr>
          <w:sz w:val="32"/>
          <w:szCs w:val="32"/>
          <w:rtl/>
        </w:rPr>
        <w:t xml:space="preserve">وقد تصدى المحقق الأصفهاني قدس سره [نهاية الدراية ج2 ص226] لعرض مطلب المحقق النائيني قدس سره بنحوٍ أدق والإيراد عليه ؛ فكلامه يتضمن نقطتين، الأولى : تصوير مطلب المحقق النائيني قده، وحاصله : أن المحقق النائيني قده استشهد على أن الترتب لا يؤدي لمحذور طلب الجمع (بأن المكلف لو استطاع الجمع بين المهم المترتب على ترك الأهم وفعل الأهم لم يقعا على صفة المطلوبية)، وهذا الشاهد يمكن أن يكون برهان </w:t>
      </w:r>
      <w:proofErr w:type="spellStart"/>
      <w:r w:rsidRPr="00070A40">
        <w:rPr>
          <w:sz w:val="32"/>
          <w:szCs w:val="32"/>
          <w:rtl/>
        </w:rPr>
        <w:t>إنياً</w:t>
      </w:r>
      <w:proofErr w:type="spellEnd"/>
      <w:r w:rsidRPr="00070A40">
        <w:rPr>
          <w:sz w:val="32"/>
          <w:szCs w:val="32"/>
          <w:rtl/>
        </w:rPr>
        <w:t xml:space="preserve"> ويمكن أن يكون برهان لميا، أما الأول ففحواه : أن عدم وقوعهما على صفة المطلوبية عند الجمع بينهما برهان إني على عدم مطلوبية الجمع، والا فلماذا لم يقعا على صفة المطلوبية مع فرض تحققهما خارجا، وأما الثاني فتقريره : أن المفروض إناطة مطلوبية المهم بعدم الأهم كما هو مقتضى الترتب؛ حيث إن طلب المهم مشروطٌ بعدم فعل الأهم، ولازم ذلك أن فعل الأهم كالعلة لعدم مطلوبية المهم، وبالتالي فوقوعهما على صفة المطلوبية لو جمعا معا مستلزم للجمع بين الشيء وعلة عدمه، وحيث لا يعقل أن يتحقق الشيء مع علة عدمه، فالجمع بين مطلوبية المهم مع علة عدمه ألا وهي فعل الأهم محال، وكون الملزوم محالا مستلزم لاستحالة لازمه وهو مطلوبية الجمع.</w:t>
      </w:r>
    </w:p>
    <w:p w14:paraId="2AC84647" w14:textId="77777777" w:rsidR="00070A40" w:rsidRPr="00070A40" w:rsidRDefault="00070A40" w:rsidP="00070A40">
      <w:pPr>
        <w:rPr>
          <w:sz w:val="32"/>
          <w:szCs w:val="32"/>
          <w:rtl/>
        </w:rPr>
      </w:pPr>
      <w:r w:rsidRPr="00070A40">
        <w:rPr>
          <w:sz w:val="32"/>
          <w:szCs w:val="32"/>
          <w:rtl/>
        </w:rPr>
        <w:lastRenderedPageBreak/>
        <w:t>وبعبارة أخرى: إن المشكلة ليست في قصور القدرة، بل في أن هذا الفرض مستلزمٌ لأمرٍ محال، وهو أن تجتمع مطلوبية المهم مع تحقق علة عدم المطلوبية. وحيث إن اجتماع مطلوبية المهم مع تحقق عدمها ممتنع، كان ذلك مستلزما لامتناع لازمه وهو طلب الجمع.</w:t>
      </w:r>
    </w:p>
    <w:p w14:paraId="603CE3B0" w14:textId="77777777" w:rsidR="00070A40" w:rsidRPr="00070A40" w:rsidRDefault="00070A40" w:rsidP="00070A40">
      <w:pPr>
        <w:rPr>
          <w:sz w:val="32"/>
          <w:szCs w:val="32"/>
          <w:rtl/>
        </w:rPr>
      </w:pPr>
      <w:r w:rsidRPr="00070A40">
        <w:rPr>
          <w:sz w:val="32"/>
          <w:szCs w:val="32"/>
          <w:rtl/>
        </w:rPr>
        <w:t xml:space="preserve">ونتيجة البرهانين </w:t>
      </w:r>
      <w:proofErr w:type="spellStart"/>
      <w:r w:rsidRPr="00070A40">
        <w:rPr>
          <w:sz w:val="32"/>
          <w:szCs w:val="32"/>
          <w:rtl/>
        </w:rPr>
        <w:t>الإني</w:t>
      </w:r>
      <w:proofErr w:type="spellEnd"/>
      <w:r w:rsidRPr="00070A40">
        <w:rPr>
          <w:sz w:val="32"/>
          <w:szCs w:val="32"/>
          <w:rtl/>
        </w:rPr>
        <w:t xml:space="preserve"> واللمي ما أفاده </w:t>
      </w:r>
      <w:proofErr w:type="gramStart"/>
      <w:r w:rsidRPr="00070A40">
        <w:rPr>
          <w:sz w:val="32"/>
          <w:szCs w:val="32"/>
          <w:rtl/>
        </w:rPr>
        <w:t>بقوله :</w:t>
      </w:r>
      <w:proofErr w:type="gramEnd"/>
      <w:r w:rsidRPr="00070A40">
        <w:rPr>
          <w:sz w:val="32"/>
          <w:szCs w:val="32"/>
          <w:rtl/>
        </w:rPr>
        <w:t xml:space="preserve"> (إن عدم مطلوبية الجمع الذي هو مقتضى الترتب يستحيل أن يكون مانعا من الترتب، فإن مقتضى الشيء لا يعقل أن يكون مانعا من تأثيره)، أي حيث تبين أنّ الترتب يقتضي عدم طلب الجمع بالبرهانين </w:t>
      </w:r>
      <w:proofErr w:type="spellStart"/>
      <w:r w:rsidRPr="00070A40">
        <w:rPr>
          <w:sz w:val="32"/>
          <w:szCs w:val="32"/>
          <w:rtl/>
        </w:rPr>
        <w:t>الإني</w:t>
      </w:r>
      <w:proofErr w:type="spellEnd"/>
      <w:r w:rsidRPr="00070A40">
        <w:rPr>
          <w:sz w:val="32"/>
          <w:szCs w:val="32"/>
          <w:rtl/>
        </w:rPr>
        <w:t xml:space="preserve"> واللمي فلا يصح ما في بعض كلمات المنكرين للترتب: (من أن لازم فعلية طلب المهم والأهم في زمن واحد ولو على نحو الترتب هو طلب الجمع المحال، فاستحالة طلب الجمع لعدم القدرة عليه تمنع صحة الترتب وتأثيره).</w:t>
      </w:r>
    </w:p>
    <w:p w14:paraId="1AF7C53C" w14:textId="77777777" w:rsidR="00070A40" w:rsidRPr="00070A40" w:rsidRDefault="00070A40" w:rsidP="00070A40">
      <w:pPr>
        <w:rPr>
          <w:sz w:val="32"/>
          <w:szCs w:val="32"/>
          <w:rtl/>
        </w:rPr>
      </w:pPr>
      <w:r w:rsidRPr="00070A40">
        <w:rPr>
          <w:sz w:val="32"/>
          <w:szCs w:val="32"/>
          <w:rtl/>
        </w:rPr>
        <w:t xml:space="preserve">والوجه في عدم صحة هذا </w:t>
      </w:r>
      <w:proofErr w:type="gramStart"/>
      <w:r w:rsidRPr="00070A40">
        <w:rPr>
          <w:sz w:val="32"/>
          <w:szCs w:val="32"/>
          <w:rtl/>
        </w:rPr>
        <w:t>المدعى :</w:t>
      </w:r>
      <w:proofErr w:type="gramEnd"/>
      <w:r w:rsidRPr="00070A40">
        <w:rPr>
          <w:sz w:val="32"/>
          <w:szCs w:val="32"/>
          <w:rtl/>
        </w:rPr>
        <w:t xml:space="preserve"> أن عدم مطلوبية الجمع هو مقتضى الترتب كما سبق بيانه، وإذا كان هو مقتضى الترتب فيستحيل أن يكون مانعاً من إمكان </w:t>
      </w:r>
      <w:proofErr w:type="gramStart"/>
      <w:r w:rsidRPr="00070A40">
        <w:rPr>
          <w:sz w:val="32"/>
          <w:szCs w:val="32"/>
          <w:rtl/>
        </w:rPr>
        <w:t>الترتب ؛</w:t>
      </w:r>
      <w:proofErr w:type="gramEnd"/>
      <w:r w:rsidRPr="00070A40">
        <w:rPr>
          <w:sz w:val="32"/>
          <w:szCs w:val="32"/>
          <w:rtl/>
        </w:rPr>
        <w:t xml:space="preserve"> فإن مقتضى الشيء لا يعقل أن يكون مانعاً من تأثيره. مثلا مقتضى النار احتراق الجسم اليابس المقارب لها، فلا يعقل أن يكون الاحتراق مانعاً من تأثير النار؛ ومقتضى الماء عدم احتراق الجسم الرطب بالنار فيستحيل أن يكون عدم الاحتراق مانعا من تأثير الماء فإن هذا خلف، كذلك الأمر في المقام.</w:t>
      </w:r>
    </w:p>
    <w:p w14:paraId="2E5650A9" w14:textId="77777777" w:rsidR="00070A40" w:rsidRPr="00070A40" w:rsidRDefault="00070A40" w:rsidP="00070A40">
      <w:pPr>
        <w:rPr>
          <w:sz w:val="32"/>
          <w:szCs w:val="32"/>
          <w:rtl/>
        </w:rPr>
      </w:pPr>
      <w:r w:rsidRPr="00070A40">
        <w:rPr>
          <w:sz w:val="32"/>
          <w:szCs w:val="32"/>
          <w:rtl/>
        </w:rPr>
        <w:t>فإن محذور طلب الجمع يترتب على الإطلاق في الطلبين، أي: يترتب على العرضية، فإذا صير إلى الطولية بين الطلبين بأن اشترط طلب المهم بترك الأهم التي هي الترتب، فلازم ذلك امتناع مطلوبية الجمع، لأنه من قبيل الجمع بين الشيء وعلة عدمه، فلا يعقل ان تكون النتيجة وهي استحالة مطلوبية الجمع مانعا من المقدمة وهي الترتب.</w:t>
      </w:r>
    </w:p>
    <w:p w14:paraId="40613045" w14:textId="77777777" w:rsidR="00070A40" w:rsidRPr="00070A40" w:rsidRDefault="00070A40" w:rsidP="00070A40">
      <w:pPr>
        <w:rPr>
          <w:sz w:val="32"/>
          <w:szCs w:val="32"/>
          <w:rtl/>
        </w:rPr>
      </w:pPr>
      <w:r w:rsidRPr="00070A40">
        <w:rPr>
          <w:b/>
          <w:bCs/>
          <w:sz w:val="32"/>
          <w:szCs w:val="32"/>
          <w:rtl/>
        </w:rPr>
        <w:t>النقطة الثانية:</w:t>
      </w:r>
      <w:r w:rsidRPr="00070A40">
        <w:rPr>
          <w:sz w:val="32"/>
          <w:szCs w:val="32"/>
          <w:rtl/>
        </w:rPr>
        <w:t xml:space="preserve"> في تحرير النقد الذي أفاده [النهاية ج2 ص240] عند تعليقه على كلمات المحقق النائيني قدس سره، وبيانه : أن المحقق النائيني قده ذكر أن المحذور وهو طلب الجمع بين الضدين مما يترتب على الإطلاق فإذا رفع اليد عن الإطلاق بالترتب فلا محذور، ولكن هذا الكلام يرد عليه : أنه ما هو المقصود من محذور " طلب الجمع " فإن كان المقصود منه طلب عنوان الجمع - أي طلب المعية بين الفعلين الواجبين في الزمان - فهذا المحذور لا يترتب حتى في فرض إطلاق الطلبين، لان مرجع الإطلاق الى رفض القيود لا جمع القيود، وإن كان المقصود منه طلب " واقع الجمع " أي طلب مالهما المعية الزمانية في المطلوبية " بمعنى فعلية طلبين في آن واحد لضدين فهذا المحذور لا يرتفع حتى بالترتب.</w:t>
      </w:r>
    </w:p>
    <w:p w14:paraId="6B85AED7" w14:textId="77777777" w:rsidR="00070A40" w:rsidRPr="00070A40" w:rsidRDefault="00070A40" w:rsidP="00070A40">
      <w:pPr>
        <w:rPr>
          <w:sz w:val="32"/>
          <w:szCs w:val="32"/>
          <w:rtl/>
        </w:rPr>
      </w:pPr>
      <w:r w:rsidRPr="00070A40">
        <w:rPr>
          <w:sz w:val="32"/>
          <w:szCs w:val="32"/>
        </w:rPr>
        <w:lastRenderedPageBreak/>
        <w:t xml:space="preserve"> </w:t>
      </w:r>
      <w:r w:rsidRPr="00070A40">
        <w:rPr>
          <w:sz w:val="32"/>
          <w:szCs w:val="32"/>
          <w:rtl/>
        </w:rPr>
        <w:t xml:space="preserve">وقد أبان ذلك بقوله: (نعم لازم تعلق الطلبين لا على تقديرٍ - أي: على نحو الإطلاق - هو طلب ما لهما المعية الزمانية في المطلوبية، لا طلب معيتهما في الزمان، ليقال بأنه لا يعقل أن يكون طلب أحدهما - مترتبا على عدم الآخر - طلب معيتهما في الزمان، وبالجملة : طلب فعلين لهما المعية الزمانية بحسب فرض الطالب محقق حتى في الأمرين المترتبين، وطلب معيتهما في الزمان غير لازم حتى في الأمرين المطلقين)، فإنه إذا أطلق المولى الطلبين - المهم والأهم - فمقتضى إطلاقهما أن يجتمعا في الزمان، فتكون مطلوبية كل منهما فعلية عند فعلية الآخر، فيكون بين </w:t>
      </w:r>
      <w:proofErr w:type="spellStart"/>
      <w:r w:rsidRPr="00070A40">
        <w:rPr>
          <w:sz w:val="32"/>
          <w:szCs w:val="32"/>
          <w:rtl/>
        </w:rPr>
        <w:t>المطلوبيتين</w:t>
      </w:r>
      <w:proofErr w:type="spellEnd"/>
      <w:r w:rsidRPr="00070A40">
        <w:rPr>
          <w:sz w:val="32"/>
          <w:szCs w:val="32"/>
          <w:rtl/>
        </w:rPr>
        <w:t xml:space="preserve"> معية في الزمان. وطلب ما لهما المعية الزمانية في المطلوبية محذورٌ في حد ذاته؛ لأن لازم فعلية الأهم عند فعلية المهم أن يكون المكلف مطلوباً بالمهم والأهم معاً، وهو غير قادر على الإتيان بهما، وغاية ما أفاده المحقق النائيني قده أن الترتب لا يؤدي إلى طلب الجمع، أي: لا يؤدي إلى طلب المعية في الزمان، لكنه يؤدي إلى محذورٍ آخر، وهو طلب ما لهما المعية في الزمان، أي فعلية الطلبين في آنٍ واحد مع عدم قدرة المكلف عليهما. وهذا المحذور واردٌ سواء كان الطلبان مطلقين أم كانا بنحو الترتب؛ لأنه حتى مع الترتب فإن المفروض أن الأهم فعليٌّ عند فعلية المهم، فإن المكلف إذا ترك الأهم صار المهم فعلياً، وفي ظرف فعلية المهم، وهو ظرف ترك الأهم، يكون الأهم أيضاً فعلياً. وفعليتهما في المطلوبية تعني طلب ما لهما المعية الزمانية، وهو محذور طلب واقع الجمع</w:t>
      </w:r>
      <w:r w:rsidRPr="00070A40">
        <w:rPr>
          <w:sz w:val="32"/>
          <w:szCs w:val="32"/>
        </w:rPr>
        <w:t>.</w:t>
      </w:r>
    </w:p>
    <w:p w14:paraId="02915DE7" w14:textId="77777777" w:rsidR="00070A40" w:rsidRPr="00070A40" w:rsidRDefault="00070A40" w:rsidP="00070A40">
      <w:pPr>
        <w:rPr>
          <w:b/>
          <w:bCs/>
          <w:sz w:val="32"/>
          <w:szCs w:val="32"/>
          <w:rtl/>
        </w:rPr>
      </w:pPr>
      <w:r w:rsidRPr="00070A40">
        <w:rPr>
          <w:b/>
          <w:bCs/>
          <w:sz w:val="32"/>
          <w:szCs w:val="32"/>
          <w:rtl/>
        </w:rPr>
        <w:t>وبالجملة: فثمة محذوران</w:t>
      </w:r>
      <w:r w:rsidRPr="00070A40">
        <w:rPr>
          <w:b/>
          <w:bCs/>
          <w:sz w:val="32"/>
          <w:szCs w:val="32"/>
        </w:rPr>
        <w:t>:</w:t>
      </w:r>
    </w:p>
    <w:p w14:paraId="1DCC1AB2" w14:textId="77777777" w:rsidR="00070A40" w:rsidRPr="00070A40" w:rsidRDefault="00070A40" w:rsidP="00070A40">
      <w:pPr>
        <w:rPr>
          <w:sz w:val="32"/>
          <w:szCs w:val="32"/>
          <w:rtl/>
        </w:rPr>
      </w:pPr>
      <w:r w:rsidRPr="00070A40">
        <w:rPr>
          <w:b/>
          <w:bCs/>
          <w:sz w:val="32"/>
          <w:szCs w:val="32"/>
          <w:rtl/>
        </w:rPr>
        <w:t>الأول:</w:t>
      </w:r>
      <w:r w:rsidRPr="00070A40">
        <w:rPr>
          <w:sz w:val="32"/>
          <w:szCs w:val="32"/>
          <w:rtl/>
        </w:rPr>
        <w:t xml:space="preserve"> محذور طلب المعية في الزمان وهو طلب الجمع، وهذا لا يترتب لا على الإطلاق ولا على الترتب</w:t>
      </w:r>
      <w:r w:rsidRPr="00070A40">
        <w:rPr>
          <w:sz w:val="32"/>
          <w:szCs w:val="32"/>
        </w:rPr>
        <w:t>.</w:t>
      </w:r>
    </w:p>
    <w:p w14:paraId="3A28E5D9" w14:textId="77777777" w:rsidR="00070A40" w:rsidRPr="00070A40" w:rsidRDefault="00070A40" w:rsidP="00070A40">
      <w:pPr>
        <w:rPr>
          <w:sz w:val="32"/>
          <w:szCs w:val="32"/>
          <w:rtl/>
        </w:rPr>
      </w:pPr>
      <w:r w:rsidRPr="00070A40">
        <w:rPr>
          <w:b/>
          <w:bCs/>
          <w:sz w:val="32"/>
          <w:szCs w:val="32"/>
          <w:rtl/>
        </w:rPr>
        <w:t>والثاني:</w:t>
      </w:r>
      <w:r w:rsidRPr="00070A40">
        <w:rPr>
          <w:sz w:val="32"/>
          <w:szCs w:val="32"/>
          <w:rtl/>
        </w:rPr>
        <w:t xml:space="preserve"> محذور طلب واقع الجمع، الذي عبر عنه الإصفهاني قده بطلب ما لهما المعية في الزمان، وهذا لا مناص منه، سواءٌ قيل بالإطلاق أم قيل بالترتب، فالمحذور الذي تصدى النائيني لمعالجته، وهو طلب الجمع، لا يتأتى حتى على الإطلاق، فلا حاجة لأن يتصدى لدفعه، بينما المحذور الآخر "وهو طلب واقع الجمع" حاصلٌ حتى على القول بالترتب.</w:t>
      </w:r>
    </w:p>
    <w:p w14:paraId="4E0695BD" w14:textId="77777777" w:rsidR="00070A40" w:rsidRPr="00070A40" w:rsidRDefault="00070A40" w:rsidP="00070A40">
      <w:pPr>
        <w:rPr>
          <w:b/>
          <w:bCs/>
          <w:sz w:val="32"/>
          <w:szCs w:val="32"/>
          <w:rtl/>
        </w:rPr>
      </w:pPr>
    </w:p>
    <w:p w14:paraId="6DAB60AE" w14:textId="77777777" w:rsidR="00070A40" w:rsidRPr="00070A40" w:rsidRDefault="00070A40" w:rsidP="00070A40">
      <w:pPr>
        <w:rPr>
          <w:b/>
          <w:bCs/>
          <w:sz w:val="32"/>
          <w:szCs w:val="32"/>
          <w:rtl/>
        </w:rPr>
      </w:pPr>
      <w:r w:rsidRPr="00070A40">
        <w:rPr>
          <w:b/>
          <w:bCs/>
          <w:sz w:val="32"/>
          <w:szCs w:val="32"/>
          <w:rtl/>
        </w:rPr>
        <w:t xml:space="preserve">والحمد لله رب العالمين </w:t>
      </w:r>
    </w:p>
    <w:p w14:paraId="03D19B5F" w14:textId="77777777" w:rsidR="00070A40" w:rsidRDefault="00070A40" w:rsidP="00AB6615">
      <w:pPr>
        <w:rPr>
          <w:sz w:val="32"/>
          <w:szCs w:val="32"/>
        </w:rPr>
      </w:pPr>
    </w:p>
    <w:p w14:paraId="5629D095" w14:textId="1DFFEF73" w:rsidR="00070A40" w:rsidRDefault="00070A40" w:rsidP="00070A40">
      <w:pPr>
        <w:pStyle w:val="Heading3"/>
        <w:rPr>
          <w:sz w:val="32"/>
          <w:szCs w:val="32"/>
        </w:rPr>
      </w:pPr>
      <w:r>
        <w:rPr>
          <w:sz w:val="32"/>
          <w:szCs w:val="32"/>
        </w:rPr>
        <w:t>082</w:t>
      </w:r>
    </w:p>
    <w:p w14:paraId="6497B394" w14:textId="77777777" w:rsidR="004B4D51" w:rsidRPr="004B4D51" w:rsidRDefault="004B4D51" w:rsidP="004B4D51">
      <w:pPr>
        <w:rPr>
          <w:b/>
          <w:bCs/>
          <w:sz w:val="32"/>
          <w:szCs w:val="32"/>
        </w:rPr>
      </w:pPr>
      <w:r w:rsidRPr="004B4D51">
        <w:rPr>
          <w:b/>
          <w:bCs/>
          <w:sz w:val="32"/>
          <w:szCs w:val="32"/>
          <w:rtl/>
        </w:rPr>
        <w:t>بسم الله الرحمن الرحيم</w:t>
      </w:r>
    </w:p>
    <w:p w14:paraId="2AD11413" w14:textId="77777777" w:rsidR="004B4D51" w:rsidRPr="004B4D51" w:rsidRDefault="004B4D51" w:rsidP="004B4D51">
      <w:pPr>
        <w:rPr>
          <w:b/>
          <w:bCs/>
          <w:sz w:val="32"/>
          <w:szCs w:val="32"/>
          <w:rtl/>
        </w:rPr>
      </w:pPr>
      <w:r w:rsidRPr="004B4D51">
        <w:rPr>
          <w:b/>
          <w:bCs/>
          <w:sz w:val="32"/>
          <w:szCs w:val="32"/>
          <w:rtl/>
        </w:rPr>
        <w:lastRenderedPageBreak/>
        <w:t>والصلاة والسلام على أشرف الأنبياء والمرسلين، محمد وآله الطيبين الطاهرين</w:t>
      </w:r>
    </w:p>
    <w:p w14:paraId="31FBF88A" w14:textId="77777777" w:rsidR="004B4D51" w:rsidRPr="004B4D51" w:rsidRDefault="004B4D51" w:rsidP="004B4D51">
      <w:pPr>
        <w:rPr>
          <w:sz w:val="32"/>
          <w:szCs w:val="32"/>
          <w:rtl/>
        </w:rPr>
      </w:pPr>
      <w:r w:rsidRPr="004B4D51">
        <w:rPr>
          <w:b/>
          <w:bCs/>
          <w:sz w:val="32"/>
          <w:szCs w:val="32"/>
          <w:rtl/>
        </w:rPr>
        <w:t xml:space="preserve">واللعن الدائم على أعدائهم أجمعين إلى قيام يوم الدين </w:t>
      </w:r>
    </w:p>
    <w:p w14:paraId="2A7AA598" w14:textId="77777777" w:rsidR="004B4D51" w:rsidRPr="004B4D51" w:rsidRDefault="004B4D51" w:rsidP="004B4D51">
      <w:pPr>
        <w:rPr>
          <w:sz w:val="32"/>
          <w:szCs w:val="32"/>
          <w:rtl/>
        </w:rPr>
      </w:pPr>
    </w:p>
    <w:p w14:paraId="3E2F7B6E" w14:textId="77777777" w:rsidR="004B4D51" w:rsidRPr="004B4D51" w:rsidRDefault="004B4D51" w:rsidP="004B4D51">
      <w:pPr>
        <w:rPr>
          <w:sz w:val="32"/>
          <w:szCs w:val="32"/>
          <w:rtl/>
        </w:rPr>
      </w:pPr>
      <w:r w:rsidRPr="004B4D51">
        <w:rPr>
          <w:b/>
          <w:bCs/>
          <w:sz w:val="32"/>
          <w:szCs w:val="32"/>
          <w:rtl/>
        </w:rPr>
        <w:t>التعليقة الثانية:</w:t>
      </w:r>
      <w:r w:rsidRPr="004B4D51">
        <w:rPr>
          <w:sz w:val="32"/>
          <w:szCs w:val="32"/>
          <w:rtl/>
        </w:rPr>
        <w:t xml:space="preserve"> أن المحقق النائيني قدس سره استشهد على أن الترتب لا يقتضي طلب الجمع بما لو أن المكلف في فرضٍ محال جمع بين المهم والأهم لم يقع المهم على صفة المطلوبية بلا ريب، وشهادة الوجدان بأن المهم لا يقع على صفة المطلوبية برهانٌ إنّي على أن الترتب لا يقتضي طلب الجمع، لا عنوان الجمع بالحمل الأولي ولا واقع الجمع بالحمل الشائع</w:t>
      </w:r>
      <w:r w:rsidRPr="004B4D51">
        <w:rPr>
          <w:sz w:val="32"/>
          <w:szCs w:val="32"/>
        </w:rPr>
        <w:t>.</w:t>
      </w:r>
    </w:p>
    <w:p w14:paraId="3E9F022E" w14:textId="77777777" w:rsidR="004B4D51" w:rsidRPr="004B4D51" w:rsidRDefault="004B4D51" w:rsidP="004B4D51">
      <w:pPr>
        <w:rPr>
          <w:sz w:val="32"/>
          <w:szCs w:val="32"/>
          <w:rtl/>
        </w:rPr>
      </w:pPr>
      <w:r w:rsidRPr="004B4D51">
        <w:rPr>
          <w:sz w:val="32"/>
          <w:szCs w:val="32"/>
        </w:rPr>
        <w:t xml:space="preserve"> </w:t>
      </w:r>
      <w:r w:rsidRPr="004B4D51">
        <w:rPr>
          <w:sz w:val="32"/>
          <w:szCs w:val="32"/>
          <w:rtl/>
        </w:rPr>
        <w:t>ولكن في الاستشهاد ملاحظتان</w:t>
      </w:r>
      <w:r w:rsidRPr="004B4D51">
        <w:rPr>
          <w:sz w:val="32"/>
          <w:szCs w:val="32"/>
        </w:rPr>
        <w:t>:</w:t>
      </w:r>
    </w:p>
    <w:p w14:paraId="752362AB" w14:textId="77777777" w:rsidR="004B4D51" w:rsidRPr="004B4D51" w:rsidRDefault="004B4D51" w:rsidP="004B4D51">
      <w:pPr>
        <w:rPr>
          <w:sz w:val="32"/>
          <w:szCs w:val="32"/>
          <w:rtl/>
        </w:rPr>
      </w:pPr>
      <w:r w:rsidRPr="004B4D51">
        <w:rPr>
          <w:sz w:val="32"/>
          <w:szCs w:val="32"/>
          <w:rtl/>
        </w:rPr>
        <w:t xml:space="preserve">الملاحظة الأولى: - وهذه الملاحظة لم ترد </w:t>
      </w:r>
      <w:proofErr w:type="spellStart"/>
      <w:r w:rsidRPr="004B4D51">
        <w:rPr>
          <w:sz w:val="32"/>
          <w:szCs w:val="32"/>
          <w:rtl/>
        </w:rPr>
        <w:t>بحرفيتها</w:t>
      </w:r>
      <w:proofErr w:type="spellEnd"/>
      <w:r w:rsidRPr="004B4D51">
        <w:rPr>
          <w:sz w:val="32"/>
          <w:szCs w:val="32"/>
          <w:rtl/>
        </w:rPr>
        <w:t xml:space="preserve"> في كلمات المحقق الإصفهاني قدس سره وإنما هي تحليل مني لما هو المنظور في نقد كلام المحقق النائيني قدس سره - أن جمع المكلف بين المهم والأهم يتصور على ثلاث صور</w:t>
      </w:r>
      <w:r w:rsidRPr="004B4D51">
        <w:rPr>
          <w:sz w:val="32"/>
          <w:szCs w:val="32"/>
        </w:rPr>
        <w:t>:</w:t>
      </w:r>
    </w:p>
    <w:p w14:paraId="698D30A8" w14:textId="77777777" w:rsidR="004B4D51" w:rsidRPr="004B4D51" w:rsidRDefault="004B4D51" w:rsidP="004B4D51">
      <w:pPr>
        <w:rPr>
          <w:sz w:val="32"/>
          <w:szCs w:val="32"/>
          <w:rtl/>
        </w:rPr>
      </w:pPr>
      <w:r w:rsidRPr="004B4D51">
        <w:rPr>
          <w:b/>
          <w:bCs/>
          <w:sz w:val="32"/>
          <w:szCs w:val="32"/>
          <w:rtl/>
        </w:rPr>
        <w:t>الصورة الأولى:</w:t>
      </w:r>
      <w:r w:rsidRPr="004B4D51">
        <w:rPr>
          <w:sz w:val="32"/>
          <w:szCs w:val="32"/>
          <w:rtl/>
        </w:rPr>
        <w:t xml:space="preserve"> أن المكلف في مقام الجمع يُلغي شرط الترك فيأتي بالمهم والأهم معاً من دون ترك الأهم، ومن الواضح حينئذٍ أنه إذا أتى بالمهم من دون تركٍ للأهم، فإن المهم لا يقع على صفة المطلوبية لأجل عدم الأمر به، إذ الأمر به مشروط بالترك، وحيث لم يترك فلا أمر بالمهم ،  لكن هذا ليس برهانا </w:t>
      </w:r>
      <w:proofErr w:type="spellStart"/>
      <w:r w:rsidRPr="004B4D51">
        <w:rPr>
          <w:sz w:val="32"/>
          <w:szCs w:val="32"/>
          <w:rtl/>
        </w:rPr>
        <w:t>إنيا</w:t>
      </w:r>
      <w:proofErr w:type="spellEnd"/>
      <w:r w:rsidRPr="004B4D51">
        <w:rPr>
          <w:sz w:val="32"/>
          <w:szCs w:val="32"/>
          <w:rtl/>
        </w:rPr>
        <w:t xml:space="preserve"> على عدم استلزام الترتب لطلب الجمع بين الضدين، بحيث يستكشف من ارتكازية عدم وقوع المهم على صفة المطلوبية أن الترتب </w:t>
      </w:r>
      <w:proofErr w:type="spellStart"/>
      <w:r w:rsidRPr="004B4D51">
        <w:rPr>
          <w:sz w:val="32"/>
          <w:szCs w:val="32"/>
          <w:rtl/>
        </w:rPr>
        <w:t>لايقتضي</w:t>
      </w:r>
      <w:proofErr w:type="spellEnd"/>
      <w:r w:rsidRPr="004B4D51">
        <w:rPr>
          <w:sz w:val="32"/>
          <w:szCs w:val="32"/>
          <w:rtl/>
        </w:rPr>
        <w:t xml:space="preserve"> طلب الجمع ، بل هو من قبيل القضية الضرورية بشرط المحمول فكأنه قال: من جاء بأي فعل من دون شرط الأمر به فلا أمر به ، وانتفاء المشروط عند عدم شرطه بالضرورة فأين الشاهد الوجداني على أن الترتب </w:t>
      </w:r>
      <w:proofErr w:type="spellStart"/>
      <w:r w:rsidRPr="004B4D51">
        <w:rPr>
          <w:sz w:val="32"/>
          <w:szCs w:val="32"/>
          <w:rtl/>
        </w:rPr>
        <w:t>لايقتضي</w:t>
      </w:r>
      <w:proofErr w:type="spellEnd"/>
      <w:r w:rsidRPr="004B4D51">
        <w:rPr>
          <w:sz w:val="32"/>
          <w:szCs w:val="32"/>
          <w:rtl/>
        </w:rPr>
        <w:t xml:space="preserve"> طلب الجمع؟ مع أن محل الإشكال على الترتب هو أن فعلية الأمرين عند عصيان الأهم مستلزم لواقع طلب الجمع، فالرد على ذلك:  بأن الترتب لا يقتضي طلب واقع الجمع عند فعلية الأمرين - لأن الإتيان بالمهم دون ترك الأهم يعني عدم الأمر بالمهم لانتفاء المشروط بانتفاء شرطه - لا يجدي، لأن انتفاء الأمر بالمهم عند عدم شرطه لازم مدعى الترتب عقلا وليس شاهدا وجدانيا على عدم استلزام الترتب في صورة فعلية الأمرين معا لطلب واقع الجمع  بين المهم المأمور به والأهم كي يصح الاستشهاد به على المقام، وإنما  الذي ينبغي الاستشهاد به أنه إذا جمع المكلف في فرضٍ محال بين المهم المأمور به - أي بين المهم بشرطه - والأهم، فيُرى حينئذٍ هل يقع المهم على صفة المطلوبية أم لا؟ وأما فرض انتفاء طلب المهم لعدم الشرط فلازمه عقلا أن المهم لا يقع على صفة المطلوبية</w:t>
      </w:r>
      <w:r w:rsidRPr="004B4D51">
        <w:rPr>
          <w:sz w:val="32"/>
          <w:szCs w:val="32"/>
        </w:rPr>
        <w:t>.</w:t>
      </w:r>
    </w:p>
    <w:p w14:paraId="689084A8" w14:textId="77777777" w:rsidR="004B4D51" w:rsidRPr="004B4D51" w:rsidRDefault="004B4D51" w:rsidP="004B4D51">
      <w:pPr>
        <w:rPr>
          <w:sz w:val="32"/>
          <w:szCs w:val="32"/>
          <w:rtl/>
        </w:rPr>
      </w:pPr>
      <w:r w:rsidRPr="004B4D51">
        <w:rPr>
          <w:sz w:val="32"/>
          <w:szCs w:val="32"/>
        </w:rPr>
        <w:lastRenderedPageBreak/>
        <w:t xml:space="preserve"> </w:t>
      </w:r>
      <w:r w:rsidRPr="004B4D51">
        <w:rPr>
          <w:b/>
          <w:bCs/>
          <w:sz w:val="32"/>
          <w:szCs w:val="32"/>
          <w:rtl/>
        </w:rPr>
        <w:t>الصورة الثانية:</w:t>
      </w:r>
      <w:r w:rsidRPr="004B4D51">
        <w:rPr>
          <w:sz w:val="32"/>
          <w:szCs w:val="32"/>
          <w:rtl/>
        </w:rPr>
        <w:t xml:space="preserve"> أن يأتي بالمهم لا مع الترك ولا مع دونه بنحو ارتفاع النقيضين، إذ كما يمكن فرض المحال في الصورة الأولى - وهو أن يجمع بين المهم والأهم مع أنه في الواقع لا يقدر على الجمع بينهما - كذلك يقال: لو جُمع بين المهم والأهم لكن لامع الترك ولا مع عدمه على نحو ارتفاع </w:t>
      </w:r>
      <w:proofErr w:type="gramStart"/>
      <w:r w:rsidRPr="004B4D51">
        <w:rPr>
          <w:sz w:val="32"/>
          <w:szCs w:val="32"/>
          <w:rtl/>
        </w:rPr>
        <w:t>النقيضين  فإنه</w:t>
      </w:r>
      <w:proofErr w:type="gramEnd"/>
      <w:r w:rsidRPr="004B4D51">
        <w:rPr>
          <w:sz w:val="32"/>
          <w:szCs w:val="32"/>
          <w:rtl/>
        </w:rPr>
        <w:t xml:space="preserve"> لم يقع المهم على صفة المطلوبية، إذ لم يقع منوطاً بشرطه وهو الترك</w:t>
      </w:r>
      <w:r w:rsidRPr="004B4D51">
        <w:rPr>
          <w:sz w:val="32"/>
          <w:szCs w:val="32"/>
        </w:rPr>
        <w:t>.</w:t>
      </w:r>
    </w:p>
    <w:p w14:paraId="0B3E02E4" w14:textId="77777777" w:rsidR="004B4D51" w:rsidRPr="004B4D51" w:rsidRDefault="004B4D51" w:rsidP="004B4D51">
      <w:pPr>
        <w:rPr>
          <w:sz w:val="32"/>
          <w:szCs w:val="32"/>
          <w:rtl/>
        </w:rPr>
      </w:pPr>
      <w:r w:rsidRPr="004B4D51">
        <w:rPr>
          <w:sz w:val="32"/>
          <w:szCs w:val="32"/>
        </w:rPr>
        <w:t xml:space="preserve"> </w:t>
      </w:r>
      <w:r w:rsidRPr="004B4D51">
        <w:rPr>
          <w:b/>
          <w:bCs/>
          <w:sz w:val="32"/>
          <w:szCs w:val="32"/>
          <w:rtl/>
        </w:rPr>
        <w:t>لصورة الثالثة:</w:t>
      </w:r>
      <w:r w:rsidRPr="004B4D51">
        <w:rPr>
          <w:sz w:val="32"/>
          <w:szCs w:val="32"/>
          <w:rtl/>
        </w:rPr>
        <w:t xml:space="preserve"> أن يجمع بين المهم مع ترك الأهم وفعله على نحو الجمع بين النقيضين، أي: الجمع بين فعل الأهم وتركه في آنٍ واحد، فهذا مما يتحقق به الجمع بين المهم المأمور به - يعني المهم مع الترك - والأهم، وإن كان هذا الفرض محالاً، حيث إن لازمه الجمع بين النقيضين: فعل الأهم وتركه. وفي هذه الصورة - لو تحققت </w:t>
      </w:r>
      <w:proofErr w:type="gramStart"/>
      <w:r w:rsidRPr="004B4D51">
        <w:rPr>
          <w:sz w:val="32"/>
          <w:szCs w:val="32"/>
          <w:rtl/>
        </w:rPr>
        <w:t>-  يقع</w:t>
      </w:r>
      <w:proofErr w:type="gramEnd"/>
      <w:r w:rsidRPr="004B4D51">
        <w:rPr>
          <w:sz w:val="32"/>
          <w:szCs w:val="32"/>
          <w:rtl/>
        </w:rPr>
        <w:t xml:space="preserve"> المهم على صفة المطلوبية، فدعوى أن المكلف لو جمع بين المهم والأهم في فرضٍ محال لم يقع المهم على صفة المطلوبية ليست على إطلاقها، بل لو جمع بين المهم بما هو مأمور به - يعني المهم مع الترك - والأهم في فرض محال وهو فرض اجتماع النقيضين: فعل الأهم وتركه، فقد وقع المهم على صفة المطلوبية لأنه وقع بشرطه، فلا يوجد شاهدٌ وجداني ارتكازي يمكن أن يتمسك به المحقق النائيني قدس سره لبيان أن الترتب لا يقتضي مطلوبية واقع الجمع مع فعلية الأمرين عند عصيان </w:t>
      </w:r>
      <w:proofErr w:type="gramStart"/>
      <w:r w:rsidRPr="004B4D51">
        <w:rPr>
          <w:sz w:val="32"/>
          <w:szCs w:val="32"/>
          <w:rtl/>
        </w:rPr>
        <w:t>الأهم</w:t>
      </w:r>
      <w:r w:rsidRPr="004B4D51">
        <w:rPr>
          <w:sz w:val="32"/>
          <w:szCs w:val="32"/>
        </w:rPr>
        <w:t xml:space="preserve"> .</w:t>
      </w:r>
      <w:proofErr w:type="gramEnd"/>
    </w:p>
    <w:p w14:paraId="6501A0D8" w14:textId="77777777" w:rsidR="004B4D51" w:rsidRPr="004B4D51" w:rsidRDefault="004B4D51" w:rsidP="004B4D51">
      <w:pPr>
        <w:rPr>
          <w:sz w:val="32"/>
          <w:szCs w:val="32"/>
          <w:rtl/>
        </w:rPr>
      </w:pPr>
      <w:r w:rsidRPr="004B4D51">
        <w:rPr>
          <w:b/>
          <w:bCs/>
          <w:sz w:val="32"/>
          <w:szCs w:val="32"/>
          <w:rtl/>
        </w:rPr>
        <w:t>الملاحظة الثانية:</w:t>
      </w:r>
      <w:r w:rsidRPr="004B4D51">
        <w:rPr>
          <w:sz w:val="32"/>
          <w:szCs w:val="32"/>
          <w:rtl/>
        </w:rPr>
        <w:t xml:space="preserve"> لو سُلّم بأن المفيد للاستشهاد به </w:t>
      </w:r>
      <w:proofErr w:type="spellStart"/>
      <w:r w:rsidRPr="004B4D51">
        <w:rPr>
          <w:sz w:val="32"/>
          <w:szCs w:val="32"/>
          <w:rtl/>
        </w:rPr>
        <w:t>بالإستعانة</w:t>
      </w:r>
      <w:proofErr w:type="spellEnd"/>
      <w:r w:rsidRPr="004B4D51">
        <w:rPr>
          <w:sz w:val="32"/>
          <w:szCs w:val="32"/>
          <w:rtl/>
        </w:rPr>
        <w:t xml:space="preserve"> بالوجدان هو ما إذا جمع بين المهم والأهم من دون شرط الترك، فلا ريب حينئذٍ أن المهم لم يقع على صفة المطلوبية، لكن عدم وقوعه على صفة المطلوبية هل هو لتخلف قيد الوجوب أم لتخلف قيد الواجب؟ حيث وقع البحث في أصناف الترتب، وأن الترتب قد يكون بنحو قيد الوجوب، أي أن يكون نفس الأمر بالمهم مشروطاً بترك الأهم، وقد يكون الترتب بنحو قيد الواجب، أي أن الأمر بالمهم مطلقٌ وليس مشروطاً بشيء بل هو في عرض الأمر بالأهم، إلا أن متعلقه هو المهم المتقيد بترك الأهم، بحيث يكون القيد قيداً في الصحة – أي: في المأمور به - وليس قيداً في الأمر، أي في الوجوب. وبما أن الترتب يُتصوّر على نحوين، فتصدي المكلف للجمع بين المهم والأهم من دون تركٍ للأهم يعني </w:t>
      </w:r>
      <w:proofErr w:type="gramStart"/>
      <w:r w:rsidRPr="004B4D51">
        <w:rPr>
          <w:sz w:val="32"/>
          <w:szCs w:val="32"/>
          <w:rtl/>
        </w:rPr>
        <w:t>أن  المهم</w:t>
      </w:r>
      <w:proofErr w:type="gramEnd"/>
      <w:r w:rsidRPr="004B4D51">
        <w:rPr>
          <w:sz w:val="32"/>
          <w:szCs w:val="32"/>
          <w:rtl/>
        </w:rPr>
        <w:t xml:space="preserve">  لم يقع على صفة المطلوبية، لكن هذا أعم من أن يكون شاهداً على أن الترتب بالنحو الأول - وهو اشتراط الأمر بالترك – لا يقتضي طلب الجمع، لاجتماعه مع الترتب بالنحو الثاني، وهو اشتراط المأمور به بترك الأهم. إذ يقال: إن كان الترتب بنحو شرط الأمر يؤدي لطلب الجامع، لوقع المهم هنا على صفة المطلوبية مع أنه لم يقع، وإن كان الترتب بالنحو الثاني، فما استُشهد به لا يُجدي إلا في نتيجة عامة، وهي أن قيد الترك يمنع من طلب الجمع، ولذلك لو جمع بينهما لم يكن المهم واقعاً على صفة المطلوبية من دون </w:t>
      </w:r>
      <w:proofErr w:type="gramStart"/>
      <w:r w:rsidRPr="004B4D51">
        <w:rPr>
          <w:sz w:val="32"/>
          <w:szCs w:val="32"/>
          <w:rtl/>
        </w:rPr>
        <w:t>تعيين  أي</w:t>
      </w:r>
      <w:proofErr w:type="gramEnd"/>
      <w:r w:rsidRPr="004B4D51">
        <w:rPr>
          <w:sz w:val="32"/>
          <w:szCs w:val="32"/>
          <w:rtl/>
        </w:rPr>
        <w:t xml:space="preserve"> </w:t>
      </w:r>
      <w:r w:rsidRPr="004B4D51">
        <w:rPr>
          <w:sz w:val="32"/>
          <w:szCs w:val="32"/>
          <w:rtl/>
        </w:rPr>
        <w:lastRenderedPageBreak/>
        <w:t>نوع من الترتب هو الذي لا يؤدي إلى طلب الجمع: هل هو الترتب بالنحو الأول أو الترتب بالنحو الثاني؟</w:t>
      </w:r>
    </w:p>
    <w:p w14:paraId="0A846B45" w14:textId="77777777" w:rsidR="004B4D51" w:rsidRPr="004B4D51" w:rsidRDefault="004B4D51" w:rsidP="004B4D51">
      <w:pPr>
        <w:rPr>
          <w:sz w:val="32"/>
          <w:szCs w:val="32"/>
          <w:rtl/>
        </w:rPr>
      </w:pPr>
      <w:r w:rsidRPr="004B4D51">
        <w:rPr>
          <w:b/>
          <w:bCs/>
          <w:sz w:val="32"/>
          <w:szCs w:val="32"/>
          <w:rtl/>
        </w:rPr>
        <w:t xml:space="preserve"> التعليقة الثالثة:</w:t>
      </w:r>
      <w:r w:rsidRPr="004B4D51">
        <w:rPr>
          <w:sz w:val="32"/>
          <w:szCs w:val="32"/>
          <w:rtl/>
        </w:rPr>
        <w:t xml:space="preserve"> ما جاء في كلمات المحقق الإصفهاني قدس سره، وهو: أن الصحيح في حل المطلب أن يُقال: إن المحذور المتوهم في فعلية الأمرين بالضدين في عرض واحد ليس في طلب الجمع، فإن فعلية الحكم بفعلية موضوعه، فمع فعلية موضوع الأمرين فهما فعليان وإن استلزم ذلك طلب واقع الجمع ، وإنما  المانع الحقيقي هو في قصور القدرة لا في طلب الجمع على نحو الموضوعية ، أي أن المحذور بالأصالة هو دعوى قصور القدرة، ومحذور طلب الجمع إنما هو بالتبع، أي لأن المكلف قاصر القدرة عن الجمع بينهما كان طلب الجمع ممتنعاً لكونه طلباً لغير المقدور. ولذلك لو كان قادراً على الجمع لم يكن في طلب الجمع أي محذور، فالمشكلة في متعلق الطلب لا في الطلب نفسه بكونه طلب جمع أم غير ذلك.</w:t>
      </w:r>
    </w:p>
    <w:p w14:paraId="1513DFA8" w14:textId="77777777" w:rsidR="004B4D51" w:rsidRPr="004B4D51" w:rsidRDefault="004B4D51" w:rsidP="004B4D51">
      <w:pPr>
        <w:rPr>
          <w:sz w:val="32"/>
          <w:szCs w:val="32"/>
          <w:rtl/>
        </w:rPr>
      </w:pPr>
      <w:r w:rsidRPr="004B4D51">
        <w:rPr>
          <w:sz w:val="32"/>
          <w:szCs w:val="32"/>
          <w:rtl/>
        </w:rPr>
        <w:t>وتحقيق المطلب: أن القدرة هي القوة المنبثة في العضلات، وهي موجودةٌ بالفعل للمهم والأهم في آنٍ واحد، فهو في آنٍ واحد قادر على الأهم – أي: يجد قوة منبثة في عضلاته نحو الإتيان بالإزالة - وقادرٌ على المهم – أي: يجد قوة منبثة في عضلاته نحو الصلاة - فهو قادر على كلٍّ منهما في حد ذاته، ولا تتوقف قدرته على المهم على ترك الأهم، بل هو قادر عليهما في عرضٍ واحد، فلا تزاحم في نفس القدرة ليقال بأن المقام من طلب غير المقدور، وإنما التزاحم في المحركية أي: إعمال القدرة لا في نفس القدرة، حيث إن كلا من الأمرين يحرك المكلف أن يُعمل قدرته في الأهم عند إعمال قدرته في المهم والعكس، فالتزاحم في الإعمال لا في نفس القدرة.</w:t>
      </w:r>
    </w:p>
    <w:p w14:paraId="3677DC3D" w14:textId="77777777" w:rsidR="004B4D51" w:rsidRPr="004B4D51" w:rsidRDefault="004B4D51" w:rsidP="004B4D51">
      <w:pPr>
        <w:rPr>
          <w:sz w:val="32"/>
          <w:szCs w:val="32"/>
          <w:rtl/>
        </w:rPr>
      </w:pPr>
      <w:r w:rsidRPr="004B4D51">
        <w:rPr>
          <w:sz w:val="32"/>
          <w:szCs w:val="32"/>
          <w:rtl/>
        </w:rPr>
        <w:t xml:space="preserve">وبما أن إعمال القدرة هو عبارة عن الإرادة </w:t>
      </w:r>
      <w:proofErr w:type="spellStart"/>
      <w:r w:rsidRPr="004B4D51">
        <w:rPr>
          <w:sz w:val="32"/>
          <w:szCs w:val="32"/>
          <w:rtl/>
        </w:rPr>
        <w:t>والإنقياد</w:t>
      </w:r>
      <w:proofErr w:type="spellEnd"/>
      <w:r w:rsidRPr="004B4D51">
        <w:rPr>
          <w:sz w:val="32"/>
          <w:szCs w:val="32"/>
          <w:rtl/>
        </w:rPr>
        <w:t xml:space="preserve"> للأمر فالتزاحم في هذا الموطن لا أوسع منه، وهذا ما يمكن علاجه بالترتب، فيقال: العقل يدفعه للتحرك نحو الاهم – أي: أعمل قدرتك في الأهم - فإن لم يستجب لحكم العقل – أي: إن لم تعمل قدرتك في الأهم -  فأعملها في الثاني، وإلا فالقدرة على كليهما فعليةٌ عرضية ولا تتوقف القدرة على المهم بترك الأهم ، فلأجل ذلك لا إشكال من ناحية القدرة ، خلافاً للمحقق النائيني قدس سره الذي ذهب إلى أن المهم لا يكون مقدوراً إلا عند ترك الأهم، بل المهم مقدورٌ من الأول، غاية ما في الباب أنه لما وقع التزاحم بين المهم والأهم في المحركية التي تقتضي الإعمال قال العقل: بما أن الأول أهم فأعمل قدرتك فيه، فإن لم تفعل فأعمل قدرتك في الثاني، فالترتب في الأمرين بلحاظ عالم المحركية وإعمال القدرة لا في القدرتين، فلا مورد للإشكال على الترتب.</w:t>
      </w:r>
    </w:p>
    <w:p w14:paraId="2F48F072" w14:textId="77777777" w:rsidR="004B4D51" w:rsidRPr="004B4D51" w:rsidRDefault="004B4D51" w:rsidP="004B4D51">
      <w:pPr>
        <w:rPr>
          <w:b/>
          <w:bCs/>
          <w:sz w:val="32"/>
          <w:szCs w:val="32"/>
          <w:rtl/>
        </w:rPr>
      </w:pPr>
      <w:r w:rsidRPr="004B4D51">
        <w:rPr>
          <w:b/>
          <w:bCs/>
          <w:sz w:val="32"/>
          <w:szCs w:val="32"/>
          <w:rtl/>
        </w:rPr>
        <w:t xml:space="preserve">والحمد لله رب العالمين </w:t>
      </w:r>
    </w:p>
    <w:p w14:paraId="3882AD09" w14:textId="77777777" w:rsidR="00070A40" w:rsidRDefault="00070A40" w:rsidP="00AB6615">
      <w:pPr>
        <w:rPr>
          <w:sz w:val="32"/>
          <w:szCs w:val="32"/>
        </w:rPr>
      </w:pPr>
    </w:p>
    <w:p w14:paraId="76B998DB" w14:textId="42F2C35B" w:rsidR="00070A40" w:rsidRDefault="00070A40" w:rsidP="00F8451B">
      <w:pPr>
        <w:pStyle w:val="Heading3"/>
        <w:rPr>
          <w:sz w:val="32"/>
          <w:szCs w:val="32"/>
        </w:rPr>
      </w:pPr>
      <w:r>
        <w:rPr>
          <w:sz w:val="32"/>
          <w:szCs w:val="32"/>
        </w:rPr>
        <w:t>083</w:t>
      </w:r>
    </w:p>
    <w:p w14:paraId="51F621C2" w14:textId="77777777" w:rsidR="00F8451B" w:rsidRPr="002347A4" w:rsidRDefault="00F8451B" w:rsidP="00F8451B">
      <w:pPr>
        <w:pStyle w:val="a"/>
        <w:bidi/>
        <w:spacing w:line="216" w:lineRule="auto"/>
        <w:jc w:val="center"/>
        <w:rPr>
          <w:rFonts w:ascii="mylotus" w:hAnsi="mylotus"/>
          <w:b/>
          <w:bCs/>
          <w:sz w:val="32"/>
          <w:rtl/>
        </w:rPr>
      </w:pPr>
      <w:r w:rsidRPr="002347A4">
        <w:rPr>
          <w:rFonts w:ascii="mylotus" w:hAnsi="mylotus"/>
          <w:b/>
          <w:bCs/>
          <w:sz w:val="32"/>
          <w:rtl/>
        </w:rPr>
        <w:t>بسم الله الرحمن الرحيم</w:t>
      </w:r>
    </w:p>
    <w:p w14:paraId="6A79E5CB" w14:textId="77777777" w:rsidR="00F8451B" w:rsidRPr="002347A4" w:rsidRDefault="00F8451B" w:rsidP="00F8451B">
      <w:pPr>
        <w:pStyle w:val="a"/>
        <w:bidi/>
        <w:spacing w:line="216" w:lineRule="auto"/>
        <w:jc w:val="center"/>
        <w:rPr>
          <w:rFonts w:ascii="mylotus" w:hAnsi="mylotus"/>
          <w:b/>
          <w:bCs/>
          <w:sz w:val="32"/>
          <w:rtl/>
        </w:rPr>
      </w:pPr>
      <w:r w:rsidRPr="002347A4">
        <w:rPr>
          <w:rFonts w:ascii="mylotus" w:hAnsi="mylotus"/>
          <w:b/>
          <w:bCs/>
          <w:sz w:val="32"/>
          <w:rtl/>
        </w:rPr>
        <w:t>والصلاة والسلام على أشرف الأنبياء والمرسلين، محمد وآله الطيبين الطاهرين</w:t>
      </w:r>
    </w:p>
    <w:p w14:paraId="6171802D" w14:textId="77777777" w:rsidR="00F8451B" w:rsidRPr="002347A4" w:rsidRDefault="00F8451B" w:rsidP="00F8451B">
      <w:pPr>
        <w:pStyle w:val="a"/>
        <w:bidi/>
        <w:spacing w:line="216" w:lineRule="auto"/>
        <w:jc w:val="center"/>
        <w:rPr>
          <w:rFonts w:ascii="mylotus" w:hAnsi="mylotus"/>
          <w:sz w:val="32"/>
          <w:rtl/>
        </w:rPr>
      </w:pPr>
      <w:r w:rsidRPr="002347A4">
        <w:rPr>
          <w:rFonts w:ascii="mylotus" w:hAnsi="mylotus"/>
          <w:b/>
          <w:bCs/>
          <w:sz w:val="32"/>
          <w:rtl/>
        </w:rPr>
        <w:t xml:space="preserve">واللعن الدائم على أعدائهم أجمعين إلى قيام يوم الدين </w:t>
      </w:r>
    </w:p>
    <w:p w14:paraId="5A4F199C" w14:textId="77777777" w:rsidR="00F8451B" w:rsidRPr="002347A4" w:rsidRDefault="00F8451B" w:rsidP="00F8451B">
      <w:pPr>
        <w:pStyle w:val="a"/>
        <w:bidi/>
        <w:spacing w:line="216" w:lineRule="auto"/>
        <w:rPr>
          <w:rFonts w:ascii="mylotus" w:hAnsi="mylotus"/>
          <w:sz w:val="32"/>
          <w:rtl/>
        </w:rPr>
      </w:pPr>
    </w:p>
    <w:p w14:paraId="279658A7" w14:textId="77777777" w:rsidR="00F8451B" w:rsidRPr="002347A4" w:rsidRDefault="00F8451B" w:rsidP="00F8451B">
      <w:pPr>
        <w:pStyle w:val="a"/>
        <w:bidi/>
        <w:spacing w:line="216" w:lineRule="auto"/>
        <w:rPr>
          <w:rFonts w:ascii="mylotus" w:hAnsi="mylotus"/>
          <w:sz w:val="32"/>
          <w:rtl/>
        </w:rPr>
      </w:pPr>
      <w:r w:rsidRPr="002347A4">
        <w:rPr>
          <w:rFonts w:ascii="mylotus" w:hAnsi="mylotus"/>
          <w:b/>
          <w:bCs/>
          <w:sz w:val="32"/>
          <w:rtl/>
        </w:rPr>
        <w:t>وتنقيح المطلب الدائر بين المحقق النائيني قدس سره ومن تأخر عنه من الأعلام:</w:t>
      </w:r>
      <w:r w:rsidRPr="002347A4">
        <w:rPr>
          <w:rFonts w:ascii="mylotus" w:hAnsi="mylotus"/>
          <w:sz w:val="32"/>
          <w:rtl/>
        </w:rPr>
        <w:t xml:space="preserve"> أن المحقق النائيني قدس سره أفاد بأن قصور القدرة عن الجمع بين امتثالي تكليفين واصلين منشأ لمحذورين: محذور</w:t>
      </w:r>
      <w:r w:rsidRPr="002347A4">
        <w:rPr>
          <w:rFonts w:ascii="mylotus" w:hAnsi="mylotus" w:hint="cs"/>
          <w:sz w:val="32"/>
          <w:rtl/>
        </w:rPr>
        <w:t xml:space="preserve"> </w:t>
      </w:r>
      <w:r w:rsidRPr="002347A4">
        <w:rPr>
          <w:rFonts w:ascii="mylotus" w:hAnsi="mylotus"/>
          <w:sz w:val="32"/>
          <w:rtl/>
        </w:rPr>
        <w:t>آمري ومحذور مأموري.</w:t>
      </w:r>
    </w:p>
    <w:p w14:paraId="4DD3D67C" w14:textId="323BAC5E" w:rsidR="00F8451B" w:rsidRPr="002347A4" w:rsidRDefault="00F8451B" w:rsidP="00F8451B">
      <w:pPr>
        <w:pStyle w:val="a"/>
        <w:bidi/>
        <w:spacing w:line="216" w:lineRule="auto"/>
        <w:rPr>
          <w:rFonts w:ascii="mylotus" w:hAnsi="mylotus"/>
          <w:sz w:val="32"/>
          <w:rtl/>
        </w:rPr>
      </w:pPr>
      <w:r w:rsidRPr="002347A4">
        <w:rPr>
          <w:rFonts w:ascii="mylotus" w:hAnsi="mylotus"/>
          <w:sz w:val="32"/>
          <w:rtl/>
        </w:rPr>
        <w:t xml:space="preserve">أما المحذور الأول، وهو المحذور </w:t>
      </w:r>
      <w:r w:rsidRPr="002347A4">
        <w:rPr>
          <w:rFonts w:ascii="mylotus" w:hAnsi="mylotus"/>
          <w:sz w:val="32"/>
          <w:highlight w:val="yellow"/>
          <w:rtl/>
        </w:rPr>
        <w:t>الآمري</w:t>
      </w:r>
      <w:r w:rsidRPr="002347A4">
        <w:rPr>
          <w:rFonts w:ascii="mylotus" w:hAnsi="mylotus"/>
          <w:sz w:val="32"/>
          <w:rtl/>
        </w:rPr>
        <w:t xml:space="preserve"> أي: بلحاظ أمر المولى. فإن التنافي الناشئ عن قصور القدرة عن الجمع بين الصلاة والإزالة في ضيق الوقت، وإن كان تنافياً في مرحلة الوصول، </w:t>
      </w:r>
      <w:r w:rsidRPr="002347A4">
        <w:rPr>
          <w:rFonts w:ascii="mylotus" w:hAnsi="mylotus"/>
          <w:color w:val="7030A0"/>
          <w:sz w:val="32"/>
          <w:rtl/>
        </w:rPr>
        <w:t xml:space="preserve">إلا أنه يوجب تنافياً في مرحلة الجعل، </w:t>
      </w:r>
      <w:r w:rsidRPr="002347A4">
        <w:rPr>
          <w:rFonts w:ascii="mylotus" w:hAnsi="mylotus"/>
          <w:sz w:val="32"/>
          <w:rtl/>
        </w:rPr>
        <w:t xml:space="preserve">من جهة أن الإطلاقين الأحواليّين للتكليفين مستلزم لمحذور طلب الجمع بين فعلين يمتنع اجتماعهما. وهذا في حد ذاته مستهجن لدى المرتكز </w:t>
      </w:r>
      <w:r w:rsidR="005C0A18" w:rsidRPr="002347A4">
        <w:rPr>
          <w:rFonts w:ascii="mylotus" w:hAnsi="mylotus" w:hint="cs"/>
          <w:sz w:val="32"/>
          <w:rtl/>
        </w:rPr>
        <w:t>العقلائي</w:t>
      </w:r>
      <w:r w:rsidR="005C0A18" w:rsidRPr="002347A4">
        <w:rPr>
          <w:rFonts w:ascii="mylotus" w:hAnsi="mylotus"/>
          <w:sz w:val="32"/>
        </w:rPr>
        <w:t>.</w:t>
      </w:r>
    </w:p>
    <w:p w14:paraId="52D82864" w14:textId="77777777" w:rsidR="00F8451B" w:rsidRPr="002347A4" w:rsidRDefault="00F8451B" w:rsidP="00F8451B">
      <w:pPr>
        <w:pStyle w:val="a"/>
        <w:bidi/>
        <w:spacing w:line="216" w:lineRule="auto"/>
        <w:rPr>
          <w:rFonts w:ascii="mylotus" w:hAnsi="mylotus"/>
          <w:sz w:val="32"/>
          <w:rtl/>
        </w:rPr>
      </w:pPr>
      <w:r w:rsidRPr="002347A4">
        <w:rPr>
          <w:rFonts w:ascii="mylotus" w:hAnsi="mylotus"/>
          <w:sz w:val="32"/>
          <w:rtl/>
        </w:rPr>
        <w:t>وأما المحذور الثاني وهو المحذور ا</w:t>
      </w:r>
      <w:r w:rsidRPr="002347A4">
        <w:rPr>
          <w:rFonts w:ascii="mylotus" w:hAnsi="mylotus"/>
          <w:sz w:val="32"/>
          <w:highlight w:val="yellow"/>
          <w:rtl/>
        </w:rPr>
        <w:t>لمأمور</w:t>
      </w:r>
      <w:r w:rsidRPr="002347A4">
        <w:rPr>
          <w:rFonts w:ascii="mylotus" w:hAnsi="mylotus"/>
          <w:sz w:val="32"/>
          <w:rtl/>
        </w:rPr>
        <w:t>ي، فيعني المحذور بلحاظ مرحلة الامتثال لا بلحاظ مرحلة الجعل، وهو المعبر عنه في بعض الكلمات بالمطاردة بين الأمرين. أي أن المهم وإن لم يكن له اقتضاء لهدم الأهم، حيث إن المهم -</w:t>
      </w:r>
      <w:r w:rsidRPr="002347A4">
        <w:rPr>
          <w:rFonts w:ascii="mylotus" w:hAnsi="mylotus" w:hint="cs"/>
          <w:sz w:val="32"/>
          <w:rtl/>
        </w:rPr>
        <w:t xml:space="preserve"> </w:t>
      </w:r>
      <w:r w:rsidRPr="002347A4">
        <w:rPr>
          <w:rFonts w:ascii="mylotus" w:hAnsi="mylotus"/>
          <w:sz w:val="32"/>
          <w:rtl/>
        </w:rPr>
        <w:t>أي الأمر بالصلاة</w:t>
      </w:r>
      <w:r w:rsidRPr="002347A4">
        <w:rPr>
          <w:rFonts w:ascii="mylotus" w:hAnsi="mylotus" w:hint="cs"/>
          <w:sz w:val="32"/>
          <w:rtl/>
        </w:rPr>
        <w:t xml:space="preserve"> </w:t>
      </w:r>
      <w:r w:rsidRPr="002347A4">
        <w:rPr>
          <w:rFonts w:ascii="mylotus" w:hAnsi="mylotus"/>
          <w:sz w:val="32"/>
          <w:rtl/>
        </w:rPr>
        <w:t>- يقتضي هدم عدمه في فرض ترك الإزالة، ولا يتعرض لهدم الإزالة؛ لكن الأمر بالإزالة -</w:t>
      </w:r>
      <w:r w:rsidRPr="002347A4">
        <w:rPr>
          <w:rFonts w:ascii="mylotus" w:hAnsi="mylotus" w:hint="cs"/>
          <w:sz w:val="32"/>
          <w:rtl/>
        </w:rPr>
        <w:t xml:space="preserve"> </w:t>
      </w:r>
      <w:r w:rsidRPr="002347A4">
        <w:rPr>
          <w:rFonts w:ascii="mylotus" w:hAnsi="mylotus"/>
          <w:sz w:val="32"/>
          <w:rtl/>
        </w:rPr>
        <w:t>أي الأهم</w:t>
      </w:r>
      <w:r w:rsidRPr="002347A4">
        <w:rPr>
          <w:rFonts w:ascii="mylotus" w:hAnsi="mylotus" w:hint="cs"/>
          <w:sz w:val="32"/>
          <w:rtl/>
        </w:rPr>
        <w:t xml:space="preserve"> </w:t>
      </w:r>
      <w:r w:rsidRPr="002347A4">
        <w:rPr>
          <w:rFonts w:ascii="mylotus" w:hAnsi="mylotus"/>
          <w:sz w:val="32"/>
          <w:rtl/>
        </w:rPr>
        <w:t>- يقتضي هدم عدم نفسه، سواء كان عدم نفسه بفعل أمر مباح أم بفعل المهم. مما يعني أن الأمر بالأهم يقتضي هدم المهم، باعتبار أن المهم عدمٌ للأهم، فمن هذه الجهة تنشأ المشكلة في مرحلة المأمورية، أي مرحلة الامتثال</w:t>
      </w:r>
      <w:r w:rsidRPr="002347A4">
        <w:rPr>
          <w:rFonts w:ascii="mylotus" w:hAnsi="mylotus"/>
          <w:sz w:val="32"/>
        </w:rPr>
        <w:t>.</w:t>
      </w:r>
    </w:p>
    <w:p w14:paraId="499259E5" w14:textId="77777777" w:rsidR="00F8451B" w:rsidRPr="002347A4" w:rsidRDefault="00F8451B" w:rsidP="00F8451B">
      <w:pPr>
        <w:pStyle w:val="a"/>
        <w:bidi/>
        <w:spacing w:line="216" w:lineRule="auto"/>
        <w:rPr>
          <w:rFonts w:ascii="mylotus" w:hAnsi="mylotus"/>
          <w:sz w:val="32"/>
          <w:rtl/>
        </w:rPr>
      </w:pPr>
      <w:r w:rsidRPr="002347A4">
        <w:rPr>
          <w:rFonts w:ascii="mylotus" w:hAnsi="mylotus"/>
          <w:b/>
          <w:bCs/>
          <w:sz w:val="32"/>
          <w:rtl/>
        </w:rPr>
        <w:t>ويقع البحث في أن الترتب هل يعالج المحذورين:</w:t>
      </w:r>
      <w:r w:rsidRPr="002347A4">
        <w:rPr>
          <w:rFonts w:ascii="mylotus" w:hAnsi="mylotus"/>
          <w:sz w:val="32"/>
          <w:rtl/>
        </w:rPr>
        <w:t xml:space="preserve"> محذور طلب الجمع، ومحذور المنافاة بين اقتضاء الأهم واقتضاء المهم، أم لا؟ وقد أفيد في المقدمة الأولى أنه بالترتب يمكن علاج المحذور الآمري، وذلك ببيان: أن هذا المحذور، وهو طلب الجمع بين الضدّين، متفرع على الإطلاقين الأحواليّين، فإن مقتضى الإطلاقين عرضية الطلبين فيرد المحذور. وعلاج هذا المحذور بالطولية التي هي عبارة عن الترتب، بأن يكون الأمر بالمهم منوطا بفرض ترك الأهم. فليس الجمع بينهما من قبيل طلب الجمع، بل </w:t>
      </w:r>
      <w:r w:rsidRPr="002347A4">
        <w:rPr>
          <w:rFonts w:ascii="mylotus" w:hAnsi="mylotus"/>
          <w:sz w:val="32"/>
          <w:highlight w:val="yellow"/>
          <w:rtl/>
        </w:rPr>
        <w:t>من قبيل الجمع في الطلب</w:t>
      </w:r>
      <w:r w:rsidRPr="002347A4">
        <w:rPr>
          <w:rFonts w:ascii="mylotus" w:hAnsi="mylotus"/>
          <w:sz w:val="32"/>
          <w:rtl/>
        </w:rPr>
        <w:t>، وفرق بين طلب الجمع والجمع في الطلب، فإنه إذا اجتمع الأمران في الفعلية في آن عصيان الأهم فغايته الجمع بين الطلبين في آن واحد، لا طلب الجمع بين الفعلين في ذلك الآن، إذ لا يتصور طلب الجمع بين الفعلين ولا أمر</w:t>
      </w:r>
      <w:r w:rsidRPr="002347A4">
        <w:rPr>
          <w:rFonts w:ascii="mylotus" w:hAnsi="mylotus" w:hint="cs"/>
          <w:sz w:val="32"/>
          <w:rtl/>
        </w:rPr>
        <w:t xml:space="preserve"> </w:t>
      </w:r>
      <w:r w:rsidRPr="002347A4">
        <w:rPr>
          <w:rFonts w:ascii="mylotus" w:hAnsi="mylotus"/>
          <w:sz w:val="32"/>
          <w:rtl/>
        </w:rPr>
        <w:t xml:space="preserve">بالفعل المهم إلا عند ترك الأهم، فإن هذا لا يجتمع مع كونه طلباً للجمع، وإن كان جمعاً في </w:t>
      </w:r>
      <w:proofErr w:type="gramStart"/>
      <w:r w:rsidRPr="002347A4">
        <w:rPr>
          <w:rFonts w:ascii="mylotus" w:hAnsi="mylotus"/>
          <w:sz w:val="32"/>
          <w:rtl/>
        </w:rPr>
        <w:t>الطلب</w:t>
      </w:r>
      <w:r w:rsidRPr="002347A4">
        <w:rPr>
          <w:rFonts w:ascii="mylotus" w:hAnsi="mylotus"/>
          <w:sz w:val="32"/>
        </w:rPr>
        <w:t xml:space="preserve"> .</w:t>
      </w:r>
      <w:proofErr w:type="gramEnd"/>
    </w:p>
    <w:p w14:paraId="0E8F90AB" w14:textId="77777777" w:rsidR="00F8451B" w:rsidRPr="002347A4" w:rsidRDefault="00F8451B" w:rsidP="00F8451B">
      <w:pPr>
        <w:pStyle w:val="a"/>
        <w:bidi/>
        <w:spacing w:line="216" w:lineRule="auto"/>
        <w:rPr>
          <w:rFonts w:ascii="mylotus" w:hAnsi="mylotus"/>
          <w:sz w:val="32"/>
          <w:rtl/>
        </w:rPr>
      </w:pPr>
      <w:r w:rsidRPr="002347A4">
        <w:rPr>
          <w:rFonts w:ascii="mylotus" w:hAnsi="mylotus"/>
          <w:sz w:val="32"/>
          <w:rtl/>
        </w:rPr>
        <w:t>وعلّق عليه من تأخر من الأعلام بعده، كالمحقق الأصفهاني وسيد المنتقى والسيد الشهيد قدس أسرارهم بنقطتين</w:t>
      </w:r>
      <w:r w:rsidRPr="002347A4">
        <w:rPr>
          <w:rFonts w:ascii="mylotus" w:hAnsi="mylotus" w:hint="cs"/>
          <w:sz w:val="32"/>
          <w:rtl/>
        </w:rPr>
        <w:t>:</w:t>
      </w:r>
    </w:p>
    <w:p w14:paraId="34ADA7DE" w14:textId="77777777" w:rsidR="00F8451B" w:rsidRPr="002347A4" w:rsidRDefault="00F8451B" w:rsidP="00F8451B">
      <w:pPr>
        <w:pStyle w:val="a"/>
        <w:bidi/>
        <w:spacing w:line="216" w:lineRule="auto"/>
        <w:rPr>
          <w:rFonts w:ascii="mylotus" w:hAnsi="mylotus"/>
          <w:sz w:val="32"/>
          <w:rtl/>
        </w:rPr>
      </w:pPr>
      <w:r w:rsidRPr="002347A4">
        <w:rPr>
          <w:rFonts w:ascii="mylotus" w:hAnsi="mylotus"/>
          <w:sz w:val="32"/>
          <w:rtl/>
        </w:rPr>
        <w:t>1- إن محذور طلب الجمع لو كان واردا فهو مستحكم حتى مع الترتب، إذ أن الطولية بينهما في الرتبة لا تجدي في دفعه، حيث إن فعليتهما في آن واحد، وهو آن عصيان الأهم، يلزم منها فعلية طلبين مع قصور القدرة عن امتثالهما، وهذه عبارة عن طلب واقع الجمع. ولا تجدِي الطولية في الرتبة في دفعه، إذ المشكلة في ال</w:t>
      </w:r>
      <w:r w:rsidRPr="002347A4">
        <w:rPr>
          <w:rFonts w:ascii="mylotus" w:hAnsi="mylotus" w:hint="cs"/>
          <w:sz w:val="32"/>
          <w:rtl/>
        </w:rPr>
        <w:t>ا</w:t>
      </w:r>
      <w:r w:rsidRPr="002347A4">
        <w:rPr>
          <w:rFonts w:ascii="mylotus" w:hAnsi="mylotus"/>
          <w:sz w:val="32"/>
          <w:rtl/>
        </w:rPr>
        <w:t xml:space="preserve">جتماع في الزمان وليست في الرتبة. أي وإن كان </w:t>
      </w:r>
      <w:r w:rsidRPr="002347A4">
        <w:rPr>
          <w:rFonts w:ascii="mylotus" w:hAnsi="mylotus"/>
          <w:sz w:val="32"/>
          <w:rtl/>
        </w:rPr>
        <w:lastRenderedPageBreak/>
        <w:t>الأمر بالمهم متأخراً رتبة عن الأهم، إلا أن محذور طلب واقع الجمع -</w:t>
      </w:r>
      <w:r w:rsidRPr="002347A4">
        <w:rPr>
          <w:rFonts w:ascii="mylotus" w:hAnsi="mylotus" w:hint="cs"/>
          <w:sz w:val="32"/>
          <w:rtl/>
        </w:rPr>
        <w:t xml:space="preserve"> </w:t>
      </w:r>
      <w:r w:rsidRPr="002347A4">
        <w:rPr>
          <w:rFonts w:ascii="mylotus" w:hAnsi="mylotus"/>
          <w:sz w:val="32"/>
          <w:rtl/>
        </w:rPr>
        <w:t>وهو فعلية الأمرين بما لا يقدر المكلف على امتثالهما</w:t>
      </w:r>
      <w:r w:rsidRPr="002347A4">
        <w:rPr>
          <w:rFonts w:ascii="mylotus" w:hAnsi="mylotus" w:hint="cs"/>
          <w:sz w:val="32"/>
          <w:rtl/>
        </w:rPr>
        <w:t xml:space="preserve"> </w:t>
      </w:r>
      <w:r w:rsidRPr="002347A4">
        <w:rPr>
          <w:rFonts w:ascii="mylotus" w:hAnsi="mylotus"/>
          <w:sz w:val="32"/>
          <w:rtl/>
        </w:rPr>
        <w:t>- مترتب على ال</w:t>
      </w:r>
      <w:r w:rsidRPr="002347A4">
        <w:rPr>
          <w:rFonts w:ascii="mylotus" w:hAnsi="mylotus" w:hint="cs"/>
          <w:sz w:val="32"/>
          <w:rtl/>
        </w:rPr>
        <w:t>ا</w:t>
      </w:r>
      <w:r w:rsidRPr="002347A4">
        <w:rPr>
          <w:rFonts w:ascii="mylotus" w:hAnsi="mylotus"/>
          <w:sz w:val="32"/>
          <w:rtl/>
        </w:rPr>
        <w:t>جتماع في الزمان لا على الوحدة في الرتبة، وقد أشار لذلك المحقق الأصفهاني قدس سره بقوله: إن المحذور ليس طلب المعية في الزمان، بل طلب ما لهما المعية في الزمان</w:t>
      </w:r>
      <w:r w:rsidRPr="002347A4">
        <w:rPr>
          <w:rFonts w:ascii="mylotus" w:hAnsi="mylotus"/>
          <w:sz w:val="32"/>
        </w:rPr>
        <w:t>.</w:t>
      </w:r>
    </w:p>
    <w:p w14:paraId="050DCEE3" w14:textId="77777777" w:rsidR="00F8451B" w:rsidRPr="002347A4" w:rsidRDefault="00F8451B" w:rsidP="00F8451B">
      <w:pPr>
        <w:pStyle w:val="a"/>
        <w:bidi/>
        <w:spacing w:line="216" w:lineRule="auto"/>
        <w:rPr>
          <w:rFonts w:ascii="mylotus" w:hAnsi="mylotus"/>
          <w:sz w:val="32"/>
          <w:rtl/>
        </w:rPr>
      </w:pPr>
      <w:r w:rsidRPr="002347A4">
        <w:rPr>
          <w:rFonts w:ascii="mylotus" w:hAnsi="mylotus" w:hint="cs"/>
          <w:sz w:val="32"/>
          <w:rtl/>
        </w:rPr>
        <w:t>2-</w:t>
      </w:r>
      <w:r w:rsidRPr="002347A4">
        <w:rPr>
          <w:rFonts w:ascii="mylotus" w:hAnsi="mylotus"/>
          <w:sz w:val="32"/>
        </w:rPr>
        <w:t xml:space="preserve"> </w:t>
      </w:r>
      <w:r w:rsidRPr="002347A4">
        <w:rPr>
          <w:rFonts w:ascii="mylotus" w:hAnsi="mylotus"/>
          <w:sz w:val="32"/>
          <w:rtl/>
        </w:rPr>
        <w:t xml:space="preserve">أن الصحيح أنه لا يوجد محذوران كما في تقريرات المحقق النائيني أعلى الله مقامه، محذور آمري وهو طلب الجمع ومحذور مأموري وهو المطاردة، بل الأول راجع للثاني، بمعنى أن العقلاء إنما يستهجنون طلب الجمع بين أمرين يمتنع اجتماعهما لأنه يؤول إلى </w:t>
      </w:r>
      <w:r w:rsidRPr="002347A4">
        <w:rPr>
          <w:rFonts w:ascii="mylotus" w:hAnsi="mylotus"/>
          <w:sz w:val="32"/>
          <w:highlight w:val="yellow"/>
          <w:rtl/>
        </w:rPr>
        <w:t>محذور التدافع والتنافي في مرحلة الامتثال</w:t>
      </w:r>
      <w:r w:rsidRPr="002347A4">
        <w:rPr>
          <w:rFonts w:ascii="mylotus" w:hAnsi="mylotus"/>
          <w:sz w:val="32"/>
          <w:rtl/>
        </w:rPr>
        <w:t>، لا أنه محذور في حد ذاته. وبناءً على ذلك، فلا بد من التدقيق في موطن الداء كي تتضح حدود الدواء، وهذا يقتضي بيان أمرين</w:t>
      </w:r>
      <w:r w:rsidRPr="002347A4">
        <w:rPr>
          <w:rFonts w:ascii="mylotus" w:hAnsi="mylotus"/>
          <w:sz w:val="32"/>
        </w:rPr>
        <w:t>:</w:t>
      </w:r>
    </w:p>
    <w:p w14:paraId="7DC688C4" w14:textId="77777777" w:rsidR="00F8451B" w:rsidRPr="002347A4" w:rsidRDefault="00F8451B" w:rsidP="00F8451B">
      <w:pPr>
        <w:pStyle w:val="a"/>
        <w:bidi/>
        <w:spacing w:line="216" w:lineRule="auto"/>
        <w:rPr>
          <w:rFonts w:ascii="mylotus" w:hAnsi="mylotus"/>
          <w:sz w:val="32"/>
          <w:rtl/>
        </w:rPr>
      </w:pPr>
      <w:r w:rsidRPr="002347A4">
        <w:rPr>
          <w:rFonts w:ascii="mylotus" w:hAnsi="mylotus"/>
          <w:b/>
          <w:bCs/>
          <w:sz w:val="32"/>
          <w:rtl/>
        </w:rPr>
        <w:t>الأمر الأول:</w:t>
      </w:r>
      <w:r w:rsidRPr="002347A4">
        <w:rPr>
          <w:rFonts w:ascii="mylotus" w:hAnsi="mylotus"/>
          <w:sz w:val="32"/>
          <w:rtl/>
        </w:rPr>
        <w:t xml:space="preserve"> أن المحذور ليس في جعل الأمرين، إذ لا يوجد تضاد بين نفس الأمرين ولا تناقض، كما لا محذور في طلب الجمع -أي طلب واقع الجمع</w:t>
      </w:r>
      <w:r w:rsidRPr="002347A4">
        <w:rPr>
          <w:rFonts w:ascii="mylotus" w:hAnsi="mylotus" w:hint="cs"/>
          <w:sz w:val="32"/>
          <w:rtl/>
        </w:rPr>
        <w:t xml:space="preserve"> -</w:t>
      </w:r>
      <w:r w:rsidRPr="002347A4">
        <w:rPr>
          <w:rFonts w:ascii="mylotus" w:hAnsi="mylotus"/>
          <w:sz w:val="32"/>
          <w:rtl/>
        </w:rPr>
        <w:t xml:space="preserve"> وذلك لأحد وجهين</w:t>
      </w:r>
      <w:r w:rsidRPr="002347A4">
        <w:rPr>
          <w:rFonts w:ascii="mylotus" w:hAnsi="mylotus" w:hint="cs"/>
          <w:sz w:val="32"/>
          <w:rtl/>
        </w:rPr>
        <w:t>:</w:t>
      </w:r>
    </w:p>
    <w:p w14:paraId="78F72433" w14:textId="77777777" w:rsidR="000E54F6" w:rsidRPr="002347A4" w:rsidRDefault="00F8451B" w:rsidP="00F8451B">
      <w:pPr>
        <w:pStyle w:val="a"/>
        <w:bidi/>
        <w:spacing w:line="216" w:lineRule="auto"/>
        <w:rPr>
          <w:rFonts w:ascii="mylotus" w:hAnsi="mylotus"/>
          <w:sz w:val="32"/>
        </w:rPr>
      </w:pPr>
      <w:r w:rsidRPr="002347A4">
        <w:rPr>
          <w:rFonts w:ascii="mylotus" w:hAnsi="mylotus" w:hint="cs"/>
          <w:sz w:val="32"/>
          <w:rtl/>
        </w:rPr>
        <w:t>1- ما نسب</w:t>
      </w:r>
      <w:r w:rsidRPr="002347A4">
        <w:rPr>
          <w:rFonts w:ascii="mylotus" w:hAnsi="mylotus"/>
          <w:sz w:val="32"/>
          <w:rtl/>
        </w:rPr>
        <w:t xml:space="preserve"> </w:t>
      </w:r>
      <w:r w:rsidRPr="002347A4">
        <w:rPr>
          <w:rFonts w:ascii="mylotus" w:hAnsi="mylotus" w:hint="cs"/>
          <w:sz w:val="32"/>
          <w:rtl/>
        </w:rPr>
        <w:t>للسيد</w:t>
      </w:r>
      <w:r w:rsidRPr="002347A4">
        <w:rPr>
          <w:rFonts w:ascii="mylotus" w:hAnsi="mylotus"/>
          <w:sz w:val="32"/>
          <w:rtl/>
        </w:rPr>
        <w:t xml:space="preserve"> </w:t>
      </w:r>
      <w:r w:rsidRPr="002347A4">
        <w:rPr>
          <w:rFonts w:ascii="mylotus" w:hAnsi="mylotus" w:hint="cs"/>
          <w:sz w:val="32"/>
          <w:rtl/>
        </w:rPr>
        <w:t>المجدد</w:t>
      </w:r>
      <w:r w:rsidRPr="002347A4">
        <w:rPr>
          <w:rFonts w:ascii="mylotus" w:hAnsi="mylotus"/>
          <w:sz w:val="32"/>
          <w:rtl/>
        </w:rPr>
        <w:t xml:space="preserve"> </w:t>
      </w:r>
      <w:r w:rsidRPr="002347A4">
        <w:rPr>
          <w:rFonts w:ascii="mylotus" w:hAnsi="mylotus" w:hint="cs"/>
          <w:sz w:val="32"/>
          <w:rtl/>
        </w:rPr>
        <w:t>الشيرازي</w:t>
      </w:r>
      <w:r w:rsidRPr="002347A4">
        <w:rPr>
          <w:rFonts w:ascii="mylotus" w:hAnsi="mylotus"/>
          <w:sz w:val="32"/>
          <w:rtl/>
        </w:rPr>
        <w:t xml:space="preserve"> [</w:t>
      </w:r>
      <w:r w:rsidRPr="002347A4">
        <w:rPr>
          <w:rFonts w:ascii="mylotus" w:hAnsi="mylotus" w:hint="cs"/>
          <w:sz w:val="32"/>
          <w:rtl/>
        </w:rPr>
        <w:t>أجود</w:t>
      </w:r>
      <w:r w:rsidRPr="002347A4">
        <w:rPr>
          <w:rFonts w:ascii="mylotus" w:hAnsi="mylotus"/>
          <w:sz w:val="32"/>
          <w:rtl/>
        </w:rPr>
        <w:t xml:space="preserve"> </w:t>
      </w:r>
      <w:r w:rsidRPr="002347A4">
        <w:rPr>
          <w:rFonts w:ascii="mylotus" w:hAnsi="mylotus" w:hint="cs"/>
          <w:sz w:val="32"/>
          <w:rtl/>
        </w:rPr>
        <w:t>التقريرات</w:t>
      </w:r>
      <w:r w:rsidRPr="002347A4">
        <w:rPr>
          <w:rFonts w:ascii="mylotus" w:hAnsi="mylotus"/>
          <w:sz w:val="32"/>
          <w:rtl/>
        </w:rPr>
        <w:t xml:space="preserve"> </w:t>
      </w:r>
      <w:r w:rsidRPr="002347A4">
        <w:rPr>
          <w:rFonts w:ascii="mylotus" w:hAnsi="mylotus" w:hint="cs"/>
          <w:sz w:val="32"/>
          <w:rtl/>
        </w:rPr>
        <w:t>ج</w:t>
      </w:r>
      <w:r w:rsidRPr="002347A4">
        <w:rPr>
          <w:rFonts w:ascii="mylotus" w:hAnsi="mylotus"/>
          <w:sz w:val="32"/>
          <w:rtl/>
        </w:rPr>
        <w:t xml:space="preserve">2 </w:t>
      </w:r>
      <w:r w:rsidRPr="002347A4">
        <w:rPr>
          <w:rFonts w:ascii="mylotus" w:hAnsi="mylotus" w:hint="cs"/>
          <w:sz w:val="32"/>
          <w:rtl/>
        </w:rPr>
        <w:t>ص</w:t>
      </w:r>
      <w:r w:rsidRPr="002347A4">
        <w:rPr>
          <w:rFonts w:ascii="mylotus" w:hAnsi="mylotus"/>
          <w:sz w:val="32"/>
          <w:rtl/>
        </w:rPr>
        <w:t xml:space="preserve">75] </w:t>
      </w:r>
      <w:r w:rsidRPr="002347A4">
        <w:rPr>
          <w:rFonts w:ascii="mylotus" w:hAnsi="mylotus" w:hint="cs"/>
          <w:sz w:val="32"/>
          <w:rtl/>
        </w:rPr>
        <w:t>من</w:t>
      </w:r>
      <w:r w:rsidRPr="002347A4">
        <w:rPr>
          <w:rFonts w:ascii="mylotus" w:hAnsi="mylotus"/>
          <w:sz w:val="32"/>
          <w:rtl/>
        </w:rPr>
        <w:t xml:space="preserve"> </w:t>
      </w:r>
      <w:r w:rsidRPr="002347A4">
        <w:rPr>
          <w:rFonts w:ascii="mylotus" w:hAnsi="mylotus" w:hint="cs"/>
          <w:sz w:val="32"/>
          <w:rtl/>
        </w:rPr>
        <w:t>أن</w:t>
      </w:r>
      <w:r w:rsidRPr="002347A4">
        <w:rPr>
          <w:rFonts w:ascii="mylotus" w:hAnsi="mylotus"/>
          <w:sz w:val="32"/>
          <w:rtl/>
        </w:rPr>
        <w:t xml:space="preserve"> </w:t>
      </w:r>
      <w:r w:rsidRPr="002347A4">
        <w:rPr>
          <w:rFonts w:ascii="mylotus" w:hAnsi="mylotus" w:hint="cs"/>
          <w:sz w:val="32"/>
          <w:rtl/>
        </w:rPr>
        <w:t>الجمع</w:t>
      </w:r>
      <w:r w:rsidRPr="002347A4">
        <w:rPr>
          <w:rFonts w:ascii="mylotus" w:hAnsi="mylotus"/>
          <w:sz w:val="32"/>
          <w:rtl/>
        </w:rPr>
        <w:t xml:space="preserve"> </w:t>
      </w:r>
      <w:r w:rsidRPr="002347A4">
        <w:rPr>
          <w:rFonts w:ascii="mylotus" w:hAnsi="mylotus" w:hint="cs"/>
          <w:sz w:val="32"/>
          <w:rtl/>
        </w:rPr>
        <w:t>بين</w:t>
      </w:r>
      <w:r w:rsidRPr="002347A4">
        <w:rPr>
          <w:rFonts w:ascii="mylotus" w:hAnsi="mylotus"/>
          <w:sz w:val="32"/>
          <w:rtl/>
        </w:rPr>
        <w:t xml:space="preserve"> </w:t>
      </w:r>
      <w:r w:rsidRPr="002347A4">
        <w:rPr>
          <w:rFonts w:ascii="mylotus" w:hAnsi="mylotus" w:hint="cs"/>
          <w:sz w:val="32"/>
          <w:rtl/>
        </w:rPr>
        <w:t>الفعليتين</w:t>
      </w:r>
      <w:r w:rsidRPr="002347A4">
        <w:rPr>
          <w:rFonts w:ascii="mylotus" w:hAnsi="mylotus"/>
          <w:sz w:val="32"/>
          <w:rtl/>
        </w:rPr>
        <w:t xml:space="preserve"> </w:t>
      </w:r>
      <w:r w:rsidRPr="002347A4">
        <w:rPr>
          <w:rFonts w:ascii="mylotus" w:hAnsi="mylotus" w:hint="cs"/>
          <w:sz w:val="32"/>
          <w:rtl/>
        </w:rPr>
        <w:t>إنما</w:t>
      </w:r>
      <w:r w:rsidRPr="002347A4">
        <w:rPr>
          <w:rFonts w:ascii="mylotus" w:hAnsi="mylotus"/>
          <w:sz w:val="32"/>
          <w:rtl/>
        </w:rPr>
        <w:t xml:space="preserve"> </w:t>
      </w:r>
      <w:r w:rsidRPr="002347A4">
        <w:rPr>
          <w:rFonts w:ascii="mylotus" w:hAnsi="mylotus" w:hint="cs"/>
          <w:sz w:val="32"/>
          <w:rtl/>
        </w:rPr>
        <w:t>حصل</w:t>
      </w:r>
      <w:r w:rsidRPr="002347A4">
        <w:rPr>
          <w:rFonts w:ascii="mylotus" w:hAnsi="mylotus"/>
          <w:sz w:val="32"/>
          <w:rtl/>
        </w:rPr>
        <w:t xml:space="preserve"> </w:t>
      </w:r>
      <w:r w:rsidRPr="002347A4">
        <w:rPr>
          <w:rFonts w:ascii="mylotus" w:hAnsi="mylotus" w:hint="cs"/>
          <w:sz w:val="32"/>
          <w:rtl/>
        </w:rPr>
        <w:t>بسوء</w:t>
      </w:r>
      <w:r w:rsidRPr="002347A4">
        <w:rPr>
          <w:rFonts w:ascii="mylotus" w:hAnsi="mylotus"/>
          <w:sz w:val="32"/>
          <w:rtl/>
        </w:rPr>
        <w:t xml:space="preserve"> </w:t>
      </w:r>
      <w:r w:rsidRPr="002347A4">
        <w:rPr>
          <w:rFonts w:ascii="mylotus" w:hAnsi="mylotus" w:hint="cs"/>
          <w:sz w:val="32"/>
          <w:rtl/>
        </w:rPr>
        <w:t>اختيار</w:t>
      </w:r>
      <w:r w:rsidRPr="002347A4">
        <w:rPr>
          <w:rFonts w:ascii="mylotus" w:hAnsi="mylotus"/>
          <w:sz w:val="32"/>
          <w:rtl/>
        </w:rPr>
        <w:t xml:space="preserve"> </w:t>
      </w:r>
      <w:r w:rsidRPr="002347A4">
        <w:rPr>
          <w:rFonts w:ascii="mylotus" w:hAnsi="mylotus" w:hint="cs"/>
          <w:sz w:val="32"/>
          <w:rtl/>
        </w:rPr>
        <w:t>المكلف،</w:t>
      </w:r>
      <w:r w:rsidRPr="002347A4">
        <w:rPr>
          <w:rFonts w:ascii="mylotus" w:hAnsi="mylotus"/>
          <w:sz w:val="32"/>
          <w:rtl/>
        </w:rPr>
        <w:t xml:space="preserve"> </w:t>
      </w:r>
      <w:r w:rsidRPr="002347A4">
        <w:rPr>
          <w:rFonts w:ascii="mylotus" w:hAnsi="mylotus" w:hint="cs"/>
          <w:sz w:val="32"/>
          <w:rtl/>
        </w:rPr>
        <w:t>لا</w:t>
      </w:r>
      <w:r w:rsidRPr="002347A4">
        <w:rPr>
          <w:rFonts w:ascii="mylotus" w:hAnsi="mylotus"/>
          <w:sz w:val="32"/>
          <w:rtl/>
        </w:rPr>
        <w:t xml:space="preserve"> </w:t>
      </w:r>
      <w:r w:rsidRPr="002347A4">
        <w:rPr>
          <w:rFonts w:ascii="mylotus" w:hAnsi="mylotus" w:hint="cs"/>
          <w:sz w:val="32"/>
          <w:rtl/>
        </w:rPr>
        <w:t>من</w:t>
      </w:r>
      <w:r w:rsidRPr="002347A4">
        <w:rPr>
          <w:rFonts w:ascii="mylotus" w:hAnsi="mylotus"/>
          <w:sz w:val="32"/>
          <w:rtl/>
        </w:rPr>
        <w:t xml:space="preserve"> </w:t>
      </w:r>
      <w:r w:rsidRPr="002347A4">
        <w:rPr>
          <w:rFonts w:ascii="mylotus" w:hAnsi="mylotus" w:hint="cs"/>
          <w:sz w:val="32"/>
          <w:rtl/>
        </w:rPr>
        <w:t>قِبَل</w:t>
      </w:r>
      <w:r w:rsidRPr="002347A4">
        <w:rPr>
          <w:rFonts w:ascii="mylotus" w:hAnsi="mylotus"/>
          <w:sz w:val="32"/>
          <w:rtl/>
        </w:rPr>
        <w:t xml:space="preserve"> </w:t>
      </w:r>
      <w:r w:rsidRPr="002347A4">
        <w:rPr>
          <w:rFonts w:ascii="mylotus" w:hAnsi="mylotus" w:hint="cs"/>
          <w:sz w:val="32"/>
          <w:rtl/>
        </w:rPr>
        <w:t>المولى،</w:t>
      </w:r>
      <w:r w:rsidRPr="002347A4">
        <w:rPr>
          <w:rFonts w:ascii="mylotus" w:hAnsi="mylotus"/>
          <w:sz w:val="32"/>
          <w:rtl/>
        </w:rPr>
        <w:t xml:space="preserve"> </w:t>
      </w:r>
      <w:r w:rsidRPr="002347A4">
        <w:rPr>
          <w:rFonts w:ascii="mylotus" w:hAnsi="mylotus" w:hint="cs"/>
          <w:sz w:val="32"/>
          <w:rtl/>
        </w:rPr>
        <w:t>فإن</w:t>
      </w:r>
      <w:r w:rsidRPr="002347A4">
        <w:rPr>
          <w:rFonts w:ascii="mylotus" w:hAnsi="mylotus"/>
          <w:sz w:val="32"/>
          <w:rtl/>
        </w:rPr>
        <w:t xml:space="preserve"> </w:t>
      </w:r>
      <w:r w:rsidRPr="002347A4">
        <w:rPr>
          <w:rFonts w:ascii="mylotus" w:hAnsi="mylotus" w:hint="cs"/>
          <w:sz w:val="32"/>
          <w:rtl/>
        </w:rPr>
        <w:t>المولى</w:t>
      </w:r>
      <w:r w:rsidRPr="002347A4">
        <w:rPr>
          <w:rFonts w:ascii="mylotus" w:hAnsi="mylotus"/>
          <w:sz w:val="32"/>
          <w:rtl/>
        </w:rPr>
        <w:t xml:space="preserve"> </w:t>
      </w:r>
      <w:r w:rsidRPr="002347A4">
        <w:rPr>
          <w:rFonts w:ascii="mylotus" w:hAnsi="mylotus" w:hint="cs"/>
          <w:sz w:val="32"/>
          <w:rtl/>
        </w:rPr>
        <w:t>قد</w:t>
      </w:r>
      <w:r w:rsidRPr="002347A4">
        <w:rPr>
          <w:rFonts w:ascii="mylotus" w:hAnsi="mylotus"/>
          <w:sz w:val="32"/>
          <w:rtl/>
        </w:rPr>
        <w:t xml:space="preserve"> </w:t>
      </w:r>
      <w:r w:rsidRPr="002347A4">
        <w:rPr>
          <w:rFonts w:ascii="mylotus" w:hAnsi="mylotus" w:hint="cs"/>
          <w:sz w:val="32"/>
          <w:rtl/>
        </w:rPr>
        <w:t>أمر</w:t>
      </w:r>
      <w:r w:rsidRPr="002347A4">
        <w:rPr>
          <w:rFonts w:ascii="mylotus" w:hAnsi="mylotus"/>
          <w:sz w:val="32"/>
          <w:rtl/>
        </w:rPr>
        <w:t xml:space="preserve"> </w:t>
      </w:r>
      <w:r w:rsidRPr="002347A4">
        <w:rPr>
          <w:rFonts w:ascii="mylotus" w:hAnsi="mylotus" w:hint="cs"/>
          <w:sz w:val="32"/>
          <w:rtl/>
        </w:rPr>
        <w:t>بالأهم</w:t>
      </w:r>
      <w:r w:rsidRPr="002347A4">
        <w:rPr>
          <w:rFonts w:ascii="mylotus" w:hAnsi="mylotus"/>
          <w:sz w:val="32"/>
          <w:rtl/>
        </w:rPr>
        <w:t xml:space="preserve"> </w:t>
      </w:r>
      <w:r w:rsidRPr="002347A4">
        <w:rPr>
          <w:rFonts w:ascii="mylotus" w:hAnsi="mylotus" w:hint="cs"/>
          <w:sz w:val="32"/>
          <w:rtl/>
        </w:rPr>
        <w:t>مطلقاً،</w:t>
      </w:r>
      <w:r w:rsidRPr="002347A4">
        <w:rPr>
          <w:rFonts w:ascii="mylotus" w:hAnsi="mylotus"/>
          <w:sz w:val="32"/>
          <w:rtl/>
        </w:rPr>
        <w:t xml:space="preserve"> </w:t>
      </w:r>
      <w:r w:rsidRPr="002347A4">
        <w:rPr>
          <w:rFonts w:ascii="mylotus" w:hAnsi="mylotus" w:hint="cs"/>
          <w:sz w:val="32"/>
          <w:rtl/>
        </w:rPr>
        <w:t>وأمر</w:t>
      </w:r>
      <w:r w:rsidRPr="002347A4">
        <w:rPr>
          <w:rFonts w:ascii="mylotus" w:hAnsi="mylotus"/>
          <w:sz w:val="32"/>
          <w:rtl/>
        </w:rPr>
        <w:t xml:space="preserve"> </w:t>
      </w:r>
      <w:r w:rsidRPr="002347A4">
        <w:rPr>
          <w:rFonts w:ascii="mylotus" w:hAnsi="mylotus" w:hint="cs"/>
          <w:sz w:val="32"/>
          <w:rtl/>
        </w:rPr>
        <w:t>بالمهم</w:t>
      </w:r>
      <w:r w:rsidRPr="002347A4">
        <w:rPr>
          <w:rFonts w:ascii="mylotus" w:hAnsi="mylotus"/>
          <w:sz w:val="32"/>
          <w:rtl/>
        </w:rPr>
        <w:t xml:space="preserve"> </w:t>
      </w:r>
      <w:r w:rsidRPr="002347A4">
        <w:rPr>
          <w:rFonts w:ascii="mylotus" w:hAnsi="mylotus" w:hint="cs"/>
          <w:sz w:val="32"/>
          <w:rtl/>
        </w:rPr>
        <w:t>على</w:t>
      </w:r>
      <w:r w:rsidRPr="002347A4">
        <w:rPr>
          <w:rFonts w:ascii="mylotus" w:hAnsi="mylotus"/>
          <w:sz w:val="32"/>
          <w:rtl/>
        </w:rPr>
        <w:t xml:space="preserve"> </w:t>
      </w:r>
      <w:r w:rsidRPr="002347A4">
        <w:rPr>
          <w:rFonts w:ascii="mylotus" w:hAnsi="mylotus" w:hint="cs"/>
          <w:sz w:val="32"/>
          <w:rtl/>
        </w:rPr>
        <w:t>تقدير</w:t>
      </w:r>
      <w:r w:rsidRPr="002347A4">
        <w:rPr>
          <w:rFonts w:ascii="mylotus" w:hAnsi="mylotus"/>
          <w:sz w:val="32"/>
          <w:rtl/>
        </w:rPr>
        <w:t xml:space="preserve"> </w:t>
      </w:r>
      <w:r w:rsidRPr="002347A4">
        <w:rPr>
          <w:rFonts w:ascii="mylotus" w:hAnsi="mylotus" w:hint="cs"/>
          <w:sz w:val="32"/>
          <w:rtl/>
        </w:rPr>
        <w:t>عصيان</w:t>
      </w:r>
      <w:r w:rsidRPr="002347A4">
        <w:rPr>
          <w:rFonts w:ascii="mylotus" w:hAnsi="mylotus"/>
          <w:sz w:val="32"/>
          <w:rtl/>
        </w:rPr>
        <w:t xml:space="preserve"> </w:t>
      </w:r>
      <w:r w:rsidRPr="002347A4">
        <w:rPr>
          <w:rFonts w:ascii="mylotus" w:hAnsi="mylotus" w:hint="cs"/>
          <w:sz w:val="32"/>
          <w:rtl/>
        </w:rPr>
        <w:t>الأهم</w:t>
      </w:r>
      <w:r w:rsidRPr="002347A4">
        <w:rPr>
          <w:rFonts w:ascii="mylotus" w:hAnsi="mylotus"/>
          <w:sz w:val="32"/>
          <w:rtl/>
        </w:rPr>
        <w:t xml:space="preserve">، </w:t>
      </w:r>
      <w:r w:rsidRPr="002347A4">
        <w:rPr>
          <w:rFonts w:ascii="mylotus" w:hAnsi="mylotus" w:hint="cs"/>
          <w:sz w:val="32"/>
          <w:rtl/>
        </w:rPr>
        <w:t>فكان</w:t>
      </w:r>
      <w:r w:rsidRPr="002347A4">
        <w:rPr>
          <w:rFonts w:ascii="mylotus" w:hAnsi="mylotus"/>
          <w:sz w:val="32"/>
          <w:rtl/>
        </w:rPr>
        <w:t xml:space="preserve"> </w:t>
      </w:r>
      <w:r w:rsidRPr="002347A4">
        <w:rPr>
          <w:rFonts w:ascii="mylotus" w:hAnsi="mylotus" w:hint="cs"/>
          <w:sz w:val="32"/>
          <w:rtl/>
        </w:rPr>
        <w:t>على</w:t>
      </w:r>
      <w:r w:rsidRPr="002347A4">
        <w:rPr>
          <w:rFonts w:ascii="mylotus" w:hAnsi="mylotus"/>
          <w:sz w:val="32"/>
          <w:rtl/>
        </w:rPr>
        <w:t xml:space="preserve"> </w:t>
      </w:r>
      <w:r w:rsidRPr="002347A4">
        <w:rPr>
          <w:rFonts w:ascii="mylotus" w:hAnsi="mylotus" w:hint="cs"/>
          <w:sz w:val="32"/>
          <w:rtl/>
        </w:rPr>
        <w:t>العبد</w:t>
      </w:r>
      <w:r w:rsidRPr="002347A4">
        <w:rPr>
          <w:rFonts w:ascii="mylotus" w:hAnsi="mylotus"/>
          <w:sz w:val="32"/>
          <w:rtl/>
        </w:rPr>
        <w:t xml:space="preserve"> </w:t>
      </w:r>
      <w:r w:rsidRPr="002347A4">
        <w:rPr>
          <w:rFonts w:ascii="mylotus" w:hAnsi="mylotus" w:hint="cs"/>
          <w:sz w:val="32"/>
          <w:rtl/>
        </w:rPr>
        <w:t>عقلا</w:t>
      </w:r>
      <w:r w:rsidRPr="002347A4">
        <w:rPr>
          <w:rFonts w:ascii="mylotus" w:hAnsi="mylotus"/>
          <w:sz w:val="32"/>
          <w:rtl/>
        </w:rPr>
        <w:t xml:space="preserve"> </w:t>
      </w:r>
      <w:r w:rsidRPr="002347A4">
        <w:rPr>
          <w:rFonts w:ascii="mylotus" w:hAnsi="mylotus" w:hint="cs"/>
          <w:sz w:val="32"/>
          <w:rtl/>
        </w:rPr>
        <w:t>أن</w:t>
      </w:r>
      <w:r w:rsidRPr="002347A4">
        <w:rPr>
          <w:rFonts w:ascii="mylotus" w:hAnsi="mylotus"/>
          <w:sz w:val="32"/>
          <w:rtl/>
        </w:rPr>
        <w:t xml:space="preserve"> </w:t>
      </w:r>
      <w:r w:rsidRPr="002347A4">
        <w:rPr>
          <w:rFonts w:ascii="mylotus" w:hAnsi="mylotus" w:hint="cs"/>
          <w:sz w:val="32"/>
          <w:rtl/>
        </w:rPr>
        <w:t>يأتي</w:t>
      </w:r>
      <w:r w:rsidRPr="002347A4">
        <w:rPr>
          <w:rFonts w:ascii="mylotus" w:hAnsi="mylotus"/>
          <w:sz w:val="32"/>
          <w:rtl/>
        </w:rPr>
        <w:t xml:space="preserve"> </w:t>
      </w:r>
      <w:r w:rsidRPr="002347A4">
        <w:rPr>
          <w:rFonts w:ascii="mylotus" w:hAnsi="mylotus" w:hint="cs"/>
          <w:sz w:val="32"/>
          <w:rtl/>
        </w:rPr>
        <w:t>بالأ</w:t>
      </w:r>
      <w:r w:rsidRPr="002347A4">
        <w:rPr>
          <w:rFonts w:ascii="mylotus" w:hAnsi="mylotus"/>
          <w:sz w:val="32"/>
          <w:rtl/>
        </w:rPr>
        <w:t>هم فلا</w:t>
      </w:r>
      <w:r w:rsidRPr="002347A4">
        <w:rPr>
          <w:rFonts w:ascii="mylotus" w:hAnsi="mylotus" w:hint="cs"/>
          <w:sz w:val="32"/>
          <w:rtl/>
        </w:rPr>
        <w:t xml:space="preserve"> </w:t>
      </w:r>
      <w:r w:rsidRPr="002347A4">
        <w:rPr>
          <w:rFonts w:ascii="mylotus" w:hAnsi="mylotus"/>
          <w:sz w:val="32"/>
          <w:rtl/>
        </w:rPr>
        <w:t xml:space="preserve">يكون في حقه أمران فعليان، الا أنه إذا عصى وصار المهم فعليا في حقه ففعلية المهم بسوء اختياره -وهو اختياره ترك الأهم- لا من قبل المولى </w:t>
      </w:r>
      <w:proofErr w:type="spellStart"/>
      <w:r w:rsidRPr="002347A4">
        <w:rPr>
          <w:rFonts w:ascii="mylotus" w:hAnsi="mylotus"/>
          <w:sz w:val="32"/>
          <w:rtl/>
        </w:rPr>
        <w:t>وآمريته</w:t>
      </w:r>
      <w:proofErr w:type="spellEnd"/>
      <w:r w:rsidRPr="002347A4">
        <w:rPr>
          <w:rFonts w:ascii="mylotus" w:hAnsi="mylotus"/>
          <w:sz w:val="32"/>
          <w:rtl/>
        </w:rPr>
        <w:t xml:space="preserve"> كي يقال: بأن هناك محذوراً </w:t>
      </w:r>
      <w:proofErr w:type="spellStart"/>
      <w:r w:rsidRPr="002347A4">
        <w:rPr>
          <w:rFonts w:ascii="mylotus" w:hAnsi="mylotus"/>
          <w:sz w:val="32"/>
          <w:rtl/>
        </w:rPr>
        <w:t>آمرياً</w:t>
      </w:r>
      <w:proofErr w:type="spellEnd"/>
      <w:r w:rsidRPr="002347A4">
        <w:rPr>
          <w:rFonts w:ascii="mylotus" w:hAnsi="mylotus"/>
          <w:sz w:val="32"/>
          <w:rtl/>
        </w:rPr>
        <w:t xml:space="preserve"> وهو طلب الجمع. نظير سائر الموارد التي يقوم العبد بمخالفة أمر بنحو تكون هذه المخالفة موضوعا لأمر آخر نظير مخالفة الأمر بصوم شهر رمضان التي تكون موضوعا للأمر بالكفارة، فإن فعلية الأمر الثاني بسوء اختيار المكلف لا</w:t>
      </w:r>
      <w:r w:rsidRPr="002347A4">
        <w:rPr>
          <w:rFonts w:ascii="mylotus" w:hAnsi="mylotus" w:hint="cs"/>
          <w:sz w:val="32"/>
          <w:rtl/>
        </w:rPr>
        <w:t xml:space="preserve"> </w:t>
      </w:r>
      <w:r w:rsidRPr="002347A4">
        <w:rPr>
          <w:rFonts w:ascii="mylotus" w:hAnsi="mylotus"/>
          <w:sz w:val="32"/>
          <w:rtl/>
        </w:rPr>
        <w:t>من قبل المولى،</w:t>
      </w:r>
    </w:p>
    <w:p w14:paraId="4479D125" w14:textId="090FF065" w:rsidR="00F8451B" w:rsidRPr="002347A4" w:rsidRDefault="00F8451B" w:rsidP="000E54F6">
      <w:pPr>
        <w:pStyle w:val="a"/>
        <w:bidi/>
        <w:spacing w:line="216" w:lineRule="auto"/>
        <w:rPr>
          <w:rFonts w:ascii="mylotus" w:hAnsi="mylotus"/>
          <w:sz w:val="32"/>
          <w:rtl/>
        </w:rPr>
      </w:pPr>
      <w:r w:rsidRPr="002347A4">
        <w:rPr>
          <w:rFonts w:ascii="mylotus" w:hAnsi="mylotus"/>
          <w:sz w:val="32"/>
          <w:rtl/>
        </w:rPr>
        <w:t xml:space="preserve"> ولكن قد يقال: إن منشأ المشكلة هو إطلاق الأمر بالأهم لفرض عصيانه المساوق لفعلية الأمر بالمهم لا</w:t>
      </w:r>
      <w:r w:rsidRPr="002347A4">
        <w:rPr>
          <w:rFonts w:ascii="mylotus" w:hAnsi="mylotus" w:hint="cs"/>
          <w:sz w:val="32"/>
          <w:rtl/>
        </w:rPr>
        <w:t xml:space="preserve"> </w:t>
      </w:r>
      <w:r w:rsidRPr="002347A4">
        <w:rPr>
          <w:rFonts w:ascii="mylotus" w:hAnsi="mylotus"/>
          <w:sz w:val="32"/>
          <w:rtl/>
        </w:rPr>
        <w:t>م</w:t>
      </w:r>
      <w:r w:rsidRPr="002347A4">
        <w:rPr>
          <w:rFonts w:ascii="mylotus" w:hAnsi="mylotus" w:hint="cs"/>
          <w:sz w:val="32"/>
          <w:rtl/>
        </w:rPr>
        <w:t>ج</w:t>
      </w:r>
      <w:r w:rsidRPr="002347A4">
        <w:rPr>
          <w:rFonts w:ascii="mylotus" w:hAnsi="mylotus"/>
          <w:sz w:val="32"/>
          <w:rtl/>
        </w:rPr>
        <w:t>رد معصية العبد للأمر بالأهم</w:t>
      </w:r>
      <w:r w:rsidRPr="002347A4">
        <w:rPr>
          <w:rFonts w:ascii="mylotus" w:hAnsi="mylotus" w:hint="cs"/>
          <w:sz w:val="32"/>
          <w:rtl/>
        </w:rPr>
        <w:t>.</w:t>
      </w:r>
      <w:r w:rsidR="000E54F6" w:rsidRPr="002347A4">
        <w:rPr>
          <w:rStyle w:val="FootnoteReference"/>
          <w:rFonts w:ascii="mylotus" w:hAnsi="mylotus"/>
          <w:sz w:val="32"/>
          <w:rtl/>
        </w:rPr>
        <w:footnoteReference w:id="9"/>
      </w:r>
    </w:p>
    <w:p w14:paraId="105961B8" w14:textId="77777777" w:rsidR="00F8451B" w:rsidRPr="002347A4" w:rsidRDefault="00F8451B" w:rsidP="00F8451B">
      <w:pPr>
        <w:pStyle w:val="a"/>
        <w:bidi/>
        <w:spacing w:line="216" w:lineRule="auto"/>
        <w:rPr>
          <w:rFonts w:ascii="mylotus" w:hAnsi="mylotus"/>
          <w:sz w:val="32"/>
          <w:rtl/>
        </w:rPr>
      </w:pPr>
      <w:r w:rsidRPr="002347A4">
        <w:rPr>
          <w:rFonts w:ascii="mylotus" w:hAnsi="mylotus"/>
          <w:sz w:val="32"/>
          <w:rtl/>
        </w:rPr>
        <w:t>2- أن فعلية الأمرين بالضدين ليست ذات محذور لو كان كل من الأمرين أو</w:t>
      </w:r>
      <w:r w:rsidRPr="002347A4">
        <w:rPr>
          <w:rFonts w:ascii="mylotus" w:hAnsi="mylotus" w:hint="cs"/>
          <w:sz w:val="32"/>
          <w:rtl/>
        </w:rPr>
        <w:t xml:space="preserve"> </w:t>
      </w:r>
      <w:r w:rsidRPr="002347A4">
        <w:rPr>
          <w:rFonts w:ascii="mylotus" w:hAnsi="mylotus"/>
          <w:sz w:val="32"/>
          <w:rtl/>
        </w:rPr>
        <w:t>أحدهما فاقدا للمحركية الفعلية لقيام الحجة على خلافه، أو دوران الأمر بين المحذورين في حقه فإن مجرد الفعلية لفعلية الموضوع، وهو ما</w:t>
      </w:r>
      <w:r w:rsidRPr="002347A4">
        <w:rPr>
          <w:rFonts w:ascii="mylotus" w:hAnsi="mylotus" w:hint="cs"/>
          <w:sz w:val="32"/>
          <w:rtl/>
        </w:rPr>
        <w:t xml:space="preserve"> </w:t>
      </w:r>
      <w:r w:rsidRPr="002347A4">
        <w:rPr>
          <w:rFonts w:ascii="mylotus" w:hAnsi="mylotus"/>
          <w:sz w:val="32"/>
          <w:rtl/>
        </w:rPr>
        <w:t>يعبر عنه باشتراك الأحكام بين العالم والجاهل ليس محذورا لدى العقلاء</w:t>
      </w:r>
      <w:r w:rsidRPr="002347A4">
        <w:rPr>
          <w:rFonts w:ascii="mylotus" w:hAnsi="mylotus" w:hint="cs"/>
          <w:sz w:val="32"/>
          <w:rtl/>
        </w:rPr>
        <w:t xml:space="preserve">. </w:t>
      </w:r>
      <w:r w:rsidRPr="002347A4">
        <w:rPr>
          <w:rFonts w:ascii="mylotus" w:hAnsi="mylotus"/>
          <w:sz w:val="32"/>
          <w:rtl/>
        </w:rPr>
        <w:t xml:space="preserve">كما أن المحذور ليس في القدرة، باعتبار أن المكلف قادر على كل منهما في حد ذاته، فهو قادر على الصلاة في حد ذاتها وقادر على الإزالة في حد ذاتها، إذ </w:t>
      </w:r>
      <w:r w:rsidRPr="002347A4">
        <w:rPr>
          <w:rFonts w:ascii="mylotus" w:hAnsi="mylotus"/>
          <w:sz w:val="32"/>
          <w:highlight w:val="yellow"/>
          <w:rtl/>
        </w:rPr>
        <w:t>ليس المراد بالقدرة إلا الطاقة البدنية</w:t>
      </w:r>
      <w:r w:rsidRPr="002347A4">
        <w:rPr>
          <w:rFonts w:ascii="mylotus" w:hAnsi="mylotus"/>
          <w:sz w:val="32"/>
          <w:rtl/>
        </w:rPr>
        <w:t xml:space="preserve">، وهي صالحة للصلاة وصالحة للإزالة. فلا محذور من ناحية القدرة كي يقال بأن القدرة واحدة، فإن صرفها في الأهم فلا قدرة له على المهم والعكس، بل القدرة فعلية بالنسبة لكلا الفعلين. </w:t>
      </w:r>
      <w:r w:rsidRPr="002347A4">
        <w:rPr>
          <w:rFonts w:ascii="mylotus" w:hAnsi="mylotus"/>
          <w:sz w:val="32"/>
          <w:highlight w:val="yellow"/>
          <w:rtl/>
        </w:rPr>
        <w:t>وإنما المشكلة تكمن في إعمال القدرة</w:t>
      </w:r>
      <w:r w:rsidRPr="002347A4">
        <w:rPr>
          <w:rFonts w:ascii="mylotus" w:hAnsi="mylotus"/>
          <w:sz w:val="32"/>
          <w:rtl/>
        </w:rPr>
        <w:t>، وإعمال القدرة هو الإرادة بحسب مبنى المحقق النائيني قدس سره في معنى الإرادة من أنها: هي إعمال القدرة في الفعل. فلا تنافي في القدرة، بل التنافي في الإرادة، حيث يتردد المكلف وهو في مقام ال</w:t>
      </w:r>
      <w:r w:rsidRPr="002347A4">
        <w:rPr>
          <w:rFonts w:ascii="mylotus" w:hAnsi="mylotus" w:hint="cs"/>
          <w:sz w:val="32"/>
          <w:rtl/>
        </w:rPr>
        <w:t>ا</w:t>
      </w:r>
      <w:r w:rsidRPr="002347A4">
        <w:rPr>
          <w:rFonts w:ascii="mylotus" w:hAnsi="mylotus"/>
          <w:sz w:val="32"/>
          <w:rtl/>
        </w:rPr>
        <w:t>نقياد بين أن يعمل قدرته في الأهم أو يعملها في المهم. وبما أن الإرادة تابعة لأمر المولى، إذ لولاه لما كان هناك انبعاث نحو أيٍّ منهما، ولكن لوجود أمرين لزوميين وقع التنافي في الإرادة. وحقيقة الأمر أن التنافي بين الإرادتين -</w:t>
      </w:r>
      <w:r w:rsidRPr="002347A4">
        <w:rPr>
          <w:rFonts w:ascii="mylotus" w:hAnsi="mylotus" w:hint="cs"/>
          <w:sz w:val="32"/>
          <w:rtl/>
        </w:rPr>
        <w:t xml:space="preserve"> </w:t>
      </w:r>
      <w:r w:rsidRPr="002347A4">
        <w:rPr>
          <w:rFonts w:ascii="mylotus" w:hAnsi="mylotus"/>
          <w:sz w:val="32"/>
          <w:rtl/>
        </w:rPr>
        <w:t>الذي هو عبارة عن التنافي بين الانبعاثين</w:t>
      </w:r>
      <w:r w:rsidRPr="002347A4">
        <w:rPr>
          <w:rFonts w:ascii="mylotus" w:hAnsi="mylotus" w:hint="cs"/>
          <w:sz w:val="32"/>
          <w:rtl/>
        </w:rPr>
        <w:t xml:space="preserve"> </w:t>
      </w:r>
      <w:r w:rsidRPr="002347A4">
        <w:rPr>
          <w:rFonts w:ascii="mylotus" w:hAnsi="mylotus"/>
          <w:sz w:val="32"/>
          <w:rtl/>
        </w:rPr>
        <w:t xml:space="preserve">- مرجعه إلى التنافي بين </w:t>
      </w:r>
      <w:proofErr w:type="spellStart"/>
      <w:r w:rsidRPr="002347A4">
        <w:rPr>
          <w:rFonts w:ascii="mylotus" w:hAnsi="mylotus"/>
          <w:sz w:val="32"/>
          <w:rtl/>
        </w:rPr>
        <w:t>المحركيتين</w:t>
      </w:r>
      <w:proofErr w:type="spellEnd"/>
      <w:r w:rsidRPr="002347A4">
        <w:rPr>
          <w:rFonts w:ascii="mylotus" w:hAnsi="mylotus"/>
          <w:sz w:val="32"/>
          <w:rtl/>
        </w:rPr>
        <w:t xml:space="preserve">. </w:t>
      </w:r>
      <w:r w:rsidRPr="002347A4">
        <w:rPr>
          <w:rFonts w:ascii="mylotus" w:hAnsi="mylotus"/>
          <w:sz w:val="32"/>
          <w:rtl/>
        </w:rPr>
        <w:lastRenderedPageBreak/>
        <w:t xml:space="preserve">فالتنافي في جوهره ليس في طلب الجمع، ولا في الأمرين، ولا في القدرة، ولا في الإرادة، بل في التأثير، أي تأثير المهم في قدح الإرادة وتأثير الأهم في قدحها. فهذا هو الأمر </w:t>
      </w:r>
      <w:proofErr w:type="gramStart"/>
      <w:r w:rsidRPr="002347A4">
        <w:rPr>
          <w:rFonts w:ascii="mylotus" w:hAnsi="mylotus"/>
          <w:sz w:val="32"/>
          <w:rtl/>
        </w:rPr>
        <w:t>الأول</w:t>
      </w:r>
      <w:r w:rsidRPr="002347A4">
        <w:rPr>
          <w:rFonts w:ascii="mylotus" w:hAnsi="mylotus"/>
          <w:sz w:val="32"/>
        </w:rPr>
        <w:t xml:space="preserve"> .</w:t>
      </w:r>
      <w:proofErr w:type="gramEnd"/>
    </w:p>
    <w:p w14:paraId="50068B30" w14:textId="77777777" w:rsidR="00F8451B" w:rsidRPr="002347A4" w:rsidRDefault="00F8451B" w:rsidP="00F8451B">
      <w:pPr>
        <w:pStyle w:val="a"/>
        <w:bidi/>
        <w:spacing w:line="216" w:lineRule="auto"/>
        <w:rPr>
          <w:rFonts w:ascii="mylotus" w:hAnsi="mylotus"/>
          <w:sz w:val="32"/>
          <w:rtl/>
        </w:rPr>
      </w:pPr>
      <w:r w:rsidRPr="002347A4">
        <w:rPr>
          <w:rFonts w:ascii="mylotus" w:hAnsi="mylotus"/>
          <w:b/>
          <w:bCs/>
          <w:sz w:val="32"/>
          <w:rtl/>
        </w:rPr>
        <w:t xml:space="preserve"> الأمر الثاني:</w:t>
      </w:r>
      <w:r w:rsidRPr="002347A4">
        <w:rPr>
          <w:rFonts w:ascii="mylotus" w:hAnsi="mylotus"/>
          <w:sz w:val="32"/>
          <w:rtl/>
        </w:rPr>
        <w:t xml:space="preserve"> لمّا كان الداء كامناً في </w:t>
      </w:r>
      <w:proofErr w:type="spellStart"/>
      <w:r w:rsidRPr="002347A4">
        <w:rPr>
          <w:rFonts w:ascii="mylotus" w:hAnsi="mylotus"/>
          <w:sz w:val="32"/>
          <w:rtl/>
        </w:rPr>
        <w:t>المحركيتين</w:t>
      </w:r>
      <w:proofErr w:type="spellEnd"/>
      <w:r w:rsidRPr="002347A4">
        <w:rPr>
          <w:rFonts w:ascii="mylotus" w:hAnsi="mylotus"/>
          <w:sz w:val="32"/>
          <w:rtl/>
        </w:rPr>
        <w:t xml:space="preserve"> -</w:t>
      </w:r>
      <w:r w:rsidRPr="002347A4">
        <w:rPr>
          <w:rFonts w:ascii="mylotus" w:hAnsi="mylotus" w:hint="cs"/>
          <w:sz w:val="32"/>
          <w:rtl/>
        </w:rPr>
        <w:t xml:space="preserve"> </w:t>
      </w:r>
      <w:r w:rsidRPr="002347A4">
        <w:rPr>
          <w:rFonts w:ascii="mylotus" w:hAnsi="mylotus"/>
          <w:sz w:val="32"/>
          <w:rtl/>
        </w:rPr>
        <w:t>أي في تأثير كل منهما</w:t>
      </w:r>
      <w:r w:rsidRPr="002347A4">
        <w:rPr>
          <w:rFonts w:ascii="mylotus" w:hAnsi="mylotus" w:hint="cs"/>
          <w:sz w:val="32"/>
          <w:rtl/>
        </w:rPr>
        <w:t xml:space="preserve"> </w:t>
      </w:r>
      <w:r w:rsidRPr="002347A4">
        <w:rPr>
          <w:rFonts w:ascii="mylotus" w:hAnsi="mylotus"/>
          <w:sz w:val="32"/>
          <w:rtl/>
        </w:rPr>
        <w:t>- فإن حل المشكلة يكمن في كون فعلية الأمر بالمهم معلّقة على عدم تأثير فعلية المهم فلا منافاة بينهما في التأثير. أما المهم فلا ينافي تأثير الأهم، لأنه إنما يؤثر في فرض عدم تأثير الأهم. وأما الأهم فكذلك لا ينافي تأثير المهم، لأن الأهم مؤثر في قدح الإرادة ولا يتعرض لتأثير</w:t>
      </w:r>
      <w:r w:rsidRPr="002347A4">
        <w:rPr>
          <w:rFonts w:ascii="mylotus" w:hAnsi="mylotus" w:hint="cs"/>
          <w:sz w:val="32"/>
          <w:rtl/>
        </w:rPr>
        <w:t xml:space="preserve"> </w:t>
      </w:r>
      <w:r w:rsidRPr="002347A4">
        <w:rPr>
          <w:rFonts w:ascii="mylotus" w:hAnsi="mylotus"/>
          <w:sz w:val="32"/>
          <w:rtl/>
        </w:rPr>
        <w:t>أمر منوط بعدم تأثيره، حيث إنه لا امتداد لتأثيره لفرض تأثير المهم، مع كون فرض تأثير المهم منوطا بعدم تأثيره، وحيث لا منافاة بينهما في التأثير فقد ارتفع بالترتب.</w:t>
      </w:r>
    </w:p>
    <w:p w14:paraId="261684E2" w14:textId="77777777" w:rsidR="00F8451B" w:rsidRPr="002347A4" w:rsidRDefault="00F8451B" w:rsidP="00F8451B">
      <w:pPr>
        <w:pStyle w:val="a"/>
        <w:bidi/>
        <w:spacing w:line="216" w:lineRule="auto"/>
        <w:rPr>
          <w:rFonts w:ascii="mylotus" w:hAnsi="mylotus"/>
          <w:b/>
          <w:bCs/>
          <w:sz w:val="32"/>
          <w:rtl/>
        </w:rPr>
      </w:pPr>
    </w:p>
    <w:p w14:paraId="48F4A0C7" w14:textId="77777777" w:rsidR="00F8451B" w:rsidRPr="002347A4" w:rsidRDefault="00F8451B" w:rsidP="00F8451B">
      <w:pPr>
        <w:pStyle w:val="a"/>
        <w:bidi/>
        <w:spacing w:line="216" w:lineRule="auto"/>
        <w:jc w:val="center"/>
        <w:rPr>
          <w:rFonts w:ascii="mylotus" w:hAnsi="mylotus"/>
          <w:b/>
          <w:bCs/>
          <w:sz w:val="32"/>
        </w:rPr>
      </w:pPr>
      <w:r w:rsidRPr="002347A4">
        <w:rPr>
          <w:rFonts w:ascii="mylotus" w:hAnsi="mylotus"/>
          <w:b/>
          <w:bCs/>
          <w:sz w:val="32"/>
          <w:rtl/>
        </w:rPr>
        <w:t xml:space="preserve">والحمد لله رب العالمين </w:t>
      </w:r>
    </w:p>
    <w:p w14:paraId="5B0B0CC7" w14:textId="77777777" w:rsidR="00F8451B" w:rsidRDefault="00F8451B" w:rsidP="00AB6615">
      <w:pPr>
        <w:rPr>
          <w:sz w:val="32"/>
          <w:szCs w:val="32"/>
        </w:rPr>
      </w:pPr>
    </w:p>
    <w:p w14:paraId="27168F44" w14:textId="49422BD0" w:rsidR="00070A40" w:rsidRDefault="00F8451B" w:rsidP="00F8451B">
      <w:pPr>
        <w:pStyle w:val="Heading3"/>
        <w:rPr>
          <w:sz w:val="32"/>
          <w:szCs w:val="32"/>
        </w:rPr>
      </w:pPr>
      <w:r>
        <w:rPr>
          <w:sz w:val="32"/>
          <w:szCs w:val="32"/>
        </w:rPr>
        <w:t>084</w:t>
      </w:r>
    </w:p>
    <w:p w14:paraId="7649C257" w14:textId="77777777" w:rsidR="001A291E" w:rsidRPr="001A291E" w:rsidRDefault="001A291E" w:rsidP="001A291E">
      <w:pPr>
        <w:rPr>
          <w:b/>
          <w:bCs/>
          <w:sz w:val="32"/>
          <w:szCs w:val="32"/>
        </w:rPr>
      </w:pPr>
      <w:r w:rsidRPr="001A291E">
        <w:rPr>
          <w:b/>
          <w:bCs/>
          <w:sz w:val="32"/>
          <w:szCs w:val="32"/>
          <w:rtl/>
        </w:rPr>
        <w:t>بسم الله الرحمن الرحيم</w:t>
      </w:r>
    </w:p>
    <w:p w14:paraId="06B184C9" w14:textId="77777777" w:rsidR="001A291E" w:rsidRPr="001A291E" w:rsidRDefault="001A291E" w:rsidP="001A291E">
      <w:pPr>
        <w:rPr>
          <w:b/>
          <w:bCs/>
          <w:sz w:val="32"/>
          <w:szCs w:val="32"/>
          <w:rtl/>
        </w:rPr>
      </w:pPr>
      <w:r w:rsidRPr="001A291E">
        <w:rPr>
          <w:b/>
          <w:bCs/>
          <w:sz w:val="32"/>
          <w:szCs w:val="32"/>
          <w:rtl/>
        </w:rPr>
        <w:t>والصلاة والسلام على أشرف الأنبياء والمرسلين، محمد وآله الطيبين الطاهرين</w:t>
      </w:r>
    </w:p>
    <w:p w14:paraId="633FCC30" w14:textId="77777777" w:rsidR="001A291E" w:rsidRPr="001A291E" w:rsidRDefault="001A291E" w:rsidP="001A291E">
      <w:pPr>
        <w:rPr>
          <w:sz w:val="32"/>
          <w:szCs w:val="32"/>
          <w:rtl/>
        </w:rPr>
      </w:pPr>
      <w:r w:rsidRPr="001A291E">
        <w:rPr>
          <w:b/>
          <w:bCs/>
          <w:sz w:val="32"/>
          <w:szCs w:val="32"/>
          <w:rtl/>
        </w:rPr>
        <w:t xml:space="preserve">واللعن الدائم على أعدائهم أجمعين إلى قيام يوم الدين </w:t>
      </w:r>
    </w:p>
    <w:p w14:paraId="21893DFB" w14:textId="77777777" w:rsidR="001A291E" w:rsidRPr="001A291E" w:rsidRDefault="001A291E" w:rsidP="001A291E">
      <w:pPr>
        <w:rPr>
          <w:sz w:val="32"/>
          <w:szCs w:val="32"/>
          <w:rtl/>
        </w:rPr>
      </w:pPr>
    </w:p>
    <w:p w14:paraId="291B9948" w14:textId="77777777" w:rsidR="001A291E" w:rsidRPr="001A291E" w:rsidRDefault="001A291E" w:rsidP="001A291E">
      <w:pPr>
        <w:rPr>
          <w:sz w:val="32"/>
          <w:szCs w:val="32"/>
          <w:rtl/>
        </w:rPr>
      </w:pPr>
      <w:r w:rsidRPr="001A291E">
        <w:rPr>
          <w:sz w:val="32"/>
          <w:szCs w:val="32"/>
          <w:rtl/>
        </w:rPr>
        <w:t xml:space="preserve">المقدمة الثانية من </w:t>
      </w:r>
      <w:proofErr w:type="gramStart"/>
      <w:r w:rsidRPr="001A291E">
        <w:rPr>
          <w:sz w:val="32"/>
          <w:szCs w:val="32"/>
          <w:rtl/>
        </w:rPr>
        <w:t>المقدمات  التي</w:t>
      </w:r>
      <w:proofErr w:type="gramEnd"/>
      <w:r w:rsidRPr="001A291E">
        <w:rPr>
          <w:sz w:val="32"/>
          <w:szCs w:val="32"/>
          <w:rtl/>
        </w:rPr>
        <w:t xml:space="preserve"> ساقها المحقق النائيني قدس سره لتشييد الترتب: ومفادها</w:t>
      </w:r>
      <w:r w:rsidRPr="001A291E">
        <w:rPr>
          <w:sz w:val="32"/>
          <w:szCs w:val="32"/>
        </w:rPr>
        <w:t xml:space="preserve"> </w:t>
      </w:r>
      <w:r w:rsidRPr="001A291E">
        <w:rPr>
          <w:sz w:val="32"/>
          <w:szCs w:val="32"/>
          <w:rtl/>
        </w:rPr>
        <w:t xml:space="preserve">عدم تأثير المهم في مطاردة الأهم، إذ سبق أن من الإشكالات على الترتب أن لازمه المطاردة بين الأمرين الأمر بالمهم والأمر بالأهم، والمحقق النائيني قدس سره في هذه المقدمة بصدد إثبات أن المهم لا يطارد الأهم، وذلك للطولية بينهما في الرتبة حيث إن المهم مشروط بعصيان الأهم وفعلية العصيان لا تعني انقلاب المشروط إلى كونه مطلقاً بل هو باق على الطولية حتى مع فعلية </w:t>
      </w:r>
      <w:proofErr w:type="gramStart"/>
      <w:r w:rsidRPr="001A291E">
        <w:rPr>
          <w:sz w:val="32"/>
          <w:szCs w:val="32"/>
          <w:rtl/>
        </w:rPr>
        <w:t>شرطه</w:t>
      </w:r>
      <w:r w:rsidRPr="001A291E">
        <w:rPr>
          <w:sz w:val="32"/>
          <w:szCs w:val="32"/>
        </w:rPr>
        <w:t xml:space="preserve"> .</w:t>
      </w:r>
      <w:proofErr w:type="gramEnd"/>
    </w:p>
    <w:p w14:paraId="22D4237E" w14:textId="77777777" w:rsidR="001A291E" w:rsidRPr="001A291E" w:rsidRDefault="001A291E" w:rsidP="001A291E">
      <w:pPr>
        <w:rPr>
          <w:sz w:val="32"/>
          <w:szCs w:val="32"/>
          <w:rtl/>
        </w:rPr>
      </w:pPr>
      <w:r w:rsidRPr="001A291E">
        <w:rPr>
          <w:sz w:val="32"/>
          <w:szCs w:val="32"/>
          <w:rtl/>
        </w:rPr>
        <w:t>ومن أجل بيان هذه المقدمة تَعَرَّض لجهتين: الأولى في بيان معاني الشرط، والثانية في بيان تأثير ذلك على صحة الترتب</w:t>
      </w:r>
      <w:r w:rsidRPr="001A291E">
        <w:rPr>
          <w:sz w:val="32"/>
          <w:szCs w:val="32"/>
        </w:rPr>
        <w:t>.</w:t>
      </w:r>
    </w:p>
    <w:p w14:paraId="3F62656D" w14:textId="77777777" w:rsidR="001A291E" w:rsidRPr="001A291E" w:rsidRDefault="001A291E" w:rsidP="001A291E">
      <w:pPr>
        <w:rPr>
          <w:b/>
          <w:bCs/>
          <w:sz w:val="32"/>
          <w:szCs w:val="32"/>
          <w:rtl/>
        </w:rPr>
      </w:pPr>
      <w:r w:rsidRPr="001A291E">
        <w:rPr>
          <w:b/>
          <w:bCs/>
          <w:sz w:val="32"/>
          <w:szCs w:val="32"/>
          <w:rtl/>
        </w:rPr>
        <w:t>الجهة الأولى: في معنى الشرط</w:t>
      </w:r>
      <w:r w:rsidRPr="001A291E">
        <w:rPr>
          <w:b/>
          <w:bCs/>
          <w:sz w:val="32"/>
          <w:szCs w:val="32"/>
        </w:rPr>
        <w:t>.</w:t>
      </w:r>
    </w:p>
    <w:p w14:paraId="3CD9D978" w14:textId="77777777" w:rsidR="001A291E" w:rsidRPr="001A291E" w:rsidRDefault="001A291E" w:rsidP="001A291E">
      <w:pPr>
        <w:rPr>
          <w:sz w:val="32"/>
          <w:szCs w:val="32"/>
          <w:rtl/>
        </w:rPr>
      </w:pPr>
      <w:r w:rsidRPr="001A291E">
        <w:rPr>
          <w:sz w:val="32"/>
          <w:szCs w:val="32"/>
          <w:rtl/>
        </w:rPr>
        <w:t>وقد أفاد قدس سره أن الشرط يتصور على عدة معان</w:t>
      </w:r>
      <w:r w:rsidRPr="001A291E">
        <w:rPr>
          <w:sz w:val="32"/>
          <w:szCs w:val="32"/>
        </w:rPr>
        <w:t>:</w:t>
      </w:r>
    </w:p>
    <w:p w14:paraId="0C78A664" w14:textId="77777777" w:rsidR="001A291E" w:rsidRPr="001A291E" w:rsidRDefault="001A291E" w:rsidP="001A291E">
      <w:pPr>
        <w:rPr>
          <w:sz w:val="32"/>
          <w:szCs w:val="32"/>
          <w:rtl/>
        </w:rPr>
      </w:pPr>
      <w:r w:rsidRPr="001A291E">
        <w:rPr>
          <w:b/>
          <w:bCs/>
          <w:sz w:val="32"/>
          <w:szCs w:val="32"/>
          <w:rtl/>
        </w:rPr>
        <w:lastRenderedPageBreak/>
        <w:t>المعنى الأول:</w:t>
      </w:r>
      <w:r w:rsidRPr="001A291E">
        <w:rPr>
          <w:sz w:val="32"/>
          <w:szCs w:val="32"/>
          <w:rtl/>
        </w:rPr>
        <w:t xml:space="preserve"> التأثير التكويني بأن يكون وجود الشرط خارجاً سبباً لصدور الجعل من المولى. فمثلاً وجوب الحج مشروط بالاستطاعة، ومعنى أنه مشروط بالاستطاعة أن الوجود الخارجي للاستطاعة سبب في جعل المولى لوجوب الحج</w:t>
      </w:r>
      <w:r w:rsidRPr="001A291E">
        <w:rPr>
          <w:sz w:val="32"/>
          <w:szCs w:val="32"/>
        </w:rPr>
        <w:t>.</w:t>
      </w:r>
    </w:p>
    <w:p w14:paraId="0B93FCFC" w14:textId="77777777" w:rsidR="001A291E" w:rsidRPr="001A291E" w:rsidRDefault="001A291E" w:rsidP="001A291E">
      <w:pPr>
        <w:rPr>
          <w:sz w:val="32"/>
          <w:szCs w:val="32"/>
          <w:rtl/>
        </w:rPr>
      </w:pPr>
      <w:r w:rsidRPr="001A291E">
        <w:rPr>
          <w:sz w:val="32"/>
          <w:szCs w:val="32"/>
          <w:rtl/>
        </w:rPr>
        <w:t>وقد ضم لذلك السيد الشهيد قدس سره [البحوث ج2 ص351] بأنه من معاني الشرط كون الوجود الخارجي للشرط سبباً لوجود الحكم قهراً من دون دخل لجعل المولى، أي: أن وجود الاستطاعة خارجاً سبب لتحقق وجوب الحج كسببية الأمور التكوينية لآثارها نحو سببية النار للإحراق فكذلك الأمر في المقام</w:t>
      </w:r>
      <w:r w:rsidRPr="001A291E">
        <w:rPr>
          <w:sz w:val="32"/>
          <w:szCs w:val="32"/>
        </w:rPr>
        <w:t>.</w:t>
      </w:r>
    </w:p>
    <w:p w14:paraId="475CFAEE" w14:textId="77777777" w:rsidR="001A291E" w:rsidRPr="001A291E" w:rsidRDefault="001A291E" w:rsidP="001A291E">
      <w:pPr>
        <w:rPr>
          <w:sz w:val="32"/>
          <w:szCs w:val="32"/>
          <w:rtl/>
        </w:rPr>
      </w:pPr>
      <w:r w:rsidRPr="001A291E">
        <w:rPr>
          <w:sz w:val="32"/>
          <w:szCs w:val="32"/>
          <w:rtl/>
        </w:rPr>
        <w:t>ولكن هذا المعنى للشرط واضح الفساد، إذ لا يتصور في الأمر الاعتباري تحققه دون اعتبار، فالقول: بأن الوجود الخارجي للاستطاعة سبب تكويني لتحقق الحكم وهو وجوب الحج يعني أن الوجوب مع كونه أمراً اعتبارياً قد تحقق من دون اعتبار،</w:t>
      </w:r>
      <w:r w:rsidRPr="001A291E">
        <w:rPr>
          <w:sz w:val="32"/>
          <w:szCs w:val="32"/>
        </w:rPr>
        <w:t xml:space="preserve"> </w:t>
      </w:r>
      <w:r w:rsidRPr="001A291E">
        <w:rPr>
          <w:sz w:val="32"/>
          <w:szCs w:val="32"/>
          <w:rtl/>
        </w:rPr>
        <w:t>وهذا خلف كونه أمراً اعتبارياً منوطاً بالاعتبار لا بالوجود الخارجي للأسباب والشرائط. وإنما المتصور أن يكون الوجود الخارجي للشرط وهو الاستطاعة سبباً لجعل المولى واعتباره لوجوب الحج لا أنه سبب للوجوب من دون دخل لاعتبار المولى</w:t>
      </w:r>
      <w:r w:rsidRPr="001A291E">
        <w:rPr>
          <w:sz w:val="32"/>
          <w:szCs w:val="32"/>
        </w:rPr>
        <w:t>.</w:t>
      </w:r>
    </w:p>
    <w:p w14:paraId="55135CD1" w14:textId="77777777" w:rsidR="001A291E" w:rsidRPr="001A291E" w:rsidRDefault="001A291E" w:rsidP="001A291E">
      <w:pPr>
        <w:rPr>
          <w:sz w:val="32"/>
          <w:szCs w:val="32"/>
          <w:rtl/>
        </w:rPr>
      </w:pPr>
      <w:r w:rsidRPr="001A291E">
        <w:rPr>
          <w:b/>
          <w:bCs/>
          <w:sz w:val="32"/>
          <w:szCs w:val="32"/>
          <w:rtl/>
        </w:rPr>
        <w:t>المعنى الثاني:</w:t>
      </w:r>
      <w:r w:rsidRPr="001A291E">
        <w:rPr>
          <w:sz w:val="32"/>
          <w:szCs w:val="32"/>
          <w:rtl/>
        </w:rPr>
        <w:t xml:space="preserve"> أن يكون الشرط في المجعول هو الوجود العلمي اللحاظي للشيء لا الوجود الخارجي. وهو أشار إليه صاحب الكفاية قدس سره في بحث الشرط المتأخر، حيث أفاد في باب الشرط المتأخر أنه لا يعقل الشرط المتأخر للحكم ولا الشرط كالمتقدم، فإن مرجعهما لتأثير المعدوم في الموجود وتأثير المعدوم في الموجود غير معقول، مثلا: لو قيل: إن الشرط في فعلية الملكية عند</w:t>
      </w:r>
      <w:r w:rsidRPr="001A291E">
        <w:rPr>
          <w:sz w:val="32"/>
          <w:szCs w:val="32"/>
        </w:rPr>
        <w:t xml:space="preserve"> </w:t>
      </w:r>
      <w:r w:rsidRPr="001A291E">
        <w:rPr>
          <w:sz w:val="32"/>
          <w:szCs w:val="32"/>
          <w:rtl/>
        </w:rPr>
        <w:t>تحقق عقد الفضولي الوجود الخارجي للإجازة الصادرة من المالك بعد سنة من العقد، وكون المؤثر في فعلية الملكية حين صدور البيع هو</w:t>
      </w:r>
      <w:r w:rsidRPr="001A291E">
        <w:rPr>
          <w:sz w:val="32"/>
          <w:szCs w:val="32"/>
        </w:rPr>
        <w:t xml:space="preserve"> </w:t>
      </w:r>
      <w:r w:rsidRPr="001A291E">
        <w:rPr>
          <w:sz w:val="32"/>
          <w:szCs w:val="32"/>
          <w:rtl/>
        </w:rPr>
        <w:t xml:space="preserve">الوجود الخارجي للإجازة المتأخرة على نحو الكشف الحقيقي غير معقول، إذ لازمه تأثير المعدوم في الموجود بأن تكون الملكية الموجودة بالفعل حين العقد متسببة عن الإجازة التي لم تحدث، وهذا المحذور كما يرد في الشرط المتأخر يرد على الشرط المتقدم، فلو قيل بأن الشرط في تحقق الملكية في بيع الصرف والسلم حين التقابض العقد السابق </w:t>
      </w:r>
      <w:proofErr w:type="spellStart"/>
      <w:r w:rsidRPr="001A291E">
        <w:rPr>
          <w:sz w:val="32"/>
          <w:szCs w:val="32"/>
          <w:rtl/>
        </w:rPr>
        <w:t>المتصرم</w:t>
      </w:r>
      <w:proofErr w:type="spellEnd"/>
      <w:r w:rsidRPr="001A291E">
        <w:rPr>
          <w:sz w:val="32"/>
          <w:szCs w:val="32"/>
          <w:rtl/>
        </w:rPr>
        <w:t xml:space="preserve"> حين التقابض فلازمه تأثير  المعدوم في الموجود</w:t>
      </w:r>
      <w:r w:rsidRPr="001A291E">
        <w:rPr>
          <w:sz w:val="32"/>
          <w:szCs w:val="32"/>
        </w:rPr>
        <w:t xml:space="preserve"> .</w:t>
      </w:r>
    </w:p>
    <w:p w14:paraId="62DCAE64" w14:textId="77777777" w:rsidR="001A291E" w:rsidRPr="001A291E" w:rsidRDefault="001A291E" w:rsidP="001A291E">
      <w:pPr>
        <w:rPr>
          <w:sz w:val="32"/>
          <w:szCs w:val="32"/>
          <w:rtl/>
        </w:rPr>
      </w:pPr>
      <w:r w:rsidRPr="001A291E">
        <w:rPr>
          <w:sz w:val="32"/>
          <w:szCs w:val="32"/>
          <w:rtl/>
        </w:rPr>
        <w:t xml:space="preserve">ولذلك طرح صاحب الكفاية قدس سره مقترحاً للشرط المتأخر وهو أن يكون الدخيل في الحكم </w:t>
      </w:r>
      <w:r w:rsidRPr="00FC4660">
        <w:rPr>
          <w:sz w:val="32"/>
          <w:szCs w:val="32"/>
          <w:highlight w:val="yellow"/>
          <w:rtl/>
        </w:rPr>
        <w:t>الوجود الذهني للشرط لا الوجود الخارجي</w:t>
      </w:r>
      <w:r w:rsidRPr="001A291E">
        <w:rPr>
          <w:sz w:val="32"/>
          <w:szCs w:val="32"/>
          <w:rtl/>
        </w:rPr>
        <w:t xml:space="preserve">، والسر في ذلك أن المجعول أمر لحاظي لأنه أمر اعتباري والاعتبار عملية ذهنية يقوم بها المشرع، فبما أن المجعول وجود لحاظي فمقتضى ذلك أن يكون الشرط فيه الوجود اللحاظي أيضاً، بمعنى أن المولى عندما يجعل وجوب الحج </w:t>
      </w:r>
      <w:r w:rsidRPr="001A291E">
        <w:rPr>
          <w:sz w:val="32"/>
          <w:szCs w:val="32"/>
          <w:rtl/>
        </w:rPr>
        <w:lastRenderedPageBreak/>
        <w:t xml:space="preserve">مشروطاً بالاستطاعة أو الملكية في العقد الفضولي مشروطاً بالإجازة فالمجعول من قبله الملكية، والشرط في الملكية الوجود اللحاظي للإجازة لا نفس الإجازة الصادرة من المالك. وكذلك لو جعل الحكم التكليفي كوجوب الحج منوطاً بالاستطاعة، إذ لا يعقل إناطة الأمر الاعتباري بما هو وجود لحاظي بالأمر الخارجي مع اختلافهما في صقع الوجود، فالنتيجة أن المجعول هو وجوب الحج المقترن بالوجود اللحاظي </w:t>
      </w:r>
      <w:proofErr w:type="gramStart"/>
      <w:r w:rsidRPr="001A291E">
        <w:rPr>
          <w:sz w:val="32"/>
          <w:szCs w:val="32"/>
          <w:rtl/>
        </w:rPr>
        <w:t>للاستطاعة</w:t>
      </w:r>
      <w:r w:rsidRPr="001A291E">
        <w:rPr>
          <w:sz w:val="32"/>
          <w:szCs w:val="32"/>
        </w:rPr>
        <w:t xml:space="preserve"> .</w:t>
      </w:r>
      <w:proofErr w:type="gramEnd"/>
    </w:p>
    <w:p w14:paraId="471B24D2" w14:textId="77777777" w:rsidR="001A291E" w:rsidRPr="001A291E" w:rsidRDefault="001A291E" w:rsidP="001A291E">
      <w:pPr>
        <w:rPr>
          <w:sz w:val="32"/>
          <w:szCs w:val="32"/>
          <w:rtl/>
        </w:rPr>
      </w:pPr>
      <w:r w:rsidRPr="001A291E">
        <w:rPr>
          <w:b/>
          <w:bCs/>
          <w:sz w:val="32"/>
          <w:szCs w:val="32"/>
          <w:rtl/>
        </w:rPr>
        <w:t>وربما يفسر الوجود اللحاظي للشرط</w:t>
      </w:r>
      <w:r w:rsidRPr="001A291E">
        <w:rPr>
          <w:sz w:val="32"/>
          <w:szCs w:val="32"/>
          <w:rtl/>
        </w:rPr>
        <w:t xml:space="preserve"> بما ذكره السيد الشهيد قدس سره [البحوث ج2 ص 353] من أن إحراز المولى لوجوده مؤثر في إيجاد الحكم، وعلى أساس ذلك سوف يكون الشرط من قبيل الداعي للجعل، ويكون تشخيصي له هو السبب لاعتبار الحكم على المكلف، ولا يمكن للمكلف إعمال تشخيصه في ذلك.</w:t>
      </w:r>
    </w:p>
    <w:p w14:paraId="776054BE" w14:textId="77777777" w:rsidR="001A291E" w:rsidRPr="001A291E" w:rsidRDefault="001A291E" w:rsidP="001A291E">
      <w:pPr>
        <w:rPr>
          <w:sz w:val="32"/>
          <w:szCs w:val="32"/>
          <w:rtl/>
        </w:rPr>
      </w:pPr>
      <w:r w:rsidRPr="001A291E">
        <w:rPr>
          <w:sz w:val="32"/>
          <w:szCs w:val="32"/>
          <w:rtl/>
        </w:rPr>
        <w:t>ولكن لم يظهر من عبائر القائلين بكون الشرط هو الوجود اللحاظي كون المقصود به الإحراز التصديقي لوجوده كما يظهر من سياق البحث في إمكان الشرط المتأخر، بحيث يكون إحرازه داعيا للجعل كالمصلحة والمفسدة، فإن هناك فرقاً بين الداعي والشرط، فالداعي علم المولى بالمصلحة والمفسدة إذ لا يصدر جعل من المولى دون تحديد لملاكه من المصالح والمفاسد، فعلم المولى بأن في الحج ملاكاً هو الذي دعاه للتصدي للجعل، والمفروض أن المجعول متقوم بالشرط مما يقتضي أن يكون الشرط هو الوجود اللحاظي في رتبة  المجعول لا الداعي للجعل السابق على تحقق المجعول، فإن الجعل فعل اختياري للمولى والفعل الإختياري له غاية وداعي، والداعي للجعل بما هو فعل للمولى مغاير تماما لما هو الشرط الدخيل في المجعول الإعتباري،  أي: بعد المفروغية عن تحقق الداعي - وهو علم المولى بالمصلحة في الحج المنوط بالاستطاعة - تصدى للجعل، ونتيجة عملية الجعل الوجوب المتقوم بالوجود اللحاظي للإستطاعة، فالشرط بالذات هو الوجود اللحاظي للاستطاعة وأما الوجود الخارجي للاستطاعة فهو شرط بالعرض كسائر الأشياء في العلم بها، فإن الإنسان إذا علم بمحراب أمير المؤمنين علي عليه السلام في مسجد الكوفة مثلا فالمعلوم بالذات هو الصورة المرتسمة في ذهنه،  وأما الوجود الخارجي للمحراب في مسجد الكوفة فهو معلوم بالعرض، وكذلك الأمر في الشرط بناءً على أنه الوجود الذهني</w:t>
      </w:r>
      <w:r w:rsidRPr="001A291E">
        <w:rPr>
          <w:sz w:val="32"/>
          <w:szCs w:val="32"/>
        </w:rPr>
        <w:t>.</w:t>
      </w:r>
    </w:p>
    <w:p w14:paraId="459FEFAA" w14:textId="77777777" w:rsidR="001A291E" w:rsidRPr="001A291E" w:rsidRDefault="001A291E" w:rsidP="001A291E">
      <w:pPr>
        <w:rPr>
          <w:sz w:val="32"/>
          <w:szCs w:val="32"/>
          <w:rtl/>
        </w:rPr>
      </w:pPr>
      <w:r w:rsidRPr="001A291E">
        <w:rPr>
          <w:b/>
          <w:bCs/>
          <w:sz w:val="32"/>
          <w:szCs w:val="32"/>
          <w:rtl/>
        </w:rPr>
        <w:t>المعنى الثالث:</w:t>
      </w:r>
      <w:r w:rsidRPr="001A291E">
        <w:rPr>
          <w:sz w:val="32"/>
          <w:szCs w:val="32"/>
          <w:rtl/>
        </w:rPr>
        <w:t xml:space="preserve"> ما ذهب إليه المحقق النائيني قدس سره من أن الشرط ما هو مفروض الوجود في رتبة سابقة للحكم، وبيان ذلك: أن الأحكام مجعولة على نحو القضايا الحقيقية والقضية الحقيقية مرجعها لقضية شرطية المقدم فيها وجود الموضوع والتالي ثبوت الحكم، فإذا صدر من المولى مثلا: (يجب الحج على المستطيع) فمرجع ذلك إلى قضية شرطية: (إذا فرض وجود الاستطاعة فوجوب الحج فعلي)، فالمشروط بوجوده الإنشائي - وهو وجوب الحج مثلا </w:t>
      </w:r>
      <w:r w:rsidRPr="001A291E">
        <w:rPr>
          <w:sz w:val="32"/>
          <w:szCs w:val="32"/>
          <w:rtl/>
        </w:rPr>
        <w:lastRenderedPageBreak/>
        <w:t xml:space="preserve">- هو الجزاء والشرط له فرض وجود </w:t>
      </w:r>
      <w:proofErr w:type="spellStart"/>
      <w:r w:rsidRPr="001A291E">
        <w:rPr>
          <w:sz w:val="32"/>
          <w:szCs w:val="32"/>
          <w:rtl/>
        </w:rPr>
        <w:t>الإستطاعة</w:t>
      </w:r>
      <w:proofErr w:type="spellEnd"/>
      <w:r w:rsidRPr="001A291E">
        <w:rPr>
          <w:sz w:val="32"/>
          <w:szCs w:val="32"/>
          <w:rtl/>
        </w:rPr>
        <w:t>. ومقتضى الجملة الشرطية أن المشروط بوجوده الفعلي ليس هو ذلك المجعول في عالم الاعتبار، بل هو فعلية وجوب الحج، والشرط: وجود الاستطاعة، وبناءً على ذلك فكل ما هو دخيل في الحكم المعبر عنه بشرط الحكم دخيل في الموضوع، بل الموضوع شرط والشرط موضوع. أي: أن كل ما هو دخيل في الحكم فهو مفروض الوجود في رتبة سابقة على فعلية الحكم، بحيث تدور فعلية الحكم مدار فعليته.</w:t>
      </w:r>
    </w:p>
    <w:p w14:paraId="23BA234D" w14:textId="77777777" w:rsidR="001A291E" w:rsidRPr="001A291E" w:rsidRDefault="001A291E" w:rsidP="001A291E">
      <w:pPr>
        <w:rPr>
          <w:b/>
          <w:bCs/>
          <w:sz w:val="32"/>
          <w:szCs w:val="32"/>
        </w:rPr>
      </w:pPr>
      <w:r w:rsidRPr="001A291E">
        <w:rPr>
          <w:b/>
          <w:bCs/>
          <w:sz w:val="32"/>
          <w:szCs w:val="32"/>
          <w:rtl/>
        </w:rPr>
        <w:t xml:space="preserve">والحمد لله رب العالمين </w:t>
      </w:r>
    </w:p>
    <w:p w14:paraId="76C45280" w14:textId="77777777" w:rsidR="00F8451B" w:rsidRDefault="00F8451B" w:rsidP="00AB6615">
      <w:pPr>
        <w:rPr>
          <w:sz w:val="32"/>
          <w:szCs w:val="32"/>
          <w:rtl/>
        </w:rPr>
      </w:pPr>
    </w:p>
    <w:p w14:paraId="60ABDD1B" w14:textId="77777777" w:rsidR="001A291E" w:rsidRDefault="001A291E" w:rsidP="00AB6615">
      <w:pPr>
        <w:rPr>
          <w:sz w:val="32"/>
          <w:szCs w:val="32"/>
          <w:rtl/>
        </w:rPr>
      </w:pPr>
    </w:p>
    <w:p w14:paraId="1F3ADE26" w14:textId="23C38233" w:rsidR="001A291E" w:rsidRDefault="001A291E" w:rsidP="001A291E">
      <w:pPr>
        <w:pStyle w:val="Heading3"/>
        <w:rPr>
          <w:sz w:val="32"/>
          <w:szCs w:val="32"/>
          <w:rtl/>
        </w:rPr>
      </w:pPr>
      <w:r>
        <w:rPr>
          <w:rFonts w:hint="cs"/>
          <w:sz w:val="32"/>
          <w:szCs w:val="32"/>
          <w:rtl/>
        </w:rPr>
        <w:t>085</w:t>
      </w:r>
    </w:p>
    <w:p w14:paraId="077A493E" w14:textId="77777777" w:rsidR="00C6089A" w:rsidRPr="00C6089A" w:rsidRDefault="00C6089A" w:rsidP="00C6089A">
      <w:pPr>
        <w:rPr>
          <w:b/>
          <w:bCs/>
          <w:sz w:val="32"/>
          <w:szCs w:val="32"/>
        </w:rPr>
      </w:pPr>
      <w:r w:rsidRPr="00C6089A">
        <w:rPr>
          <w:b/>
          <w:bCs/>
          <w:sz w:val="32"/>
          <w:szCs w:val="32"/>
          <w:rtl/>
        </w:rPr>
        <w:t>بسم الله الرحمن الرحيم</w:t>
      </w:r>
    </w:p>
    <w:p w14:paraId="79588A90" w14:textId="77777777" w:rsidR="00C6089A" w:rsidRPr="00C6089A" w:rsidRDefault="00C6089A" w:rsidP="00C6089A">
      <w:pPr>
        <w:rPr>
          <w:b/>
          <w:bCs/>
          <w:sz w:val="32"/>
          <w:szCs w:val="32"/>
          <w:rtl/>
        </w:rPr>
      </w:pPr>
      <w:r w:rsidRPr="00C6089A">
        <w:rPr>
          <w:b/>
          <w:bCs/>
          <w:sz w:val="32"/>
          <w:szCs w:val="32"/>
          <w:rtl/>
        </w:rPr>
        <w:t>والصلاة والسلام على أشرف الأنبياء والمرسلين، محمد وآله الطيبين الطاهرين</w:t>
      </w:r>
    </w:p>
    <w:p w14:paraId="54C8BB9C" w14:textId="77777777" w:rsidR="00C6089A" w:rsidRPr="00C6089A" w:rsidRDefault="00C6089A" w:rsidP="00C6089A">
      <w:pPr>
        <w:rPr>
          <w:sz w:val="32"/>
          <w:szCs w:val="32"/>
          <w:rtl/>
        </w:rPr>
      </w:pPr>
      <w:r w:rsidRPr="00C6089A">
        <w:rPr>
          <w:b/>
          <w:bCs/>
          <w:sz w:val="32"/>
          <w:szCs w:val="32"/>
          <w:rtl/>
        </w:rPr>
        <w:t xml:space="preserve">واللعن الدائم على أعدائهم أجمعين إلى قيام يوم الدين </w:t>
      </w:r>
    </w:p>
    <w:p w14:paraId="33D22EE8" w14:textId="77777777" w:rsidR="00C6089A" w:rsidRPr="00C6089A" w:rsidRDefault="00C6089A" w:rsidP="00C6089A">
      <w:pPr>
        <w:rPr>
          <w:sz w:val="32"/>
          <w:szCs w:val="32"/>
          <w:rtl/>
        </w:rPr>
      </w:pPr>
    </w:p>
    <w:p w14:paraId="215E4EF4" w14:textId="77777777" w:rsidR="00C6089A" w:rsidRPr="00C6089A" w:rsidRDefault="00C6089A" w:rsidP="00C6089A">
      <w:pPr>
        <w:rPr>
          <w:sz w:val="32"/>
          <w:szCs w:val="32"/>
          <w:rtl/>
        </w:rPr>
      </w:pPr>
      <w:r w:rsidRPr="00C6089A">
        <w:rPr>
          <w:b/>
          <w:bCs/>
          <w:sz w:val="32"/>
          <w:szCs w:val="32"/>
          <w:rtl/>
        </w:rPr>
        <w:t>الجهة الثانية من البحث:</w:t>
      </w:r>
      <w:r w:rsidRPr="00C6089A">
        <w:rPr>
          <w:sz w:val="32"/>
          <w:szCs w:val="32"/>
          <w:rtl/>
        </w:rPr>
        <w:t xml:space="preserve"> ما هو التفسير للشرط الذي يقتضي صحة الترتب ورفع غائلة طلب الضدين؟ الصحيح هو الوجه الثالث، وهو كون الشرط من الموضوع الذي يكون مفروض الوجود في رتبة سابقة على الحكم</w:t>
      </w:r>
      <w:r w:rsidRPr="00C6089A">
        <w:rPr>
          <w:sz w:val="32"/>
          <w:szCs w:val="32"/>
        </w:rPr>
        <w:t>.</w:t>
      </w:r>
    </w:p>
    <w:p w14:paraId="3A07A3DC" w14:textId="77777777" w:rsidR="00C6089A" w:rsidRPr="00C6089A" w:rsidRDefault="00C6089A" w:rsidP="00C6089A">
      <w:pPr>
        <w:rPr>
          <w:b/>
          <w:bCs/>
          <w:sz w:val="32"/>
          <w:szCs w:val="32"/>
          <w:rtl/>
        </w:rPr>
      </w:pPr>
      <w:r w:rsidRPr="00C6089A">
        <w:rPr>
          <w:b/>
          <w:bCs/>
          <w:sz w:val="32"/>
          <w:szCs w:val="32"/>
          <w:rtl/>
        </w:rPr>
        <w:t>وقد استدل على ذلك بأحد وجوه ثلاثة</w:t>
      </w:r>
      <w:r w:rsidRPr="00C6089A">
        <w:rPr>
          <w:b/>
          <w:bCs/>
          <w:sz w:val="32"/>
          <w:szCs w:val="32"/>
        </w:rPr>
        <w:t>:</w:t>
      </w:r>
    </w:p>
    <w:p w14:paraId="5225F1C2" w14:textId="77777777" w:rsidR="00C6089A" w:rsidRPr="00C6089A" w:rsidRDefault="00C6089A" w:rsidP="00C6089A">
      <w:pPr>
        <w:rPr>
          <w:sz w:val="32"/>
          <w:szCs w:val="32"/>
          <w:rtl/>
        </w:rPr>
      </w:pPr>
      <w:r w:rsidRPr="00C6089A">
        <w:rPr>
          <w:b/>
          <w:bCs/>
          <w:sz w:val="32"/>
          <w:szCs w:val="32"/>
          <w:rtl/>
        </w:rPr>
        <w:t>الوجه الأول:</w:t>
      </w:r>
      <w:r w:rsidRPr="00C6089A">
        <w:rPr>
          <w:sz w:val="32"/>
          <w:szCs w:val="32"/>
          <w:rtl/>
        </w:rPr>
        <w:t xml:space="preserve"> لو كانت نسبة الشرط للحكم نسبة السبب التكويني لجعل الحكم لكان الشرط حيثية تعليلية لثبوت الحكم للموضوع، أي: واسطة في ثبوت الحكم للموضوع، فمقتضى ذلك أن الموضوع لا بشرط من ناحية الشرط، لأن الشرط مجرد علة لثبوت الحكم له وليس دخيلاً فيه، ولازمه أن يكون الموضوع لكلا الحكمين واحداً، وإن كان الشرط علة ثبوت أحد الحكمين لهذا الموضوع. بخلاف ما لو كانت نسبة الشرط للحكم نسبة الموضوع للمحمول، فإن ذلك يقتضي اختلاف الحكمين موضوعاً، ومع اختلاف الحكمين موضوعاً لا يرد محذور طلب الضدين حيث لا يجتمع الحكمان على مورد واحد، وتطبيق ذلك على محل الكلام أن يقال: إن المدعى هو كون الأمر بالمهم مشروطاً بعصيان الأمر بالأهم، فلو كان العصيان مجرد حيثية تعليلية لثبوت الحكم وهو الأمر بالمهم للموضوع وهو المكلف البالغ العاقل الملتفت للحكمين، فهذا </w:t>
      </w:r>
      <w:r w:rsidRPr="00C6089A">
        <w:rPr>
          <w:sz w:val="32"/>
          <w:szCs w:val="32"/>
          <w:rtl/>
        </w:rPr>
        <w:lastRenderedPageBreak/>
        <w:t>يعني ورود الحكمين وهما الأهم والمهم على موضوع واحد، لأن موضوع كليهما المكلف البالغ العاقل الملتفت، إذ لا دخل للعصيان في الموضوع بناءً على هذا التفسير، فلا جدوى في الترتب، فإن مقتضى فعلية الموضوع فعليتهما، فيلزم طلب الضدين من هذا الموضوع الواحد. بخلاف ما لو كانت نسبة الشرط للحكم نسبة الموضوع للمحمول، فإن ذلك يقتضي كون الموضوع مختلفا، فموضوع الأمر بالأهم من وجد النجاسة وموضوع الأمر بالمهم من عصى الأمر بالإزالة، ومع اختلاف الموضوع لكون الشرط جزءاً من الموضوع لم يرد الأمران على موضوع واحد كي يلزم محذور طلب الضدين</w:t>
      </w:r>
      <w:r w:rsidRPr="00C6089A">
        <w:rPr>
          <w:sz w:val="32"/>
          <w:szCs w:val="32"/>
        </w:rPr>
        <w:t>.</w:t>
      </w:r>
    </w:p>
    <w:p w14:paraId="14B87A38" w14:textId="77777777" w:rsidR="00C6089A" w:rsidRPr="00C6089A" w:rsidRDefault="00C6089A" w:rsidP="00C6089A">
      <w:pPr>
        <w:rPr>
          <w:sz w:val="32"/>
          <w:szCs w:val="32"/>
          <w:rtl/>
        </w:rPr>
      </w:pPr>
      <w:r w:rsidRPr="00C6089A">
        <w:rPr>
          <w:b/>
          <w:bCs/>
          <w:sz w:val="32"/>
          <w:szCs w:val="32"/>
          <w:rtl/>
        </w:rPr>
        <w:t>ولكن يلاحظ على هذا الوجه:</w:t>
      </w:r>
      <w:r w:rsidRPr="00C6089A">
        <w:rPr>
          <w:sz w:val="32"/>
          <w:szCs w:val="32"/>
          <w:rtl/>
        </w:rPr>
        <w:t xml:space="preserve"> أنه لو كان البحث في محذور في مقام الجعل وهو محذور اجتماع الضدين، لكان المجدي في رفع هذا المحذور تعدد العنوان كما قيل به في بحث اجتماع الأمر والنهي: كالصلاة في المكان المغصوب فإنها مورد لمحذور في مقام الجعل وهو ورود الأمر بالصلاة والنهي عن الغصب على موضوع واحد، فيقال في دفع المحذور: إن تعدد العنوان كاف في رفعه، فإن متعلق الأمر هو الصلاة ومتعلق النهي الغصب فلا يلزم محذور اجتماع الضدين.</w:t>
      </w:r>
    </w:p>
    <w:p w14:paraId="0435688D" w14:textId="77777777" w:rsidR="00C6089A" w:rsidRPr="00C6089A" w:rsidRDefault="00C6089A" w:rsidP="00C6089A">
      <w:pPr>
        <w:rPr>
          <w:sz w:val="32"/>
          <w:szCs w:val="32"/>
          <w:rtl/>
        </w:rPr>
      </w:pPr>
      <w:r w:rsidRPr="00C6089A">
        <w:rPr>
          <w:sz w:val="32"/>
          <w:szCs w:val="32"/>
          <w:rtl/>
        </w:rPr>
        <w:t xml:space="preserve">إلا أن محل الكلام ليس مبتلى بمحذور في مرحلة الجعل وهو محذور اجتماع الضدين كي يكفي في دفعه تعدد الموضوع عنواناً، وإنما المحذور في المقام هو المطاردة والتدافع في مقام المحركية بين الأهم والمهم، فبما أن المحذور في مقام الانبعاث فلا يجدي في دفع هذا المحذور تعدد العنوان بأن يقال: إن موضوع الأمر بالأهم المكلف الملتفت من وجد النجاسة وموضوع الأمر بالمهم من عصى الأمر بالإزالة، لانطباق كلا العنوانين في آن واحد على المكلف، </w:t>
      </w:r>
      <w:r w:rsidRPr="002A2451">
        <w:rPr>
          <w:sz w:val="32"/>
          <w:szCs w:val="32"/>
          <w:highlight w:val="yellow"/>
          <w:rtl/>
        </w:rPr>
        <w:t>فهو من وجد الإزالة وهو من عصى الأمر بالإزالة</w:t>
      </w:r>
      <w:r w:rsidRPr="00C6089A">
        <w:rPr>
          <w:sz w:val="32"/>
          <w:szCs w:val="32"/>
          <w:rtl/>
        </w:rPr>
        <w:t xml:space="preserve"> مما يوجب عود المحذور وهو التدافع بين </w:t>
      </w:r>
      <w:proofErr w:type="spellStart"/>
      <w:r w:rsidRPr="00C6089A">
        <w:rPr>
          <w:sz w:val="32"/>
          <w:szCs w:val="32"/>
          <w:rtl/>
        </w:rPr>
        <w:t>المحركيتين</w:t>
      </w:r>
      <w:proofErr w:type="spellEnd"/>
      <w:r w:rsidRPr="00C6089A">
        <w:rPr>
          <w:sz w:val="32"/>
          <w:szCs w:val="32"/>
        </w:rPr>
        <w:t>.</w:t>
      </w:r>
    </w:p>
    <w:p w14:paraId="0FF8912A" w14:textId="77777777" w:rsidR="00C6089A" w:rsidRPr="00C6089A" w:rsidRDefault="00C6089A" w:rsidP="00C6089A">
      <w:pPr>
        <w:rPr>
          <w:sz w:val="32"/>
          <w:szCs w:val="32"/>
          <w:rtl/>
        </w:rPr>
      </w:pPr>
      <w:r w:rsidRPr="00C6089A">
        <w:rPr>
          <w:b/>
          <w:bCs/>
          <w:sz w:val="32"/>
          <w:szCs w:val="32"/>
          <w:rtl/>
        </w:rPr>
        <w:t>الوجه الثاني:</w:t>
      </w:r>
      <w:r w:rsidRPr="00C6089A">
        <w:rPr>
          <w:sz w:val="32"/>
          <w:szCs w:val="32"/>
          <w:rtl/>
        </w:rPr>
        <w:t xml:space="preserve"> لو كانت نسبة الشرط للحكم نسبة المؤثر للأثر لكان المؤثر مما ينتهي دوره بمجرد تحقق الأثر، مثلاً: نسبة المشي لتحقق حرارة البدن نسبة المؤثر للأثر، ومتى مشى الإنسان فتحققت الحرارة في بدنه انتهى دور المؤثر وهو المشي، بمعنى أن الأثر المترتب على المشي طبيعي الحرارة من دون قيد، بينما نسبة الموضوع للمحمول نسبة الارتباط حتى بعد تحقق المحمول، فلا ينتهي دور الموضوع حتى بعد تحقق المحمول، مثلاً: نسبة الجسم للبياض نسبة الموضوع للمحمول، مما يعني أنه لو تحقق البياض فإنه لا يستغني عن الجسم، إذ العرض هو عبارة عن بياض الجسم الذي عرض عليه وليس طبيعي البياض، فاختلفت النسبتان، و لأجل ذلك لو كان الشرط مجرد مؤثر لانتفى دوره بتحقق الحكم فيتحقق الحكم في </w:t>
      </w:r>
      <w:r w:rsidRPr="00C6089A">
        <w:rPr>
          <w:sz w:val="32"/>
          <w:szCs w:val="32"/>
          <w:rtl/>
        </w:rPr>
        <w:lastRenderedPageBreak/>
        <w:t>طوله مطلقاً، بخلاف ما لو كان الشرط موضوعاً فإنه لا ينقطع ارتباطه بالحكم حتى بعد تحقق الحكم</w:t>
      </w:r>
      <w:r w:rsidRPr="00C6089A">
        <w:rPr>
          <w:sz w:val="32"/>
          <w:szCs w:val="32"/>
        </w:rPr>
        <w:t>.</w:t>
      </w:r>
    </w:p>
    <w:p w14:paraId="4DE5A49D" w14:textId="77777777" w:rsidR="00C6089A" w:rsidRPr="00C6089A" w:rsidRDefault="00C6089A" w:rsidP="00C6089A">
      <w:pPr>
        <w:rPr>
          <w:sz w:val="32"/>
          <w:szCs w:val="32"/>
          <w:rtl/>
        </w:rPr>
      </w:pPr>
      <w:r w:rsidRPr="00C6089A">
        <w:rPr>
          <w:b/>
          <w:bCs/>
          <w:sz w:val="32"/>
          <w:szCs w:val="32"/>
          <w:rtl/>
        </w:rPr>
        <w:t xml:space="preserve">وتطبيق ذلك على محل الكلام أن يقال: </w:t>
      </w:r>
      <w:r w:rsidRPr="00C6089A">
        <w:rPr>
          <w:sz w:val="32"/>
          <w:szCs w:val="32"/>
          <w:rtl/>
        </w:rPr>
        <w:t>إن الأمر بالمهم مشروط بعصيان الأهم، فإن كانت نسبة العصيان للأمر بالمهم نسبة المؤثر للأثر فمقتضى ذلك أنه متى تحقق العصيان تحققت فعلية الأمر بالمهم فعلية مطلقة ينقطع ارتباطها بالعصيان بعد تحققها، ومقتضى إطلاق الأمرين المهم والأهم في فرض العصيان تحقق التدافع بينهما في مقام المحركية فإن كلا منهما يطلب سد باب عدمه مطلقا. بخلاف ما لو كانت نسبة العصيان للأمر بالمهم نسبة الموضوع للمحمول، فإن تحقق العصيان لا يعني أن فعلية الأمر بالمهم مطلقة بل هي منوطة بالشرط ألا وهو العصيان، أي أن المشروط لا ينقلب بتحقق شرطه مطلقاً وهذا معنى أن المشروط ليس مستلزما لطلب شرطه كي ينافي طلب الأهم، وهذا هو الفرق بين المبنيين في تفسير الشرط</w:t>
      </w:r>
      <w:r w:rsidRPr="00C6089A">
        <w:rPr>
          <w:sz w:val="32"/>
          <w:szCs w:val="32"/>
        </w:rPr>
        <w:t>.</w:t>
      </w:r>
    </w:p>
    <w:p w14:paraId="7DE90940" w14:textId="77777777" w:rsidR="00C6089A" w:rsidRPr="00C6089A" w:rsidRDefault="00C6089A" w:rsidP="00C6089A">
      <w:pPr>
        <w:rPr>
          <w:sz w:val="32"/>
          <w:szCs w:val="32"/>
          <w:rtl/>
        </w:rPr>
      </w:pPr>
      <w:r w:rsidRPr="00C6089A">
        <w:rPr>
          <w:b/>
          <w:bCs/>
          <w:sz w:val="32"/>
          <w:szCs w:val="32"/>
          <w:rtl/>
        </w:rPr>
        <w:t>ولكن يلاحظ على هذا الوجه منع الكبرى،</w:t>
      </w:r>
      <w:r w:rsidRPr="00C6089A">
        <w:rPr>
          <w:sz w:val="32"/>
          <w:szCs w:val="32"/>
          <w:rtl/>
        </w:rPr>
        <w:t xml:space="preserve"> حيث لا فرق بين نسبة الأثر للمؤثر ونسبة المحمول للموضوع، فكلاهما </w:t>
      </w:r>
      <w:proofErr w:type="spellStart"/>
      <w:r w:rsidRPr="00C6089A">
        <w:rPr>
          <w:sz w:val="32"/>
          <w:szCs w:val="32"/>
          <w:rtl/>
        </w:rPr>
        <w:t>متحيث</w:t>
      </w:r>
      <w:proofErr w:type="spellEnd"/>
      <w:r w:rsidRPr="00C6089A">
        <w:rPr>
          <w:sz w:val="32"/>
          <w:szCs w:val="32"/>
          <w:rtl/>
        </w:rPr>
        <w:t xml:space="preserve"> بحيثية ما كان دخيلاً في حدوثه، فكما أن المحمول بالنسبة للموضوع ليس طبيعي المحمول بل المحمول </w:t>
      </w:r>
      <w:proofErr w:type="spellStart"/>
      <w:r w:rsidRPr="00C6089A">
        <w:rPr>
          <w:sz w:val="32"/>
          <w:szCs w:val="32"/>
          <w:rtl/>
        </w:rPr>
        <w:t>المتحيث</w:t>
      </w:r>
      <w:proofErr w:type="spellEnd"/>
      <w:r w:rsidRPr="00C6089A">
        <w:rPr>
          <w:sz w:val="32"/>
          <w:szCs w:val="32"/>
          <w:rtl/>
        </w:rPr>
        <w:t xml:space="preserve"> بحيثية موضوعه، فالبياض ليس طبيعي البياض بل حصة من البياض وهي البياض </w:t>
      </w:r>
      <w:proofErr w:type="spellStart"/>
      <w:r w:rsidRPr="00C6089A">
        <w:rPr>
          <w:sz w:val="32"/>
          <w:szCs w:val="32"/>
          <w:rtl/>
        </w:rPr>
        <w:t>المتحيث</w:t>
      </w:r>
      <w:proofErr w:type="spellEnd"/>
      <w:r w:rsidRPr="00C6089A">
        <w:rPr>
          <w:sz w:val="32"/>
          <w:szCs w:val="32"/>
          <w:rtl/>
        </w:rPr>
        <w:t xml:space="preserve"> بهذا الموضوع، كذلك نسبة الأثر للمؤثر أي نسبة الحرارة للمشي، فإن الحرارة تختلف حصصها باختلاف عللها وأسبابها، فالمتحقق بالمشي حصة خاصة من الحرارة وهي الحرارة المتحيثة بهذه الحيثية وهي صدورها عن هذا المشي، فلا فرق بينهما من هذه الجهة، وكما أن المحمول لا يستدعي موضوعه، فكذلك الأثر لا يستدعي تحقيق المؤثر.</w:t>
      </w:r>
    </w:p>
    <w:p w14:paraId="7014E3DE" w14:textId="77777777" w:rsidR="00C6089A" w:rsidRPr="00C6089A" w:rsidRDefault="00C6089A" w:rsidP="00C6089A">
      <w:pPr>
        <w:rPr>
          <w:b/>
          <w:bCs/>
          <w:sz w:val="32"/>
          <w:szCs w:val="32"/>
          <w:rtl/>
        </w:rPr>
      </w:pPr>
      <w:r w:rsidRPr="00C6089A">
        <w:rPr>
          <w:b/>
          <w:bCs/>
          <w:sz w:val="32"/>
          <w:szCs w:val="32"/>
          <w:rtl/>
        </w:rPr>
        <w:t>الوجه الثالث:</w:t>
      </w:r>
      <w:r w:rsidRPr="00C6089A">
        <w:rPr>
          <w:sz w:val="32"/>
          <w:szCs w:val="32"/>
          <w:rtl/>
        </w:rPr>
        <w:t xml:space="preserve"> أن يقال لو كانت نسبة الشرط للحكم نسبة الوجود اللحاظي لما هو متقوم به في مقام الجعل - بناءً على أن الشرط هو الوجود اللحاظي، أو كانت نسبة الشرط للحكم نسبة الداعي للمدعو والعلة الغائية للمغيى، بناءً على تفسير الشرط إما بالوجود اللحاظي أو من قبيل إحراز الداعي - لكان مرجع القضايا المتضمنة للأحكام إلى قضية خبرية تجمع جميع التكاليف الانحلالية إلى قيام الساعة. مثلاً لو أن المولى قال: (يجب الحج على المستطيع) ونسبة الاستطاعة للوجوب هي نسبة الوجود اللحاظي للاستطاعة للوجوب المتقوم بهذا الوجود اللحاظي في مرحلة الجعل، أو أن نسبة الاستطاعة لوجوب الحج نسبة الداعي، أي: أن الذي دعا المولى لجعل وجوب الحج إحرازه لوجود الاستطاعة، فذلك يعني: أن المولى أحرز وجود الاستطاعة في كل مستطيع إلى يوم القيامة، وحيث أحرز الاستطاعة في زيد وبكر وخالد وعمرو وحسن وحسين جعل وجوباً في حق زيد وفي حق خالد وفي حق حسين وفي حق حسن إلى آخر المستطيعين، لأن إحرازها مجرد داعٍ، أو أن الوجود اللحاظي التصديقي </w:t>
      </w:r>
      <w:r w:rsidRPr="00C6089A">
        <w:rPr>
          <w:sz w:val="32"/>
          <w:szCs w:val="32"/>
          <w:rtl/>
        </w:rPr>
        <w:lastRenderedPageBreak/>
        <w:t>للاستطاعة المقوم للمجعول قد تحقق بالنسبة لكل مكلف، وجمع هذه التكاليف الصادرة منه في حق كل مكلف بقوله: (يجب الحج على المستطيع) وهذا باطل بالضرورة، فإن القضايا القانونية شرعية كانت أو وضعية مجعولة على نحو القضايا الحقيقية التي لم يؤخذ فيها لا إحراز وجود الاستطاعة خارجاً ولا الوجود اللحاظي التصديقي للاستطاعة، بل الاستطاعة المأخوذة فيها الاستطاعة المفروضة الوجود على نحو القضية الشرطية، وإلا فالمولى ليس ناظراً للمستطيعين خارجاً، بل قد لا يتحقق مستطيع في الخارج ومع ذلك يصح صدور هذا القانون منه.</w:t>
      </w:r>
      <w:r w:rsidRPr="00C6089A">
        <w:rPr>
          <w:b/>
          <w:bCs/>
          <w:sz w:val="32"/>
          <w:szCs w:val="32"/>
          <w:rtl/>
        </w:rPr>
        <w:t xml:space="preserve"> والحمد لله رب العالمين </w:t>
      </w:r>
    </w:p>
    <w:p w14:paraId="6199EF69" w14:textId="77777777" w:rsidR="001A291E" w:rsidRDefault="001A291E" w:rsidP="00AB6615">
      <w:pPr>
        <w:rPr>
          <w:sz w:val="32"/>
          <w:szCs w:val="32"/>
        </w:rPr>
      </w:pPr>
    </w:p>
    <w:p w14:paraId="4E9C5ED6" w14:textId="238D5C54" w:rsidR="00C6089A" w:rsidRDefault="00C6089A" w:rsidP="00C6089A">
      <w:pPr>
        <w:pStyle w:val="Heading3"/>
        <w:rPr>
          <w:sz w:val="32"/>
          <w:szCs w:val="32"/>
        </w:rPr>
      </w:pPr>
      <w:r>
        <w:rPr>
          <w:sz w:val="32"/>
          <w:szCs w:val="32"/>
        </w:rPr>
        <w:t>086</w:t>
      </w:r>
    </w:p>
    <w:p w14:paraId="23CD6D26" w14:textId="77777777" w:rsidR="00C6089A" w:rsidRDefault="00C6089A" w:rsidP="00AB6615">
      <w:pPr>
        <w:rPr>
          <w:sz w:val="32"/>
          <w:szCs w:val="32"/>
          <w:rtl/>
        </w:rPr>
      </w:pPr>
    </w:p>
    <w:p w14:paraId="4469996E" w14:textId="77777777" w:rsidR="002E1167" w:rsidRPr="002E1167" w:rsidRDefault="002E1167" w:rsidP="002E1167">
      <w:pPr>
        <w:rPr>
          <w:b/>
          <w:bCs/>
          <w:sz w:val="32"/>
          <w:szCs w:val="32"/>
        </w:rPr>
      </w:pPr>
      <w:r w:rsidRPr="002E1167">
        <w:rPr>
          <w:b/>
          <w:bCs/>
          <w:sz w:val="32"/>
          <w:szCs w:val="32"/>
          <w:rtl/>
        </w:rPr>
        <w:t>بسم الله الرحمن الرحيم</w:t>
      </w:r>
    </w:p>
    <w:p w14:paraId="222FF332" w14:textId="77777777" w:rsidR="002E1167" w:rsidRPr="002E1167" w:rsidRDefault="002E1167" w:rsidP="002E1167">
      <w:pPr>
        <w:rPr>
          <w:b/>
          <w:bCs/>
          <w:sz w:val="32"/>
          <w:szCs w:val="32"/>
          <w:rtl/>
        </w:rPr>
      </w:pPr>
      <w:r w:rsidRPr="002E1167">
        <w:rPr>
          <w:b/>
          <w:bCs/>
          <w:sz w:val="32"/>
          <w:szCs w:val="32"/>
          <w:rtl/>
        </w:rPr>
        <w:t>والصلاة والسلام على أشرف الأنبياء والمرسلين، محمد وآله الطيبين الطاهرين</w:t>
      </w:r>
    </w:p>
    <w:p w14:paraId="24917DA9" w14:textId="77777777" w:rsidR="002E1167" w:rsidRPr="002E1167" w:rsidRDefault="002E1167" w:rsidP="002E1167">
      <w:pPr>
        <w:rPr>
          <w:sz w:val="32"/>
          <w:szCs w:val="32"/>
          <w:rtl/>
        </w:rPr>
      </w:pPr>
      <w:r w:rsidRPr="002E1167">
        <w:rPr>
          <w:b/>
          <w:bCs/>
          <w:sz w:val="32"/>
          <w:szCs w:val="32"/>
          <w:rtl/>
        </w:rPr>
        <w:t xml:space="preserve">واللعن الدائم على أعدائهم أجمعين إلى قيام يوم الدين </w:t>
      </w:r>
    </w:p>
    <w:p w14:paraId="7C8E9495" w14:textId="77777777" w:rsidR="002E1167" w:rsidRPr="002E1167" w:rsidRDefault="002E1167" w:rsidP="002E1167">
      <w:pPr>
        <w:rPr>
          <w:sz w:val="32"/>
          <w:szCs w:val="32"/>
          <w:rtl/>
        </w:rPr>
      </w:pPr>
    </w:p>
    <w:p w14:paraId="04E71051" w14:textId="77777777" w:rsidR="002E1167" w:rsidRPr="002E1167" w:rsidRDefault="002E1167" w:rsidP="002E1167">
      <w:pPr>
        <w:rPr>
          <w:b/>
          <w:bCs/>
          <w:sz w:val="32"/>
          <w:szCs w:val="32"/>
          <w:rtl/>
        </w:rPr>
      </w:pPr>
      <w:r w:rsidRPr="002E1167">
        <w:rPr>
          <w:b/>
          <w:bCs/>
          <w:sz w:val="32"/>
          <w:szCs w:val="32"/>
          <w:rtl/>
        </w:rPr>
        <w:t>وبعد وضوح البحث في الجهتين يقع الكلام فعلاً في التعليق على الجهة الأولى والجهة الثانية:</w:t>
      </w:r>
    </w:p>
    <w:p w14:paraId="2F69B464" w14:textId="77777777" w:rsidR="002E1167" w:rsidRPr="002E1167" w:rsidRDefault="002E1167" w:rsidP="002E1167">
      <w:pPr>
        <w:rPr>
          <w:sz w:val="32"/>
          <w:szCs w:val="32"/>
          <w:rtl/>
        </w:rPr>
      </w:pPr>
      <w:r w:rsidRPr="002E1167">
        <w:rPr>
          <w:b/>
          <w:bCs/>
          <w:sz w:val="32"/>
          <w:szCs w:val="32"/>
          <w:rtl/>
        </w:rPr>
        <w:t>التعليق على الجهة الأولى:</w:t>
      </w:r>
      <w:r w:rsidRPr="002E1167">
        <w:rPr>
          <w:sz w:val="32"/>
          <w:szCs w:val="32"/>
          <w:rtl/>
        </w:rPr>
        <w:t xml:space="preserve"> قد ذكر المحقق النائيني قدس سره للشرط عدة معاني، فما هو المعنى الأصح في معنى الشرط في القوانين الجعلية؟</w:t>
      </w:r>
    </w:p>
    <w:p w14:paraId="053A2651" w14:textId="77777777" w:rsidR="002E1167" w:rsidRPr="002E1167" w:rsidRDefault="002E1167" w:rsidP="002E1167">
      <w:pPr>
        <w:rPr>
          <w:sz w:val="32"/>
          <w:szCs w:val="32"/>
          <w:rtl/>
        </w:rPr>
      </w:pPr>
      <w:r w:rsidRPr="002E1167">
        <w:rPr>
          <w:sz w:val="32"/>
          <w:szCs w:val="32"/>
          <w:rtl/>
        </w:rPr>
        <w:t xml:space="preserve">الصحيح: أنه لا ريب في أن </w:t>
      </w:r>
      <w:r w:rsidRPr="001856B2">
        <w:rPr>
          <w:sz w:val="32"/>
          <w:szCs w:val="32"/>
          <w:highlight w:val="yellow"/>
          <w:rtl/>
        </w:rPr>
        <w:t>الشرطية تعني الإناطة والربط بين المشروط</w:t>
      </w:r>
      <w:r w:rsidRPr="002E1167">
        <w:rPr>
          <w:sz w:val="32"/>
          <w:szCs w:val="32"/>
          <w:rtl/>
        </w:rPr>
        <w:t xml:space="preserve"> والشرط، لذلك يكون المدخل لتحديد معنى الشرط هو الحفاظ على هذه الحيثية في تشخيص ما هو التفسير الحقيقي للشرط، وتنقيح ذلك: أن الإناطة إما تكوينية وإما جعلية، </w:t>
      </w:r>
      <w:proofErr w:type="spellStart"/>
      <w:r w:rsidRPr="002E1167">
        <w:rPr>
          <w:sz w:val="32"/>
          <w:szCs w:val="32"/>
          <w:rtl/>
        </w:rPr>
        <w:t>والجعلية</w:t>
      </w:r>
      <w:proofErr w:type="spellEnd"/>
      <w:r w:rsidRPr="002E1167">
        <w:rPr>
          <w:sz w:val="32"/>
          <w:szCs w:val="32"/>
          <w:rtl/>
        </w:rPr>
        <w:t xml:space="preserve"> إما بلحاظ المجعول في مرحلة الإنشاء أو بلحاظ المجعول في مرحلة الفعلية</w:t>
      </w:r>
      <w:r w:rsidRPr="002E1167">
        <w:rPr>
          <w:sz w:val="32"/>
          <w:szCs w:val="32"/>
        </w:rPr>
        <w:t>.</w:t>
      </w:r>
    </w:p>
    <w:p w14:paraId="22DC9791" w14:textId="77777777" w:rsidR="002E1167" w:rsidRPr="002E1167" w:rsidRDefault="002E1167" w:rsidP="002E1167">
      <w:pPr>
        <w:rPr>
          <w:sz w:val="32"/>
          <w:szCs w:val="32"/>
          <w:rtl/>
        </w:rPr>
      </w:pPr>
      <w:r w:rsidRPr="002E1167">
        <w:rPr>
          <w:sz w:val="32"/>
          <w:szCs w:val="32"/>
          <w:rtl/>
        </w:rPr>
        <w:t xml:space="preserve">فإن كانت الإناطة تكوينية لا دخل للمشرع بما هو مشرع فيها، كما في التفسير الأول للشرط وهو عبارة عن سببية الوجود الخارجي كوجود الاستطاعة في جعل المولى لوجوب الحج، فإن هذه سببية تكوينية لا دخل للمشرع بما هو مشرع فيها، أو تفسير الشرط بأنه عبارة عن الوجود العلمي بنحو الداعي للجعل، مثلا إحراز الاستطاعة من قبل المقنن داع له لجعل </w:t>
      </w:r>
      <w:r w:rsidRPr="002E1167">
        <w:rPr>
          <w:sz w:val="32"/>
          <w:szCs w:val="32"/>
          <w:rtl/>
        </w:rPr>
        <w:lastRenderedPageBreak/>
        <w:t>وجوب الحج، فإن من الواضح أن داعوية إحراز الاستطاعة لجعل وجوب الحج داعوية تكوينية لا ربط لها بالمشرع بما هو مشرع، فهذا التفسير للشرط خارج عن محل البحث، فإن البحث في أن المشروط بعد تحقق شرطه هل ينقلب مطلقاً أو لا ينقلب؟ إنما هو في الشرطية الجعلية، إذ من الواضح أن المشروط في الأمور التكوينية مما لا يخرج عن حده الوجودي بتحقق شرطه.</w:t>
      </w:r>
    </w:p>
    <w:p w14:paraId="03AF5A9D" w14:textId="77777777" w:rsidR="002E1167" w:rsidRPr="002E1167" w:rsidRDefault="002E1167" w:rsidP="002E1167">
      <w:pPr>
        <w:rPr>
          <w:sz w:val="32"/>
          <w:szCs w:val="32"/>
          <w:rtl/>
        </w:rPr>
      </w:pPr>
      <w:r w:rsidRPr="002E1167">
        <w:rPr>
          <w:sz w:val="32"/>
          <w:szCs w:val="32"/>
          <w:rtl/>
        </w:rPr>
        <w:t>وإن كانت الإناطة جعلية، فالإناطة الجعلية الصادرة من المشرع بما هو مشرع على نحوين:</w:t>
      </w:r>
    </w:p>
    <w:p w14:paraId="7933F0B4" w14:textId="77777777" w:rsidR="002E1167" w:rsidRPr="002E1167" w:rsidRDefault="002E1167" w:rsidP="002E1167">
      <w:pPr>
        <w:rPr>
          <w:sz w:val="32"/>
          <w:szCs w:val="32"/>
          <w:rtl/>
        </w:rPr>
      </w:pPr>
      <w:r w:rsidRPr="002E1167">
        <w:rPr>
          <w:b/>
          <w:bCs/>
          <w:sz w:val="32"/>
          <w:szCs w:val="32"/>
          <w:rtl/>
        </w:rPr>
        <w:t>النحو الأول:</w:t>
      </w:r>
      <w:r w:rsidRPr="002E1167">
        <w:rPr>
          <w:sz w:val="32"/>
          <w:szCs w:val="32"/>
          <w:rtl/>
        </w:rPr>
        <w:t xml:space="preserve"> أن يكون الشرط دخيلاً في المجعول في مرحلة الإنشاء بمعنى أن المولى في مرحلة الإنشاء والاعتبار أوجد مجعولاً متقوماً بشرط، كما لو اعتبر وجوباً للحج متقوماً بالاستطاعة، وكان الشرط هو الماهية بوجودها العلمي لا الوجود الخارجي، ومن الواضح أن هذا خلف الشرطية، لأن الشرطية تعني الإناطة والتعليق، أي كون وجود المشروط معلقاً على الشرط، فلو كان الشرط والمشروط من قبيل المعتبر الملحوظ باعتبار واحد فهذا يعني أن المشروط وجد منجزاً لا معلقاً لأنه وجد متقوما بشرطه بوجود ذهني واحد، إذ الشرطية مساوقة للإناطة والتعليق لا مطلق الربط ولو كان ربطاً على نحو التنجيز</w:t>
      </w:r>
      <w:r w:rsidRPr="002E1167">
        <w:rPr>
          <w:sz w:val="32"/>
          <w:szCs w:val="32"/>
        </w:rPr>
        <w:t>.</w:t>
      </w:r>
    </w:p>
    <w:p w14:paraId="58A62805" w14:textId="77777777" w:rsidR="002E1167" w:rsidRPr="002E1167" w:rsidRDefault="002E1167" w:rsidP="002E1167">
      <w:pPr>
        <w:rPr>
          <w:sz w:val="32"/>
          <w:szCs w:val="32"/>
          <w:rtl/>
        </w:rPr>
      </w:pPr>
      <w:r w:rsidRPr="002E1167">
        <w:rPr>
          <w:b/>
          <w:bCs/>
          <w:sz w:val="32"/>
          <w:szCs w:val="32"/>
          <w:rtl/>
        </w:rPr>
        <w:t>النحو الثاني:</w:t>
      </w:r>
      <w:r w:rsidRPr="002E1167">
        <w:rPr>
          <w:sz w:val="32"/>
          <w:szCs w:val="32"/>
          <w:rtl/>
        </w:rPr>
        <w:t xml:space="preserve"> أن الشرطية عبارة عن الإناطة الجعلية للمجعول في مرحلة الفعلية، أي أن المولى بما هو مشرع ومقنن علق فعلية المجعول على فعلية الشرط، فيكون مرجع قوله "يجب الحج على المستطيع" أنه بما هو مقنن قد ربط فعلية وجوب الحج في حق المكلف بحيث تترتب عليه آثار الوجوب بفعلية الاستطاعة. وهذا المعنى من الشرطية يقتضي أن يكون الشرط في مقام الجعل مفروض الوجود، إذ لا معنى لتعليق شيء على شيء حاصل بالفعل بل مرجع قول المولى مثلاً: (يجب الحج على المستطيع) أنه لو فرض وجود الاستطاعة فإن وجوب الحج فعلي في حق المستطيع، على جميع المباني في الفعلية من أنها أمر انتزاعي عقلي، أم اعتبار عقلائي، أم نظر عرفي وهمي.</w:t>
      </w:r>
    </w:p>
    <w:p w14:paraId="795A20C1" w14:textId="77777777" w:rsidR="002E1167" w:rsidRPr="002E1167" w:rsidRDefault="002E1167" w:rsidP="002E1167">
      <w:pPr>
        <w:rPr>
          <w:sz w:val="32"/>
          <w:szCs w:val="32"/>
          <w:rtl/>
        </w:rPr>
      </w:pPr>
      <w:r w:rsidRPr="002E1167">
        <w:rPr>
          <w:b/>
          <w:bCs/>
          <w:sz w:val="32"/>
          <w:szCs w:val="32"/>
          <w:rtl/>
        </w:rPr>
        <w:t>والنتيجة:</w:t>
      </w:r>
      <w:r w:rsidRPr="002E1167">
        <w:rPr>
          <w:sz w:val="32"/>
          <w:szCs w:val="32"/>
          <w:rtl/>
        </w:rPr>
        <w:t xml:space="preserve"> أن ما ذكره المحقق النائيني قدس سره من أن الشرط هو عبارة عما أخذ في الموضوع على نحو مفروض الوجود هو الصحيح، لكن لا بالطريق المذكور في أجود التقريرات بل بالطريق الذي سبق بيانه. هذا ما يرتبط بالتعليق على الجهة الأولى وهي تحديد التفسير الصحيح للشرط الشرعي</w:t>
      </w:r>
      <w:r w:rsidRPr="002E1167">
        <w:rPr>
          <w:sz w:val="32"/>
          <w:szCs w:val="32"/>
        </w:rPr>
        <w:t>.</w:t>
      </w:r>
    </w:p>
    <w:p w14:paraId="11A77D42" w14:textId="77777777" w:rsidR="002E1167" w:rsidRPr="002E1167" w:rsidRDefault="002E1167" w:rsidP="002E1167">
      <w:pPr>
        <w:rPr>
          <w:sz w:val="32"/>
          <w:szCs w:val="32"/>
          <w:rtl/>
        </w:rPr>
      </w:pPr>
      <w:r w:rsidRPr="002E1167">
        <w:rPr>
          <w:b/>
          <w:bCs/>
          <w:sz w:val="32"/>
          <w:szCs w:val="32"/>
          <w:rtl/>
        </w:rPr>
        <w:t>التعليق على الجهة الثانية</w:t>
      </w:r>
      <w:r w:rsidRPr="002E1167">
        <w:rPr>
          <w:sz w:val="32"/>
          <w:szCs w:val="32"/>
          <w:rtl/>
        </w:rPr>
        <w:t>: وهي ما هو الملاك الدخيل في دفع مطاردة المهم للأهم؟ وفي المقام نظران:</w:t>
      </w:r>
    </w:p>
    <w:p w14:paraId="617D0B3E" w14:textId="77777777" w:rsidR="002E1167" w:rsidRPr="002E1167" w:rsidRDefault="002E1167" w:rsidP="002E1167">
      <w:pPr>
        <w:rPr>
          <w:sz w:val="32"/>
          <w:szCs w:val="32"/>
          <w:rtl/>
        </w:rPr>
      </w:pPr>
      <w:r w:rsidRPr="002E1167">
        <w:rPr>
          <w:b/>
          <w:bCs/>
          <w:sz w:val="32"/>
          <w:szCs w:val="32"/>
          <w:rtl/>
        </w:rPr>
        <w:lastRenderedPageBreak/>
        <w:t>الأول:</w:t>
      </w:r>
      <w:r w:rsidRPr="002E1167">
        <w:rPr>
          <w:sz w:val="32"/>
          <w:szCs w:val="32"/>
          <w:rtl/>
        </w:rPr>
        <w:t xml:space="preserve"> ما ذكره سيد المنتقى قدس سره [ج2 ص396 - 398] وحاصله: أن معقد بحث المحقق النائيني قده في قوله </w:t>
      </w:r>
      <w:proofErr w:type="gramStart"/>
      <w:r w:rsidRPr="002E1167">
        <w:rPr>
          <w:sz w:val="32"/>
          <w:szCs w:val="32"/>
          <w:rtl/>
        </w:rPr>
        <w:t>( هل</w:t>
      </w:r>
      <w:proofErr w:type="gramEnd"/>
      <w:r w:rsidRPr="002E1167">
        <w:rPr>
          <w:sz w:val="32"/>
          <w:szCs w:val="32"/>
          <w:rtl/>
        </w:rPr>
        <w:t xml:space="preserve"> أن المشروط بعد تحقق شرطه يصبح مطلقاً أم لا؟) في الإطلاق وعدمه، وللإطلاق هنا صورتان</w:t>
      </w:r>
      <w:r w:rsidRPr="002E1167">
        <w:rPr>
          <w:sz w:val="32"/>
          <w:szCs w:val="32"/>
        </w:rPr>
        <w:t>:</w:t>
      </w:r>
    </w:p>
    <w:p w14:paraId="15252131" w14:textId="77777777" w:rsidR="002E1167" w:rsidRPr="002E1167" w:rsidRDefault="002E1167" w:rsidP="002E1167">
      <w:pPr>
        <w:rPr>
          <w:sz w:val="32"/>
          <w:szCs w:val="32"/>
          <w:rtl/>
        </w:rPr>
      </w:pPr>
      <w:r w:rsidRPr="002E1167">
        <w:rPr>
          <w:sz w:val="32"/>
          <w:szCs w:val="32"/>
          <w:rtl/>
        </w:rPr>
        <w:t>1- الإطلاق بلحاظ التقيد بوجود الشرط.</w:t>
      </w:r>
    </w:p>
    <w:p w14:paraId="4C771C35" w14:textId="77777777" w:rsidR="002E1167" w:rsidRPr="002E1167" w:rsidRDefault="002E1167" w:rsidP="002E1167">
      <w:pPr>
        <w:rPr>
          <w:sz w:val="32"/>
          <w:szCs w:val="32"/>
          <w:rtl/>
        </w:rPr>
      </w:pPr>
      <w:r w:rsidRPr="002E1167">
        <w:rPr>
          <w:sz w:val="32"/>
          <w:szCs w:val="32"/>
          <w:rtl/>
        </w:rPr>
        <w:t>2- الإطلاق بلحاظ الدعوة إلى الشرط.</w:t>
      </w:r>
    </w:p>
    <w:p w14:paraId="1081FB11" w14:textId="77777777" w:rsidR="002E1167" w:rsidRPr="002E1167" w:rsidRDefault="002E1167" w:rsidP="002E1167">
      <w:pPr>
        <w:rPr>
          <w:sz w:val="32"/>
          <w:szCs w:val="32"/>
          <w:rtl/>
        </w:rPr>
      </w:pPr>
      <w:r w:rsidRPr="002E1167">
        <w:rPr>
          <w:b/>
          <w:bCs/>
          <w:sz w:val="32"/>
          <w:szCs w:val="32"/>
          <w:rtl/>
        </w:rPr>
        <w:t>الصورة الأولى:</w:t>
      </w:r>
      <w:r w:rsidRPr="002E1167">
        <w:rPr>
          <w:sz w:val="32"/>
          <w:szCs w:val="32"/>
          <w:rtl/>
        </w:rPr>
        <w:t xml:space="preserve"> وهي أن المشروط هل يتقيد بتحقق شرطه أم يستمر فعليا حتى مع زوال </w:t>
      </w:r>
      <w:proofErr w:type="gramStart"/>
      <w:r w:rsidRPr="002E1167">
        <w:rPr>
          <w:sz w:val="32"/>
          <w:szCs w:val="32"/>
          <w:rtl/>
        </w:rPr>
        <w:t>شرطه ؟</w:t>
      </w:r>
      <w:proofErr w:type="gramEnd"/>
      <w:r w:rsidRPr="002E1167">
        <w:rPr>
          <w:sz w:val="32"/>
          <w:szCs w:val="32"/>
          <w:rtl/>
        </w:rPr>
        <w:t xml:space="preserve"> وهذه الصورة لها فرضان:</w:t>
      </w:r>
    </w:p>
    <w:p w14:paraId="65897E89" w14:textId="77777777" w:rsidR="002E1167" w:rsidRPr="002E1167" w:rsidRDefault="002E1167" w:rsidP="002E1167">
      <w:pPr>
        <w:rPr>
          <w:sz w:val="32"/>
          <w:szCs w:val="32"/>
          <w:rtl/>
        </w:rPr>
      </w:pPr>
      <w:r w:rsidRPr="002E1167">
        <w:rPr>
          <w:b/>
          <w:bCs/>
          <w:sz w:val="32"/>
          <w:szCs w:val="32"/>
          <w:rtl/>
        </w:rPr>
        <w:t>الفرض الأول:</w:t>
      </w:r>
      <w:r w:rsidRPr="002E1167">
        <w:rPr>
          <w:sz w:val="32"/>
          <w:szCs w:val="32"/>
          <w:rtl/>
        </w:rPr>
        <w:t xml:space="preserve"> أن يكون المنظور الإطلاق حين تحقق الشرط كأن يقال: بما أن وجوب الحج مشروط بالاستطاعة فهل لوجوب الحج إطلاق بمعنى عدم التقيد بشرطه حين حصول الشرط؟ ومن الواضح أن هذا الإطلاق غير معقول، فإن الوجوب الذي تحقق ببركة تحقق شرطه مما لا يعقل خروجه عن التقيد بشرطه وخلوه عنه حين حصوله، فإن الشيء لا ينقلب عما وقع عليه، فليس للإطلاق معنى معقول كي يكون موضوع النفي والإثبات.</w:t>
      </w:r>
    </w:p>
    <w:p w14:paraId="66C832EC" w14:textId="77777777" w:rsidR="002E1167" w:rsidRPr="002E1167" w:rsidRDefault="002E1167" w:rsidP="002E1167">
      <w:pPr>
        <w:rPr>
          <w:sz w:val="32"/>
          <w:szCs w:val="32"/>
          <w:rtl/>
        </w:rPr>
      </w:pPr>
      <w:r w:rsidRPr="002E1167">
        <w:rPr>
          <w:b/>
          <w:bCs/>
          <w:sz w:val="32"/>
          <w:szCs w:val="32"/>
          <w:rtl/>
        </w:rPr>
        <w:t>الفرض الثاني:</w:t>
      </w:r>
      <w:r w:rsidRPr="002E1167">
        <w:rPr>
          <w:sz w:val="32"/>
          <w:szCs w:val="32"/>
          <w:rtl/>
        </w:rPr>
        <w:t xml:space="preserve"> أن يكون المنظور الإطلاق بلحاظ حال البقاء لا حال حصول الشرط؟ أي: أن الاستطاعة قد تبقى وقد تزول، فهل لوجوب الحج إطلاق حتى لفرض زوال الاستطاعة بعد حدوثها؟ وتنقيح النتيجة يعتمد على تحديد ما هو الشرط، وأنه الوجود حدوثاً وبقاءً أو حدوثاً فقط؟ فإن كان الشرط المأخوذ في الدليل الاستطاعة حدوثاً وبقاءً فلا إطلاق للمشروط، لأن الشرط هو الوجود حدوثاً وبقاءً فمتى انتفى الشرط انتفى المشروط، وهذه قضية ضرورية بشرط المحمول. وإن كان الشرط هو الحدوث أي متى حدثت الاستطاعة وجب الحج ولو زالت الاستطاعة، فلازم ذلك إطلاق المشروط وعدم تقيده بالشرط، ولا تختلف النتيجة باختلاف تفسير الشرط، إذ على أي معنى من معاني الشرط إن كان الشرط هو الوجود المستمر فلا إطلاق، وإن كان الشرط هو الحدوث فلا تقيد للمشروط به بقاء.</w:t>
      </w:r>
    </w:p>
    <w:p w14:paraId="295669D1" w14:textId="77777777" w:rsidR="002E1167" w:rsidRPr="002E1167" w:rsidRDefault="002E1167" w:rsidP="002E1167">
      <w:pPr>
        <w:rPr>
          <w:sz w:val="32"/>
          <w:szCs w:val="32"/>
          <w:rtl/>
        </w:rPr>
      </w:pPr>
      <w:r w:rsidRPr="002E1167">
        <w:rPr>
          <w:b/>
          <w:bCs/>
          <w:sz w:val="32"/>
          <w:szCs w:val="32"/>
          <w:rtl/>
        </w:rPr>
        <w:t>الصورة الثانية:</w:t>
      </w:r>
      <w:r w:rsidRPr="002E1167">
        <w:rPr>
          <w:sz w:val="32"/>
          <w:szCs w:val="32"/>
          <w:rtl/>
        </w:rPr>
        <w:t xml:space="preserve"> الإطلاق في الحكم بمعنى الدعوة إلى الشرط، لا بلحاظ نفي تقيده بالشرط حدوثا أو بقاء، أي هل أن الحكم المشروط يقتضي حفظ شرطه بأن يكون داعيا إليه نظير داعوية الأمر بالصلاة نحو الطهارة أم لا؟ فإن كان لا يقتضي الدعوة إلى شرطه فهذا معنى عدم الإطلاق، وإن كان يقتضي الدعوة لإيجاد شرطه فهو معنى الإطلاق</w:t>
      </w:r>
      <w:r w:rsidRPr="002E1167">
        <w:rPr>
          <w:sz w:val="32"/>
          <w:szCs w:val="32"/>
        </w:rPr>
        <w:t>.</w:t>
      </w:r>
    </w:p>
    <w:p w14:paraId="732647D8" w14:textId="77777777" w:rsidR="002E1167" w:rsidRPr="002E1167" w:rsidRDefault="002E1167" w:rsidP="002E1167">
      <w:pPr>
        <w:rPr>
          <w:sz w:val="32"/>
          <w:szCs w:val="32"/>
          <w:rtl/>
        </w:rPr>
      </w:pPr>
      <w:r w:rsidRPr="002E1167">
        <w:rPr>
          <w:sz w:val="32"/>
          <w:szCs w:val="32"/>
          <w:rtl/>
        </w:rPr>
        <w:t xml:space="preserve">مثلاً: وجوب الحج مشروط بالاستطاعة، فهل أن وجوب الحج يقتضي حفظ الاستطاعة أي يدعو لتحقيقها، وهذا المعنى من الإطلاق وإن كان معقولا الا أن المحقق النائيني قده يرى أن </w:t>
      </w:r>
      <w:r w:rsidRPr="002E1167">
        <w:rPr>
          <w:sz w:val="32"/>
          <w:szCs w:val="32"/>
          <w:rtl/>
        </w:rPr>
        <w:lastRenderedPageBreak/>
        <w:t xml:space="preserve">كبرى " المشروط لا يدعو إلى شرطه": من الكبرى المسلمة، فلا وجه للبحث في ذلك بالعنوان المذكور في المقدمة وهو (أن المشروط لا ينقلب مطلقا عند تحقق شرطه)، مضافاً إلى أن عدم </w:t>
      </w:r>
      <w:proofErr w:type="spellStart"/>
      <w:r w:rsidRPr="002E1167">
        <w:rPr>
          <w:sz w:val="32"/>
          <w:szCs w:val="32"/>
          <w:rtl/>
        </w:rPr>
        <w:t>الإنقلاب</w:t>
      </w:r>
      <w:proofErr w:type="spellEnd"/>
      <w:r w:rsidRPr="002E1167">
        <w:rPr>
          <w:sz w:val="32"/>
          <w:szCs w:val="32"/>
          <w:rtl/>
        </w:rPr>
        <w:t xml:space="preserve"> وبقاء الحكم على التقييد لا يختص بمبنى رجوع الشرط للموضوع، بل يتأتى ولو كان للشرط حقيقة أخرى، ولذلك التزم صاحب الكفاية قده بأن وجوب ذي المقدمة لا يترشح منه وجوب لمقدمة الوجوب، لأنها شرط الحكم بينما يترشح منه الوجوب على مقدمة الواجب، مع أن صاحب الكفاية قده لا يرى رجوع الشرط للموضوع، والمتحصل أن إهمال ذكر هذه المقدمة هو المتعين على المحقق النائيني قده.</w:t>
      </w:r>
    </w:p>
    <w:p w14:paraId="1E9F3044" w14:textId="77777777" w:rsidR="002E1167" w:rsidRPr="002E1167" w:rsidRDefault="002E1167" w:rsidP="002E1167">
      <w:pPr>
        <w:rPr>
          <w:sz w:val="32"/>
          <w:szCs w:val="32"/>
          <w:rtl/>
        </w:rPr>
      </w:pPr>
      <w:r w:rsidRPr="002E1167">
        <w:rPr>
          <w:sz w:val="32"/>
          <w:szCs w:val="32"/>
          <w:rtl/>
        </w:rPr>
        <w:t>هذا تمام ما أفيد من قبل سيد المنتقى قده، ولكن الصحيح أن ما أفاده المحقق النائيني قدس سره دقيق في المقام، وإن كان محل إشكال سيأتي عرضه.</w:t>
      </w:r>
    </w:p>
    <w:p w14:paraId="5C0B71D9" w14:textId="77777777" w:rsidR="002E1167" w:rsidRPr="002E1167" w:rsidRDefault="002E1167" w:rsidP="002E1167">
      <w:pPr>
        <w:rPr>
          <w:sz w:val="32"/>
          <w:szCs w:val="32"/>
          <w:rtl/>
        </w:rPr>
      </w:pPr>
      <w:r w:rsidRPr="002E1167">
        <w:rPr>
          <w:b/>
          <w:bCs/>
          <w:sz w:val="32"/>
          <w:szCs w:val="32"/>
          <w:rtl/>
        </w:rPr>
        <w:t>وبيان ذلك أنه:</w:t>
      </w:r>
      <w:r w:rsidRPr="002E1167">
        <w:rPr>
          <w:sz w:val="32"/>
          <w:szCs w:val="32"/>
          <w:rtl/>
        </w:rPr>
        <w:t xml:space="preserve"> أما الصورة الأولى للإطلاق وهي هل أن للمشروط إطلاقا بمعنى فعليته بغض النظر عن شرطه فهذا مما ينبغي حذفه من قبل سيد المنتقى قدس سره، إذ لا علاقة له بمطلب المحقق النائيني قده، لأن الغرض من هذه المقدمة </w:t>
      </w:r>
      <w:proofErr w:type="gramStart"/>
      <w:r w:rsidRPr="002E1167">
        <w:rPr>
          <w:sz w:val="32"/>
          <w:szCs w:val="32"/>
          <w:rtl/>
        </w:rPr>
        <w:t>بيان  أن</w:t>
      </w:r>
      <w:proofErr w:type="gramEnd"/>
      <w:r w:rsidRPr="002E1167">
        <w:rPr>
          <w:sz w:val="32"/>
          <w:szCs w:val="32"/>
          <w:rtl/>
        </w:rPr>
        <w:t xml:space="preserve"> المهم عند فعلية شرطه وهو الشروع في عصيان الأهم لا يطارد الأهم، وبما أن الغرض من المقدمة هو هذه النقطة فالمتعين أن المراد بالإطلاق هو الصورة الثانية - وهو هل أن الحكم المشروط يقتضي الدعوة إلى شرطه ليكون مطارداً للأمر بالأهم؟ - إذ لو كان وجوب المهم عند فعلية شرطه وهو الشروع في عصيان الأهم يقتضي الدعوة إلى شرطه فسيكون مطارداً للأهم، لأن الأهم يدعو إلى كسر عصيانه والمهم يدعو إلى شرطه وهو عصيان الأهم فتقع بينهما المطاردة. فالمنظور في الإطلاق في قول المحقق النائيني قده (هل أن المشروط ينقلب مطلقا بعد تحقق شرطه) هو المعنى الثاني لا المعنى الأول أصلاً. مضافاً إلى أن الإطلاق بالمعنى الأول لا مصداق له في محل البحث، لأن الإطلاق بالمعنى الأول يعني: هل أن الحكم المشروط متقيد في فعليته بشرطه فلا ثبوت له الا بثبوت شرطه، أم أن له إطلاقاً يقتضي بقاءه حتى مع زوال شرطه؟ وهذا لا يتصور </w:t>
      </w:r>
      <w:proofErr w:type="gramStart"/>
      <w:r w:rsidRPr="002E1167">
        <w:rPr>
          <w:sz w:val="32"/>
          <w:szCs w:val="32"/>
          <w:rtl/>
        </w:rPr>
        <w:t>في ما</w:t>
      </w:r>
      <w:proofErr w:type="gramEnd"/>
      <w:r w:rsidRPr="002E1167">
        <w:rPr>
          <w:sz w:val="32"/>
          <w:szCs w:val="32"/>
          <w:rtl/>
        </w:rPr>
        <w:t xml:space="preserve"> هو مشروط بالعصيان أو بالشروع فيه بنحو لا يمكنه الرجوع لامتثال الأهم، لأنه متى تحقق أول جزء من العصيان الذي هو الشرط في وجوب المهم فهو أمر لا يتصور فيه الفناء والزوال، حتى لو تاب المكلف واستغفر فإنه ممن حدث منه العصيان أو شرع فيه لا محالة، وكما لا يتصور فيه الفناء فإنه لا يتصور فيه التفصيل بين أن يكون الشرط هو الحدوث أو الحدوث والبقاء.</w:t>
      </w:r>
    </w:p>
    <w:p w14:paraId="3E1B872C" w14:textId="77777777" w:rsidR="002E1167" w:rsidRPr="002E1167" w:rsidRDefault="002E1167" w:rsidP="002E1167">
      <w:pPr>
        <w:rPr>
          <w:sz w:val="32"/>
          <w:szCs w:val="32"/>
          <w:rtl/>
        </w:rPr>
      </w:pPr>
      <w:r w:rsidRPr="002E1167">
        <w:rPr>
          <w:b/>
          <w:bCs/>
          <w:sz w:val="32"/>
          <w:szCs w:val="32"/>
          <w:rtl/>
        </w:rPr>
        <w:t>وتطبيق ذلك على محل الكلام:</w:t>
      </w:r>
      <w:r w:rsidRPr="002E1167">
        <w:rPr>
          <w:sz w:val="32"/>
          <w:szCs w:val="32"/>
          <w:rtl/>
        </w:rPr>
        <w:t xml:space="preserve"> أن المفروض كون المهم مشروطا بعصيان الأهم أو الشروع فيه، فلا معنى لأن يقال هل أن للمهم إطلاقاً بمعنى أن فعليته لا تدور مدار وجود العصيان وعدمه، فإن العصيان أو الشروع فيه أمر لا يزول، والنتيجة: أن الإطلاق بالمعنى الأول لا </w:t>
      </w:r>
      <w:r w:rsidRPr="002E1167">
        <w:rPr>
          <w:sz w:val="32"/>
          <w:szCs w:val="32"/>
          <w:rtl/>
        </w:rPr>
        <w:lastRenderedPageBreak/>
        <w:t>علاقة له بالغرض من البحث ولا مصداق له في محل الكلام، وبما أن البحث في الإطلاق بالمعنى الثاني لذلك أفاد المحقق النائيني قده في الجهة الأولى أنه: لو كانت نسبة الشرط للمشروط نسبة الداعي للجعل كما يظهر من بعض الكلمات أو نسبة السبب التكويني للجعل أمكن أن يتصور البحث في هذه النقطة وهي (أن المشروط يقتضي الدعوة إلى شرطه أم لا)، لأنه إذا كان الشرط سببا تكوينيا قابلا للبقاء والفناء فيمكن أن يتجه السؤال " هل أن المشروط يقتضي حفظ شرطه"، بخلاف ما لو قلنا بالمعنى الثالث للشرط وهو - أن الشرط ما فرض وجوده -، فلا فرض للمشروط إلا عند فرض الشرط، والإناطة بنحو القضية الشرطية مما لا يتصور فيها أن يكون للمشروط اقتضاء لإيجاد شرطه أو حفظه.</w:t>
      </w:r>
    </w:p>
    <w:p w14:paraId="411D67B2" w14:textId="77777777" w:rsidR="002E1167" w:rsidRPr="002E1167" w:rsidRDefault="002E1167" w:rsidP="002E1167">
      <w:pPr>
        <w:rPr>
          <w:sz w:val="32"/>
          <w:szCs w:val="32"/>
          <w:rtl/>
        </w:rPr>
      </w:pPr>
      <w:r w:rsidRPr="002E1167">
        <w:rPr>
          <w:sz w:val="32"/>
          <w:szCs w:val="32"/>
          <w:rtl/>
        </w:rPr>
        <w:t>فهذه الكبرى - أن المشروط لا يقتضي الدعوة إلى شرطه - إنما يكون مجال لتصورها بناءً على المعنى الأول والثاني للشرط، لا بالمعنى الثالث للشرط. فتأمل.</w:t>
      </w:r>
    </w:p>
    <w:p w14:paraId="201FE0CC" w14:textId="77777777" w:rsidR="002E1167" w:rsidRPr="002E1167" w:rsidRDefault="002E1167" w:rsidP="002E1167">
      <w:pPr>
        <w:rPr>
          <w:b/>
          <w:bCs/>
          <w:sz w:val="32"/>
          <w:szCs w:val="32"/>
          <w:rtl/>
        </w:rPr>
      </w:pPr>
    </w:p>
    <w:p w14:paraId="01FFB061" w14:textId="77777777" w:rsidR="002E1167" w:rsidRPr="002E1167" w:rsidRDefault="002E1167" w:rsidP="002E1167">
      <w:pPr>
        <w:rPr>
          <w:b/>
          <w:bCs/>
          <w:sz w:val="32"/>
          <w:szCs w:val="32"/>
          <w:rtl/>
        </w:rPr>
      </w:pPr>
      <w:r w:rsidRPr="002E1167">
        <w:rPr>
          <w:b/>
          <w:bCs/>
          <w:sz w:val="32"/>
          <w:szCs w:val="32"/>
          <w:rtl/>
        </w:rPr>
        <w:t xml:space="preserve">والحمد لله رب العالمين </w:t>
      </w:r>
    </w:p>
    <w:p w14:paraId="63334AE4" w14:textId="77777777" w:rsidR="002E1167" w:rsidRDefault="002E1167" w:rsidP="00AB6615">
      <w:pPr>
        <w:rPr>
          <w:sz w:val="32"/>
          <w:szCs w:val="32"/>
          <w:rtl/>
        </w:rPr>
      </w:pPr>
    </w:p>
    <w:p w14:paraId="71EFC3C8" w14:textId="7FD4A862" w:rsidR="002E1167" w:rsidRDefault="002E1167" w:rsidP="002E1167">
      <w:pPr>
        <w:pStyle w:val="Heading3"/>
        <w:rPr>
          <w:sz w:val="32"/>
          <w:szCs w:val="32"/>
          <w:rtl/>
        </w:rPr>
      </w:pPr>
      <w:r>
        <w:rPr>
          <w:rFonts w:hint="cs"/>
          <w:sz w:val="32"/>
          <w:szCs w:val="32"/>
          <w:rtl/>
        </w:rPr>
        <w:t>087</w:t>
      </w:r>
    </w:p>
    <w:p w14:paraId="7FE7FF50" w14:textId="77777777" w:rsidR="00400AE9" w:rsidRPr="002347A4" w:rsidRDefault="00400AE9" w:rsidP="00400AE9">
      <w:pPr>
        <w:pStyle w:val="a"/>
        <w:bidi/>
        <w:spacing w:line="216" w:lineRule="auto"/>
        <w:jc w:val="center"/>
        <w:rPr>
          <w:rFonts w:ascii="mylotus" w:hAnsi="mylotus"/>
          <w:b/>
          <w:bCs/>
          <w:sz w:val="32"/>
          <w:rtl/>
        </w:rPr>
      </w:pPr>
      <w:r w:rsidRPr="002347A4">
        <w:rPr>
          <w:rFonts w:ascii="mylotus" w:hAnsi="mylotus"/>
          <w:b/>
          <w:bCs/>
          <w:sz w:val="32"/>
          <w:rtl/>
        </w:rPr>
        <w:t>بسم الله الرحمن الرحيم</w:t>
      </w:r>
    </w:p>
    <w:p w14:paraId="023AA703" w14:textId="77777777" w:rsidR="00400AE9" w:rsidRPr="002347A4" w:rsidRDefault="00400AE9" w:rsidP="00400AE9">
      <w:pPr>
        <w:pStyle w:val="a"/>
        <w:bidi/>
        <w:spacing w:line="216" w:lineRule="auto"/>
        <w:jc w:val="center"/>
        <w:rPr>
          <w:rFonts w:ascii="mylotus" w:hAnsi="mylotus"/>
          <w:b/>
          <w:bCs/>
          <w:sz w:val="32"/>
          <w:rtl/>
        </w:rPr>
      </w:pPr>
      <w:r w:rsidRPr="002347A4">
        <w:rPr>
          <w:rFonts w:ascii="mylotus" w:hAnsi="mylotus"/>
          <w:b/>
          <w:bCs/>
          <w:sz w:val="32"/>
          <w:rtl/>
        </w:rPr>
        <w:t>والصلاة والسلام على أشرف الأنبياء والمرسلين، محمد وآله الطيبين الطاهرين</w:t>
      </w:r>
    </w:p>
    <w:p w14:paraId="1F25D6D0" w14:textId="77777777" w:rsidR="00400AE9" w:rsidRPr="002347A4" w:rsidRDefault="00400AE9" w:rsidP="00400AE9">
      <w:pPr>
        <w:pStyle w:val="a"/>
        <w:bidi/>
        <w:spacing w:line="216" w:lineRule="auto"/>
        <w:jc w:val="center"/>
        <w:rPr>
          <w:rFonts w:ascii="mylotus" w:hAnsi="mylotus"/>
          <w:sz w:val="32"/>
          <w:rtl/>
        </w:rPr>
      </w:pPr>
      <w:r w:rsidRPr="002347A4">
        <w:rPr>
          <w:rFonts w:ascii="mylotus" w:hAnsi="mylotus"/>
          <w:b/>
          <w:bCs/>
          <w:sz w:val="32"/>
          <w:rtl/>
        </w:rPr>
        <w:t xml:space="preserve">واللعن الدائم على أعدائهم أجمعين إلى قيام يوم الدين </w:t>
      </w:r>
    </w:p>
    <w:p w14:paraId="09AEB04D" w14:textId="77777777" w:rsidR="00400AE9" w:rsidRPr="002347A4" w:rsidRDefault="00400AE9" w:rsidP="00400AE9">
      <w:pPr>
        <w:pStyle w:val="a"/>
        <w:bidi/>
        <w:spacing w:line="216" w:lineRule="auto"/>
        <w:rPr>
          <w:rFonts w:ascii="mylotus" w:hAnsi="mylotus"/>
          <w:sz w:val="32"/>
          <w:rtl/>
        </w:rPr>
      </w:pPr>
    </w:p>
    <w:p w14:paraId="0DAE3013" w14:textId="77777777" w:rsidR="00400AE9" w:rsidRPr="002347A4" w:rsidRDefault="00400AE9" w:rsidP="00400AE9">
      <w:pPr>
        <w:pStyle w:val="a"/>
        <w:bidi/>
        <w:spacing w:line="216" w:lineRule="auto"/>
        <w:rPr>
          <w:rFonts w:ascii="mylotus" w:hAnsi="mylotus"/>
          <w:sz w:val="32"/>
          <w:rtl/>
        </w:rPr>
      </w:pPr>
      <w:r w:rsidRPr="002347A4">
        <w:rPr>
          <w:rFonts w:ascii="mylotus" w:hAnsi="mylotus"/>
          <w:sz w:val="32"/>
          <w:rtl/>
        </w:rPr>
        <w:t xml:space="preserve">النظر الثاني: قد يستدل على ما أفاده المحقق النائيني قدس سره من رجوع الشرط إلى الموضوع في المجعولات الشرعية </w:t>
      </w:r>
      <w:r w:rsidRPr="002347A4">
        <w:rPr>
          <w:rFonts w:ascii="mylotus" w:hAnsi="mylotus" w:hint="cs"/>
          <w:sz w:val="32"/>
          <w:rtl/>
        </w:rPr>
        <w:t xml:space="preserve">- </w:t>
      </w:r>
      <w:r w:rsidRPr="002347A4">
        <w:rPr>
          <w:rFonts w:ascii="mylotus" w:hAnsi="mylotus"/>
          <w:sz w:val="32"/>
          <w:rtl/>
        </w:rPr>
        <w:t>مضافا</w:t>
      </w:r>
      <w:r w:rsidRPr="002347A4">
        <w:rPr>
          <w:rFonts w:ascii="mylotus" w:hAnsi="mylotus" w:hint="cs"/>
          <w:sz w:val="32"/>
          <w:rtl/>
        </w:rPr>
        <w:t>َ</w:t>
      </w:r>
      <w:r w:rsidRPr="002347A4">
        <w:rPr>
          <w:rFonts w:ascii="mylotus" w:hAnsi="mylotus"/>
          <w:sz w:val="32"/>
          <w:rtl/>
        </w:rPr>
        <w:t xml:space="preserve"> لما سبق منا من ال</w:t>
      </w:r>
      <w:r w:rsidRPr="002347A4">
        <w:rPr>
          <w:rFonts w:ascii="mylotus" w:hAnsi="mylotus" w:hint="cs"/>
          <w:sz w:val="32"/>
          <w:rtl/>
        </w:rPr>
        <w:t>ا</w:t>
      </w:r>
      <w:r w:rsidRPr="002347A4">
        <w:rPr>
          <w:rFonts w:ascii="mylotus" w:hAnsi="mylotus"/>
          <w:sz w:val="32"/>
          <w:rtl/>
        </w:rPr>
        <w:t>ستدلال عليه</w:t>
      </w:r>
      <w:r w:rsidRPr="002347A4">
        <w:rPr>
          <w:rFonts w:ascii="mylotus" w:hAnsi="mylotus" w:hint="cs"/>
          <w:sz w:val="32"/>
          <w:rtl/>
        </w:rPr>
        <w:t xml:space="preserve"> -</w:t>
      </w:r>
      <w:r w:rsidRPr="002347A4">
        <w:rPr>
          <w:rFonts w:ascii="mylotus" w:hAnsi="mylotus"/>
          <w:sz w:val="32"/>
          <w:rtl/>
        </w:rPr>
        <w:t xml:space="preserve"> بوجهين: وجه إثباتي ووجه ثبوتي</w:t>
      </w:r>
      <w:r w:rsidRPr="002347A4">
        <w:rPr>
          <w:rFonts w:ascii="mylotus" w:hAnsi="mylotus"/>
          <w:sz w:val="32"/>
        </w:rPr>
        <w:t>.</w:t>
      </w:r>
    </w:p>
    <w:p w14:paraId="6E7701EC" w14:textId="77777777" w:rsidR="00400AE9" w:rsidRPr="002347A4" w:rsidRDefault="00400AE9" w:rsidP="00400AE9">
      <w:pPr>
        <w:pStyle w:val="a"/>
        <w:bidi/>
        <w:spacing w:line="216" w:lineRule="auto"/>
        <w:rPr>
          <w:rFonts w:ascii="mylotus" w:hAnsi="mylotus"/>
          <w:sz w:val="32"/>
          <w:rtl/>
        </w:rPr>
      </w:pPr>
      <w:r w:rsidRPr="002347A4">
        <w:rPr>
          <w:rFonts w:ascii="mylotus" w:hAnsi="mylotus"/>
          <w:b/>
          <w:bCs/>
          <w:sz w:val="32"/>
          <w:rtl/>
        </w:rPr>
        <w:t>الوجه الإثباتي:</w:t>
      </w:r>
      <w:r w:rsidRPr="002347A4">
        <w:rPr>
          <w:rFonts w:ascii="mylotus" w:hAnsi="mylotus"/>
          <w:sz w:val="32"/>
          <w:rtl/>
        </w:rPr>
        <w:t xml:space="preserve"> وهو مؤلف من مقدمتين</w:t>
      </w:r>
      <w:r w:rsidRPr="002347A4">
        <w:rPr>
          <w:rFonts w:ascii="mylotus" w:hAnsi="mylotus" w:hint="cs"/>
          <w:sz w:val="32"/>
          <w:rtl/>
        </w:rPr>
        <w:t>:</w:t>
      </w:r>
    </w:p>
    <w:p w14:paraId="66919D57" w14:textId="77777777" w:rsidR="00400AE9" w:rsidRPr="002347A4" w:rsidRDefault="00400AE9" w:rsidP="00400AE9">
      <w:pPr>
        <w:pStyle w:val="a"/>
        <w:bidi/>
        <w:spacing w:line="216" w:lineRule="auto"/>
        <w:rPr>
          <w:rFonts w:ascii="mylotus" w:hAnsi="mylotus"/>
          <w:sz w:val="32"/>
          <w:rtl/>
        </w:rPr>
      </w:pPr>
      <w:r w:rsidRPr="002347A4">
        <w:rPr>
          <w:rFonts w:ascii="mylotus" w:hAnsi="mylotus"/>
          <w:sz w:val="32"/>
          <w:rtl/>
        </w:rPr>
        <w:t>1- أن الحكم من مقولة ال</w:t>
      </w:r>
      <w:r w:rsidRPr="002347A4">
        <w:rPr>
          <w:rFonts w:ascii="mylotus" w:hAnsi="mylotus" w:hint="cs"/>
          <w:sz w:val="32"/>
          <w:rtl/>
        </w:rPr>
        <w:t>ا</w:t>
      </w:r>
      <w:r w:rsidRPr="002347A4">
        <w:rPr>
          <w:rFonts w:ascii="mylotus" w:hAnsi="mylotus"/>
          <w:sz w:val="32"/>
          <w:rtl/>
        </w:rPr>
        <w:t>عتبار، وال</w:t>
      </w:r>
      <w:r w:rsidRPr="002347A4">
        <w:rPr>
          <w:rFonts w:ascii="mylotus" w:hAnsi="mylotus" w:hint="cs"/>
          <w:sz w:val="32"/>
          <w:rtl/>
        </w:rPr>
        <w:t>ا</w:t>
      </w:r>
      <w:r w:rsidRPr="002347A4">
        <w:rPr>
          <w:rFonts w:ascii="mylotus" w:hAnsi="mylotus"/>
          <w:sz w:val="32"/>
          <w:rtl/>
        </w:rPr>
        <w:t>عتبار التشريعي لدى المرتكزات العقلائية قد يكون على نحو القضية الخارجية</w:t>
      </w:r>
      <w:r w:rsidRPr="002347A4">
        <w:rPr>
          <w:rFonts w:ascii="mylotus" w:hAnsi="mylotus" w:hint="cs"/>
          <w:sz w:val="32"/>
          <w:rtl/>
        </w:rPr>
        <w:t>،</w:t>
      </w:r>
      <w:r w:rsidRPr="002347A4">
        <w:rPr>
          <w:rFonts w:ascii="mylotus" w:hAnsi="mylotus"/>
          <w:sz w:val="32"/>
          <w:rtl/>
        </w:rPr>
        <w:t xml:space="preserve"> وقد يكون على نحو القضية الحقيقية.</w:t>
      </w:r>
    </w:p>
    <w:p w14:paraId="7B4DEDF1" w14:textId="77777777" w:rsidR="00400AE9" w:rsidRPr="002347A4" w:rsidRDefault="00400AE9" w:rsidP="00400AE9">
      <w:pPr>
        <w:pStyle w:val="a"/>
        <w:bidi/>
        <w:spacing w:line="216" w:lineRule="auto"/>
        <w:rPr>
          <w:rFonts w:ascii="mylotus" w:hAnsi="mylotus"/>
          <w:sz w:val="32"/>
          <w:rtl/>
        </w:rPr>
      </w:pPr>
      <w:r w:rsidRPr="002347A4">
        <w:rPr>
          <w:rFonts w:ascii="mylotus" w:hAnsi="mylotus"/>
          <w:sz w:val="32"/>
          <w:rtl/>
        </w:rPr>
        <w:t>2- إن بناء القضية الحقيقية على عدة أركان - الحكم والمتعلق وقيود الحكم- بنحو يكون ثبوت الحكم للمتعلق منوطا</w:t>
      </w:r>
      <w:r w:rsidRPr="002347A4">
        <w:rPr>
          <w:rFonts w:ascii="mylotus" w:hAnsi="mylotus" w:hint="cs"/>
          <w:sz w:val="32"/>
          <w:rtl/>
        </w:rPr>
        <w:t>ً</w:t>
      </w:r>
      <w:r w:rsidRPr="002347A4">
        <w:rPr>
          <w:rFonts w:ascii="mylotus" w:hAnsi="mylotus"/>
          <w:sz w:val="32"/>
          <w:rtl/>
        </w:rPr>
        <w:t xml:space="preserve"> بأخذ قيود الحكم مفروضة الوجود؛ فمثلا</w:t>
      </w:r>
      <w:r w:rsidRPr="002347A4">
        <w:rPr>
          <w:rFonts w:ascii="mylotus" w:hAnsi="mylotus" w:hint="cs"/>
          <w:sz w:val="32"/>
          <w:rtl/>
        </w:rPr>
        <w:t>ً</w:t>
      </w:r>
      <w:r w:rsidRPr="002347A4">
        <w:rPr>
          <w:rFonts w:ascii="mylotus" w:hAnsi="mylotus"/>
          <w:sz w:val="32"/>
          <w:rtl/>
        </w:rPr>
        <w:t xml:space="preserve"> إذا صدر قانون وضعي يقضي بفرض غرامة مالية على من يتعدى الإشارة الضوئية، فإن بناء القانون على ثبوت الغرامة على المواطن في فرض تعدي الإشارة الضوئية. مما يعني أن شرط الحكم نظير الموضوع في حيثية معينة، وهي كما أن الموضوع مفروض الوجود في ثبوت الحكم فإن الشرط مفروض الوجود في ثبوته.</w:t>
      </w:r>
    </w:p>
    <w:p w14:paraId="77AE207F" w14:textId="77777777" w:rsidR="00400AE9" w:rsidRPr="002347A4" w:rsidRDefault="00400AE9" w:rsidP="00400AE9">
      <w:pPr>
        <w:pStyle w:val="a"/>
        <w:bidi/>
        <w:spacing w:line="216" w:lineRule="auto"/>
        <w:rPr>
          <w:rFonts w:ascii="mylotus" w:hAnsi="mylotus"/>
          <w:sz w:val="32"/>
          <w:rtl/>
        </w:rPr>
      </w:pPr>
      <w:r w:rsidRPr="002347A4">
        <w:rPr>
          <w:rFonts w:ascii="mylotus" w:hAnsi="mylotus"/>
          <w:b/>
          <w:bCs/>
          <w:sz w:val="32"/>
          <w:rtl/>
        </w:rPr>
        <w:t>ولكن قد يُتأمل في ذلك:</w:t>
      </w:r>
      <w:r w:rsidRPr="002347A4">
        <w:rPr>
          <w:rFonts w:ascii="mylotus" w:hAnsi="mylotus"/>
          <w:sz w:val="32"/>
          <w:rtl/>
        </w:rPr>
        <w:t xml:space="preserve"> بأن هذا التحليل للقوانين مما لا</w:t>
      </w:r>
      <w:r w:rsidRPr="002347A4">
        <w:rPr>
          <w:rFonts w:ascii="mylotus" w:hAnsi="mylotus" w:hint="cs"/>
          <w:sz w:val="32"/>
          <w:rtl/>
        </w:rPr>
        <w:t xml:space="preserve"> </w:t>
      </w:r>
      <w:r w:rsidRPr="002347A4">
        <w:rPr>
          <w:rFonts w:ascii="mylotus" w:hAnsi="mylotus"/>
          <w:sz w:val="32"/>
          <w:rtl/>
        </w:rPr>
        <w:t>يتطابق مع المحتملات الثبوتية، فإن المحتملات الثبوتية للقانون ثلاثة</w:t>
      </w:r>
      <w:r w:rsidRPr="002347A4">
        <w:rPr>
          <w:rFonts w:ascii="mylotus" w:hAnsi="mylotus"/>
          <w:sz w:val="32"/>
        </w:rPr>
        <w:t>:</w:t>
      </w:r>
    </w:p>
    <w:p w14:paraId="6E21A258" w14:textId="77777777" w:rsidR="00400AE9" w:rsidRPr="002347A4" w:rsidRDefault="00400AE9" w:rsidP="00400AE9">
      <w:pPr>
        <w:pStyle w:val="a"/>
        <w:bidi/>
        <w:spacing w:line="216" w:lineRule="auto"/>
        <w:rPr>
          <w:rFonts w:ascii="mylotus" w:hAnsi="mylotus"/>
          <w:sz w:val="32"/>
          <w:rtl/>
        </w:rPr>
      </w:pPr>
      <w:r w:rsidRPr="002347A4">
        <w:rPr>
          <w:rFonts w:ascii="mylotus" w:hAnsi="mylotus"/>
          <w:b/>
          <w:bCs/>
          <w:sz w:val="32"/>
          <w:rtl/>
        </w:rPr>
        <w:lastRenderedPageBreak/>
        <w:t>المحتمل الأول:</w:t>
      </w:r>
      <w:r w:rsidRPr="002347A4">
        <w:rPr>
          <w:rFonts w:ascii="mylotus" w:hAnsi="mylotus"/>
          <w:sz w:val="32"/>
          <w:rtl/>
        </w:rPr>
        <w:t xml:space="preserve"> أن الاعتبار فعلي، لكن المعتبر به لا</w:t>
      </w:r>
      <w:r w:rsidRPr="002347A4">
        <w:rPr>
          <w:rFonts w:ascii="mylotus" w:hAnsi="mylotus" w:hint="cs"/>
          <w:sz w:val="32"/>
          <w:rtl/>
        </w:rPr>
        <w:t xml:space="preserve"> </w:t>
      </w:r>
      <w:r w:rsidRPr="002347A4">
        <w:rPr>
          <w:rFonts w:ascii="mylotus" w:hAnsi="mylotus"/>
          <w:sz w:val="32"/>
          <w:rtl/>
        </w:rPr>
        <w:t>يكون فعليا</w:t>
      </w:r>
      <w:r w:rsidRPr="002347A4">
        <w:rPr>
          <w:rFonts w:ascii="mylotus" w:hAnsi="mylotus" w:hint="cs"/>
          <w:sz w:val="32"/>
          <w:rtl/>
        </w:rPr>
        <w:t>ً</w:t>
      </w:r>
      <w:r w:rsidRPr="002347A4">
        <w:rPr>
          <w:rFonts w:ascii="mylotus" w:hAnsi="mylotus"/>
          <w:sz w:val="32"/>
          <w:rtl/>
        </w:rPr>
        <w:t xml:space="preserve"> </w:t>
      </w:r>
      <w:r w:rsidRPr="002347A4">
        <w:rPr>
          <w:rFonts w:ascii="mylotus" w:hAnsi="mylotus" w:hint="cs"/>
          <w:sz w:val="32"/>
          <w:rtl/>
        </w:rPr>
        <w:t>إ</w:t>
      </w:r>
      <w:r w:rsidRPr="002347A4">
        <w:rPr>
          <w:rFonts w:ascii="mylotus" w:hAnsi="mylotus"/>
          <w:sz w:val="32"/>
          <w:rtl/>
        </w:rPr>
        <w:t>لا عند فعلية الشرط بمقتضى إناطته بالشرط؛ فإذا قال المولى "يجب الحج على المستطيع"، كان الاعتبار (أي الجعل) فعلياً، لكن المعتبر (أي المجعول وهو الوجوب) ليس فعلياً إلا عند فعلية الشرط وهو الاستطاعة. الا أن لازم هذا المحتمل التفكيك بين الاعتبار والمعتبر، والتفكيك بينهما كالتفكيك بين الإيجاد والوجود غير معقول؛ إذ أن الإيجاد هو عين الوجود وإن اختلف اللحاظ، فالإيجاد نسبة للفاعل والوجود نسبة للقابل، وهما في الحقيقة شيء واحد. وكذلك الحال في الاعتبار والمعتبر والجعل والمجعول؛ فهما حقيقة واحدة، غاية ما في الباب أن هذه القضية التشريعية إن نسبت لفاعلها كانت اعتباراً، وإن نسبت للحكم كانت معتبراً، ولا تفكيك بينهما</w:t>
      </w:r>
      <w:r w:rsidRPr="002347A4">
        <w:rPr>
          <w:rFonts w:ascii="mylotus" w:hAnsi="mylotus"/>
          <w:sz w:val="32"/>
        </w:rPr>
        <w:t>.</w:t>
      </w:r>
    </w:p>
    <w:p w14:paraId="1B5DEDB3" w14:textId="77777777" w:rsidR="00400AE9" w:rsidRPr="002347A4" w:rsidRDefault="00400AE9" w:rsidP="00400AE9">
      <w:pPr>
        <w:pStyle w:val="a"/>
        <w:bidi/>
        <w:spacing w:line="216" w:lineRule="auto"/>
        <w:rPr>
          <w:rFonts w:ascii="mylotus" w:hAnsi="mylotus"/>
          <w:sz w:val="32"/>
          <w:rtl/>
        </w:rPr>
      </w:pPr>
      <w:r w:rsidRPr="002347A4">
        <w:rPr>
          <w:rFonts w:ascii="mylotus" w:hAnsi="mylotus"/>
          <w:b/>
          <w:bCs/>
          <w:sz w:val="32"/>
          <w:rtl/>
        </w:rPr>
        <w:t>المحتمل الثاني:</w:t>
      </w:r>
      <w:r w:rsidRPr="002347A4">
        <w:rPr>
          <w:rFonts w:ascii="mylotus" w:hAnsi="mylotus"/>
          <w:sz w:val="32"/>
          <w:rtl/>
        </w:rPr>
        <w:t xml:space="preserve"> أن ال</w:t>
      </w:r>
      <w:r w:rsidRPr="002347A4">
        <w:rPr>
          <w:rFonts w:ascii="mylotus" w:hAnsi="mylotus" w:hint="cs"/>
          <w:sz w:val="32"/>
          <w:rtl/>
        </w:rPr>
        <w:t>ا</w:t>
      </w:r>
      <w:r w:rsidRPr="002347A4">
        <w:rPr>
          <w:rFonts w:ascii="mylotus" w:hAnsi="mylotus"/>
          <w:sz w:val="32"/>
          <w:rtl/>
        </w:rPr>
        <w:t>عتبار وهو عملية الجعل فعلي، والمعتبر وهو وجود المجعول في وعاء ال</w:t>
      </w:r>
      <w:r w:rsidRPr="002347A4">
        <w:rPr>
          <w:rFonts w:ascii="mylotus" w:hAnsi="mylotus" w:hint="cs"/>
          <w:sz w:val="32"/>
          <w:rtl/>
        </w:rPr>
        <w:t>ا</w:t>
      </w:r>
      <w:r w:rsidRPr="002347A4">
        <w:rPr>
          <w:rFonts w:ascii="mylotus" w:hAnsi="mylotus"/>
          <w:sz w:val="32"/>
          <w:rtl/>
        </w:rPr>
        <w:t>عتبار فعلي أيضا</w:t>
      </w:r>
      <w:r w:rsidRPr="002347A4">
        <w:rPr>
          <w:rFonts w:ascii="mylotus" w:hAnsi="mylotus" w:hint="cs"/>
          <w:sz w:val="32"/>
          <w:rtl/>
        </w:rPr>
        <w:t>ً</w:t>
      </w:r>
      <w:r w:rsidRPr="002347A4">
        <w:rPr>
          <w:rFonts w:ascii="mylotus" w:hAnsi="mylotus"/>
          <w:sz w:val="32"/>
          <w:rtl/>
        </w:rPr>
        <w:t>، والمتأخر في تحققه هو طرف ال</w:t>
      </w:r>
      <w:r w:rsidRPr="002347A4">
        <w:rPr>
          <w:rFonts w:ascii="mylotus" w:hAnsi="mylotus" w:hint="cs"/>
          <w:sz w:val="32"/>
          <w:rtl/>
        </w:rPr>
        <w:t>ا</w:t>
      </w:r>
      <w:r w:rsidRPr="002347A4">
        <w:rPr>
          <w:rFonts w:ascii="mylotus" w:hAnsi="mylotus"/>
          <w:sz w:val="32"/>
          <w:rtl/>
        </w:rPr>
        <w:t>عتبار أي ماهية الوجوب.</w:t>
      </w:r>
    </w:p>
    <w:p w14:paraId="7D74BCDF" w14:textId="77777777" w:rsidR="00400AE9" w:rsidRPr="002347A4" w:rsidRDefault="00400AE9" w:rsidP="00400AE9">
      <w:pPr>
        <w:pStyle w:val="a"/>
        <w:bidi/>
        <w:spacing w:line="216" w:lineRule="auto"/>
        <w:rPr>
          <w:rFonts w:ascii="mylotus" w:hAnsi="mylotus"/>
          <w:sz w:val="32"/>
          <w:rtl/>
        </w:rPr>
      </w:pPr>
      <w:r w:rsidRPr="002347A4">
        <w:rPr>
          <w:rFonts w:ascii="mylotus" w:hAnsi="mylotus"/>
          <w:sz w:val="32"/>
          <w:rtl/>
        </w:rPr>
        <w:t>وهذا المحتمل ممنوع أيضاً؛ فإن مضمون القضية التشريعية مثلا</w:t>
      </w:r>
      <w:r w:rsidRPr="002347A4">
        <w:rPr>
          <w:rFonts w:ascii="mylotus" w:hAnsi="mylotus" w:hint="cs"/>
          <w:sz w:val="32"/>
          <w:rtl/>
        </w:rPr>
        <w:t>ً</w:t>
      </w:r>
      <w:r w:rsidRPr="002347A4">
        <w:rPr>
          <w:rFonts w:ascii="mylotus" w:hAnsi="mylotus"/>
          <w:sz w:val="32"/>
          <w:rtl/>
        </w:rPr>
        <w:t xml:space="preserve"> ليس </w:t>
      </w:r>
      <w:r w:rsidRPr="002347A4">
        <w:rPr>
          <w:rFonts w:ascii="mylotus" w:hAnsi="mylotus" w:hint="cs"/>
          <w:sz w:val="32"/>
          <w:rtl/>
        </w:rPr>
        <w:t>إ</w:t>
      </w:r>
      <w:r w:rsidRPr="002347A4">
        <w:rPr>
          <w:rFonts w:ascii="mylotus" w:hAnsi="mylotus"/>
          <w:sz w:val="32"/>
          <w:rtl/>
        </w:rPr>
        <w:t>لا تعليق وجود وجوب الحج في حق المكلف على وجود ال</w:t>
      </w:r>
      <w:r w:rsidRPr="002347A4">
        <w:rPr>
          <w:rFonts w:ascii="mylotus" w:hAnsi="mylotus" w:hint="cs"/>
          <w:sz w:val="32"/>
          <w:rtl/>
        </w:rPr>
        <w:t>ا</w:t>
      </w:r>
      <w:r w:rsidRPr="002347A4">
        <w:rPr>
          <w:rFonts w:ascii="mylotus" w:hAnsi="mylotus"/>
          <w:sz w:val="32"/>
          <w:rtl/>
        </w:rPr>
        <w:t>ستطاعة، ولا</w:t>
      </w:r>
      <w:r w:rsidRPr="002347A4">
        <w:rPr>
          <w:rFonts w:ascii="mylotus" w:hAnsi="mylotus" w:hint="cs"/>
          <w:sz w:val="32"/>
          <w:rtl/>
        </w:rPr>
        <w:t xml:space="preserve"> </w:t>
      </w:r>
      <w:r w:rsidRPr="002347A4">
        <w:rPr>
          <w:rFonts w:ascii="mylotus" w:hAnsi="mylotus"/>
          <w:sz w:val="32"/>
          <w:rtl/>
        </w:rPr>
        <w:t>يتضمن طرفا</w:t>
      </w:r>
      <w:r w:rsidRPr="002347A4">
        <w:rPr>
          <w:rFonts w:ascii="mylotus" w:hAnsi="mylotus" w:hint="cs"/>
          <w:sz w:val="32"/>
          <w:rtl/>
        </w:rPr>
        <w:t>ً</w:t>
      </w:r>
      <w:r w:rsidRPr="002347A4">
        <w:rPr>
          <w:rFonts w:ascii="mylotus" w:hAnsi="mylotus"/>
          <w:sz w:val="32"/>
          <w:rtl/>
        </w:rPr>
        <w:t xml:space="preserve"> زائدا</w:t>
      </w:r>
      <w:r w:rsidRPr="002347A4">
        <w:rPr>
          <w:rFonts w:ascii="mylotus" w:hAnsi="mylotus" w:hint="cs"/>
          <w:sz w:val="32"/>
          <w:rtl/>
        </w:rPr>
        <w:t>ً</w:t>
      </w:r>
      <w:r w:rsidRPr="002347A4">
        <w:rPr>
          <w:rFonts w:ascii="mylotus" w:hAnsi="mylotus"/>
          <w:sz w:val="32"/>
          <w:rtl/>
        </w:rPr>
        <w:t xml:space="preserve"> يكون طرف ال</w:t>
      </w:r>
      <w:r w:rsidRPr="002347A4">
        <w:rPr>
          <w:rFonts w:ascii="mylotus" w:hAnsi="mylotus" w:hint="cs"/>
          <w:sz w:val="32"/>
          <w:rtl/>
        </w:rPr>
        <w:t>ا</w:t>
      </w:r>
      <w:r w:rsidRPr="002347A4">
        <w:rPr>
          <w:rFonts w:ascii="mylotus" w:hAnsi="mylotus"/>
          <w:sz w:val="32"/>
          <w:rtl/>
        </w:rPr>
        <w:t>عتبار، فإن صار الوجوب فعليا</w:t>
      </w:r>
      <w:r w:rsidRPr="002347A4">
        <w:rPr>
          <w:rFonts w:ascii="mylotus" w:hAnsi="mylotus" w:hint="cs"/>
          <w:sz w:val="32"/>
          <w:rtl/>
        </w:rPr>
        <w:t xml:space="preserve">ً </w:t>
      </w:r>
      <w:r w:rsidRPr="002347A4">
        <w:rPr>
          <w:rFonts w:ascii="mylotus" w:hAnsi="mylotus"/>
          <w:sz w:val="32"/>
          <w:rtl/>
        </w:rPr>
        <w:t>بفعلية ال</w:t>
      </w:r>
      <w:r w:rsidRPr="002347A4">
        <w:rPr>
          <w:rFonts w:ascii="mylotus" w:hAnsi="mylotus" w:hint="cs"/>
          <w:sz w:val="32"/>
          <w:rtl/>
        </w:rPr>
        <w:t>ا</w:t>
      </w:r>
      <w:r w:rsidRPr="002347A4">
        <w:rPr>
          <w:rFonts w:ascii="mylotus" w:hAnsi="mylotus"/>
          <w:sz w:val="32"/>
          <w:rtl/>
        </w:rPr>
        <w:t>عتبار في وعائه كان ذلك خلف التعليق والشرطية، وإن توقفت فعليته على فعلية الشرط لزم منه التفكيك بين ال</w:t>
      </w:r>
      <w:r w:rsidRPr="002347A4">
        <w:rPr>
          <w:rFonts w:ascii="mylotus" w:hAnsi="mylotus" w:hint="cs"/>
          <w:sz w:val="32"/>
          <w:rtl/>
        </w:rPr>
        <w:t>ا</w:t>
      </w:r>
      <w:r w:rsidRPr="002347A4">
        <w:rPr>
          <w:rFonts w:ascii="mylotus" w:hAnsi="mylotus"/>
          <w:sz w:val="32"/>
          <w:rtl/>
        </w:rPr>
        <w:t>عتبار والمعتبر، وأما ماهية الوجوب فليس طرفا</w:t>
      </w:r>
      <w:r w:rsidRPr="002347A4">
        <w:rPr>
          <w:rFonts w:ascii="mylotus" w:hAnsi="mylotus" w:hint="cs"/>
          <w:sz w:val="32"/>
          <w:rtl/>
        </w:rPr>
        <w:t>ً</w:t>
      </w:r>
      <w:r w:rsidRPr="002347A4">
        <w:rPr>
          <w:rFonts w:ascii="mylotus" w:hAnsi="mylotus"/>
          <w:sz w:val="32"/>
          <w:rtl/>
        </w:rPr>
        <w:t xml:space="preserve"> لل</w:t>
      </w:r>
      <w:r w:rsidRPr="002347A4">
        <w:rPr>
          <w:rFonts w:ascii="mylotus" w:hAnsi="mylotus" w:hint="cs"/>
          <w:sz w:val="32"/>
          <w:rtl/>
        </w:rPr>
        <w:t>ا</w:t>
      </w:r>
      <w:r w:rsidRPr="002347A4">
        <w:rPr>
          <w:rFonts w:ascii="mylotus" w:hAnsi="mylotus"/>
          <w:sz w:val="32"/>
          <w:rtl/>
        </w:rPr>
        <w:t>عتبار وإنما طرفه وجود الوجوب لا</w:t>
      </w:r>
      <w:r w:rsidRPr="002347A4">
        <w:rPr>
          <w:rFonts w:ascii="mylotus" w:hAnsi="mylotus" w:hint="cs"/>
          <w:sz w:val="32"/>
          <w:rtl/>
        </w:rPr>
        <w:t xml:space="preserve"> </w:t>
      </w:r>
      <w:r w:rsidRPr="002347A4">
        <w:rPr>
          <w:rFonts w:ascii="mylotus" w:hAnsi="mylotus"/>
          <w:sz w:val="32"/>
          <w:rtl/>
        </w:rPr>
        <w:t>ماهيته.</w:t>
      </w:r>
    </w:p>
    <w:p w14:paraId="027EB6D8" w14:textId="77777777" w:rsidR="00400AE9" w:rsidRPr="002347A4" w:rsidRDefault="00400AE9" w:rsidP="00400AE9">
      <w:pPr>
        <w:pStyle w:val="a"/>
        <w:bidi/>
        <w:spacing w:line="216" w:lineRule="auto"/>
        <w:rPr>
          <w:rFonts w:ascii="mylotus" w:hAnsi="mylotus"/>
          <w:sz w:val="32"/>
          <w:rtl/>
        </w:rPr>
      </w:pPr>
      <w:r w:rsidRPr="002347A4">
        <w:rPr>
          <w:rFonts w:ascii="mylotus" w:hAnsi="mylotus"/>
          <w:b/>
          <w:bCs/>
          <w:sz w:val="32"/>
          <w:rtl/>
        </w:rPr>
        <w:t>المحتمل الثالث:</w:t>
      </w:r>
      <w:r w:rsidRPr="002347A4">
        <w:rPr>
          <w:rFonts w:ascii="mylotus" w:hAnsi="mylotus"/>
          <w:sz w:val="32"/>
          <w:rtl/>
        </w:rPr>
        <w:t xml:space="preserve"> أن يكون الاعتبار فعليا والمعتبر به فعليا، لكن فعلية المعتبر ليست فعلية محضة بل هي فعلية بتقدير خاص، وهو تقدير الاستطاعة. وهذا المحتمل ممنوع أيضا</w:t>
      </w:r>
      <w:r w:rsidRPr="002347A4">
        <w:rPr>
          <w:rFonts w:ascii="mylotus" w:hAnsi="mylotus" w:hint="cs"/>
          <w:sz w:val="32"/>
          <w:rtl/>
        </w:rPr>
        <w:t>ً</w:t>
      </w:r>
      <w:r w:rsidRPr="002347A4">
        <w:rPr>
          <w:rFonts w:ascii="mylotus" w:hAnsi="mylotus"/>
          <w:sz w:val="32"/>
          <w:rtl/>
        </w:rPr>
        <w:t>؛ فإن تحقق التقدير الخاص في الخارج إما أن يكون موجباً لتطور المعتبر وتحويله من وجود إلى وجود آخر، فهذا يعني أن المعتبر ليس موجودا</w:t>
      </w:r>
      <w:r w:rsidRPr="002347A4">
        <w:rPr>
          <w:rFonts w:ascii="mylotus" w:hAnsi="mylotus" w:hint="cs"/>
          <w:sz w:val="32"/>
          <w:rtl/>
        </w:rPr>
        <w:t>ً</w:t>
      </w:r>
      <w:r w:rsidRPr="002347A4">
        <w:rPr>
          <w:rFonts w:ascii="mylotus" w:hAnsi="mylotus"/>
          <w:sz w:val="32"/>
          <w:rtl/>
        </w:rPr>
        <w:t xml:space="preserve"> بالنحو الذي يترتب عليه الأثر المقصود باعتباره، وهذا خلف المطلوب بال</w:t>
      </w:r>
      <w:r w:rsidRPr="002347A4">
        <w:rPr>
          <w:rFonts w:ascii="mylotus" w:hAnsi="mylotus" w:hint="cs"/>
          <w:sz w:val="32"/>
          <w:rtl/>
        </w:rPr>
        <w:t>ا</w:t>
      </w:r>
      <w:r w:rsidRPr="002347A4">
        <w:rPr>
          <w:rFonts w:ascii="mylotus" w:hAnsi="mylotus"/>
          <w:sz w:val="32"/>
          <w:rtl/>
        </w:rPr>
        <w:t>عتبار والتقنين حيث لن يكون المعتبر موجوداً بوجود الاعتبار على إطلاقه، بل بوجود آخر عند تحقق الشرط. وإما أن يكون تحقق التقدير غير مؤثر في تطوير الوجود فلامحالة يكون أخذه في القضية التشريعية لغواً لا فائدة منه</w:t>
      </w:r>
      <w:r w:rsidRPr="002347A4">
        <w:rPr>
          <w:rFonts w:ascii="mylotus" w:hAnsi="mylotus"/>
          <w:sz w:val="32"/>
        </w:rPr>
        <w:t>.</w:t>
      </w:r>
    </w:p>
    <w:p w14:paraId="52392B73" w14:textId="77777777" w:rsidR="00400AE9" w:rsidRPr="002347A4" w:rsidRDefault="00400AE9" w:rsidP="00400AE9">
      <w:pPr>
        <w:pStyle w:val="a"/>
        <w:bidi/>
        <w:spacing w:line="216" w:lineRule="auto"/>
        <w:rPr>
          <w:rFonts w:ascii="mylotus" w:hAnsi="mylotus"/>
          <w:sz w:val="32"/>
          <w:rtl/>
        </w:rPr>
      </w:pPr>
      <w:r w:rsidRPr="002347A4">
        <w:rPr>
          <w:rFonts w:ascii="mylotus" w:hAnsi="mylotus"/>
          <w:b/>
          <w:bCs/>
          <w:sz w:val="32"/>
          <w:rtl/>
        </w:rPr>
        <w:t>والنتيجة:</w:t>
      </w:r>
      <w:r w:rsidRPr="002347A4">
        <w:rPr>
          <w:rFonts w:ascii="mylotus" w:hAnsi="mylotus"/>
          <w:sz w:val="32"/>
          <w:rtl/>
        </w:rPr>
        <w:t xml:space="preserve"> أن ما ذكره المحقق النائيني قدس سره من أن شرط الحكم كالموضوع أمر مفروض الوجود، بحيث تكون فعلية الحكم المعتبر منوطة بفعلية الشرط مما لا</w:t>
      </w:r>
      <w:r w:rsidRPr="002347A4">
        <w:rPr>
          <w:rFonts w:ascii="mylotus" w:hAnsi="mylotus" w:hint="cs"/>
          <w:sz w:val="32"/>
          <w:rtl/>
        </w:rPr>
        <w:t xml:space="preserve"> </w:t>
      </w:r>
      <w:r w:rsidRPr="002347A4">
        <w:rPr>
          <w:rFonts w:ascii="mylotus" w:hAnsi="mylotus"/>
          <w:sz w:val="32"/>
          <w:rtl/>
        </w:rPr>
        <w:t xml:space="preserve">يتطابق معه محتمل ثبوتي؛ نظراً لكون جميع المحتملات الثبوتية </w:t>
      </w:r>
      <w:r w:rsidRPr="002347A4">
        <w:rPr>
          <w:rFonts w:ascii="mylotus" w:hAnsi="mylotus" w:hint="cs"/>
          <w:sz w:val="32"/>
          <w:rtl/>
        </w:rPr>
        <w:t>-</w:t>
      </w:r>
      <w:r w:rsidRPr="002347A4">
        <w:rPr>
          <w:rFonts w:ascii="mylotus" w:hAnsi="mylotus"/>
          <w:sz w:val="32"/>
          <w:rtl/>
        </w:rPr>
        <w:t xml:space="preserve"> ما</w:t>
      </w:r>
      <w:r w:rsidRPr="002347A4">
        <w:rPr>
          <w:rFonts w:ascii="mylotus" w:hAnsi="mylotus" w:hint="cs"/>
          <w:sz w:val="32"/>
          <w:rtl/>
        </w:rPr>
        <w:t xml:space="preserve"> </w:t>
      </w:r>
      <w:r w:rsidRPr="002347A4">
        <w:rPr>
          <w:rFonts w:ascii="mylotus" w:hAnsi="mylotus"/>
          <w:sz w:val="32"/>
          <w:rtl/>
        </w:rPr>
        <w:t>سوى أن المعتبر مما يوجد بوجود ال</w:t>
      </w:r>
      <w:r w:rsidRPr="002347A4">
        <w:rPr>
          <w:rFonts w:ascii="mylotus" w:hAnsi="mylotus" w:hint="cs"/>
          <w:sz w:val="32"/>
          <w:rtl/>
        </w:rPr>
        <w:t>ا</w:t>
      </w:r>
      <w:r w:rsidRPr="002347A4">
        <w:rPr>
          <w:rFonts w:ascii="mylotus" w:hAnsi="mylotus"/>
          <w:sz w:val="32"/>
          <w:rtl/>
        </w:rPr>
        <w:t>عتبار من دون انتظار - محل منع</w:t>
      </w:r>
      <w:r w:rsidRPr="002347A4">
        <w:rPr>
          <w:rFonts w:ascii="mylotus" w:hAnsi="mylotus"/>
          <w:sz w:val="32"/>
        </w:rPr>
        <w:t>.</w:t>
      </w:r>
    </w:p>
    <w:p w14:paraId="7644B058" w14:textId="77777777" w:rsidR="00400AE9" w:rsidRPr="002347A4" w:rsidRDefault="00400AE9" w:rsidP="00400AE9">
      <w:pPr>
        <w:pStyle w:val="a"/>
        <w:bidi/>
        <w:spacing w:line="216" w:lineRule="auto"/>
        <w:rPr>
          <w:rFonts w:ascii="mylotus" w:hAnsi="mylotus"/>
          <w:sz w:val="32"/>
          <w:rtl/>
        </w:rPr>
      </w:pPr>
      <w:r w:rsidRPr="002347A4">
        <w:rPr>
          <w:rFonts w:ascii="mylotus" w:hAnsi="mylotus"/>
          <w:sz w:val="32"/>
          <w:rtl/>
        </w:rPr>
        <w:t>ويمكن الجواب عن هذا الإشكال بناء على المختار في تفسير مرحلة الفعلية وراء مرحلة الجعل، وهي مرحلة فعلية الحكم بفعلية موضوعه وشرطه خارجا</w:t>
      </w:r>
      <w:r w:rsidRPr="002347A4">
        <w:rPr>
          <w:rFonts w:ascii="mylotus" w:hAnsi="mylotus" w:hint="cs"/>
          <w:sz w:val="32"/>
          <w:rtl/>
        </w:rPr>
        <w:t>ً</w:t>
      </w:r>
      <w:r w:rsidRPr="002347A4">
        <w:rPr>
          <w:rFonts w:ascii="mylotus" w:hAnsi="mylotus"/>
          <w:sz w:val="32"/>
          <w:rtl/>
        </w:rPr>
        <w:t xml:space="preserve"> من أنها ليست أمرا</w:t>
      </w:r>
      <w:r w:rsidRPr="002347A4">
        <w:rPr>
          <w:rFonts w:ascii="mylotus" w:hAnsi="mylotus" w:hint="cs"/>
          <w:sz w:val="32"/>
          <w:rtl/>
        </w:rPr>
        <w:t>ً</w:t>
      </w:r>
      <w:r w:rsidRPr="002347A4">
        <w:rPr>
          <w:rFonts w:ascii="mylotus" w:hAnsi="mylotus"/>
          <w:sz w:val="32"/>
          <w:rtl/>
        </w:rPr>
        <w:t xml:space="preserve"> انتزاعيا</w:t>
      </w:r>
      <w:r w:rsidRPr="002347A4">
        <w:rPr>
          <w:rFonts w:ascii="mylotus" w:hAnsi="mylotus" w:hint="cs"/>
          <w:sz w:val="32"/>
          <w:rtl/>
        </w:rPr>
        <w:t>ً</w:t>
      </w:r>
      <w:r w:rsidRPr="002347A4">
        <w:rPr>
          <w:rFonts w:ascii="mylotus" w:hAnsi="mylotus"/>
          <w:sz w:val="32"/>
          <w:rtl/>
        </w:rPr>
        <w:t xml:space="preserve"> ولا</w:t>
      </w:r>
      <w:r w:rsidRPr="002347A4">
        <w:rPr>
          <w:rFonts w:ascii="mylotus" w:hAnsi="mylotus" w:hint="cs"/>
          <w:sz w:val="32"/>
          <w:rtl/>
        </w:rPr>
        <w:t xml:space="preserve"> </w:t>
      </w:r>
      <w:r w:rsidRPr="002347A4">
        <w:rPr>
          <w:rFonts w:ascii="mylotus" w:hAnsi="mylotus"/>
          <w:sz w:val="32"/>
          <w:rtl/>
        </w:rPr>
        <w:t>نظرا</w:t>
      </w:r>
      <w:r w:rsidRPr="002347A4">
        <w:rPr>
          <w:rFonts w:ascii="mylotus" w:hAnsi="mylotus" w:hint="cs"/>
          <w:sz w:val="32"/>
          <w:rtl/>
        </w:rPr>
        <w:t>ً</w:t>
      </w:r>
      <w:r w:rsidRPr="002347A4">
        <w:rPr>
          <w:rFonts w:ascii="mylotus" w:hAnsi="mylotus"/>
          <w:sz w:val="32"/>
          <w:rtl/>
        </w:rPr>
        <w:t xml:space="preserve"> عرفيا</w:t>
      </w:r>
      <w:r w:rsidRPr="002347A4">
        <w:rPr>
          <w:rFonts w:ascii="mylotus" w:hAnsi="mylotus" w:hint="cs"/>
          <w:sz w:val="32"/>
          <w:rtl/>
        </w:rPr>
        <w:t>ً</w:t>
      </w:r>
      <w:r w:rsidRPr="002347A4">
        <w:rPr>
          <w:rFonts w:ascii="mylotus" w:hAnsi="mylotus"/>
          <w:sz w:val="32"/>
          <w:rtl/>
        </w:rPr>
        <w:t xml:space="preserve">، وإنما هي من قبيل الاعتبار العقلائي الذي له وجود وراء الاعتبار الشخصي أو إبراز الإرادة النفسانية من قبل المشرع؛ فإن لدى العقلاء </w:t>
      </w:r>
      <w:proofErr w:type="spellStart"/>
      <w:r w:rsidRPr="002347A4">
        <w:rPr>
          <w:rFonts w:ascii="mylotus" w:hAnsi="mylotus"/>
          <w:sz w:val="32"/>
          <w:rtl/>
        </w:rPr>
        <w:t>تبانيا</w:t>
      </w:r>
      <w:r w:rsidRPr="002347A4">
        <w:rPr>
          <w:rFonts w:ascii="mylotus" w:hAnsi="mylotus" w:hint="cs"/>
          <w:sz w:val="32"/>
          <w:rtl/>
        </w:rPr>
        <w:t>ً</w:t>
      </w:r>
      <w:proofErr w:type="spellEnd"/>
      <w:r w:rsidRPr="002347A4">
        <w:rPr>
          <w:rFonts w:ascii="mylotus" w:hAnsi="mylotus"/>
          <w:sz w:val="32"/>
          <w:rtl/>
        </w:rPr>
        <w:t xml:space="preserve"> ارتكازيا </w:t>
      </w:r>
      <w:r w:rsidRPr="002347A4">
        <w:rPr>
          <w:rFonts w:ascii="mylotus" w:hAnsi="mylotus" w:hint="cs"/>
          <w:sz w:val="32"/>
          <w:rtl/>
        </w:rPr>
        <w:t>ً</w:t>
      </w:r>
      <w:r w:rsidRPr="002347A4">
        <w:rPr>
          <w:rFonts w:ascii="mylotus" w:hAnsi="mylotus"/>
          <w:sz w:val="32"/>
          <w:rtl/>
        </w:rPr>
        <w:t>على ترتيب آثار الحكم عند فعلية موضوعه أو شرطه خارجا إذا صدر الاعتبار ممن له أهلية الأمر والتقنين. فمثلا إذا تصدى المولى الذي له أهلية الاعتبار وقال: (من أحيا أرضا مواتا فهي له) أو قال</w:t>
      </w:r>
      <w:r w:rsidRPr="002347A4">
        <w:rPr>
          <w:rFonts w:ascii="mylotus" w:hAnsi="mylotus" w:hint="cs"/>
          <w:sz w:val="32"/>
          <w:rtl/>
        </w:rPr>
        <w:t>:</w:t>
      </w:r>
      <w:r w:rsidRPr="002347A4">
        <w:rPr>
          <w:rFonts w:ascii="mylotus" w:hAnsi="mylotus"/>
          <w:sz w:val="32"/>
          <w:rtl/>
        </w:rPr>
        <w:t xml:space="preserve"> (يجب الحج على المستطيع)، فقد وُجد المعتبر - وهو الملكية أو وجوب الحج - بهذا الاعتبار في إطار الاعتبار الشخصي الذهني ولا</w:t>
      </w:r>
      <w:r w:rsidRPr="002347A4">
        <w:rPr>
          <w:rFonts w:ascii="mylotus" w:hAnsi="mylotus" w:hint="cs"/>
          <w:sz w:val="32"/>
          <w:rtl/>
        </w:rPr>
        <w:t xml:space="preserve"> </w:t>
      </w:r>
      <w:r w:rsidRPr="002347A4">
        <w:rPr>
          <w:rFonts w:ascii="mylotus" w:hAnsi="mylotus"/>
          <w:sz w:val="32"/>
          <w:rtl/>
        </w:rPr>
        <w:t xml:space="preserve">تفكيك بينهما، ولكن وجود هذا المعتبر في لوح الاعتبار العقلائي </w:t>
      </w:r>
      <w:r w:rsidRPr="002347A4">
        <w:rPr>
          <w:rFonts w:ascii="mylotus" w:hAnsi="mylotus" w:hint="cs"/>
          <w:sz w:val="32"/>
          <w:rtl/>
        </w:rPr>
        <w:t>-</w:t>
      </w:r>
      <w:r w:rsidRPr="002347A4">
        <w:rPr>
          <w:rFonts w:ascii="mylotus" w:hAnsi="mylotus"/>
          <w:sz w:val="32"/>
          <w:rtl/>
        </w:rPr>
        <w:t xml:space="preserve"> وهو تباني العقلاء على ترتيب آثار الحكم على طبق ما</w:t>
      </w:r>
      <w:r w:rsidRPr="002347A4">
        <w:rPr>
          <w:rFonts w:ascii="mylotus" w:hAnsi="mylotus" w:hint="cs"/>
          <w:sz w:val="32"/>
          <w:rtl/>
        </w:rPr>
        <w:t xml:space="preserve"> </w:t>
      </w:r>
      <w:r w:rsidRPr="002347A4">
        <w:rPr>
          <w:rFonts w:ascii="mylotus" w:hAnsi="mylotus"/>
          <w:sz w:val="32"/>
          <w:rtl/>
        </w:rPr>
        <w:t xml:space="preserve">صدر من المشرع سواء كان الحكم الصادر منه مطلقا أم معلقا على شرط </w:t>
      </w:r>
      <w:r w:rsidRPr="002347A4">
        <w:rPr>
          <w:rFonts w:ascii="mylotus" w:hAnsi="mylotus" w:hint="cs"/>
          <w:sz w:val="32"/>
          <w:rtl/>
        </w:rPr>
        <w:t>-</w:t>
      </w:r>
      <w:r w:rsidRPr="002347A4">
        <w:rPr>
          <w:rFonts w:ascii="mylotus" w:hAnsi="mylotus"/>
          <w:sz w:val="32"/>
          <w:rtl/>
        </w:rPr>
        <w:t xml:space="preserve"> فهو منوط بفعلية موضوعه أو شرطه، من دون تفكيك بين ال</w:t>
      </w:r>
      <w:r w:rsidRPr="002347A4">
        <w:rPr>
          <w:rFonts w:ascii="mylotus" w:hAnsi="mylotus" w:hint="cs"/>
          <w:sz w:val="32"/>
          <w:rtl/>
        </w:rPr>
        <w:t>ا</w:t>
      </w:r>
      <w:r w:rsidRPr="002347A4">
        <w:rPr>
          <w:rFonts w:ascii="mylotus" w:hAnsi="mylotus"/>
          <w:sz w:val="32"/>
          <w:rtl/>
        </w:rPr>
        <w:t xml:space="preserve">عتبار عندهم والمعتبر، </w:t>
      </w:r>
      <w:proofErr w:type="spellStart"/>
      <w:r w:rsidRPr="002347A4">
        <w:rPr>
          <w:rFonts w:ascii="mylotus" w:hAnsi="mylotus"/>
          <w:sz w:val="32"/>
          <w:rtl/>
        </w:rPr>
        <w:t>فالتباني</w:t>
      </w:r>
      <w:proofErr w:type="spellEnd"/>
      <w:r w:rsidRPr="002347A4">
        <w:rPr>
          <w:rFonts w:ascii="mylotus" w:hAnsi="mylotus"/>
          <w:sz w:val="32"/>
          <w:rtl/>
        </w:rPr>
        <w:t xml:space="preserve"> ال</w:t>
      </w:r>
      <w:r w:rsidRPr="002347A4">
        <w:rPr>
          <w:rFonts w:ascii="mylotus" w:hAnsi="mylotus" w:hint="cs"/>
          <w:sz w:val="32"/>
          <w:rtl/>
        </w:rPr>
        <w:t>ا</w:t>
      </w:r>
      <w:r w:rsidRPr="002347A4">
        <w:rPr>
          <w:rFonts w:ascii="mylotus" w:hAnsi="mylotus"/>
          <w:sz w:val="32"/>
          <w:rtl/>
        </w:rPr>
        <w:t>رتكازي عندهم السابق على تحقق الموضوع أو الشرط ليس معلقا على شي</w:t>
      </w:r>
      <w:r w:rsidRPr="002347A4">
        <w:rPr>
          <w:rFonts w:ascii="mylotus" w:hAnsi="mylotus" w:hint="cs"/>
          <w:sz w:val="32"/>
          <w:rtl/>
        </w:rPr>
        <w:t>ء</w:t>
      </w:r>
      <w:r w:rsidRPr="002347A4">
        <w:rPr>
          <w:rFonts w:ascii="mylotus" w:hAnsi="mylotus"/>
          <w:sz w:val="32"/>
          <w:rtl/>
        </w:rPr>
        <w:t>، وإنما هو اتفاق فعلي إجمالي على تنفيذ ما</w:t>
      </w:r>
      <w:r w:rsidRPr="002347A4">
        <w:rPr>
          <w:rFonts w:ascii="mylotus" w:hAnsi="mylotus" w:hint="cs"/>
          <w:sz w:val="32"/>
          <w:rtl/>
        </w:rPr>
        <w:t xml:space="preserve"> </w:t>
      </w:r>
      <w:r w:rsidRPr="002347A4">
        <w:rPr>
          <w:rFonts w:ascii="mylotus" w:hAnsi="mylotus"/>
          <w:sz w:val="32"/>
          <w:rtl/>
        </w:rPr>
        <w:t xml:space="preserve">يصدر من المقنن على </w:t>
      </w:r>
      <w:r w:rsidRPr="002347A4">
        <w:rPr>
          <w:rFonts w:ascii="mylotus" w:hAnsi="mylotus"/>
          <w:sz w:val="32"/>
          <w:rtl/>
        </w:rPr>
        <w:lastRenderedPageBreak/>
        <w:t>طبق القضية التشريعية، فإذا تحقق الموضوع أو الشرط تحقق عندهم حينه اعتبار الأثر العملي للحكم وضعا أو تكليفا.</w:t>
      </w:r>
    </w:p>
    <w:p w14:paraId="442E2172" w14:textId="77777777" w:rsidR="00400AE9" w:rsidRPr="002347A4" w:rsidRDefault="00400AE9" w:rsidP="00400AE9">
      <w:pPr>
        <w:pStyle w:val="a"/>
        <w:bidi/>
        <w:spacing w:line="216" w:lineRule="auto"/>
        <w:rPr>
          <w:rFonts w:ascii="mylotus" w:hAnsi="mylotus"/>
          <w:sz w:val="32"/>
          <w:rtl/>
        </w:rPr>
      </w:pPr>
      <w:r w:rsidRPr="002347A4">
        <w:rPr>
          <w:rFonts w:ascii="mylotus" w:hAnsi="mylotus"/>
          <w:b/>
          <w:bCs/>
          <w:sz w:val="32"/>
          <w:rtl/>
        </w:rPr>
        <w:t>وبناءً على ذلك فالصحيح من المحتملات هو المحتمل الثالث لكن مع تعديل لصياغته</w:t>
      </w:r>
      <w:r w:rsidRPr="002347A4">
        <w:rPr>
          <w:rFonts w:ascii="mylotus" w:hAnsi="mylotus"/>
          <w:sz w:val="32"/>
          <w:rtl/>
        </w:rPr>
        <w:t>، وهو أن المعتبر فعلي بلحاظ وليس فعليا بلحاظ آخر، فهو فعلي في إطار الاعتبار الشخصي بالإعتبار، وليس فعليا في وعاء ال</w:t>
      </w:r>
      <w:r w:rsidRPr="002347A4">
        <w:rPr>
          <w:rFonts w:ascii="mylotus" w:hAnsi="mylotus" w:hint="cs"/>
          <w:sz w:val="32"/>
          <w:rtl/>
        </w:rPr>
        <w:t>ا</w:t>
      </w:r>
      <w:r w:rsidRPr="002347A4">
        <w:rPr>
          <w:rFonts w:ascii="mylotus" w:hAnsi="mylotus"/>
          <w:sz w:val="32"/>
          <w:rtl/>
        </w:rPr>
        <w:t>عتبار العقلائي لعدم تحقق شرطه، والتقدير الخاص الذي أخذ في القضية التشريعية يوجب تطور وجوده من الاعتبار الشخصي إلى الاعتبار العقلائي عند تحقق شرطه. فما يقوم به المولى من إناطة الحكم بفعلية الشرط - كما هو ظاهر القضية الحقيقية -</w:t>
      </w:r>
      <w:r w:rsidRPr="002347A4">
        <w:rPr>
          <w:rFonts w:ascii="mylotus" w:hAnsi="mylotus" w:hint="cs"/>
          <w:sz w:val="32"/>
          <w:rtl/>
        </w:rPr>
        <w:t xml:space="preserve"> </w:t>
      </w:r>
      <w:r w:rsidRPr="002347A4">
        <w:rPr>
          <w:rFonts w:ascii="mylotus" w:hAnsi="mylotus"/>
          <w:sz w:val="32"/>
          <w:rtl/>
        </w:rPr>
        <w:t>هو تسبيب للاعتبار العقلائي الذي يكون فعليا عند فعلية الموضوع بشروطه، وهذا هو التقريب للوجه الأول المثبت لمدعى كلام المحقق النائيني قدس سره من رجوع الشرط للموضوع.</w:t>
      </w:r>
    </w:p>
    <w:p w14:paraId="38C5E775" w14:textId="77777777" w:rsidR="00400AE9" w:rsidRPr="002347A4" w:rsidRDefault="00400AE9" w:rsidP="00400AE9">
      <w:pPr>
        <w:pStyle w:val="a"/>
        <w:bidi/>
        <w:spacing w:line="216" w:lineRule="auto"/>
        <w:rPr>
          <w:rFonts w:ascii="mylotus" w:hAnsi="mylotus"/>
          <w:sz w:val="32"/>
          <w:rtl/>
        </w:rPr>
      </w:pPr>
      <w:r w:rsidRPr="002347A4">
        <w:rPr>
          <w:rFonts w:ascii="mylotus" w:hAnsi="mylotus"/>
          <w:b/>
          <w:bCs/>
          <w:sz w:val="32"/>
          <w:rtl/>
        </w:rPr>
        <w:t>الوجه الثاني:</w:t>
      </w:r>
      <w:r w:rsidRPr="002347A4">
        <w:rPr>
          <w:rFonts w:ascii="mylotus" w:hAnsi="mylotus"/>
          <w:sz w:val="32"/>
          <w:rtl/>
        </w:rPr>
        <w:t xml:space="preserve"> وهو الوجه الثبوتي: قد أفاد في [فوائد الأصول ج1 ص</w:t>
      </w:r>
      <w:proofErr w:type="gramStart"/>
      <w:r w:rsidRPr="002347A4">
        <w:rPr>
          <w:rFonts w:ascii="mylotus" w:hAnsi="mylotus"/>
          <w:sz w:val="32"/>
          <w:rtl/>
        </w:rPr>
        <w:t>340 ]</w:t>
      </w:r>
      <w:proofErr w:type="gramEnd"/>
      <w:r w:rsidRPr="002347A4">
        <w:rPr>
          <w:rFonts w:ascii="mylotus" w:hAnsi="mylotus"/>
          <w:sz w:val="32"/>
          <w:rtl/>
        </w:rPr>
        <w:t xml:space="preserve"> أن الشرط - كشرطية الاستطاعة لوجوب الحج - ليس واسطة في الثبوت، بمعنى أن وجود الاستطاعة في الخارج ليس واسطة في ثبوت الوجوب للمكلف، بل هو واسطة في العروض</w:t>
      </w:r>
      <w:r w:rsidRPr="002347A4">
        <w:rPr>
          <w:rFonts w:ascii="mylotus" w:hAnsi="mylotus"/>
          <w:sz w:val="32"/>
        </w:rPr>
        <w:t>.</w:t>
      </w:r>
    </w:p>
    <w:p w14:paraId="1B4D5391" w14:textId="77777777" w:rsidR="00400AE9" w:rsidRPr="002347A4" w:rsidRDefault="00400AE9" w:rsidP="00400AE9">
      <w:pPr>
        <w:pStyle w:val="a"/>
        <w:bidi/>
        <w:spacing w:line="216" w:lineRule="auto"/>
        <w:rPr>
          <w:rFonts w:ascii="mylotus" w:hAnsi="mylotus"/>
          <w:sz w:val="32"/>
          <w:rtl/>
        </w:rPr>
      </w:pPr>
      <w:r w:rsidRPr="002347A4">
        <w:rPr>
          <w:rFonts w:ascii="mylotus" w:hAnsi="mylotus"/>
          <w:sz w:val="32"/>
          <w:rtl/>
        </w:rPr>
        <w:t>وقد تصدى المحقق الأصفهاني قدس سره لتقريب هذا المدعى [في حاشية نهاية الدراية ج2 ص229]، ومحصله: أن وساطة الشرط في الثبوت - كوساطة الاستطاعة في ثبوت الوجوب للمكلف - إما أن تكون وساطة تكوينية أو وساطة تشريعية، وكلاهما باطل</w:t>
      </w:r>
      <w:r w:rsidRPr="002347A4">
        <w:rPr>
          <w:rFonts w:ascii="mylotus" w:hAnsi="mylotus"/>
          <w:sz w:val="32"/>
        </w:rPr>
        <w:t>.</w:t>
      </w:r>
    </w:p>
    <w:p w14:paraId="008B8FE9" w14:textId="77777777" w:rsidR="00400AE9" w:rsidRPr="002347A4" w:rsidRDefault="00400AE9" w:rsidP="00400AE9">
      <w:pPr>
        <w:pStyle w:val="a"/>
        <w:bidi/>
        <w:spacing w:line="216" w:lineRule="auto"/>
        <w:rPr>
          <w:rFonts w:ascii="mylotus" w:hAnsi="mylotus"/>
          <w:sz w:val="32"/>
          <w:rtl/>
        </w:rPr>
      </w:pPr>
      <w:r w:rsidRPr="002347A4">
        <w:rPr>
          <w:rFonts w:ascii="mylotus" w:hAnsi="mylotus"/>
          <w:sz w:val="32"/>
          <w:rtl/>
        </w:rPr>
        <w:t>أما الوساطة التكوينية، فبطلانها من جهة أن استلزام تحقق الاستطاعة لثبوت الوجوب ثبوتاً تكوينياً في حق المكلف يؤدي إلى خروج المجعول التشريعي عن كونه مجعولا</w:t>
      </w:r>
      <w:r w:rsidRPr="002347A4">
        <w:rPr>
          <w:rFonts w:ascii="mylotus" w:hAnsi="mylotus" w:hint="cs"/>
          <w:sz w:val="32"/>
          <w:rtl/>
        </w:rPr>
        <w:t>ً</w:t>
      </w:r>
      <w:r w:rsidRPr="002347A4">
        <w:rPr>
          <w:rFonts w:ascii="mylotus" w:hAnsi="mylotus"/>
          <w:sz w:val="32"/>
          <w:rtl/>
        </w:rPr>
        <w:t xml:space="preserve"> تشريعياً زمام أمره بيد الشارع، وهو خلف كونه مجعولا</w:t>
      </w:r>
      <w:r w:rsidRPr="002347A4">
        <w:rPr>
          <w:rFonts w:ascii="mylotus" w:hAnsi="mylotus" w:hint="cs"/>
          <w:sz w:val="32"/>
          <w:rtl/>
        </w:rPr>
        <w:t>ً</w:t>
      </w:r>
      <w:r w:rsidRPr="002347A4">
        <w:rPr>
          <w:rFonts w:ascii="mylotus" w:hAnsi="mylotus"/>
          <w:sz w:val="32"/>
          <w:rtl/>
        </w:rPr>
        <w:t xml:space="preserve"> شرعيا</w:t>
      </w:r>
      <w:r w:rsidRPr="002347A4">
        <w:rPr>
          <w:rFonts w:ascii="mylotus" w:hAnsi="mylotus" w:hint="cs"/>
          <w:sz w:val="32"/>
          <w:rtl/>
        </w:rPr>
        <w:t>ً</w:t>
      </w:r>
      <w:r w:rsidRPr="002347A4">
        <w:rPr>
          <w:rFonts w:ascii="mylotus" w:hAnsi="mylotus"/>
          <w:sz w:val="32"/>
          <w:rtl/>
        </w:rPr>
        <w:t>.</w:t>
      </w:r>
    </w:p>
    <w:p w14:paraId="051C93E6" w14:textId="77777777" w:rsidR="00400AE9" w:rsidRPr="002347A4" w:rsidRDefault="00400AE9" w:rsidP="00400AE9">
      <w:pPr>
        <w:pStyle w:val="a"/>
        <w:bidi/>
        <w:spacing w:line="216" w:lineRule="auto"/>
        <w:rPr>
          <w:rFonts w:ascii="mylotus" w:hAnsi="mylotus"/>
          <w:sz w:val="32"/>
          <w:rtl/>
        </w:rPr>
      </w:pPr>
      <w:r w:rsidRPr="002347A4">
        <w:rPr>
          <w:rFonts w:ascii="mylotus" w:hAnsi="mylotus"/>
          <w:sz w:val="32"/>
          <w:rtl/>
        </w:rPr>
        <w:t xml:space="preserve">وأما الوساطة التشريعية، وهي أن يكون المولى هو الذي جعل الاستطاعة واسطة في ثبوت الوجوب، فهي ممتنعة؛ لأن الذي يقبل الجعل التأليفي - أي جعل شيء لشيء - مقابل الجعل البسيط </w:t>
      </w:r>
      <w:r w:rsidRPr="002347A4">
        <w:rPr>
          <w:rFonts w:ascii="mylotus" w:hAnsi="mylotus" w:hint="cs"/>
          <w:sz w:val="32"/>
          <w:rtl/>
        </w:rPr>
        <w:t xml:space="preserve">- </w:t>
      </w:r>
      <w:r w:rsidRPr="002347A4">
        <w:rPr>
          <w:rFonts w:ascii="mylotus" w:hAnsi="mylotus"/>
          <w:sz w:val="32"/>
          <w:rtl/>
        </w:rPr>
        <w:t>الذي هو إيجاد الشيء في نفسه</w:t>
      </w:r>
      <w:r w:rsidRPr="002347A4">
        <w:rPr>
          <w:rFonts w:ascii="mylotus" w:hAnsi="mylotus" w:hint="cs"/>
          <w:sz w:val="32"/>
          <w:rtl/>
        </w:rPr>
        <w:t xml:space="preserve"> - </w:t>
      </w:r>
      <w:r w:rsidRPr="002347A4">
        <w:rPr>
          <w:rFonts w:ascii="mylotus" w:hAnsi="mylotus"/>
          <w:sz w:val="32"/>
          <w:rtl/>
        </w:rPr>
        <w:t>ما</w:t>
      </w:r>
      <w:r w:rsidRPr="002347A4">
        <w:rPr>
          <w:rFonts w:ascii="mylotus" w:hAnsi="mylotus" w:hint="cs"/>
          <w:sz w:val="32"/>
          <w:rtl/>
        </w:rPr>
        <w:t xml:space="preserve"> </w:t>
      </w:r>
      <w:r w:rsidRPr="002347A4">
        <w:rPr>
          <w:rFonts w:ascii="mylotus" w:hAnsi="mylotus"/>
          <w:sz w:val="32"/>
          <w:rtl/>
        </w:rPr>
        <w:t>كان من المحمول بالضميمة (أي ما</w:t>
      </w:r>
      <w:r w:rsidRPr="002347A4">
        <w:rPr>
          <w:rFonts w:ascii="mylotus" w:hAnsi="mylotus" w:hint="cs"/>
          <w:sz w:val="32"/>
          <w:rtl/>
        </w:rPr>
        <w:t xml:space="preserve"> </w:t>
      </w:r>
      <w:r w:rsidRPr="002347A4">
        <w:rPr>
          <w:rFonts w:ascii="mylotus" w:hAnsi="mylotus"/>
          <w:sz w:val="32"/>
          <w:rtl/>
        </w:rPr>
        <w:t>كان له وجود بإزا</w:t>
      </w:r>
      <w:r w:rsidRPr="002347A4">
        <w:rPr>
          <w:rFonts w:ascii="mylotus" w:hAnsi="mylotus" w:hint="cs"/>
          <w:sz w:val="32"/>
          <w:rtl/>
        </w:rPr>
        <w:t>ئ</w:t>
      </w:r>
      <w:r w:rsidRPr="002347A4">
        <w:rPr>
          <w:rFonts w:ascii="mylotus" w:hAnsi="mylotus"/>
          <w:sz w:val="32"/>
          <w:rtl/>
        </w:rPr>
        <w:t>ه في الخارج كالأعراض التسعة التي لها وجود خارجي بحيث تتحقق في ضمن موضوعاتها، كالقيام والعلم والركوع ونحوه)</w:t>
      </w:r>
      <w:r w:rsidRPr="002347A4">
        <w:rPr>
          <w:rFonts w:ascii="mylotus" w:hAnsi="mylotus" w:hint="cs"/>
          <w:sz w:val="32"/>
          <w:rtl/>
        </w:rPr>
        <w:t>،</w:t>
      </w:r>
      <w:r w:rsidRPr="002347A4">
        <w:rPr>
          <w:rFonts w:ascii="mylotus" w:hAnsi="mylotus"/>
          <w:sz w:val="32"/>
          <w:rtl/>
        </w:rPr>
        <w:t xml:space="preserve"> وأما خارج المحمول </w:t>
      </w:r>
      <w:r w:rsidRPr="002347A4">
        <w:rPr>
          <w:rFonts w:ascii="mylotus" w:hAnsi="mylotus" w:hint="cs"/>
          <w:sz w:val="32"/>
          <w:rtl/>
        </w:rPr>
        <w:t xml:space="preserve">- </w:t>
      </w:r>
      <w:r w:rsidRPr="002347A4">
        <w:rPr>
          <w:rFonts w:ascii="mylotus" w:hAnsi="mylotus"/>
          <w:sz w:val="32"/>
          <w:rtl/>
        </w:rPr>
        <w:t>وهو الذي ليس له وجود بإزا</w:t>
      </w:r>
      <w:r w:rsidRPr="002347A4">
        <w:rPr>
          <w:rFonts w:ascii="mylotus" w:hAnsi="mylotus" w:hint="cs"/>
          <w:sz w:val="32"/>
          <w:rtl/>
        </w:rPr>
        <w:t>ئ</w:t>
      </w:r>
      <w:r w:rsidRPr="002347A4">
        <w:rPr>
          <w:rFonts w:ascii="mylotus" w:hAnsi="mylotus"/>
          <w:sz w:val="32"/>
          <w:rtl/>
        </w:rPr>
        <w:t xml:space="preserve">ه في الخارج وراء وجود موضوعه </w:t>
      </w:r>
      <w:r w:rsidRPr="002347A4">
        <w:rPr>
          <w:rFonts w:ascii="mylotus" w:hAnsi="mylotus" w:hint="cs"/>
          <w:sz w:val="32"/>
          <w:rtl/>
        </w:rPr>
        <w:t>-</w:t>
      </w:r>
      <w:r w:rsidRPr="002347A4">
        <w:rPr>
          <w:rFonts w:ascii="mylotus" w:hAnsi="mylotus"/>
          <w:sz w:val="32"/>
          <w:rtl/>
        </w:rPr>
        <w:t xml:space="preserve"> كالشرطية والعلية والسببية فإنه ليس لها وجود وراء وجود ما</w:t>
      </w:r>
      <w:r w:rsidRPr="002347A4">
        <w:rPr>
          <w:rFonts w:ascii="mylotus" w:hAnsi="mylotus" w:hint="cs"/>
          <w:sz w:val="32"/>
          <w:rtl/>
        </w:rPr>
        <w:t xml:space="preserve"> </w:t>
      </w:r>
      <w:r w:rsidRPr="002347A4">
        <w:rPr>
          <w:rFonts w:ascii="mylotus" w:hAnsi="mylotus"/>
          <w:sz w:val="32"/>
          <w:rtl/>
        </w:rPr>
        <w:t>هو السبب والشرط، وهذا مما لا تناله يد الجعل أبداً، فإنه يستحيل جعل العلية للنار مثلا وراء جعل النار، بل المجعول هو نفس النار لا</w:t>
      </w:r>
      <w:r w:rsidRPr="002347A4">
        <w:rPr>
          <w:rFonts w:ascii="mylotus" w:hAnsi="mylotus" w:hint="cs"/>
          <w:sz w:val="32"/>
          <w:rtl/>
        </w:rPr>
        <w:t xml:space="preserve"> </w:t>
      </w:r>
      <w:r w:rsidRPr="002347A4">
        <w:rPr>
          <w:rFonts w:ascii="mylotus" w:hAnsi="mylotus"/>
          <w:sz w:val="32"/>
          <w:rtl/>
        </w:rPr>
        <w:t>سببيتها للإحراق.</w:t>
      </w:r>
    </w:p>
    <w:p w14:paraId="34627F27" w14:textId="77777777" w:rsidR="00400AE9" w:rsidRPr="002347A4" w:rsidRDefault="00400AE9" w:rsidP="00400AE9">
      <w:pPr>
        <w:pStyle w:val="a"/>
        <w:bidi/>
        <w:spacing w:line="216" w:lineRule="auto"/>
        <w:rPr>
          <w:rFonts w:ascii="mylotus" w:hAnsi="mylotus"/>
          <w:sz w:val="32"/>
          <w:rtl/>
        </w:rPr>
      </w:pPr>
      <w:r w:rsidRPr="002347A4">
        <w:rPr>
          <w:rFonts w:ascii="mylotus" w:hAnsi="mylotus"/>
          <w:b/>
          <w:bCs/>
          <w:sz w:val="32"/>
          <w:rtl/>
        </w:rPr>
        <w:t>وبيان ذلك:</w:t>
      </w:r>
      <w:r w:rsidRPr="002347A4">
        <w:rPr>
          <w:rFonts w:ascii="mylotus" w:hAnsi="mylotus"/>
          <w:sz w:val="32"/>
          <w:rtl/>
        </w:rPr>
        <w:t xml:space="preserve"> أن يد الجعل لا</w:t>
      </w:r>
      <w:r w:rsidRPr="002347A4">
        <w:rPr>
          <w:rFonts w:ascii="mylotus" w:hAnsi="mylotus" w:hint="cs"/>
          <w:sz w:val="32"/>
          <w:rtl/>
        </w:rPr>
        <w:t xml:space="preserve"> </w:t>
      </w:r>
      <w:r w:rsidRPr="002347A4">
        <w:rPr>
          <w:rFonts w:ascii="mylotus" w:hAnsi="mylotus"/>
          <w:sz w:val="32"/>
          <w:rtl/>
        </w:rPr>
        <w:t xml:space="preserve">تنال الذاتيات ولا لوازم الماهيات؛ فلا يعقل جعل الإنسانَ إنساناً، أو جعل الإنسان حيواناً ناطقاً، بل الجعل يتعلق بأصل وجود الإنسان، فإذا وُجد </w:t>
      </w:r>
      <w:proofErr w:type="spellStart"/>
      <w:r w:rsidRPr="002347A4">
        <w:rPr>
          <w:rFonts w:ascii="mylotus" w:hAnsi="mylotus"/>
          <w:sz w:val="32"/>
          <w:rtl/>
        </w:rPr>
        <w:t>انجعلت</w:t>
      </w:r>
      <w:proofErr w:type="spellEnd"/>
      <w:r w:rsidRPr="002347A4">
        <w:rPr>
          <w:rFonts w:ascii="mylotus" w:hAnsi="mylotus"/>
          <w:sz w:val="32"/>
          <w:rtl/>
        </w:rPr>
        <w:t xml:space="preserve"> ذاتياته بتبع وجوده. وكذلك لا يمكن جعل الزوجية للأربعة لأنها من لوازم ماهيتها. فالذاتيات ولوازم الماهية تُعد من </w:t>
      </w:r>
      <w:r w:rsidRPr="002347A4">
        <w:rPr>
          <w:rFonts w:ascii="mylotus" w:hAnsi="mylotus" w:hint="cs"/>
          <w:sz w:val="32"/>
          <w:rtl/>
        </w:rPr>
        <w:t>(</w:t>
      </w:r>
      <w:r w:rsidRPr="002347A4">
        <w:rPr>
          <w:rFonts w:ascii="mylotus" w:hAnsi="mylotus"/>
          <w:sz w:val="32"/>
          <w:rtl/>
        </w:rPr>
        <w:t>خارج المحمول</w:t>
      </w:r>
      <w:r w:rsidRPr="002347A4">
        <w:rPr>
          <w:rFonts w:ascii="mylotus" w:hAnsi="mylotus" w:hint="cs"/>
          <w:sz w:val="32"/>
          <w:rtl/>
        </w:rPr>
        <w:t>)</w:t>
      </w:r>
      <w:r w:rsidRPr="002347A4">
        <w:rPr>
          <w:rFonts w:ascii="mylotus" w:hAnsi="mylotus"/>
          <w:sz w:val="32"/>
          <w:rtl/>
        </w:rPr>
        <w:t xml:space="preserve"> الذي لا تناله يد الجعل، بينما </w:t>
      </w:r>
      <w:r w:rsidRPr="002347A4">
        <w:rPr>
          <w:rFonts w:ascii="mylotus" w:hAnsi="mylotus" w:hint="cs"/>
          <w:sz w:val="32"/>
          <w:rtl/>
        </w:rPr>
        <w:t>(</w:t>
      </w:r>
      <w:r w:rsidRPr="002347A4">
        <w:rPr>
          <w:rFonts w:ascii="mylotus" w:hAnsi="mylotus"/>
          <w:sz w:val="32"/>
          <w:rtl/>
        </w:rPr>
        <w:t>المحمول بالضميمة</w:t>
      </w:r>
      <w:r w:rsidRPr="002347A4">
        <w:rPr>
          <w:rFonts w:ascii="mylotus" w:hAnsi="mylotus" w:hint="cs"/>
          <w:sz w:val="32"/>
          <w:rtl/>
        </w:rPr>
        <w:t>)</w:t>
      </w:r>
      <w:r w:rsidRPr="002347A4">
        <w:rPr>
          <w:rFonts w:ascii="mylotus" w:hAnsi="mylotus"/>
          <w:sz w:val="32"/>
          <w:rtl/>
        </w:rPr>
        <w:t xml:space="preserve"> كالقيام والعلم بالنسبة للإنسان، فإنه يمكن جعلها له. وحيث إن الشرطية والسببية والوساطة في الثبوت كلها من سنخ </w:t>
      </w:r>
      <w:r w:rsidRPr="002347A4">
        <w:rPr>
          <w:rFonts w:ascii="mylotus" w:hAnsi="mylotus" w:hint="cs"/>
          <w:sz w:val="32"/>
          <w:rtl/>
        </w:rPr>
        <w:t>(</w:t>
      </w:r>
      <w:r w:rsidRPr="002347A4">
        <w:rPr>
          <w:rFonts w:ascii="mylotus" w:hAnsi="mylotus"/>
          <w:sz w:val="32"/>
          <w:rtl/>
        </w:rPr>
        <w:t>خارج المحمول</w:t>
      </w:r>
      <w:r w:rsidRPr="002347A4">
        <w:rPr>
          <w:rFonts w:ascii="mylotus" w:hAnsi="mylotus" w:hint="cs"/>
          <w:sz w:val="32"/>
          <w:rtl/>
        </w:rPr>
        <w:t>)</w:t>
      </w:r>
      <w:r w:rsidRPr="002347A4">
        <w:rPr>
          <w:rFonts w:ascii="mylotus" w:hAnsi="mylotus"/>
          <w:sz w:val="32"/>
          <w:rtl/>
        </w:rPr>
        <w:t xml:space="preserve"> فهي مما لا تنالها يد الجعل</w:t>
      </w:r>
      <w:r w:rsidRPr="002347A4">
        <w:rPr>
          <w:rFonts w:ascii="mylotus" w:hAnsi="mylotus"/>
          <w:sz w:val="32"/>
        </w:rPr>
        <w:t>.</w:t>
      </w:r>
    </w:p>
    <w:p w14:paraId="41B4BAAA" w14:textId="77777777" w:rsidR="00400AE9" w:rsidRPr="002347A4" w:rsidRDefault="00400AE9" w:rsidP="00400AE9">
      <w:pPr>
        <w:pStyle w:val="a"/>
        <w:bidi/>
        <w:spacing w:line="216" w:lineRule="auto"/>
        <w:rPr>
          <w:rFonts w:ascii="mylotus" w:hAnsi="mylotus"/>
          <w:sz w:val="32"/>
          <w:rtl/>
        </w:rPr>
      </w:pPr>
      <w:r w:rsidRPr="002347A4">
        <w:rPr>
          <w:rFonts w:ascii="mylotus" w:hAnsi="mylotus"/>
          <w:b/>
          <w:bCs/>
          <w:sz w:val="32"/>
          <w:rtl/>
        </w:rPr>
        <w:t>فالنتيجة:</w:t>
      </w:r>
      <w:r w:rsidRPr="002347A4">
        <w:rPr>
          <w:rFonts w:ascii="mylotus" w:hAnsi="mylotus"/>
          <w:sz w:val="32"/>
          <w:rtl/>
        </w:rPr>
        <w:t xml:space="preserve"> أن الوساطة في الثبوت - أي وساطة الشرط في ثبوت الحكم لموضوعه - غير معقولة، سواء كانت تكوينية أم تشريعية.</w:t>
      </w:r>
    </w:p>
    <w:p w14:paraId="4D69EEDA" w14:textId="77777777" w:rsidR="00400AE9" w:rsidRPr="002347A4" w:rsidRDefault="00400AE9" w:rsidP="00400AE9">
      <w:pPr>
        <w:pStyle w:val="a"/>
        <w:bidi/>
        <w:spacing w:line="216" w:lineRule="auto"/>
        <w:rPr>
          <w:rFonts w:ascii="mylotus" w:hAnsi="mylotus"/>
          <w:b/>
          <w:bCs/>
          <w:sz w:val="32"/>
          <w:rtl/>
        </w:rPr>
      </w:pPr>
    </w:p>
    <w:p w14:paraId="73FCF051" w14:textId="77777777" w:rsidR="00400AE9" w:rsidRPr="002347A4" w:rsidRDefault="00400AE9" w:rsidP="00400AE9">
      <w:pPr>
        <w:pStyle w:val="a"/>
        <w:bidi/>
        <w:spacing w:line="216" w:lineRule="auto"/>
        <w:jc w:val="center"/>
        <w:rPr>
          <w:rFonts w:ascii="mylotus" w:hAnsi="mylotus"/>
          <w:b/>
          <w:bCs/>
          <w:sz w:val="32"/>
        </w:rPr>
      </w:pPr>
      <w:r w:rsidRPr="002347A4">
        <w:rPr>
          <w:rFonts w:ascii="mylotus" w:hAnsi="mylotus"/>
          <w:b/>
          <w:bCs/>
          <w:sz w:val="32"/>
          <w:rtl/>
        </w:rPr>
        <w:t xml:space="preserve">والحمد لله رب العالمين </w:t>
      </w:r>
    </w:p>
    <w:p w14:paraId="480016E4" w14:textId="77777777" w:rsidR="002E1167" w:rsidRDefault="002E1167" w:rsidP="00AB6615">
      <w:pPr>
        <w:rPr>
          <w:sz w:val="32"/>
          <w:szCs w:val="32"/>
          <w:rtl/>
        </w:rPr>
      </w:pPr>
    </w:p>
    <w:p w14:paraId="6B0399DB" w14:textId="77777777" w:rsidR="00756FE7" w:rsidRDefault="00756FE7" w:rsidP="00AB6615">
      <w:pPr>
        <w:rPr>
          <w:sz w:val="32"/>
          <w:szCs w:val="32"/>
          <w:rtl/>
        </w:rPr>
      </w:pPr>
    </w:p>
    <w:p w14:paraId="194D1EAA" w14:textId="335A7B0B" w:rsidR="00756FE7" w:rsidRDefault="00756FE7" w:rsidP="00756FE7">
      <w:pPr>
        <w:pStyle w:val="Heading3"/>
        <w:rPr>
          <w:sz w:val="32"/>
          <w:szCs w:val="32"/>
          <w:rtl/>
        </w:rPr>
      </w:pPr>
      <w:r>
        <w:rPr>
          <w:rFonts w:hint="cs"/>
          <w:sz w:val="32"/>
          <w:szCs w:val="32"/>
          <w:rtl/>
        </w:rPr>
        <w:lastRenderedPageBreak/>
        <w:t>088</w:t>
      </w:r>
    </w:p>
    <w:p w14:paraId="7AA313B8" w14:textId="77777777" w:rsidR="00756FE7" w:rsidRDefault="00756FE7" w:rsidP="00AB6615">
      <w:pPr>
        <w:rPr>
          <w:sz w:val="32"/>
          <w:szCs w:val="32"/>
          <w:rtl/>
        </w:rPr>
      </w:pPr>
    </w:p>
    <w:p w14:paraId="5FF12191" w14:textId="77777777" w:rsidR="00487758" w:rsidRPr="002347A4" w:rsidRDefault="00487758" w:rsidP="00487758">
      <w:pPr>
        <w:pStyle w:val="a"/>
        <w:widowControl w:val="0"/>
        <w:bidi/>
        <w:spacing w:line="240" w:lineRule="auto"/>
        <w:jc w:val="center"/>
        <w:rPr>
          <w:rFonts w:ascii="Traditional Arabic" w:hAnsi="Traditional Arabic" w:cs="Traditional Arabic"/>
          <w:b/>
          <w:bCs/>
          <w:sz w:val="32"/>
          <w:rtl/>
        </w:rPr>
      </w:pPr>
      <w:r w:rsidRPr="002347A4">
        <w:rPr>
          <w:rFonts w:ascii="Traditional Arabic" w:hAnsi="Traditional Arabic" w:cs="Traditional Arabic"/>
          <w:b/>
          <w:bCs/>
          <w:sz w:val="32"/>
          <w:rtl/>
        </w:rPr>
        <w:t>بسم الله الرحمن الرحيم</w:t>
      </w:r>
    </w:p>
    <w:p w14:paraId="40A1975C" w14:textId="77777777" w:rsidR="00487758" w:rsidRPr="002347A4" w:rsidRDefault="00487758" w:rsidP="00487758">
      <w:pPr>
        <w:pStyle w:val="a"/>
        <w:widowControl w:val="0"/>
        <w:bidi/>
        <w:spacing w:line="240" w:lineRule="auto"/>
        <w:jc w:val="center"/>
        <w:rPr>
          <w:rFonts w:ascii="Traditional Arabic" w:hAnsi="Traditional Arabic" w:cs="Traditional Arabic"/>
          <w:b/>
          <w:bCs/>
          <w:sz w:val="32"/>
          <w:rtl/>
        </w:rPr>
      </w:pPr>
      <w:r w:rsidRPr="002347A4">
        <w:rPr>
          <w:rFonts w:ascii="Traditional Arabic" w:hAnsi="Traditional Arabic" w:cs="Traditional Arabic"/>
          <w:b/>
          <w:bCs/>
          <w:sz w:val="32"/>
          <w:rtl/>
        </w:rPr>
        <w:t>والصلاة والسلام على أشرف الأنبياء والمرسلين، محمد وآله الطيبين الطاهرين</w:t>
      </w:r>
    </w:p>
    <w:p w14:paraId="12387C8A" w14:textId="77777777" w:rsidR="00487758" w:rsidRPr="002347A4" w:rsidRDefault="00487758" w:rsidP="00487758">
      <w:pPr>
        <w:pStyle w:val="a"/>
        <w:widowControl w:val="0"/>
        <w:bidi/>
        <w:spacing w:line="240" w:lineRule="auto"/>
        <w:jc w:val="center"/>
        <w:rPr>
          <w:rFonts w:ascii="Traditional Arabic" w:hAnsi="Traditional Arabic" w:cs="Traditional Arabic"/>
          <w:sz w:val="32"/>
          <w:rtl/>
        </w:rPr>
      </w:pPr>
      <w:r w:rsidRPr="002347A4">
        <w:rPr>
          <w:rFonts w:ascii="Traditional Arabic" w:hAnsi="Traditional Arabic" w:cs="Traditional Arabic"/>
          <w:b/>
          <w:bCs/>
          <w:sz w:val="32"/>
          <w:rtl/>
        </w:rPr>
        <w:t xml:space="preserve">واللعن الدائم على أعدائهم أجمعين إلى قيام يوم الدين </w:t>
      </w:r>
    </w:p>
    <w:p w14:paraId="1C0E84FD" w14:textId="77777777" w:rsidR="00487758" w:rsidRPr="002347A4" w:rsidRDefault="00487758" w:rsidP="00487758">
      <w:pPr>
        <w:pStyle w:val="a"/>
        <w:widowControl w:val="0"/>
        <w:bidi/>
        <w:ind w:firstLine="0"/>
        <w:rPr>
          <w:rFonts w:ascii="mylotus" w:hAnsi="mylotus"/>
          <w:sz w:val="32"/>
        </w:rPr>
      </w:pPr>
    </w:p>
    <w:p w14:paraId="7410A2FE" w14:textId="77777777" w:rsidR="00487758" w:rsidRPr="002347A4" w:rsidRDefault="00487758" w:rsidP="00487758">
      <w:pPr>
        <w:pStyle w:val="a"/>
        <w:widowControl w:val="0"/>
        <w:bidi/>
        <w:spacing w:line="240" w:lineRule="auto"/>
        <w:rPr>
          <w:rFonts w:ascii="mylotus" w:hAnsi="mylotus"/>
          <w:sz w:val="32"/>
          <w:rtl/>
        </w:rPr>
      </w:pPr>
      <w:r w:rsidRPr="002347A4">
        <w:rPr>
          <w:rFonts w:ascii="mylotus" w:hAnsi="mylotus"/>
          <w:b/>
          <w:bCs/>
          <w:sz w:val="32"/>
          <w:rtl/>
        </w:rPr>
        <w:t>وتنقيح المطلب</w:t>
      </w:r>
      <w:r w:rsidRPr="002347A4">
        <w:rPr>
          <w:rFonts w:ascii="mylotus" w:hAnsi="mylotus"/>
          <w:sz w:val="32"/>
          <w:rtl/>
        </w:rPr>
        <w:t>: أن تقريب المحقق الإصفهاني قد</w:t>
      </w:r>
      <w:r w:rsidRPr="002347A4">
        <w:rPr>
          <w:rFonts w:ascii="Cambria" w:hAnsi="Cambria" w:hint="cs"/>
          <w:sz w:val="32"/>
          <w:rtl/>
        </w:rPr>
        <w:t>س سر</w:t>
      </w:r>
      <w:r w:rsidRPr="002347A4">
        <w:rPr>
          <w:rFonts w:ascii="mylotus" w:hAnsi="mylotus"/>
          <w:sz w:val="32"/>
          <w:rtl/>
        </w:rPr>
        <w:t>ه لمدعى المحقق النائيني قد</w:t>
      </w:r>
      <w:r w:rsidRPr="002347A4">
        <w:rPr>
          <w:rFonts w:ascii="mylotus" w:hAnsi="mylotus" w:hint="cs"/>
          <w:sz w:val="32"/>
          <w:rtl/>
        </w:rPr>
        <w:t>س سر</w:t>
      </w:r>
      <w:r w:rsidRPr="002347A4">
        <w:rPr>
          <w:rFonts w:ascii="mylotus" w:hAnsi="mylotus"/>
          <w:sz w:val="32"/>
          <w:rtl/>
        </w:rPr>
        <w:t xml:space="preserve">ه تام في الوساطة التكوينية وليس بتام في الوساطة التشريعية، فإن الخلاف بين المحقق النائيني والمحقق الأصفهاني قدس سرهما إنما </w:t>
      </w:r>
      <w:proofErr w:type="gramStart"/>
      <w:r w:rsidRPr="002347A4">
        <w:rPr>
          <w:rFonts w:ascii="mylotus" w:hAnsi="mylotus"/>
          <w:sz w:val="32"/>
          <w:rtl/>
        </w:rPr>
        <w:t>هو  في</w:t>
      </w:r>
      <w:proofErr w:type="gramEnd"/>
      <w:r w:rsidRPr="002347A4">
        <w:rPr>
          <w:rFonts w:ascii="mylotus" w:hAnsi="mylotus"/>
          <w:sz w:val="32"/>
          <w:rtl/>
        </w:rPr>
        <w:t xml:space="preserve"> معقولية كون الشرط واسطة في الثبوت تكويناً </w:t>
      </w:r>
      <w:proofErr w:type="gramStart"/>
      <w:r w:rsidRPr="002347A4">
        <w:rPr>
          <w:rFonts w:ascii="mylotus" w:hAnsi="mylotus"/>
          <w:sz w:val="32"/>
          <w:rtl/>
        </w:rPr>
        <w:t>وعدمه</w:t>
      </w:r>
      <w:r w:rsidRPr="002347A4">
        <w:rPr>
          <w:rFonts w:ascii="mylotus" w:hAnsi="mylotus"/>
          <w:sz w:val="32"/>
        </w:rPr>
        <w:t xml:space="preserve"> .</w:t>
      </w:r>
      <w:proofErr w:type="gramEnd"/>
    </w:p>
    <w:p w14:paraId="3D49D63F" w14:textId="77777777" w:rsidR="00487758" w:rsidRPr="002347A4" w:rsidRDefault="00487758" w:rsidP="00487758">
      <w:pPr>
        <w:pStyle w:val="a"/>
        <w:widowControl w:val="0"/>
        <w:bidi/>
        <w:spacing w:line="240" w:lineRule="auto"/>
        <w:rPr>
          <w:rFonts w:ascii="mylotus" w:hAnsi="mylotus"/>
          <w:sz w:val="32"/>
          <w:rtl/>
        </w:rPr>
      </w:pPr>
      <w:r w:rsidRPr="002347A4">
        <w:rPr>
          <w:rFonts w:ascii="mylotus" w:hAnsi="mylotus"/>
          <w:sz w:val="32"/>
          <w:rtl/>
        </w:rPr>
        <w:t xml:space="preserve">وأما الوساطة التشريعية فهذا مما لا خلاف فيه، فقد بنى المحقق النائيني قدس سره في بحث البراءة والاستصحاب على أن الشرطية والجزئية مما يعقل جعله من قبل المشرع، غاية ما في الباب أنه مجعول </w:t>
      </w:r>
      <w:proofErr w:type="gramStart"/>
      <w:r w:rsidRPr="002347A4">
        <w:rPr>
          <w:rFonts w:ascii="mylotus" w:hAnsi="mylotus"/>
          <w:sz w:val="32"/>
          <w:rtl/>
        </w:rPr>
        <w:t>بالتبع</w:t>
      </w:r>
      <w:proofErr w:type="gramEnd"/>
      <w:r w:rsidRPr="002347A4">
        <w:rPr>
          <w:rFonts w:ascii="mylotus" w:hAnsi="mylotus"/>
          <w:sz w:val="32"/>
          <w:rtl/>
        </w:rPr>
        <w:t xml:space="preserve"> لا </w:t>
      </w:r>
      <w:proofErr w:type="gramStart"/>
      <w:r w:rsidRPr="002347A4">
        <w:rPr>
          <w:rFonts w:ascii="mylotus" w:hAnsi="mylotus"/>
          <w:sz w:val="32"/>
          <w:rtl/>
        </w:rPr>
        <w:t>بالأصالة</w:t>
      </w:r>
      <w:r w:rsidRPr="002347A4">
        <w:rPr>
          <w:rFonts w:ascii="mylotus" w:hAnsi="mylotus"/>
          <w:sz w:val="32"/>
        </w:rPr>
        <w:t xml:space="preserve"> .</w:t>
      </w:r>
      <w:proofErr w:type="gramEnd"/>
    </w:p>
    <w:p w14:paraId="54ACFEFC" w14:textId="77777777" w:rsidR="00487758" w:rsidRPr="002347A4" w:rsidRDefault="00487758" w:rsidP="00487758">
      <w:pPr>
        <w:pStyle w:val="a"/>
        <w:widowControl w:val="0"/>
        <w:bidi/>
        <w:spacing w:line="240" w:lineRule="auto"/>
        <w:rPr>
          <w:rFonts w:ascii="mylotus" w:hAnsi="mylotus"/>
          <w:sz w:val="32"/>
          <w:rtl/>
        </w:rPr>
      </w:pPr>
      <w:r w:rsidRPr="002347A4">
        <w:rPr>
          <w:rFonts w:ascii="mylotus" w:hAnsi="mylotus"/>
          <w:sz w:val="32"/>
          <w:rtl/>
        </w:rPr>
        <w:t xml:space="preserve">وبيان ذلك كما أوضحه المحقق الأصفهاني قدس سره نفسه [النهاية ج2 ص229 </w:t>
      </w:r>
      <w:proofErr w:type="spellStart"/>
      <w:r w:rsidRPr="002347A4">
        <w:rPr>
          <w:rFonts w:ascii="mylotus" w:hAnsi="mylotus"/>
          <w:sz w:val="32"/>
          <w:rtl/>
        </w:rPr>
        <w:t>وص</w:t>
      </w:r>
      <w:proofErr w:type="spellEnd"/>
      <w:r w:rsidRPr="002347A4">
        <w:rPr>
          <w:rFonts w:ascii="mylotus" w:hAnsi="mylotus"/>
          <w:sz w:val="32"/>
          <w:rtl/>
        </w:rPr>
        <w:t xml:space="preserve"> 230] أن الجعل التأليفي </w:t>
      </w:r>
      <w:r w:rsidRPr="002347A4">
        <w:rPr>
          <w:rFonts w:ascii="mylotus" w:hAnsi="mylotus" w:hint="cs"/>
          <w:sz w:val="32"/>
          <w:rtl/>
        </w:rPr>
        <w:t xml:space="preserve">- </w:t>
      </w:r>
      <w:r w:rsidRPr="002347A4">
        <w:rPr>
          <w:rFonts w:ascii="mylotus" w:hAnsi="mylotus"/>
          <w:sz w:val="32"/>
          <w:rtl/>
        </w:rPr>
        <w:t xml:space="preserve">أي: جعل شيء لشيء </w:t>
      </w:r>
      <w:r w:rsidRPr="002347A4">
        <w:rPr>
          <w:rFonts w:ascii="mylotus" w:hAnsi="mylotus" w:hint="cs"/>
          <w:sz w:val="32"/>
          <w:rtl/>
        </w:rPr>
        <w:t xml:space="preserve">- </w:t>
      </w:r>
      <w:r w:rsidRPr="002347A4">
        <w:rPr>
          <w:rFonts w:ascii="mylotus" w:hAnsi="mylotus"/>
          <w:sz w:val="32"/>
          <w:rtl/>
        </w:rPr>
        <w:t>لا يختص بالمحمول بالضميمة، وهو ما كان بإزائه وجود في الخارج، بل يشمل حتى الأمور الانتزاعية وإن لم يكن بإزائها وجود في الخارج كالسببية والمانعية والشرطية، فإن ما له الوجود في الخارج الشرط لا الشرطية، وإنما الشرطية أمر انتزاعي نظير السببية والعلية، فإن ما له وجود في الخارج ذات العلة وذات المعلول كالنار والإحراق، وأما العلية فهي أمر انتزاعي</w:t>
      </w:r>
      <w:r w:rsidRPr="002347A4">
        <w:rPr>
          <w:rFonts w:ascii="mylotus" w:hAnsi="mylotus"/>
          <w:sz w:val="32"/>
        </w:rPr>
        <w:t>.</w:t>
      </w:r>
    </w:p>
    <w:p w14:paraId="0BBEEA0F" w14:textId="77777777" w:rsidR="00487758" w:rsidRPr="002347A4" w:rsidRDefault="00487758" w:rsidP="00487758">
      <w:pPr>
        <w:pStyle w:val="a"/>
        <w:widowControl w:val="0"/>
        <w:bidi/>
        <w:spacing w:line="240" w:lineRule="auto"/>
        <w:rPr>
          <w:rFonts w:ascii="mylotus" w:hAnsi="mylotus"/>
          <w:sz w:val="32"/>
          <w:rtl/>
        </w:rPr>
      </w:pPr>
      <w:r w:rsidRPr="002347A4">
        <w:rPr>
          <w:rFonts w:ascii="mylotus" w:hAnsi="mylotus"/>
          <w:sz w:val="32"/>
          <w:rtl/>
        </w:rPr>
        <w:t xml:space="preserve">فالأمور الانتزاعية وإن لم يكن بإزائها وجود في الخارج لكن يمكن تعلق الجعل التأليفي بها </w:t>
      </w:r>
      <w:proofErr w:type="gramStart"/>
      <w:r w:rsidRPr="002347A4">
        <w:rPr>
          <w:rFonts w:ascii="mylotus" w:hAnsi="mylotus"/>
          <w:sz w:val="32"/>
          <w:rtl/>
        </w:rPr>
        <w:t>بالتبع</w:t>
      </w:r>
      <w:proofErr w:type="gramEnd"/>
      <w:r w:rsidRPr="002347A4">
        <w:rPr>
          <w:rFonts w:ascii="mylotus" w:hAnsi="mylotus"/>
          <w:sz w:val="32"/>
          <w:rtl/>
        </w:rPr>
        <w:t xml:space="preserve"> لا بالأصالة</w:t>
      </w:r>
      <w:r w:rsidRPr="002347A4">
        <w:rPr>
          <w:rFonts w:ascii="mylotus" w:hAnsi="mylotus"/>
          <w:sz w:val="32"/>
        </w:rPr>
        <w:t>.</w:t>
      </w:r>
    </w:p>
    <w:p w14:paraId="3625F321" w14:textId="77777777" w:rsidR="00487758" w:rsidRPr="002347A4" w:rsidRDefault="00487758" w:rsidP="00487758">
      <w:pPr>
        <w:pStyle w:val="a"/>
        <w:widowControl w:val="0"/>
        <w:bidi/>
        <w:spacing w:line="240" w:lineRule="auto"/>
        <w:rPr>
          <w:rFonts w:ascii="mylotus" w:hAnsi="mylotus"/>
          <w:sz w:val="32"/>
          <w:rtl/>
        </w:rPr>
      </w:pPr>
      <w:r w:rsidRPr="002347A4">
        <w:rPr>
          <w:rFonts w:ascii="mylotus" w:hAnsi="mylotus"/>
          <w:sz w:val="32"/>
          <w:rtl/>
        </w:rPr>
        <w:t xml:space="preserve">ففي باب المجعولات الشرعية مثلاً إذا جعل </w:t>
      </w:r>
      <w:proofErr w:type="gramStart"/>
      <w:r w:rsidRPr="002347A4">
        <w:rPr>
          <w:rFonts w:ascii="mylotus" w:hAnsi="mylotus"/>
          <w:sz w:val="32"/>
          <w:rtl/>
        </w:rPr>
        <w:t>المشرع  الأمر</w:t>
      </w:r>
      <w:proofErr w:type="gramEnd"/>
      <w:r w:rsidRPr="002347A4">
        <w:rPr>
          <w:rFonts w:ascii="mylotus" w:hAnsi="mylotus"/>
          <w:sz w:val="32"/>
          <w:rtl/>
        </w:rPr>
        <w:t xml:space="preserve"> بالمركب كالأمر بالصلاة وهي مركب من أجزاء، فينتزع من جعل الأمر بالمركب الجزئية لكل واحد من أجزاءها</w:t>
      </w:r>
      <w:r w:rsidRPr="002347A4">
        <w:rPr>
          <w:rFonts w:ascii="mylotus" w:hAnsi="mylotus" w:hint="cs"/>
          <w:sz w:val="32"/>
          <w:rtl/>
        </w:rPr>
        <w:t>،</w:t>
      </w:r>
      <w:r w:rsidRPr="002347A4">
        <w:rPr>
          <w:rFonts w:ascii="mylotus" w:hAnsi="mylotus"/>
          <w:sz w:val="32"/>
          <w:rtl/>
        </w:rPr>
        <w:t xml:space="preserve"> فالجزئية لم يتعلق بها الجعل بالأصالة وإنما تعلق بها بتبع منشأ انتزاعها أو مصحح انتزاعها وهو الأمر بالمركب</w:t>
      </w:r>
      <w:r w:rsidRPr="002347A4">
        <w:rPr>
          <w:rFonts w:ascii="mylotus" w:hAnsi="mylotus"/>
          <w:sz w:val="32"/>
        </w:rPr>
        <w:t>.</w:t>
      </w:r>
    </w:p>
    <w:p w14:paraId="68ECFCDF" w14:textId="77777777" w:rsidR="00487758" w:rsidRPr="002347A4" w:rsidRDefault="00487758" w:rsidP="00487758">
      <w:pPr>
        <w:pStyle w:val="a"/>
        <w:widowControl w:val="0"/>
        <w:bidi/>
        <w:spacing w:line="240" w:lineRule="auto"/>
        <w:rPr>
          <w:rFonts w:ascii="mylotus" w:hAnsi="mylotus"/>
          <w:sz w:val="32"/>
          <w:rtl/>
        </w:rPr>
      </w:pPr>
      <w:r w:rsidRPr="002347A4">
        <w:rPr>
          <w:rFonts w:ascii="mylotus" w:hAnsi="mylotus"/>
          <w:sz w:val="32"/>
          <w:rtl/>
        </w:rPr>
        <w:t xml:space="preserve">كذلك الشرطية، فإن المقنن لا يتصدى لجعلها بالمباشرة، فهو غير معقول لأنها من الأمور التي </w:t>
      </w:r>
      <w:proofErr w:type="spellStart"/>
      <w:r w:rsidRPr="002347A4">
        <w:rPr>
          <w:rFonts w:ascii="mylotus" w:hAnsi="mylotus"/>
          <w:sz w:val="32"/>
          <w:rtl/>
        </w:rPr>
        <w:t>لاتقبل</w:t>
      </w:r>
      <w:proofErr w:type="spellEnd"/>
      <w:r w:rsidRPr="002347A4">
        <w:rPr>
          <w:rFonts w:ascii="mylotus" w:hAnsi="mylotus"/>
          <w:sz w:val="32"/>
          <w:rtl/>
        </w:rPr>
        <w:t xml:space="preserve"> الوجود استقلالا، فكما أنه لا</w:t>
      </w:r>
      <w:r w:rsidRPr="002347A4">
        <w:rPr>
          <w:rFonts w:ascii="mylotus" w:hAnsi="mylotus" w:hint="cs"/>
          <w:sz w:val="32"/>
          <w:rtl/>
        </w:rPr>
        <w:t xml:space="preserve"> </w:t>
      </w:r>
      <w:r w:rsidRPr="002347A4">
        <w:rPr>
          <w:rFonts w:ascii="mylotus" w:hAnsi="mylotus"/>
          <w:sz w:val="32"/>
          <w:rtl/>
        </w:rPr>
        <w:t>يعقل جعل المعلول بدون علته، كذلك لا</w:t>
      </w:r>
      <w:r w:rsidRPr="002347A4">
        <w:rPr>
          <w:rFonts w:ascii="mylotus" w:hAnsi="mylotus" w:hint="cs"/>
          <w:sz w:val="32"/>
          <w:rtl/>
        </w:rPr>
        <w:t xml:space="preserve"> </w:t>
      </w:r>
      <w:r w:rsidRPr="002347A4">
        <w:rPr>
          <w:rFonts w:ascii="mylotus" w:hAnsi="mylotus"/>
          <w:sz w:val="32"/>
          <w:rtl/>
        </w:rPr>
        <w:t>يمكن جعل الإنتزاعي دون جعل منشأ انتزاعه، كأن يأمر بالصلاة عن طهارة، فينتزع من الأمر بالمقيد وهو الصلاة عن طهارة عنوان الشرطية</w:t>
      </w:r>
      <w:r w:rsidRPr="002347A4">
        <w:rPr>
          <w:rFonts w:ascii="mylotus" w:hAnsi="mylotus"/>
          <w:sz w:val="32"/>
        </w:rPr>
        <w:t>.</w:t>
      </w:r>
    </w:p>
    <w:p w14:paraId="66ADE694" w14:textId="77777777" w:rsidR="00487758" w:rsidRPr="002347A4" w:rsidRDefault="00487758" w:rsidP="00487758">
      <w:pPr>
        <w:pStyle w:val="a"/>
        <w:widowControl w:val="0"/>
        <w:bidi/>
        <w:spacing w:line="240" w:lineRule="auto"/>
        <w:rPr>
          <w:rFonts w:ascii="mylotus" w:hAnsi="mylotus"/>
          <w:sz w:val="32"/>
          <w:rtl/>
        </w:rPr>
      </w:pPr>
      <w:proofErr w:type="gramStart"/>
      <w:r w:rsidRPr="002347A4">
        <w:rPr>
          <w:rFonts w:ascii="mylotus" w:hAnsi="mylotus"/>
          <w:sz w:val="32"/>
          <w:rtl/>
        </w:rPr>
        <w:t>و الشرط</w:t>
      </w:r>
      <w:proofErr w:type="gramEnd"/>
      <w:r w:rsidRPr="002347A4">
        <w:rPr>
          <w:rFonts w:ascii="mylotus" w:hAnsi="mylotus"/>
          <w:sz w:val="32"/>
          <w:rtl/>
        </w:rPr>
        <w:t xml:space="preserve"> وإن كان متقدما بالطبع على وجود المشروط لحاجة المتأخر للمتقدم ولا</w:t>
      </w:r>
      <w:r w:rsidRPr="002347A4">
        <w:rPr>
          <w:rFonts w:ascii="mylotus" w:hAnsi="mylotus" w:hint="cs"/>
          <w:sz w:val="32"/>
          <w:rtl/>
        </w:rPr>
        <w:t xml:space="preserve"> </w:t>
      </w:r>
      <w:r w:rsidRPr="002347A4">
        <w:rPr>
          <w:rFonts w:ascii="mylotus" w:hAnsi="mylotus"/>
          <w:sz w:val="32"/>
          <w:rtl/>
        </w:rPr>
        <w:t xml:space="preserve">عكس، </w:t>
      </w:r>
      <w:r w:rsidRPr="002347A4">
        <w:rPr>
          <w:rFonts w:ascii="mylotus" w:hAnsi="mylotus" w:hint="cs"/>
          <w:sz w:val="32"/>
          <w:rtl/>
        </w:rPr>
        <w:t>إ</w:t>
      </w:r>
      <w:r w:rsidRPr="002347A4">
        <w:rPr>
          <w:rFonts w:ascii="mylotus" w:hAnsi="mylotus"/>
          <w:sz w:val="32"/>
          <w:rtl/>
        </w:rPr>
        <w:t>لا أن الشرطية التي هي عنوان انتزاعي لا</w:t>
      </w:r>
      <w:r w:rsidRPr="002347A4">
        <w:rPr>
          <w:rFonts w:ascii="mylotus" w:hAnsi="mylotus" w:hint="cs"/>
          <w:sz w:val="32"/>
          <w:rtl/>
        </w:rPr>
        <w:t xml:space="preserve"> </w:t>
      </w:r>
      <w:r w:rsidRPr="002347A4">
        <w:rPr>
          <w:rFonts w:ascii="mylotus" w:hAnsi="mylotus"/>
          <w:sz w:val="32"/>
          <w:rtl/>
        </w:rPr>
        <w:t xml:space="preserve">تقدم لها على </w:t>
      </w:r>
      <w:proofErr w:type="gramStart"/>
      <w:r w:rsidRPr="002347A4">
        <w:rPr>
          <w:rFonts w:ascii="mylotus" w:hAnsi="mylotus"/>
          <w:sz w:val="32"/>
          <w:rtl/>
        </w:rPr>
        <w:t>المشروطية،  بل</w:t>
      </w:r>
      <w:proofErr w:type="gramEnd"/>
      <w:r w:rsidRPr="002347A4">
        <w:rPr>
          <w:rFonts w:ascii="mylotus" w:hAnsi="mylotus"/>
          <w:sz w:val="32"/>
          <w:rtl/>
        </w:rPr>
        <w:t xml:space="preserve"> هما في عرض واحد، فإن المشرع إذا جعل الأمر بالصلاة عن طهارة انتزع العقل عنوانين في عرض واحد: الشرطية للطهارة والمشروطية للصلاة، وليس في أحدهما تقدم على الآخر، بل هما عنوانان متضايفان </w:t>
      </w:r>
      <w:r w:rsidRPr="002347A4">
        <w:rPr>
          <w:rFonts w:ascii="mylotus" w:hAnsi="mylotus"/>
          <w:sz w:val="32"/>
          <w:rtl/>
        </w:rPr>
        <w:lastRenderedPageBreak/>
        <w:t xml:space="preserve">مجعولان </w:t>
      </w:r>
      <w:proofErr w:type="gramStart"/>
      <w:r w:rsidRPr="002347A4">
        <w:rPr>
          <w:rFonts w:ascii="mylotus" w:hAnsi="mylotus"/>
          <w:sz w:val="32"/>
          <w:rtl/>
        </w:rPr>
        <w:t>بالتبع</w:t>
      </w:r>
      <w:proofErr w:type="gramEnd"/>
      <w:r w:rsidRPr="002347A4">
        <w:rPr>
          <w:rFonts w:ascii="mylotus" w:hAnsi="mylotus"/>
          <w:sz w:val="32"/>
          <w:rtl/>
        </w:rPr>
        <w:t xml:space="preserve"> بتبع جعل منشأ الانتزاع والمتضايفان متكافئان </w:t>
      </w:r>
      <w:proofErr w:type="gramStart"/>
      <w:r w:rsidRPr="002347A4">
        <w:rPr>
          <w:rFonts w:ascii="mylotus" w:hAnsi="mylotus"/>
          <w:sz w:val="32"/>
          <w:rtl/>
        </w:rPr>
        <w:t>زمانا</w:t>
      </w:r>
      <w:r w:rsidRPr="002347A4">
        <w:rPr>
          <w:rFonts w:ascii="mylotus" w:hAnsi="mylotus"/>
          <w:sz w:val="32"/>
        </w:rPr>
        <w:t xml:space="preserve"> .</w:t>
      </w:r>
      <w:proofErr w:type="gramEnd"/>
    </w:p>
    <w:p w14:paraId="3873A75D" w14:textId="77777777" w:rsidR="00487758" w:rsidRPr="002347A4" w:rsidRDefault="00487758" w:rsidP="00487758">
      <w:pPr>
        <w:pStyle w:val="a"/>
        <w:widowControl w:val="0"/>
        <w:bidi/>
        <w:spacing w:line="240" w:lineRule="auto"/>
        <w:rPr>
          <w:rFonts w:ascii="mylotus" w:hAnsi="mylotus"/>
          <w:sz w:val="32"/>
          <w:rtl/>
        </w:rPr>
      </w:pPr>
      <w:r w:rsidRPr="002347A4">
        <w:rPr>
          <w:rFonts w:ascii="mylotus" w:hAnsi="mylotus"/>
          <w:sz w:val="32"/>
          <w:rtl/>
        </w:rPr>
        <w:t>وإنما محل البحث والنزاع بين المحققين في الوساطة التكوينية، بمعنى أنه هل يعقل أن يكون الشرط</w:t>
      </w:r>
      <w:r w:rsidRPr="002347A4">
        <w:rPr>
          <w:rFonts w:ascii="mylotus" w:hAnsi="mylotus" w:hint="cs"/>
          <w:sz w:val="32"/>
          <w:rtl/>
        </w:rPr>
        <w:t xml:space="preserve"> </w:t>
      </w:r>
      <w:r w:rsidRPr="002347A4">
        <w:rPr>
          <w:rFonts w:ascii="mylotus" w:hAnsi="mylotus"/>
          <w:sz w:val="32"/>
          <w:rtl/>
        </w:rPr>
        <w:t xml:space="preserve">واسطة في ثبوت الحكم للموضوع واقعا؟ مثلاً: </w:t>
      </w:r>
      <w:r w:rsidRPr="002347A4">
        <w:rPr>
          <w:rFonts w:ascii="mylotus" w:hAnsi="mylotus" w:hint="cs"/>
          <w:sz w:val="32"/>
          <w:rtl/>
        </w:rPr>
        <w:t xml:space="preserve">يكون </w:t>
      </w:r>
      <w:r w:rsidRPr="002347A4">
        <w:rPr>
          <w:rFonts w:ascii="mylotus" w:hAnsi="mylotus"/>
          <w:sz w:val="32"/>
          <w:rtl/>
        </w:rPr>
        <w:t>وجود الزوال خارجاً واسطة في ثبوت الوجوب للصلاة واقعا لا اعتبارا</w:t>
      </w:r>
      <w:r w:rsidRPr="002347A4">
        <w:rPr>
          <w:rFonts w:ascii="mylotus" w:hAnsi="mylotus" w:hint="cs"/>
          <w:sz w:val="32"/>
          <w:rtl/>
        </w:rPr>
        <w:t>.</w:t>
      </w:r>
    </w:p>
    <w:p w14:paraId="47E86E54" w14:textId="77777777" w:rsidR="00487758" w:rsidRPr="002347A4" w:rsidRDefault="00487758" w:rsidP="00487758">
      <w:pPr>
        <w:pStyle w:val="a"/>
        <w:widowControl w:val="0"/>
        <w:bidi/>
        <w:spacing w:line="240" w:lineRule="auto"/>
        <w:rPr>
          <w:rFonts w:ascii="mylotus" w:hAnsi="mylotus"/>
          <w:sz w:val="32"/>
          <w:rtl/>
        </w:rPr>
      </w:pPr>
      <w:r w:rsidRPr="002347A4">
        <w:rPr>
          <w:rFonts w:ascii="mylotus" w:hAnsi="mylotus"/>
          <w:sz w:val="32"/>
          <w:rtl/>
        </w:rPr>
        <w:t>وقد أفاد المحقق النائيني قد</w:t>
      </w:r>
      <w:r w:rsidRPr="002347A4">
        <w:rPr>
          <w:rFonts w:ascii="mylotus" w:hAnsi="mylotus" w:hint="cs"/>
          <w:sz w:val="32"/>
          <w:rtl/>
        </w:rPr>
        <w:t>س سر</w:t>
      </w:r>
      <w:r w:rsidRPr="002347A4">
        <w:rPr>
          <w:rFonts w:ascii="mylotus" w:hAnsi="mylotus"/>
          <w:sz w:val="32"/>
          <w:rtl/>
        </w:rPr>
        <w:t>ه في هذه النقطة: أنه لو كانت وساطة الشرط - وهو الزوال لوجوب الصلاة - وساطة في الثبوت تكويناً لخرج المجعول - وهو الوجوب - عن كونه مجعولاً تشريعياً، وقد أورد عليه المحقق الأصفهاني قدس سره [من ص 229 إلى ص 234] بأن هذا معقول ولا يلزم منه خروج المجعول التشريعي عن كونه مجعولاً تشريعياً</w:t>
      </w:r>
      <w:r w:rsidRPr="002347A4">
        <w:rPr>
          <w:rFonts w:ascii="mylotus" w:hAnsi="mylotus"/>
          <w:sz w:val="32"/>
        </w:rPr>
        <w:t>.</w:t>
      </w:r>
    </w:p>
    <w:p w14:paraId="3ADD7AA9" w14:textId="77777777" w:rsidR="00487758" w:rsidRPr="002347A4" w:rsidRDefault="00487758" w:rsidP="00487758">
      <w:pPr>
        <w:pStyle w:val="a"/>
        <w:widowControl w:val="0"/>
        <w:bidi/>
        <w:spacing w:line="240" w:lineRule="auto"/>
        <w:rPr>
          <w:rFonts w:ascii="mylotus" w:hAnsi="mylotus"/>
          <w:sz w:val="32"/>
          <w:rtl/>
        </w:rPr>
      </w:pPr>
      <w:r w:rsidRPr="002347A4">
        <w:rPr>
          <w:rFonts w:ascii="mylotus" w:hAnsi="mylotus"/>
          <w:sz w:val="32"/>
          <w:rtl/>
        </w:rPr>
        <w:t>بيان ذلك بذكر مقدمتين كبروية وصغروية</w:t>
      </w:r>
      <w:r w:rsidRPr="002347A4">
        <w:rPr>
          <w:rFonts w:ascii="mylotus" w:hAnsi="mylotus"/>
          <w:sz w:val="32"/>
        </w:rPr>
        <w:t>:</w:t>
      </w:r>
    </w:p>
    <w:p w14:paraId="5DB77FAE" w14:textId="77777777" w:rsidR="00487758" w:rsidRPr="002347A4" w:rsidRDefault="00487758" w:rsidP="00487758">
      <w:pPr>
        <w:pStyle w:val="a"/>
        <w:widowControl w:val="0"/>
        <w:bidi/>
        <w:spacing w:line="240" w:lineRule="auto"/>
        <w:rPr>
          <w:rFonts w:ascii="mylotus" w:hAnsi="mylotus"/>
          <w:sz w:val="32"/>
          <w:rtl/>
        </w:rPr>
      </w:pPr>
      <w:r w:rsidRPr="002347A4">
        <w:rPr>
          <w:rFonts w:ascii="mylotus" w:hAnsi="mylotus"/>
          <w:b/>
          <w:bCs/>
          <w:sz w:val="32"/>
          <w:rtl/>
        </w:rPr>
        <w:t>أما المقدمة الكبروية</w:t>
      </w:r>
      <w:r w:rsidRPr="002347A4">
        <w:rPr>
          <w:rFonts w:ascii="mylotus" w:hAnsi="mylotus"/>
          <w:sz w:val="32"/>
          <w:rtl/>
        </w:rPr>
        <w:t xml:space="preserve"> فهي: أن هناك فرقاً بين المقتضي والشرط، فالمقتضي ما منه الوجود والشرط ما به الوجود بمعنى أن دوره أنه مصحح لفاعلية الفاعل أو متمم لقابلية القاب</w:t>
      </w:r>
      <w:r w:rsidRPr="002347A4">
        <w:rPr>
          <w:rFonts w:ascii="mylotus" w:hAnsi="mylotus" w:hint="cs"/>
          <w:sz w:val="32"/>
          <w:rtl/>
        </w:rPr>
        <w:t xml:space="preserve">ل، </w:t>
      </w:r>
      <w:r w:rsidRPr="002347A4">
        <w:rPr>
          <w:rFonts w:ascii="mylotus" w:hAnsi="mylotus"/>
          <w:sz w:val="32"/>
          <w:rtl/>
        </w:rPr>
        <w:t>فمثلاً: الكتابة فعل اختياري يحتاج وجوده إلى المقتضي والشرط، أما المقتضي فهو حركة اليد فمنها الوجود بمعنى أن وجود الكتابة مترشح من حركة اليد، وأما الشرط فهو القلم، ودور القلم أنه مصحح لفاعلية الفاعل، حيث إن فاعلية حركة اليد قاصرة في نقل الموجود بالقوة وهو الكتابة إلى وجود بالفعل ما</w:t>
      </w:r>
      <w:r w:rsidRPr="002347A4">
        <w:rPr>
          <w:rFonts w:ascii="mylotus" w:hAnsi="mylotus" w:hint="cs"/>
          <w:sz w:val="32"/>
          <w:rtl/>
        </w:rPr>
        <w:t xml:space="preserve"> </w:t>
      </w:r>
      <w:r w:rsidRPr="002347A4">
        <w:rPr>
          <w:rFonts w:ascii="mylotus" w:hAnsi="mylotus"/>
          <w:sz w:val="32"/>
          <w:rtl/>
        </w:rPr>
        <w:t xml:space="preserve">لم يكن للقلم وجود، </w:t>
      </w:r>
      <w:proofErr w:type="gramStart"/>
      <w:r w:rsidRPr="002347A4">
        <w:rPr>
          <w:rFonts w:ascii="mylotus" w:hAnsi="mylotus"/>
          <w:sz w:val="32"/>
          <w:rtl/>
        </w:rPr>
        <w:t>فوجوده  مصحح</w:t>
      </w:r>
      <w:proofErr w:type="gramEnd"/>
      <w:r w:rsidRPr="002347A4">
        <w:rPr>
          <w:rFonts w:ascii="mylotus" w:hAnsi="mylotus"/>
          <w:sz w:val="32"/>
          <w:rtl/>
        </w:rPr>
        <w:t xml:space="preserve"> لفاعلية الفاعل</w:t>
      </w:r>
      <w:r w:rsidRPr="002347A4">
        <w:rPr>
          <w:rFonts w:ascii="mylotus" w:hAnsi="mylotus"/>
          <w:sz w:val="32"/>
        </w:rPr>
        <w:t>.</w:t>
      </w:r>
    </w:p>
    <w:p w14:paraId="63AA31B1" w14:textId="61219050" w:rsidR="00487758" w:rsidRPr="002347A4" w:rsidRDefault="00487758" w:rsidP="00487758">
      <w:pPr>
        <w:pStyle w:val="a"/>
        <w:widowControl w:val="0"/>
        <w:bidi/>
        <w:spacing w:line="240" w:lineRule="auto"/>
        <w:rPr>
          <w:rFonts w:ascii="mylotus" w:hAnsi="mylotus"/>
          <w:sz w:val="32"/>
          <w:rtl/>
        </w:rPr>
      </w:pPr>
      <w:r w:rsidRPr="002347A4">
        <w:rPr>
          <w:rFonts w:ascii="mylotus" w:hAnsi="mylotus"/>
          <w:sz w:val="32"/>
          <w:rtl/>
        </w:rPr>
        <w:t>كما أن وجود طرس</w:t>
      </w:r>
      <w:r w:rsidR="00FA5A78" w:rsidRPr="002347A4">
        <w:rPr>
          <w:rFonts w:ascii="mylotus" w:hAnsi="mylotus" w:hint="cs"/>
          <w:sz w:val="32"/>
          <w:rtl/>
        </w:rPr>
        <w:t xml:space="preserve"> (قرطاس)</w:t>
      </w:r>
      <w:r w:rsidRPr="002347A4">
        <w:rPr>
          <w:rFonts w:ascii="mylotus" w:hAnsi="mylotus"/>
          <w:sz w:val="32"/>
          <w:rtl/>
        </w:rPr>
        <w:t xml:space="preserve"> يكتب عليه متمم لقابلية القابل، حيث إن الكتابة قابل </w:t>
      </w:r>
      <w:r w:rsidRPr="002347A4">
        <w:rPr>
          <w:rFonts w:ascii="mylotus" w:hAnsi="mylotus" w:hint="cs"/>
          <w:sz w:val="32"/>
          <w:rtl/>
        </w:rPr>
        <w:t>إ</w:t>
      </w:r>
      <w:r w:rsidRPr="002347A4">
        <w:rPr>
          <w:rFonts w:ascii="mylotus" w:hAnsi="mylotus"/>
          <w:sz w:val="32"/>
          <w:rtl/>
        </w:rPr>
        <w:t>لا أنها لا تكون تامة القابلية إلا بوجود ما يكتب عليه</w:t>
      </w:r>
      <w:r w:rsidRPr="002347A4">
        <w:rPr>
          <w:rFonts w:ascii="mylotus" w:hAnsi="mylotus"/>
          <w:sz w:val="32"/>
        </w:rPr>
        <w:t>.</w:t>
      </w:r>
    </w:p>
    <w:p w14:paraId="13413A55" w14:textId="77777777" w:rsidR="00487758" w:rsidRPr="002347A4" w:rsidRDefault="00487758" w:rsidP="00487758">
      <w:pPr>
        <w:pStyle w:val="a"/>
        <w:widowControl w:val="0"/>
        <w:bidi/>
        <w:spacing w:line="240" w:lineRule="auto"/>
        <w:rPr>
          <w:rFonts w:ascii="mylotus" w:hAnsi="mylotus"/>
          <w:sz w:val="32"/>
          <w:rtl/>
        </w:rPr>
      </w:pPr>
      <w:r w:rsidRPr="002347A4">
        <w:rPr>
          <w:rFonts w:ascii="mylotus" w:hAnsi="mylotus"/>
          <w:b/>
          <w:bCs/>
          <w:sz w:val="32"/>
          <w:rtl/>
        </w:rPr>
        <w:t>والنتيجة</w:t>
      </w:r>
      <w:r w:rsidRPr="002347A4">
        <w:rPr>
          <w:rFonts w:ascii="mylotus" w:hAnsi="mylotus"/>
          <w:sz w:val="32"/>
          <w:rtl/>
        </w:rPr>
        <w:t xml:space="preserve"> أنه بناء على هذه الكبرى فإن الفعل لا يخرج عن كونه اختيارياً لحاجته تكوينا لوجود شرط، كحاجة الكتابة لشرط مصحح وهو القلم ومتمم وهو ما يكتب عليه، بلحاظ أن مصدر الوجود هو المقتضي وهو حركة </w:t>
      </w:r>
      <w:proofErr w:type="gramStart"/>
      <w:r w:rsidRPr="002347A4">
        <w:rPr>
          <w:rFonts w:ascii="mylotus" w:hAnsi="mylotus"/>
          <w:sz w:val="32"/>
          <w:rtl/>
        </w:rPr>
        <w:t>اليد</w:t>
      </w:r>
      <w:r w:rsidRPr="002347A4">
        <w:rPr>
          <w:rFonts w:ascii="mylotus" w:hAnsi="mylotus"/>
          <w:sz w:val="32"/>
        </w:rPr>
        <w:t xml:space="preserve"> .</w:t>
      </w:r>
      <w:proofErr w:type="gramEnd"/>
    </w:p>
    <w:p w14:paraId="486778FD" w14:textId="77777777" w:rsidR="00487758" w:rsidRPr="002347A4" w:rsidRDefault="00487758" w:rsidP="00487758">
      <w:pPr>
        <w:pStyle w:val="a"/>
        <w:widowControl w:val="0"/>
        <w:bidi/>
        <w:spacing w:line="240" w:lineRule="auto"/>
        <w:rPr>
          <w:rFonts w:ascii="mylotus" w:hAnsi="mylotus"/>
          <w:sz w:val="32"/>
          <w:rtl/>
        </w:rPr>
      </w:pPr>
      <w:r w:rsidRPr="002347A4">
        <w:rPr>
          <w:rFonts w:ascii="mylotus" w:hAnsi="mylotus"/>
          <w:b/>
          <w:bCs/>
          <w:sz w:val="32"/>
          <w:rtl/>
        </w:rPr>
        <w:t xml:space="preserve">وأما الصغرى </w:t>
      </w:r>
      <w:r w:rsidRPr="002347A4">
        <w:rPr>
          <w:rFonts w:ascii="mylotus" w:hAnsi="mylotus"/>
          <w:sz w:val="32"/>
          <w:rtl/>
        </w:rPr>
        <w:t>فتطبيق ذلك على محل الكلام: أن المولى إذا جعل وجوب الصلاة في حق المكلف  بواسطة الزوال، على نحو الواسطة التكوينية في وجود الوجوب للصلاة ، فلازم ذلك - بحسب نظر المحقق النائيني قد</w:t>
      </w:r>
      <w:r w:rsidRPr="002347A4">
        <w:rPr>
          <w:rFonts w:ascii="mylotus" w:hAnsi="mylotus" w:hint="cs"/>
          <w:sz w:val="32"/>
          <w:rtl/>
        </w:rPr>
        <w:t>س سر</w:t>
      </w:r>
      <w:r w:rsidRPr="002347A4">
        <w:rPr>
          <w:rFonts w:ascii="mylotus" w:hAnsi="mylotus"/>
          <w:sz w:val="32"/>
          <w:rtl/>
        </w:rPr>
        <w:t>ه</w:t>
      </w:r>
      <w:r w:rsidRPr="002347A4">
        <w:rPr>
          <w:rFonts w:ascii="mylotus" w:hAnsi="mylotus" w:hint="cs"/>
          <w:sz w:val="32"/>
          <w:rtl/>
        </w:rPr>
        <w:t xml:space="preserve"> -</w:t>
      </w:r>
      <w:r w:rsidRPr="002347A4">
        <w:rPr>
          <w:rFonts w:ascii="mylotus" w:hAnsi="mylotus"/>
          <w:sz w:val="32"/>
          <w:rtl/>
        </w:rPr>
        <w:t xml:space="preserve">  خروج المجعول عن كونه مجعولاً تشريعياً</w:t>
      </w:r>
      <w:r w:rsidRPr="002347A4">
        <w:rPr>
          <w:rFonts w:ascii="mylotus" w:hAnsi="mylotus" w:hint="cs"/>
          <w:sz w:val="32"/>
          <w:rtl/>
        </w:rPr>
        <w:t>،</w:t>
      </w:r>
      <w:r w:rsidRPr="002347A4">
        <w:rPr>
          <w:rFonts w:ascii="mylotus" w:hAnsi="mylotus"/>
          <w:sz w:val="32"/>
          <w:rtl/>
        </w:rPr>
        <w:t xml:space="preserve"> </w:t>
      </w:r>
      <w:r w:rsidRPr="002347A4">
        <w:rPr>
          <w:rFonts w:ascii="mylotus" w:hAnsi="mylotus" w:hint="cs"/>
          <w:sz w:val="32"/>
          <w:rtl/>
        </w:rPr>
        <w:t>إ</w:t>
      </w:r>
      <w:r w:rsidRPr="002347A4">
        <w:rPr>
          <w:rFonts w:ascii="mylotus" w:hAnsi="mylotus"/>
          <w:sz w:val="32"/>
          <w:rtl/>
        </w:rPr>
        <w:t>لا أن ذلك ناشئ من الخلط  - كما عبر به قدس سره - بين المقتضي والشرط، فإن المقتضي لوجود الوجوب هو المولى لصدور الجعل منه فمنه يترشح الوجوب المجعول للصلاة عند الزوال، وأما دور وجود الزوال فهو كدور القلم في الكتابة من جهة أنه  مصحح لفاعلية الفاعل وهو المولى بقيامه بعملية الجعل،  أو متمم لقابلية القابل وهو كون الصلاة مما لا قابلية لها للجعل إلا بوجود الزوال، لا أن المجعول وهو الوجوب قد ترشح من الزوال.</w:t>
      </w:r>
    </w:p>
    <w:p w14:paraId="44995EE5" w14:textId="77777777" w:rsidR="00487758" w:rsidRPr="002347A4" w:rsidRDefault="00487758" w:rsidP="00487758">
      <w:pPr>
        <w:pStyle w:val="a"/>
        <w:widowControl w:val="0"/>
        <w:bidi/>
        <w:spacing w:line="240" w:lineRule="auto"/>
        <w:rPr>
          <w:rFonts w:ascii="mylotus" w:hAnsi="mylotus"/>
          <w:sz w:val="32"/>
        </w:rPr>
      </w:pPr>
      <w:r w:rsidRPr="002347A4">
        <w:rPr>
          <w:rFonts w:ascii="mylotus" w:hAnsi="mylotus"/>
          <w:sz w:val="32"/>
          <w:rtl/>
        </w:rPr>
        <w:t xml:space="preserve">والحاصل: أن الزوال وإن كان واسطة تكوينية لا جعلية في جعل الوجوب للصلاة فإنه لا يخرج الوجوب عن كونه مجعولاً اختيارياً من قبل المولى، كما صرح به في [ص 231] بقوله: (فلا يخرج البعث الذي </w:t>
      </w:r>
      <w:proofErr w:type="gramStart"/>
      <w:r w:rsidRPr="002347A4">
        <w:rPr>
          <w:rFonts w:ascii="mylotus" w:hAnsi="mylotus"/>
          <w:sz w:val="32"/>
          <w:rtl/>
        </w:rPr>
        <w:t>هو  مجعول</w:t>
      </w:r>
      <w:proofErr w:type="gramEnd"/>
      <w:r w:rsidRPr="002347A4">
        <w:rPr>
          <w:rFonts w:ascii="mylotus" w:hAnsi="mylotus"/>
          <w:sz w:val="32"/>
          <w:rtl/>
        </w:rPr>
        <w:t xml:space="preserve"> تشريعي عن كونه مجعولاً </w:t>
      </w:r>
      <w:proofErr w:type="gramStart"/>
      <w:r w:rsidRPr="002347A4">
        <w:rPr>
          <w:rFonts w:ascii="mylotus" w:hAnsi="mylotus"/>
          <w:sz w:val="32"/>
          <w:rtl/>
        </w:rPr>
        <w:t>تشريعياً  بترتبه</w:t>
      </w:r>
      <w:proofErr w:type="gramEnd"/>
      <w:r w:rsidRPr="002347A4">
        <w:rPr>
          <w:rFonts w:ascii="mylotus" w:hAnsi="mylotus"/>
          <w:sz w:val="32"/>
          <w:rtl/>
        </w:rPr>
        <w:t xml:space="preserve"> على أمر - وهو الزوال </w:t>
      </w:r>
      <w:proofErr w:type="gramStart"/>
      <w:r w:rsidRPr="002347A4">
        <w:rPr>
          <w:rFonts w:ascii="mylotus" w:hAnsi="mylotus"/>
          <w:sz w:val="32"/>
          <w:rtl/>
        </w:rPr>
        <w:t>مثلا  -</w:t>
      </w:r>
      <w:proofErr w:type="gramEnd"/>
      <w:r w:rsidRPr="002347A4">
        <w:rPr>
          <w:rFonts w:ascii="mylotus" w:hAnsi="mylotus"/>
          <w:sz w:val="32"/>
          <w:rtl/>
        </w:rPr>
        <w:t xml:space="preserve"> كان ترتبه عليه بالجعل)</w:t>
      </w:r>
      <w:r w:rsidRPr="002347A4">
        <w:rPr>
          <w:rFonts w:ascii="mylotus" w:hAnsi="mylotus" w:hint="cs"/>
          <w:sz w:val="32"/>
          <w:rtl/>
        </w:rPr>
        <w:t xml:space="preserve"> </w:t>
      </w:r>
      <w:r w:rsidRPr="002347A4">
        <w:rPr>
          <w:rFonts w:ascii="mylotus" w:hAnsi="mylotus"/>
          <w:sz w:val="32"/>
          <w:rtl/>
        </w:rPr>
        <w:t xml:space="preserve">وقوله </w:t>
      </w:r>
      <w:r w:rsidRPr="002347A4">
        <w:rPr>
          <w:rFonts w:ascii="mylotus" w:hAnsi="mylotus" w:hint="cs"/>
          <w:sz w:val="32"/>
          <w:rtl/>
        </w:rPr>
        <w:t>[</w:t>
      </w:r>
      <w:r w:rsidRPr="002347A4">
        <w:rPr>
          <w:rFonts w:ascii="mylotus" w:hAnsi="mylotus"/>
          <w:sz w:val="32"/>
          <w:rtl/>
        </w:rPr>
        <w:t>في</w:t>
      </w:r>
      <w:r w:rsidRPr="002347A4">
        <w:rPr>
          <w:rFonts w:ascii="mylotus" w:hAnsi="mylotus" w:hint="cs"/>
          <w:sz w:val="32"/>
          <w:rtl/>
        </w:rPr>
        <w:t xml:space="preserve"> ص</w:t>
      </w:r>
      <w:r w:rsidRPr="002347A4">
        <w:rPr>
          <w:rFonts w:ascii="mylotus" w:hAnsi="mylotus"/>
          <w:sz w:val="32"/>
          <w:rtl/>
        </w:rPr>
        <w:t xml:space="preserve"> 232] (مع أن لازم هذا البيان عدم شرطية شيء للحكم واقعا أيضا لا</w:t>
      </w:r>
      <w:r w:rsidRPr="002347A4">
        <w:rPr>
          <w:rFonts w:ascii="mylotus" w:hAnsi="mylotus" w:hint="cs"/>
          <w:sz w:val="32"/>
          <w:rtl/>
        </w:rPr>
        <w:t xml:space="preserve"> </w:t>
      </w:r>
      <w:r w:rsidRPr="002347A4">
        <w:rPr>
          <w:rFonts w:ascii="mylotus" w:hAnsi="mylotus"/>
          <w:sz w:val="32"/>
          <w:rtl/>
        </w:rPr>
        <w:t>جعلا فقط، بلحاظ ترتبه القه</w:t>
      </w:r>
      <w:r w:rsidRPr="002347A4">
        <w:rPr>
          <w:rFonts w:ascii="mylotus" w:hAnsi="mylotus" w:hint="eastAsia"/>
          <w:sz w:val="32"/>
          <w:rtl/>
        </w:rPr>
        <w:t>ري</w:t>
      </w:r>
      <w:r w:rsidRPr="002347A4">
        <w:rPr>
          <w:rFonts w:ascii="mylotus" w:hAnsi="mylotus"/>
          <w:sz w:val="32"/>
          <w:rtl/>
        </w:rPr>
        <w:t xml:space="preserve"> على ذات الشرط لا</w:t>
      </w:r>
      <w:r w:rsidRPr="002347A4">
        <w:rPr>
          <w:rFonts w:ascii="mylotus" w:hAnsi="mylotus" w:hint="cs"/>
          <w:sz w:val="32"/>
          <w:rtl/>
        </w:rPr>
        <w:t xml:space="preserve"> </w:t>
      </w:r>
      <w:r w:rsidRPr="002347A4">
        <w:rPr>
          <w:rFonts w:ascii="mylotus" w:hAnsi="mylotus"/>
          <w:sz w:val="32"/>
          <w:rtl/>
        </w:rPr>
        <w:t xml:space="preserve">بلحاظ </w:t>
      </w:r>
      <w:proofErr w:type="spellStart"/>
      <w:r w:rsidRPr="002347A4">
        <w:rPr>
          <w:rFonts w:ascii="mylotus" w:hAnsi="mylotus"/>
          <w:sz w:val="32"/>
          <w:rtl/>
        </w:rPr>
        <w:t>مجعولية</w:t>
      </w:r>
      <w:proofErr w:type="spellEnd"/>
      <w:r w:rsidRPr="002347A4">
        <w:rPr>
          <w:rFonts w:ascii="mylotus" w:hAnsi="mylotus"/>
          <w:sz w:val="32"/>
          <w:rtl/>
        </w:rPr>
        <w:t xml:space="preserve"> </w:t>
      </w:r>
      <w:proofErr w:type="gramStart"/>
      <w:r w:rsidRPr="002347A4">
        <w:rPr>
          <w:rFonts w:ascii="mylotus" w:hAnsi="mylotus"/>
          <w:sz w:val="32"/>
          <w:rtl/>
        </w:rPr>
        <w:t>الشرط)  فتأمل</w:t>
      </w:r>
      <w:proofErr w:type="gramEnd"/>
      <w:r w:rsidRPr="002347A4">
        <w:rPr>
          <w:rFonts w:ascii="mylotus" w:hAnsi="mylotus" w:hint="cs"/>
          <w:sz w:val="32"/>
          <w:rtl/>
        </w:rPr>
        <w:t>.</w:t>
      </w:r>
    </w:p>
    <w:p w14:paraId="4ADA60FD" w14:textId="77777777" w:rsidR="00487758" w:rsidRPr="002347A4" w:rsidRDefault="00487758" w:rsidP="00487758">
      <w:pPr>
        <w:pStyle w:val="a"/>
        <w:widowControl w:val="0"/>
        <w:bidi/>
        <w:spacing w:line="240" w:lineRule="auto"/>
        <w:jc w:val="center"/>
        <w:rPr>
          <w:rFonts w:ascii="Traditional Arabic" w:hAnsi="Traditional Arabic" w:cs="Traditional Arabic"/>
          <w:b/>
          <w:bCs/>
          <w:sz w:val="32"/>
        </w:rPr>
      </w:pPr>
      <w:r w:rsidRPr="002347A4">
        <w:rPr>
          <w:rFonts w:ascii="Traditional Arabic" w:hAnsi="Traditional Arabic" w:cs="Traditional Arabic"/>
          <w:b/>
          <w:bCs/>
          <w:sz w:val="32"/>
          <w:rtl/>
        </w:rPr>
        <w:lastRenderedPageBreak/>
        <w:t xml:space="preserve">والحمد لله رب العالمين </w:t>
      </w:r>
    </w:p>
    <w:p w14:paraId="7B7AB906" w14:textId="77777777" w:rsidR="00487758" w:rsidRDefault="00487758" w:rsidP="00AB6615">
      <w:pPr>
        <w:rPr>
          <w:sz w:val="32"/>
          <w:szCs w:val="32"/>
          <w:rtl/>
        </w:rPr>
      </w:pPr>
    </w:p>
    <w:p w14:paraId="10BB78B4" w14:textId="195DECC9" w:rsidR="00487758" w:rsidRDefault="00487758" w:rsidP="00487758">
      <w:pPr>
        <w:pStyle w:val="Heading3"/>
        <w:rPr>
          <w:sz w:val="32"/>
          <w:szCs w:val="32"/>
          <w:rtl/>
        </w:rPr>
      </w:pPr>
      <w:r>
        <w:rPr>
          <w:rFonts w:hint="cs"/>
          <w:sz w:val="32"/>
          <w:szCs w:val="32"/>
          <w:rtl/>
        </w:rPr>
        <w:t>089</w:t>
      </w:r>
    </w:p>
    <w:p w14:paraId="2F01BFB3" w14:textId="77777777" w:rsidR="00487758" w:rsidRDefault="00487758" w:rsidP="00AB6615">
      <w:pPr>
        <w:rPr>
          <w:sz w:val="32"/>
          <w:szCs w:val="32"/>
          <w:rtl/>
        </w:rPr>
      </w:pPr>
    </w:p>
    <w:p w14:paraId="44FDAF88" w14:textId="77777777" w:rsidR="00A9345E" w:rsidRPr="00A9345E" w:rsidRDefault="00A9345E" w:rsidP="00A9345E">
      <w:pPr>
        <w:rPr>
          <w:b/>
          <w:bCs/>
          <w:sz w:val="32"/>
          <w:szCs w:val="32"/>
        </w:rPr>
      </w:pPr>
      <w:r w:rsidRPr="00A9345E">
        <w:rPr>
          <w:b/>
          <w:bCs/>
          <w:sz w:val="32"/>
          <w:szCs w:val="32"/>
          <w:rtl/>
        </w:rPr>
        <w:t>بسم الله الرحمن الرحيم</w:t>
      </w:r>
    </w:p>
    <w:p w14:paraId="5343BAD7" w14:textId="77777777" w:rsidR="00A9345E" w:rsidRPr="00A9345E" w:rsidRDefault="00A9345E" w:rsidP="00A9345E">
      <w:pPr>
        <w:rPr>
          <w:b/>
          <w:bCs/>
          <w:sz w:val="32"/>
          <w:szCs w:val="32"/>
          <w:rtl/>
        </w:rPr>
      </w:pPr>
      <w:r w:rsidRPr="00A9345E">
        <w:rPr>
          <w:b/>
          <w:bCs/>
          <w:sz w:val="32"/>
          <w:szCs w:val="32"/>
          <w:rtl/>
        </w:rPr>
        <w:t>والصلاة والسلام على أشرف الأنبياء والمرسلين، محمد وآله الطيبين الطاهرين</w:t>
      </w:r>
    </w:p>
    <w:p w14:paraId="68639A0D" w14:textId="77777777" w:rsidR="00A9345E" w:rsidRPr="00A9345E" w:rsidRDefault="00A9345E" w:rsidP="00A9345E">
      <w:pPr>
        <w:rPr>
          <w:sz w:val="32"/>
          <w:szCs w:val="32"/>
          <w:rtl/>
        </w:rPr>
      </w:pPr>
      <w:r w:rsidRPr="00A9345E">
        <w:rPr>
          <w:b/>
          <w:bCs/>
          <w:sz w:val="32"/>
          <w:szCs w:val="32"/>
          <w:rtl/>
        </w:rPr>
        <w:t xml:space="preserve">واللعن الدائم على أعدائهم أجمعين إلى قيام يوم الدين </w:t>
      </w:r>
    </w:p>
    <w:p w14:paraId="5019DDA8" w14:textId="77777777" w:rsidR="00A9345E" w:rsidRPr="00A9345E" w:rsidRDefault="00A9345E" w:rsidP="00A9345E">
      <w:pPr>
        <w:rPr>
          <w:sz w:val="32"/>
          <w:szCs w:val="32"/>
          <w:rtl/>
        </w:rPr>
      </w:pPr>
    </w:p>
    <w:p w14:paraId="0B595651" w14:textId="77777777" w:rsidR="00A9345E" w:rsidRPr="00A9345E" w:rsidRDefault="00A9345E" w:rsidP="00A9345E">
      <w:pPr>
        <w:rPr>
          <w:sz w:val="32"/>
          <w:szCs w:val="32"/>
          <w:rtl/>
        </w:rPr>
      </w:pPr>
      <w:r w:rsidRPr="00A9345E">
        <w:rPr>
          <w:sz w:val="32"/>
          <w:szCs w:val="32"/>
          <w:rtl/>
        </w:rPr>
        <w:t>ولكن الإنصاف عدم ورود إشكال المحقق الإصفهاني قدس سره على ما أفاده المحقق النائيني قدس سره، فإن الظاهر من أجود التقريرات [ج2 ص384 - 386] أنه لم يقع خلط بين المقتضي والشرط، فقد طرح تفصيلاً مهماً في المقام، كما أطنب في شرحه الشيخ الحلي قدس سره [أصول الفقه ج2 ص321 - 323].</w:t>
      </w:r>
    </w:p>
    <w:p w14:paraId="7D51248F" w14:textId="77777777" w:rsidR="00A9345E" w:rsidRPr="00A9345E" w:rsidRDefault="00A9345E" w:rsidP="00A9345E">
      <w:pPr>
        <w:rPr>
          <w:sz w:val="32"/>
          <w:szCs w:val="32"/>
          <w:rtl/>
        </w:rPr>
      </w:pPr>
      <w:r w:rsidRPr="00A9345E">
        <w:rPr>
          <w:b/>
          <w:bCs/>
          <w:sz w:val="32"/>
          <w:szCs w:val="32"/>
          <w:rtl/>
        </w:rPr>
        <w:t>وبيانه:</w:t>
      </w:r>
      <w:r w:rsidRPr="00A9345E">
        <w:rPr>
          <w:sz w:val="32"/>
          <w:szCs w:val="32"/>
          <w:rtl/>
        </w:rPr>
        <w:t xml:space="preserve"> أنه عرض ابتداءً على سبيل الإجمال أن الأحكام الوضعية نوعان، نوع مجعول استقلالاً من قبل المشرع كالملكية والزوجية والطهارة والنجاسة، ونوع ليس مجعولاً استقلالاً، وإنما هو أمر انتزاعي كالشرطية والجزئية والمانعية، فإن المولى إذا أمر بمركب كالأمر بالصلاة المركبة من الركوع والسجود انتزع منه الجزئية، وإذا أمر بمقيد بقيد وجودي كالأمر بالصلاة عن طهارة انتزع منه الشرطية، وإذا أمر بمقيد بقيد عدمي كالأمر بالصلاة بقيد عدم الكلام انتزع منه المانعية مما يدل بنحو واضح أن هذه الأمور - بنظره - انتزاعية وليست مجعولة، وأما السببية فما هو القول الفصل فيها؟</w:t>
      </w:r>
    </w:p>
    <w:p w14:paraId="2CF47890" w14:textId="77777777" w:rsidR="00A9345E" w:rsidRPr="00A9345E" w:rsidRDefault="00A9345E" w:rsidP="00A9345E">
      <w:pPr>
        <w:rPr>
          <w:sz w:val="32"/>
          <w:szCs w:val="32"/>
          <w:rtl/>
        </w:rPr>
      </w:pPr>
      <w:r w:rsidRPr="00A9345E">
        <w:rPr>
          <w:sz w:val="32"/>
          <w:szCs w:val="32"/>
          <w:rtl/>
        </w:rPr>
        <w:t>وفي الجواب عن ذلك شرع في بيان كون السببية انتزاعية وذكر الوجه في عدم كون السببية من المجعولات الاعتبارية، فأفاد أن السببية تارة تقاس إلى المجعول وأخرى تقاس إلى الجعل، فهنا صورتان</w:t>
      </w:r>
      <w:r w:rsidRPr="00A9345E">
        <w:rPr>
          <w:sz w:val="32"/>
          <w:szCs w:val="32"/>
        </w:rPr>
        <w:t>:</w:t>
      </w:r>
    </w:p>
    <w:p w14:paraId="39C1F478" w14:textId="77777777" w:rsidR="00A9345E" w:rsidRPr="00A9345E" w:rsidRDefault="00A9345E" w:rsidP="00A9345E">
      <w:pPr>
        <w:rPr>
          <w:sz w:val="32"/>
          <w:szCs w:val="32"/>
          <w:rtl/>
        </w:rPr>
      </w:pPr>
      <w:r w:rsidRPr="00A9345E">
        <w:rPr>
          <w:b/>
          <w:bCs/>
          <w:sz w:val="32"/>
          <w:szCs w:val="32"/>
          <w:rtl/>
        </w:rPr>
        <w:t>الصورة الأولى:</w:t>
      </w:r>
      <w:r w:rsidRPr="00A9345E">
        <w:rPr>
          <w:sz w:val="32"/>
          <w:szCs w:val="32"/>
          <w:rtl/>
        </w:rPr>
        <w:t xml:space="preserve"> السببية الملحوظة بالنسبة للحكم المجعول، كأن يقال: الزوال سبب لوجوب صلاة الظهر، أو يقال: البيع سبب لتحقق الملكية، فإن السبب هنا قيس إلى الحكم نفسه (المجعول) فحينئذ إما أن يراد منها معناها الحقيقي أو يراد منها معناها المسامحي، فهنا محتملان</w:t>
      </w:r>
      <w:r w:rsidRPr="00A9345E">
        <w:rPr>
          <w:sz w:val="32"/>
          <w:szCs w:val="32"/>
        </w:rPr>
        <w:t>:</w:t>
      </w:r>
    </w:p>
    <w:p w14:paraId="60CC765C" w14:textId="77777777" w:rsidR="00A9345E" w:rsidRPr="00A9345E" w:rsidRDefault="00A9345E" w:rsidP="00A9345E">
      <w:pPr>
        <w:rPr>
          <w:sz w:val="32"/>
          <w:szCs w:val="32"/>
          <w:rtl/>
        </w:rPr>
      </w:pPr>
      <w:r w:rsidRPr="00A9345E">
        <w:rPr>
          <w:b/>
          <w:bCs/>
          <w:sz w:val="32"/>
          <w:szCs w:val="32"/>
          <w:rtl/>
        </w:rPr>
        <w:lastRenderedPageBreak/>
        <w:t>المحتمل الأول:</w:t>
      </w:r>
      <w:r w:rsidRPr="00A9345E">
        <w:rPr>
          <w:sz w:val="32"/>
          <w:szCs w:val="32"/>
          <w:rtl/>
        </w:rPr>
        <w:t xml:space="preserve"> أن السببية يراد منها معناها الحقيقي، أي: أن للزوال سببية حقيقية لتحقق وجوب الصلاة، وحيث إن المعنى الحقيقي للسببية هو ترشح المسبب من السبب فالسببية مستحيلة، إذ لو ترشح الوجوب من الزوال لكان الوجوب مجعولاً تكوينياً وهو خلف كونه مجعولاً تشريعياً.</w:t>
      </w:r>
    </w:p>
    <w:p w14:paraId="1EE58E4D" w14:textId="77777777" w:rsidR="00A9345E" w:rsidRPr="00A9345E" w:rsidRDefault="00A9345E" w:rsidP="00A9345E">
      <w:pPr>
        <w:rPr>
          <w:sz w:val="32"/>
          <w:szCs w:val="32"/>
          <w:rtl/>
        </w:rPr>
      </w:pPr>
      <w:r w:rsidRPr="00A9345E">
        <w:rPr>
          <w:b/>
          <w:bCs/>
          <w:sz w:val="32"/>
          <w:szCs w:val="32"/>
          <w:rtl/>
        </w:rPr>
        <w:t xml:space="preserve">فإن قلت: </w:t>
      </w:r>
      <w:r w:rsidRPr="00A9345E">
        <w:rPr>
          <w:sz w:val="32"/>
          <w:szCs w:val="32"/>
          <w:rtl/>
        </w:rPr>
        <w:t>على فرض إمكان ترشح الوجوب من السبب التكويني كوجود الزوال فهل السببية مما يمكن جعلها أم لا؟ كأن يجعل المشرع الزوال سبباً، لا أنه فرغ عن كون الزوال سببا في رتبة سابقة.</w:t>
      </w:r>
    </w:p>
    <w:p w14:paraId="6790E282" w14:textId="77777777" w:rsidR="00A9345E" w:rsidRPr="00A9345E" w:rsidRDefault="00A9345E" w:rsidP="00A9345E">
      <w:pPr>
        <w:rPr>
          <w:sz w:val="32"/>
          <w:szCs w:val="32"/>
          <w:rtl/>
        </w:rPr>
      </w:pPr>
      <w:r w:rsidRPr="00A9345E">
        <w:rPr>
          <w:b/>
          <w:bCs/>
          <w:sz w:val="32"/>
          <w:szCs w:val="32"/>
          <w:rtl/>
        </w:rPr>
        <w:t>وهنا جوابان:</w:t>
      </w:r>
    </w:p>
    <w:p w14:paraId="3C4E7A75" w14:textId="77777777" w:rsidR="00A9345E" w:rsidRPr="00A9345E" w:rsidRDefault="00A9345E" w:rsidP="00A9345E">
      <w:pPr>
        <w:rPr>
          <w:sz w:val="32"/>
          <w:szCs w:val="32"/>
          <w:rtl/>
        </w:rPr>
      </w:pPr>
      <w:r w:rsidRPr="00A9345E">
        <w:rPr>
          <w:b/>
          <w:bCs/>
          <w:sz w:val="32"/>
          <w:szCs w:val="32"/>
          <w:rtl/>
        </w:rPr>
        <w:t>أحدهما:</w:t>
      </w:r>
      <w:r w:rsidRPr="00A9345E">
        <w:rPr>
          <w:sz w:val="32"/>
          <w:szCs w:val="32"/>
          <w:rtl/>
        </w:rPr>
        <w:t xml:space="preserve"> ما في أجود التقريرات: من أن السببية لا يعقل جعلها، لا تكويناً ولا تشريعاً، لأن السببية من لوازم ذات السبب، فإن سببية السبب من لوازم ذاته، ولوازم الماهية كلزوم الزوجية للأربعة مما لا يعقل جعلها، نعم ذات السبب مما يمكن جعله وأما وصف السببية فلا يمكن جعله له.</w:t>
      </w:r>
    </w:p>
    <w:p w14:paraId="29BC9D31" w14:textId="77777777" w:rsidR="00A9345E" w:rsidRPr="00A9345E" w:rsidRDefault="00A9345E" w:rsidP="00A9345E">
      <w:pPr>
        <w:rPr>
          <w:sz w:val="32"/>
          <w:szCs w:val="32"/>
          <w:rtl/>
        </w:rPr>
      </w:pPr>
      <w:r w:rsidRPr="00A9345E">
        <w:rPr>
          <w:b/>
          <w:bCs/>
          <w:sz w:val="32"/>
          <w:szCs w:val="32"/>
          <w:rtl/>
        </w:rPr>
        <w:t>ثانيهما:</w:t>
      </w:r>
      <w:r w:rsidRPr="00A9345E">
        <w:rPr>
          <w:sz w:val="32"/>
          <w:szCs w:val="32"/>
          <w:rtl/>
        </w:rPr>
        <w:t xml:space="preserve"> ما ذكره الشيخ الحلي قدس سره في [أصول الفقه ص323] من أن المشرع إما أن يجعل السببية للزوال ابتداءً أو يجعل المسبب وهو الوجوب عند حصول السبب ويكون ذلك منشأ لانتزاع السببية منه. والأول غير معقول، لأن المولى بمجرد أن يجعل السببية للزوال فقد </w:t>
      </w:r>
      <w:proofErr w:type="spellStart"/>
      <w:r w:rsidRPr="00A9345E">
        <w:rPr>
          <w:sz w:val="32"/>
          <w:szCs w:val="32"/>
          <w:rtl/>
        </w:rPr>
        <w:t>انجعل</w:t>
      </w:r>
      <w:proofErr w:type="spellEnd"/>
      <w:r w:rsidRPr="00A9345E">
        <w:rPr>
          <w:sz w:val="32"/>
          <w:szCs w:val="32"/>
          <w:rtl/>
        </w:rPr>
        <w:t xml:space="preserve"> الوجوب تكويناً، فلا يكون الوجوب مستندا للمشرع لأنه أعطى سلطة التشريع للزوال بأن يكون </w:t>
      </w:r>
      <w:proofErr w:type="spellStart"/>
      <w:r w:rsidRPr="00A9345E">
        <w:rPr>
          <w:sz w:val="32"/>
          <w:szCs w:val="32"/>
          <w:rtl/>
        </w:rPr>
        <w:t>مفيضاً</w:t>
      </w:r>
      <w:proofErr w:type="spellEnd"/>
      <w:r w:rsidRPr="00A9345E">
        <w:rPr>
          <w:sz w:val="32"/>
          <w:szCs w:val="32"/>
          <w:rtl/>
        </w:rPr>
        <w:t xml:space="preserve"> للوجوب، بل جعل الوجوب منه بعد جعل السببية يكون لغواً صرفاً، فلا معنى لجعلين: جعل السببية وجعل المسبب وهو الوجوب. وحيث إن الضرورة قائمة على كون الوجوب مجعولاً شرعياً فالمتعين هو الثاني، وهو جعل المسبب عند وجود السبب لا جعل السببية. هذا كله بناءً على المحتمل الأول وهو أن المراد بالسببية معناها الحقيقي</w:t>
      </w:r>
      <w:r w:rsidRPr="00A9345E">
        <w:rPr>
          <w:sz w:val="32"/>
          <w:szCs w:val="32"/>
        </w:rPr>
        <w:t>.</w:t>
      </w:r>
    </w:p>
    <w:p w14:paraId="43E72D9A" w14:textId="77777777" w:rsidR="00A9345E" w:rsidRPr="00A9345E" w:rsidRDefault="00A9345E" w:rsidP="00A9345E">
      <w:pPr>
        <w:rPr>
          <w:sz w:val="32"/>
          <w:szCs w:val="32"/>
          <w:rtl/>
        </w:rPr>
      </w:pPr>
      <w:r w:rsidRPr="00A9345E">
        <w:rPr>
          <w:b/>
          <w:bCs/>
          <w:sz w:val="32"/>
          <w:szCs w:val="32"/>
          <w:rtl/>
        </w:rPr>
        <w:t>المحتمل الثاني:</w:t>
      </w:r>
      <w:r w:rsidRPr="00A9345E">
        <w:rPr>
          <w:sz w:val="32"/>
          <w:szCs w:val="32"/>
          <w:rtl/>
        </w:rPr>
        <w:t xml:space="preserve"> أن يراد بالسببية معناها المسامحي، والمقصود به: ترتب الحكم كوجوب الظهر على وجود موضوعه - أي الزوال - خارجا، الذي هو في طول جعل الوجوب عند تحقق الزوال، وبناء عليه فالسببية كالشرطية والموضوعية والفرق بينها بالتعبير فقط، فإن المولى إذا جعل الوجوب على فرض حصول الزوال، فتسمية الزوال سببا، أو شرطا، أو موضوعا غير فارق، فالنكتة واحدة، وهو أنه أخذ مفروض الوجود، وهذا المعنى مما لا يختلف فيه أحد. نعم اصطلحوا على تسمية موضوعات في الأحكام التكليفية بالشرائط، فيقولون الزوال شرط، وتسمية موضوعات الأحكام الوضعية أسباب، فيقولون العقد سبب للملكية، وعلى هذا المبنى تكون السببية انتزاعية.</w:t>
      </w:r>
    </w:p>
    <w:p w14:paraId="16CD4DC1" w14:textId="77777777" w:rsidR="00A9345E" w:rsidRPr="00A9345E" w:rsidRDefault="00A9345E" w:rsidP="00A9345E">
      <w:pPr>
        <w:rPr>
          <w:sz w:val="32"/>
          <w:szCs w:val="32"/>
          <w:rtl/>
        </w:rPr>
      </w:pPr>
      <w:r w:rsidRPr="00A9345E">
        <w:rPr>
          <w:b/>
          <w:bCs/>
          <w:sz w:val="32"/>
          <w:szCs w:val="32"/>
          <w:rtl/>
        </w:rPr>
        <w:lastRenderedPageBreak/>
        <w:t xml:space="preserve">تعقيب: </w:t>
      </w:r>
      <w:r w:rsidRPr="00A9345E">
        <w:rPr>
          <w:sz w:val="32"/>
          <w:szCs w:val="32"/>
          <w:rtl/>
        </w:rPr>
        <w:t>الصحيح أن الأمور الانتزاعية ليست مجعولة لا بالأصالة ولا بالتبع بل هي مجعولة بالعرض، وذلك لأن المجعول بالتبع ما كان من سنخ ما يقبل الجعل كأن يقال: (المعلول مجعول تبعاً لجعل علته، أو أن وجوب المقدمة مجعول تبعا لجعل وجوب ذي المقدمة)، وأما ما هو من خارج المحمول إذ ليس له وجود بإزائه كالأمور الانتزاعية فليس مجعولاً أصلاً كالسببية والشرطية، بل هو مجعول بالعرض، أي: لا يوجد عند جعل وجوب الظهر على فرض حصول الزوال إلا عملية عقلية وهي انتزاع الشرطية أو السببية، لا أن هناك جعلاً من قبل الشارع لا بالأصالة ولا بالتبع، وإنما الشارع جعل منشأ الانتزاع فانتزع العقل هذا العنوان</w:t>
      </w:r>
      <w:r w:rsidRPr="00A9345E">
        <w:rPr>
          <w:sz w:val="32"/>
          <w:szCs w:val="32"/>
        </w:rPr>
        <w:t>.</w:t>
      </w:r>
    </w:p>
    <w:p w14:paraId="5D2CB2AA" w14:textId="77777777" w:rsidR="00A9345E" w:rsidRPr="00A9345E" w:rsidRDefault="00A9345E" w:rsidP="00A9345E">
      <w:pPr>
        <w:rPr>
          <w:sz w:val="32"/>
          <w:szCs w:val="32"/>
          <w:rtl/>
        </w:rPr>
      </w:pPr>
      <w:r w:rsidRPr="00A9345E">
        <w:rPr>
          <w:sz w:val="32"/>
          <w:szCs w:val="32"/>
          <w:rtl/>
        </w:rPr>
        <w:t>هذا كله في الصورة الأولى وهي قياس السببية إلى الحكم المجعول.</w:t>
      </w:r>
    </w:p>
    <w:p w14:paraId="16CEFD86" w14:textId="77777777" w:rsidR="00A9345E" w:rsidRPr="00A9345E" w:rsidRDefault="00A9345E" w:rsidP="00A9345E">
      <w:pPr>
        <w:rPr>
          <w:sz w:val="32"/>
          <w:szCs w:val="32"/>
          <w:rtl/>
        </w:rPr>
      </w:pPr>
      <w:r w:rsidRPr="00A9345E">
        <w:rPr>
          <w:b/>
          <w:bCs/>
          <w:sz w:val="32"/>
          <w:szCs w:val="32"/>
          <w:rtl/>
        </w:rPr>
        <w:t>الصورة الثانية:</w:t>
      </w:r>
      <w:r w:rsidRPr="00A9345E">
        <w:rPr>
          <w:sz w:val="32"/>
          <w:szCs w:val="32"/>
          <w:rtl/>
        </w:rPr>
        <w:t xml:space="preserve"> السببية </w:t>
      </w:r>
      <w:proofErr w:type="spellStart"/>
      <w:r w:rsidRPr="00A9345E">
        <w:rPr>
          <w:sz w:val="32"/>
          <w:szCs w:val="32"/>
          <w:rtl/>
        </w:rPr>
        <w:t>المقيسة</w:t>
      </w:r>
      <w:proofErr w:type="spellEnd"/>
      <w:r w:rsidRPr="00A9345E">
        <w:rPr>
          <w:sz w:val="32"/>
          <w:szCs w:val="32"/>
          <w:rtl/>
        </w:rPr>
        <w:t xml:space="preserve"> إلى الجعل أي عملية الجعل الصادرة من المشرع، </w:t>
      </w:r>
      <w:proofErr w:type="gramStart"/>
      <w:r w:rsidRPr="00A9345E">
        <w:rPr>
          <w:sz w:val="32"/>
          <w:szCs w:val="32"/>
          <w:rtl/>
        </w:rPr>
        <w:t>و هي</w:t>
      </w:r>
      <w:proofErr w:type="gramEnd"/>
      <w:r w:rsidRPr="00A9345E">
        <w:rPr>
          <w:sz w:val="32"/>
          <w:szCs w:val="32"/>
          <w:rtl/>
        </w:rPr>
        <w:t xml:space="preserve"> غير قابلة للجعل وليست من الأحكام أصلاً.</w:t>
      </w:r>
    </w:p>
    <w:p w14:paraId="1DE0C863" w14:textId="77777777" w:rsidR="00A9345E" w:rsidRPr="00A9345E" w:rsidRDefault="00A9345E" w:rsidP="00A9345E">
      <w:pPr>
        <w:rPr>
          <w:sz w:val="32"/>
          <w:szCs w:val="32"/>
          <w:rtl/>
        </w:rPr>
      </w:pPr>
      <w:r w:rsidRPr="00A9345E">
        <w:rPr>
          <w:b/>
          <w:bCs/>
          <w:sz w:val="32"/>
          <w:szCs w:val="32"/>
          <w:rtl/>
        </w:rPr>
        <w:t>وتوضيح ذلك:</w:t>
      </w:r>
      <w:r w:rsidRPr="00A9345E">
        <w:rPr>
          <w:sz w:val="32"/>
          <w:szCs w:val="32"/>
          <w:rtl/>
        </w:rPr>
        <w:t xml:space="preserve"> أن جعل الحكم على موضوع مفروض الوجود فعل اختياري من أفعال المولى، والفعل الاختياري لابد له من داعي يكون مقتضيا لتحققه بوجوده العلمي، فإن الداعي للفعل مما يقتضي وجوده.</w:t>
      </w:r>
    </w:p>
    <w:p w14:paraId="5374351C" w14:textId="77777777" w:rsidR="00A9345E" w:rsidRPr="00A9345E" w:rsidRDefault="00A9345E" w:rsidP="00A9345E">
      <w:pPr>
        <w:rPr>
          <w:b/>
          <w:bCs/>
          <w:sz w:val="32"/>
          <w:szCs w:val="32"/>
          <w:rtl/>
        </w:rPr>
      </w:pPr>
      <w:r w:rsidRPr="00A9345E">
        <w:rPr>
          <w:b/>
          <w:bCs/>
          <w:sz w:val="32"/>
          <w:szCs w:val="32"/>
          <w:rtl/>
        </w:rPr>
        <w:t>فإذا قيست السببية إلى نفس عملية الجعل فإن المترتب على ذلك ثلاثة لوازم</w:t>
      </w:r>
      <w:r w:rsidRPr="00A9345E">
        <w:rPr>
          <w:b/>
          <w:bCs/>
          <w:sz w:val="32"/>
          <w:szCs w:val="32"/>
        </w:rPr>
        <w:t>:</w:t>
      </w:r>
    </w:p>
    <w:p w14:paraId="2C266763" w14:textId="77777777" w:rsidR="00A9345E" w:rsidRPr="00A9345E" w:rsidRDefault="00A9345E" w:rsidP="00A9345E">
      <w:pPr>
        <w:rPr>
          <w:sz w:val="32"/>
          <w:szCs w:val="32"/>
          <w:rtl/>
        </w:rPr>
      </w:pPr>
      <w:r w:rsidRPr="00A9345E">
        <w:rPr>
          <w:b/>
          <w:bCs/>
          <w:sz w:val="32"/>
          <w:szCs w:val="32"/>
          <w:rtl/>
        </w:rPr>
        <w:t>اللازم الأول:</w:t>
      </w:r>
      <w:r w:rsidRPr="00A9345E">
        <w:rPr>
          <w:sz w:val="32"/>
          <w:szCs w:val="32"/>
          <w:rtl/>
        </w:rPr>
        <w:t xml:space="preserve"> بناء على كون السببية </w:t>
      </w:r>
      <w:proofErr w:type="spellStart"/>
      <w:r w:rsidRPr="00A9345E">
        <w:rPr>
          <w:sz w:val="32"/>
          <w:szCs w:val="32"/>
          <w:rtl/>
        </w:rPr>
        <w:t>مقيسة</w:t>
      </w:r>
      <w:proofErr w:type="spellEnd"/>
      <w:r w:rsidRPr="00A9345E">
        <w:rPr>
          <w:sz w:val="32"/>
          <w:szCs w:val="32"/>
          <w:rtl/>
        </w:rPr>
        <w:t xml:space="preserve"> إلى الجعل كسببية الزوال لجعل الوجوب - لا لنفس الوجوب - سيكون الزوال داعيا للجعل، لأن الجعل فعل اختياري للمولى، والأفعال الاختيارية لابد لها من داعٍ، أي لابد لها من علة غائية، ومقتضى ذلك أن يكون تصور الزوال سببا لعملية الجعل، حيث لا يعقل كون الأمر الخارجي - وهو الزوال - مؤثراً في وجود العملية النفسانية وهي عملية الجعل إذ لا ربط بينهما لاختلاف عالمهما. فمن أجل تحقق الربط بينهما يتحتم كون الزوال سبباً للجعل بمعنى أن تصوره داعٍ له.</w:t>
      </w:r>
    </w:p>
    <w:p w14:paraId="5859103D" w14:textId="77777777" w:rsidR="00A9345E" w:rsidRPr="00A9345E" w:rsidRDefault="00A9345E" w:rsidP="00A9345E">
      <w:pPr>
        <w:rPr>
          <w:sz w:val="32"/>
          <w:szCs w:val="32"/>
          <w:rtl/>
        </w:rPr>
      </w:pPr>
      <w:r w:rsidRPr="00A9345E">
        <w:rPr>
          <w:b/>
          <w:bCs/>
          <w:sz w:val="32"/>
          <w:szCs w:val="32"/>
          <w:rtl/>
        </w:rPr>
        <w:t>اللازم الثاني:</w:t>
      </w:r>
      <w:r w:rsidRPr="00A9345E">
        <w:rPr>
          <w:sz w:val="32"/>
          <w:szCs w:val="32"/>
          <w:rtl/>
        </w:rPr>
        <w:t xml:space="preserve"> أن دخل الزوال حينئذ في عملية الجعل سيكون دخلاً تكوينياً لا دخلاً تشريعياً، كسائر الدواعي التي يكون دخلها في الأفعال الاختيارية دخلاً تكوينياً لا تشريعياً. وبذلك يخرج عن كونه سبباً شرعياً.</w:t>
      </w:r>
    </w:p>
    <w:p w14:paraId="6BD0D4BE" w14:textId="77777777" w:rsidR="00A9345E" w:rsidRPr="00A9345E" w:rsidRDefault="00A9345E" w:rsidP="00A9345E">
      <w:pPr>
        <w:rPr>
          <w:sz w:val="32"/>
          <w:szCs w:val="32"/>
          <w:rtl/>
        </w:rPr>
      </w:pPr>
      <w:r w:rsidRPr="00A9345E">
        <w:rPr>
          <w:b/>
          <w:bCs/>
          <w:sz w:val="32"/>
          <w:szCs w:val="32"/>
          <w:rtl/>
        </w:rPr>
        <w:t>اللازم الثالث:</w:t>
      </w:r>
      <w:r w:rsidRPr="00A9345E">
        <w:rPr>
          <w:sz w:val="32"/>
          <w:szCs w:val="32"/>
          <w:rtl/>
        </w:rPr>
        <w:t xml:space="preserve"> أن السببية للمجعول مما تدخل المشرع في إيجاد منشأ انتزاعها، فإن المشرع إذا جعل الوجوب عند الزوال انتزع العقل منه السببية، بينما السببية للجعل فهي مما لا يتدخل المشرع في إيجاد موضوعها لأنها تقتضي وجود التشريع وليس العكس.</w:t>
      </w:r>
    </w:p>
    <w:p w14:paraId="457E5C08" w14:textId="77777777" w:rsidR="00A9345E" w:rsidRPr="00A9345E" w:rsidRDefault="00A9345E" w:rsidP="00A9345E">
      <w:pPr>
        <w:rPr>
          <w:b/>
          <w:bCs/>
          <w:sz w:val="32"/>
          <w:szCs w:val="32"/>
          <w:rtl/>
        </w:rPr>
      </w:pPr>
      <w:r w:rsidRPr="00A9345E">
        <w:rPr>
          <w:b/>
          <w:bCs/>
          <w:sz w:val="32"/>
          <w:szCs w:val="32"/>
          <w:rtl/>
        </w:rPr>
        <w:lastRenderedPageBreak/>
        <w:t>فتلخص مما ذكره المحقق أعلى الله مقامه أمران</w:t>
      </w:r>
      <w:r w:rsidRPr="00A9345E">
        <w:rPr>
          <w:b/>
          <w:bCs/>
          <w:sz w:val="32"/>
          <w:szCs w:val="32"/>
        </w:rPr>
        <w:t>:</w:t>
      </w:r>
    </w:p>
    <w:p w14:paraId="1B9D8509" w14:textId="77777777" w:rsidR="00A9345E" w:rsidRPr="00A9345E" w:rsidRDefault="00A9345E" w:rsidP="00A9345E">
      <w:pPr>
        <w:rPr>
          <w:sz w:val="32"/>
          <w:szCs w:val="32"/>
          <w:rtl/>
        </w:rPr>
      </w:pPr>
      <w:r w:rsidRPr="00A9345E">
        <w:rPr>
          <w:b/>
          <w:bCs/>
          <w:sz w:val="32"/>
          <w:szCs w:val="32"/>
          <w:rtl/>
        </w:rPr>
        <w:t>الأمر الأول:</w:t>
      </w:r>
      <w:r w:rsidRPr="00A9345E">
        <w:rPr>
          <w:sz w:val="32"/>
          <w:szCs w:val="32"/>
          <w:rtl/>
        </w:rPr>
        <w:t xml:space="preserve"> أن السببية للمجعول أمر انتزاعي كالشرطية والمانعية.</w:t>
      </w:r>
    </w:p>
    <w:p w14:paraId="050573DA" w14:textId="77777777" w:rsidR="00A9345E" w:rsidRPr="00A9345E" w:rsidRDefault="00A9345E" w:rsidP="00A9345E">
      <w:pPr>
        <w:rPr>
          <w:sz w:val="32"/>
          <w:szCs w:val="32"/>
          <w:rtl/>
        </w:rPr>
      </w:pPr>
      <w:r w:rsidRPr="00A9345E">
        <w:rPr>
          <w:b/>
          <w:bCs/>
          <w:sz w:val="32"/>
          <w:szCs w:val="32"/>
          <w:rtl/>
        </w:rPr>
        <w:t>الأمر الثاني:</w:t>
      </w:r>
      <w:r w:rsidRPr="00A9345E">
        <w:rPr>
          <w:sz w:val="32"/>
          <w:szCs w:val="32"/>
          <w:rtl/>
        </w:rPr>
        <w:t xml:space="preserve"> أنه لم يقع من المحقق النائيني قده خلط بين المقتضي والشرط، فهو ملتفت إلى أن السببية للمجعول لها معنيان: فإذا أريد بها المعنى الحقيقي الذي يعني الترشح لزم خروج المجعول التشريعي عن كونه مجعولاً تشريعياً، وإذا أريد المعنى المسامحي فهي أمر انتزاعي، ولم يذكر ذلك في الشرط كي يكون في كلامه خلط.</w:t>
      </w:r>
    </w:p>
    <w:p w14:paraId="3D3A33E8" w14:textId="77777777" w:rsidR="00A9345E" w:rsidRPr="00A9345E" w:rsidRDefault="00A9345E" w:rsidP="00A9345E">
      <w:pPr>
        <w:rPr>
          <w:b/>
          <w:bCs/>
          <w:sz w:val="32"/>
          <w:szCs w:val="32"/>
          <w:rtl/>
        </w:rPr>
      </w:pPr>
    </w:p>
    <w:p w14:paraId="7CE63095" w14:textId="77777777" w:rsidR="00A9345E" w:rsidRPr="00A9345E" w:rsidRDefault="00A9345E" w:rsidP="00A9345E">
      <w:pPr>
        <w:rPr>
          <w:b/>
          <w:bCs/>
          <w:sz w:val="32"/>
          <w:szCs w:val="32"/>
          <w:rtl/>
        </w:rPr>
      </w:pPr>
      <w:r w:rsidRPr="00A9345E">
        <w:rPr>
          <w:b/>
          <w:bCs/>
          <w:sz w:val="32"/>
          <w:szCs w:val="32"/>
          <w:rtl/>
        </w:rPr>
        <w:t xml:space="preserve">والحمد لله رب العالمين </w:t>
      </w:r>
    </w:p>
    <w:p w14:paraId="21E5DED1" w14:textId="77777777" w:rsidR="00A9345E" w:rsidRDefault="00A9345E" w:rsidP="00AB6615">
      <w:pPr>
        <w:rPr>
          <w:sz w:val="32"/>
          <w:szCs w:val="32"/>
          <w:rtl/>
        </w:rPr>
      </w:pPr>
    </w:p>
    <w:p w14:paraId="7969E6DE" w14:textId="2F2BBBD1" w:rsidR="00A9345E" w:rsidRDefault="00A9345E" w:rsidP="00A9345E">
      <w:pPr>
        <w:pStyle w:val="Heading3"/>
        <w:rPr>
          <w:sz w:val="32"/>
          <w:szCs w:val="32"/>
          <w:rtl/>
        </w:rPr>
      </w:pPr>
      <w:r>
        <w:rPr>
          <w:rFonts w:hint="cs"/>
          <w:sz w:val="32"/>
          <w:szCs w:val="32"/>
          <w:rtl/>
        </w:rPr>
        <w:t>090</w:t>
      </w:r>
    </w:p>
    <w:p w14:paraId="607B1D2F" w14:textId="77777777" w:rsidR="00A9345E" w:rsidRDefault="00A9345E" w:rsidP="00AB6615">
      <w:pPr>
        <w:rPr>
          <w:sz w:val="32"/>
          <w:szCs w:val="32"/>
          <w:rtl/>
        </w:rPr>
      </w:pPr>
    </w:p>
    <w:p w14:paraId="12AD636C" w14:textId="77777777" w:rsidR="0098685F" w:rsidRPr="002347A4" w:rsidRDefault="0098685F" w:rsidP="0098685F">
      <w:pPr>
        <w:pStyle w:val="a"/>
        <w:widowControl w:val="0"/>
        <w:bidi/>
        <w:spacing w:line="240" w:lineRule="auto"/>
        <w:jc w:val="center"/>
        <w:rPr>
          <w:rFonts w:ascii="Traditional Arabic" w:hAnsi="Traditional Arabic" w:cs="Traditional Arabic"/>
          <w:b/>
          <w:bCs/>
          <w:sz w:val="32"/>
          <w:rtl/>
        </w:rPr>
      </w:pPr>
      <w:r w:rsidRPr="002347A4">
        <w:rPr>
          <w:rFonts w:ascii="Traditional Arabic" w:hAnsi="Traditional Arabic" w:cs="Traditional Arabic"/>
          <w:b/>
          <w:bCs/>
          <w:sz w:val="32"/>
          <w:rtl/>
        </w:rPr>
        <w:t>بسم الله الرحمن الرحيم</w:t>
      </w:r>
    </w:p>
    <w:p w14:paraId="20CBE3E7" w14:textId="77777777" w:rsidR="0098685F" w:rsidRPr="002347A4" w:rsidRDefault="0098685F" w:rsidP="0098685F">
      <w:pPr>
        <w:pStyle w:val="a"/>
        <w:widowControl w:val="0"/>
        <w:bidi/>
        <w:spacing w:line="240" w:lineRule="auto"/>
        <w:jc w:val="center"/>
        <w:rPr>
          <w:rFonts w:ascii="Traditional Arabic" w:hAnsi="Traditional Arabic" w:cs="Traditional Arabic"/>
          <w:b/>
          <w:bCs/>
          <w:sz w:val="32"/>
          <w:rtl/>
        </w:rPr>
      </w:pPr>
      <w:r w:rsidRPr="002347A4">
        <w:rPr>
          <w:rFonts w:ascii="Traditional Arabic" w:hAnsi="Traditional Arabic" w:cs="Traditional Arabic"/>
          <w:b/>
          <w:bCs/>
          <w:sz w:val="32"/>
          <w:rtl/>
        </w:rPr>
        <w:t>والصلاة والسلام على أشرف الأنبياء والمرسلين، محمد وآله الطيبين الطاهرين</w:t>
      </w:r>
    </w:p>
    <w:p w14:paraId="48F2DB33" w14:textId="77777777" w:rsidR="0098685F" w:rsidRPr="002347A4" w:rsidRDefault="0098685F" w:rsidP="0098685F">
      <w:pPr>
        <w:pStyle w:val="a"/>
        <w:widowControl w:val="0"/>
        <w:bidi/>
        <w:spacing w:line="240" w:lineRule="auto"/>
        <w:jc w:val="center"/>
        <w:rPr>
          <w:rFonts w:ascii="Traditional Arabic" w:hAnsi="Traditional Arabic" w:cs="Traditional Arabic"/>
          <w:sz w:val="32"/>
          <w:rtl/>
        </w:rPr>
      </w:pPr>
      <w:r w:rsidRPr="002347A4">
        <w:rPr>
          <w:rFonts w:ascii="Traditional Arabic" w:hAnsi="Traditional Arabic" w:cs="Traditional Arabic"/>
          <w:b/>
          <w:bCs/>
          <w:sz w:val="32"/>
          <w:rtl/>
        </w:rPr>
        <w:t xml:space="preserve">واللعن الدائم على أعدائهم أجمعين إلى قيام يوم الدين </w:t>
      </w:r>
    </w:p>
    <w:p w14:paraId="27D01BE7" w14:textId="77777777" w:rsidR="0098685F" w:rsidRPr="002347A4" w:rsidRDefault="0098685F" w:rsidP="0098685F">
      <w:pPr>
        <w:pStyle w:val="a"/>
        <w:widowControl w:val="0"/>
        <w:bidi/>
        <w:ind w:firstLine="0"/>
        <w:rPr>
          <w:rFonts w:ascii="mylotus" w:hAnsi="mylotus"/>
          <w:sz w:val="32"/>
        </w:rPr>
      </w:pPr>
    </w:p>
    <w:p w14:paraId="75CB47BA" w14:textId="77777777" w:rsidR="0098685F" w:rsidRPr="002347A4" w:rsidRDefault="0098685F" w:rsidP="0098685F">
      <w:pPr>
        <w:pStyle w:val="a"/>
        <w:widowControl w:val="0"/>
        <w:bidi/>
        <w:spacing w:line="240" w:lineRule="auto"/>
        <w:rPr>
          <w:rFonts w:ascii="mylotus" w:hAnsi="mylotus"/>
          <w:sz w:val="32"/>
          <w:rtl/>
        </w:rPr>
      </w:pPr>
      <w:r w:rsidRPr="002347A4">
        <w:rPr>
          <w:rFonts w:ascii="mylotus" w:hAnsi="mylotus"/>
          <w:b/>
          <w:bCs/>
          <w:sz w:val="32"/>
          <w:rtl/>
        </w:rPr>
        <w:t>المقدمة الثانية:</w:t>
      </w:r>
      <w:r w:rsidRPr="002347A4">
        <w:rPr>
          <w:rFonts w:ascii="mylotus" w:hAnsi="mylotus"/>
          <w:sz w:val="32"/>
          <w:rtl/>
        </w:rPr>
        <w:t xml:space="preserve"> وبيانها بذكر أمرين في المقام</w:t>
      </w:r>
      <w:r w:rsidRPr="002347A4">
        <w:rPr>
          <w:rFonts w:ascii="mylotus" w:hAnsi="mylotus" w:hint="cs"/>
          <w:sz w:val="32"/>
          <w:rtl/>
        </w:rPr>
        <w:t>:</w:t>
      </w:r>
    </w:p>
    <w:p w14:paraId="128BB078" w14:textId="77777777" w:rsidR="0098685F" w:rsidRPr="002347A4" w:rsidRDefault="0098685F" w:rsidP="0098685F">
      <w:pPr>
        <w:pStyle w:val="a"/>
        <w:widowControl w:val="0"/>
        <w:bidi/>
        <w:spacing w:line="240" w:lineRule="auto"/>
        <w:rPr>
          <w:rFonts w:ascii="mylotus" w:hAnsi="mylotus"/>
          <w:sz w:val="32"/>
          <w:rtl/>
        </w:rPr>
      </w:pPr>
      <w:r w:rsidRPr="002347A4">
        <w:rPr>
          <w:rFonts w:ascii="mylotus" w:hAnsi="mylotus"/>
          <w:b/>
          <w:bCs/>
          <w:sz w:val="32"/>
          <w:rtl/>
        </w:rPr>
        <w:t xml:space="preserve">الأمر الأول: </w:t>
      </w:r>
      <w:r w:rsidRPr="002347A4">
        <w:rPr>
          <w:rFonts w:ascii="mylotus" w:hAnsi="mylotus"/>
          <w:sz w:val="32"/>
          <w:rtl/>
        </w:rPr>
        <w:t>في تحديد محل البحث</w:t>
      </w:r>
      <w:r w:rsidRPr="002347A4">
        <w:rPr>
          <w:rFonts w:ascii="mylotus" w:hAnsi="mylotus" w:hint="cs"/>
          <w:sz w:val="32"/>
          <w:rtl/>
        </w:rPr>
        <w:t>، و</w:t>
      </w:r>
      <w:r w:rsidRPr="002347A4">
        <w:rPr>
          <w:rFonts w:ascii="mylotus" w:hAnsi="mylotus"/>
          <w:sz w:val="32"/>
          <w:rtl/>
        </w:rPr>
        <w:t>قد اتضح في المقدمة الأولى الفرق بين شرائط الجعل وشرائط المجعول، وأن شرائط الجعل يكون دخلها في الجعل دخلاً تكوينياً، إلا أن ذلك لا يوجب أن يكون الجعل تكوينياً، بل هو تشريعي وإن كانت شرائطه دخيلة فيه تكويناً</w:t>
      </w:r>
      <w:r w:rsidRPr="002347A4">
        <w:rPr>
          <w:rFonts w:ascii="mylotus" w:hAnsi="mylotus"/>
          <w:sz w:val="32"/>
        </w:rPr>
        <w:t>.</w:t>
      </w:r>
    </w:p>
    <w:p w14:paraId="13FDB5DA" w14:textId="77777777" w:rsidR="0098685F" w:rsidRPr="002347A4" w:rsidRDefault="0098685F" w:rsidP="0098685F">
      <w:pPr>
        <w:pStyle w:val="a"/>
        <w:widowControl w:val="0"/>
        <w:bidi/>
        <w:spacing w:line="240" w:lineRule="auto"/>
        <w:rPr>
          <w:rFonts w:ascii="mylotus" w:hAnsi="mylotus"/>
          <w:sz w:val="32"/>
          <w:rtl/>
        </w:rPr>
      </w:pPr>
      <w:r w:rsidRPr="002347A4">
        <w:rPr>
          <w:rFonts w:ascii="mylotus" w:hAnsi="mylotus"/>
          <w:sz w:val="32"/>
          <w:rtl/>
        </w:rPr>
        <w:t>وتوضيح ذلك: أن المولى إذا أحرز أن في الحج عند الاستطاعة مصلحة، فإحرازه المصلحة في الحج عند الاستطاعة داعٍ لعملية الجعل</w:t>
      </w:r>
      <w:r w:rsidRPr="002347A4">
        <w:rPr>
          <w:rFonts w:ascii="mylotus" w:hAnsi="mylotus" w:hint="cs"/>
          <w:sz w:val="32"/>
          <w:rtl/>
        </w:rPr>
        <w:t>،</w:t>
      </w:r>
      <w:r w:rsidRPr="002347A4">
        <w:rPr>
          <w:rFonts w:ascii="mylotus" w:hAnsi="mylotus"/>
          <w:sz w:val="32"/>
          <w:rtl/>
        </w:rPr>
        <w:t xml:space="preserve"> لكن هذا لا يوجب أن يكون الجعل فعلاً قسرياً، بل هو فعل اختياري تشريعي أي صادر من المشرع بما هو مشرع</w:t>
      </w:r>
      <w:r w:rsidRPr="002347A4">
        <w:rPr>
          <w:rFonts w:ascii="mylotus" w:hAnsi="mylotus"/>
          <w:sz w:val="32"/>
        </w:rPr>
        <w:t>.</w:t>
      </w:r>
    </w:p>
    <w:p w14:paraId="07361FE6" w14:textId="77777777" w:rsidR="0098685F" w:rsidRPr="002347A4" w:rsidRDefault="0098685F" w:rsidP="0098685F">
      <w:pPr>
        <w:pStyle w:val="a"/>
        <w:widowControl w:val="0"/>
        <w:bidi/>
        <w:spacing w:line="240" w:lineRule="auto"/>
        <w:rPr>
          <w:rFonts w:ascii="mylotus" w:hAnsi="mylotus"/>
          <w:sz w:val="32"/>
          <w:rtl/>
        </w:rPr>
      </w:pPr>
      <w:r w:rsidRPr="002347A4">
        <w:rPr>
          <w:rFonts w:ascii="mylotus" w:hAnsi="mylotus"/>
          <w:sz w:val="32"/>
          <w:rtl/>
        </w:rPr>
        <w:t>فكذلك الأمر بالنسبة لسائر شرائط الجعل، فلو قلنا</w:t>
      </w:r>
      <w:r w:rsidRPr="002347A4">
        <w:rPr>
          <w:rFonts w:ascii="mylotus" w:hAnsi="mylotus" w:hint="cs"/>
          <w:sz w:val="32"/>
          <w:rtl/>
        </w:rPr>
        <w:t xml:space="preserve"> -</w:t>
      </w:r>
      <w:r w:rsidRPr="002347A4">
        <w:rPr>
          <w:rFonts w:ascii="mylotus" w:hAnsi="mylotus"/>
          <w:sz w:val="32"/>
          <w:rtl/>
        </w:rPr>
        <w:t xml:space="preserve"> مثلاً </w:t>
      </w:r>
      <w:r w:rsidRPr="002347A4">
        <w:rPr>
          <w:rFonts w:ascii="mylotus" w:hAnsi="mylotus" w:hint="cs"/>
          <w:sz w:val="32"/>
          <w:rtl/>
        </w:rPr>
        <w:t xml:space="preserve">- </w:t>
      </w:r>
      <w:r w:rsidRPr="002347A4">
        <w:rPr>
          <w:rFonts w:ascii="mylotus" w:hAnsi="mylotus"/>
          <w:sz w:val="32"/>
          <w:rtl/>
        </w:rPr>
        <w:t>بأن حصول الاستطاعة خارجاً داعٍ للجعل، أي</w:t>
      </w:r>
      <w:r w:rsidRPr="002347A4">
        <w:rPr>
          <w:rFonts w:ascii="mylotus" w:hAnsi="mylotus" w:hint="cs"/>
          <w:sz w:val="32"/>
          <w:rtl/>
        </w:rPr>
        <w:t>:</w:t>
      </w:r>
      <w:r w:rsidRPr="002347A4">
        <w:rPr>
          <w:rFonts w:ascii="mylotus" w:hAnsi="mylotus"/>
          <w:sz w:val="32"/>
          <w:rtl/>
        </w:rPr>
        <w:t xml:space="preserve"> أن المولى لا يصدر الجعل منه قبل حصول الاستطاعة، ولكن إن حصلت خارجاً دعاه تحققها إلى القيام بجعل الوجوب على المكلف، فإن الجعل الصادر منه جعل تشريعي وإن كان حصول الاستطاعة خارجاً هو الذي دعاه لعملية الجعل، ولولاها لما جعل، لكن الجعل ما</w:t>
      </w:r>
      <w:r w:rsidRPr="002347A4">
        <w:rPr>
          <w:rFonts w:ascii="mylotus" w:hAnsi="mylotus" w:hint="cs"/>
          <w:sz w:val="32"/>
          <w:rtl/>
        </w:rPr>
        <w:t xml:space="preserve"> </w:t>
      </w:r>
      <w:r w:rsidRPr="002347A4">
        <w:rPr>
          <w:rFonts w:ascii="mylotus" w:hAnsi="mylotus"/>
          <w:sz w:val="32"/>
          <w:rtl/>
        </w:rPr>
        <w:t>دام فعلاً اختيارياً له بما</w:t>
      </w:r>
      <w:r w:rsidRPr="002347A4">
        <w:rPr>
          <w:rFonts w:ascii="mylotus" w:hAnsi="mylotus" w:hint="cs"/>
          <w:sz w:val="32"/>
          <w:rtl/>
        </w:rPr>
        <w:t xml:space="preserve"> </w:t>
      </w:r>
      <w:r w:rsidRPr="002347A4">
        <w:rPr>
          <w:rFonts w:ascii="mylotus" w:hAnsi="mylotus"/>
          <w:sz w:val="32"/>
          <w:rtl/>
        </w:rPr>
        <w:t>هو مشرع فيكون تشريعياً</w:t>
      </w:r>
      <w:r w:rsidRPr="002347A4">
        <w:rPr>
          <w:rFonts w:ascii="mylotus" w:hAnsi="mylotus" w:hint="cs"/>
          <w:sz w:val="32"/>
          <w:rtl/>
        </w:rPr>
        <w:t>،</w:t>
      </w:r>
      <w:r w:rsidRPr="002347A4">
        <w:rPr>
          <w:rFonts w:ascii="mylotus" w:hAnsi="mylotus"/>
          <w:sz w:val="32"/>
          <w:rtl/>
        </w:rPr>
        <w:t xml:space="preserve"> هذا مما لا خلاف فيه بين العَلَمين النائيني والأصفهاني قد</w:t>
      </w:r>
      <w:r w:rsidRPr="002347A4">
        <w:rPr>
          <w:rFonts w:ascii="mylotus" w:hAnsi="mylotus" w:hint="cs"/>
          <w:sz w:val="32"/>
          <w:rtl/>
        </w:rPr>
        <w:t xml:space="preserve">س </w:t>
      </w:r>
      <w:proofErr w:type="gramStart"/>
      <w:r w:rsidRPr="002347A4">
        <w:rPr>
          <w:rFonts w:ascii="mylotus" w:hAnsi="mylotus" w:hint="cs"/>
          <w:sz w:val="32"/>
          <w:rtl/>
        </w:rPr>
        <w:t>سر</w:t>
      </w:r>
      <w:r w:rsidRPr="002347A4">
        <w:rPr>
          <w:rFonts w:ascii="mylotus" w:hAnsi="mylotus"/>
          <w:sz w:val="32"/>
          <w:rtl/>
        </w:rPr>
        <w:t>هما</w:t>
      </w:r>
      <w:r w:rsidRPr="002347A4">
        <w:rPr>
          <w:rFonts w:ascii="mylotus" w:hAnsi="mylotus"/>
          <w:sz w:val="32"/>
        </w:rPr>
        <w:t xml:space="preserve"> .</w:t>
      </w:r>
      <w:proofErr w:type="gramEnd"/>
    </w:p>
    <w:p w14:paraId="42727AC5" w14:textId="77777777" w:rsidR="0098685F" w:rsidRPr="002347A4" w:rsidRDefault="0098685F" w:rsidP="0098685F">
      <w:pPr>
        <w:pStyle w:val="a"/>
        <w:widowControl w:val="0"/>
        <w:bidi/>
        <w:spacing w:line="240" w:lineRule="auto"/>
        <w:rPr>
          <w:rFonts w:ascii="mylotus" w:hAnsi="mylotus"/>
          <w:sz w:val="32"/>
          <w:rtl/>
        </w:rPr>
      </w:pPr>
      <w:r w:rsidRPr="002347A4">
        <w:rPr>
          <w:rFonts w:ascii="mylotus" w:hAnsi="mylotus"/>
          <w:sz w:val="32"/>
          <w:rtl/>
        </w:rPr>
        <w:t xml:space="preserve">وإنما الكلام في شرائط </w:t>
      </w:r>
      <w:proofErr w:type="gramStart"/>
      <w:r w:rsidRPr="002347A4">
        <w:rPr>
          <w:rFonts w:ascii="mylotus" w:hAnsi="mylotus"/>
          <w:sz w:val="32"/>
          <w:rtl/>
        </w:rPr>
        <w:t>المجعول،  بمعنى</w:t>
      </w:r>
      <w:proofErr w:type="gramEnd"/>
      <w:r w:rsidRPr="002347A4">
        <w:rPr>
          <w:rFonts w:ascii="mylotus" w:hAnsi="mylotus"/>
          <w:sz w:val="32"/>
          <w:rtl/>
        </w:rPr>
        <w:t xml:space="preserve"> أن المشرع بعد أن أتم عملية الجعل كما لو قال: </w:t>
      </w:r>
      <w:r w:rsidRPr="002347A4">
        <w:rPr>
          <w:rFonts w:ascii="mylotus" w:hAnsi="mylotus"/>
          <w:sz w:val="32"/>
          <w:rtl/>
        </w:rPr>
        <w:lastRenderedPageBreak/>
        <w:t xml:space="preserve">يجب الحج على المكلف إذا استطاع، وربط فيها بين المجعول والشرط أي: أناط فعلية وجوب الحج بفعلية الاستطاعة. فإذا تحققت الاستطاعة فمقتضى ذلك تحقق المشروط بها وهو وجوب </w:t>
      </w:r>
      <w:proofErr w:type="gramStart"/>
      <w:r w:rsidRPr="002347A4">
        <w:rPr>
          <w:rFonts w:ascii="mylotus" w:hAnsi="mylotus"/>
          <w:sz w:val="32"/>
          <w:rtl/>
        </w:rPr>
        <w:t>الحج ،</w:t>
      </w:r>
      <w:proofErr w:type="gramEnd"/>
      <w:r w:rsidRPr="002347A4">
        <w:rPr>
          <w:rFonts w:ascii="mylotus" w:hAnsi="mylotus"/>
          <w:sz w:val="32"/>
          <w:rtl/>
        </w:rPr>
        <w:t xml:space="preserve"> ولكن فعلية وجوب الحج عند فعلية الاستطاعة هل هو ناشئ </w:t>
      </w:r>
      <w:proofErr w:type="gramStart"/>
      <w:r w:rsidRPr="002347A4">
        <w:rPr>
          <w:rFonts w:ascii="mylotus" w:hAnsi="mylotus"/>
          <w:sz w:val="32"/>
          <w:rtl/>
        </w:rPr>
        <w:t>عن  دخل</w:t>
      </w:r>
      <w:proofErr w:type="gramEnd"/>
      <w:r w:rsidRPr="002347A4">
        <w:rPr>
          <w:rFonts w:ascii="mylotus" w:hAnsi="mylotus"/>
          <w:sz w:val="32"/>
          <w:rtl/>
        </w:rPr>
        <w:t xml:space="preserve"> الاستطاعة عند حصولها في فعلية وجوب الحج دخلاً تكوينياً أم لا؟</w:t>
      </w:r>
      <w:r w:rsidRPr="002347A4">
        <w:rPr>
          <w:rFonts w:ascii="mylotus" w:hAnsi="mylotus"/>
          <w:sz w:val="32"/>
        </w:rPr>
        <w:t xml:space="preserve"> </w:t>
      </w:r>
      <w:r w:rsidRPr="002347A4">
        <w:rPr>
          <w:rFonts w:ascii="mylotus" w:hAnsi="mylotus"/>
          <w:sz w:val="32"/>
          <w:rtl/>
        </w:rPr>
        <w:t xml:space="preserve">لا بمعنى أن المشرع لا يمكنه أن يجعل وجوب الحج إلا عند حصول الاستطاعة خارجاً، لأن هذا </w:t>
      </w:r>
      <w:proofErr w:type="gramStart"/>
      <w:r w:rsidRPr="002347A4">
        <w:rPr>
          <w:rFonts w:ascii="mylotus" w:hAnsi="mylotus"/>
          <w:sz w:val="32"/>
          <w:rtl/>
        </w:rPr>
        <w:t>المفهوم  يعني</w:t>
      </w:r>
      <w:proofErr w:type="gramEnd"/>
      <w:r w:rsidRPr="002347A4">
        <w:rPr>
          <w:rFonts w:ascii="mylotus" w:hAnsi="mylotus"/>
          <w:sz w:val="32"/>
          <w:rtl/>
        </w:rPr>
        <w:t xml:space="preserve"> النظر إلى شرائط </w:t>
      </w:r>
      <w:proofErr w:type="gramStart"/>
      <w:r w:rsidRPr="002347A4">
        <w:rPr>
          <w:rFonts w:ascii="mylotus" w:hAnsi="mylotus"/>
          <w:sz w:val="32"/>
          <w:rtl/>
        </w:rPr>
        <w:t>الجعل ،</w:t>
      </w:r>
      <w:proofErr w:type="gramEnd"/>
      <w:r w:rsidRPr="002347A4">
        <w:rPr>
          <w:rFonts w:ascii="mylotus" w:hAnsi="mylotus"/>
          <w:sz w:val="32"/>
          <w:rtl/>
        </w:rPr>
        <w:t xml:space="preserve"> حيث إن المولى لا يمكنه جعل وجوب الحج إلا إذا حصلت الاستطاعة، لكنه بعد حصول الاستطاعة تحقق الجعل منه فكان تشريعياً، بل بمعنى أن المولى بعد أن جعل وجوب الحج منوطا بحصول الاستطاعة فهل أن فعلية وجوب الحج لفعلية الاستطاعة خارجاً يعني دخلها في فعلية وجوب الحج تكوينا؟</w:t>
      </w:r>
    </w:p>
    <w:p w14:paraId="3CDCA498" w14:textId="77777777" w:rsidR="0098685F" w:rsidRPr="002347A4" w:rsidRDefault="0098685F" w:rsidP="0098685F">
      <w:pPr>
        <w:pStyle w:val="a"/>
        <w:widowControl w:val="0"/>
        <w:bidi/>
        <w:spacing w:line="240" w:lineRule="auto"/>
        <w:rPr>
          <w:rFonts w:ascii="mylotus" w:hAnsi="mylotus"/>
          <w:sz w:val="32"/>
          <w:rtl/>
        </w:rPr>
      </w:pPr>
      <w:r w:rsidRPr="002347A4">
        <w:rPr>
          <w:rFonts w:ascii="mylotus" w:hAnsi="mylotus"/>
          <w:b/>
          <w:bCs/>
          <w:sz w:val="32"/>
          <w:rtl/>
        </w:rPr>
        <w:t>الأمر الثاني:</w:t>
      </w:r>
      <w:r w:rsidRPr="002347A4">
        <w:rPr>
          <w:rFonts w:ascii="mylotus" w:hAnsi="mylotus"/>
          <w:sz w:val="32"/>
          <w:rtl/>
        </w:rPr>
        <w:t xml:space="preserve"> في بيان نظر العلمين النائيني </w:t>
      </w:r>
      <w:proofErr w:type="spellStart"/>
      <w:r w:rsidRPr="002347A4">
        <w:rPr>
          <w:rFonts w:ascii="mylotus" w:hAnsi="mylotus"/>
          <w:sz w:val="32"/>
          <w:rtl/>
        </w:rPr>
        <w:t>والإصفهاني</w:t>
      </w:r>
      <w:proofErr w:type="spellEnd"/>
      <w:r w:rsidRPr="002347A4">
        <w:rPr>
          <w:rFonts w:ascii="mylotus" w:hAnsi="mylotus"/>
          <w:sz w:val="32"/>
          <w:rtl/>
        </w:rPr>
        <w:t xml:space="preserve"> قد</w:t>
      </w:r>
      <w:r w:rsidRPr="002347A4">
        <w:rPr>
          <w:rFonts w:ascii="mylotus" w:hAnsi="mylotus" w:hint="cs"/>
          <w:sz w:val="32"/>
          <w:rtl/>
        </w:rPr>
        <w:t>س سر</w:t>
      </w:r>
      <w:r w:rsidRPr="002347A4">
        <w:rPr>
          <w:rFonts w:ascii="mylotus" w:hAnsi="mylotus"/>
          <w:sz w:val="32"/>
          <w:rtl/>
        </w:rPr>
        <w:t>هما</w:t>
      </w:r>
      <w:r w:rsidRPr="002347A4">
        <w:rPr>
          <w:rFonts w:ascii="mylotus" w:hAnsi="mylotus" w:hint="cs"/>
          <w:sz w:val="32"/>
          <w:rtl/>
        </w:rPr>
        <w:t>.</w:t>
      </w:r>
    </w:p>
    <w:p w14:paraId="77A32A91" w14:textId="77777777" w:rsidR="0098685F" w:rsidRPr="002347A4" w:rsidRDefault="0098685F" w:rsidP="0098685F">
      <w:pPr>
        <w:pStyle w:val="a"/>
        <w:widowControl w:val="0"/>
        <w:bidi/>
        <w:spacing w:line="240" w:lineRule="auto"/>
        <w:rPr>
          <w:rFonts w:ascii="mylotus" w:hAnsi="mylotus"/>
          <w:sz w:val="32"/>
          <w:rtl/>
        </w:rPr>
      </w:pPr>
      <w:r w:rsidRPr="002347A4">
        <w:rPr>
          <w:rFonts w:ascii="mylotus" w:hAnsi="mylotus" w:hint="cs"/>
          <w:sz w:val="32"/>
          <w:rtl/>
        </w:rPr>
        <w:t>و</w:t>
      </w:r>
      <w:r w:rsidRPr="002347A4">
        <w:rPr>
          <w:rFonts w:ascii="mylotus" w:hAnsi="mylotus"/>
          <w:sz w:val="32"/>
          <w:rtl/>
        </w:rPr>
        <w:t xml:space="preserve">قد ذكر المحقق النائيني قدس سره أنه إذا قلنا بأن تحقق الاستطاعة واسطة في الثبوت أي أن دخلها في فعلية وجوب الحج دخل تكويني، فإن لازم هذا المدعى </w:t>
      </w:r>
      <w:proofErr w:type="gramStart"/>
      <w:r w:rsidRPr="002347A4">
        <w:rPr>
          <w:rFonts w:ascii="mylotus" w:hAnsi="mylotus"/>
          <w:sz w:val="32"/>
          <w:rtl/>
        </w:rPr>
        <w:t>محذوران</w:t>
      </w:r>
      <w:r w:rsidRPr="002347A4">
        <w:rPr>
          <w:rFonts w:ascii="mylotus" w:hAnsi="mylotus"/>
          <w:sz w:val="32"/>
        </w:rPr>
        <w:t xml:space="preserve">  :</w:t>
      </w:r>
      <w:proofErr w:type="gramEnd"/>
    </w:p>
    <w:p w14:paraId="49A4E43A" w14:textId="77777777" w:rsidR="0098685F" w:rsidRPr="002347A4" w:rsidRDefault="0098685F" w:rsidP="0098685F">
      <w:pPr>
        <w:pStyle w:val="a"/>
        <w:widowControl w:val="0"/>
        <w:bidi/>
        <w:spacing w:line="240" w:lineRule="auto"/>
        <w:rPr>
          <w:rFonts w:ascii="mylotus" w:hAnsi="mylotus"/>
          <w:sz w:val="32"/>
          <w:rtl/>
        </w:rPr>
      </w:pPr>
      <w:r w:rsidRPr="002347A4">
        <w:rPr>
          <w:rFonts w:ascii="mylotus" w:hAnsi="mylotus"/>
          <w:b/>
          <w:bCs/>
          <w:sz w:val="32"/>
          <w:rtl/>
        </w:rPr>
        <w:t>الأول:</w:t>
      </w:r>
      <w:r w:rsidRPr="002347A4">
        <w:rPr>
          <w:rFonts w:ascii="mylotus" w:hAnsi="mylotus"/>
          <w:sz w:val="32"/>
          <w:rtl/>
        </w:rPr>
        <w:t xml:space="preserve"> أن معروض الوجوب ذات المكلف، لا المكلف المستطيع، لأن الاستطاعة مجرد واسطة في الثبوت، أي</w:t>
      </w:r>
      <w:r w:rsidRPr="002347A4">
        <w:rPr>
          <w:rFonts w:ascii="mylotus" w:hAnsi="mylotus" w:hint="cs"/>
          <w:sz w:val="32"/>
          <w:rtl/>
        </w:rPr>
        <w:t>:</w:t>
      </w:r>
      <w:r w:rsidRPr="002347A4">
        <w:rPr>
          <w:rFonts w:ascii="mylotus" w:hAnsi="mylotus"/>
          <w:sz w:val="32"/>
          <w:rtl/>
        </w:rPr>
        <w:t xml:space="preserve"> أن حصولها في الخارج أحدث وجوباً للحج في حق ذات المكلف، وهو البالغ العاقل القادر من دون كون الاستطاعة نفسها معروضة للوجوب، بل معروض الوجوب ذات المكلف</w:t>
      </w:r>
      <w:r w:rsidRPr="002347A4">
        <w:rPr>
          <w:rFonts w:ascii="mylotus" w:hAnsi="mylotus" w:hint="cs"/>
          <w:sz w:val="32"/>
          <w:rtl/>
        </w:rPr>
        <w:t>،</w:t>
      </w:r>
      <w:r w:rsidRPr="002347A4">
        <w:rPr>
          <w:rFonts w:ascii="mylotus" w:hAnsi="mylotus"/>
          <w:sz w:val="32"/>
          <w:rtl/>
        </w:rPr>
        <w:t xml:space="preserve"> بينما الصحيح أن معروض الوجوب المكلف المستطيع، مما يعني أن الاستطاعة واسطة في العروض لا واسطة في الثبوت، أي</w:t>
      </w:r>
      <w:r w:rsidRPr="002347A4">
        <w:rPr>
          <w:rFonts w:ascii="mylotus" w:hAnsi="mylotus" w:hint="cs"/>
          <w:sz w:val="32"/>
          <w:rtl/>
        </w:rPr>
        <w:t>:</w:t>
      </w:r>
      <w:r w:rsidRPr="002347A4">
        <w:rPr>
          <w:rFonts w:ascii="mylotus" w:hAnsi="mylotus"/>
          <w:sz w:val="32"/>
          <w:rtl/>
        </w:rPr>
        <w:t xml:space="preserve"> أن الوجوب لم يعرض لذات المكلف بغض النظر عن الاستطاعة كي تكون </w:t>
      </w:r>
      <w:proofErr w:type="spellStart"/>
      <w:r w:rsidRPr="002347A4">
        <w:rPr>
          <w:rFonts w:ascii="mylotus" w:hAnsi="mylotus"/>
          <w:sz w:val="32"/>
          <w:rtl/>
        </w:rPr>
        <w:t>الإستطاعة</w:t>
      </w:r>
      <w:proofErr w:type="spellEnd"/>
      <w:r w:rsidRPr="002347A4">
        <w:rPr>
          <w:rFonts w:ascii="mylotus" w:hAnsi="mylotus"/>
          <w:sz w:val="32"/>
          <w:rtl/>
        </w:rPr>
        <w:t xml:space="preserve"> مجرد واسطة تكوينية في الثبوت، بل أن معروض الوجوب  استطاعة المكلف، وتثبت صفة الوجوب إلى ذات المكلف لا بالأصالة بل بالواسطة</w:t>
      </w:r>
      <w:r w:rsidRPr="002347A4">
        <w:rPr>
          <w:rFonts w:ascii="mylotus" w:hAnsi="mylotus"/>
          <w:sz w:val="32"/>
        </w:rPr>
        <w:t>.</w:t>
      </w:r>
    </w:p>
    <w:p w14:paraId="55D4601B" w14:textId="77777777" w:rsidR="0098685F" w:rsidRPr="002347A4" w:rsidRDefault="0098685F" w:rsidP="0098685F">
      <w:pPr>
        <w:pStyle w:val="a"/>
        <w:widowControl w:val="0"/>
        <w:bidi/>
        <w:spacing w:line="240" w:lineRule="auto"/>
        <w:rPr>
          <w:rFonts w:ascii="mylotus" w:hAnsi="mylotus"/>
          <w:sz w:val="32"/>
          <w:rtl/>
        </w:rPr>
      </w:pPr>
      <w:r w:rsidRPr="002347A4">
        <w:rPr>
          <w:rFonts w:ascii="mylotus" w:hAnsi="mylotus"/>
          <w:b/>
          <w:bCs/>
          <w:sz w:val="32"/>
          <w:rtl/>
        </w:rPr>
        <w:t>المحذور الثاني:</w:t>
      </w:r>
      <w:r w:rsidRPr="002347A4">
        <w:rPr>
          <w:rFonts w:ascii="mylotus" w:hAnsi="mylotus"/>
          <w:sz w:val="32"/>
          <w:rtl/>
        </w:rPr>
        <w:t xml:space="preserve"> إن مقتضى الدخل التكويني أي الواسطة في الثبوت حصول الانقلاب، لأن المجعول وهو الوجوب قبل حصول الاستطاعة كان مجعولاً تشريعياً، لكن حين حصول الاستطاعة بما هي واسطة في الثبوت أي دخيلة في الوجوب دخلاً تكوينياً، تحقق انقلاب الوجوب من كونه مجعولاً تشريعياً إلى كونه مجعولاً تكوينياً لكونه قد تحقق قسرا بواسطة تحقق الاستطاعة، وهذا الانقلاب خلف كونه مجعولاً تشريعياً، إذ الارتباط حينئذ بالاستطاعة ليس ارتباطاً شرعياً، فكأن الشارع ألغي دوره، وتمحض </w:t>
      </w:r>
      <w:proofErr w:type="spellStart"/>
      <w:r w:rsidRPr="002347A4">
        <w:rPr>
          <w:rFonts w:ascii="mylotus" w:hAnsi="mylotus"/>
          <w:sz w:val="32"/>
          <w:rtl/>
        </w:rPr>
        <w:t>الدورحينئذ</w:t>
      </w:r>
      <w:proofErr w:type="spellEnd"/>
      <w:r w:rsidRPr="002347A4">
        <w:rPr>
          <w:rFonts w:ascii="mylotus" w:hAnsi="mylotus"/>
          <w:sz w:val="32"/>
          <w:rtl/>
        </w:rPr>
        <w:t xml:space="preserve"> في الإرتباط التكويني بينهما.</w:t>
      </w:r>
    </w:p>
    <w:p w14:paraId="4F77E03F" w14:textId="77777777" w:rsidR="0098685F" w:rsidRPr="002347A4" w:rsidRDefault="0098685F" w:rsidP="0098685F">
      <w:pPr>
        <w:pStyle w:val="a"/>
        <w:widowControl w:val="0"/>
        <w:bidi/>
        <w:spacing w:line="240" w:lineRule="auto"/>
        <w:rPr>
          <w:rFonts w:ascii="mylotus" w:hAnsi="mylotus"/>
          <w:sz w:val="32"/>
          <w:rtl/>
        </w:rPr>
      </w:pPr>
      <w:r w:rsidRPr="002347A4">
        <w:rPr>
          <w:rFonts w:ascii="mylotus" w:hAnsi="mylotus"/>
          <w:sz w:val="32"/>
          <w:rtl/>
        </w:rPr>
        <w:t xml:space="preserve">لكن </w:t>
      </w:r>
      <w:proofErr w:type="gramStart"/>
      <w:r w:rsidRPr="002347A4">
        <w:rPr>
          <w:rFonts w:ascii="mylotus" w:hAnsi="mylotus"/>
          <w:sz w:val="32"/>
          <w:rtl/>
        </w:rPr>
        <w:t>المحقق  الأصفهاني</w:t>
      </w:r>
      <w:proofErr w:type="gramEnd"/>
      <w:r w:rsidRPr="002347A4">
        <w:rPr>
          <w:rFonts w:ascii="mylotus" w:hAnsi="mylotus"/>
          <w:sz w:val="32"/>
          <w:rtl/>
        </w:rPr>
        <w:t xml:space="preserve"> قد</w:t>
      </w:r>
      <w:r w:rsidRPr="002347A4">
        <w:rPr>
          <w:rFonts w:ascii="mylotus" w:hAnsi="mylotus" w:hint="cs"/>
          <w:sz w:val="32"/>
          <w:rtl/>
        </w:rPr>
        <w:t>س سر</w:t>
      </w:r>
      <w:r w:rsidRPr="002347A4">
        <w:rPr>
          <w:rFonts w:ascii="mylotus" w:hAnsi="mylotus"/>
          <w:sz w:val="32"/>
          <w:rtl/>
        </w:rPr>
        <w:t xml:space="preserve">ه أفاد أن تحقق الاستطاعة في الخارج واسطة في الثبوت، ودخلها في فعلية وجوب الحج دخل تكويني، لكن الدخل التكويني </w:t>
      </w:r>
      <w:proofErr w:type="spellStart"/>
      <w:r w:rsidRPr="002347A4">
        <w:rPr>
          <w:rFonts w:ascii="mylotus" w:hAnsi="mylotus"/>
          <w:sz w:val="32"/>
          <w:rtl/>
        </w:rPr>
        <w:t>لايعني</w:t>
      </w:r>
      <w:proofErr w:type="spellEnd"/>
      <w:r w:rsidRPr="002347A4">
        <w:rPr>
          <w:rFonts w:ascii="mylotus" w:hAnsi="mylotus"/>
          <w:sz w:val="32"/>
          <w:rtl/>
        </w:rPr>
        <w:t xml:space="preserve"> </w:t>
      </w:r>
      <w:proofErr w:type="spellStart"/>
      <w:r w:rsidRPr="002347A4">
        <w:rPr>
          <w:rFonts w:ascii="mylotus" w:hAnsi="mylotus"/>
          <w:sz w:val="32"/>
          <w:rtl/>
        </w:rPr>
        <w:t>الإنقلاب</w:t>
      </w:r>
      <w:proofErr w:type="spellEnd"/>
      <w:r w:rsidRPr="002347A4">
        <w:rPr>
          <w:rFonts w:ascii="mylotus" w:hAnsi="mylotus"/>
          <w:sz w:val="32"/>
          <w:rtl/>
        </w:rPr>
        <w:t xml:space="preserve">، وذلك لأن الواسطة في الثبوت بحسب </w:t>
      </w:r>
      <w:proofErr w:type="spellStart"/>
      <w:r w:rsidRPr="002347A4">
        <w:rPr>
          <w:rFonts w:ascii="mylotus" w:hAnsi="mylotus"/>
          <w:sz w:val="32"/>
          <w:rtl/>
        </w:rPr>
        <w:t>الإصطلاح</w:t>
      </w:r>
      <w:proofErr w:type="spellEnd"/>
      <w:r w:rsidRPr="002347A4">
        <w:rPr>
          <w:rFonts w:ascii="mylotus" w:hAnsi="mylotus"/>
          <w:sz w:val="32"/>
          <w:rtl/>
        </w:rPr>
        <w:t xml:space="preserve"> أعم من المقتضي والشرط</w:t>
      </w:r>
      <w:r w:rsidRPr="002347A4">
        <w:rPr>
          <w:rFonts w:ascii="mylotus" w:hAnsi="mylotus" w:hint="cs"/>
          <w:sz w:val="32"/>
          <w:rtl/>
        </w:rPr>
        <w:t>،</w:t>
      </w:r>
      <w:r w:rsidRPr="002347A4">
        <w:rPr>
          <w:rFonts w:ascii="mylotus" w:hAnsi="mylotus"/>
          <w:sz w:val="32"/>
          <w:rtl/>
        </w:rPr>
        <w:t xml:space="preserve"> فإن دخلها التكويني في فعلية وجوب الحج يتصور على نحوين:</w:t>
      </w:r>
    </w:p>
    <w:p w14:paraId="44E2B511" w14:textId="77777777" w:rsidR="0098685F" w:rsidRPr="002347A4" w:rsidRDefault="0098685F" w:rsidP="0098685F">
      <w:pPr>
        <w:pStyle w:val="a"/>
        <w:widowControl w:val="0"/>
        <w:numPr>
          <w:ilvl w:val="0"/>
          <w:numId w:val="56"/>
        </w:numPr>
        <w:bidi/>
        <w:spacing w:line="240" w:lineRule="auto"/>
        <w:rPr>
          <w:rFonts w:ascii="mylotus" w:hAnsi="mylotus"/>
          <w:sz w:val="32"/>
          <w:rtl/>
        </w:rPr>
      </w:pPr>
      <w:r w:rsidRPr="002347A4">
        <w:rPr>
          <w:rFonts w:ascii="mylotus" w:hAnsi="mylotus"/>
          <w:sz w:val="32"/>
          <w:rtl/>
        </w:rPr>
        <w:t>على نحو المقتضي بأن يكون وجود الاستطاعة موجبا لترشح وجوب الحج من الاستطاعة، وهذا غير معقول ولازمه الانقلاب.</w:t>
      </w:r>
    </w:p>
    <w:p w14:paraId="48492165" w14:textId="77777777" w:rsidR="0098685F" w:rsidRPr="002347A4" w:rsidRDefault="0098685F" w:rsidP="0098685F">
      <w:pPr>
        <w:pStyle w:val="a"/>
        <w:widowControl w:val="0"/>
        <w:bidi/>
        <w:spacing w:line="240" w:lineRule="auto"/>
        <w:ind w:left="397" w:firstLine="0"/>
        <w:rPr>
          <w:rFonts w:ascii="mylotus" w:hAnsi="mylotus"/>
          <w:sz w:val="32"/>
          <w:rtl/>
        </w:rPr>
      </w:pPr>
      <w:r w:rsidRPr="002347A4">
        <w:rPr>
          <w:rFonts w:ascii="mylotus" w:hAnsi="mylotus"/>
          <w:sz w:val="32"/>
          <w:rtl/>
        </w:rPr>
        <w:t>2</w:t>
      </w:r>
      <w:proofErr w:type="gramStart"/>
      <w:r w:rsidRPr="002347A4">
        <w:rPr>
          <w:rFonts w:ascii="mylotus" w:hAnsi="mylotus"/>
          <w:sz w:val="32"/>
          <w:rtl/>
        </w:rPr>
        <w:t>-  أن</w:t>
      </w:r>
      <w:proofErr w:type="gramEnd"/>
      <w:r w:rsidRPr="002347A4">
        <w:rPr>
          <w:rFonts w:ascii="mylotus" w:hAnsi="mylotus"/>
          <w:sz w:val="32"/>
          <w:rtl/>
        </w:rPr>
        <w:t xml:space="preserve"> فعلية الاستطاعة دخيلة تكويناً في تحقق وجوب الحج لكن لا بمعنى المقتضي بل بمعنى الشرط، والشرط إما مصحح أو متمم فقط، إلا أن الفاعل الذي أوجد الوجوب ليس هو الاستطاعة بل هو المولى، وإنما الاستطاعة شرط متمم لقابلية القابل، أي</w:t>
      </w:r>
      <w:r w:rsidRPr="002347A4">
        <w:rPr>
          <w:rFonts w:ascii="mylotus" w:hAnsi="mylotus" w:hint="cs"/>
          <w:sz w:val="32"/>
          <w:rtl/>
        </w:rPr>
        <w:t>:</w:t>
      </w:r>
      <w:r w:rsidRPr="002347A4">
        <w:rPr>
          <w:rFonts w:ascii="mylotus" w:hAnsi="mylotus"/>
          <w:sz w:val="32"/>
          <w:rtl/>
        </w:rPr>
        <w:t xml:space="preserve"> أن قابلية وجوب الحج لأن يكون فعلياً تحتاج إلى متمم، والمتمم حصول الاستطاعة خارجا</w:t>
      </w:r>
      <w:r w:rsidRPr="002347A4">
        <w:rPr>
          <w:rFonts w:ascii="mylotus" w:hAnsi="mylotus" w:hint="cs"/>
          <w:sz w:val="32"/>
          <w:rtl/>
        </w:rPr>
        <w:t>،</w:t>
      </w:r>
      <w:r w:rsidRPr="002347A4">
        <w:rPr>
          <w:rFonts w:ascii="mylotus" w:hAnsi="mylotus"/>
          <w:sz w:val="32"/>
          <w:rtl/>
        </w:rPr>
        <w:t xml:space="preserve"> فالاستطاعة مجرد </w:t>
      </w:r>
      <w:r w:rsidRPr="002347A4">
        <w:rPr>
          <w:rFonts w:ascii="mylotus" w:hAnsi="mylotus"/>
          <w:sz w:val="32"/>
          <w:rtl/>
        </w:rPr>
        <w:lastRenderedPageBreak/>
        <w:t>متمم لقابلية الوجوب كي يكون فعلياً، لا أنها المقتضي كي يلزم محذور الانقلاب</w:t>
      </w:r>
      <w:r w:rsidRPr="002347A4">
        <w:rPr>
          <w:rFonts w:ascii="mylotus" w:hAnsi="mylotus"/>
          <w:sz w:val="32"/>
        </w:rPr>
        <w:t>.</w:t>
      </w:r>
    </w:p>
    <w:p w14:paraId="3892FFD3" w14:textId="77777777" w:rsidR="0098685F" w:rsidRPr="002347A4" w:rsidRDefault="0098685F" w:rsidP="0098685F">
      <w:pPr>
        <w:pStyle w:val="a"/>
        <w:widowControl w:val="0"/>
        <w:bidi/>
        <w:spacing w:line="240" w:lineRule="auto"/>
        <w:rPr>
          <w:rFonts w:ascii="mylotus" w:hAnsi="mylotus"/>
          <w:sz w:val="32"/>
          <w:rtl/>
        </w:rPr>
      </w:pPr>
      <w:r w:rsidRPr="002347A4">
        <w:rPr>
          <w:rFonts w:ascii="mylotus" w:hAnsi="mylotus"/>
          <w:sz w:val="32"/>
          <w:rtl/>
        </w:rPr>
        <w:t>ولذلك أفاد قدس سره [ص232] بقوله: (إن إناطة الطلب أو المطلوب بحيث لا يكون الطلب الإنشائي مصداقاً للبعث الحقيقي إلا بتحققه</w:t>
      </w:r>
      <w:r w:rsidRPr="002347A4">
        <w:rPr>
          <w:rFonts w:ascii="mylotus" w:hAnsi="mylotus" w:hint="cs"/>
          <w:sz w:val="32"/>
          <w:rtl/>
        </w:rPr>
        <w:t xml:space="preserve"> - </w:t>
      </w:r>
      <w:r w:rsidRPr="002347A4">
        <w:rPr>
          <w:rFonts w:ascii="mylotus" w:hAnsi="mylotus"/>
          <w:sz w:val="32"/>
          <w:rtl/>
        </w:rPr>
        <w:t>يعني تحقق الشرط وهو الاستطاعة مثلاً</w:t>
      </w:r>
      <w:r w:rsidRPr="002347A4">
        <w:rPr>
          <w:rFonts w:ascii="mylotus" w:hAnsi="mylotus" w:hint="cs"/>
          <w:sz w:val="32"/>
          <w:rtl/>
        </w:rPr>
        <w:t xml:space="preserve"> -</w:t>
      </w:r>
      <w:r w:rsidRPr="002347A4">
        <w:rPr>
          <w:rFonts w:ascii="mylotus" w:hAnsi="mylotus"/>
          <w:sz w:val="32"/>
          <w:rtl/>
        </w:rPr>
        <w:t>، ولا متعلقه موصوفاً بالمطلوبية إلا بتحققه</w:t>
      </w:r>
      <w:r w:rsidRPr="002347A4">
        <w:rPr>
          <w:rFonts w:ascii="mylotus" w:hAnsi="mylotus" w:hint="cs"/>
          <w:sz w:val="32"/>
          <w:rtl/>
        </w:rPr>
        <w:t xml:space="preserve"> - </w:t>
      </w:r>
      <w:r w:rsidRPr="002347A4">
        <w:rPr>
          <w:rFonts w:ascii="mylotus" w:hAnsi="mylotus"/>
          <w:sz w:val="32"/>
          <w:rtl/>
        </w:rPr>
        <w:t>يعني الشرط</w:t>
      </w:r>
      <w:r w:rsidRPr="002347A4">
        <w:rPr>
          <w:rFonts w:ascii="mylotus" w:hAnsi="mylotus" w:hint="cs"/>
          <w:sz w:val="32"/>
          <w:rtl/>
        </w:rPr>
        <w:t xml:space="preserve"> -</w:t>
      </w:r>
      <w:r w:rsidRPr="002347A4">
        <w:rPr>
          <w:rFonts w:ascii="mylotus" w:hAnsi="mylotus"/>
          <w:sz w:val="32"/>
          <w:rtl/>
        </w:rPr>
        <w:t xml:space="preserve"> أمر معقول بحقيقة معنى الشرط</w:t>
      </w:r>
      <w:r w:rsidRPr="002347A4">
        <w:rPr>
          <w:rFonts w:ascii="mylotus" w:hAnsi="mylotus" w:hint="cs"/>
          <w:sz w:val="32"/>
          <w:rtl/>
        </w:rPr>
        <w:t xml:space="preserve">) </w:t>
      </w:r>
      <w:r w:rsidRPr="002347A4">
        <w:rPr>
          <w:rFonts w:ascii="mylotus" w:hAnsi="mylotus"/>
          <w:sz w:val="32"/>
          <w:rtl/>
        </w:rPr>
        <w:t>أي</w:t>
      </w:r>
      <w:r w:rsidRPr="002347A4">
        <w:rPr>
          <w:rFonts w:ascii="mylotus" w:hAnsi="mylotus" w:hint="cs"/>
          <w:sz w:val="32"/>
          <w:rtl/>
        </w:rPr>
        <w:t>:</w:t>
      </w:r>
      <w:r w:rsidRPr="002347A4">
        <w:rPr>
          <w:rFonts w:ascii="mylotus" w:hAnsi="mylotus"/>
          <w:sz w:val="32"/>
          <w:rtl/>
        </w:rPr>
        <w:t xml:space="preserve"> أن يبقى الشرط على معناه الحقيقي ومع ذلك لا يلزم محذو</w:t>
      </w:r>
      <w:r w:rsidRPr="002347A4">
        <w:rPr>
          <w:rFonts w:ascii="mylotus" w:hAnsi="mylotus" w:hint="cs"/>
          <w:sz w:val="32"/>
          <w:rtl/>
        </w:rPr>
        <w:t>ر.</w:t>
      </w:r>
    </w:p>
    <w:p w14:paraId="7A6D1D36" w14:textId="77777777" w:rsidR="0098685F" w:rsidRPr="002347A4" w:rsidRDefault="0098685F" w:rsidP="0098685F">
      <w:pPr>
        <w:pStyle w:val="a"/>
        <w:widowControl w:val="0"/>
        <w:bidi/>
        <w:spacing w:line="240" w:lineRule="auto"/>
        <w:rPr>
          <w:rFonts w:ascii="mylotus" w:hAnsi="mylotus"/>
          <w:sz w:val="32"/>
          <w:rtl/>
        </w:rPr>
      </w:pPr>
      <w:r w:rsidRPr="002347A4">
        <w:rPr>
          <w:rFonts w:ascii="mylotus" w:hAnsi="mylotus"/>
          <w:sz w:val="32"/>
          <w:rtl/>
        </w:rPr>
        <w:t>وبيان ذلك: أن الشرط كالاستطاعة مثلاً كما هو دخيل تكويناً وبمعناه الحقيقي في الملاك، حيث إن المصلحة في الحج لا تكون تامة القابلية إلا بوجود الاستطاعة، كذلك الاستطاعة دخيلة في الطلب، أي في مرحلة الجعل دخلاً تكوينياً، بمعنى أن المولى إذا جعل وجوب الحج منوطاً بالاستطاعة انتزع العقل  من هذه العملية أن الحج المقترن بالاستطاعة في مرحلة اللحاظ هو المطلوب ، فانتزاع العقل صفة المطلوبية للحج المقترن بالاستطاعة في مرحلة الجعل مشروط باقتران الحج بالاستطاعة في مرحلة اللحاظ والجعل، مما يعني أن الاقتران بينهما في اللحاظ  شرط تكويني  في عملية الانتزاع العقلي</w:t>
      </w:r>
      <w:r w:rsidRPr="002347A4">
        <w:rPr>
          <w:rFonts w:ascii="mylotus" w:hAnsi="mylotus" w:hint="cs"/>
          <w:sz w:val="32"/>
          <w:rtl/>
        </w:rPr>
        <w:t xml:space="preserve">. </w:t>
      </w:r>
      <w:r w:rsidRPr="002347A4">
        <w:rPr>
          <w:rFonts w:ascii="mylotus" w:hAnsi="mylotus"/>
          <w:sz w:val="32"/>
          <w:rtl/>
        </w:rPr>
        <w:t>وكذا في مقام الامتثال فلو أن المكلف أتى بالحج بعد الاستطاعة فإن العقل ينتزع من الحج الذي صدر من المكلف المستطيع أنه مصداق لما هو المطلوب، وهذا الانتزاع عملية عقلية شرطها اقتران الحج خارجاً بالاستطاعة، أي أن الاستطاعة دخيلة تكويناً في انتزاع العقل صفة المصداقية للحج المطلوب</w:t>
      </w:r>
      <w:r w:rsidRPr="002347A4">
        <w:rPr>
          <w:rFonts w:ascii="mylotus" w:hAnsi="mylotus"/>
          <w:sz w:val="32"/>
        </w:rPr>
        <w:t>.</w:t>
      </w:r>
    </w:p>
    <w:p w14:paraId="47069F78" w14:textId="77777777" w:rsidR="0098685F" w:rsidRPr="002347A4" w:rsidRDefault="0098685F" w:rsidP="0098685F">
      <w:pPr>
        <w:pStyle w:val="a"/>
        <w:widowControl w:val="0"/>
        <w:bidi/>
        <w:spacing w:line="240" w:lineRule="auto"/>
        <w:rPr>
          <w:rFonts w:ascii="mylotus" w:hAnsi="mylotus"/>
          <w:sz w:val="32"/>
          <w:rtl/>
        </w:rPr>
      </w:pPr>
      <w:r w:rsidRPr="002347A4">
        <w:rPr>
          <w:rFonts w:ascii="mylotus" w:hAnsi="mylotus"/>
          <w:sz w:val="32"/>
          <w:rtl/>
        </w:rPr>
        <w:t>وحيث تم إمكان  ذلك في عالم الملاك والجعل والإمتثال تم إمكانه في ما هو محل النزاع ، وبيانه :  أن وجوب الحج مر بمرحلتين: مرحلة الإنشاء فكان طلباً إنشائياً قبل حصول الاستطاعة في الخارج، لكن بعد حصول الاستطاعة في الخارج تحول من كونه بعثاً إنشائياً إلى كونه بعثاً حقيقياً تترتب عليه الآثار، وهذا هو محل النزاع</w:t>
      </w:r>
      <w:r w:rsidRPr="002347A4">
        <w:rPr>
          <w:rFonts w:ascii="mylotus" w:hAnsi="mylotus" w:hint="cs"/>
          <w:sz w:val="32"/>
          <w:rtl/>
        </w:rPr>
        <w:t>،</w:t>
      </w:r>
      <w:r w:rsidRPr="002347A4">
        <w:rPr>
          <w:rFonts w:ascii="mylotus" w:hAnsi="mylotus"/>
          <w:sz w:val="32"/>
          <w:rtl/>
        </w:rPr>
        <w:t xml:space="preserve"> فإن تحوله إلى كونه بعثاً حقيقياً مشروط بالاستطاعة، ودخل الاستطاعة في اتصافه بكونه بعثاً حقيقياً دخل تكويني، لأن العقل لا ينتزع هذه الصفة وهي اتصاف البعث بكونه بعثاً حقيقياً إلا إذا حصلت الاستطاعة خارجاً</w:t>
      </w:r>
      <w:r w:rsidRPr="002347A4">
        <w:rPr>
          <w:rFonts w:ascii="mylotus" w:hAnsi="mylotus"/>
          <w:sz w:val="32"/>
        </w:rPr>
        <w:t>.</w:t>
      </w:r>
    </w:p>
    <w:p w14:paraId="6420AC5D" w14:textId="77777777" w:rsidR="0098685F" w:rsidRPr="002347A4" w:rsidRDefault="0098685F" w:rsidP="0098685F">
      <w:pPr>
        <w:pStyle w:val="a"/>
        <w:widowControl w:val="0"/>
        <w:bidi/>
        <w:spacing w:line="240" w:lineRule="auto"/>
        <w:rPr>
          <w:rFonts w:ascii="mylotus" w:hAnsi="mylotus"/>
          <w:sz w:val="32"/>
        </w:rPr>
      </w:pPr>
      <w:r w:rsidRPr="002347A4">
        <w:rPr>
          <w:rFonts w:ascii="mylotus" w:hAnsi="mylotus"/>
          <w:sz w:val="32"/>
          <w:rtl/>
        </w:rPr>
        <w:t xml:space="preserve">فالاستطاعة في كل المراحل واسطة في الثبوت ودخلها دخل تكويني في الملاك، </w:t>
      </w:r>
      <w:proofErr w:type="gramStart"/>
      <w:r w:rsidRPr="002347A4">
        <w:rPr>
          <w:rFonts w:ascii="mylotus" w:hAnsi="mylotus"/>
          <w:sz w:val="32"/>
          <w:rtl/>
        </w:rPr>
        <w:t>و في</w:t>
      </w:r>
      <w:proofErr w:type="gramEnd"/>
      <w:r w:rsidRPr="002347A4">
        <w:rPr>
          <w:rFonts w:ascii="mylotus" w:hAnsi="mylotus"/>
          <w:sz w:val="32"/>
          <w:rtl/>
        </w:rPr>
        <w:t xml:space="preserve"> اتصاف الحج بالمطلوبية، </w:t>
      </w:r>
      <w:proofErr w:type="gramStart"/>
      <w:r w:rsidRPr="002347A4">
        <w:rPr>
          <w:rFonts w:ascii="mylotus" w:hAnsi="mylotus"/>
          <w:sz w:val="32"/>
          <w:rtl/>
        </w:rPr>
        <w:t>و اتصاف</w:t>
      </w:r>
      <w:proofErr w:type="gramEnd"/>
      <w:r w:rsidRPr="002347A4">
        <w:rPr>
          <w:rFonts w:ascii="mylotus" w:hAnsi="mylotus"/>
          <w:sz w:val="32"/>
          <w:rtl/>
        </w:rPr>
        <w:t xml:space="preserve"> الحج الخارجي بكونه مصداقاً لما هو المطلوب، وفي اتصاف البعث بكونه بعثاً حقيقياً.</w:t>
      </w:r>
    </w:p>
    <w:p w14:paraId="54814998" w14:textId="77777777" w:rsidR="0098685F" w:rsidRPr="002347A4" w:rsidRDefault="0098685F" w:rsidP="0098685F">
      <w:pPr>
        <w:pStyle w:val="a"/>
        <w:widowControl w:val="0"/>
        <w:bidi/>
        <w:spacing w:line="240" w:lineRule="auto"/>
        <w:jc w:val="center"/>
        <w:rPr>
          <w:rFonts w:ascii="Traditional Arabic" w:hAnsi="Traditional Arabic" w:cs="Traditional Arabic"/>
          <w:b/>
          <w:bCs/>
          <w:sz w:val="32"/>
        </w:rPr>
      </w:pPr>
      <w:r w:rsidRPr="002347A4">
        <w:rPr>
          <w:rFonts w:ascii="Traditional Arabic" w:hAnsi="Traditional Arabic" w:cs="Traditional Arabic"/>
          <w:b/>
          <w:bCs/>
          <w:sz w:val="32"/>
          <w:rtl/>
        </w:rPr>
        <w:t xml:space="preserve">والحمد لله رب العالمين </w:t>
      </w:r>
    </w:p>
    <w:p w14:paraId="78ACA13E" w14:textId="77777777" w:rsidR="0098685F" w:rsidRDefault="0098685F" w:rsidP="00AB6615">
      <w:pPr>
        <w:rPr>
          <w:sz w:val="32"/>
          <w:szCs w:val="32"/>
          <w:rtl/>
        </w:rPr>
      </w:pPr>
    </w:p>
    <w:p w14:paraId="1379B2C0" w14:textId="2CA06405" w:rsidR="0098685F" w:rsidRDefault="0098685F" w:rsidP="0098685F">
      <w:pPr>
        <w:pStyle w:val="Heading3"/>
        <w:rPr>
          <w:sz w:val="32"/>
          <w:szCs w:val="32"/>
          <w:rtl/>
        </w:rPr>
      </w:pPr>
      <w:r>
        <w:rPr>
          <w:rFonts w:hint="cs"/>
          <w:sz w:val="32"/>
          <w:szCs w:val="32"/>
          <w:rtl/>
        </w:rPr>
        <w:t>091</w:t>
      </w:r>
    </w:p>
    <w:p w14:paraId="758AFF01" w14:textId="77777777" w:rsidR="00D051BB" w:rsidRPr="002347A4" w:rsidRDefault="00D051BB" w:rsidP="00D051BB">
      <w:pPr>
        <w:pStyle w:val="a"/>
        <w:bidi/>
        <w:spacing w:line="216" w:lineRule="auto"/>
        <w:jc w:val="center"/>
        <w:rPr>
          <w:rFonts w:ascii="mylotus" w:hAnsi="mylotus"/>
          <w:b/>
          <w:bCs/>
          <w:sz w:val="32"/>
          <w:rtl/>
        </w:rPr>
      </w:pPr>
      <w:r w:rsidRPr="002347A4">
        <w:rPr>
          <w:rFonts w:ascii="mylotus" w:hAnsi="mylotus"/>
          <w:b/>
          <w:bCs/>
          <w:sz w:val="32"/>
          <w:rtl/>
        </w:rPr>
        <w:t>بسم الله الرحمن الرحيم</w:t>
      </w:r>
    </w:p>
    <w:p w14:paraId="7065B5B5" w14:textId="77777777" w:rsidR="00D051BB" w:rsidRPr="002347A4" w:rsidRDefault="00D051BB" w:rsidP="00D051BB">
      <w:pPr>
        <w:pStyle w:val="a"/>
        <w:bidi/>
        <w:spacing w:line="216" w:lineRule="auto"/>
        <w:jc w:val="center"/>
        <w:rPr>
          <w:rFonts w:ascii="mylotus" w:hAnsi="mylotus"/>
          <w:b/>
          <w:bCs/>
          <w:sz w:val="32"/>
          <w:rtl/>
        </w:rPr>
      </w:pPr>
      <w:r w:rsidRPr="002347A4">
        <w:rPr>
          <w:rFonts w:ascii="mylotus" w:hAnsi="mylotus"/>
          <w:b/>
          <w:bCs/>
          <w:sz w:val="32"/>
          <w:rtl/>
        </w:rPr>
        <w:t>والصلاة والسلام على أشرف الأنبياء والمرسلين، محمد وآله الطيبين الطاهرين</w:t>
      </w:r>
    </w:p>
    <w:p w14:paraId="08F8D3C6" w14:textId="77777777" w:rsidR="00D051BB" w:rsidRPr="002347A4" w:rsidRDefault="00D051BB" w:rsidP="00D051BB">
      <w:pPr>
        <w:pStyle w:val="a"/>
        <w:bidi/>
        <w:spacing w:line="216" w:lineRule="auto"/>
        <w:jc w:val="center"/>
        <w:rPr>
          <w:rFonts w:ascii="mylotus" w:hAnsi="mylotus"/>
          <w:sz w:val="32"/>
          <w:rtl/>
        </w:rPr>
      </w:pPr>
      <w:r w:rsidRPr="002347A4">
        <w:rPr>
          <w:rFonts w:ascii="mylotus" w:hAnsi="mylotus"/>
          <w:b/>
          <w:bCs/>
          <w:sz w:val="32"/>
          <w:rtl/>
        </w:rPr>
        <w:t xml:space="preserve">واللعن الدائم على أعدائهم أجمعين إلى قيام يوم الدين </w:t>
      </w:r>
    </w:p>
    <w:p w14:paraId="4CE0FF83" w14:textId="77777777" w:rsidR="00D051BB" w:rsidRPr="002347A4" w:rsidRDefault="00D051BB" w:rsidP="00D051BB">
      <w:pPr>
        <w:pStyle w:val="a"/>
        <w:bidi/>
        <w:spacing w:line="216" w:lineRule="auto"/>
        <w:rPr>
          <w:rFonts w:ascii="mylotus" w:hAnsi="mylotus"/>
          <w:sz w:val="32"/>
          <w:rtl/>
        </w:rPr>
      </w:pPr>
    </w:p>
    <w:p w14:paraId="6EB72159" w14:textId="77777777" w:rsidR="00D051BB" w:rsidRPr="002347A4" w:rsidRDefault="00D051BB" w:rsidP="00D051BB">
      <w:pPr>
        <w:pStyle w:val="a"/>
        <w:bidi/>
        <w:spacing w:line="216" w:lineRule="auto"/>
        <w:rPr>
          <w:rFonts w:ascii="mylotus" w:hAnsi="mylotus"/>
          <w:sz w:val="32"/>
          <w:rtl/>
        </w:rPr>
      </w:pPr>
      <w:r w:rsidRPr="002347A4">
        <w:rPr>
          <w:rFonts w:ascii="mylotus" w:hAnsi="mylotus"/>
          <w:sz w:val="32"/>
          <w:rtl/>
        </w:rPr>
        <w:t>قد وقع البحث في أن الشرط جزء من الموضوع أم هو مقابل للموضوع؟ أي هل أن القضية التشريعية تشتمل على ثلاثة أركان وهي: الحكم والموضوع والمتعلق؟ أم أن أركان القضية التشريعية المشروطة أربعة وهي: الحكم والموضوع والشرط والمتعلق؟</w:t>
      </w:r>
    </w:p>
    <w:p w14:paraId="02874E98" w14:textId="77777777" w:rsidR="00D051BB" w:rsidRPr="002347A4" w:rsidRDefault="00D051BB" w:rsidP="00D051BB">
      <w:pPr>
        <w:pStyle w:val="a"/>
        <w:bidi/>
        <w:spacing w:line="216" w:lineRule="auto"/>
        <w:rPr>
          <w:rFonts w:ascii="mylotus" w:hAnsi="mylotus"/>
          <w:sz w:val="32"/>
          <w:rtl/>
        </w:rPr>
      </w:pPr>
      <w:r w:rsidRPr="002347A4">
        <w:rPr>
          <w:rFonts w:ascii="mylotus" w:hAnsi="mylotus"/>
          <w:b/>
          <w:bCs/>
          <w:sz w:val="32"/>
          <w:rtl/>
        </w:rPr>
        <w:lastRenderedPageBreak/>
        <w:t>وتحقيق المقام:</w:t>
      </w:r>
      <w:r w:rsidRPr="002347A4">
        <w:rPr>
          <w:rFonts w:ascii="mylotus" w:hAnsi="mylotus"/>
          <w:sz w:val="32"/>
          <w:rtl/>
        </w:rPr>
        <w:t xml:space="preserve"> أن كون الشرط مقابلاً للموضوع أو جزءاً منه يبتني على الأثر العملي في كل مورد، لأن البحث ليس نظرياً أو في التسمية، فقد يكون موضوع الأثر العملي مقتضياً لكون الشرط من الموضوع، وقد يكون مقتضياً للتفريق بينهما</w:t>
      </w:r>
      <w:r w:rsidRPr="002347A4">
        <w:rPr>
          <w:rFonts w:ascii="mylotus" w:hAnsi="mylotus"/>
          <w:sz w:val="32"/>
        </w:rPr>
        <w:t>.</w:t>
      </w:r>
    </w:p>
    <w:p w14:paraId="1BDEC90E" w14:textId="77777777" w:rsidR="00D051BB" w:rsidRPr="002347A4" w:rsidRDefault="00D051BB" w:rsidP="00D051BB">
      <w:pPr>
        <w:pStyle w:val="a"/>
        <w:bidi/>
        <w:spacing w:line="216" w:lineRule="auto"/>
        <w:rPr>
          <w:rFonts w:ascii="mylotus" w:hAnsi="mylotus"/>
          <w:b/>
          <w:bCs/>
          <w:sz w:val="32"/>
          <w:rtl/>
        </w:rPr>
      </w:pPr>
      <w:r w:rsidRPr="002347A4">
        <w:rPr>
          <w:rFonts w:ascii="mylotus" w:hAnsi="mylotus"/>
          <w:b/>
          <w:bCs/>
          <w:sz w:val="32"/>
          <w:rtl/>
        </w:rPr>
        <w:t>وبيان ذلك: أن الآثار المنظورة ثلاثة</w:t>
      </w:r>
      <w:r w:rsidRPr="002347A4">
        <w:rPr>
          <w:rFonts w:ascii="mylotus" w:hAnsi="mylotus"/>
          <w:b/>
          <w:bCs/>
          <w:sz w:val="32"/>
        </w:rPr>
        <w:t>:</w:t>
      </w:r>
    </w:p>
    <w:p w14:paraId="4CD3DB87" w14:textId="77777777" w:rsidR="00D051BB" w:rsidRPr="002347A4" w:rsidRDefault="00D051BB" w:rsidP="00D051BB">
      <w:pPr>
        <w:pStyle w:val="a"/>
        <w:bidi/>
        <w:spacing w:line="216" w:lineRule="auto"/>
        <w:rPr>
          <w:rFonts w:ascii="mylotus" w:hAnsi="mylotus"/>
          <w:sz w:val="32"/>
          <w:rtl/>
        </w:rPr>
      </w:pPr>
      <w:r w:rsidRPr="002347A4">
        <w:rPr>
          <w:rFonts w:ascii="mylotus" w:hAnsi="mylotus"/>
          <w:b/>
          <w:bCs/>
          <w:sz w:val="32"/>
          <w:rtl/>
        </w:rPr>
        <w:t>الأثر الأول:</w:t>
      </w:r>
      <w:r w:rsidRPr="002347A4">
        <w:rPr>
          <w:rFonts w:ascii="mylotus" w:hAnsi="mylotus"/>
          <w:sz w:val="32"/>
          <w:rtl/>
        </w:rPr>
        <w:t xml:space="preserve"> هو حكم العقل باشتغال العهدة استناداً لحق الطاعة. وموضوع حكم العقل باشتغال العهدة الذي هو أثر عملي عقلي يبتني على فعلية جميع ما فرض وجوده في عالم الجعل. فإن المولى بيده تقنين القضية التشريعية، ومقتضاها أن كل ما أخذه فيها مفروض الوجود في رتبة سابقة على الحكم فلا يحكم العقل بفعلية اشتغال العهدة به ما لم يتحقق كل ما أخذ مفروض الوجود </w:t>
      </w:r>
      <w:proofErr w:type="gramStart"/>
      <w:r w:rsidRPr="002347A4">
        <w:rPr>
          <w:rFonts w:ascii="mylotus" w:hAnsi="mylotus"/>
          <w:sz w:val="32"/>
          <w:rtl/>
        </w:rPr>
        <w:t>فيها</w:t>
      </w:r>
      <w:r w:rsidRPr="002347A4">
        <w:rPr>
          <w:rFonts w:ascii="mylotus" w:hAnsi="mylotus"/>
          <w:sz w:val="32"/>
        </w:rPr>
        <w:t xml:space="preserve"> .</w:t>
      </w:r>
      <w:proofErr w:type="gramEnd"/>
    </w:p>
    <w:p w14:paraId="7699B8C9" w14:textId="77777777" w:rsidR="00D051BB" w:rsidRPr="002347A4" w:rsidRDefault="00D051BB" w:rsidP="00D051BB">
      <w:pPr>
        <w:pStyle w:val="a"/>
        <w:bidi/>
        <w:spacing w:line="216" w:lineRule="auto"/>
        <w:rPr>
          <w:rFonts w:ascii="mylotus" w:hAnsi="mylotus"/>
          <w:sz w:val="32"/>
          <w:rtl/>
        </w:rPr>
      </w:pPr>
      <w:r w:rsidRPr="002347A4">
        <w:rPr>
          <w:rFonts w:ascii="mylotus" w:hAnsi="mylotus"/>
          <w:sz w:val="32"/>
          <w:rtl/>
        </w:rPr>
        <w:t xml:space="preserve">ولازم ذلك أن الحكم لا يقتضي حفظ ما أخذ مفروض الوجود فيه، لأن حكم العقل باشتغال العهدة معلق على تحقق كل ما فرض وجوده، فمن الطبيعي </w:t>
      </w:r>
      <w:proofErr w:type="gramStart"/>
      <w:r w:rsidRPr="002347A4">
        <w:rPr>
          <w:rFonts w:ascii="mylotus" w:hAnsi="mylotus"/>
          <w:sz w:val="32"/>
          <w:rtl/>
        </w:rPr>
        <w:t>أن لا</w:t>
      </w:r>
      <w:proofErr w:type="gramEnd"/>
      <w:r w:rsidRPr="002347A4">
        <w:rPr>
          <w:rFonts w:ascii="mylotus" w:hAnsi="mylotus"/>
          <w:sz w:val="32"/>
          <w:rtl/>
        </w:rPr>
        <w:t xml:space="preserve"> يقتضي الحكم تحقيق ما فرض الوجود فيه</w:t>
      </w:r>
      <w:r w:rsidRPr="002347A4">
        <w:rPr>
          <w:rFonts w:ascii="mylotus" w:hAnsi="mylotus"/>
          <w:sz w:val="32"/>
        </w:rPr>
        <w:t>.</w:t>
      </w:r>
    </w:p>
    <w:p w14:paraId="0252E2B2" w14:textId="77777777" w:rsidR="00D051BB" w:rsidRPr="002347A4" w:rsidRDefault="00D051BB" w:rsidP="00D051BB">
      <w:pPr>
        <w:pStyle w:val="a"/>
        <w:bidi/>
        <w:spacing w:line="216" w:lineRule="auto"/>
        <w:rPr>
          <w:rFonts w:ascii="mylotus" w:hAnsi="mylotus"/>
          <w:sz w:val="32"/>
          <w:rtl/>
        </w:rPr>
      </w:pPr>
      <w:r w:rsidRPr="002347A4">
        <w:rPr>
          <w:rFonts w:ascii="mylotus" w:hAnsi="mylotus"/>
          <w:sz w:val="32"/>
          <w:rtl/>
        </w:rPr>
        <w:t>وبناءً على ذلك فلا معنى لتقسيم القيود لشرط وموضوع، لأن فعلية هذا الأثر بفعلية ما فرض وجوده سمي شرطاً أو موضوعاً ولا أثر للتفرقة والتسمية في محل الكلام. وباب الترتب من صغريات هذا الحكم العقلي العملي، حيث إن العقل لا يحكم بفعليّة المهم واشتغال العهدة به إلا مع فعليّة ما فُرض وجوده فيه وهو العصيان للأهم. لذلك لا يكون وجوب المهم مقتضياً لحفظ شرطه وهو عصيان الأهم</w:t>
      </w:r>
      <w:r w:rsidRPr="002347A4">
        <w:rPr>
          <w:rFonts w:ascii="mylotus" w:hAnsi="mylotus"/>
          <w:sz w:val="32"/>
        </w:rPr>
        <w:t>.</w:t>
      </w:r>
    </w:p>
    <w:p w14:paraId="40CF7AE4" w14:textId="77777777" w:rsidR="00D051BB" w:rsidRPr="002347A4" w:rsidRDefault="00D051BB" w:rsidP="00D051BB">
      <w:pPr>
        <w:pStyle w:val="a"/>
        <w:bidi/>
        <w:spacing w:line="216" w:lineRule="auto"/>
        <w:rPr>
          <w:rFonts w:ascii="mylotus" w:hAnsi="mylotus"/>
          <w:sz w:val="32"/>
          <w:rtl/>
        </w:rPr>
      </w:pPr>
      <w:r w:rsidRPr="002347A4">
        <w:rPr>
          <w:rFonts w:ascii="mylotus" w:hAnsi="mylotus"/>
          <w:b/>
          <w:bCs/>
          <w:sz w:val="32"/>
          <w:rtl/>
        </w:rPr>
        <w:t>الأثر الثاني:</w:t>
      </w:r>
      <w:r w:rsidRPr="002347A4">
        <w:rPr>
          <w:rFonts w:ascii="mylotus" w:hAnsi="mylotus"/>
          <w:sz w:val="32"/>
          <w:rtl/>
        </w:rPr>
        <w:t xml:space="preserve"> مفهوم الشرط، وهو عبارة عن انتفاء سنخ الحكم عند انتفاء الشرط، فإذا قال المولى: (الماء إذا بلغ قدر كر لم ينجسه شيء) فإن الأثر العملي في المقام هو انتفاء سنخ الحكم - وهو الطهارة - عند انتفاء الشرط - وهو الكرية - عند ملاقاة </w:t>
      </w:r>
      <w:proofErr w:type="gramStart"/>
      <w:r w:rsidRPr="002347A4">
        <w:rPr>
          <w:rFonts w:ascii="mylotus" w:hAnsi="mylotus"/>
          <w:sz w:val="32"/>
          <w:rtl/>
        </w:rPr>
        <w:t>النجاسة .</w:t>
      </w:r>
      <w:proofErr w:type="gramEnd"/>
      <w:r w:rsidRPr="002347A4">
        <w:rPr>
          <w:rFonts w:ascii="mylotus" w:hAnsi="mylotus"/>
          <w:sz w:val="32"/>
          <w:rtl/>
        </w:rPr>
        <w:t xml:space="preserve"> وموضوع هذا الأثر العملي ذات الماء لا الماء الذي لم بلغ قدر كر، بل بلوغ الكرية مجرد شرط وواسطة في ثبوت الحكم لذات الموضوع، ومقتضى المفهوم أن ينتفي الحكم بانتفائه عن الموضوع المحدد وهو ذات الماء. وهذا الأثر يقتضي أمرين: شرطا</w:t>
      </w:r>
      <w:r w:rsidRPr="002347A4">
        <w:rPr>
          <w:rFonts w:ascii="mylotus" w:hAnsi="mylotus" w:hint="cs"/>
          <w:sz w:val="32"/>
          <w:rtl/>
        </w:rPr>
        <w:t>ً</w:t>
      </w:r>
      <w:r w:rsidRPr="002347A4">
        <w:rPr>
          <w:rFonts w:ascii="mylotus" w:hAnsi="mylotus"/>
          <w:sz w:val="32"/>
          <w:rtl/>
        </w:rPr>
        <w:t xml:space="preserve"> وموضوعا</w:t>
      </w:r>
      <w:r w:rsidRPr="002347A4">
        <w:rPr>
          <w:rFonts w:ascii="mylotus" w:hAnsi="mylotus" w:hint="cs"/>
          <w:sz w:val="32"/>
          <w:rtl/>
        </w:rPr>
        <w:t>ً</w:t>
      </w:r>
      <w:r w:rsidRPr="002347A4">
        <w:rPr>
          <w:rFonts w:ascii="mylotus" w:hAnsi="mylotus"/>
          <w:sz w:val="32"/>
          <w:rtl/>
        </w:rPr>
        <w:t xml:space="preserve">، لأن حقيقته هي انتفاء سنخ الحكم عن الموضوع عند انتفاء الشرط. فالموضوع باقٍ </w:t>
      </w:r>
      <w:proofErr w:type="spellStart"/>
      <w:r w:rsidRPr="002347A4">
        <w:rPr>
          <w:rFonts w:ascii="mylotus" w:hAnsi="mylotus"/>
          <w:sz w:val="32"/>
          <w:rtl/>
        </w:rPr>
        <w:t>والمنتفي</w:t>
      </w:r>
      <w:proofErr w:type="spellEnd"/>
      <w:r w:rsidRPr="002347A4">
        <w:rPr>
          <w:rFonts w:ascii="mylotus" w:hAnsi="mylotus"/>
          <w:sz w:val="32"/>
          <w:rtl/>
        </w:rPr>
        <w:t xml:space="preserve"> هو الشرط، وبانتفاء الشرط ينتفي الحكم عن الموضوع الباقي،</w:t>
      </w:r>
      <w:r w:rsidRPr="002347A4">
        <w:rPr>
          <w:rFonts w:ascii="mylotus" w:hAnsi="mylotus" w:hint="cs"/>
          <w:sz w:val="32"/>
          <w:rtl/>
        </w:rPr>
        <w:t xml:space="preserve"> </w:t>
      </w:r>
      <w:r w:rsidRPr="002347A4">
        <w:rPr>
          <w:rFonts w:ascii="mylotus" w:hAnsi="mylotus"/>
          <w:sz w:val="32"/>
          <w:rtl/>
        </w:rPr>
        <w:t>- ونحن وإن كنا لا نقول بمفهوم الشرط</w:t>
      </w:r>
      <w:r w:rsidRPr="002347A4">
        <w:rPr>
          <w:rFonts w:ascii="mylotus" w:hAnsi="mylotus" w:hint="cs"/>
          <w:sz w:val="32"/>
          <w:rtl/>
        </w:rPr>
        <w:t xml:space="preserve"> </w:t>
      </w:r>
      <w:r w:rsidRPr="002347A4">
        <w:rPr>
          <w:rFonts w:ascii="mylotus" w:hAnsi="mylotus"/>
          <w:sz w:val="32"/>
          <w:rtl/>
        </w:rPr>
        <w:t xml:space="preserve">- </w:t>
      </w:r>
      <w:r w:rsidRPr="002347A4">
        <w:rPr>
          <w:rFonts w:ascii="mylotus" w:hAnsi="mylotus" w:hint="cs"/>
          <w:sz w:val="32"/>
          <w:rtl/>
        </w:rPr>
        <w:t>إ</w:t>
      </w:r>
      <w:r w:rsidRPr="002347A4">
        <w:rPr>
          <w:rFonts w:ascii="mylotus" w:hAnsi="mylotus"/>
          <w:sz w:val="32"/>
          <w:rtl/>
        </w:rPr>
        <w:t>لا أن موضوع البحث عن مفهوم الشرط يبتني على التفرقة بين الشرط والموضوع، إذ لا معنى لانتفاء سنخ الحكم بانتفاء الشرط عن الموضوع إلا مع التفرقة بينهما. إلا أن هذا الأثر أثر للشرط اللفظي لا للشرط الواقعي، بمعنى أن هذا الأثر من مقتضيات الدليل اللفظي وصياغته. فلو لم يكن هناك دليل لفظي أو لم تكن صياغة الدليل اللفظي بالجملة الشرطية كما لو</w:t>
      </w:r>
      <w:r w:rsidRPr="002347A4">
        <w:rPr>
          <w:rFonts w:ascii="mylotus" w:hAnsi="mylotus" w:hint="cs"/>
          <w:sz w:val="32"/>
          <w:rtl/>
        </w:rPr>
        <w:t xml:space="preserve"> </w:t>
      </w:r>
      <w:r w:rsidRPr="002347A4">
        <w:rPr>
          <w:rFonts w:ascii="mylotus" w:hAnsi="mylotus"/>
          <w:sz w:val="32"/>
          <w:rtl/>
        </w:rPr>
        <w:t>قال</w:t>
      </w:r>
      <w:r w:rsidRPr="002347A4">
        <w:rPr>
          <w:rFonts w:ascii="mylotus" w:hAnsi="mylotus" w:hint="cs"/>
          <w:sz w:val="32"/>
          <w:rtl/>
        </w:rPr>
        <w:t>:</w:t>
      </w:r>
      <w:r w:rsidRPr="002347A4">
        <w:rPr>
          <w:rFonts w:ascii="mylotus" w:hAnsi="mylotus"/>
          <w:sz w:val="32"/>
          <w:rtl/>
        </w:rPr>
        <w:t xml:space="preserve"> (الماء الكر طاهر) لما ترتب هذا الأثر، ولما كان هناك فرق بين الشرط والموضوع</w:t>
      </w:r>
      <w:r w:rsidRPr="002347A4">
        <w:rPr>
          <w:rFonts w:ascii="mylotus" w:hAnsi="mylotus"/>
          <w:sz w:val="32"/>
        </w:rPr>
        <w:t>.</w:t>
      </w:r>
    </w:p>
    <w:p w14:paraId="72AA4775" w14:textId="77777777" w:rsidR="00D051BB" w:rsidRPr="002347A4" w:rsidRDefault="00D051BB" w:rsidP="00D051BB">
      <w:pPr>
        <w:pStyle w:val="a"/>
        <w:bidi/>
        <w:spacing w:line="216" w:lineRule="auto"/>
        <w:rPr>
          <w:rFonts w:ascii="mylotus" w:hAnsi="mylotus"/>
          <w:sz w:val="32"/>
          <w:rtl/>
        </w:rPr>
      </w:pPr>
      <w:r w:rsidRPr="002347A4">
        <w:rPr>
          <w:rFonts w:ascii="mylotus" w:hAnsi="mylotus"/>
          <w:b/>
          <w:bCs/>
          <w:sz w:val="32"/>
          <w:rtl/>
        </w:rPr>
        <w:t>الأثر الثالث:</w:t>
      </w:r>
      <w:r w:rsidRPr="002347A4">
        <w:rPr>
          <w:rFonts w:ascii="mylotus" w:hAnsi="mylotus"/>
          <w:sz w:val="32"/>
          <w:rtl/>
        </w:rPr>
        <w:t xml:space="preserve"> جريان الاستصحاب. حيث ذكر في بحث الاستصحاب أن من شروط جريان الاستصحاب هو إحراز بقاء الموضوع</w:t>
      </w:r>
      <w:r w:rsidRPr="002347A4">
        <w:rPr>
          <w:rFonts w:ascii="mylotus" w:hAnsi="mylotus"/>
          <w:sz w:val="32"/>
        </w:rPr>
        <w:t>.</w:t>
      </w:r>
    </w:p>
    <w:p w14:paraId="0984410D" w14:textId="77777777" w:rsidR="00D051BB" w:rsidRPr="002347A4" w:rsidRDefault="00D051BB" w:rsidP="00D051BB">
      <w:pPr>
        <w:pStyle w:val="a"/>
        <w:bidi/>
        <w:spacing w:line="216" w:lineRule="auto"/>
        <w:rPr>
          <w:rFonts w:ascii="mylotus" w:hAnsi="mylotus"/>
          <w:sz w:val="32"/>
          <w:rtl/>
        </w:rPr>
      </w:pPr>
      <w:r w:rsidRPr="002347A4">
        <w:rPr>
          <w:rFonts w:ascii="mylotus" w:hAnsi="mylotus"/>
          <w:sz w:val="32"/>
          <w:rtl/>
        </w:rPr>
        <w:t xml:space="preserve">والشاهد على ذلك أن الوارد في دليل الاستصحاب كما في صحيحة زرارة: (لا تنقض اليقين بالشك)، ومعنى ذلك أن المناط في جريان الاستصحاب أن يعد عدم الجري على وفق المتيقن السابق نقضاً لليقين بالشك. وتحديد ذلك بيد العرف، وبما أن المناط في تحديد مصداق نقض اليقين بالشك وعدمه بيد العرف، فالمرتكز العرفي قائم على أنه لا يعد عدم الجري على وفق المتيقن السابق نقضاً لليقين بالشك إلا إذا أحرز بقاء الموضوع. ويتفرع على ذلك الفرق بين الحيثية التعليلية للحكم والحيثية التقييدية. فإنه إذا كان القيد حيثية تعليلية فلا أثر لزواله في جريان الاستصحاب، وإذا كان القيد حيثية تقييدية لم يجرِ الاستصحاب مع زواله، بل مع الشك في زواله </w:t>
      </w:r>
      <w:r w:rsidRPr="002347A4">
        <w:rPr>
          <w:rFonts w:ascii="mylotus" w:hAnsi="mylotus"/>
          <w:sz w:val="32"/>
          <w:rtl/>
        </w:rPr>
        <w:lastRenderedPageBreak/>
        <w:t>أيضا، مثلاً: إذا قيل - كما ذكر سيدنا الخوئي قدس سره - بالفرق بين (الماء المتغير بالنجاسة متنجس) وبين (الماء متنجس إن تغير بالنجاسة)، بكون التغير في الأولى حيثية تقييدية، وبالتالي لو زال تغيره لا يجري استصحاب النجاسة لأن التغير حيثية تقييدية في النجاسة أي جزء من الموضوع، بل يكفي في عدم جريان الاستصحاب الشك في زوال التغير، إذ مع الشك في بقاء التغير يقع الشك في بقاء الموضوع، بينما التغير في الثانية حيثية تعليلية لا تقييدية بمعنى أن النجاسة ثابتة لذات الماء لا للماء المتغير. فإذا زال التغير وشك في بقاء النجاسة يجري استصحابها لإحراز بقاء الموضوع</w:t>
      </w:r>
      <w:r w:rsidRPr="002347A4">
        <w:rPr>
          <w:rFonts w:ascii="mylotus" w:hAnsi="mylotus"/>
          <w:sz w:val="32"/>
        </w:rPr>
        <w:t>.</w:t>
      </w:r>
    </w:p>
    <w:p w14:paraId="31C058C7" w14:textId="77777777" w:rsidR="00D051BB" w:rsidRPr="002347A4" w:rsidRDefault="00D051BB" w:rsidP="00D051BB">
      <w:pPr>
        <w:pStyle w:val="a"/>
        <w:bidi/>
        <w:spacing w:line="216" w:lineRule="auto"/>
        <w:rPr>
          <w:rFonts w:ascii="mylotus" w:hAnsi="mylotus"/>
          <w:sz w:val="32"/>
          <w:rtl/>
        </w:rPr>
      </w:pPr>
      <w:r w:rsidRPr="002347A4">
        <w:rPr>
          <w:rFonts w:ascii="mylotus" w:hAnsi="mylotus"/>
          <w:sz w:val="32"/>
          <w:rtl/>
        </w:rPr>
        <w:t>فبناءً على ذلك لا بد من الفرق بين الشرط والموضوع، لأن الشرط هو عبارة عن الحيثية التعليلية التي تقتضي ثبوت الحكم لذات الموضوع والتي يكون زوالها غير مانع من جريان الاستصحاب.</w:t>
      </w:r>
    </w:p>
    <w:p w14:paraId="3B1AA7F4" w14:textId="77777777" w:rsidR="00D051BB" w:rsidRPr="002347A4" w:rsidRDefault="00D051BB" w:rsidP="00D051BB">
      <w:pPr>
        <w:pStyle w:val="a"/>
        <w:bidi/>
        <w:spacing w:line="216" w:lineRule="auto"/>
        <w:rPr>
          <w:rFonts w:ascii="mylotus" w:hAnsi="mylotus"/>
          <w:sz w:val="32"/>
          <w:rtl/>
        </w:rPr>
      </w:pPr>
      <w:r w:rsidRPr="002347A4">
        <w:rPr>
          <w:rFonts w:ascii="mylotus" w:hAnsi="mylotus"/>
          <w:sz w:val="32"/>
          <w:rtl/>
        </w:rPr>
        <w:t xml:space="preserve">وأما تحديد ما هو الحيثية التعليلية من الحيثية التقييدية فبيد العرف، والمناط فيه ليس على الدليل اللفظي وحده، بل على ملاحظة سائر القرائن ومنها قرينة مناسبة الحكم للموضوع سواء كان الدليل لفظياً أو لبياً، ولذلك فإن العرف يفرق بين حكمين في بعض الموارد </w:t>
      </w:r>
      <w:r w:rsidRPr="002347A4">
        <w:rPr>
          <w:rFonts w:ascii="mylotus" w:hAnsi="mylotus" w:hint="cs"/>
          <w:sz w:val="32"/>
          <w:rtl/>
        </w:rPr>
        <w:t xml:space="preserve">- </w:t>
      </w:r>
      <w:r w:rsidRPr="002347A4">
        <w:rPr>
          <w:rFonts w:ascii="mylotus" w:hAnsi="mylotus"/>
          <w:sz w:val="32"/>
          <w:rtl/>
        </w:rPr>
        <w:t xml:space="preserve">نحو إذا استحال الكلب وصار تراباً </w:t>
      </w:r>
      <w:r w:rsidRPr="002347A4">
        <w:rPr>
          <w:rFonts w:ascii="mylotus" w:hAnsi="mylotus" w:hint="cs"/>
          <w:sz w:val="32"/>
          <w:rtl/>
        </w:rPr>
        <w:t>-</w:t>
      </w:r>
      <w:r w:rsidRPr="002347A4">
        <w:rPr>
          <w:rFonts w:ascii="mylotus" w:hAnsi="mylotus"/>
          <w:sz w:val="32"/>
          <w:rtl/>
        </w:rPr>
        <w:t xml:space="preserve"> فهنا حكمان كانا للكلب حين وجوده: الحكم الأول هو الملكية حيث كان ملكاً لشخص كما لو كان كلب صيد أو كلب حراسة فإنه ملك، والحكم الثاني هو النجاسة. فإذا تحول الكلب إلى تراب فإن المرتكز العرفي من جهة يرى بقاء الملكية أو حق ال</w:t>
      </w:r>
      <w:r w:rsidRPr="002347A4">
        <w:rPr>
          <w:rFonts w:ascii="mylotus" w:hAnsi="mylotus" w:hint="cs"/>
          <w:sz w:val="32"/>
          <w:rtl/>
        </w:rPr>
        <w:t>ا</w:t>
      </w:r>
      <w:r w:rsidRPr="002347A4">
        <w:rPr>
          <w:rFonts w:ascii="mylotus" w:hAnsi="mylotus"/>
          <w:sz w:val="32"/>
          <w:rtl/>
        </w:rPr>
        <w:t>ختصاص مع أن الكلب صار تراباً، ومن جهة أخرى يرى زوال النجاسة، والتفرقة بين الحكمين إنما هو بمقتضى مناسبة الحكم للموضوع، لا لأن الدليل لفظي أو لبي بل بلحاظ أن المرتكز العرفي يرى أن موضوع الملكية ذات المادة لا المادة بعنوان الكلبية، وأن موضوع النجاسة عنوان الكلبية فيزول بزواله. وبناءً على ذلك فلا فرق بنظر المرتكز العرفي بين أن يقول المولى: (الماء المتغير بالنجاسة متنجس) أو يقول: (الماء متنجس إن تغير)، فإن المرتكز العرفي لا يرى فرقاً بينهما في أن النجاسة حكم جعله المشرع لذات الماء لا للماء المتغير، وأن التغير مجرد حيثية تعليلية كما لا فرق بين قوله: (العنب المغلي حرام) أو قوله: (العنب حرام إن غلى)، فإنه على كليهما يكون الغليان مجرد حيثية تعليلية.</w:t>
      </w:r>
    </w:p>
    <w:p w14:paraId="08AA176E" w14:textId="77777777" w:rsidR="00D051BB" w:rsidRPr="002347A4" w:rsidRDefault="00D051BB" w:rsidP="00D051BB">
      <w:pPr>
        <w:pStyle w:val="a"/>
        <w:bidi/>
        <w:spacing w:line="216" w:lineRule="auto"/>
        <w:rPr>
          <w:rFonts w:ascii="mylotus" w:hAnsi="mylotus"/>
          <w:sz w:val="32"/>
          <w:rtl/>
        </w:rPr>
      </w:pPr>
      <w:r w:rsidRPr="002347A4">
        <w:rPr>
          <w:rFonts w:ascii="mylotus" w:hAnsi="mylotus"/>
          <w:sz w:val="32"/>
          <w:rtl/>
        </w:rPr>
        <w:t>هذا تمام الكلام في تحقيق الفرق بين الشرط والموضوع بحسب اختلاف الأثر في كل مورد</w:t>
      </w:r>
      <w:r w:rsidRPr="002347A4">
        <w:rPr>
          <w:rFonts w:ascii="mylotus" w:hAnsi="mylotus"/>
          <w:sz w:val="32"/>
        </w:rPr>
        <w:t>.</w:t>
      </w:r>
    </w:p>
    <w:p w14:paraId="00519DFF" w14:textId="77777777" w:rsidR="00D051BB" w:rsidRPr="002347A4" w:rsidRDefault="00D051BB" w:rsidP="00E7778A">
      <w:pPr>
        <w:pStyle w:val="a"/>
        <w:bidi/>
        <w:spacing w:line="216" w:lineRule="auto"/>
        <w:outlineLvl w:val="2"/>
        <w:rPr>
          <w:rFonts w:ascii="mylotus" w:hAnsi="mylotus"/>
          <w:b/>
          <w:bCs/>
          <w:sz w:val="32"/>
          <w:rtl/>
        </w:rPr>
      </w:pPr>
      <w:r w:rsidRPr="002347A4">
        <w:rPr>
          <w:rFonts w:ascii="mylotus" w:hAnsi="mylotus"/>
          <w:b/>
          <w:bCs/>
          <w:sz w:val="32"/>
          <w:rtl/>
        </w:rPr>
        <w:t>المقدمة الثالثة من المقدمات التي ساقها المحقق النائيني قدس سره لتشييد الترتب</w:t>
      </w:r>
      <w:r w:rsidRPr="002347A4">
        <w:rPr>
          <w:rFonts w:ascii="mylotus" w:hAnsi="mylotus"/>
          <w:b/>
          <w:bCs/>
          <w:sz w:val="32"/>
        </w:rPr>
        <w:t>:</w:t>
      </w:r>
      <w:r w:rsidRPr="002347A4">
        <w:rPr>
          <w:rFonts w:ascii="mylotus" w:hAnsi="mylotus" w:hint="cs"/>
          <w:b/>
          <w:bCs/>
          <w:sz w:val="32"/>
          <w:rtl/>
        </w:rPr>
        <w:t xml:space="preserve"> </w:t>
      </w:r>
      <w:r w:rsidRPr="002347A4">
        <w:rPr>
          <w:rFonts w:ascii="mylotus" w:hAnsi="mylotus"/>
          <w:sz w:val="32"/>
          <w:rtl/>
        </w:rPr>
        <w:t>وهذه المقدمة ليست دليلاً على إمكان الترتب وإنما هي متكفلة لدفع إشكالات ذكرت مقابل القول بالترتب</w:t>
      </w:r>
      <w:r w:rsidRPr="002347A4">
        <w:rPr>
          <w:rFonts w:ascii="mylotus" w:hAnsi="mylotus"/>
          <w:sz w:val="32"/>
        </w:rPr>
        <w:t>.</w:t>
      </w:r>
    </w:p>
    <w:p w14:paraId="5626FA9B" w14:textId="77777777" w:rsidR="00D051BB" w:rsidRPr="002347A4" w:rsidRDefault="00D051BB" w:rsidP="00D051BB">
      <w:pPr>
        <w:pStyle w:val="a"/>
        <w:bidi/>
        <w:spacing w:line="216" w:lineRule="auto"/>
        <w:rPr>
          <w:rFonts w:ascii="mylotus" w:hAnsi="mylotus"/>
          <w:sz w:val="32"/>
          <w:rtl/>
        </w:rPr>
      </w:pPr>
      <w:r w:rsidRPr="002347A4">
        <w:rPr>
          <w:rFonts w:ascii="mylotus" w:hAnsi="mylotus"/>
          <w:b/>
          <w:bCs/>
          <w:sz w:val="32"/>
          <w:rtl/>
        </w:rPr>
        <w:t>ومن هذه الإشكالات:</w:t>
      </w:r>
      <w:r w:rsidRPr="002347A4">
        <w:rPr>
          <w:rFonts w:ascii="mylotus" w:hAnsi="mylotus"/>
          <w:sz w:val="32"/>
          <w:rtl/>
        </w:rPr>
        <w:t xml:space="preserve"> أن الترتب يبتني على الشرط المتأخر وهو مستحيل، أو أن الترتب يبتني على القول بالواجب المعلق وهو مستحيل. ولذلك أفاد المحقق النائيني قدس سره في هذه المقدمة: أن هناك فرقاً بين نسبة الحكم لموضوعه ونسبة الحكم لمتعلقه. فإن نسبة الحكم لموضوعه نسبة المعلول للعلة، أي أن الموضوع بمثابة العلة التامة للحكم. فلا فعلية للحكم إلا بفعلية تمام ما أخذ في موضوعه. بل لا فعلية له إلا بفعلية آخر جزء من أجزاء موضوعه، فلو كان الموضوع تدريجيا ذا أجزاء كما لو قال: (يجب صلاة التمام على المسافر إذا قصد الإقامة وصلى رباعية بقصد الإقامة) فهنا لا يكون وجوب التمام فعلياً إلا عند التسليم على الركعة الرابعة مع قصد الإقامة. فإذا قلنا بأن فعلية الحكم فرع فعلية موضوعه بتمام أجزائه فالشرط المتأخر مستحيل، لأن معنى الشرط المتأخر أن الحكم فعلي قبل فعلية أحد أجزاء موضوعه وهو الشرط المتأخر</w:t>
      </w:r>
      <w:r w:rsidRPr="002347A4">
        <w:rPr>
          <w:rFonts w:ascii="mylotus" w:hAnsi="mylotus"/>
          <w:sz w:val="32"/>
        </w:rPr>
        <w:t>.</w:t>
      </w:r>
    </w:p>
    <w:p w14:paraId="3068E447" w14:textId="77777777" w:rsidR="00D051BB" w:rsidRPr="002347A4" w:rsidRDefault="00D051BB" w:rsidP="00D051BB">
      <w:pPr>
        <w:pStyle w:val="a"/>
        <w:bidi/>
        <w:spacing w:line="216" w:lineRule="auto"/>
        <w:rPr>
          <w:rFonts w:ascii="mylotus" w:hAnsi="mylotus"/>
          <w:sz w:val="32"/>
          <w:rtl/>
        </w:rPr>
      </w:pPr>
      <w:r w:rsidRPr="002347A4">
        <w:rPr>
          <w:rFonts w:ascii="mylotus" w:hAnsi="mylotus"/>
          <w:sz w:val="32"/>
          <w:rtl/>
        </w:rPr>
        <w:lastRenderedPageBreak/>
        <w:t xml:space="preserve"> وأما نسبة الحكم لمتعلقه فهي بالعكس، أي أن الحكم بمثابة العلة لإيجاد متعلقه لا معلول له، وبما أن نسبة الحكم لمتعلقه نسبة العلة للمعلول فلا بد من تعاصرهما زماناً لأن العلة والمعلول متعاصران زماناً متفاوتان رتبة، والحكم ومتعلقه بمثابة العلة والمعلول فلا يعقل انفكاك زمان المتعلق </w:t>
      </w:r>
      <w:r w:rsidRPr="002347A4">
        <w:rPr>
          <w:rFonts w:ascii="mylotus" w:hAnsi="mylotus" w:hint="cs"/>
          <w:sz w:val="32"/>
          <w:rtl/>
        </w:rPr>
        <w:t xml:space="preserve">- </w:t>
      </w:r>
      <w:r w:rsidRPr="002347A4">
        <w:rPr>
          <w:rFonts w:ascii="mylotus" w:hAnsi="mylotus"/>
          <w:sz w:val="32"/>
          <w:rtl/>
        </w:rPr>
        <w:t>يعني زمان الامتثال</w:t>
      </w:r>
      <w:r w:rsidRPr="002347A4">
        <w:rPr>
          <w:rFonts w:ascii="mylotus" w:hAnsi="mylotus" w:hint="cs"/>
          <w:sz w:val="32"/>
          <w:rtl/>
        </w:rPr>
        <w:t xml:space="preserve"> -</w:t>
      </w:r>
      <w:r w:rsidRPr="002347A4">
        <w:rPr>
          <w:rFonts w:ascii="mylotus" w:hAnsi="mylotus"/>
          <w:sz w:val="32"/>
          <w:rtl/>
        </w:rPr>
        <w:t xml:space="preserve"> عن زمان فعلية الحكم</w:t>
      </w:r>
      <w:r w:rsidRPr="002347A4">
        <w:rPr>
          <w:rFonts w:ascii="mylotus" w:hAnsi="mylotus" w:hint="cs"/>
          <w:sz w:val="32"/>
          <w:rtl/>
        </w:rPr>
        <w:t>،</w:t>
      </w:r>
      <w:r w:rsidRPr="002347A4">
        <w:rPr>
          <w:rFonts w:ascii="mylotus" w:hAnsi="mylotus"/>
          <w:sz w:val="32"/>
          <w:rtl/>
        </w:rPr>
        <w:t xml:space="preserve"> وهذا يعني امتناع الواجب المعلق لأن الواجب المعلق يبتني على أن زمان الامتثال متأخر عن زمان فعلية الحكم.</w:t>
      </w:r>
    </w:p>
    <w:p w14:paraId="430A4319" w14:textId="77777777" w:rsidR="00D051BB" w:rsidRPr="002347A4" w:rsidRDefault="00D051BB" w:rsidP="00D051BB">
      <w:pPr>
        <w:pStyle w:val="a"/>
        <w:bidi/>
        <w:spacing w:line="216" w:lineRule="auto"/>
        <w:rPr>
          <w:rFonts w:ascii="mylotus" w:hAnsi="mylotus"/>
          <w:b/>
          <w:bCs/>
          <w:sz w:val="32"/>
          <w:rtl/>
        </w:rPr>
      </w:pPr>
    </w:p>
    <w:p w14:paraId="7BBCDE9C" w14:textId="77777777" w:rsidR="00D051BB" w:rsidRPr="002347A4" w:rsidRDefault="00D051BB" w:rsidP="00D051BB">
      <w:pPr>
        <w:pStyle w:val="a"/>
        <w:bidi/>
        <w:spacing w:line="216" w:lineRule="auto"/>
        <w:jc w:val="center"/>
        <w:rPr>
          <w:rFonts w:ascii="mylotus" w:hAnsi="mylotus"/>
          <w:b/>
          <w:bCs/>
          <w:sz w:val="32"/>
        </w:rPr>
      </w:pPr>
      <w:r w:rsidRPr="002347A4">
        <w:rPr>
          <w:rFonts w:ascii="mylotus" w:hAnsi="mylotus"/>
          <w:b/>
          <w:bCs/>
          <w:sz w:val="32"/>
          <w:rtl/>
        </w:rPr>
        <w:t xml:space="preserve">والحمد لله رب العالمين </w:t>
      </w:r>
    </w:p>
    <w:p w14:paraId="7E76126A" w14:textId="77777777" w:rsidR="0098685F" w:rsidRDefault="0098685F" w:rsidP="00AB6615">
      <w:pPr>
        <w:rPr>
          <w:sz w:val="32"/>
          <w:szCs w:val="32"/>
        </w:rPr>
      </w:pPr>
    </w:p>
    <w:p w14:paraId="72CC51AF" w14:textId="77777777" w:rsidR="00D051BB" w:rsidRDefault="00D051BB" w:rsidP="00AB6615">
      <w:pPr>
        <w:rPr>
          <w:sz w:val="32"/>
          <w:szCs w:val="32"/>
        </w:rPr>
      </w:pPr>
    </w:p>
    <w:p w14:paraId="348BECDE" w14:textId="450A7F33" w:rsidR="00D051BB" w:rsidRDefault="00D051BB" w:rsidP="00D051BB">
      <w:pPr>
        <w:pStyle w:val="Heading3"/>
        <w:rPr>
          <w:sz w:val="32"/>
          <w:szCs w:val="32"/>
        </w:rPr>
      </w:pPr>
      <w:r>
        <w:rPr>
          <w:sz w:val="32"/>
          <w:szCs w:val="32"/>
        </w:rPr>
        <w:t>092</w:t>
      </w:r>
    </w:p>
    <w:p w14:paraId="3CE53E74" w14:textId="77777777" w:rsidR="00B95737" w:rsidRPr="002347A4" w:rsidRDefault="00B95737" w:rsidP="00B95737">
      <w:pPr>
        <w:pStyle w:val="a"/>
        <w:bidi/>
        <w:spacing w:line="216" w:lineRule="auto"/>
        <w:jc w:val="center"/>
        <w:rPr>
          <w:rFonts w:ascii="mylotus" w:hAnsi="mylotus"/>
          <w:b/>
          <w:bCs/>
          <w:sz w:val="32"/>
          <w:rtl/>
        </w:rPr>
      </w:pPr>
      <w:r w:rsidRPr="002347A4">
        <w:rPr>
          <w:rFonts w:ascii="mylotus" w:hAnsi="mylotus"/>
          <w:b/>
          <w:bCs/>
          <w:sz w:val="32"/>
          <w:rtl/>
        </w:rPr>
        <w:t>بسم الله الرحمن الرحيم</w:t>
      </w:r>
    </w:p>
    <w:p w14:paraId="4199BB87" w14:textId="77777777" w:rsidR="00B95737" w:rsidRPr="002347A4" w:rsidRDefault="00B95737" w:rsidP="00B95737">
      <w:pPr>
        <w:pStyle w:val="a"/>
        <w:bidi/>
        <w:spacing w:line="216" w:lineRule="auto"/>
        <w:jc w:val="center"/>
        <w:rPr>
          <w:rFonts w:ascii="mylotus" w:hAnsi="mylotus"/>
          <w:b/>
          <w:bCs/>
          <w:sz w:val="32"/>
          <w:rtl/>
        </w:rPr>
      </w:pPr>
      <w:r w:rsidRPr="002347A4">
        <w:rPr>
          <w:rFonts w:ascii="mylotus" w:hAnsi="mylotus"/>
          <w:b/>
          <w:bCs/>
          <w:sz w:val="32"/>
          <w:rtl/>
        </w:rPr>
        <w:t>والصلاة والسلام على أشرف الأنبياء والمرسلين، محمد وآله الطيبين الطاهرين</w:t>
      </w:r>
    </w:p>
    <w:p w14:paraId="41BBFAF7" w14:textId="77777777" w:rsidR="00B95737" w:rsidRPr="002347A4" w:rsidRDefault="00B95737" w:rsidP="00B95737">
      <w:pPr>
        <w:pStyle w:val="a"/>
        <w:bidi/>
        <w:spacing w:line="216" w:lineRule="auto"/>
        <w:jc w:val="center"/>
        <w:rPr>
          <w:rFonts w:ascii="mylotus" w:hAnsi="mylotus"/>
          <w:sz w:val="32"/>
          <w:rtl/>
        </w:rPr>
      </w:pPr>
      <w:r w:rsidRPr="002347A4">
        <w:rPr>
          <w:rFonts w:ascii="mylotus" w:hAnsi="mylotus"/>
          <w:b/>
          <w:bCs/>
          <w:sz w:val="32"/>
          <w:rtl/>
        </w:rPr>
        <w:t xml:space="preserve">واللعن الدائم على أعدائهم أجمعين إلى قيام يوم الدين </w:t>
      </w:r>
    </w:p>
    <w:p w14:paraId="6397B629" w14:textId="77777777" w:rsidR="00B95737" w:rsidRPr="002347A4" w:rsidRDefault="00B95737" w:rsidP="00B95737">
      <w:pPr>
        <w:pStyle w:val="a"/>
        <w:bidi/>
        <w:spacing w:line="216" w:lineRule="auto"/>
        <w:rPr>
          <w:rFonts w:ascii="mylotus" w:hAnsi="mylotus"/>
          <w:sz w:val="32"/>
          <w:rtl/>
        </w:rPr>
      </w:pPr>
    </w:p>
    <w:p w14:paraId="4E343A54" w14:textId="77777777" w:rsidR="00B95737" w:rsidRPr="002347A4" w:rsidRDefault="00B95737" w:rsidP="00B95737">
      <w:pPr>
        <w:pStyle w:val="a"/>
        <w:bidi/>
        <w:spacing w:line="216" w:lineRule="auto"/>
        <w:rPr>
          <w:rFonts w:ascii="mylotus" w:hAnsi="mylotus"/>
          <w:sz w:val="32"/>
          <w:rtl/>
        </w:rPr>
      </w:pPr>
      <w:r w:rsidRPr="002347A4">
        <w:rPr>
          <w:rFonts w:ascii="mylotus" w:hAnsi="mylotus"/>
          <w:b/>
          <w:bCs/>
          <w:sz w:val="32"/>
          <w:rtl/>
        </w:rPr>
        <w:t>وتفصيل ما</w:t>
      </w:r>
      <w:r w:rsidRPr="002347A4">
        <w:rPr>
          <w:rFonts w:ascii="mylotus" w:hAnsi="mylotus" w:hint="cs"/>
          <w:b/>
          <w:bCs/>
          <w:sz w:val="32"/>
          <w:rtl/>
        </w:rPr>
        <w:t xml:space="preserve"> </w:t>
      </w:r>
      <w:r w:rsidRPr="002347A4">
        <w:rPr>
          <w:rFonts w:ascii="mylotus" w:hAnsi="mylotus"/>
          <w:b/>
          <w:bCs/>
          <w:sz w:val="32"/>
          <w:rtl/>
        </w:rPr>
        <w:t>أفيد</w:t>
      </w:r>
      <w:r w:rsidRPr="002347A4">
        <w:rPr>
          <w:rFonts w:ascii="mylotus" w:hAnsi="mylotus" w:hint="cs"/>
          <w:b/>
          <w:bCs/>
          <w:sz w:val="32"/>
          <w:rtl/>
        </w:rPr>
        <w:t xml:space="preserve"> </w:t>
      </w:r>
      <w:r w:rsidRPr="002347A4">
        <w:rPr>
          <w:rFonts w:ascii="mylotus" w:hAnsi="mylotus"/>
          <w:b/>
          <w:bCs/>
          <w:sz w:val="32"/>
          <w:rtl/>
        </w:rPr>
        <w:t>في المقدمة الثالثة:</w:t>
      </w:r>
      <w:r w:rsidRPr="002347A4">
        <w:rPr>
          <w:rFonts w:ascii="mylotus" w:hAnsi="mylotus"/>
          <w:sz w:val="32"/>
          <w:rtl/>
        </w:rPr>
        <w:t xml:space="preserve"> أن في البين </w:t>
      </w:r>
      <w:proofErr w:type="gramStart"/>
      <w:r w:rsidRPr="002347A4">
        <w:rPr>
          <w:rFonts w:ascii="mylotus" w:hAnsi="mylotus"/>
          <w:sz w:val="32"/>
          <w:rtl/>
        </w:rPr>
        <w:t>أربعة</w:t>
      </w:r>
      <w:proofErr w:type="gramEnd"/>
      <w:r w:rsidRPr="002347A4">
        <w:rPr>
          <w:rFonts w:ascii="mylotus" w:hAnsi="mylotus"/>
          <w:sz w:val="32"/>
          <w:rtl/>
        </w:rPr>
        <w:t xml:space="preserve"> إشكالات على القول بالترتب مع الإجابة عنها</w:t>
      </w:r>
      <w:r w:rsidRPr="002347A4">
        <w:rPr>
          <w:rFonts w:ascii="mylotus" w:hAnsi="mylotus"/>
          <w:sz w:val="32"/>
        </w:rPr>
        <w:t>:</w:t>
      </w:r>
    </w:p>
    <w:p w14:paraId="44AE96E3" w14:textId="77777777" w:rsidR="00B95737" w:rsidRPr="002347A4" w:rsidRDefault="00B95737" w:rsidP="00B95737">
      <w:pPr>
        <w:pStyle w:val="a"/>
        <w:bidi/>
        <w:spacing w:line="216" w:lineRule="auto"/>
        <w:rPr>
          <w:rFonts w:ascii="mylotus" w:hAnsi="mylotus"/>
          <w:sz w:val="32"/>
          <w:rtl/>
        </w:rPr>
      </w:pPr>
      <w:r w:rsidRPr="002347A4">
        <w:rPr>
          <w:rFonts w:ascii="mylotus" w:hAnsi="mylotus"/>
          <w:b/>
          <w:bCs/>
          <w:sz w:val="32"/>
          <w:rtl/>
        </w:rPr>
        <w:t>الإشكال الأول:</w:t>
      </w:r>
      <w:r w:rsidRPr="002347A4">
        <w:rPr>
          <w:rFonts w:ascii="mylotus" w:hAnsi="mylotus"/>
          <w:sz w:val="32"/>
          <w:rtl/>
        </w:rPr>
        <w:t xml:space="preserve"> أن المحقق النائيني قدس سره التزم بضرورة التعاصر بين زمان الأمر وزمان الامتثال، باعتبار أن نسبة الأمر الفعلي إلى متعلقه بمثابة نسبة العلة للمعلول، وكما أن العلة والمعلول متعاصران زمناً وإن كانا متفاوتين رتبة، فكذلك زمان الأمر الفعلي لا محالة معاصر لزمان امتثاله</w:t>
      </w:r>
      <w:r w:rsidRPr="002347A4">
        <w:rPr>
          <w:rFonts w:ascii="mylotus" w:hAnsi="mylotus"/>
          <w:sz w:val="32"/>
        </w:rPr>
        <w:t>.</w:t>
      </w:r>
    </w:p>
    <w:p w14:paraId="78DF4B4B" w14:textId="77777777" w:rsidR="00B95737" w:rsidRPr="002347A4" w:rsidRDefault="00B95737" w:rsidP="00B95737">
      <w:pPr>
        <w:pStyle w:val="a"/>
        <w:bidi/>
        <w:spacing w:line="216" w:lineRule="auto"/>
        <w:rPr>
          <w:rFonts w:ascii="mylotus" w:hAnsi="mylotus"/>
          <w:sz w:val="32"/>
          <w:rtl/>
        </w:rPr>
      </w:pPr>
      <w:r w:rsidRPr="002347A4">
        <w:rPr>
          <w:rFonts w:ascii="mylotus" w:hAnsi="mylotus"/>
          <w:sz w:val="32"/>
          <w:rtl/>
        </w:rPr>
        <w:t>وفي مقابل هذا القول دعوى الضرورة بالعكس، أي ضرورة انفكاك زمان الامتثال عن زمان فعلية الأمر استناداً لأحد وجهين: وجه عام ووجه خاص</w:t>
      </w:r>
      <w:r w:rsidRPr="002347A4">
        <w:rPr>
          <w:rFonts w:ascii="mylotus" w:hAnsi="mylotus"/>
          <w:sz w:val="32"/>
        </w:rPr>
        <w:t>.</w:t>
      </w:r>
    </w:p>
    <w:p w14:paraId="29586B5E" w14:textId="77777777" w:rsidR="00B95737" w:rsidRPr="002347A4" w:rsidRDefault="00B95737" w:rsidP="00B95737">
      <w:pPr>
        <w:pStyle w:val="a"/>
        <w:bidi/>
        <w:spacing w:line="216" w:lineRule="auto"/>
        <w:rPr>
          <w:rFonts w:ascii="mylotus" w:hAnsi="mylotus"/>
          <w:sz w:val="32"/>
          <w:rtl/>
        </w:rPr>
      </w:pPr>
      <w:r w:rsidRPr="002347A4">
        <w:rPr>
          <w:rFonts w:ascii="mylotus" w:hAnsi="mylotus"/>
          <w:sz w:val="32"/>
        </w:rPr>
        <w:t xml:space="preserve"> </w:t>
      </w:r>
      <w:r w:rsidRPr="002347A4">
        <w:rPr>
          <w:rFonts w:ascii="mylotus" w:hAnsi="mylotus"/>
          <w:b/>
          <w:bCs/>
          <w:sz w:val="32"/>
          <w:rtl/>
        </w:rPr>
        <w:t>الوجه العام:</w:t>
      </w:r>
      <w:r w:rsidRPr="002347A4">
        <w:rPr>
          <w:rFonts w:ascii="mylotus" w:hAnsi="mylotus"/>
          <w:sz w:val="32"/>
          <w:rtl/>
        </w:rPr>
        <w:t xml:space="preserve"> وحاصله أن مقتضى قانون المحركية - أي محركية التكليف والبعث نحو الانبعاث - هو انفكاك زمان الانبعاث بالفعل عن زمان البعث الفعلي، وبيان ذلك بأمرين</w:t>
      </w:r>
      <w:r w:rsidRPr="002347A4">
        <w:rPr>
          <w:rFonts w:ascii="mylotus" w:hAnsi="mylotus" w:hint="cs"/>
          <w:sz w:val="32"/>
          <w:rtl/>
        </w:rPr>
        <w:t>:</w:t>
      </w:r>
    </w:p>
    <w:p w14:paraId="401BB703"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sz w:val="32"/>
          <w:rtl/>
        </w:rPr>
        <w:t>1- أن البعث الفعلي لا يتحقق إلا باجتماع سائر شروطه ومنها حضور وقته. فمثلاً البعث الفعلي نحو صلاة الظهر لا يتصور إلا حين الزوال الدخيل في فعلية البعث، وإلا فالبعث قبله إنشائي لا فعلي</w:t>
      </w:r>
      <w:r w:rsidRPr="002347A4">
        <w:rPr>
          <w:rFonts w:ascii="mylotus" w:hAnsi="mylotus" w:hint="cs"/>
          <w:sz w:val="32"/>
          <w:rtl/>
        </w:rPr>
        <w:t>.</w:t>
      </w:r>
    </w:p>
    <w:p w14:paraId="0248BAF8"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sz w:val="32"/>
          <w:rtl/>
        </w:rPr>
        <w:t>2- أن الانبعاث من المكلف متفرع على مقدمات منها تصور البعث والتصديق به ودفع الموانع والشوق المؤكد المستتبع لتحريك العضلات نحو الانبعاث، وهذه المقدمات تستلزم وقتاً ولو آناً ما. فمقتضى ذلك تأخر زمان الانبعاث عن زمان البعث بالضرورة</w:t>
      </w:r>
      <w:r w:rsidRPr="002347A4">
        <w:rPr>
          <w:rFonts w:ascii="mylotus" w:hAnsi="mylotus"/>
          <w:sz w:val="32"/>
        </w:rPr>
        <w:t>.</w:t>
      </w:r>
    </w:p>
    <w:p w14:paraId="3B397D82"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sz w:val="32"/>
          <w:rtl/>
        </w:rPr>
        <w:t>ففي مقابل دعوى المحقق النائيني قده ضرورة معاصرة زمان الانبعاث لزمان البعث - يمكن دعوى الضرورة بالعكس أي ضرورة انفكاك زمان الانبعاث عن زمان البعث.</w:t>
      </w:r>
    </w:p>
    <w:p w14:paraId="2790ADA9"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b/>
          <w:bCs/>
          <w:sz w:val="32"/>
          <w:rtl/>
        </w:rPr>
        <w:t>ويلاحظ عليه: أولا</w:t>
      </w:r>
      <w:r w:rsidRPr="002347A4">
        <w:rPr>
          <w:rFonts w:ascii="mylotus" w:hAnsi="mylotus" w:hint="cs"/>
          <w:b/>
          <w:bCs/>
          <w:sz w:val="32"/>
          <w:rtl/>
        </w:rPr>
        <w:t>ً</w:t>
      </w:r>
      <w:r w:rsidRPr="002347A4">
        <w:rPr>
          <w:rFonts w:ascii="mylotus" w:hAnsi="mylotus"/>
          <w:b/>
          <w:bCs/>
          <w:sz w:val="32"/>
          <w:rtl/>
        </w:rPr>
        <w:t xml:space="preserve">: </w:t>
      </w:r>
      <w:r w:rsidRPr="002347A4">
        <w:rPr>
          <w:rFonts w:ascii="mylotus" w:hAnsi="mylotus"/>
          <w:sz w:val="32"/>
          <w:rtl/>
        </w:rPr>
        <w:t xml:space="preserve">أنه لاريب في إمكان أن يكون انبعاث المكلف مقارنا لزمان فعلية البعث، كما إذا علم قبل الوقت بأنه سيخاطب بالعمل عند حلول الوقت المحدد فإنه من الممكن </w:t>
      </w:r>
      <w:proofErr w:type="spellStart"/>
      <w:r w:rsidRPr="002347A4">
        <w:rPr>
          <w:rFonts w:ascii="mylotus" w:hAnsi="mylotus"/>
          <w:sz w:val="32"/>
          <w:rtl/>
        </w:rPr>
        <w:t>بلاريب</w:t>
      </w:r>
      <w:proofErr w:type="spellEnd"/>
      <w:r w:rsidRPr="002347A4">
        <w:rPr>
          <w:rFonts w:ascii="mylotus" w:hAnsi="mylotus"/>
          <w:sz w:val="32"/>
          <w:rtl/>
        </w:rPr>
        <w:t xml:space="preserve"> أن يعد سائر المقدمات قبله بحيث يقترن انبعاثه بزمان فعلية البعث</w:t>
      </w:r>
      <w:r w:rsidRPr="002347A4">
        <w:rPr>
          <w:rFonts w:ascii="mylotus" w:hAnsi="mylotus" w:hint="cs"/>
          <w:sz w:val="32"/>
          <w:rtl/>
        </w:rPr>
        <w:t>.</w:t>
      </w:r>
    </w:p>
    <w:p w14:paraId="7462F72C"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b/>
          <w:bCs/>
          <w:sz w:val="32"/>
          <w:rtl/>
        </w:rPr>
        <w:t>وثانيا</w:t>
      </w:r>
      <w:r w:rsidRPr="002347A4">
        <w:rPr>
          <w:rFonts w:ascii="mylotus" w:hAnsi="mylotus" w:hint="cs"/>
          <w:b/>
          <w:bCs/>
          <w:sz w:val="32"/>
          <w:rtl/>
        </w:rPr>
        <w:t>ً</w:t>
      </w:r>
      <w:r w:rsidRPr="002347A4">
        <w:rPr>
          <w:rFonts w:ascii="mylotus" w:hAnsi="mylotus"/>
          <w:b/>
          <w:bCs/>
          <w:sz w:val="32"/>
          <w:rtl/>
        </w:rPr>
        <w:t xml:space="preserve">: </w:t>
      </w:r>
      <w:r w:rsidRPr="002347A4">
        <w:rPr>
          <w:rFonts w:ascii="mylotus" w:hAnsi="mylotus"/>
          <w:sz w:val="32"/>
          <w:rtl/>
        </w:rPr>
        <w:t>في الواجبين المضيقين لا</w:t>
      </w:r>
      <w:r w:rsidRPr="002347A4">
        <w:rPr>
          <w:rFonts w:ascii="mylotus" w:hAnsi="mylotus" w:hint="cs"/>
          <w:sz w:val="32"/>
          <w:rtl/>
        </w:rPr>
        <w:t xml:space="preserve"> </w:t>
      </w:r>
      <w:r w:rsidRPr="002347A4">
        <w:rPr>
          <w:rFonts w:ascii="mylotus" w:hAnsi="mylotus"/>
          <w:sz w:val="32"/>
          <w:rtl/>
        </w:rPr>
        <w:t>يتصور انفكاك زمان ال</w:t>
      </w:r>
      <w:r w:rsidRPr="002347A4">
        <w:rPr>
          <w:rFonts w:ascii="mylotus" w:hAnsi="mylotus" w:hint="cs"/>
          <w:sz w:val="32"/>
          <w:rtl/>
        </w:rPr>
        <w:t>ا</w:t>
      </w:r>
      <w:r w:rsidRPr="002347A4">
        <w:rPr>
          <w:rFonts w:ascii="mylotus" w:hAnsi="mylotus"/>
          <w:sz w:val="32"/>
          <w:rtl/>
        </w:rPr>
        <w:t xml:space="preserve">نبعاث عن زمان البعث، بل الأمر </w:t>
      </w:r>
      <w:r w:rsidRPr="002347A4">
        <w:rPr>
          <w:rFonts w:ascii="mylotus" w:hAnsi="mylotus"/>
          <w:sz w:val="32"/>
          <w:rtl/>
        </w:rPr>
        <w:lastRenderedPageBreak/>
        <w:t>دائر بين التعاصر بينهما أو عدم ال</w:t>
      </w:r>
      <w:r w:rsidRPr="002347A4">
        <w:rPr>
          <w:rFonts w:ascii="mylotus" w:hAnsi="mylotus" w:hint="cs"/>
          <w:sz w:val="32"/>
          <w:rtl/>
        </w:rPr>
        <w:t>ا</w:t>
      </w:r>
      <w:r w:rsidRPr="002347A4">
        <w:rPr>
          <w:rFonts w:ascii="mylotus" w:hAnsi="mylotus"/>
          <w:sz w:val="32"/>
          <w:rtl/>
        </w:rPr>
        <w:t xml:space="preserve">نبعاث من الأصل، وذلك لأن المكلف إما أن يكون عالماً قبل مجيء الوقت بأنه سيخاطب بالواجب المضيق عند حلول الوقت </w:t>
      </w:r>
      <w:r w:rsidRPr="002347A4">
        <w:rPr>
          <w:rFonts w:ascii="mylotus" w:hAnsi="mylotus" w:hint="cs"/>
          <w:sz w:val="32"/>
          <w:rtl/>
        </w:rPr>
        <w:t xml:space="preserve">- </w:t>
      </w:r>
      <w:r w:rsidRPr="002347A4">
        <w:rPr>
          <w:rFonts w:ascii="mylotus" w:hAnsi="mylotus"/>
          <w:sz w:val="32"/>
          <w:rtl/>
        </w:rPr>
        <w:t>كحلول وقت التكليف بالصوم عند طلوع الفجر</w:t>
      </w:r>
      <w:r w:rsidRPr="002347A4">
        <w:rPr>
          <w:rFonts w:ascii="mylotus" w:hAnsi="mylotus" w:hint="cs"/>
          <w:sz w:val="32"/>
          <w:rtl/>
        </w:rPr>
        <w:t xml:space="preserve"> -</w:t>
      </w:r>
      <w:r w:rsidRPr="002347A4">
        <w:rPr>
          <w:rFonts w:ascii="mylotus" w:hAnsi="mylotus"/>
          <w:sz w:val="32"/>
          <w:rtl/>
        </w:rPr>
        <w:t xml:space="preserve"> أو يكون جاهلاً بذلك. فإن كان عالماً بأنه سيخاطب عند حلول الوقت، وكان في مقام ال</w:t>
      </w:r>
      <w:r w:rsidRPr="002347A4">
        <w:rPr>
          <w:rFonts w:ascii="mylotus" w:hAnsi="mylotus" w:hint="cs"/>
          <w:sz w:val="32"/>
          <w:rtl/>
        </w:rPr>
        <w:t>ا</w:t>
      </w:r>
      <w:r w:rsidRPr="002347A4">
        <w:rPr>
          <w:rFonts w:ascii="mylotus" w:hAnsi="mylotus"/>
          <w:sz w:val="32"/>
          <w:rtl/>
        </w:rPr>
        <w:t>نقياد فلا محالة سوف يكون زمان انبعاثه مقارناً لحلول الوقت، حيث ستتحقق منه سائر المقدمات قبل حلول الوقت؛ وهي تصور البعث والتصديق به ودفع العوائق عنه بحيث يصدر منه الانبعاث حينه لا محالة، وإلا لم يكن في مقام ال</w:t>
      </w:r>
      <w:r w:rsidRPr="002347A4">
        <w:rPr>
          <w:rFonts w:ascii="mylotus" w:hAnsi="mylotus" w:hint="cs"/>
          <w:sz w:val="32"/>
          <w:rtl/>
        </w:rPr>
        <w:t>ا</w:t>
      </w:r>
      <w:r w:rsidRPr="002347A4">
        <w:rPr>
          <w:rFonts w:ascii="mylotus" w:hAnsi="mylotus"/>
          <w:sz w:val="32"/>
          <w:rtl/>
        </w:rPr>
        <w:t>نقياد للتكليف، والنتيجة أنه سيكون الانبعاث معاصراً لزمان البعث الفعلي بمقتضى قانون المحركية</w:t>
      </w:r>
      <w:r w:rsidRPr="002347A4">
        <w:rPr>
          <w:rFonts w:ascii="mylotus" w:hAnsi="mylotus"/>
          <w:sz w:val="32"/>
        </w:rPr>
        <w:t>.</w:t>
      </w:r>
    </w:p>
    <w:p w14:paraId="13B13777"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sz w:val="32"/>
          <w:rtl/>
        </w:rPr>
        <w:t>وإن كان المكلف جاهلاً بأنه سيخاطب حين حلول الوقت بحيث حل الوقت وهو غير ملتفت، فحينئذ لا</w:t>
      </w:r>
      <w:r w:rsidRPr="002347A4">
        <w:rPr>
          <w:rFonts w:ascii="mylotus" w:hAnsi="mylotus" w:hint="cs"/>
          <w:sz w:val="32"/>
          <w:rtl/>
        </w:rPr>
        <w:t xml:space="preserve"> </w:t>
      </w:r>
      <w:r w:rsidRPr="002347A4">
        <w:rPr>
          <w:rFonts w:ascii="mylotus" w:hAnsi="mylotus"/>
          <w:sz w:val="32"/>
          <w:rtl/>
        </w:rPr>
        <w:t>يتصور منه حصول ال</w:t>
      </w:r>
      <w:r w:rsidRPr="002347A4">
        <w:rPr>
          <w:rFonts w:ascii="mylotus" w:hAnsi="mylotus" w:hint="cs"/>
          <w:sz w:val="32"/>
          <w:rtl/>
        </w:rPr>
        <w:t>ا</w:t>
      </w:r>
      <w:r w:rsidRPr="002347A4">
        <w:rPr>
          <w:rFonts w:ascii="mylotus" w:hAnsi="mylotus"/>
          <w:sz w:val="32"/>
          <w:rtl/>
        </w:rPr>
        <w:t>نبعاث أصلا</w:t>
      </w:r>
      <w:r w:rsidRPr="002347A4">
        <w:rPr>
          <w:rFonts w:ascii="mylotus" w:hAnsi="mylotus" w:hint="cs"/>
          <w:sz w:val="32"/>
          <w:rtl/>
        </w:rPr>
        <w:t>ً</w:t>
      </w:r>
      <w:r w:rsidRPr="002347A4">
        <w:rPr>
          <w:rFonts w:ascii="mylotus" w:hAnsi="mylotus"/>
          <w:sz w:val="32"/>
          <w:rtl/>
        </w:rPr>
        <w:t>، إذ المفروض أن الوقت مضيق لا</w:t>
      </w:r>
      <w:r w:rsidRPr="002347A4">
        <w:rPr>
          <w:rFonts w:ascii="mylotus" w:hAnsi="mylotus" w:hint="cs"/>
          <w:sz w:val="32"/>
          <w:rtl/>
        </w:rPr>
        <w:t xml:space="preserve"> </w:t>
      </w:r>
      <w:r w:rsidRPr="002347A4">
        <w:rPr>
          <w:rFonts w:ascii="mylotus" w:hAnsi="mylotus"/>
          <w:sz w:val="32"/>
          <w:rtl/>
        </w:rPr>
        <w:t>يزيد على مقدار الواجب والمكلف جاهل بالبعث، وبالتالي فإن ألف أمر في حقه لن يجدي في محركيته مع جهله.</w:t>
      </w:r>
    </w:p>
    <w:p w14:paraId="10A99A0A"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sz w:val="32"/>
          <w:rtl/>
        </w:rPr>
        <w:t>فدعوى أن مقتضى قانون المحركية انفكاك زمان الانبعاث عن زمان البعث ممنوعة، بل الحال في المضيق دائر بين المعاصرة أو عدم المحركية للتكليف، إذ المحركية مع عدم الالتفات لغو</w:t>
      </w:r>
      <w:r w:rsidRPr="002347A4">
        <w:rPr>
          <w:rFonts w:ascii="mylotus" w:hAnsi="mylotus"/>
          <w:sz w:val="32"/>
        </w:rPr>
        <w:t>.</w:t>
      </w:r>
    </w:p>
    <w:p w14:paraId="558721E3"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b/>
          <w:bCs/>
          <w:sz w:val="32"/>
        </w:rPr>
        <w:t xml:space="preserve"> </w:t>
      </w:r>
      <w:r w:rsidRPr="002347A4">
        <w:rPr>
          <w:rFonts w:ascii="mylotus" w:hAnsi="mylotus"/>
          <w:b/>
          <w:bCs/>
          <w:sz w:val="32"/>
          <w:rtl/>
        </w:rPr>
        <w:t>الوجه الخاص:</w:t>
      </w:r>
      <w:r w:rsidRPr="002347A4">
        <w:rPr>
          <w:rFonts w:ascii="mylotus" w:hAnsi="mylotus"/>
          <w:sz w:val="32"/>
          <w:rtl/>
        </w:rPr>
        <w:t xml:space="preserve"> أن يقال: لا يتصور معاصرة زمان الانبعاث لزمان البعث في المضيقـات كالصوم مثلاً، والوجه في ذلك: أن المأمور به في حق المكلف هو الإمساك عن المفطّرات بقصد القربة، فالمكلف حين طلوع الفجر إما متلبس بالإمساك عن المفطرات أو متلبس بالإفطار، فإن كان متلبساً بالإمساك حين طلوع الفجر فأمره بالإمساك وهو ممسك طلب للحاصل. وإن كان متلبساً بالإفطار حين طلوع الفجر فأمره بالإمساك محال، لأن أمره بالإمساك أمر بالجمع بين النقيضين أو أمر بالانقلاب، والشيء لا ينقلب عما هو عليه، إذ ما وقع عليه حين طلوع الفجر أنه مفطر، فمطالبته هذا الحين الذي هو فيه مفطر بأن يكون ممسكا مطالبة بالانقلاب والانقلاب محال</w:t>
      </w:r>
      <w:r w:rsidRPr="002347A4">
        <w:rPr>
          <w:rFonts w:ascii="mylotus" w:hAnsi="mylotus"/>
          <w:sz w:val="32"/>
        </w:rPr>
        <w:t>.</w:t>
      </w:r>
    </w:p>
    <w:p w14:paraId="3C2BDA68"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sz w:val="32"/>
          <w:rtl/>
        </w:rPr>
        <w:t>فتبين أن دعوى ضرورة معاصرة زمان الانبعاث لزمان البعث غير معقولة في الواجبات المضيقـات</w:t>
      </w:r>
      <w:r w:rsidRPr="002347A4">
        <w:rPr>
          <w:rFonts w:ascii="mylotus" w:hAnsi="mylotus"/>
          <w:sz w:val="32"/>
        </w:rPr>
        <w:t>.</w:t>
      </w:r>
    </w:p>
    <w:p w14:paraId="7966928E" w14:textId="77777777" w:rsidR="00B95737" w:rsidRPr="002347A4" w:rsidRDefault="00B95737" w:rsidP="00B95737">
      <w:pPr>
        <w:pStyle w:val="a"/>
        <w:widowControl w:val="0"/>
        <w:bidi/>
        <w:spacing w:line="216" w:lineRule="auto"/>
        <w:rPr>
          <w:rFonts w:ascii="mylotus" w:hAnsi="mylotus"/>
          <w:b/>
          <w:bCs/>
          <w:sz w:val="32"/>
          <w:rtl/>
        </w:rPr>
      </w:pPr>
      <w:r w:rsidRPr="002347A4">
        <w:rPr>
          <w:rFonts w:ascii="mylotus" w:hAnsi="mylotus"/>
          <w:b/>
          <w:bCs/>
          <w:sz w:val="32"/>
          <w:rtl/>
        </w:rPr>
        <w:t>وقد أجاب المحقق النائيني قدس سره عن ذلك بالنقض والحل</w:t>
      </w:r>
      <w:r w:rsidRPr="002347A4">
        <w:rPr>
          <w:rFonts w:ascii="mylotus" w:hAnsi="mylotus"/>
          <w:b/>
          <w:bCs/>
          <w:sz w:val="32"/>
        </w:rPr>
        <w:t>:</w:t>
      </w:r>
    </w:p>
    <w:p w14:paraId="6F115C6D"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b/>
          <w:bCs/>
          <w:sz w:val="32"/>
          <w:rtl/>
        </w:rPr>
        <w:t>أما النقض:</w:t>
      </w:r>
      <w:r w:rsidRPr="002347A4">
        <w:rPr>
          <w:rFonts w:ascii="mylotus" w:hAnsi="mylotus"/>
          <w:sz w:val="32"/>
          <w:rtl/>
        </w:rPr>
        <w:t xml:space="preserve"> فبعلاقة العلة والمعلول، حيث إن العلة والمعلول متعاصران زماناً، مع أن هذا الإشكال الذي أورد على تعاصر البعث وال</w:t>
      </w:r>
      <w:r w:rsidRPr="002347A4">
        <w:rPr>
          <w:rFonts w:ascii="mylotus" w:hAnsi="mylotus" w:hint="cs"/>
          <w:sz w:val="32"/>
          <w:rtl/>
        </w:rPr>
        <w:t>ا</w:t>
      </w:r>
      <w:r w:rsidRPr="002347A4">
        <w:rPr>
          <w:rFonts w:ascii="mylotus" w:hAnsi="mylotus"/>
          <w:sz w:val="32"/>
          <w:rtl/>
        </w:rPr>
        <w:t>نبعاث في المضيق يرد على العلة والمعلول، فإن النار التامة في تأثيرها في الإحراق إما أن يكون الاحتراق حاصلاً حين تمامية علية النار أو ليس حاصلاً. فإن كان الاحتراق عند تمامية سببية</w:t>
      </w:r>
      <w:r w:rsidRPr="002347A4">
        <w:rPr>
          <w:rFonts w:ascii="mylotus" w:hAnsi="mylotus" w:hint="cs"/>
          <w:sz w:val="32"/>
          <w:rtl/>
        </w:rPr>
        <w:t xml:space="preserve"> </w:t>
      </w:r>
      <w:r w:rsidRPr="002347A4">
        <w:rPr>
          <w:rFonts w:ascii="mylotus" w:hAnsi="mylotus"/>
          <w:sz w:val="32"/>
          <w:rtl/>
        </w:rPr>
        <w:t>النار في الإحراق حاصلاً لزم من تأثير النار وعليتها في الإحراق تحصيل الحاصل وهو محال. وإن كان الاحتراق حين تمامية سببية النار للإحراق ليس بحاصل فتأثير النار في حصول الاحتراق حين عدم الاحتراق جمع بين النقيضين أو طلب بتحويل عدم الاحتراق إلى الاحتراق وهو طلب للانقلاب وهو محال،</w:t>
      </w:r>
      <w:r w:rsidRPr="002347A4">
        <w:rPr>
          <w:rFonts w:ascii="mylotus" w:hAnsi="mylotus" w:hint="cs"/>
          <w:sz w:val="32"/>
          <w:rtl/>
        </w:rPr>
        <w:t xml:space="preserve"> </w:t>
      </w:r>
      <w:r w:rsidRPr="002347A4">
        <w:rPr>
          <w:rFonts w:ascii="mylotus" w:hAnsi="mylotus"/>
          <w:sz w:val="32"/>
          <w:rtl/>
        </w:rPr>
        <w:t>فالإشكال الوارد على تعاصر زمان الانبعاث عن البعث في المضيقـات منقوض بالعلة والمعلول والجواب هو الجواب</w:t>
      </w:r>
      <w:r w:rsidRPr="002347A4">
        <w:rPr>
          <w:rFonts w:ascii="mylotus" w:hAnsi="mylotus"/>
          <w:sz w:val="32"/>
        </w:rPr>
        <w:t>.</w:t>
      </w:r>
    </w:p>
    <w:p w14:paraId="0813B1C5"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b/>
          <w:bCs/>
          <w:sz w:val="32"/>
          <w:rtl/>
        </w:rPr>
        <w:t>وأما الحل:</w:t>
      </w:r>
      <w:r w:rsidRPr="002347A4">
        <w:rPr>
          <w:rFonts w:ascii="mylotus" w:hAnsi="mylotus"/>
          <w:sz w:val="32"/>
          <w:rtl/>
        </w:rPr>
        <w:t xml:space="preserve"> فهو أن الاحتراق حين تمامية سببية النار، لو كان حاصلاً بسبب آخر غير النار لصح أن يقال: إن تأثير النار في الاحتراق الحاصل بغيرها تحصيل للحاصل. وأما إذا كان الاحتراق حين تمامية السببية متحققاً بنفس علية النار وسببيتها فلا يلزم من ذلك تحصيل الحاصل</w:t>
      </w:r>
      <w:r w:rsidRPr="002347A4">
        <w:rPr>
          <w:rFonts w:ascii="mylotus" w:hAnsi="mylotus" w:hint="cs"/>
          <w:sz w:val="32"/>
          <w:rtl/>
        </w:rPr>
        <w:t>،</w:t>
      </w:r>
      <w:r w:rsidRPr="002347A4">
        <w:rPr>
          <w:rFonts w:ascii="mylotus" w:hAnsi="mylotus"/>
          <w:sz w:val="32"/>
          <w:rtl/>
        </w:rPr>
        <w:t xml:space="preserve"> أي أنهما في آن واحد، فلا يعقل تمامية السببية مع عدم تحقق المسبب فإنه خلف</w:t>
      </w:r>
      <w:r w:rsidRPr="002347A4">
        <w:rPr>
          <w:rFonts w:ascii="mylotus" w:hAnsi="mylotus"/>
          <w:sz w:val="32"/>
        </w:rPr>
        <w:t>.</w:t>
      </w:r>
    </w:p>
    <w:p w14:paraId="769782E4"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sz w:val="32"/>
          <w:rtl/>
        </w:rPr>
        <w:t xml:space="preserve">كذلك الأمر في باب الامتثال تماماً، فإن المكلف حين طلوع الفجر إن كان متلبسا بالامتثال وكان تلبسه بالامتثال حين طلوع الفجر بنفس الأمر فلا يلزم من فعلية البعث حين فعلية الانبعاث </w:t>
      </w:r>
      <w:r w:rsidRPr="002347A4">
        <w:rPr>
          <w:rFonts w:ascii="mylotus" w:hAnsi="mylotus"/>
          <w:sz w:val="32"/>
          <w:rtl/>
        </w:rPr>
        <w:lastRenderedPageBreak/>
        <w:t>عنه لا عن شيء آخر طلب للحاصل</w:t>
      </w:r>
      <w:r w:rsidRPr="002347A4">
        <w:rPr>
          <w:rFonts w:ascii="mylotus" w:hAnsi="mylotus"/>
          <w:sz w:val="32"/>
        </w:rPr>
        <w:t>.</w:t>
      </w:r>
    </w:p>
    <w:p w14:paraId="2D856B1A"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b/>
          <w:bCs/>
          <w:sz w:val="32"/>
          <w:rtl/>
        </w:rPr>
        <w:t>فتلخص:</w:t>
      </w:r>
      <w:r w:rsidRPr="002347A4">
        <w:rPr>
          <w:rFonts w:ascii="mylotus" w:hAnsi="mylotus"/>
          <w:sz w:val="32"/>
          <w:rtl/>
        </w:rPr>
        <w:t xml:space="preserve"> أنه ليس المدعى معاصرة الانبعاث الفعلي للبعث الفعلي، فإنه من الواضح أنه قد يتقدم البعث ويحتاج الانبعاث إلى مقدمات من إعداد الماء وإعداد شرائط الوضوء، بل المدعى معاصرة زمان الانبعاث لزمان البعث الفعلي لا معاصرة الانبعاث الخارجي للبعث الفعلي، كي يورد بمثل هذه الوجوه</w:t>
      </w:r>
      <w:r w:rsidRPr="002347A4">
        <w:rPr>
          <w:rFonts w:ascii="mylotus" w:hAnsi="mylotus"/>
          <w:sz w:val="32"/>
        </w:rPr>
        <w:t>.</w:t>
      </w:r>
    </w:p>
    <w:p w14:paraId="726A8B1A"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sz w:val="32"/>
          <w:rtl/>
        </w:rPr>
        <w:t>وبعد أن اتضح أن زمان الانبعاث معاصر لزمان البعث يتبين اندفاع إشكالين على القول بالترتب، وهما الإشكال الثاني والإشكال الثالث.</w:t>
      </w:r>
    </w:p>
    <w:p w14:paraId="7C67494C"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b/>
          <w:bCs/>
          <w:sz w:val="32"/>
          <w:rtl/>
        </w:rPr>
        <w:t>وبيان ذلك:</w:t>
      </w:r>
      <w:r w:rsidRPr="002347A4">
        <w:rPr>
          <w:rFonts w:ascii="mylotus" w:hAnsi="mylotus"/>
          <w:sz w:val="32"/>
          <w:rtl/>
        </w:rPr>
        <w:t xml:space="preserve"> أن الترتب متقوم بفعلية الأمرين: المهم والأهم في زمان واحد، ولا يتصور فعلية الأمرين في زمان واحد إلا على القول بالشرط المتأخر. مع أن المحقق النائيني قده يرى امتناع الشرط المتأخر فكيف يلتزم بإمكان الترتب؟! والحال أن إمكان الترتب متقوم بفعلية الأمرين في آن واحد، وفعلية الأمرين في آن واحد متقومة بالشرط المتأخر</w:t>
      </w:r>
      <w:r w:rsidRPr="002347A4">
        <w:rPr>
          <w:rFonts w:ascii="mylotus" w:hAnsi="mylotus"/>
          <w:sz w:val="32"/>
        </w:rPr>
        <w:t>.</w:t>
      </w:r>
    </w:p>
    <w:p w14:paraId="2173D555"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b/>
          <w:bCs/>
          <w:sz w:val="32"/>
          <w:rtl/>
        </w:rPr>
        <w:t>الإشكال الثاني:</w:t>
      </w:r>
      <w:r w:rsidRPr="002347A4">
        <w:rPr>
          <w:rFonts w:ascii="mylotus" w:hAnsi="mylotus"/>
          <w:sz w:val="32"/>
          <w:rtl/>
        </w:rPr>
        <w:t xml:space="preserve"> بتقريب الم</w:t>
      </w:r>
      <w:r w:rsidRPr="002347A4">
        <w:rPr>
          <w:rFonts w:ascii="mylotus" w:hAnsi="mylotus" w:hint="cs"/>
          <w:sz w:val="32"/>
          <w:rtl/>
        </w:rPr>
        <w:t>ن</w:t>
      </w:r>
      <w:r w:rsidRPr="002347A4">
        <w:rPr>
          <w:rFonts w:ascii="mylotus" w:hAnsi="mylotus"/>
          <w:sz w:val="32"/>
          <w:rtl/>
        </w:rPr>
        <w:t>تقى [ج2 ص402] أن الأمر بالمهم مشروط بعصيان الأمر بالأهم، وعصيان الأمر بالأهم متأخر زماناً عن الأمر بالأهم، إذ لا يتصور من المكلف عصيان للتكليف حتى يكون التكليف فعلياً ويكون المكلف ملتفتاً إليه ويبني على عدم المبالاة به.</w:t>
      </w:r>
    </w:p>
    <w:p w14:paraId="73CBE6EE"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sz w:val="32"/>
          <w:rtl/>
        </w:rPr>
        <w:t>والنتيجة: أن الأمر بالمهم ليس معاصراً لزمان فعلية الأهم كي يكون موضوعا للترتب. فلابد من أجل تحقيق الترتب من القول بأن الأمر بالمهم مشروط بعصيان الأهم على نحو الشرط المتأخر، أي أن الأمر بالمهم فعلي حين فعلية الأمر بالأهم، وشرطه وهو عصيان الأمر بالأهم على نحو الشرط المتأخر كي يكون الأمران متعاصرين. فلزم من القول بالترتب المتقوم بفعلية الأمرين القول بالشرط المتأخر وهو مما لا يلتزم المحقق بإمكانه</w:t>
      </w:r>
      <w:r w:rsidRPr="002347A4">
        <w:rPr>
          <w:rFonts w:ascii="mylotus" w:hAnsi="mylotus"/>
          <w:sz w:val="32"/>
        </w:rPr>
        <w:t>.</w:t>
      </w:r>
    </w:p>
    <w:p w14:paraId="70673C7B"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b/>
          <w:bCs/>
          <w:sz w:val="32"/>
          <w:rtl/>
        </w:rPr>
        <w:t>الإشكال الثا</w:t>
      </w:r>
      <w:r w:rsidRPr="002347A4">
        <w:rPr>
          <w:rFonts w:ascii="mylotus" w:hAnsi="mylotus" w:hint="cs"/>
          <w:b/>
          <w:bCs/>
          <w:sz w:val="32"/>
          <w:rtl/>
        </w:rPr>
        <w:t>لث</w:t>
      </w:r>
      <w:r w:rsidRPr="002347A4">
        <w:rPr>
          <w:rFonts w:ascii="mylotus" w:hAnsi="mylotus"/>
          <w:b/>
          <w:bCs/>
          <w:sz w:val="32"/>
          <w:rtl/>
        </w:rPr>
        <w:t>:</w:t>
      </w:r>
      <w:r w:rsidRPr="002347A4">
        <w:rPr>
          <w:rFonts w:ascii="mylotus" w:hAnsi="mylotus"/>
          <w:sz w:val="32"/>
          <w:rtl/>
        </w:rPr>
        <w:t xml:space="preserve"> بتقريب الم</w:t>
      </w:r>
      <w:r w:rsidRPr="002347A4">
        <w:rPr>
          <w:rFonts w:ascii="mylotus" w:hAnsi="mylotus" w:hint="cs"/>
          <w:sz w:val="32"/>
          <w:rtl/>
        </w:rPr>
        <w:t>ن</w:t>
      </w:r>
      <w:r w:rsidRPr="002347A4">
        <w:rPr>
          <w:rFonts w:ascii="mylotus" w:hAnsi="mylotus"/>
          <w:sz w:val="32"/>
          <w:rtl/>
        </w:rPr>
        <w:t>تقى أيضا</w:t>
      </w:r>
      <w:r w:rsidRPr="002347A4">
        <w:rPr>
          <w:rFonts w:ascii="mylotus" w:hAnsi="mylotus" w:hint="cs"/>
          <w:sz w:val="32"/>
          <w:rtl/>
        </w:rPr>
        <w:t>ً</w:t>
      </w:r>
      <w:r w:rsidRPr="002347A4">
        <w:rPr>
          <w:rFonts w:ascii="mylotus" w:hAnsi="mylotus"/>
          <w:sz w:val="32"/>
          <w:rtl/>
        </w:rPr>
        <w:t>: أن زمان الإمتثال متأخر عن زمان الأمر، ومقتضى ذلك كون الأمر بالمهم متقدما</w:t>
      </w:r>
      <w:r w:rsidRPr="002347A4">
        <w:rPr>
          <w:rFonts w:ascii="mylotus" w:hAnsi="mylotus" w:hint="cs"/>
          <w:sz w:val="32"/>
          <w:rtl/>
        </w:rPr>
        <w:t>ً</w:t>
      </w:r>
      <w:r w:rsidRPr="002347A4">
        <w:rPr>
          <w:rFonts w:ascii="mylotus" w:hAnsi="mylotus"/>
          <w:sz w:val="32"/>
          <w:rtl/>
        </w:rPr>
        <w:t xml:space="preserve"> زمانا</w:t>
      </w:r>
      <w:r w:rsidRPr="002347A4">
        <w:rPr>
          <w:rFonts w:ascii="mylotus" w:hAnsi="mylotus" w:hint="cs"/>
          <w:sz w:val="32"/>
          <w:rtl/>
        </w:rPr>
        <w:t>ً</w:t>
      </w:r>
      <w:r w:rsidRPr="002347A4">
        <w:rPr>
          <w:rFonts w:ascii="mylotus" w:hAnsi="mylotus"/>
          <w:sz w:val="32"/>
          <w:rtl/>
        </w:rPr>
        <w:t xml:space="preserve"> على امتثاله، وفي ذلك الحين - أي حين فعلية الأمر بالمهم</w:t>
      </w:r>
      <w:r w:rsidRPr="002347A4">
        <w:rPr>
          <w:rFonts w:ascii="mylotus" w:hAnsi="mylotus"/>
          <w:sz w:val="32"/>
        </w:rPr>
        <w:t xml:space="preserve"> - </w:t>
      </w:r>
      <w:r w:rsidRPr="002347A4">
        <w:rPr>
          <w:rFonts w:ascii="mylotus" w:hAnsi="mylotus"/>
          <w:sz w:val="32"/>
          <w:rtl/>
        </w:rPr>
        <w:t>إما أن يكون المكلف متلبسا</w:t>
      </w:r>
      <w:r w:rsidRPr="002347A4">
        <w:rPr>
          <w:rFonts w:ascii="mylotus" w:hAnsi="mylotus" w:hint="cs"/>
          <w:sz w:val="32"/>
          <w:rtl/>
        </w:rPr>
        <w:t>ً</w:t>
      </w:r>
      <w:r w:rsidRPr="002347A4">
        <w:rPr>
          <w:rFonts w:ascii="mylotus" w:hAnsi="mylotus"/>
          <w:sz w:val="32"/>
          <w:rtl/>
        </w:rPr>
        <w:t xml:space="preserve"> بالشروع في عصيان الأهم أو قد تحقق منه عصيان الأهم، فإن كان متلبسا</w:t>
      </w:r>
      <w:r w:rsidRPr="002347A4">
        <w:rPr>
          <w:rFonts w:ascii="mylotus" w:hAnsi="mylotus" w:hint="cs"/>
          <w:sz w:val="32"/>
          <w:rtl/>
        </w:rPr>
        <w:t>ً</w:t>
      </w:r>
      <w:r w:rsidRPr="002347A4">
        <w:rPr>
          <w:rFonts w:ascii="mylotus" w:hAnsi="mylotus"/>
          <w:sz w:val="32"/>
          <w:rtl/>
        </w:rPr>
        <w:t xml:space="preserve"> بالشروع في عصيان الأهم فلا محركية للمهم لعدم تحقق شرطه بعد وهو العصيان، ومع عدم محركيته فلا مزاحمة منه للأهم، وإن كان بعد تحقق العصيان فقد سقط الأهم عن الفعلية فضلاً عن المحركية وبقي المهم محركاً بلا منازع. فلم يجتمعا في المحركية في زمان واحد كي يقع بينهما التزاحم ويكون موضعاً للترتب</w:t>
      </w:r>
      <w:r w:rsidRPr="002347A4">
        <w:rPr>
          <w:rFonts w:ascii="mylotus" w:hAnsi="mylotus"/>
          <w:sz w:val="32"/>
        </w:rPr>
        <w:t>.</w:t>
      </w:r>
    </w:p>
    <w:p w14:paraId="43883CFC" w14:textId="77777777" w:rsidR="00B95737" w:rsidRPr="002347A4" w:rsidRDefault="00B95737" w:rsidP="00B95737">
      <w:pPr>
        <w:pStyle w:val="a"/>
        <w:widowControl w:val="0"/>
        <w:bidi/>
        <w:spacing w:line="216" w:lineRule="auto"/>
        <w:rPr>
          <w:rFonts w:ascii="mylotus" w:hAnsi="mylotus"/>
          <w:sz w:val="32"/>
          <w:rtl/>
        </w:rPr>
      </w:pPr>
      <w:r w:rsidRPr="002347A4">
        <w:rPr>
          <w:rFonts w:ascii="mylotus" w:hAnsi="mylotus"/>
          <w:sz w:val="32"/>
          <w:rtl/>
        </w:rPr>
        <w:t>فلكي يصار للترتب فلا بد من</w:t>
      </w:r>
      <w:r w:rsidRPr="002347A4">
        <w:rPr>
          <w:rFonts w:ascii="mylotus" w:hAnsi="mylotus" w:hint="cs"/>
          <w:sz w:val="32"/>
          <w:rtl/>
        </w:rPr>
        <w:t xml:space="preserve"> </w:t>
      </w:r>
      <w:r w:rsidRPr="002347A4">
        <w:rPr>
          <w:rFonts w:ascii="mylotus" w:hAnsi="mylotus"/>
          <w:sz w:val="32"/>
          <w:rtl/>
        </w:rPr>
        <w:t>القول بأن الأمر بالمهم مشروط بعصيان الأهم على نحو الشرط المتأخر، مما يعني أن الأمرين فعليان في زمان واحد ويتدافعان في المحركية فيحتاج إلى الترتب. فتعين أن القول بالترتب مساوق للقول بالشرط المتأخر</w:t>
      </w:r>
      <w:r w:rsidRPr="002347A4">
        <w:rPr>
          <w:rFonts w:ascii="mylotus" w:hAnsi="mylotus"/>
          <w:sz w:val="32"/>
        </w:rPr>
        <w:t>.</w:t>
      </w:r>
    </w:p>
    <w:p w14:paraId="5C986497" w14:textId="77777777" w:rsidR="00B95737" w:rsidRPr="002347A4" w:rsidRDefault="00B95737" w:rsidP="00B95737">
      <w:pPr>
        <w:pStyle w:val="a"/>
        <w:widowControl w:val="0"/>
        <w:bidi/>
        <w:spacing w:line="216" w:lineRule="auto"/>
        <w:rPr>
          <w:rFonts w:ascii="mylotus" w:hAnsi="mylotus"/>
          <w:b/>
          <w:bCs/>
          <w:sz w:val="32"/>
          <w:rtl/>
        </w:rPr>
      </w:pPr>
      <w:r w:rsidRPr="002347A4">
        <w:rPr>
          <w:rFonts w:ascii="mylotus" w:hAnsi="mylotus"/>
          <w:b/>
          <w:bCs/>
          <w:sz w:val="32"/>
          <w:rtl/>
        </w:rPr>
        <w:t>وقد أجاب النائيني قد</w:t>
      </w:r>
      <w:r w:rsidRPr="002347A4">
        <w:rPr>
          <w:rFonts w:ascii="mylotus" w:hAnsi="mylotus" w:hint="cs"/>
          <w:b/>
          <w:bCs/>
          <w:sz w:val="32"/>
          <w:rtl/>
        </w:rPr>
        <w:t>س سر</w:t>
      </w:r>
      <w:r w:rsidRPr="002347A4">
        <w:rPr>
          <w:rFonts w:ascii="mylotus" w:hAnsi="mylotus"/>
          <w:b/>
          <w:bCs/>
          <w:sz w:val="32"/>
          <w:rtl/>
        </w:rPr>
        <w:t>ه عن كلا الإشكالين:</w:t>
      </w:r>
      <w:r w:rsidRPr="002347A4">
        <w:rPr>
          <w:rFonts w:ascii="mylotus" w:hAnsi="mylotus"/>
          <w:sz w:val="32"/>
          <w:rtl/>
        </w:rPr>
        <w:t xml:space="preserve"> بأن كليهما يبتني على انفكاك زمان الامتثال وزمان العصيان عن البعث. وحيث إن الصحيح أن الأمر بالأهم فعلي في زمان امتثاله وزمان عصيانه - لأن الامتثال والعصيان زمانهما واحد</w:t>
      </w:r>
      <w:r w:rsidRPr="002347A4">
        <w:rPr>
          <w:rFonts w:ascii="mylotus" w:hAnsi="mylotus" w:hint="cs"/>
          <w:sz w:val="32"/>
          <w:rtl/>
        </w:rPr>
        <w:t xml:space="preserve"> </w:t>
      </w:r>
      <w:r w:rsidRPr="002347A4">
        <w:rPr>
          <w:rFonts w:ascii="mylotus" w:hAnsi="mylotus"/>
          <w:sz w:val="32"/>
          <w:rtl/>
        </w:rPr>
        <w:t>-، والأمر بالمهم مشروط بالشروع في العصيان على نحو الشرط المقارن لا على نحو الشرط المتأخر. فالأمر بالمهم معاصر للشروع في عصيان الأمر بالأهم، والشروع في عصيان الأمر بالأهم معاصر لزمان فعلية الأمر بالأهم، فالجميع في زمان واحد بلا حاجة للقول بالشرط المتأخر.</w:t>
      </w:r>
    </w:p>
    <w:p w14:paraId="5D57D4E9" w14:textId="77777777" w:rsidR="00B95737" w:rsidRPr="002347A4" w:rsidRDefault="00B95737" w:rsidP="00B95737">
      <w:pPr>
        <w:pStyle w:val="a"/>
        <w:widowControl w:val="0"/>
        <w:bidi/>
        <w:spacing w:line="216" w:lineRule="auto"/>
        <w:jc w:val="center"/>
        <w:rPr>
          <w:rFonts w:ascii="mylotus" w:hAnsi="mylotus"/>
          <w:b/>
          <w:bCs/>
          <w:sz w:val="32"/>
          <w:rtl/>
        </w:rPr>
      </w:pPr>
    </w:p>
    <w:p w14:paraId="0D8FE99B" w14:textId="77777777" w:rsidR="00B95737" w:rsidRPr="002347A4" w:rsidRDefault="00B95737" w:rsidP="00B95737">
      <w:pPr>
        <w:pStyle w:val="a"/>
        <w:widowControl w:val="0"/>
        <w:bidi/>
        <w:spacing w:line="216" w:lineRule="auto"/>
        <w:jc w:val="center"/>
        <w:rPr>
          <w:rFonts w:ascii="mylotus" w:hAnsi="mylotus"/>
          <w:b/>
          <w:bCs/>
          <w:sz w:val="32"/>
        </w:rPr>
      </w:pPr>
      <w:r w:rsidRPr="002347A4">
        <w:rPr>
          <w:rFonts w:ascii="mylotus" w:hAnsi="mylotus"/>
          <w:b/>
          <w:bCs/>
          <w:sz w:val="32"/>
          <w:rtl/>
        </w:rPr>
        <w:t xml:space="preserve">والحمد لله رب العالمين </w:t>
      </w:r>
    </w:p>
    <w:p w14:paraId="02918219" w14:textId="77777777" w:rsidR="00B95737" w:rsidRPr="002347A4" w:rsidRDefault="00B95737" w:rsidP="00B95737">
      <w:pPr>
        <w:rPr>
          <w:sz w:val="32"/>
          <w:szCs w:val="32"/>
        </w:rPr>
      </w:pPr>
    </w:p>
    <w:p w14:paraId="5074794B" w14:textId="77777777" w:rsidR="00B95737" w:rsidRPr="002347A4" w:rsidRDefault="00B95737" w:rsidP="00B95737">
      <w:pPr>
        <w:rPr>
          <w:sz w:val="32"/>
          <w:szCs w:val="32"/>
        </w:rPr>
      </w:pPr>
    </w:p>
    <w:p w14:paraId="79C56E56" w14:textId="5D32DB45" w:rsidR="00B95737" w:rsidRPr="002347A4" w:rsidRDefault="00B95737" w:rsidP="00B95737">
      <w:pPr>
        <w:pStyle w:val="Heading3"/>
        <w:rPr>
          <w:sz w:val="32"/>
          <w:szCs w:val="32"/>
        </w:rPr>
      </w:pPr>
      <w:r w:rsidRPr="002347A4">
        <w:rPr>
          <w:sz w:val="32"/>
          <w:szCs w:val="32"/>
        </w:rPr>
        <w:t>093</w:t>
      </w:r>
    </w:p>
    <w:p w14:paraId="05698A24" w14:textId="77777777" w:rsidR="00B95737" w:rsidRPr="002347A4" w:rsidRDefault="00B95737" w:rsidP="00B95737">
      <w:pPr>
        <w:rPr>
          <w:sz w:val="32"/>
          <w:szCs w:val="32"/>
        </w:rPr>
      </w:pPr>
    </w:p>
    <w:p w14:paraId="30E6CC01" w14:textId="77777777" w:rsidR="00893B2B" w:rsidRPr="00893B2B" w:rsidRDefault="00893B2B" w:rsidP="00893B2B">
      <w:pPr>
        <w:rPr>
          <w:b/>
          <w:bCs/>
          <w:sz w:val="32"/>
          <w:szCs w:val="32"/>
        </w:rPr>
      </w:pPr>
      <w:r w:rsidRPr="00893B2B">
        <w:rPr>
          <w:b/>
          <w:bCs/>
          <w:sz w:val="32"/>
          <w:szCs w:val="32"/>
          <w:rtl/>
        </w:rPr>
        <w:t>بسم الله الرحمن الرحيم</w:t>
      </w:r>
    </w:p>
    <w:p w14:paraId="212D19E2" w14:textId="77777777" w:rsidR="00893B2B" w:rsidRPr="00893B2B" w:rsidRDefault="00893B2B" w:rsidP="00893B2B">
      <w:pPr>
        <w:rPr>
          <w:b/>
          <w:bCs/>
          <w:sz w:val="32"/>
          <w:szCs w:val="32"/>
          <w:rtl/>
        </w:rPr>
      </w:pPr>
      <w:r w:rsidRPr="00893B2B">
        <w:rPr>
          <w:b/>
          <w:bCs/>
          <w:sz w:val="32"/>
          <w:szCs w:val="32"/>
          <w:rtl/>
        </w:rPr>
        <w:t>والصلاة والسلام على أشرف الأنبياء والمرسلين، محمد وآله الطيبين الطاهرين</w:t>
      </w:r>
    </w:p>
    <w:p w14:paraId="5A46AC92" w14:textId="77777777" w:rsidR="00893B2B" w:rsidRPr="00893B2B" w:rsidRDefault="00893B2B" w:rsidP="00893B2B">
      <w:pPr>
        <w:rPr>
          <w:sz w:val="32"/>
          <w:szCs w:val="32"/>
          <w:rtl/>
        </w:rPr>
      </w:pPr>
      <w:r w:rsidRPr="00893B2B">
        <w:rPr>
          <w:b/>
          <w:bCs/>
          <w:sz w:val="32"/>
          <w:szCs w:val="32"/>
          <w:rtl/>
        </w:rPr>
        <w:t xml:space="preserve">واللعن الدائم على أعدائهم أجمعين إلى قيام يوم الدين </w:t>
      </w:r>
    </w:p>
    <w:p w14:paraId="64574317" w14:textId="77777777" w:rsidR="00893B2B" w:rsidRPr="00893B2B" w:rsidRDefault="00893B2B" w:rsidP="00893B2B">
      <w:pPr>
        <w:rPr>
          <w:sz w:val="32"/>
          <w:szCs w:val="32"/>
          <w:rtl/>
        </w:rPr>
      </w:pPr>
    </w:p>
    <w:p w14:paraId="02B5B256" w14:textId="77777777" w:rsidR="00893B2B" w:rsidRPr="00893B2B" w:rsidRDefault="00893B2B" w:rsidP="00893B2B">
      <w:pPr>
        <w:rPr>
          <w:sz w:val="32"/>
          <w:szCs w:val="32"/>
          <w:rtl/>
        </w:rPr>
      </w:pPr>
      <w:r w:rsidRPr="00893B2B">
        <w:rPr>
          <w:b/>
          <w:bCs/>
          <w:sz w:val="32"/>
          <w:szCs w:val="32"/>
          <w:rtl/>
        </w:rPr>
        <w:t>وحاصل ما سبق في الإشكالين الثاني والثالث بتعميق وتدقيق أن يقال:</w:t>
      </w:r>
      <w:r w:rsidRPr="00893B2B">
        <w:rPr>
          <w:sz w:val="32"/>
          <w:szCs w:val="32"/>
          <w:rtl/>
        </w:rPr>
        <w:t xml:space="preserve"> إن الشرط المقارن في باب الترتب كاشتراط الأمر بالمهم بالعصيان للأهم على نحو الشرط المقارن ممتنع، وذلك لأن اقتران الأمر بالمهم مع عصيان الأمر بالأهم زماناً يقتضي اقتران الأمر بالمهم مع زمان امتثاله أيضاً، لأن كل جزء من زمان عصيان الأهم هو جزء من زمان امتثال المهم، </w:t>
      </w:r>
    </w:p>
    <w:p w14:paraId="0F872CB7" w14:textId="77777777" w:rsidR="00893B2B" w:rsidRPr="00893B2B" w:rsidRDefault="00893B2B" w:rsidP="00893B2B">
      <w:pPr>
        <w:rPr>
          <w:sz w:val="32"/>
          <w:szCs w:val="32"/>
          <w:rtl/>
        </w:rPr>
      </w:pPr>
      <w:r w:rsidRPr="00893B2B">
        <w:rPr>
          <w:sz w:val="32"/>
          <w:szCs w:val="32"/>
          <w:rtl/>
        </w:rPr>
        <w:t>وقد سبق أن الأمر لا يعقل أن يكون معاصراً مع زمان امتثاله، حيث لا يعقل المعاصرة بين البعث والانبعاث زماناً، وذلك لأحد وجهين</w:t>
      </w:r>
      <w:r w:rsidRPr="00893B2B">
        <w:rPr>
          <w:sz w:val="32"/>
          <w:szCs w:val="32"/>
        </w:rPr>
        <w:t>:</w:t>
      </w:r>
    </w:p>
    <w:p w14:paraId="4FCB270C" w14:textId="77777777" w:rsidR="00893B2B" w:rsidRPr="00893B2B" w:rsidRDefault="00893B2B" w:rsidP="00893B2B">
      <w:pPr>
        <w:rPr>
          <w:sz w:val="32"/>
          <w:szCs w:val="32"/>
          <w:rtl/>
        </w:rPr>
      </w:pPr>
      <w:r w:rsidRPr="00893B2B">
        <w:rPr>
          <w:sz w:val="32"/>
          <w:szCs w:val="32"/>
        </w:rPr>
        <w:t xml:space="preserve"> </w:t>
      </w:r>
      <w:r w:rsidRPr="00893B2B">
        <w:rPr>
          <w:b/>
          <w:bCs/>
          <w:sz w:val="32"/>
          <w:szCs w:val="32"/>
          <w:rtl/>
        </w:rPr>
        <w:t>الوجه الأول:</w:t>
      </w:r>
      <w:r w:rsidRPr="00893B2B">
        <w:rPr>
          <w:sz w:val="32"/>
          <w:szCs w:val="32"/>
          <w:rtl/>
        </w:rPr>
        <w:t xml:space="preserve"> أن الامتثال علة لسقوط الأمر، فإن كل أمر مشروط بحسب المرتكز العقلائي بعدم متعلقه. فمثلاً قول المولى: (أقم الصلاة) مشروط لباً بعدم الصلاة، فكأنه قال: أقم الصلاة إن لم تصل، لأن بقاء الأمر بالصلاة لغو مع فرض تحقق الصلاة. فلا محالة يكون الامتثال سبباً لسقوط الأمر. وحيث كان الامتثال سبباً لسقوط الأمر فلا يعقل أن يجتمع مع ثبوت الأمر، فإنه تهافت حيث إن الامتثال علة للسقوط، فكيف يجتمع مع الثبوت؟ إذن فلا يعقل ثبوت الأمر زمان امتثاله، لأن زمان امتثاله زمان سقوطه، فكيف يجتمع مع ثبوته؟! مما يعني ضرورة تقدم الأمر على زمان امتثاله</w:t>
      </w:r>
      <w:r w:rsidRPr="00893B2B">
        <w:rPr>
          <w:sz w:val="32"/>
          <w:szCs w:val="32"/>
        </w:rPr>
        <w:t>.</w:t>
      </w:r>
    </w:p>
    <w:p w14:paraId="3FA5DB8A" w14:textId="77777777" w:rsidR="00893B2B" w:rsidRPr="00893B2B" w:rsidRDefault="00893B2B" w:rsidP="00893B2B">
      <w:pPr>
        <w:rPr>
          <w:b/>
          <w:bCs/>
          <w:sz w:val="32"/>
          <w:szCs w:val="32"/>
          <w:rtl/>
        </w:rPr>
      </w:pPr>
      <w:r w:rsidRPr="00893B2B">
        <w:rPr>
          <w:b/>
          <w:bCs/>
          <w:sz w:val="32"/>
          <w:szCs w:val="32"/>
          <w:rtl/>
        </w:rPr>
        <w:t>لكن هذا الوجه مخدوش نقضاً وحلاً</w:t>
      </w:r>
      <w:r w:rsidRPr="00893B2B">
        <w:rPr>
          <w:b/>
          <w:bCs/>
          <w:sz w:val="32"/>
          <w:szCs w:val="32"/>
        </w:rPr>
        <w:t>:</w:t>
      </w:r>
    </w:p>
    <w:p w14:paraId="58E4115A" w14:textId="77777777" w:rsidR="00893B2B" w:rsidRPr="00893B2B" w:rsidRDefault="00893B2B" w:rsidP="00893B2B">
      <w:pPr>
        <w:rPr>
          <w:sz w:val="32"/>
          <w:szCs w:val="32"/>
          <w:rtl/>
        </w:rPr>
      </w:pPr>
      <w:r w:rsidRPr="00893B2B">
        <w:rPr>
          <w:b/>
          <w:bCs/>
          <w:sz w:val="32"/>
          <w:szCs w:val="32"/>
          <w:rtl/>
        </w:rPr>
        <w:t>أما النقض:</w:t>
      </w:r>
      <w:r w:rsidRPr="00893B2B">
        <w:rPr>
          <w:sz w:val="32"/>
          <w:szCs w:val="32"/>
          <w:rtl/>
        </w:rPr>
        <w:t xml:space="preserve"> فبسائر الواجبات، فمثلاً إذا أراد أن يمتثل الأمر بالصلاة أو الأمر بالإزالة، فلا بد من وجود أمر حال الامتثال وإلا لم يصدق أنه يمتثل </w:t>
      </w:r>
      <w:proofErr w:type="gramStart"/>
      <w:r w:rsidRPr="00893B2B">
        <w:rPr>
          <w:sz w:val="32"/>
          <w:szCs w:val="32"/>
          <w:rtl/>
        </w:rPr>
        <w:t>الأمر ,</w:t>
      </w:r>
      <w:proofErr w:type="gramEnd"/>
      <w:r w:rsidRPr="00893B2B">
        <w:rPr>
          <w:sz w:val="32"/>
          <w:szCs w:val="32"/>
          <w:rtl/>
        </w:rPr>
        <w:t xml:space="preserve"> فكيف يقال بأن ثبوت الأمر زمان الامتثال غير معقول مع أنه مما لا بد منه، وإلا لم يتحقق امتثال؟</w:t>
      </w:r>
    </w:p>
    <w:p w14:paraId="407A89D4" w14:textId="77777777" w:rsidR="00893B2B" w:rsidRPr="00893B2B" w:rsidRDefault="00893B2B" w:rsidP="00893B2B">
      <w:pPr>
        <w:rPr>
          <w:sz w:val="32"/>
          <w:szCs w:val="32"/>
          <w:rtl/>
        </w:rPr>
      </w:pPr>
      <w:r w:rsidRPr="00893B2B">
        <w:rPr>
          <w:sz w:val="32"/>
          <w:szCs w:val="32"/>
        </w:rPr>
        <w:lastRenderedPageBreak/>
        <w:t xml:space="preserve"> </w:t>
      </w:r>
      <w:r w:rsidRPr="00893B2B">
        <w:rPr>
          <w:b/>
          <w:bCs/>
          <w:sz w:val="32"/>
          <w:szCs w:val="32"/>
          <w:rtl/>
        </w:rPr>
        <w:t>وأما الحل:</w:t>
      </w:r>
      <w:r w:rsidRPr="00893B2B">
        <w:rPr>
          <w:sz w:val="32"/>
          <w:szCs w:val="32"/>
          <w:rtl/>
        </w:rPr>
        <w:t xml:space="preserve"> فهناك فرق بين آن الامتثال ومضي آن الامتثال، ففي آن التلبس بالامتثال لا بد من وجود الأمر وفي طول تحقق الامتثال يسقط الأمر، لأن الامتثال استيفاء للملاك، والأمر يسقط بعد استيفاء ملاكه، فزمن الثبوت اختلف عن زمن السقوط، فلم يقع تهافت أو اجتماع للضدين، وبالتالي لا يصلح هذا الوجه شاهداً على لزوم تقدم البعث على زمان الانبعاث</w:t>
      </w:r>
      <w:r w:rsidRPr="00893B2B">
        <w:rPr>
          <w:sz w:val="32"/>
          <w:szCs w:val="32"/>
        </w:rPr>
        <w:t>.</w:t>
      </w:r>
    </w:p>
    <w:p w14:paraId="38066594" w14:textId="77777777" w:rsidR="00893B2B" w:rsidRPr="00893B2B" w:rsidRDefault="00893B2B" w:rsidP="00893B2B">
      <w:pPr>
        <w:rPr>
          <w:sz w:val="32"/>
          <w:szCs w:val="32"/>
          <w:rtl/>
        </w:rPr>
      </w:pPr>
    </w:p>
    <w:p w14:paraId="6873B741" w14:textId="77777777" w:rsidR="00893B2B" w:rsidRPr="00893B2B" w:rsidRDefault="00893B2B" w:rsidP="00893B2B">
      <w:pPr>
        <w:rPr>
          <w:sz w:val="32"/>
          <w:szCs w:val="32"/>
          <w:rtl/>
        </w:rPr>
      </w:pPr>
      <w:r w:rsidRPr="00893B2B">
        <w:rPr>
          <w:sz w:val="32"/>
          <w:szCs w:val="32"/>
        </w:rPr>
        <w:t xml:space="preserve"> </w:t>
      </w:r>
      <w:r w:rsidRPr="00893B2B">
        <w:rPr>
          <w:b/>
          <w:bCs/>
          <w:sz w:val="32"/>
          <w:szCs w:val="32"/>
          <w:rtl/>
        </w:rPr>
        <w:t>الوجه الثاني:</w:t>
      </w:r>
      <w:r w:rsidRPr="00893B2B">
        <w:rPr>
          <w:sz w:val="32"/>
          <w:szCs w:val="32"/>
          <w:rtl/>
        </w:rPr>
        <w:t xml:space="preserve"> أن الأمر بالمهم مشروط بعصيان الأمر بالاهم، والعصيان علة لسقوط الأمر. فلا محالة عصيان الأمر بالأهم علة لسقوطه ومقتضى ذلك ألا يجتمع الأمر بالمهم مع الأمر بالأهم، ومعه ينتفي موضوع الترتب. فإن الترتب متقوم بفعلية الأمرين في زمان واحد. وبعبارة أخرى: إن كون الأمر بالمهم مشروطاً بعصيان الأهم على نحو الشرط المقارن يعني أن ظرف ثبوت المهم هو ظرف عصيان الأهم، وظرف عصيان الأهم هو ظرف سقوط الأهم لأن العصيان مسقط للأمر، فلم يجتمع الأمر بالمهم مع الأمر بالأهم في ظرف واحد، وهذا خلف القول بالترتب</w:t>
      </w:r>
      <w:r w:rsidRPr="00893B2B">
        <w:rPr>
          <w:sz w:val="32"/>
          <w:szCs w:val="32"/>
        </w:rPr>
        <w:t>.</w:t>
      </w:r>
    </w:p>
    <w:p w14:paraId="3A4A264F" w14:textId="77777777" w:rsidR="00893B2B" w:rsidRPr="00893B2B" w:rsidRDefault="00893B2B" w:rsidP="00893B2B">
      <w:pPr>
        <w:rPr>
          <w:sz w:val="32"/>
          <w:szCs w:val="32"/>
          <w:rtl/>
        </w:rPr>
      </w:pPr>
      <w:r w:rsidRPr="00893B2B">
        <w:rPr>
          <w:sz w:val="32"/>
          <w:szCs w:val="32"/>
          <w:rtl/>
        </w:rPr>
        <w:t>فلا بد في تمامية القول بالترتب من تقدم الأمر بالمهم زماناً على امتثاله، الذي هو من الواجب المعلق المستلزم للشرط المتأخر فكيف يجتمع القول بالترتب مع إنكار إمكان الشرط المتأخر.</w:t>
      </w:r>
    </w:p>
    <w:p w14:paraId="49AC7B8A" w14:textId="77777777" w:rsidR="00893B2B" w:rsidRPr="00893B2B" w:rsidRDefault="00893B2B" w:rsidP="00893B2B">
      <w:pPr>
        <w:rPr>
          <w:sz w:val="32"/>
          <w:szCs w:val="32"/>
          <w:rtl/>
        </w:rPr>
      </w:pPr>
      <w:r w:rsidRPr="00893B2B">
        <w:rPr>
          <w:b/>
          <w:bCs/>
          <w:sz w:val="32"/>
          <w:szCs w:val="32"/>
          <w:rtl/>
        </w:rPr>
        <w:t>فإن قلت:</w:t>
      </w:r>
      <w:r w:rsidRPr="00893B2B">
        <w:rPr>
          <w:sz w:val="32"/>
          <w:szCs w:val="32"/>
          <w:rtl/>
        </w:rPr>
        <w:t xml:space="preserve"> لا يتصور اشتراك العنوانين في مورد واحد بأن يكون من الواجب المعلق والشرط المتأخر، حيث إن القيد في الواجب المعلق للواجب، و القيد في الشرط المتأخر للوجوب، مثلا زمان الأمر بالصوم عند غروب الشمس وزمان امتثاله عند طلوع الفجر، وهذا من الواجب المعلق، لكون الزمن وهو طلوع الفجر قيداً في الواجب وهو الصوم لا في الوجوب وهو الأمر به، وهذا واجب معلق، ولو كان طلوع الفجر دخيلا في الوجوب الفعلي عند الغروب لكان من الشرط المتأخر لا من الواجب المعلق، ولا يعقل كون القيد الواحد راجعاً بنحو التقييد المولوي للوجوب والواجب.</w:t>
      </w:r>
    </w:p>
    <w:p w14:paraId="790C4AF9" w14:textId="77777777" w:rsidR="00893B2B" w:rsidRPr="00893B2B" w:rsidRDefault="00893B2B" w:rsidP="00893B2B">
      <w:pPr>
        <w:rPr>
          <w:sz w:val="32"/>
          <w:szCs w:val="32"/>
          <w:rtl/>
        </w:rPr>
      </w:pPr>
      <w:r w:rsidRPr="00893B2B">
        <w:rPr>
          <w:b/>
          <w:bCs/>
          <w:sz w:val="32"/>
          <w:szCs w:val="32"/>
          <w:rtl/>
        </w:rPr>
        <w:t>قلت:</w:t>
      </w:r>
      <w:r w:rsidRPr="00893B2B">
        <w:rPr>
          <w:sz w:val="32"/>
          <w:szCs w:val="32"/>
          <w:rtl/>
        </w:rPr>
        <w:t xml:space="preserve"> ليس كل مورد للشرط المتأخر فهو مورد للواجب المعلق لكن كل مورد للواجب المعلق فهو ملازم للشرط المتأخر خارجا لافي مقام الجعل والاعتبار، فمثلا الأمر بالصوم وإن كان فعلياً من الليل قبل طلوع الفجر - الذي هو قيد في الواجب - لكن فعليته في ظرفه مشروطة بكون المكلف حياً قادرا حين طلوع الفجر، فإن كل أمر مشروط بالقدرة عليه زمان الامتثال لا زمان الأمر مع العجز زمان الامتثال. فلا محالة يكون الأمر بالصوم ليلاً مشروطاً بكون المكلف قادراً على الصوم نهاراً، وهو من الشرط المتأخر</w:t>
      </w:r>
      <w:r w:rsidRPr="00893B2B">
        <w:rPr>
          <w:sz w:val="32"/>
          <w:szCs w:val="32"/>
        </w:rPr>
        <w:t>.</w:t>
      </w:r>
    </w:p>
    <w:p w14:paraId="67A53D99" w14:textId="77777777" w:rsidR="00893B2B" w:rsidRPr="00893B2B" w:rsidRDefault="00893B2B" w:rsidP="00893B2B">
      <w:pPr>
        <w:rPr>
          <w:sz w:val="32"/>
          <w:szCs w:val="32"/>
          <w:rtl/>
        </w:rPr>
      </w:pPr>
      <w:r w:rsidRPr="00893B2B">
        <w:rPr>
          <w:b/>
          <w:bCs/>
          <w:sz w:val="32"/>
          <w:szCs w:val="32"/>
          <w:rtl/>
        </w:rPr>
        <w:lastRenderedPageBreak/>
        <w:t>والجواب عن هذا الوجه: أولاً:</w:t>
      </w:r>
      <w:r w:rsidRPr="00893B2B">
        <w:rPr>
          <w:sz w:val="32"/>
          <w:szCs w:val="32"/>
          <w:rtl/>
        </w:rPr>
        <w:t xml:space="preserve"> أنه وإن اشتهر كون العصيان مسقطا للأمر لكن الصحيح أن المسقط للأمر هو انتفاء الموضوع، والعصيان لا موضوعية له في سقوط الأمر. والسر في ذلك: أن سقوط الأمر إما لتلف الموضوع، أو لانقضاء الوقت، أو لحصول العجز، ويجمعها انتفاء الموضوع. مثلاً إذا لم ينقذ الغريق حتى تلف الغريق سقط الأمر لا لأجل العصيان بل لأجل تلف الموضوع، أو لم يصل حتى انقضى الوقت فإن سقوط الأمر لا للعصيان بل لانقضاء الوقت، أو أنه حصل تزاحم بين إزالة النجاسة وإزالة الأذى عن الطريق فاشتغل بإزالة الأذى، </w:t>
      </w:r>
      <w:r w:rsidRPr="00893B2B">
        <w:rPr>
          <w:sz w:val="32"/>
          <w:szCs w:val="32"/>
          <w:highlight w:val="yellow"/>
          <w:rtl/>
        </w:rPr>
        <w:t>فإن اشتغاله بإزالة الأذى يوجب العجز عن امتثال الأمر الفوري بإزالة النجاسة</w:t>
      </w:r>
      <w:r w:rsidRPr="00893B2B">
        <w:rPr>
          <w:sz w:val="32"/>
          <w:szCs w:val="32"/>
          <w:rtl/>
        </w:rPr>
        <w:t>، فيسقط الأمر بالإزالة لأجل العجز، والجامع بين الثلاثة انتفاء الموضوع.</w:t>
      </w:r>
    </w:p>
    <w:p w14:paraId="4938FC42" w14:textId="77777777" w:rsidR="00893B2B" w:rsidRPr="00893B2B" w:rsidRDefault="00893B2B" w:rsidP="00893B2B">
      <w:pPr>
        <w:rPr>
          <w:sz w:val="32"/>
          <w:szCs w:val="32"/>
          <w:rtl/>
        </w:rPr>
      </w:pPr>
      <w:r w:rsidRPr="00893B2B">
        <w:rPr>
          <w:b/>
          <w:bCs/>
          <w:sz w:val="32"/>
          <w:szCs w:val="32"/>
          <w:rtl/>
        </w:rPr>
        <w:t>وثانياً:</w:t>
      </w:r>
      <w:r w:rsidRPr="00893B2B">
        <w:rPr>
          <w:sz w:val="32"/>
          <w:szCs w:val="32"/>
          <w:rtl/>
        </w:rPr>
        <w:t xml:space="preserve"> أنه لا بد من التفريق بين آن التلبس بالعصيان ومضي زمان العصيان، ففي آن التلبس بالعصيان - كما لو انصرف عن الأهم واشتغل بالمهم، ففي هذا الآن - آن التلبس بالانصراف عن الأهم الذي هو آن التلبس بالمهم - يكون الأمر بالمهم فعلياً لتحقق شرطه المقارن وهو الانصراف عن الأهم، كما أن الأمر بالأهم في هذا الآن ما زال فعلياً، لأنه إنما يسقط بمضي آن الامتثال مع عدم امتثاله، لا بمجرد التلبس بالعصيان، وبالتالي فقد انفك آن ثبوت الأمر بالأهم مع آن سقوطه.</w:t>
      </w:r>
    </w:p>
    <w:p w14:paraId="2A325C79" w14:textId="77777777" w:rsidR="00893B2B" w:rsidRPr="00893B2B" w:rsidRDefault="00893B2B" w:rsidP="00893B2B">
      <w:pPr>
        <w:rPr>
          <w:sz w:val="32"/>
          <w:szCs w:val="32"/>
          <w:rtl/>
        </w:rPr>
      </w:pPr>
      <w:r w:rsidRPr="00893B2B">
        <w:rPr>
          <w:b/>
          <w:bCs/>
          <w:sz w:val="32"/>
          <w:szCs w:val="32"/>
          <w:rtl/>
        </w:rPr>
        <w:t>والنتيجة:</w:t>
      </w:r>
      <w:r w:rsidRPr="00893B2B">
        <w:rPr>
          <w:sz w:val="32"/>
          <w:szCs w:val="32"/>
          <w:rtl/>
        </w:rPr>
        <w:t xml:space="preserve"> أن الملازمة بين الترتب والقول بالشرط المتأخر مبنية على دعوى لزوم تقدم الأمر على زمان امتثاله وعصيانه الذي هو الواجب المعلق الملازم خارجا للشرط المتأخر، وهي ممنوعة كما سبق.</w:t>
      </w:r>
    </w:p>
    <w:p w14:paraId="69126865" w14:textId="77777777" w:rsidR="00893B2B" w:rsidRPr="00893B2B" w:rsidRDefault="00893B2B" w:rsidP="00893B2B">
      <w:pPr>
        <w:rPr>
          <w:sz w:val="32"/>
          <w:szCs w:val="32"/>
          <w:rtl/>
        </w:rPr>
      </w:pPr>
      <w:r w:rsidRPr="00893B2B">
        <w:rPr>
          <w:b/>
          <w:bCs/>
          <w:sz w:val="32"/>
          <w:szCs w:val="32"/>
          <w:rtl/>
        </w:rPr>
        <w:t>الإشكال الأخير:</w:t>
      </w:r>
      <w:r w:rsidRPr="00893B2B">
        <w:rPr>
          <w:sz w:val="32"/>
          <w:szCs w:val="32"/>
          <w:rtl/>
        </w:rPr>
        <w:t xml:space="preserve"> وهو ما أشار إليه المحقق الأصفهاني قدس سره [في نهاية الدراية ج2 ص215] وبيانه: أن هناك أمرين بديهيين لكن لا يعقل اجتماعهما</w:t>
      </w:r>
      <w:r w:rsidRPr="00893B2B">
        <w:rPr>
          <w:sz w:val="32"/>
          <w:szCs w:val="32"/>
        </w:rPr>
        <w:t>:</w:t>
      </w:r>
    </w:p>
    <w:p w14:paraId="023BCDC0" w14:textId="77777777" w:rsidR="00893B2B" w:rsidRPr="00893B2B" w:rsidRDefault="00893B2B" w:rsidP="00893B2B">
      <w:pPr>
        <w:rPr>
          <w:sz w:val="32"/>
          <w:szCs w:val="32"/>
          <w:rtl/>
        </w:rPr>
      </w:pPr>
      <w:r w:rsidRPr="00893B2B">
        <w:rPr>
          <w:b/>
          <w:bCs/>
          <w:sz w:val="32"/>
          <w:szCs w:val="32"/>
          <w:rtl/>
        </w:rPr>
        <w:t>الأمر الأول:</w:t>
      </w:r>
      <w:r w:rsidRPr="00893B2B">
        <w:rPr>
          <w:sz w:val="32"/>
          <w:szCs w:val="32"/>
          <w:rtl/>
        </w:rPr>
        <w:t xml:space="preserve"> أنه لا يتصور عصيان إلا مع وجود أمر، حيث إن العصيان يقتضي وجود أمر حتى يصدق عليه أنه عصيان للأمر.</w:t>
      </w:r>
    </w:p>
    <w:p w14:paraId="4B50F72C" w14:textId="77777777" w:rsidR="00893B2B" w:rsidRPr="00893B2B" w:rsidRDefault="00893B2B" w:rsidP="00893B2B">
      <w:pPr>
        <w:rPr>
          <w:sz w:val="32"/>
          <w:szCs w:val="32"/>
          <w:rtl/>
        </w:rPr>
      </w:pPr>
      <w:r w:rsidRPr="00893B2B">
        <w:rPr>
          <w:b/>
          <w:bCs/>
          <w:sz w:val="32"/>
          <w:szCs w:val="32"/>
          <w:rtl/>
        </w:rPr>
        <w:t>الأمر الثاني:</w:t>
      </w:r>
      <w:r w:rsidRPr="00893B2B">
        <w:rPr>
          <w:sz w:val="32"/>
          <w:szCs w:val="32"/>
          <w:rtl/>
        </w:rPr>
        <w:t xml:space="preserve"> أن العصيان مسقط للأمر بلحاظ أن تحقق العصيان يعني إما تلف الموضوع، أو انقضاء الوقت، أو حصول العجز، فكيف يجمع بين هذين الأمرين البديهيين؟</w:t>
      </w:r>
    </w:p>
    <w:p w14:paraId="7C272435" w14:textId="77777777" w:rsidR="00893B2B" w:rsidRPr="00893B2B" w:rsidRDefault="00893B2B" w:rsidP="00893B2B">
      <w:pPr>
        <w:rPr>
          <w:b/>
          <w:bCs/>
          <w:sz w:val="32"/>
          <w:szCs w:val="32"/>
          <w:rtl/>
        </w:rPr>
      </w:pPr>
      <w:r w:rsidRPr="00893B2B">
        <w:rPr>
          <w:b/>
          <w:bCs/>
          <w:sz w:val="32"/>
          <w:szCs w:val="32"/>
          <w:rtl/>
        </w:rPr>
        <w:t>والجواب عن ذلك:</w:t>
      </w:r>
      <w:r w:rsidRPr="00893B2B">
        <w:rPr>
          <w:sz w:val="32"/>
          <w:szCs w:val="32"/>
          <w:rtl/>
        </w:rPr>
        <w:t xml:space="preserve"> ما أشار إليه المحقق الإصفهاني قده أيضا من أن هناك فرقاً بين آن التلبس بالعصيان وبين مضي ذلك الآن، أي بين آن التلبس بالعصيان وبين آن تحقق العصيان ومضيه، ففي الأول - وهو آن التلبس بالعصيان - يكون الأمر بالأهم ما زال فعلياً، وفي هذا الظرف يكون الأمر بالمهم فعلياً لفعلية شرطه وهو الانصراف عن الأهم، وعند مضي هذا </w:t>
      </w:r>
      <w:r w:rsidRPr="00893B2B">
        <w:rPr>
          <w:sz w:val="32"/>
          <w:szCs w:val="32"/>
          <w:rtl/>
        </w:rPr>
        <w:lastRenderedPageBreak/>
        <w:t>الآن ولو كان ثانية - يصدق مضي العصيان فيسقط الأمر بالأهم، وبناء عليه فلا يتصور الجمع بين ثبوت الأمر بالأهم وسقوطه.</w:t>
      </w:r>
    </w:p>
    <w:p w14:paraId="04A4F234" w14:textId="77777777" w:rsidR="00893B2B" w:rsidRPr="00893B2B" w:rsidRDefault="00893B2B" w:rsidP="00893B2B">
      <w:pPr>
        <w:rPr>
          <w:b/>
          <w:bCs/>
          <w:sz w:val="32"/>
          <w:szCs w:val="32"/>
          <w:rtl/>
        </w:rPr>
      </w:pPr>
    </w:p>
    <w:p w14:paraId="46EC6C90" w14:textId="77777777" w:rsidR="00893B2B" w:rsidRPr="00893B2B" w:rsidRDefault="00893B2B" w:rsidP="00893B2B">
      <w:pPr>
        <w:rPr>
          <w:b/>
          <w:bCs/>
          <w:sz w:val="32"/>
          <w:szCs w:val="32"/>
          <w:rtl/>
        </w:rPr>
      </w:pPr>
      <w:r w:rsidRPr="00893B2B">
        <w:rPr>
          <w:b/>
          <w:bCs/>
          <w:sz w:val="32"/>
          <w:szCs w:val="32"/>
          <w:rtl/>
        </w:rPr>
        <w:t xml:space="preserve">والحمد لله رب العالمين </w:t>
      </w:r>
    </w:p>
    <w:p w14:paraId="496DD369" w14:textId="3C9558FA" w:rsidR="00493AD3" w:rsidRDefault="000E305E" w:rsidP="003C34B3">
      <w:pPr>
        <w:pStyle w:val="Heading3"/>
        <w:rPr>
          <w:sz w:val="32"/>
          <w:szCs w:val="32"/>
        </w:rPr>
      </w:pPr>
      <w:r>
        <w:rPr>
          <w:sz w:val="32"/>
          <w:szCs w:val="32"/>
        </w:rPr>
        <w:t>386</w:t>
      </w:r>
    </w:p>
    <w:p w14:paraId="7526FFE8" w14:textId="77777777" w:rsidR="009F2ACC" w:rsidRPr="009F2ACC" w:rsidRDefault="009F2ACC" w:rsidP="009F2ACC">
      <w:pPr>
        <w:rPr>
          <w:b/>
          <w:bCs/>
        </w:rPr>
      </w:pPr>
      <w:r w:rsidRPr="009F2ACC">
        <w:rPr>
          <w:b/>
          <w:bCs/>
          <w:rtl/>
        </w:rPr>
        <w:t>بسم الله الرحمن الرحيم</w:t>
      </w:r>
    </w:p>
    <w:p w14:paraId="743455B9" w14:textId="77777777" w:rsidR="009F2ACC" w:rsidRPr="009F2ACC" w:rsidRDefault="009F2ACC" w:rsidP="009F2ACC">
      <w:pPr>
        <w:rPr>
          <w:b/>
          <w:bCs/>
          <w:rtl/>
        </w:rPr>
      </w:pPr>
      <w:r w:rsidRPr="009F2ACC">
        <w:rPr>
          <w:b/>
          <w:bCs/>
          <w:rtl/>
        </w:rPr>
        <w:t>والصلاة والسلام على أشرف الأنبياء والمرسلين، محمد وآله الطيبين الطاهرين</w:t>
      </w:r>
    </w:p>
    <w:p w14:paraId="16C99086" w14:textId="77777777" w:rsidR="009F2ACC" w:rsidRPr="009F2ACC" w:rsidRDefault="009F2ACC" w:rsidP="009F2ACC">
      <w:pPr>
        <w:rPr>
          <w:rtl/>
        </w:rPr>
      </w:pPr>
      <w:r w:rsidRPr="009F2ACC">
        <w:rPr>
          <w:b/>
          <w:bCs/>
          <w:rtl/>
        </w:rPr>
        <w:t xml:space="preserve">واللعن الدائم على أعدائهم أجمعين إلى قيام يوم الدين </w:t>
      </w:r>
    </w:p>
    <w:p w14:paraId="4DBA10F6" w14:textId="77777777" w:rsidR="009F2ACC" w:rsidRPr="009F2ACC" w:rsidRDefault="009F2ACC" w:rsidP="009F2ACC">
      <w:pPr>
        <w:rPr>
          <w:rtl/>
        </w:rPr>
      </w:pPr>
    </w:p>
    <w:p w14:paraId="7629949E" w14:textId="77777777" w:rsidR="009F2ACC" w:rsidRPr="009F2ACC" w:rsidRDefault="009F2ACC" w:rsidP="009F2ACC">
      <w:pPr>
        <w:rPr>
          <w:rtl/>
        </w:rPr>
      </w:pPr>
      <w:r w:rsidRPr="009F2ACC">
        <w:rPr>
          <w:b/>
          <w:bCs/>
          <w:rtl/>
        </w:rPr>
        <w:t>المقدمة الرابعة - من المقدمات التي ساقها المحقق النائيني قدس سره لإثبات إمكان الترتب - هي:</w:t>
      </w:r>
      <w:r w:rsidRPr="009F2ACC">
        <w:rPr>
          <w:rtl/>
        </w:rPr>
        <w:t xml:space="preserve"> في ثبوت الحكم حال وجود المتعلق وعدمه.</w:t>
      </w:r>
    </w:p>
    <w:p w14:paraId="343756C7" w14:textId="77777777" w:rsidR="009F2ACC" w:rsidRPr="009F2ACC" w:rsidRDefault="009F2ACC" w:rsidP="009F2ACC">
      <w:pPr>
        <w:rPr>
          <w:b/>
          <w:bCs/>
          <w:rtl/>
        </w:rPr>
      </w:pPr>
      <w:r w:rsidRPr="009F2ACC">
        <w:rPr>
          <w:b/>
          <w:bCs/>
          <w:rtl/>
        </w:rPr>
        <w:t>والبحث في هذه النقطة في جهات ثلاث:</w:t>
      </w:r>
    </w:p>
    <w:p w14:paraId="4A08E0FE" w14:textId="77777777" w:rsidR="009F2ACC" w:rsidRPr="009F2ACC" w:rsidRDefault="009F2ACC" w:rsidP="009F2ACC">
      <w:pPr>
        <w:rPr>
          <w:b/>
          <w:bCs/>
          <w:rtl/>
        </w:rPr>
      </w:pPr>
      <w:r w:rsidRPr="009F2ACC">
        <w:rPr>
          <w:b/>
          <w:bCs/>
          <w:rtl/>
        </w:rPr>
        <w:t>الجهة الأولى: في طرق ثبوت الحكم وهي ثلاثة:</w:t>
      </w:r>
    </w:p>
    <w:p w14:paraId="51AC3BCD" w14:textId="77777777" w:rsidR="009F2ACC" w:rsidRPr="009F2ACC" w:rsidRDefault="009F2ACC" w:rsidP="009F2ACC">
      <w:pPr>
        <w:rPr>
          <w:rtl/>
        </w:rPr>
      </w:pPr>
      <w:r w:rsidRPr="009F2ACC">
        <w:rPr>
          <w:rtl/>
        </w:rPr>
        <w:t xml:space="preserve">1- أن يكون ثبوت الحكم - في تقدير من التقديرات أو حالة من الحالات - بالتقييد أو الإطلاق </w:t>
      </w:r>
      <w:proofErr w:type="spellStart"/>
      <w:r w:rsidRPr="009F2ACC">
        <w:rPr>
          <w:rtl/>
        </w:rPr>
        <w:t>اللحاظيين</w:t>
      </w:r>
      <w:proofErr w:type="spellEnd"/>
      <w:r w:rsidRPr="009F2ACC">
        <w:rPr>
          <w:rtl/>
        </w:rPr>
        <w:t>، وذلك إنما يتصور في الانقسامات الأولية - أي الانقسامات السابقة على جعل الحكم -، مثلاً الأمر بالإكرام موضوعه العالم، فإن كان الملاك قائماً بالحصة - وهي العالم العادل - فإن ثبوت الحكم في هذا التقدير بالتقييد اللحاظي، وإن كان الملاك قائماً بالعالم لا بشرط كان ثبوت الحكم في حالة العدالة بالإطلاق اللحاظي. وكل ذلك لكون العالم العادل مما يتصور في رتبة سابقة على جعل الحكم وثبوته.</w:t>
      </w:r>
    </w:p>
    <w:p w14:paraId="577F04E8" w14:textId="77777777" w:rsidR="009F2ACC" w:rsidRPr="009F2ACC" w:rsidRDefault="009F2ACC" w:rsidP="009F2ACC">
      <w:pPr>
        <w:rPr>
          <w:rtl/>
        </w:rPr>
      </w:pPr>
      <w:r w:rsidRPr="009F2ACC">
        <w:rPr>
          <w:rtl/>
        </w:rPr>
        <w:t>2- أن يكون ثبوت الحكم في تقدير من التقديرات بالإطلاق والتقيد الذاتيين الملازم لنتيجة الإطلاق أو التقييد، وذلك إنما يتصور في الانقسامات الثانوية - أي اللاحقة للحكم - في طول ثبوت الحكم، ومثاله: ثبوت الحكم في حالة العلم به، فإنه مما لا يمكن أن يكون بالتقييد اللحاظي، لأن العلم بالحكم في طول الحكم، ولا يعقل تقييد الحكم في الجعل الأول بما هو متفرع عنه ومتأخر عنه رتبة، فلذلك إذا كان الغرض الملاك قائماً بالحصة من الموضوع - وهي العالم بالحكم - احتاج المولى لبيان ذلك لمتمم الجعل المفيد فائدة التقييد اللحاظي، المعبر عنه بنتيجة التقييد وهو ملازم لتقيد الحكم بالعالم به تقيداً ذاتياً لا لحاظياً، وإذا كان الغرض قائماً بالموضوع لا بشرط، أي طبيعي المكلف لا بشرط من حيث العالم به وعدمه، لكن حيث يمتنع التقييد اللحاظي في هذا المورد يمتنع الإطلاق اللحاظي، لأن تقابلهما تقابل الملكة والعدم فإذا امتنع التقييد امتنع الإطلاق، ووصلت النوبة لمتمم الجعل المفيد فائدة الإطلاق اللحاظي الملازم للإطلاق الذاتي، وإلا فإن الجعل الأول مصوغ بنحو الإهمال للحاظ القيد أو لحاظ عدمه.</w:t>
      </w:r>
    </w:p>
    <w:p w14:paraId="3EEC2587" w14:textId="77777777" w:rsidR="009F2ACC" w:rsidRPr="009F2ACC" w:rsidRDefault="009F2ACC" w:rsidP="009F2ACC">
      <w:pPr>
        <w:rPr>
          <w:rtl/>
        </w:rPr>
      </w:pPr>
      <w:r w:rsidRPr="009F2ACC">
        <w:rPr>
          <w:rtl/>
        </w:rPr>
        <w:t xml:space="preserve">٣- أن يكون ثبوت الحكم في تقدير من التقديرات باقتضاء في نفس الحكم له - المعبر عنه بالانحفاظ الذاتي - وذلك في حالتي الإطاعة والعصيان، أو حالتي وجود المتعلق وعدمه، فمثلاً ثبوت الأمر بالإزالة في فرض وجود الإزالة وفرض عدم الإزالة، إنما يكون باقتضاء في نفس الأمر، لأن الأمر يقتضي وجود متعلقه وهو الإزالة، ويقتضي هدم عدمها، وهذا يعني أن الأمر منحفظ في حالتي وجود الإزالة وحالة عدمها بذاته، لكن ذلك لا بالتقييد اللحاظي فإن تقييد الأمر بحالة وجود المتعلق طلب للحاصل وهو محال، وتقييد الأمر بحالة عدم المتعلق طلب للجمع بين النقيضين وهو محال، فإن طلب المحال محال، وإذا </w:t>
      </w:r>
      <w:r w:rsidRPr="009F2ACC">
        <w:rPr>
          <w:rtl/>
        </w:rPr>
        <w:lastRenderedPageBreak/>
        <w:t>استحال التقييد استحال الإطلاق اللحاظي لكلا الحالتين، إما لأن استحالة التقييد ملازمة لاستحالة الإطلاق لكون تقابلهما تقابل الملكة والعدم، أو لأن إطلاق الأمر بالإزالة لفرض وجودها وفرض عدمه لازمه الجمع بين المحذورين وهما، طلب الحاصل وطلب الجمع بين النقيضين وهو محال، وكما يستحيل التقييد والإطلاق اللحاظيان في علاقة الأمر بوجود متعلقه وعدمه يستحيل التقيد والإطلاق الذاتيان لنفس العلة، فالمتعين هو كون الثبوت بالطريق الثالث - وهو اقتضاء نفس الحكم لذلك - وهو الانحفاظ الذاتي. وهذا كما يتصور في الأمر يتصور في النهي، فإن نهي المولى عن شرب الخمر مثلاً يكون ثبوته في حالة وجود الشرب أو عدمه بالاقتضاء، حيث إن النهي يقتضي عدم متعلقه وهدم وجوده.</w:t>
      </w:r>
    </w:p>
    <w:p w14:paraId="04687F71" w14:textId="77777777" w:rsidR="009F2ACC" w:rsidRPr="009F2ACC" w:rsidRDefault="009F2ACC" w:rsidP="009F2ACC">
      <w:pPr>
        <w:rPr>
          <w:rtl/>
        </w:rPr>
      </w:pPr>
      <w:r w:rsidRPr="009F2ACC">
        <w:rPr>
          <w:b/>
          <w:bCs/>
          <w:rtl/>
        </w:rPr>
        <w:t>فإن قلت:</w:t>
      </w:r>
      <w:r w:rsidRPr="009F2ACC">
        <w:rPr>
          <w:rtl/>
        </w:rPr>
        <w:t xml:space="preserve"> إن الإطاعة والعصيان من الانقسامات الثانوية لأنهما في طول ثبوت الحكم وجعله، ولازم ذلك أن يكون ثبوت الحكم في هاتين الحالتين من التقييد والإطلاق الذاتيين فيدخل ذلك في الطريق الثاني لا الثالث.</w:t>
      </w:r>
    </w:p>
    <w:p w14:paraId="37EDCBE5" w14:textId="77777777" w:rsidR="009F2ACC" w:rsidRPr="009F2ACC" w:rsidRDefault="009F2ACC" w:rsidP="009F2ACC">
      <w:pPr>
        <w:rPr>
          <w:b/>
          <w:bCs/>
          <w:rtl/>
        </w:rPr>
      </w:pPr>
      <w:r w:rsidRPr="009F2ACC">
        <w:rPr>
          <w:b/>
          <w:bCs/>
          <w:rtl/>
        </w:rPr>
        <w:t>قلت:</w:t>
      </w:r>
      <w:r w:rsidRPr="009F2ACC">
        <w:rPr>
          <w:rtl/>
        </w:rPr>
        <w:t xml:space="preserve"> إن الإطاعة والعصيان منتزعان من وجود المتعلق وعدمه عند الالتفات من المكلف للحكم، فلا بد في تعيين طريق ثبوت الأمر فيهما من ملاحظة منشأ الانتزاع، والمفروض أن منشأ الانتزاع وهو وجود المتعلق أي الإزالة وعدمها من الانقسامات الأولية - أي في رتبة سابقة على الحكم - لا الانقسامات الثانوية، فإن المولى مما يتصور وجود الإزالة وعدمها في رتبة سابقة على الأمر، ومع ذلك لا يكون ثبوت الحكم في هاتين الحالتين من الطريق الأول، وهو التقييد والإطلاق اللحاظيان، لا لعدم إمكان تصور الحالتين في رتبة سابقة على الأمر، فإن إمكانه واضح، بل لأن للمحاذير السابقة وهي طلب الحاصل أو طلب النقيضين والجمع بين المحذورين، وهذا المحذور كما يمنع من التقييد والإطلاق </w:t>
      </w:r>
      <w:proofErr w:type="spellStart"/>
      <w:r w:rsidRPr="009F2ACC">
        <w:rPr>
          <w:rtl/>
        </w:rPr>
        <w:t>اللحاظيين</w:t>
      </w:r>
      <w:proofErr w:type="spellEnd"/>
      <w:r w:rsidRPr="009F2ACC">
        <w:rPr>
          <w:rtl/>
        </w:rPr>
        <w:t xml:space="preserve"> بالجعل الأول فإنه يمنع من التقيد والإطلاق الذاتيين بمتمم الجعل، وإذا كان كلا التقييدين مستحيلاً كان كلا الإطلاقين مستحيلاً، وهذا هو معنى أن ثبوت الحكم في حالة وجود متعلقه أو عدمه بالطريق الثالث وهو اقتضاء نفس الأمر لوجود متعلقه وهدم عدمه فهو منحفظ بذاته في هاتين الحالتين.</w:t>
      </w:r>
    </w:p>
    <w:p w14:paraId="38B3F2B9" w14:textId="77777777" w:rsidR="009F2ACC" w:rsidRPr="009F2ACC" w:rsidRDefault="009F2ACC" w:rsidP="009F2ACC">
      <w:pPr>
        <w:rPr>
          <w:b/>
          <w:bCs/>
          <w:rtl/>
        </w:rPr>
      </w:pPr>
    </w:p>
    <w:p w14:paraId="6A737793" w14:textId="77777777" w:rsidR="009F2ACC" w:rsidRPr="009F2ACC" w:rsidRDefault="009F2ACC" w:rsidP="009F2ACC">
      <w:pPr>
        <w:rPr>
          <w:b/>
          <w:bCs/>
          <w:rtl/>
        </w:rPr>
      </w:pPr>
      <w:r w:rsidRPr="009F2ACC">
        <w:rPr>
          <w:b/>
          <w:bCs/>
          <w:rtl/>
        </w:rPr>
        <w:t xml:space="preserve">والحمد لله رب العالمين </w:t>
      </w:r>
    </w:p>
    <w:p w14:paraId="37BEA36E" w14:textId="77777777" w:rsidR="003C34B3" w:rsidRPr="003C34B3" w:rsidRDefault="003C34B3" w:rsidP="003C34B3"/>
    <w:p w14:paraId="7C672D2B" w14:textId="4901EE50" w:rsidR="000E305E" w:rsidRDefault="000E305E" w:rsidP="003C34B3">
      <w:pPr>
        <w:pStyle w:val="Heading3"/>
        <w:rPr>
          <w:sz w:val="32"/>
          <w:szCs w:val="32"/>
        </w:rPr>
      </w:pPr>
      <w:r>
        <w:rPr>
          <w:sz w:val="32"/>
          <w:szCs w:val="32"/>
        </w:rPr>
        <w:t>387</w:t>
      </w:r>
    </w:p>
    <w:p w14:paraId="5DFBBA9C" w14:textId="77777777" w:rsidR="000959A1" w:rsidRPr="000959A1" w:rsidRDefault="000959A1" w:rsidP="000959A1">
      <w:pPr>
        <w:rPr>
          <w:b/>
          <w:bCs/>
        </w:rPr>
      </w:pPr>
      <w:r w:rsidRPr="000959A1">
        <w:rPr>
          <w:b/>
          <w:bCs/>
          <w:rtl/>
        </w:rPr>
        <w:t>بسم الله الرحمن الرحيم</w:t>
      </w:r>
    </w:p>
    <w:p w14:paraId="1D32D4AE" w14:textId="77777777" w:rsidR="000959A1" w:rsidRPr="000959A1" w:rsidRDefault="000959A1" w:rsidP="000959A1">
      <w:pPr>
        <w:rPr>
          <w:b/>
          <w:bCs/>
          <w:rtl/>
        </w:rPr>
      </w:pPr>
      <w:r w:rsidRPr="000959A1">
        <w:rPr>
          <w:b/>
          <w:bCs/>
          <w:rtl/>
        </w:rPr>
        <w:t>والصلاة والسلام على أشرف الأنبياء والمرسلين، محمد وآله الطيبين الطاهرين</w:t>
      </w:r>
    </w:p>
    <w:p w14:paraId="4215E12A" w14:textId="77777777" w:rsidR="000959A1" w:rsidRPr="000959A1" w:rsidRDefault="000959A1" w:rsidP="000959A1">
      <w:pPr>
        <w:rPr>
          <w:rtl/>
        </w:rPr>
      </w:pPr>
      <w:r w:rsidRPr="000959A1">
        <w:rPr>
          <w:b/>
          <w:bCs/>
          <w:rtl/>
        </w:rPr>
        <w:t xml:space="preserve">واللعن الدائم على أعدائهم أجمعين إلى قيام يوم الدين </w:t>
      </w:r>
    </w:p>
    <w:p w14:paraId="5C6BECCF" w14:textId="77777777" w:rsidR="000959A1" w:rsidRPr="000959A1" w:rsidRDefault="000959A1" w:rsidP="000959A1">
      <w:pPr>
        <w:rPr>
          <w:rtl/>
        </w:rPr>
      </w:pPr>
    </w:p>
    <w:p w14:paraId="3368B843" w14:textId="77777777" w:rsidR="000959A1" w:rsidRPr="000959A1" w:rsidRDefault="000959A1" w:rsidP="000959A1">
      <w:pPr>
        <w:rPr>
          <w:rtl/>
        </w:rPr>
      </w:pPr>
      <w:r w:rsidRPr="000959A1">
        <w:rPr>
          <w:b/>
          <w:bCs/>
          <w:rtl/>
        </w:rPr>
        <w:t>الجهة الثانية:</w:t>
      </w:r>
      <w:r w:rsidRPr="000959A1">
        <w:rPr>
          <w:rtl/>
        </w:rPr>
        <w:t xml:space="preserve"> أن حاصل الفرق بين الطريقين الأولين والثالث يعود لنحوين:</w:t>
      </w:r>
    </w:p>
    <w:p w14:paraId="5371ADDE" w14:textId="77777777" w:rsidR="000959A1" w:rsidRPr="000959A1" w:rsidRDefault="000959A1" w:rsidP="000959A1">
      <w:pPr>
        <w:rPr>
          <w:rtl/>
        </w:rPr>
      </w:pPr>
      <w:r w:rsidRPr="000959A1">
        <w:rPr>
          <w:rtl/>
        </w:rPr>
        <w:t>1- إن نسبة ثبوت الحكم في الأولين للتقدير المعين بنحو التقييد أو الإطلاق نسبة المعلول للعلة، فمثلاً نسبة ثبوت الأمر بالإكرام لخصوصية العدالة المأخوذة قيداً في موضوع الأمر بالإكرام نسبة المعلول للعلة، وكذلك نسبة ثبوت الحكم لخصوصية العلم به المأخوذة في الموضوع بنحو نتيجة التقييد نسبة المعلول للعلة، بينما نسبة ثبوت الحكم للتقدير المعين في الطريق الثالث نسبة العلة للمعلول، أي أن نسبة الأمر بالإزالة مثلاً لوجود المتعلق وعدمه نسبة العلة للمعلول، ومنشأ الفرق أن النسبة في الأولين من نسبة الحكم للموضوع ومن الواضح أن فعلية الحكم تابعة لفعلية الموضوع، بينما النسبة في الطريق الثالث من نسبة الحكم لمتعلقه، والمتعلق هو التابع للحكم وليس العكس.</w:t>
      </w:r>
    </w:p>
    <w:p w14:paraId="4B27FB15" w14:textId="77777777" w:rsidR="000959A1" w:rsidRPr="000959A1" w:rsidRDefault="000959A1" w:rsidP="000959A1">
      <w:pPr>
        <w:rPr>
          <w:rtl/>
        </w:rPr>
      </w:pPr>
      <w:r w:rsidRPr="000959A1">
        <w:rPr>
          <w:rtl/>
        </w:rPr>
        <w:lastRenderedPageBreak/>
        <w:t>2- ويترتب على النحو السابق نحو آخر من الفرق وهو أنه: بما أن نسبة الحكم في الطريقين الأولين للتقدير المعين نسبة الحكم لموضوعه والمعلول للعلة فمن الواضح أن الحكم لا يتعرض لذلك التقدير وجوداً أو عدماً، لأن الحكم لا يثبت موضوعه ولا ينفيه، والمعلول لا يثبت العلة ولا ينفيها. وبما أن نسبة الحكم في الطريق الثالث للتقدير المعين نسبة العلة للمعلول فإنه متعرض له وجوداً وعدماً.</w:t>
      </w:r>
    </w:p>
    <w:p w14:paraId="57D841E0" w14:textId="77777777" w:rsidR="000959A1" w:rsidRPr="000959A1" w:rsidRDefault="000959A1" w:rsidP="000959A1">
      <w:pPr>
        <w:rPr>
          <w:rtl/>
        </w:rPr>
      </w:pPr>
      <w:r w:rsidRPr="000959A1">
        <w:rPr>
          <w:b/>
          <w:bCs/>
          <w:rtl/>
        </w:rPr>
        <w:t>الجهة الثالثة - في نتيجة المقدمة -:</w:t>
      </w:r>
      <w:r w:rsidRPr="000959A1">
        <w:rPr>
          <w:rtl/>
        </w:rPr>
        <w:t xml:space="preserve"> إن المحذور في باب التزاحم هو التنافي والتدافع بين الضدين كالمهم والأهم في مرحلة الفعلية، والغرض من الترتب هو دفع التنافي بينهما، وذلك لأن الطولية بين المهم والأهم تمنع التدافع بين المقتضيين بالفتح، وهذا ما يتضح بناءً على ما ذكر في الجهة الثانية، حيث إن نسبة الأمر بالأهم كالأمر بإزالة النجاسة عن المسجد لوجود متعلقه وعدمه نسبة العلة للمعلول، فالأمر يقتضي الإطاعة - أي وجود المتعلق - وهدم المعصية- أي هدم عدم المتعلق - لكنه لا يقتضي شيئاً وراء ذلك، أي على فرض الإطاعة أو العصيان فإنه لا يقتضي عملاً على أحد الفرضين، بينما الأمر بالمهم كالأمر بالصلاة وإن كان يقتضي وجود الصلاة، لكن نسبته لعصيان الأمر بالإزالة نسبة الحكم لموضوعه أو نسبة المعلول للعلة، ومن الواضح أن الحكم لا يتعرض لإثبات موضوعه أو نفيه وكذلك المعلول بالنسبة إلى علته، وإنما على تقدير وجود الموضوع أو العلة يتحقق اقتضاؤه لمتعلقه. فلا تنافي بين الأمر بالمهم والأهم في مقتضى كل منهما، فإن ما يقتضيه الأمر بالأهم وهو هدم عصيانه لا يقتضي الأمر بالمهم خلافه، فإن الأمر بالمهم إنما يكون له ثبوت على فرض العصيان من دون تعرض فيه لإثبات العصيان كي يكون منافيا لما يقتضيه الأمر بالأهم من حيث هدم العصيان بمقتضى الطولية بينهما، كما أن الأمر بالأهم يقتضي هدم العصيان لكنه لا يقتضي شيئاً على فرض تحقق العصيان كي يكون منافياً لما يقتضيه الأمر بالمهم كالأمر بالصلاة، فلا الأمر بالمهم يصعد لمقتضى الأمر بالأهم، ولا الأمر بالأهم ينزل لما يقتضيه الأمر بالمهم.</w:t>
      </w:r>
    </w:p>
    <w:p w14:paraId="1E6401C6" w14:textId="77777777" w:rsidR="000959A1" w:rsidRPr="000959A1" w:rsidRDefault="000959A1" w:rsidP="000959A1">
      <w:pPr>
        <w:rPr>
          <w:b/>
          <w:bCs/>
          <w:rtl/>
        </w:rPr>
      </w:pPr>
      <w:r w:rsidRPr="000959A1">
        <w:rPr>
          <w:b/>
          <w:bCs/>
          <w:rtl/>
        </w:rPr>
        <w:t>وفي المقام عدة ملاحظات على هذه المقدمة:</w:t>
      </w:r>
    </w:p>
    <w:p w14:paraId="7DA4C2C5" w14:textId="77777777" w:rsidR="000959A1" w:rsidRPr="000959A1" w:rsidRDefault="000959A1" w:rsidP="000959A1">
      <w:pPr>
        <w:rPr>
          <w:rtl/>
        </w:rPr>
      </w:pPr>
      <w:r w:rsidRPr="000959A1">
        <w:rPr>
          <w:b/>
          <w:bCs/>
          <w:rtl/>
        </w:rPr>
        <w:t>الملاحظة الأولى:</w:t>
      </w:r>
      <w:r w:rsidRPr="000959A1">
        <w:rPr>
          <w:rtl/>
        </w:rPr>
        <w:t xml:space="preserve"> قد أفيد في بيان الطريق الثالث أنه إذا استحال تقييد الأمر بوجود متعلقه أو بعدمه استحال إطلاقه لهما، ولكن يرد على ذلك أن الملازمة ممنوعة، فإن الوجه فيها إما أن التقابل بين التقييد والإطلاق تقابل الملكة والعدم فامتناع التقييد مساوق لامتناع الإطلاق، لكن المبنى ممنوع والتقابل بينهما إما تقابل التضاد أو السلب والإيجاب. أو أن الوجه في ذلك أن الإطلاق وإن كان بمعنى رفض القيود لا جمع القيود إلا أن لازمه انطباق الحكم على جميع الأفراد، وذلك يعني أن الإطلاق يقتضي الجمع بين المحذورين وهما محذور تقييد الأمر بوجود متعلقه - وهو طلب الحاصل - ومحذور تقييد الأمر بعدم متعلقه - وهو طلب الجمع بين النقيضين -.</w:t>
      </w:r>
    </w:p>
    <w:p w14:paraId="34D10876" w14:textId="77777777" w:rsidR="000959A1" w:rsidRPr="000959A1" w:rsidRDefault="000959A1" w:rsidP="000959A1">
      <w:pPr>
        <w:rPr>
          <w:rtl/>
        </w:rPr>
      </w:pPr>
      <w:r w:rsidRPr="000959A1">
        <w:rPr>
          <w:b/>
          <w:bCs/>
          <w:rtl/>
        </w:rPr>
        <w:t>لكن يلاحظ عليه:</w:t>
      </w:r>
      <w:r w:rsidRPr="000959A1">
        <w:rPr>
          <w:rtl/>
        </w:rPr>
        <w:t xml:space="preserve"> أن امتناع التقييد يتصور على نحوين: أحدهما: امتناع ثبوت الحكم للمقيد كامتناع ثبوت الأمر في حق العاجز، وثانيهما: امتناع عملية التقييد كامتناع تقييد الجعل بالعلم به، فإن كان الامتناع من قبيل الأول فلا محالة يكون امتناع التقييد ملازماً لامتناع الإطلاق، لأنه إذا كان ثبوت الحكم للمقيد ممتنعاً فهو ممتنع سواء تم ذلك بالتقييد أو بالإطلاق، وإن كان الامتناع من قبيل الثاني فلا ملازمة بين امتناع التقييد وامتناع الإطلاق، إذ الإطلاق عبارة عن رفض التقييد لا أكثر وامتناع التقييد مما يلتئم مع رفضه، والمقام من قبيل الثاني لا الأول، فإن ثبوت الحكم لحال الإطاعة والعصيان ليس مستحيلاً في نفسه كي يلزم من ذلك شمول الاستحالة لفرض الإطلاق، وإنما المستحيل هو تقييد الأمر بفرض وجود المتعلق أو عدمه وذلك لا يستلزم استحالة إطلاق الحكم لكلا الفرضين.</w:t>
      </w:r>
    </w:p>
    <w:p w14:paraId="523E6B50" w14:textId="77777777" w:rsidR="000959A1" w:rsidRPr="000959A1" w:rsidRDefault="000959A1" w:rsidP="000959A1">
      <w:pPr>
        <w:rPr>
          <w:rtl/>
        </w:rPr>
      </w:pPr>
      <w:r w:rsidRPr="000959A1">
        <w:rPr>
          <w:b/>
          <w:bCs/>
          <w:rtl/>
        </w:rPr>
        <w:t>الملاحظة الثانية:</w:t>
      </w:r>
      <w:r w:rsidRPr="000959A1">
        <w:rPr>
          <w:rtl/>
        </w:rPr>
        <w:t xml:space="preserve"> ما ذكره السيد الشهيد قدس سره [البحوث ج2 ص357] من أن ما أفيد من كون شمول الحكم لحالتي وجود المتعلق وعدمه ليست بالإطلاق بل بالحفظ الذاتي مما لم نفهم له معنى، وذلك لأن المراد بانحفاظ الحكم في حالتي وجود المتعلق وعدمه إما الفعلية أو المحركية، فإن أريد به الفعلية فمن الواضح أن فعلية الحكم تابعة لفعلية الموضوع وبمقدار الموضوع تقييدا أو إطلاقا، فمتى صار الموضوع فعليا بإطلاقه فالحكم فعلي مطلقا، وليست فعلية الحكم تابعة لفعلية المتعلق، وبالتالي فما يسمى بالطريق الثالث لا يخرج في الواقع عن الطريقين الأولين. وإن أريد به المحركية حيث يقتضي الأمر المحركية نحو متعلقه أو هدم عدمه، فالمحركية متفرعة على أصل ثبوت الحكم، والبحث فعلاً في أصل ثبوت الحكم - حالتي وجود المتعلق وعدمه - لا </w:t>
      </w:r>
      <w:proofErr w:type="gramStart"/>
      <w:r w:rsidRPr="000959A1">
        <w:rPr>
          <w:rtl/>
        </w:rPr>
        <w:t>في ما</w:t>
      </w:r>
      <w:proofErr w:type="gramEnd"/>
      <w:r w:rsidRPr="000959A1">
        <w:rPr>
          <w:rtl/>
        </w:rPr>
        <w:t xml:space="preserve"> يترتب عليه من المحركية، والنتيجة أن ثبوت الحكم لتقدير معين لا يخرج عن الطريقين الأولين.</w:t>
      </w:r>
    </w:p>
    <w:p w14:paraId="3FA7AABD" w14:textId="77777777" w:rsidR="000959A1" w:rsidRPr="000959A1" w:rsidRDefault="000959A1" w:rsidP="000959A1">
      <w:pPr>
        <w:rPr>
          <w:rtl/>
        </w:rPr>
      </w:pPr>
      <w:r w:rsidRPr="000959A1">
        <w:rPr>
          <w:b/>
          <w:bCs/>
          <w:rtl/>
        </w:rPr>
        <w:lastRenderedPageBreak/>
        <w:t>ولكن هذه الملاحظة موضع تأمل:</w:t>
      </w:r>
      <w:r w:rsidRPr="000959A1">
        <w:rPr>
          <w:rtl/>
        </w:rPr>
        <w:t xml:space="preserve"> فإن ظاهر تقريرات المحقق النائيني قدس سره [ومنها فوائد الأصول ج1وج2 ص350] أن القضية التشريعية في وعاء الاعتبار وفي مرحلة سابقة على فعلية الموضوع لها نسبتان:</w:t>
      </w:r>
    </w:p>
    <w:p w14:paraId="1E4DE3DD" w14:textId="77777777" w:rsidR="000959A1" w:rsidRPr="000959A1" w:rsidRDefault="000959A1" w:rsidP="000959A1">
      <w:pPr>
        <w:rPr>
          <w:rtl/>
        </w:rPr>
      </w:pPr>
      <w:r w:rsidRPr="000959A1">
        <w:rPr>
          <w:rtl/>
        </w:rPr>
        <w:t>1- نسبة الحكم لموضوعه وهي كون الحكم في طول موضوعه، وثبوت هذه النسبة بمقتضى الصياغة الإسنادية للتشريع.</w:t>
      </w:r>
    </w:p>
    <w:p w14:paraId="2D2B488A" w14:textId="77777777" w:rsidR="000959A1" w:rsidRPr="000959A1" w:rsidRDefault="000959A1" w:rsidP="000959A1">
      <w:pPr>
        <w:rPr>
          <w:rtl/>
        </w:rPr>
      </w:pPr>
      <w:r w:rsidRPr="000959A1">
        <w:rPr>
          <w:rtl/>
        </w:rPr>
        <w:t>2- نسبة الحكم لمتعلقه وهي كون المتعلق في طول الحكم، وهذه النسبة هي مقتضى السياق الإسنادي للتشريع، وثبوت كلتا النسبتين نابع من هوية القضية التشريعية وذاتها، لا من باب الإطلاق والتقييد، فإذا صار الحكم فعلياً لفعلية موضوعه فاقتضاء الأمر لوجود متعلقه وهدم عدمه مستند لعين علاقة الحكم بمتعلقه وليس مستنداً للطريقين الأولين.</w:t>
      </w:r>
    </w:p>
    <w:p w14:paraId="708A92E6" w14:textId="77777777" w:rsidR="000959A1" w:rsidRPr="000959A1" w:rsidRDefault="000959A1" w:rsidP="000959A1">
      <w:pPr>
        <w:rPr>
          <w:rtl/>
        </w:rPr>
      </w:pPr>
      <w:r w:rsidRPr="000959A1">
        <w:rPr>
          <w:b/>
          <w:bCs/>
          <w:rtl/>
        </w:rPr>
        <w:t>الملاحظة الثالثة:</w:t>
      </w:r>
      <w:r w:rsidRPr="000959A1">
        <w:rPr>
          <w:rtl/>
        </w:rPr>
        <w:t xml:space="preserve"> ما ذكره المحقق الإصفهاني قدس سره من أن ما أفيد في كلمات المحقق النائيني قدس سره في الطريقين الأولين من أن نسبة الحكم للتقدير المعين نسبة المعلول للعلة، سواء كان التقدير ملحوظاً في الموضوع على نحو التقييد أو على نحو الإطلاق تام في التقييد دون الإطلاق. والسر في ذلك: أن التقدير والخصوصية إذا كان ملحوظاً على نحو التقييد كما لو قيد موضوع الأمر بالإكرام بالعدالة، كانت العدالة بمنزلة الموضوع للحكم مما يؤدي لأن تكون فعلية الحكم تابعة لفعلية الخصوصية تبعية الحكم لموضوعه، وأما إذا كان ملحوظا على نحو الإطلاق بمعنى أن الموضوع للأمر هو ذات العالم لا بشرط من حيث العدالة وعدمها فما هي العلة للحكم ذات الموضوع وهو العالم لا إطلاقه، أي أن نسبة الإطلاق </w:t>
      </w:r>
      <w:proofErr w:type="spellStart"/>
      <w:r w:rsidRPr="000959A1">
        <w:rPr>
          <w:rtl/>
        </w:rPr>
        <w:t>واللابشرطية</w:t>
      </w:r>
      <w:proofErr w:type="spellEnd"/>
      <w:r w:rsidRPr="000959A1">
        <w:rPr>
          <w:rtl/>
        </w:rPr>
        <w:t xml:space="preserve"> في الموضوع للحكم ليست نسبة العلة للمعلول لعدم دوران فعلية الحكم مدار فعلية الإطلاق. وقد يقال في جواب ذلك كما في [فوائد الأصول ص351] بأن الإطلاق والتقييد من المعاني الإضافية، حيث إن الإطلاق هو بديل التقييد بالنسبة لخصوصية معينة، وهذا يقتضي أن يكون الإطلاق في رتبة التقييد، وبما أن نسبة التقدير المعين حال التقييد للحكم نسبة العلة للمعلول، فكذلك إطلاق الموضوع بمنزلة العلة للحكم.</w:t>
      </w:r>
    </w:p>
    <w:p w14:paraId="0F326750" w14:textId="77777777" w:rsidR="000959A1" w:rsidRPr="000959A1" w:rsidRDefault="000959A1" w:rsidP="000959A1">
      <w:pPr>
        <w:rPr>
          <w:rtl/>
        </w:rPr>
      </w:pPr>
      <w:r w:rsidRPr="000959A1">
        <w:rPr>
          <w:rtl/>
        </w:rPr>
        <w:t>ولكن التوجيه غير تام، فإن كون الإطلاق بديلاً عن التقييد لكونه بمعنى رفض دخل القيد لا يستلزم عقلاً أن يكون في مرتبة التقييد من حيث سائر الآثار، فإن كون التقدير المعين حال تقييد الموضوع به بمنزلة العلة للحكم، لا لكونه تقييداً بل لكون نسبته للحكم حينئذ نسبة الموضوع للحكم، والموضوع علة للحكم. وأما كون الموضوع على نحو اللابشرط فذلك لا يقتضي دخالة اللابشرطية عقلاً في ثبوت الحكم كي تكون نسبته للحكم نسبة العلة للمعلول أو بمنزلتها.</w:t>
      </w:r>
    </w:p>
    <w:p w14:paraId="1BB20EF4" w14:textId="77777777" w:rsidR="000959A1" w:rsidRPr="000959A1" w:rsidRDefault="000959A1" w:rsidP="000959A1">
      <w:pPr>
        <w:rPr>
          <w:rtl/>
        </w:rPr>
      </w:pPr>
      <w:r w:rsidRPr="000959A1">
        <w:rPr>
          <w:b/>
          <w:bCs/>
          <w:rtl/>
        </w:rPr>
        <w:t>الملاحظة الرابعة:</w:t>
      </w:r>
      <w:r w:rsidRPr="000959A1">
        <w:rPr>
          <w:rtl/>
        </w:rPr>
        <w:t xml:space="preserve"> أنه لو قلنا إن نسبة الحكم لوجود متعلقه نسبة العلة للمعلول، بمعنى أن فعلية الحكم أحد المعدات لوجود المتعلق الذي يحتاج وجوده لعدة شرائط وضمائم ولا يكفي مجرد فعلية الحكم، إلا أن الحكم ليس من العلل الإعدادية لعدم متعلقه ولا لعصيانه، فإن العصيان وإن كان متقوماً في مقام الصدق بوجود حكم فعلي متنجز، لكن ثبوت حكم كذلك ليس مقتضياً لعصيانه.</w:t>
      </w:r>
    </w:p>
    <w:p w14:paraId="18F46489" w14:textId="77777777" w:rsidR="000959A1" w:rsidRPr="000959A1" w:rsidRDefault="000959A1" w:rsidP="000959A1">
      <w:pPr>
        <w:rPr>
          <w:b/>
          <w:bCs/>
          <w:rtl/>
        </w:rPr>
      </w:pPr>
    </w:p>
    <w:p w14:paraId="72C19097" w14:textId="77777777" w:rsidR="000959A1" w:rsidRPr="000959A1" w:rsidRDefault="000959A1" w:rsidP="000959A1">
      <w:pPr>
        <w:rPr>
          <w:b/>
          <w:bCs/>
          <w:rtl/>
        </w:rPr>
      </w:pPr>
      <w:r w:rsidRPr="000959A1">
        <w:rPr>
          <w:b/>
          <w:bCs/>
          <w:rtl/>
        </w:rPr>
        <w:t xml:space="preserve">والحمد لله رب العالمين </w:t>
      </w:r>
    </w:p>
    <w:p w14:paraId="4B449118" w14:textId="77777777" w:rsidR="000959A1" w:rsidRPr="000959A1" w:rsidRDefault="000959A1" w:rsidP="000959A1"/>
    <w:p w14:paraId="71AC48AF" w14:textId="28A6BE57" w:rsidR="000E305E" w:rsidRDefault="000E305E" w:rsidP="003C34B3">
      <w:pPr>
        <w:pStyle w:val="Heading3"/>
        <w:rPr>
          <w:sz w:val="32"/>
          <w:szCs w:val="32"/>
        </w:rPr>
      </w:pPr>
      <w:r>
        <w:rPr>
          <w:sz w:val="32"/>
          <w:szCs w:val="32"/>
        </w:rPr>
        <w:t>388</w:t>
      </w:r>
    </w:p>
    <w:p w14:paraId="041B22F0" w14:textId="77777777" w:rsidR="0087210B" w:rsidRPr="0087210B" w:rsidRDefault="0087210B" w:rsidP="0087210B">
      <w:pPr>
        <w:rPr>
          <w:b/>
          <w:bCs/>
        </w:rPr>
      </w:pPr>
      <w:r w:rsidRPr="0087210B">
        <w:rPr>
          <w:b/>
          <w:bCs/>
          <w:rtl/>
        </w:rPr>
        <w:t>بسم الله الرحمن الرحيم</w:t>
      </w:r>
    </w:p>
    <w:p w14:paraId="201815C0" w14:textId="77777777" w:rsidR="0087210B" w:rsidRPr="0087210B" w:rsidRDefault="0087210B" w:rsidP="0087210B">
      <w:pPr>
        <w:rPr>
          <w:b/>
          <w:bCs/>
          <w:rtl/>
        </w:rPr>
      </w:pPr>
      <w:r w:rsidRPr="0087210B">
        <w:rPr>
          <w:b/>
          <w:bCs/>
          <w:rtl/>
        </w:rPr>
        <w:t>والصلاة والسلام على أشرف الأنبياء والمرسلين، محمد وآله الطيبين الطاهرين</w:t>
      </w:r>
    </w:p>
    <w:p w14:paraId="570721F1" w14:textId="77777777" w:rsidR="0087210B" w:rsidRPr="0087210B" w:rsidRDefault="0087210B" w:rsidP="0087210B">
      <w:pPr>
        <w:rPr>
          <w:rtl/>
        </w:rPr>
      </w:pPr>
      <w:r w:rsidRPr="0087210B">
        <w:rPr>
          <w:b/>
          <w:bCs/>
          <w:rtl/>
        </w:rPr>
        <w:t xml:space="preserve">واللعن الدائم على أعدائهم أجمعين إلى قيام يوم الدين </w:t>
      </w:r>
    </w:p>
    <w:p w14:paraId="47AE076C" w14:textId="77777777" w:rsidR="0087210B" w:rsidRPr="0087210B" w:rsidRDefault="0087210B" w:rsidP="0087210B">
      <w:pPr>
        <w:rPr>
          <w:rtl/>
        </w:rPr>
      </w:pPr>
    </w:p>
    <w:p w14:paraId="7A5F9126" w14:textId="77777777" w:rsidR="0087210B" w:rsidRPr="0087210B" w:rsidRDefault="0087210B" w:rsidP="0087210B">
      <w:pPr>
        <w:rPr>
          <w:rtl/>
        </w:rPr>
      </w:pPr>
      <w:r w:rsidRPr="0087210B">
        <w:rPr>
          <w:b/>
          <w:bCs/>
          <w:rtl/>
        </w:rPr>
        <w:lastRenderedPageBreak/>
        <w:t>التعليق على الجهة الثالثة</w:t>
      </w:r>
      <w:r w:rsidRPr="0087210B">
        <w:rPr>
          <w:b/>
          <w:bCs/>
        </w:rPr>
        <w:t>:</w:t>
      </w:r>
      <w:r w:rsidRPr="0087210B">
        <w:rPr>
          <w:rtl/>
        </w:rPr>
        <w:t xml:space="preserve"> </w:t>
      </w:r>
      <w:r w:rsidRPr="0087210B">
        <w:rPr>
          <w:rFonts w:hint="cs"/>
          <w:rtl/>
        </w:rPr>
        <w:t>قد ذكر المحقق النائيني قدس سره في الجهة الثالثة من المقدمة الرابعة أن الترتب قد رفع التدافع بين المقتضيين - بالفتح - للأمر بالأهم والأمر بالمهم، فإن ما يقتضي رفعه كل منهما لا يقتضي الآخر وضعه. وبيان ذلك: أن الأمر بالأهم يقتضي وجود متعلقه ويقتضي هدم عدم المتعلق أيضاً، والأمر بالمهم لا يقتضي الوضع - أي تحقيق عدم متعلق الأهم - لأنه مشروط بتحقق عدم الأهم خارجاً، والمشروط لا يقتضي حفظ شرطه. والنتيجة: أن ما يقتضي الأمر بالأهم رفعه - رفع عدم متعلقه - لا يقتضي الأمر بالمهم وضعه - أي تحقيقه - وما لا اقتضاء له لا يدافع ما فيه الاقتضاء، وإذا تحقق عدم الأهم صار الأمر بالمهم فعلياً لفعلية شرطه، وصار يقتضي وجود متعلقه وهدم عدمه، والأمر بالأهم لا</w:t>
      </w:r>
      <w:r w:rsidRPr="0087210B">
        <w:rPr>
          <w:rtl/>
          <w:lang w:bidi="ar-IQ"/>
        </w:rPr>
        <w:t xml:space="preserve"> </w:t>
      </w:r>
      <w:r w:rsidRPr="0087210B">
        <w:rPr>
          <w:rtl/>
        </w:rPr>
        <w:t>يقتضي خلاف ذلك، فإن الأمر بالأهم على تقدير تحقق هذا الفرض - وهو فرض عدم متعلقه - لا نظر له للمهم ولا تعرض منه إليه لا رفعاً ولا وضعاً.</w:t>
      </w:r>
    </w:p>
    <w:p w14:paraId="3F50539E" w14:textId="77777777" w:rsidR="0087210B" w:rsidRPr="0087210B" w:rsidRDefault="0087210B" w:rsidP="0087210B">
      <w:pPr>
        <w:rPr>
          <w:rtl/>
        </w:rPr>
      </w:pPr>
      <w:r w:rsidRPr="0087210B">
        <w:rPr>
          <w:rtl/>
        </w:rPr>
        <w:t>والوجه فيه: أنه لو كان للأمر بالأهم إطلاق لحاظي أو ذاتي يشمل ما بعد تحقق هذا الغرض - وهو عدم متعلقه - لكان ناظراً لما بعد هذا الفرض- ومتعرضاً لحال المهم -، فإن هذا الظرف هو ظرف المهم - بأن يكون رافعاً له، إلا أن المستفاد من الجهة الأولى من المقدمة الرابعة أن الأمر بالأهم لا إطلاق له لما بعد تحقق عدم متعلقه، ولا نظر منه إليه ليكون منافياً للمهم في ظرفه، وإن كان الأمر بالأهم فعلياً في هذا الفرض إلا أن فعليته فيه لأنه محفوظ في هذا الفرض حفظاً ذاتياً، لا أن له إطلاقاً ونظراً إليه، وحيث لا تعرض منه إلى ما بعد هذا الفرض لم يكن منافياً للأمر بالمهم في ما يقتضيه من وجود متعلقه، فتنقح بذلك انتفاء التدافع بين المقتضيين - بالفتح -.</w:t>
      </w:r>
    </w:p>
    <w:p w14:paraId="07A4B522" w14:textId="77777777" w:rsidR="0087210B" w:rsidRPr="0087210B" w:rsidRDefault="0087210B" w:rsidP="0087210B">
      <w:pPr>
        <w:rPr>
          <w:b/>
          <w:bCs/>
          <w:rtl/>
        </w:rPr>
      </w:pPr>
      <w:r w:rsidRPr="0087210B">
        <w:rPr>
          <w:b/>
          <w:bCs/>
          <w:rtl/>
        </w:rPr>
        <w:t>وهنا ملاحظتان:</w:t>
      </w:r>
    </w:p>
    <w:p w14:paraId="54C59FEF" w14:textId="77777777" w:rsidR="0087210B" w:rsidRPr="0087210B" w:rsidRDefault="0087210B" w:rsidP="0087210B">
      <w:pPr>
        <w:rPr>
          <w:rtl/>
        </w:rPr>
      </w:pPr>
      <w:r w:rsidRPr="0087210B">
        <w:rPr>
          <w:b/>
          <w:bCs/>
          <w:rtl/>
        </w:rPr>
        <w:t>الملاحظة الأولى:</w:t>
      </w:r>
      <w:r w:rsidRPr="0087210B">
        <w:rPr>
          <w:rtl/>
        </w:rPr>
        <w:t xml:space="preserve"> ما ذكره الشيخ الحلي قدس سره [أصول الفقه ج3 من آخر ص357 إلى ص360] وحاصله: أن التدافع بين المقتضيين بالفتح قد ارتفع بلحاظ الجانب العدمي - وهو عدم متعلق الأهم - فإن الأمر بالأهم يقتضي هدم هذا العدم ورفعه، والأمر بالمهم لا يقتضي وضعه أي تحقيقه، وإنما يقتضي وجود متعلقه - المهم - على فرض تحقق عدم الأهم، لكن التدافع بين المقتضيين بالفتح في الجانب الوجودي مازال باقياً.</w:t>
      </w:r>
    </w:p>
    <w:p w14:paraId="3C9571B6" w14:textId="77777777" w:rsidR="0087210B" w:rsidRPr="0087210B" w:rsidRDefault="0087210B" w:rsidP="0087210B">
      <w:pPr>
        <w:rPr>
          <w:rtl/>
        </w:rPr>
      </w:pPr>
      <w:r w:rsidRPr="0087210B">
        <w:rPr>
          <w:rtl/>
        </w:rPr>
        <w:t>وبيان ذلك: أن الأمر بالأهم يقتضي أمرين: 1- وجود متعلقه. 2- هدم عدم متعلقه. والتدافع قد ارتفع بلحاظ الثاني - العدمي - دون الأول - الوجودي-، فإنه في حال تحقق - عدم الأهم - يكون كلا الأمرين فعلياً، وكل منهما يقتضي وجود متعلقه، فالأمر بالأهم فعلي في هذا الفرض لأنه محفوظ حفظا ذاتيا حال عدم متعلقه، ولذلك فهو يقتضي وجود متعلقه في هذا الفرض، والأمر بالمهم في هذا الفرض فعلي أيضاً لتحقق شرط فعليته وهو عدم الأهم، وحيث إنه فعلي فهو يقتضي وجود متعلقه فكل من الأمرين في هذا الفرض - أي فرض عدم الأهم - يقتضي وجود متعلقه، وبما أن المتعلقين متضادان لعدم القدرة على الجمع بينهما، فسيقع التدافع بينهما فعاد المحذور.</w:t>
      </w:r>
    </w:p>
    <w:p w14:paraId="4C381D72" w14:textId="77777777" w:rsidR="0087210B" w:rsidRPr="0087210B" w:rsidRDefault="0087210B" w:rsidP="0087210B">
      <w:pPr>
        <w:rPr>
          <w:b/>
          <w:bCs/>
          <w:rtl/>
        </w:rPr>
      </w:pPr>
      <w:r w:rsidRPr="0087210B">
        <w:rPr>
          <w:b/>
          <w:bCs/>
          <w:rtl/>
        </w:rPr>
        <w:t>وقد أجاب قدس سره عن ذلك بأن المدعى يتصور على نحوين:</w:t>
      </w:r>
    </w:p>
    <w:p w14:paraId="1FCE7F73" w14:textId="77777777" w:rsidR="0087210B" w:rsidRPr="0087210B" w:rsidRDefault="0087210B" w:rsidP="0087210B">
      <w:pPr>
        <w:rPr>
          <w:rtl/>
        </w:rPr>
      </w:pPr>
      <w:r w:rsidRPr="0087210B">
        <w:rPr>
          <w:rtl/>
        </w:rPr>
        <w:t>١- أن يكون المطلوب من قبل الأمر بالأهم وجود متعلقه في هذا الفرض الخاص وبشرطه - وهو فرض عدم متعلقه -، وبما أن الأمر بالمهم يقتضي وجود متعلقه في هذا الفرض أيضاً فيقع التدافع بينهما، لكن الأمر بالمهم وإن كان يقتضي وجود متعلقه في هذا الفرض بالخصوص إلا أن الأمر بالأهم لا يقتضي وجود متعلقه في هذا الفرض، بل هو غير معقول، أي لا يعقل أن يكون الأمر بالأهم مقتضياً لوجود متعلقه في هذا الفرض بالخصوص، حيث إن لازمه طلب الجمع بين النقيضين، فلا مقتضى - بالفتح- للأمر بالأهم في هذا الفرض كي يكون مدافعاً لمقتضى الأمر بالمهم فيه.</w:t>
      </w:r>
    </w:p>
    <w:p w14:paraId="4FFC1ADF" w14:textId="77777777" w:rsidR="0087210B" w:rsidRPr="0087210B" w:rsidRDefault="0087210B" w:rsidP="0087210B">
      <w:pPr>
        <w:rPr>
          <w:rtl/>
        </w:rPr>
      </w:pPr>
      <w:r w:rsidRPr="0087210B">
        <w:rPr>
          <w:rtl/>
        </w:rPr>
        <w:t xml:space="preserve">٢- أن يكون الأمر بالمهم مقتضياً لوجود متعلقه في مرتبة مقتضى الأمر بالأهم، فيكون منافياً له وهذا خلف الترتب والطولية بينهما. وبيان ذلك: أن الأمر بالأهم منذ فعليته وبغض النظر عما في الخارج - أي في رتبة سابقة على ما في الخارج - يقتضي أمرين في عرض واحد، وهما: وجود متعلقه وهدم عدمه، وفي هذه المرتبة لا ثبوت أصلاً للأمر بالمهم كي يكون مدافعاً ومنافياً للأمر بالأهم، لأن ثبوته فرع تحقق عدم الأهم خارجاً، لا في رتبة سابقة على ذلك. والنتيجة أن لكل من المقتضيين رتبة لا يصل إليها الآخر، فالأمر بالأهم له الرتبة السابقة على ما في الخارج، وفي تلك المرتبة يقتضي وجود </w:t>
      </w:r>
      <w:r w:rsidRPr="0087210B">
        <w:rPr>
          <w:rtl/>
        </w:rPr>
        <w:lastRenderedPageBreak/>
        <w:t>متعلقه وهدم عدمه، والأمر بالمهم له الرتبة اللاحقة وهي رتبة تحقق عدم الأهم خارجاً، فلم يجتمعا في مرتبة واحدة كي يقع التدافع بين المقتضيين، وهو ما ذكره المحقق النائيني قدس سره بقوله: (لا الأمر بالأهم ينزل لمرتبة الأمر بالمهم، ولا الأمر بالمهم يصعد لمرتبة الأمر بالأهم).</w:t>
      </w:r>
    </w:p>
    <w:p w14:paraId="159FAA6A" w14:textId="77777777" w:rsidR="0087210B" w:rsidRPr="0087210B" w:rsidRDefault="0087210B" w:rsidP="0087210B">
      <w:pPr>
        <w:rPr>
          <w:rtl/>
        </w:rPr>
      </w:pPr>
      <w:r w:rsidRPr="0087210B">
        <w:rPr>
          <w:b/>
          <w:bCs/>
          <w:rtl/>
        </w:rPr>
        <w:t>فإن قلت:</w:t>
      </w:r>
      <w:r w:rsidRPr="0087210B">
        <w:rPr>
          <w:rtl/>
        </w:rPr>
        <w:t xml:space="preserve"> إن المحذور في باب التزاحم هو التضاد بين المتعلقين - وهما: وجود متعلق الأهم ومتعلق المهم - والمناط في باب التضاد هو المعية بحسب الزمان لا بحسب الرتبة، فاختلاف الرتبة بين مقتضى الأهم ومقتضى المهم لا يرفع محذور التضاد مع فرض اجتماعهما في زمان واحد وهو زمان تحقق عدم الأهم.</w:t>
      </w:r>
    </w:p>
    <w:p w14:paraId="29597056" w14:textId="77777777" w:rsidR="0087210B" w:rsidRPr="0087210B" w:rsidRDefault="0087210B" w:rsidP="0087210B">
      <w:pPr>
        <w:rPr>
          <w:rtl/>
        </w:rPr>
      </w:pPr>
      <w:r w:rsidRPr="0087210B">
        <w:rPr>
          <w:b/>
          <w:bCs/>
          <w:rtl/>
        </w:rPr>
        <w:t>قلت:</w:t>
      </w:r>
      <w:r w:rsidRPr="0087210B">
        <w:rPr>
          <w:rtl/>
        </w:rPr>
        <w:t xml:space="preserve"> ليس المحذور الا التنافي بين المقتضيين - بالفتح - والمفروض كفاية اختلاف الرتبة في دفعه وإن اجتمع الأمران في زمان واحد - وهو زمان عدم الأهم -، فإن ما يقتضيه الأهم من وجود متعلقه ليس هو وجود متعلقه بقيد عدمه فهو محال، وإنما يقتضي وجود متعلقه في رتبة سابقة على ذلك، وما يقتضيه الأمر بالمهم هو وجود متعلقه في خصوص هذا الفرض فقط - وهو عدم الأهم – خارجاً، فلا تدافع بين الأمرين وإن اجتمعا في الفعلية في زمان واحد لا بلحاظ الجانب العدمي - وهو عدم الأهم - ولا بلحاظ الجانب الوجودي - وهو وجود متعلق الأهم ومتعلق المهم -، فالأمران فعليان لكن مقتضى كل منهما له مرتبة تختلف عن مرتبة الآخر.</w:t>
      </w:r>
    </w:p>
    <w:p w14:paraId="67376630" w14:textId="77777777" w:rsidR="0087210B" w:rsidRPr="0087210B" w:rsidRDefault="0087210B" w:rsidP="0087210B">
      <w:pPr>
        <w:rPr>
          <w:b/>
          <w:bCs/>
          <w:rtl/>
        </w:rPr>
      </w:pPr>
      <w:r w:rsidRPr="0087210B">
        <w:rPr>
          <w:b/>
          <w:bCs/>
          <w:rtl/>
        </w:rPr>
        <w:t>الملاحظة الثانية:</w:t>
      </w:r>
      <w:r w:rsidRPr="0087210B">
        <w:rPr>
          <w:rtl/>
        </w:rPr>
        <w:t xml:space="preserve"> ما ذكره السيد الشهيد قدس سره [البحوث ج2 ص357] من ورود إشكال صاحب الكفاية قدس سره وهو: أن الأمر بالمهم وإن لم يطارد الأمر بالأهم - لأنه لا يقتضي ترك الأهم - فإنه مشروط به والمشروط لا يقتضي تحقق شرطه، إلا أن الأمر بالأهم يطارد الأمر بالمهم لأنه يقتضي ترك المهم، حيث إنه يقتضي هدم عدم متعلقه، وعدم متعلقه هو موضوع الأمر بالمهم، فهو يقتضي هدم المهم بهدم موضوعه، أو فقل إن الأمر بالأهم يقتضي سد جميع أبواب عدمه ومنها عدمه المتحقق بوجود المهم فينافيه.</w:t>
      </w:r>
    </w:p>
    <w:p w14:paraId="53581C33" w14:textId="77777777" w:rsidR="0087210B" w:rsidRPr="0087210B" w:rsidRDefault="0087210B" w:rsidP="0087210B">
      <w:pPr>
        <w:rPr>
          <w:rtl/>
        </w:rPr>
      </w:pPr>
      <w:r w:rsidRPr="0087210B">
        <w:rPr>
          <w:b/>
          <w:bCs/>
          <w:rtl/>
        </w:rPr>
        <w:t xml:space="preserve">فإن قلت: </w:t>
      </w:r>
      <w:r w:rsidRPr="0087210B">
        <w:rPr>
          <w:rtl/>
        </w:rPr>
        <w:t>إن الأمر بالأهم يقتضي هدم عدم الأهم، ولكن لا إطلاق له لفرض تحقق هذا العدم، فلا نظر له لما يترتب على تحقق هذا العدم كي يكون مقتضياً لهدم المهم ومنافياً له، وإن كان فعلياً في هذا الفرض، إلا أن فعليته بالانحفاظ الذاتي لا بالإطلاق والنظر لما بعد تحقق عدم متعلقه كي يقع بينهما التنافي والتدافع.</w:t>
      </w:r>
    </w:p>
    <w:p w14:paraId="763EA56B" w14:textId="77777777" w:rsidR="0087210B" w:rsidRPr="0087210B" w:rsidRDefault="0087210B" w:rsidP="0087210B">
      <w:pPr>
        <w:rPr>
          <w:rtl/>
        </w:rPr>
      </w:pPr>
      <w:r w:rsidRPr="0087210B">
        <w:rPr>
          <w:b/>
          <w:bCs/>
          <w:rtl/>
        </w:rPr>
        <w:t>قلت:</w:t>
      </w:r>
      <w:r w:rsidRPr="0087210B">
        <w:rPr>
          <w:rtl/>
        </w:rPr>
        <w:t xml:space="preserve"> بأن المراد يتصور على نحوين:</w:t>
      </w:r>
    </w:p>
    <w:p w14:paraId="5C5CF25B" w14:textId="77777777" w:rsidR="0087210B" w:rsidRPr="0087210B" w:rsidRDefault="0087210B" w:rsidP="0087210B">
      <w:pPr>
        <w:rPr>
          <w:rtl/>
        </w:rPr>
      </w:pPr>
      <w:r w:rsidRPr="0087210B">
        <w:rPr>
          <w:rtl/>
        </w:rPr>
        <w:t>1- أن الأمر بالأهم بشرط عدم متعلقه لا يقتضي هدم المهم، أي ليس مقتضى الأمر بالأهم هذه الحصة - وهي هدم المهم في خصوص حال عدم الأهم - وهذا صحيح، لأن مقتضى الأهم لو كان وجود متعلقه وهدم عدمه - في خصوص حال عدم متعلقه - لزم طلب النقيضين وهو محال، لكن لا موجب لتخصيص المحذور في باب التزاحم بهذا الفرض كي يدعى انتفاء التدافع بين الأمرين فيه. 2- أن الأمر بالأهم فعلي حال عدم متعلقه لفعلية موضوعه - وهو المكلف القادر - سواء كان ثبوته في هذا الفرض بالإطلاق أو الانحفاظ الذاتي، فإنه لا أثر لتنقيح الفرق بينهما في النتيجة كما أتعب به المحقق النائيني قدس سره نفسه في المقدمة الرابعة، وحيث إن الأمر بالأهم فعلي في هذا الظرف - أي ظرف عدم متعلقه - كفعليته حال الشروع في الإطاعة - وجود متعلقه - فهو يقتضي وجود متعلقه، واقتضاؤه لوجود متعلقه عين اقتضائه لسد جميع أبواب عدم متعلقه ومنها وجود المهم، لأن وجوده ملازم لعدم الأهم، أو فقل إن الأمر بالأهم يقتضي هدم عدم متعلقه، وعدم متعلقه هو موضوع الأمر بالمهم، فإذا اقتضى الأمر بالأهم هدم عدم متعلقه اقتضى هدم ما يترتب عليه وهو وجود المهم، فتقع المطاردة بين الأمرين في هذا الظرف والتدافع بين المقتضيين بالفتح، ولا يجدي في حل المعضلة دعوى اختلاف المرتبة، فإن الأمر بالمهم وإن لم يصعد لمرتبة الأمر بالأهم لأنه مشروط بعدمه، إلا أن الأمر بالأهم ينزل لمرتبة الأمر بالمهم ولا مانع من ذلك، وذلك لأن مقتضاه وهو وجود متعلقه وهدم عدمه يشمل حال عدم الأهم وإن لم يختص به. وبذلك يتبين عدم جدوى الجواب الذي ذكره الشيخ الحلي قدس سره عن المحذور.</w:t>
      </w:r>
    </w:p>
    <w:p w14:paraId="74CA69E4" w14:textId="77777777" w:rsidR="0087210B" w:rsidRPr="0087210B" w:rsidRDefault="0087210B" w:rsidP="0087210B">
      <w:pPr>
        <w:rPr>
          <w:b/>
          <w:bCs/>
          <w:rtl/>
        </w:rPr>
      </w:pPr>
    </w:p>
    <w:p w14:paraId="144D520E" w14:textId="77777777" w:rsidR="0087210B" w:rsidRPr="0087210B" w:rsidRDefault="0087210B" w:rsidP="0087210B">
      <w:pPr>
        <w:rPr>
          <w:b/>
          <w:bCs/>
          <w:rtl/>
        </w:rPr>
      </w:pPr>
      <w:r w:rsidRPr="0087210B">
        <w:rPr>
          <w:b/>
          <w:bCs/>
          <w:rtl/>
        </w:rPr>
        <w:t xml:space="preserve">والحمد لله رب العالمين </w:t>
      </w:r>
    </w:p>
    <w:p w14:paraId="759071C9" w14:textId="77777777" w:rsidR="0087210B" w:rsidRPr="0087210B" w:rsidRDefault="0087210B" w:rsidP="0087210B"/>
    <w:p w14:paraId="1085A1D1" w14:textId="61125A6E" w:rsidR="000E305E" w:rsidRDefault="000E305E" w:rsidP="003C34B3">
      <w:pPr>
        <w:pStyle w:val="Heading3"/>
        <w:rPr>
          <w:sz w:val="32"/>
          <w:szCs w:val="32"/>
        </w:rPr>
      </w:pPr>
      <w:r>
        <w:rPr>
          <w:sz w:val="32"/>
          <w:szCs w:val="32"/>
        </w:rPr>
        <w:t>389</w:t>
      </w:r>
    </w:p>
    <w:p w14:paraId="71BEDA79" w14:textId="77777777" w:rsidR="0015066D" w:rsidRPr="0015066D" w:rsidRDefault="0015066D" w:rsidP="0015066D">
      <w:pPr>
        <w:rPr>
          <w:b/>
          <w:bCs/>
        </w:rPr>
      </w:pPr>
      <w:r w:rsidRPr="0015066D">
        <w:rPr>
          <w:b/>
          <w:bCs/>
          <w:rtl/>
        </w:rPr>
        <w:t>بسم الله الرحمن الرحيم</w:t>
      </w:r>
    </w:p>
    <w:p w14:paraId="41D0519D" w14:textId="77777777" w:rsidR="0015066D" w:rsidRPr="0015066D" w:rsidRDefault="0015066D" w:rsidP="0015066D">
      <w:pPr>
        <w:rPr>
          <w:b/>
          <w:bCs/>
          <w:rtl/>
        </w:rPr>
      </w:pPr>
      <w:r w:rsidRPr="0015066D">
        <w:rPr>
          <w:b/>
          <w:bCs/>
          <w:rtl/>
        </w:rPr>
        <w:t>والصلاة والسلام على أشرف الأنبياء والمرسلين، محمد وآله الطيبين الطاهرين</w:t>
      </w:r>
    </w:p>
    <w:p w14:paraId="6FD7BF09" w14:textId="77777777" w:rsidR="0015066D" w:rsidRPr="0015066D" w:rsidRDefault="0015066D" w:rsidP="0015066D">
      <w:pPr>
        <w:rPr>
          <w:rtl/>
        </w:rPr>
      </w:pPr>
      <w:r w:rsidRPr="0015066D">
        <w:rPr>
          <w:b/>
          <w:bCs/>
          <w:rtl/>
        </w:rPr>
        <w:t xml:space="preserve">واللعن الدائم على أعدائهم أجمعين إلى قيام يوم الدين </w:t>
      </w:r>
    </w:p>
    <w:p w14:paraId="42C8B5A7" w14:textId="77777777" w:rsidR="0015066D" w:rsidRPr="0015066D" w:rsidRDefault="0015066D" w:rsidP="0015066D">
      <w:pPr>
        <w:rPr>
          <w:rtl/>
        </w:rPr>
      </w:pPr>
    </w:p>
    <w:p w14:paraId="28EDAB66" w14:textId="77777777" w:rsidR="0015066D" w:rsidRPr="0015066D" w:rsidRDefault="0015066D" w:rsidP="0015066D">
      <w:pPr>
        <w:rPr>
          <w:rtl/>
        </w:rPr>
      </w:pPr>
      <w:r w:rsidRPr="0015066D">
        <w:rPr>
          <w:b/>
          <w:bCs/>
          <w:rtl/>
        </w:rPr>
        <w:t>المقدمة الخامسة: والبحث فيها من جهات ثلاث</w:t>
      </w:r>
      <w:r w:rsidRPr="0015066D">
        <w:rPr>
          <w:rtl/>
        </w:rPr>
        <w:t>:</w:t>
      </w:r>
    </w:p>
    <w:p w14:paraId="40D538D4" w14:textId="77777777" w:rsidR="0015066D" w:rsidRPr="0015066D" w:rsidRDefault="0015066D" w:rsidP="0015066D">
      <w:pPr>
        <w:rPr>
          <w:rtl/>
        </w:rPr>
      </w:pPr>
      <w:r w:rsidRPr="0015066D">
        <w:rPr>
          <w:b/>
          <w:bCs/>
          <w:rtl/>
        </w:rPr>
        <w:t>الجهة الأولى:</w:t>
      </w:r>
      <w:r w:rsidRPr="0015066D">
        <w:rPr>
          <w:rtl/>
        </w:rPr>
        <w:t xml:space="preserve"> في أقسام شروط الخطاب، وهي أربعة أنواع:</w:t>
      </w:r>
    </w:p>
    <w:p w14:paraId="4EF1EF83" w14:textId="77777777" w:rsidR="0015066D" w:rsidRPr="0015066D" w:rsidRDefault="0015066D" w:rsidP="0015066D">
      <w:pPr>
        <w:rPr>
          <w:rtl/>
        </w:rPr>
      </w:pPr>
      <w:r w:rsidRPr="0015066D">
        <w:rPr>
          <w:rtl/>
        </w:rPr>
        <w:t>1- الشرط إما غير قابل لتصرف الشارع بالوضع والرفع أو قابل له، فالأول كالعقل والبلوغ والوقت من الشروط التي لا تقبل الا أن تؤخذ في الخطاب من دون تصرف فيها بالوضع أو الرفع، والثاني كفاضل المؤنة الذي هو شرط في وجوب الخمس لكنه قابل لتصرف الشارع فيه بالرفع، وذلك من خلال وجوب أداء الدين فإن وجوب فوراً يخرج المال عن كونه فاضل المؤنة فينتفي عنه وجوب الخمس.</w:t>
      </w:r>
    </w:p>
    <w:p w14:paraId="327E4DE8" w14:textId="77777777" w:rsidR="0015066D" w:rsidRPr="0015066D" w:rsidRDefault="0015066D" w:rsidP="0015066D">
      <w:pPr>
        <w:rPr>
          <w:rtl/>
        </w:rPr>
      </w:pPr>
      <w:r w:rsidRPr="0015066D">
        <w:rPr>
          <w:rtl/>
        </w:rPr>
        <w:t>2- أن شرط الخطاب سواء كان قابلاً للتصرف أو لا هو الدخيل في الحكم، لكنه إما أن يكون دخيلاً في الحكم بحدوثه فقط، أو دخيلاً فيه بحدوثه وبقاءه، أو ببقائه مقدار من الزمن، فمثلاً الحضر مقابل السفر هل هو دخيل في وجوب التمام بمجرد حدوثه، حتى لو سافر المكلف بعده، أم بحدوثه وبقاءه إلى حين الأداء، وقد يكون الحضور في البلد الى حين الزوال دخيلاً في الحكم بوجوب الصوم وصحته.</w:t>
      </w:r>
    </w:p>
    <w:p w14:paraId="327F848A" w14:textId="77777777" w:rsidR="0015066D" w:rsidRPr="0015066D" w:rsidRDefault="0015066D" w:rsidP="0015066D">
      <w:pPr>
        <w:rPr>
          <w:rtl/>
        </w:rPr>
      </w:pPr>
      <w:r w:rsidRPr="0015066D">
        <w:rPr>
          <w:rtl/>
        </w:rPr>
        <w:t>3- أن الشرط القابل للرفع قد يكون قابلاً له باختيار المكلف كتحويل السفر للحضر وبالعكس، وقد يكون قابلاً له بنظر الشارع لا باختيار المكلف كالاستطاعة للحج فإن الشارع يمكنه رفعها بإيجاب أداء الدين فوراً.</w:t>
      </w:r>
    </w:p>
    <w:p w14:paraId="610C7201" w14:textId="77777777" w:rsidR="0015066D" w:rsidRPr="0015066D" w:rsidRDefault="0015066D" w:rsidP="0015066D">
      <w:pPr>
        <w:rPr>
          <w:rtl/>
        </w:rPr>
      </w:pPr>
      <w:r w:rsidRPr="0015066D">
        <w:rPr>
          <w:rtl/>
        </w:rPr>
        <w:t>4- أن الخطاب الشرعي الرافع لشرط خطاب آخر إما أن يكون رافعا له بنفسه نحو رفع وجوب الخمس عن فاضل المؤنة بوجوب أداء الدين أو الإنفاق لإنقاذ النفس المحترمة، أو يكون رافعاً له بامتثاله كما في فرض تزاحم الأهم والمهم فإن امتثال الأمر بالأهم رافع لفعلية الأمر بالمهم بناء على الترتب.</w:t>
      </w:r>
    </w:p>
    <w:p w14:paraId="357E8255" w14:textId="77777777" w:rsidR="0015066D" w:rsidRPr="0015066D" w:rsidRDefault="0015066D" w:rsidP="0015066D">
      <w:pPr>
        <w:rPr>
          <w:rtl/>
        </w:rPr>
      </w:pPr>
      <w:r w:rsidRPr="0015066D">
        <w:rPr>
          <w:b/>
          <w:bCs/>
          <w:rtl/>
        </w:rPr>
        <w:t>الجهة الثانية:</w:t>
      </w:r>
      <w:r w:rsidRPr="0015066D">
        <w:rPr>
          <w:rtl/>
        </w:rPr>
        <w:t xml:space="preserve"> إذا اجتمع خطابان شرعيان فهناك ثلاثة فروض:</w:t>
      </w:r>
    </w:p>
    <w:p w14:paraId="515AB4EB" w14:textId="77777777" w:rsidR="0015066D" w:rsidRPr="0015066D" w:rsidRDefault="0015066D" w:rsidP="0015066D">
      <w:pPr>
        <w:rPr>
          <w:rtl/>
        </w:rPr>
      </w:pPr>
      <w:r w:rsidRPr="0015066D">
        <w:rPr>
          <w:b/>
          <w:bCs/>
          <w:rtl/>
        </w:rPr>
        <w:t>الفرض الأول:</w:t>
      </w:r>
      <w:r w:rsidRPr="0015066D">
        <w:rPr>
          <w:rtl/>
        </w:rPr>
        <w:t xml:space="preserve"> أن يكون شرط أحد الخطابين غير قابل للتصرف شرعاً كالوقت، فإذا اجتمع معه خطاب آخر فهنا حالات ثلاث:</w:t>
      </w:r>
    </w:p>
    <w:p w14:paraId="1FDB847F" w14:textId="77777777" w:rsidR="0015066D" w:rsidRPr="0015066D" w:rsidRDefault="0015066D" w:rsidP="0015066D">
      <w:pPr>
        <w:rPr>
          <w:rtl/>
        </w:rPr>
      </w:pPr>
      <w:r w:rsidRPr="0015066D">
        <w:rPr>
          <w:rtl/>
        </w:rPr>
        <w:t>١- أن يكون كلا الخطابين مطلقا بالنسبة لامتثال الآخر، كما لو أمر من حل عليه الوقت بالصلاة والصوم على نحو الإطلاق، وهذا يقتضي طلب الجمع لامحالة، فإن كان الجمع ممكنا تعين، وإن لم يكن ممكناً كالجمع بين الأمر بالصوم عند الفجر لمن كان حاضراً، وأمره بالسفر لإنقاذ النفس المحترمة أو للوفاء بالنذر، تعين التخيير إن لم يكن أحدهما أهم.</w:t>
      </w:r>
    </w:p>
    <w:p w14:paraId="4376CFE8" w14:textId="77777777" w:rsidR="0015066D" w:rsidRPr="0015066D" w:rsidRDefault="0015066D" w:rsidP="0015066D">
      <w:pPr>
        <w:rPr>
          <w:rtl/>
        </w:rPr>
      </w:pPr>
      <w:r w:rsidRPr="0015066D">
        <w:rPr>
          <w:rtl/>
        </w:rPr>
        <w:t>٢- أن يكون كل منهما مقيدا بعدم فعل الآخر وحينئذ فلا يعقل اقتضاء الخطابين لطلب الجمع، بل يكون الحكم هو التخيير نظير ما قيل في التخيير بين خصال الكفارة بناءً على رجوع الوجوب التخييري لاشتراط الأمر بكل خصلة بعدم الإتيان بالأخرى.</w:t>
      </w:r>
    </w:p>
    <w:p w14:paraId="4012D3F8" w14:textId="77777777" w:rsidR="0015066D" w:rsidRPr="0015066D" w:rsidRDefault="0015066D" w:rsidP="0015066D">
      <w:pPr>
        <w:rPr>
          <w:rtl/>
        </w:rPr>
      </w:pPr>
      <w:r w:rsidRPr="0015066D">
        <w:rPr>
          <w:rtl/>
        </w:rPr>
        <w:t>٣ - أن يكون أحدهما مشروطاً بترك الآخر وهو كاف في عدم استلزامه لطلب الجمع بين الفعلين.</w:t>
      </w:r>
    </w:p>
    <w:p w14:paraId="2D5A9F05" w14:textId="77777777" w:rsidR="0015066D" w:rsidRPr="0015066D" w:rsidRDefault="0015066D" w:rsidP="0015066D">
      <w:pPr>
        <w:rPr>
          <w:rtl/>
        </w:rPr>
      </w:pPr>
      <w:r w:rsidRPr="0015066D">
        <w:rPr>
          <w:b/>
          <w:bCs/>
          <w:rtl/>
        </w:rPr>
        <w:lastRenderedPageBreak/>
        <w:t>الفرض الثاني:</w:t>
      </w:r>
      <w:r w:rsidRPr="0015066D">
        <w:rPr>
          <w:rtl/>
        </w:rPr>
        <w:t xml:space="preserve"> أن يكون الشرط لأحد الخطابين قابلاً للتصرف شرعاً واجتمع معه خطاب آخر، إلا أن الخطاب الآخر لم يتعرض لشرط الخطاب الأول بالرفع، وحينئذ يأتي فيه التشقيق المذكور في الحالة الأولى من الفرض السابق - وهي كون الخطابين مطلقين - ومقتضى الإطلاق فيهما طلب الجمع، فإن كان ممكناً تعين وإلا تعين التخيير، إذ لا يعقل طلب الجمع مع تعذره لكونه تكليفاً بما لا يطاق وهو قبيح، ولا يجدي في رفع قبحه كون الشرط قابلاً للرفع من قبل المكلف اختياراً، لأن المناط في صحة التكليف وعدم قبحه القدرة على المتعلق بعد المفروغية عن تحقق الموضوع، لا القدرة على رفع الموضوع، مثلاً لو أمر الشارع المسافر بالطيران فإن الأمر قبيح لكونه تكليفاً بما لا يطاق، وإن كان المكلف قادراً على إعدام الموضوع بتغيير السفر للحضر. ولذلك من ينكر إمكان الترتب عند التزاحم يدعي أن منشأ استحالة الترتب: أن المكلف إذا ترك امتثال الأهم صار الأمر بالأهم والمهم كلاهما فعلياً في حقه، ومقتضى فعليته طلب الجمع بين الضدين وهو قبيح، ولا يجدي في رفع القبح أن المكلف قادر على رفع طلب الجمع بأن يعدم الشرط لخطاب المهم بتحويل حالته من ترك الأهم الى امتثاله فيخرج بذلك عن طلب الجمع فإنه قبيح وإن كان المكلف قادراً على إعدام الشرط.</w:t>
      </w:r>
    </w:p>
    <w:p w14:paraId="08935910" w14:textId="77777777" w:rsidR="0015066D" w:rsidRPr="0015066D" w:rsidRDefault="0015066D" w:rsidP="0015066D">
      <w:pPr>
        <w:rPr>
          <w:rtl/>
        </w:rPr>
      </w:pPr>
      <w:r w:rsidRPr="0015066D">
        <w:rPr>
          <w:b/>
          <w:bCs/>
          <w:rtl/>
        </w:rPr>
        <w:t>الفرض الثالث:</w:t>
      </w:r>
      <w:r w:rsidRPr="0015066D">
        <w:rPr>
          <w:rtl/>
        </w:rPr>
        <w:t xml:space="preserve"> أن يكون الشرط قابلا للرفع الاختياري وكان الخطاب الشرعي المجتمع معه متعرضاً لشرط الخطاب الأول وليس مطلقاً، وهنا حالتان:</w:t>
      </w:r>
    </w:p>
    <w:p w14:paraId="17CC70EA" w14:textId="77777777" w:rsidR="0015066D" w:rsidRPr="0015066D" w:rsidRDefault="0015066D" w:rsidP="0015066D">
      <w:pPr>
        <w:rPr>
          <w:rtl/>
        </w:rPr>
      </w:pPr>
      <w:r w:rsidRPr="0015066D">
        <w:rPr>
          <w:rtl/>
        </w:rPr>
        <w:t xml:space="preserve">١- أن يكون الخطاب الآخر رافعاً لشرط الأول بنفسه، نظير وجوب أداء الدين شرعاً الرافع لوجوب الخمس في فاضل المؤنة، فإنه وارد عليه ومع الورود لا يعقل التزاحم بينهما أصلاً، ولازم ذلك </w:t>
      </w:r>
      <w:proofErr w:type="gramStart"/>
      <w:r w:rsidRPr="0015066D">
        <w:rPr>
          <w:rtl/>
        </w:rPr>
        <w:t>أن لا</w:t>
      </w:r>
      <w:proofErr w:type="gramEnd"/>
      <w:r w:rsidRPr="0015066D">
        <w:rPr>
          <w:rtl/>
        </w:rPr>
        <w:t xml:space="preserve"> يكون اجتماع الخطابين موجباً لطلب الجمع بينهما.</w:t>
      </w:r>
    </w:p>
    <w:p w14:paraId="19147A08" w14:textId="77777777" w:rsidR="0015066D" w:rsidRPr="0015066D" w:rsidRDefault="0015066D" w:rsidP="0015066D">
      <w:pPr>
        <w:rPr>
          <w:rtl/>
        </w:rPr>
      </w:pPr>
      <w:r w:rsidRPr="0015066D">
        <w:rPr>
          <w:rtl/>
        </w:rPr>
        <w:t>٢- أن يكون الرافع للخطاب الأول امتثال الخطاب الثاني لا نفسه - وهذا هو محل البحث في باب الترتب - فإن مرجعه إلى اشتراط الأمر بالمهم بعدم امتثال الأمر بالأهم، وحينئذ - أي في فرض ترك المكلف للأهم - يكون كلا الخطابين فعلياً في حقه فهل يلزم من ذلك طلب الجمع؟</w:t>
      </w:r>
    </w:p>
    <w:p w14:paraId="419A4126" w14:textId="77777777" w:rsidR="0015066D" w:rsidRPr="0015066D" w:rsidRDefault="0015066D" w:rsidP="0015066D">
      <w:pPr>
        <w:rPr>
          <w:rtl/>
        </w:rPr>
      </w:pPr>
      <w:r w:rsidRPr="0015066D">
        <w:rPr>
          <w:b/>
          <w:bCs/>
          <w:rtl/>
        </w:rPr>
        <w:t>الجهة الثالثة:</w:t>
      </w:r>
      <w:r w:rsidRPr="0015066D">
        <w:rPr>
          <w:rtl/>
        </w:rPr>
        <w:t xml:space="preserve"> الصحيح أن الخطاب الترتبي وهو اشتراط طلب المهم بترك الأهم لا يلزم منه طلب الجمع في فرض ترك الأهم، بل استلزامه لطلب الجمع محال، فإن المكلف لو فرض - محالاً - إتيانه لكلا الفعلين المهم والأهم معاً، فإن المهم إن لم يقع على صفة المطلوبية فهذا هو المطلوب إثباته وهو أن الترتب لا يؤدي لطلب الجمع، وإن وقع على صفة المطلوبية فلازم ذلك الجمع بين النقيضين، لأن شرط وقوعه على صفة المطلوبية هو ترك الأهم، فلو كان يقع على صفة المطلوبية حتى مع اجتماعه مع فعل الأهم فهذا يعني تحقق المشروط بما هو مشروط حتى مع فقد شرطه وهو جمع بين النقيضين، والجمع بينهما محال، فإذا كان لازم طلب الجمع أمراً محالاً فكون للترتب مستلزماً لطلب الجمع محال أيضاً.</w:t>
      </w:r>
    </w:p>
    <w:p w14:paraId="55C22A24" w14:textId="77777777" w:rsidR="0015066D" w:rsidRPr="0015066D" w:rsidRDefault="0015066D" w:rsidP="0015066D">
      <w:pPr>
        <w:rPr>
          <w:rtl/>
        </w:rPr>
      </w:pPr>
      <w:r w:rsidRPr="0015066D">
        <w:rPr>
          <w:rtl/>
        </w:rPr>
        <w:t>هذا تمام الكلام في المقدمة الخامسة.</w:t>
      </w:r>
    </w:p>
    <w:p w14:paraId="14D79108" w14:textId="77777777" w:rsidR="0015066D" w:rsidRPr="0015066D" w:rsidRDefault="0015066D" w:rsidP="0015066D">
      <w:pPr>
        <w:rPr>
          <w:rtl/>
        </w:rPr>
      </w:pPr>
      <w:r w:rsidRPr="0015066D">
        <w:rPr>
          <w:b/>
          <w:bCs/>
          <w:rtl/>
        </w:rPr>
        <w:t>وقد أورد جملة من الأعلام - منهم المحقق الإصفهاني قدس سره [النهاية ج2 ص239] - على الاستدلال الأخير لإثبات عدم استلزام الترتب لطلب الجمع:</w:t>
      </w:r>
      <w:r w:rsidRPr="0015066D">
        <w:rPr>
          <w:rtl/>
        </w:rPr>
        <w:t xml:space="preserve"> (بأنه لو كان الترتب مستلزماً لطلب الجمع لزم منه وقوع المهم على صفة المطلوبية لو فرض - محالاً - جمع المكلف بين المهم والأهم، وحيث لا يقع المهم على صفة المطلوبية في فرض الجمع كان ذلك دليلاً </w:t>
      </w:r>
      <w:proofErr w:type="spellStart"/>
      <w:r w:rsidRPr="0015066D">
        <w:rPr>
          <w:rtl/>
        </w:rPr>
        <w:t>إنياً</w:t>
      </w:r>
      <w:proofErr w:type="spellEnd"/>
      <w:r w:rsidRPr="0015066D">
        <w:rPr>
          <w:rtl/>
        </w:rPr>
        <w:t xml:space="preserve"> على عدم استلزام الترتب لطلب الجمع) بأنه إن فرض اجتماع النقيضين وأن الأهم موجود ومعدوم في آن واحد فقد وقع المهم على صفة المطلوبية لتحقق شرطه، وإن فرض عدم اجتماع النقيضين فعدم اتصاف المهم بالمطلوبية لا يكشف عن عدم الأمر به في هذا الحال بل هو أعم، بل لعل عدم كونه واقعاَ على صفة المطلوبية لأجل فقدان شرط الصحة حيث إن المهم الصحيح هو المهم المشروط بترك الأهم، ولم يتحقق ذلك، لا لعدم الأمر به، وبما أن عدم وقوعه على صفة المطلوبية أعم فلا يكشف ذلك عن عدم استلزام الترتب لطلب الجمع. فالصحيح في دفع الشبهة أن يقال: إن نفس الطولية بين الأمرين بأن يكون المهم مشروطاً بعدم محركية الأهم مستلزم لعدم طلب الجمع، إذ ما دام أحد الخطابين مشروطاً بعدم محركية الآخر فمآل ذلك إلى اشتراطه بعدم اجتماعه مع امتثال الآخر، وما هو المشروط بعدم الجمع لا يعقل أن يكون مفاده طلب الجمع.</w:t>
      </w:r>
    </w:p>
    <w:p w14:paraId="2CE38D3D" w14:textId="77777777" w:rsidR="0015066D" w:rsidRPr="0015066D" w:rsidRDefault="0015066D" w:rsidP="0015066D">
      <w:pPr>
        <w:rPr>
          <w:b/>
          <w:bCs/>
          <w:rtl/>
        </w:rPr>
      </w:pPr>
    </w:p>
    <w:p w14:paraId="30AE32E1" w14:textId="77777777" w:rsidR="0015066D" w:rsidRPr="0015066D" w:rsidRDefault="0015066D" w:rsidP="0015066D">
      <w:pPr>
        <w:rPr>
          <w:b/>
          <w:bCs/>
          <w:rtl/>
        </w:rPr>
      </w:pPr>
      <w:r w:rsidRPr="0015066D">
        <w:rPr>
          <w:b/>
          <w:bCs/>
          <w:rtl/>
        </w:rPr>
        <w:lastRenderedPageBreak/>
        <w:t xml:space="preserve">والحمد لله رب العالمين </w:t>
      </w:r>
    </w:p>
    <w:p w14:paraId="7C5F72C8" w14:textId="77777777" w:rsidR="0015066D" w:rsidRPr="0015066D" w:rsidRDefault="0015066D" w:rsidP="0015066D"/>
    <w:p w14:paraId="3920F716" w14:textId="09958988" w:rsidR="000E305E" w:rsidRDefault="000E305E" w:rsidP="003C34B3">
      <w:pPr>
        <w:pStyle w:val="Heading3"/>
        <w:rPr>
          <w:sz w:val="32"/>
          <w:szCs w:val="32"/>
        </w:rPr>
      </w:pPr>
      <w:r>
        <w:rPr>
          <w:sz w:val="32"/>
          <w:szCs w:val="32"/>
        </w:rPr>
        <w:t>390</w:t>
      </w:r>
    </w:p>
    <w:p w14:paraId="66F755A5" w14:textId="77777777" w:rsidR="002B48AB" w:rsidRPr="002B48AB" w:rsidRDefault="002B48AB" w:rsidP="002B48AB">
      <w:pPr>
        <w:rPr>
          <w:b/>
          <w:bCs/>
        </w:rPr>
      </w:pPr>
      <w:r w:rsidRPr="002B48AB">
        <w:rPr>
          <w:b/>
          <w:bCs/>
          <w:rtl/>
        </w:rPr>
        <w:t>بسم الله الرحمن الرحيم</w:t>
      </w:r>
    </w:p>
    <w:p w14:paraId="399D96E0" w14:textId="77777777" w:rsidR="002B48AB" w:rsidRPr="002B48AB" w:rsidRDefault="002B48AB" w:rsidP="002B48AB">
      <w:pPr>
        <w:rPr>
          <w:b/>
          <w:bCs/>
          <w:rtl/>
        </w:rPr>
      </w:pPr>
      <w:r w:rsidRPr="002B48AB">
        <w:rPr>
          <w:b/>
          <w:bCs/>
          <w:rtl/>
        </w:rPr>
        <w:t>والصلاة والسلام على أشرف الأنبياء والمرسلين، محمد وآله الطيبين الطاهرين</w:t>
      </w:r>
    </w:p>
    <w:p w14:paraId="6DB1D37B" w14:textId="77777777" w:rsidR="002B48AB" w:rsidRPr="002B48AB" w:rsidRDefault="002B48AB" w:rsidP="002B48AB">
      <w:pPr>
        <w:rPr>
          <w:rtl/>
        </w:rPr>
      </w:pPr>
      <w:r w:rsidRPr="002B48AB">
        <w:rPr>
          <w:b/>
          <w:bCs/>
          <w:rtl/>
        </w:rPr>
        <w:t xml:space="preserve">واللعن الدائم على أعدائهم أجمعين إلى قيام يوم الدين </w:t>
      </w:r>
    </w:p>
    <w:p w14:paraId="5A0B1A28" w14:textId="77777777" w:rsidR="002B48AB" w:rsidRPr="002B48AB" w:rsidRDefault="002B48AB" w:rsidP="002B48AB">
      <w:pPr>
        <w:rPr>
          <w:rtl/>
        </w:rPr>
      </w:pPr>
    </w:p>
    <w:p w14:paraId="76F74FC3" w14:textId="77777777" w:rsidR="002B48AB" w:rsidRPr="002B48AB" w:rsidRDefault="002B48AB" w:rsidP="002B48AB">
      <w:pPr>
        <w:rPr>
          <w:b/>
          <w:bCs/>
          <w:rtl/>
        </w:rPr>
      </w:pPr>
      <w:r w:rsidRPr="002B48AB">
        <w:rPr>
          <w:b/>
          <w:bCs/>
          <w:rtl/>
        </w:rPr>
        <w:t>وجوه تصحيح الترتب:</w:t>
      </w:r>
    </w:p>
    <w:p w14:paraId="08BBE6E0" w14:textId="77777777" w:rsidR="002B48AB" w:rsidRPr="002B48AB" w:rsidRDefault="002B48AB" w:rsidP="002B48AB">
      <w:pPr>
        <w:rPr>
          <w:rtl/>
        </w:rPr>
      </w:pPr>
      <w:r w:rsidRPr="002B48AB">
        <w:rPr>
          <w:b/>
          <w:bCs/>
          <w:rtl/>
        </w:rPr>
        <w:t>الوجه الأول:</w:t>
      </w:r>
      <w:r w:rsidRPr="002B48AB">
        <w:rPr>
          <w:rtl/>
        </w:rPr>
        <w:t xml:space="preserve"> ما سبق بيانه من قبل المحقق النائيني قدس سره في المقدمة الرابعة، وهو مبني على كون المحذور في التزاحم هو التدافع بين المقتضيين - بالفتح - وأن الترتب رافع لهذا المحذور، ولكن الصحيح ما سبق في الإشكال على مبناه من أن المحذور في باب التزاحم هو التدافع بين المقتضيين - بالكسر - أي التنافي في مقام المحركية، وأما التدافع بين المقتضيين بالفتح فليس محذوراً مستقلاً، ولو كان كذلك فهو مما لا يرتفع ببيان المحقق النائيني للترتب.</w:t>
      </w:r>
    </w:p>
    <w:p w14:paraId="2B94DCBE" w14:textId="77777777" w:rsidR="002B48AB" w:rsidRPr="002B48AB" w:rsidRDefault="002B48AB" w:rsidP="002B48AB">
      <w:pPr>
        <w:rPr>
          <w:rtl/>
        </w:rPr>
      </w:pPr>
      <w:r w:rsidRPr="002B48AB">
        <w:rPr>
          <w:b/>
          <w:bCs/>
          <w:rtl/>
        </w:rPr>
        <w:t>الوجه الثاني:</w:t>
      </w:r>
      <w:r w:rsidRPr="002B48AB">
        <w:rPr>
          <w:rtl/>
        </w:rPr>
        <w:t xml:space="preserve"> ما ذكره المحقق الإصفهاني قدس سره [النهاية ج2 ص240 و241] وبيانه بعرض أمور:</w:t>
      </w:r>
    </w:p>
    <w:p w14:paraId="08E535CD" w14:textId="77777777" w:rsidR="002B48AB" w:rsidRPr="002B48AB" w:rsidRDefault="002B48AB" w:rsidP="002B48AB">
      <w:pPr>
        <w:rPr>
          <w:rtl/>
        </w:rPr>
      </w:pPr>
      <w:r w:rsidRPr="002B48AB">
        <w:rPr>
          <w:rtl/>
        </w:rPr>
        <w:t>1- أن نسبة الأمر إلى متعلقه نسبة المقتضي للمقتضى - لا العلة التامة - بلحاظ أن الغرض من الأمر أن يتحقق متعلقه حين كون المكلف في مقام الانقياد، فإذا كان الأمران المتنافيان في التأثير - كالأمر بالأهم والأمر بالمهم لقصور القدرة عن الجمع بينهما - مطلقين بلا ترتب بينهما، فلامحالة يستحيل تأثيرهما وفعلية مقتضاهما، وإن كان المكلف في كمال الانقياد. وإن كان بينهما ترتب بأن كان المهم مثلاً لا اقتضاء فيه للتأثير إلا عند عدم تأثير الآخر، أي أن المحركية الاقتضائية للمهم منوطة بانتفاء المحركية الفعلية للأهم فلا مانع عقلاً من فعلية تأثير المهم عند فقدان تأثير الأهم.</w:t>
      </w:r>
    </w:p>
    <w:p w14:paraId="5C4DA59B" w14:textId="77777777" w:rsidR="002B48AB" w:rsidRPr="002B48AB" w:rsidRDefault="002B48AB" w:rsidP="002B48AB">
      <w:pPr>
        <w:rPr>
          <w:rtl/>
        </w:rPr>
      </w:pPr>
      <w:r w:rsidRPr="002B48AB">
        <w:rPr>
          <w:rtl/>
        </w:rPr>
        <w:t>2- إن ترتب المهم على عدم تأثير الأهم لأي توقف على الترتب الآمري بأن يصدر خطاب من الشارع يتكفل بيان الطولية واشتراط المهم بعدم امتثال الأهم، بل يكفي أن العقل إذا أدرك أهمية أحد الأمرين أن يحكم بتقييد إطلاق المهم بما يخرجه عن المزاحمة للأمر بالأهم، عن طريق ترتب تأثيره على عدم تأثير الأهم.</w:t>
      </w:r>
    </w:p>
    <w:p w14:paraId="29D704A0" w14:textId="77777777" w:rsidR="002B48AB" w:rsidRPr="002B48AB" w:rsidRDefault="002B48AB" w:rsidP="002B48AB">
      <w:pPr>
        <w:rPr>
          <w:rtl/>
        </w:rPr>
      </w:pPr>
      <w:r w:rsidRPr="002B48AB">
        <w:rPr>
          <w:rtl/>
        </w:rPr>
        <w:t>3- قد يقال: كما في بعض تقريرات المحقق النائيني قدس سره بأن مرجع الترتب إلى أن القدرة المتحصلة لدى المكلف واحدة، فإن تصدى المكلف لامتثال الأمر بالأهم لفعليته وتنجزه فلا فعلية للأمر بالمهم لانتفاء شرطه وهو القدرة، وإن لم يمتثل الأمر بالأهم فالأمر بالمهم فعلي لفعلية شرطه وهو القدرة عليه. ولكن الصحيح أن القدرة على المهم والأهم فعلية، ولا يتوقف فعلية القدرة على المهم على عصيان الأمر بالأهم، فإن القدرة هي القوة المنبثة في العضلات وهي فعلية بالنسبة لكليهما، أي أن كلاً منهما مقدور في حد ذاته، أي أن كلاً منهما ممكن إمكاناً استعدادياً في آن واحد، وإنما التزاحم والتمانع في إعمال القدرة، فالعقل يحكم بإعمال القدرة في الأهم، فإن أعملها فيه فلا أمر بالمهم، ومع عدم إعمالها فيه فلا مانع من إعمالها في فعل المهم، فكلا الأمرين فعليان في آن واحد لفعلية القدرة عليهما، ولكن حيث وقع التزاحم بين الأمرين في إعمال القدرة عقلاً فالأمر بالأهم لا يسقط عم الفعلية بتعجيز المكلف نفسه عن امتثاله بإعمال القدرة في امتثال المهم.</w:t>
      </w:r>
    </w:p>
    <w:p w14:paraId="38D93562" w14:textId="77777777" w:rsidR="002B48AB" w:rsidRPr="002B48AB" w:rsidRDefault="002B48AB" w:rsidP="002B48AB">
      <w:pPr>
        <w:rPr>
          <w:rtl/>
        </w:rPr>
      </w:pPr>
      <w:r w:rsidRPr="002B48AB">
        <w:rPr>
          <w:rtl/>
        </w:rPr>
        <w:t xml:space="preserve">4- </w:t>
      </w:r>
      <w:r w:rsidRPr="002B48AB">
        <w:rPr>
          <w:b/>
          <w:bCs/>
          <w:rtl/>
        </w:rPr>
        <w:t>إن قلت:</w:t>
      </w:r>
      <w:r w:rsidRPr="002B48AB">
        <w:rPr>
          <w:rtl/>
        </w:rPr>
        <w:t xml:space="preserve"> إن عصيان الأمر بالأهم يعني سقوط الأمر بالأهم عن الفعلية، فتكون فعلية الأمر بالمهم عند عصيان الأهم هو الفعلي الوحيد، وعدم اجتماع الأمرين في الفعلية خروج عن موضوع الترتب، فإن الترتب مبني على فعلية الأمرين في آن واحد. وبيان ذلك: أن الأمر بداعي جعل الداعي وانبعاث المكلف، فمع عدم الانبعاث في زمان يترقب فيه الانبعاث لا يعقل بقاء الأمر، إذ لا يعقل أن يكون مضمون الأمر طرد العدم وتحويله إلى الوجود في ظرف العدم، فإن مرجعه لطلب النقيضين.</w:t>
      </w:r>
    </w:p>
    <w:p w14:paraId="7FE1C079" w14:textId="77777777" w:rsidR="002B48AB" w:rsidRPr="002B48AB" w:rsidRDefault="002B48AB" w:rsidP="002B48AB">
      <w:pPr>
        <w:rPr>
          <w:rtl/>
        </w:rPr>
      </w:pPr>
      <w:r w:rsidRPr="002B48AB">
        <w:rPr>
          <w:b/>
          <w:bCs/>
          <w:rtl/>
        </w:rPr>
        <w:lastRenderedPageBreak/>
        <w:t>قلت:</w:t>
      </w:r>
      <w:r w:rsidRPr="002B48AB">
        <w:rPr>
          <w:rtl/>
        </w:rPr>
        <w:t xml:space="preserve"> الأمر الحقيقي هو جعل ما يمكن أن يكون داعياً، فالأمر بالأهم وإن تحقق عصيانه إلا أنه لا يخرج عن إمكان الداعوية، وامتناع الداعوية للوجود في ظرف العدم هو من الامتناع بالغير، والامتناع بالغير كالوجوب بالغير لا ينافي الإمكان الذاتي والوقوعي.</w:t>
      </w:r>
    </w:p>
    <w:p w14:paraId="12A1D3ED" w14:textId="77777777" w:rsidR="002B48AB" w:rsidRPr="002B48AB" w:rsidRDefault="002B48AB" w:rsidP="002B48AB">
      <w:pPr>
        <w:rPr>
          <w:rtl/>
        </w:rPr>
      </w:pPr>
      <w:r w:rsidRPr="002B48AB">
        <w:rPr>
          <w:rtl/>
        </w:rPr>
        <w:t>5- أشكل صاحب الكفاية على الترتب: بأن الأمر بالمهم إن لم يطارد الأمر بالأهم لكونه مشروطاً بعصيانه إلا أن الأمر بالأهم يطارد الأمر بالمهم لإطلاقه وفعليته حين فعلية الأمر بالمهم. ولكن الإشكال مندفع بأن المطاردة والتنافي إنما هو في مقام المحركية والتأثير، فلا فعلية لتأثير الأمر بالمهم إلا في ظرف عدم تأثير الأمر بالأهم، ومع ذلك فلا يعقل التزاحم والتمانع بينهما ما دام أصل اقتضاء تأثير المهم منوطاً بعدم تأثير الأهم، فمع فعلية تأثير الأهم لا تأثير للمهم، وفي ظرفه تأثير المهم لا تأثير للأهم، فلا يرد الإشكال.</w:t>
      </w:r>
    </w:p>
    <w:p w14:paraId="654BE936" w14:textId="77777777" w:rsidR="002B48AB" w:rsidRPr="002B48AB" w:rsidRDefault="002B48AB" w:rsidP="002B48AB">
      <w:pPr>
        <w:rPr>
          <w:b/>
          <w:bCs/>
          <w:rtl/>
        </w:rPr>
      </w:pPr>
    </w:p>
    <w:p w14:paraId="2C3EACB6" w14:textId="77777777" w:rsidR="002B48AB" w:rsidRPr="002B48AB" w:rsidRDefault="002B48AB" w:rsidP="002B48AB">
      <w:pPr>
        <w:rPr>
          <w:b/>
          <w:bCs/>
          <w:rtl/>
        </w:rPr>
      </w:pPr>
      <w:r w:rsidRPr="002B48AB">
        <w:rPr>
          <w:b/>
          <w:bCs/>
          <w:rtl/>
        </w:rPr>
        <w:t xml:space="preserve">والحمد لله رب العالمين </w:t>
      </w:r>
    </w:p>
    <w:p w14:paraId="1B9436C9" w14:textId="77777777" w:rsidR="002B48AB" w:rsidRPr="002B48AB" w:rsidRDefault="002B48AB" w:rsidP="002B48AB"/>
    <w:p w14:paraId="694FC45B" w14:textId="523141B1" w:rsidR="003C34B3" w:rsidRDefault="003C34B3" w:rsidP="003C34B3">
      <w:pPr>
        <w:pStyle w:val="Heading3"/>
        <w:rPr>
          <w:sz w:val="32"/>
          <w:szCs w:val="32"/>
          <w:rtl/>
        </w:rPr>
      </w:pPr>
      <w:r>
        <w:rPr>
          <w:sz w:val="32"/>
          <w:szCs w:val="32"/>
        </w:rPr>
        <w:t>391</w:t>
      </w:r>
    </w:p>
    <w:p w14:paraId="08B555D6" w14:textId="77777777" w:rsidR="00BC042F" w:rsidRPr="00BC042F" w:rsidRDefault="00BC042F" w:rsidP="00BC042F">
      <w:pPr>
        <w:rPr>
          <w:b/>
          <w:bCs/>
        </w:rPr>
      </w:pPr>
      <w:r w:rsidRPr="00BC042F">
        <w:rPr>
          <w:b/>
          <w:bCs/>
          <w:rtl/>
        </w:rPr>
        <w:t>بسم الله الرحمن الرحيم</w:t>
      </w:r>
    </w:p>
    <w:p w14:paraId="2FAAB37C" w14:textId="77777777" w:rsidR="00BC042F" w:rsidRPr="00BC042F" w:rsidRDefault="00BC042F" w:rsidP="00BC042F">
      <w:pPr>
        <w:rPr>
          <w:b/>
          <w:bCs/>
          <w:rtl/>
        </w:rPr>
      </w:pPr>
      <w:r w:rsidRPr="00BC042F">
        <w:rPr>
          <w:b/>
          <w:bCs/>
          <w:rtl/>
        </w:rPr>
        <w:t>والصلاة والسلام على أشرف الأنبياء والمرسلين، محمد وآله الطيبين الطاهرين</w:t>
      </w:r>
    </w:p>
    <w:p w14:paraId="42B4641E" w14:textId="77777777" w:rsidR="00BC042F" w:rsidRPr="00BC042F" w:rsidRDefault="00BC042F" w:rsidP="00BC042F">
      <w:pPr>
        <w:rPr>
          <w:rtl/>
        </w:rPr>
      </w:pPr>
      <w:r w:rsidRPr="00BC042F">
        <w:rPr>
          <w:b/>
          <w:bCs/>
          <w:rtl/>
        </w:rPr>
        <w:t xml:space="preserve">واللعن الدائم على أعدائهم أجمعين إلى قيام يوم الدين </w:t>
      </w:r>
    </w:p>
    <w:p w14:paraId="1D71B9D1" w14:textId="77777777" w:rsidR="00BC042F" w:rsidRPr="00BC042F" w:rsidRDefault="00BC042F" w:rsidP="00BC042F">
      <w:pPr>
        <w:rPr>
          <w:rtl/>
        </w:rPr>
      </w:pPr>
    </w:p>
    <w:p w14:paraId="2EF239BB" w14:textId="77777777" w:rsidR="00BC042F" w:rsidRPr="00BC042F" w:rsidRDefault="00BC042F" w:rsidP="00BC042F">
      <w:pPr>
        <w:rPr>
          <w:rtl/>
        </w:rPr>
      </w:pPr>
      <w:r w:rsidRPr="00BC042F">
        <w:rPr>
          <w:b/>
          <w:bCs/>
          <w:rtl/>
        </w:rPr>
        <w:t>الوجه الثالث:</w:t>
      </w:r>
      <w:r w:rsidRPr="00BC042F">
        <w:rPr>
          <w:rtl/>
        </w:rPr>
        <w:t xml:space="preserve"> ما ذكره سيد المنتقى قدس سره تقريباً لمسلك المحقق النائيني قدس سره [المنتقى ج2 ص414 - 415] وبيانه بعرض أمور:</w:t>
      </w:r>
    </w:p>
    <w:p w14:paraId="1D9D7442" w14:textId="77777777" w:rsidR="00BC042F" w:rsidRPr="00BC042F" w:rsidRDefault="00BC042F" w:rsidP="00BC042F">
      <w:pPr>
        <w:rPr>
          <w:rtl/>
        </w:rPr>
      </w:pPr>
      <w:r w:rsidRPr="00BC042F">
        <w:rPr>
          <w:b/>
          <w:bCs/>
          <w:rtl/>
        </w:rPr>
        <w:t>الأمر الأول:</w:t>
      </w:r>
      <w:r w:rsidRPr="00BC042F">
        <w:rPr>
          <w:rtl/>
        </w:rPr>
        <w:t xml:space="preserve"> أن الإطلاق عبارة عن عدم أخذ الخصوصية في الموضوع أو المتعلق، ولكنه لا يتأتى في خصوصية المؤثرية وعدمها، وذلك بأحد وجهين:</w:t>
      </w:r>
    </w:p>
    <w:p w14:paraId="3C81B9BB" w14:textId="77777777" w:rsidR="00BC042F" w:rsidRPr="00BC042F" w:rsidRDefault="00BC042F" w:rsidP="00BC042F">
      <w:pPr>
        <w:rPr>
          <w:rtl/>
        </w:rPr>
      </w:pPr>
      <w:r w:rsidRPr="00BC042F">
        <w:rPr>
          <w:rtl/>
        </w:rPr>
        <w:t xml:space="preserve">1- أن مؤثرية الأمر وعدم مؤثريته من الأمور اللاحقة للأمر والمتفرعة عليه، فلامعنى لأخذ إحدى الخصوصيتين في الموضوع أو متعلقه، فإن لازمه أخذ المتأخر في المتقدم، كما </w:t>
      </w:r>
      <w:proofErr w:type="gramStart"/>
      <w:r w:rsidRPr="00BC042F">
        <w:rPr>
          <w:rtl/>
        </w:rPr>
        <w:t>لامعنى</w:t>
      </w:r>
      <w:proofErr w:type="gramEnd"/>
      <w:r w:rsidRPr="00BC042F">
        <w:rPr>
          <w:rtl/>
        </w:rPr>
        <w:t xml:space="preserve"> لنفي أخذهما في الموضوع أو المتعلق عن طريق الإطلاق، والسر في ذلك أن القضية التشريعية هي عبارة عن أركان ثلاثة - الأمر والموضوع والمتعلق -، ومؤثرية الأمر وعدمها خصوصية متفرعة على تمامية القضية التشريعية، فلا يعقل إثباتها بالتقييد ولا نفيها بالإطلاق في نفس القضية التشريعية قبل تماميتها.</w:t>
      </w:r>
    </w:p>
    <w:p w14:paraId="57BF05C9" w14:textId="77777777" w:rsidR="00BC042F" w:rsidRPr="00BC042F" w:rsidRDefault="00BC042F" w:rsidP="00BC042F">
      <w:pPr>
        <w:rPr>
          <w:rtl/>
        </w:rPr>
      </w:pPr>
      <w:r w:rsidRPr="00BC042F">
        <w:rPr>
          <w:rtl/>
        </w:rPr>
        <w:t>2- لا يعقل أخذ المؤثرية في متعلق الأمر وإلا لزم داعوية الشيء لداعوية نفسه، كما لا يعقل أخذ عدم المؤثرية في متعلق الأمر والا لزم داعوية الشيء لعدم داعويته، وإذا امتنع التقييد امتنع الإطلاق بأحد بيانات:</w:t>
      </w:r>
    </w:p>
    <w:p w14:paraId="564DDB77" w14:textId="77777777" w:rsidR="00BC042F" w:rsidRPr="00BC042F" w:rsidRDefault="00BC042F" w:rsidP="00BC042F">
      <w:pPr>
        <w:rPr>
          <w:rtl/>
        </w:rPr>
      </w:pPr>
      <w:r w:rsidRPr="00BC042F">
        <w:rPr>
          <w:rtl/>
        </w:rPr>
        <w:t>أولها: أن الغرض من الإطلاق أن نثبت فعلية الأمر بالأهم حين عدم مؤثريته، وثبوت الأمر في هذا الظرف معلوم لا يحتاج للبيان، إذ ما دام لا يتصور عدم مؤثرية الأمر الا مع وجود الأمر، فنفس هذا التلازم يقتضي ثبوت الأمر في ظرف عدم مؤثريته، فالتشبث بالإطلاق لإثبات ذلك لغو</w:t>
      </w:r>
      <w:r w:rsidRPr="00BC042F">
        <w:t>.</w:t>
      </w:r>
    </w:p>
    <w:p w14:paraId="03E95035" w14:textId="77777777" w:rsidR="00BC042F" w:rsidRPr="00BC042F" w:rsidRDefault="00BC042F" w:rsidP="00BC042F">
      <w:pPr>
        <w:rPr>
          <w:rtl/>
        </w:rPr>
      </w:pPr>
      <w:r w:rsidRPr="00BC042F">
        <w:rPr>
          <w:rtl/>
        </w:rPr>
        <w:lastRenderedPageBreak/>
        <w:t>وثانيها: أن الإطلاق في الموضوع لازمه ترتب الحكم على تحقق كل فرد من أفراده، لا لدخالة الفردية في ذلك بل لكون الفرد مصداقاً للموضوع، وحيث إن مؤثرية الأمر وعدم مؤثريته متفرع عن الأمر فلا يعقل ترتب الأمر على الفرد المتقيد بعدم المؤثرية، إذ لا معنى لترتب الأمر على فرض عدم مؤثريته لكونه نقضاً للغرض منه.</w:t>
      </w:r>
    </w:p>
    <w:p w14:paraId="28B6AAEA" w14:textId="77777777" w:rsidR="00BC042F" w:rsidRPr="00BC042F" w:rsidRDefault="00BC042F" w:rsidP="00BC042F">
      <w:pPr>
        <w:rPr>
          <w:rtl/>
        </w:rPr>
      </w:pPr>
      <w:r w:rsidRPr="00BC042F">
        <w:rPr>
          <w:rtl/>
        </w:rPr>
        <w:t>وثالثها: أن الموضوع للأمر هو الذات التي يمكن فرض ترتب الحكم عليها، وبالتالي فالفرد المتقيد بعدم مؤثرية الأمر مما لا يمكن ترتب الحكم عليه، فهو خارج عن الموضوع تخصصاً، فلا يجدي الإطلاق في إثبات ترتب الحكم على عدم مؤثريته.</w:t>
      </w:r>
    </w:p>
    <w:p w14:paraId="02C7AC8D" w14:textId="77777777" w:rsidR="00BC042F" w:rsidRPr="00BC042F" w:rsidRDefault="00BC042F" w:rsidP="00BC042F">
      <w:pPr>
        <w:rPr>
          <w:rtl/>
        </w:rPr>
      </w:pPr>
      <w:r w:rsidRPr="00BC042F">
        <w:rPr>
          <w:b/>
          <w:bCs/>
          <w:rtl/>
        </w:rPr>
        <w:t>الأمر الثاني:</w:t>
      </w:r>
      <w:r w:rsidRPr="00BC042F">
        <w:rPr>
          <w:rtl/>
        </w:rPr>
        <w:t xml:space="preserve"> بما أن الأمر بالمهم معلق على عصيان الأمر بالأهم فنتيجة ذلك أن داعوية الأمر بالمهم إنما هي في ظرف عدم داعوية الأمر بالأهم، أي أن زمان انتهاء داعوية الأمر بالأهم هو زمان ابتداء داعوية الأمر بالمهم، لما عرفت من أن الأمر لا إطلاق له ولا نظر له لظرف عصيانه وما يترتب عليه ولا يتكفل إثبات شيء وراءه، ومقتضى ذلك انتفاء التزاحم بين الأمرين في مقام التأثير فلا مانع من فعليتهما في زمان واحد مع اختلاف زمان الداعوية.</w:t>
      </w:r>
    </w:p>
    <w:p w14:paraId="41335305" w14:textId="77777777" w:rsidR="00BC042F" w:rsidRPr="00BC042F" w:rsidRDefault="00BC042F" w:rsidP="00BC042F">
      <w:pPr>
        <w:rPr>
          <w:rtl/>
        </w:rPr>
      </w:pPr>
      <w:r w:rsidRPr="00BC042F">
        <w:rPr>
          <w:b/>
          <w:bCs/>
          <w:rtl/>
        </w:rPr>
        <w:t>الأمر الثالث:</w:t>
      </w:r>
      <w:r w:rsidRPr="00BC042F">
        <w:rPr>
          <w:rtl/>
        </w:rPr>
        <w:t xml:space="preserve"> قد أفاد قدس سره [ص519] أن ما ذكر في الأمرين السابقين مرتبط ببعض صور الترتب وهي تعليق الأمر بالمهم على عصيان الأمر بالأهم، فلذلك كان تصوير الترتب فيه بنفي إطلاق الأمر بالأهم لفرض عدم مؤثريته - عصيانه - وكان لازمه عدم التزاحم بين الأمرين في التأثير الفعلي لعدم اجتماعهما فيه.</w:t>
      </w:r>
    </w:p>
    <w:p w14:paraId="6904D0B1" w14:textId="77777777" w:rsidR="00BC042F" w:rsidRPr="00BC042F" w:rsidRDefault="00BC042F" w:rsidP="00BC042F">
      <w:pPr>
        <w:rPr>
          <w:rtl/>
        </w:rPr>
      </w:pPr>
      <w:r w:rsidRPr="00BC042F">
        <w:rPr>
          <w:rtl/>
        </w:rPr>
        <w:t>ولكن لنا مسلك آخر وبيانه: أنه لمّا كان موطن التزاحم بين الأمرين في التأثير الفعلي والداعوية فيكفي في ارتفاع التزاحم تعليق الأمر بالمهم على ترك الأهم الملازم لعدم تأثيره، إذ مع فعلية تأثيره لا يتحقق ترك متعلقه فلا ثبوت للأمر بالمهم لانتفاء موضوعه، ومع فرض فعلية تأثير الأمر بالمهم يمتنع تأثير الأمر بالأهم، لأن فعلية تأثير الأمر بالمهم تعني انتفاء متعلقه الملازم لعدم تأثيره، فلا يتصور وصولهما معا للتأثير والداعوية في زمان واحد.</w:t>
      </w:r>
    </w:p>
    <w:p w14:paraId="78C6FA07" w14:textId="77777777" w:rsidR="00BC042F" w:rsidRPr="00BC042F" w:rsidRDefault="00BC042F" w:rsidP="00BC042F">
      <w:pPr>
        <w:rPr>
          <w:b/>
          <w:bCs/>
          <w:rtl/>
        </w:rPr>
      </w:pPr>
      <w:r w:rsidRPr="00BC042F">
        <w:rPr>
          <w:b/>
          <w:bCs/>
          <w:rtl/>
        </w:rPr>
        <w:t xml:space="preserve"> ويلاحظ على التخريج الأول الذي ذكره تقريباً لمسلك المحقق النائيني قدس سره:</w:t>
      </w:r>
    </w:p>
    <w:p w14:paraId="0472D5AF" w14:textId="77777777" w:rsidR="00BC042F" w:rsidRPr="00BC042F" w:rsidRDefault="00BC042F" w:rsidP="00BC042F">
      <w:pPr>
        <w:rPr>
          <w:rtl/>
        </w:rPr>
      </w:pPr>
      <w:r w:rsidRPr="00BC042F">
        <w:rPr>
          <w:b/>
          <w:bCs/>
          <w:rtl/>
        </w:rPr>
        <w:t>أولاً:</w:t>
      </w:r>
      <w:r w:rsidRPr="00BC042F">
        <w:rPr>
          <w:rtl/>
        </w:rPr>
        <w:t xml:space="preserve"> بأن امتناع تقييد موضوع الأمر أو متعلقه بالمؤثرية وعدمها لا يعني امتناع الإطلاق، والوجه في ذلك: أن امتناع التقييد تارة لامتناع ثبوت الحكم للمقيد وأخرى لامتناع لحاظ القيد في مرحلة الجعل، وثالثة لامتناع نفس عملية التقييد، والإطلاق إنما يمتنع بناء على النحوين الأولين، وأما إذا كان الامتناع في نفس عملية التقييد فلا مانع من الإطلاق في الموضوع أو المتعلق، سواء كان الإطلاق عبارة عن لحاظ عدم القيد أو عدم لحاظ القيد بنحو النقيض أو عدم الملكة، فإن المؤثرية وعدمها وإن كانت من الأمور اللاحقة للأمر فلا يتصور أخذها في الموضوع أو المتعلق، إلا أن لحاظ عدم دخلها فيهما أو عدم لحاظ دخلها فيهما أمر ممكن، فإن رفض خصوصية المؤثرية وعدمها ليس من الأمور اللاحقة للأمر.</w:t>
      </w:r>
    </w:p>
    <w:p w14:paraId="447C46DB" w14:textId="77777777" w:rsidR="00BC042F" w:rsidRPr="00BC042F" w:rsidRDefault="00BC042F" w:rsidP="00BC042F">
      <w:pPr>
        <w:rPr>
          <w:rtl/>
        </w:rPr>
      </w:pPr>
      <w:r w:rsidRPr="00BC042F">
        <w:rPr>
          <w:b/>
          <w:bCs/>
          <w:rtl/>
        </w:rPr>
        <w:t>فإن قلت:</w:t>
      </w:r>
      <w:r w:rsidRPr="00BC042F">
        <w:rPr>
          <w:rtl/>
        </w:rPr>
        <w:t xml:space="preserve"> إن عدم المؤثرية مما يستلزم الأمر، فثبوت الأمر حال عدم مؤثريته معلوم لا يحتاج إلى الإثبات بالإطلاق.</w:t>
      </w:r>
    </w:p>
    <w:p w14:paraId="6EB726CF" w14:textId="77777777" w:rsidR="00BC042F" w:rsidRPr="00BC042F" w:rsidRDefault="00BC042F" w:rsidP="00BC042F">
      <w:pPr>
        <w:rPr>
          <w:rtl/>
        </w:rPr>
      </w:pPr>
      <w:r w:rsidRPr="00BC042F">
        <w:rPr>
          <w:b/>
          <w:bCs/>
          <w:rtl/>
        </w:rPr>
        <w:t>قلت:</w:t>
      </w:r>
      <w:r w:rsidRPr="00BC042F">
        <w:rPr>
          <w:rtl/>
        </w:rPr>
        <w:t xml:space="preserve"> مضافاً إلى أن الإشكال مبني على كون الإطلاق فعلاً اختيارياً للمولى كيف يتصف باللغوية وعدمها، أن استلزام عصيان الأمر لثبوت الأمر إنما هو لكون العصيان والإطاعة من الأمور الإضافية التي تتوقف على تصور متعلق لها، إلا أن ذلك لا يعني أن الأمر فعلي في ظرف عدم مؤثريته، نظير عنوان تحقق غرض الأمر بتمامية امتثاله، أو عنوان - انتفاء موضوع الأمر لتلفه فإنه عنوان يستلزم تصور الأمر لا محالة، لكنه لا يعني أن الأمر فعلي في ظرفه، وذلك لأن فعلية الأمر فرع فعلية الموضوع، فلا يمكن إثبات فعلية الأمر في ظرف عدم مؤثريته - أي عصيانه – ما لم تثبت فعلية الموضوع، وإثبات فعلية الموضوع بالإطلاق أي عدم أخذ خصوصية المؤثرية وعدمها في الموضوع، أو بالانحفاظ الذاتي الذي ورد في كلام المحقق النائيني قدس سره الذي سبق الإشكال فيه من قبل الأعلام، وهو أنه على مباني المحقق قدس سره نفسه لا يتصور في مقام اللحاظ والجعل إلا ثلاثة: ١- الإطلاق ٢- التقييد ٣- الإهمال، فإذا انتفى التقييد والإطلاق فالإهمال اللحاظي متعين ولا يترتب عليه أثر إلا بمتمم الجعل المفيد فائدة التقييد أو الإطلاق، فكذلك في المقام، مما يعني الحاجة للإطلاق، فإن كان ممتنعاً تعين متمم الجعل.</w:t>
      </w:r>
    </w:p>
    <w:p w14:paraId="0358B895" w14:textId="77777777" w:rsidR="00BC042F" w:rsidRPr="00BC042F" w:rsidRDefault="00BC042F" w:rsidP="00BC042F">
      <w:pPr>
        <w:rPr>
          <w:rtl/>
        </w:rPr>
      </w:pPr>
      <w:r w:rsidRPr="00BC042F">
        <w:rPr>
          <w:b/>
          <w:bCs/>
          <w:rtl/>
        </w:rPr>
        <w:t>وثانياً:</w:t>
      </w:r>
      <w:r w:rsidRPr="00BC042F">
        <w:rPr>
          <w:rtl/>
        </w:rPr>
        <w:t xml:space="preserve"> أن الإشكال الأساس على الترتب الذي طرحه الآخوند: هو أن المهم إن لم يطارد الأهم لتفرعه على عصيانه فالأمر بالأهم مطارد للأمر بالمهم، وهذه المطاردة لا تتوقف على الإطلاق للأمر بالأهم لفرض عصيانه كي يتصدى من قبل المحقق </w:t>
      </w:r>
      <w:r w:rsidRPr="00BC042F">
        <w:rPr>
          <w:rtl/>
        </w:rPr>
        <w:lastRenderedPageBreak/>
        <w:t>النائيني وسيد المنتقى قدس سرهما لنفي الإطلاق، بل يكفي في المطاردة أن الأمر بالأهم فعلي حال عدم مؤثريته ولو بالانحفاظ الذاتي، حيث تعود المطاردة بينهما في هذا الظرف، وبما أن الأمر بالأهم فعلي لفعلية موضوعه عاد الإشكال وإن لم يكن في البين إطلاق.</w:t>
      </w:r>
    </w:p>
    <w:p w14:paraId="7DADD676" w14:textId="77777777" w:rsidR="00BC042F" w:rsidRPr="00BC042F" w:rsidRDefault="00BC042F" w:rsidP="00BC042F">
      <w:pPr>
        <w:rPr>
          <w:rtl/>
        </w:rPr>
      </w:pPr>
      <w:r w:rsidRPr="00BC042F">
        <w:rPr>
          <w:b/>
          <w:bCs/>
          <w:rtl/>
        </w:rPr>
        <w:t>فإن قلت:</w:t>
      </w:r>
      <w:r w:rsidRPr="00BC042F">
        <w:rPr>
          <w:rtl/>
        </w:rPr>
        <w:t xml:space="preserve"> إن التزاحم والمطاردة فرع اجتماع الأمرين في الداعوية، ولا يعقل اجتماعهما مع اشتراط الأمر بالمهم بعدم مؤثرية الأمر بالأهم.</w:t>
      </w:r>
    </w:p>
    <w:p w14:paraId="11095EC3" w14:textId="77777777" w:rsidR="00BC042F" w:rsidRPr="00BC042F" w:rsidRDefault="00BC042F" w:rsidP="00BC042F">
      <w:pPr>
        <w:rPr>
          <w:rtl/>
        </w:rPr>
      </w:pPr>
      <w:r w:rsidRPr="00BC042F">
        <w:rPr>
          <w:b/>
          <w:bCs/>
          <w:rtl/>
        </w:rPr>
        <w:t>قلت:</w:t>
      </w:r>
      <w:r w:rsidRPr="00BC042F">
        <w:rPr>
          <w:rtl/>
        </w:rPr>
        <w:t xml:space="preserve"> إذن لا حاجة لدعوى نفي الإطلاق، إذ ما دامت المعضلة هي المطاردة في الداعوية فقط، وهي مما تنتفي بتعليق الأمر بالمهم على عدم مؤثرية الأمر بالأهم كفى ذلك في دفع المحذور بلا حاجة لتجشم منع الإطلاق، بل حتى لو كان الأمر بالأهم مطلقا لفرض عصيانه فإنه لا داعوية له.</w:t>
      </w:r>
    </w:p>
    <w:p w14:paraId="2F8515EA" w14:textId="77777777" w:rsidR="00BC042F" w:rsidRPr="00BC042F" w:rsidRDefault="00BC042F" w:rsidP="00BC042F">
      <w:pPr>
        <w:rPr>
          <w:rtl/>
        </w:rPr>
      </w:pPr>
      <w:r w:rsidRPr="00BC042F">
        <w:rPr>
          <w:rtl/>
        </w:rPr>
        <w:t>وأما التخريج الثاني الذي اختاره فالتعليق عليه أن يقال: أن خصوصية العصيان - كما أفاد - لا دخل لها لافي تحقق التزاحم ولا تصحيح الترتب، لأن موضوع التزاحم الالتفات لفعلية موضوعي الأمرين مع قصور القدرة عن الجمع بينهما، وموضوع الترتب رفع التنافي بين الأمرين في المحركية، ويكفي فيه أن يكون موضوع الأمر بالمهم عدم متعلق الأمر بالأهم. لكن بما أن التزاحم والمطاردة هي في المحركية - أي اقتضاء التأثير - فيكفي عقلاً في نفي المطاردة تعليق داعوية الأمر بالمهم على عدم متعلق الأهم، بلا حاجة عقلاً لتعليق أصل فعلية الأمر بالمهم على عدم متعلق الأهم، إذ الضرورات تقدر بقدرها، والمفروض كفاية نفي التزاحم بذلك.</w:t>
      </w:r>
    </w:p>
    <w:p w14:paraId="1FA678E4" w14:textId="77777777" w:rsidR="00BC042F" w:rsidRPr="00BC042F" w:rsidRDefault="00BC042F" w:rsidP="00BC042F">
      <w:pPr>
        <w:rPr>
          <w:b/>
          <w:bCs/>
          <w:rtl/>
        </w:rPr>
      </w:pPr>
    </w:p>
    <w:p w14:paraId="50789639" w14:textId="77777777" w:rsidR="00BC042F" w:rsidRPr="00BC042F" w:rsidRDefault="00BC042F" w:rsidP="00BC042F">
      <w:pPr>
        <w:rPr>
          <w:b/>
          <w:bCs/>
          <w:rtl/>
        </w:rPr>
      </w:pPr>
      <w:r w:rsidRPr="00BC042F">
        <w:rPr>
          <w:b/>
          <w:bCs/>
          <w:rtl/>
        </w:rPr>
        <w:t xml:space="preserve">والحمد لله رب العالمين </w:t>
      </w:r>
    </w:p>
    <w:p w14:paraId="179DADAA" w14:textId="77777777" w:rsidR="00C1030E" w:rsidRPr="002347A4" w:rsidRDefault="00C1030E" w:rsidP="00C1030E">
      <w:pPr>
        <w:rPr>
          <w:sz w:val="32"/>
          <w:szCs w:val="32"/>
          <w:rtl/>
        </w:rPr>
      </w:pPr>
    </w:p>
    <w:p w14:paraId="171C032A" w14:textId="341DBCB6" w:rsidR="00C1030E" w:rsidRPr="002347A4" w:rsidRDefault="00F61594" w:rsidP="00C53331">
      <w:pPr>
        <w:pStyle w:val="Heading3"/>
        <w:rPr>
          <w:sz w:val="32"/>
          <w:szCs w:val="32"/>
          <w:rtl/>
        </w:rPr>
      </w:pPr>
      <w:r>
        <w:t>392</w:t>
      </w:r>
    </w:p>
    <w:p w14:paraId="663E765C" w14:textId="77777777" w:rsidR="00B67730" w:rsidRPr="002347A4" w:rsidRDefault="00B67730" w:rsidP="00B67730">
      <w:pPr>
        <w:rPr>
          <w:b/>
          <w:bCs/>
          <w:sz w:val="32"/>
          <w:szCs w:val="32"/>
        </w:rPr>
      </w:pPr>
      <w:r w:rsidRPr="002347A4">
        <w:rPr>
          <w:b/>
          <w:bCs/>
          <w:sz w:val="32"/>
          <w:szCs w:val="32"/>
          <w:rtl/>
        </w:rPr>
        <w:t>بسم الله الرحمن الرحيم</w:t>
      </w:r>
    </w:p>
    <w:p w14:paraId="054F8AC8" w14:textId="77777777" w:rsidR="00B67730" w:rsidRPr="002347A4" w:rsidRDefault="00B67730" w:rsidP="00B67730">
      <w:pPr>
        <w:rPr>
          <w:b/>
          <w:bCs/>
          <w:sz w:val="32"/>
          <w:szCs w:val="32"/>
          <w:rtl/>
        </w:rPr>
      </w:pPr>
      <w:r w:rsidRPr="002347A4">
        <w:rPr>
          <w:b/>
          <w:bCs/>
          <w:sz w:val="32"/>
          <w:szCs w:val="32"/>
          <w:rtl/>
        </w:rPr>
        <w:t>والصلاة والسلام على أشرف الأنبياء والمرسلين، محمد وآله الطيبين الطاهرين</w:t>
      </w:r>
    </w:p>
    <w:p w14:paraId="578BC896" w14:textId="77777777" w:rsidR="00B67730" w:rsidRPr="002347A4" w:rsidRDefault="00B67730" w:rsidP="00B67730">
      <w:pPr>
        <w:rPr>
          <w:sz w:val="32"/>
          <w:szCs w:val="32"/>
          <w:rtl/>
        </w:rPr>
      </w:pPr>
      <w:r w:rsidRPr="002347A4">
        <w:rPr>
          <w:b/>
          <w:bCs/>
          <w:sz w:val="32"/>
          <w:szCs w:val="32"/>
          <w:rtl/>
        </w:rPr>
        <w:t xml:space="preserve">واللعن الدائم على أعدائهم أجمعين إلى قيام يوم الدين </w:t>
      </w:r>
    </w:p>
    <w:p w14:paraId="289B0998" w14:textId="77777777" w:rsidR="00B67730" w:rsidRPr="002347A4" w:rsidRDefault="00B67730" w:rsidP="00B67730">
      <w:pPr>
        <w:rPr>
          <w:sz w:val="32"/>
          <w:szCs w:val="32"/>
          <w:rtl/>
        </w:rPr>
      </w:pPr>
    </w:p>
    <w:p w14:paraId="5ECBE3A9" w14:textId="77777777" w:rsidR="00B67730" w:rsidRPr="002347A4" w:rsidRDefault="00B67730" w:rsidP="00B67730">
      <w:pPr>
        <w:rPr>
          <w:b/>
          <w:bCs/>
          <w:sz w:val="32"/>
          <w:szCs w:val="32"/>
          <w:rtl/>
        </w:rPr>
      </w:pPr>
      <w:r w:rsidRPr="002347A4">
        <w:rPr>
          <w:b/>
          <w:bCs/>
          <w:sz w:val="32"/>
          <w:szCs w:val="32"/>
          <w:rtl/>
        </w:rPr>
        <w:t>فذلكة الكلام في بحث الترتب:</w:t>
      </w:r>
    </w:p>
    <w:p w14:paraId="4EE9A342" w14:textId="77777777" w:rsidR="00B67730" w:rsidRPr="002347A4" w:rsidRDefault="00B67730" w:rsidP="00B67730">
      <w:pPr>
        <w:rPr>
          <w:b/>
          <w:bCs/>
          <w:sz w:val="32"/>
          <w:szCs w:val="32"/>
          <w:rtl/>
        </w:rPr>
      </w:pPr>
      <w:r w:rsidRPr="002347A4">
        <w:rPr>
          <w:b/>
          <w:bCs/>
          <w:sz w:val="32"/>
          <w:szCs w:val="32"/>
          <w:rtl/>
        </w:rPr>
        <w:t>وبيان ذلك أن الترتب نوعان: الترتب المشهور، والترتب المختار.</w:t>
      </w:r>
    </w:p>
    <w:p w14:paraId="74290526" w14:textId="77777777" w:rsidR="00B67730" w:rsidRPr="002347A4" w:rsidRDefault="00B67730" w:rsidP="00B67730">
      <w:pPr>
        <w:rPr>
          <w:sz w:val="32"/>
          <w:szCs w:val="32"/>
          <w:rtl/>
        </w:rPr>
      </w:pPr>
      <w:r w:rsidRPr="002347A4">
        <w:rPr>
          <w:b/>
          <w:bCs/>
          <w:sz w:val="32"/>
          <w:szCs w:val="32"/>
          <w:rtl/>
        </w:rPr>
        <w:t>النوع الأول:</w:t>
      </w:r>
      <w:r w:rsidRPr="002347A4">
        <w:rPr>
          <w:sz w:val="32"/>
          <w:szCs w:val="32"/>
          <w:rtl/>
        </w:rPr>
        <w:t xml:space="preserve"> الترتب المشهور وهو عبارة عن تعليق المهم على عدم الإتيان بالأهم، أي أن فعلية المهم معلقة على عدم الإتيان بالأهم، وهذا النوع من الترتب هو الذي وقع مورد البحث والنقض والإبرام</w:t>
      </w:r>
      <w:r w:rsidRPr="002347A4">
        <w:rPr>
          <w:sz w:val="32"/>
          <w:szCs w:val="32"/>
        </w:rPr>
        <w:t>.</w:t>
      </w:r>
    </w:p>
    <w:p w14:paraId="64B76B67" w14:textId="77777777" w:rsidR="00B67730" w:rsidRPr="002347A4" w:rsidRDefault="00B67730" w:rsidP="00B67730">
      <w:pPr>
        <w:rPr>
          <w:sz w:val="32"/>
          <w:szCs w:val="32"/>
          <w:rtl/>
        </w:rPr>
      </w:pPr>
      <w:r w:rsidRPr="002347A4">
        <w:rPr>
          <w:sz w:val="32"/>
          <w:szCs w:val="32"/>
          <w:rtl/>
        </w:rPr>
        <w:t>وبيـان تماميته بذكر نقطتين كما أفاد السيد الشهيد (قدس سره) [البحوث ج2 ص359]:</w:t>
      </w:r>
    </w:p>
    <w:p w14:paraId="6BA03E22" w14:textId="77777777" w:rsidR="00B67730" w:rsidRPr="002347A4" w:rsidRDefault="00B67730" w:rsidP="00B67730">
      <w:pPr>
        <w:rPr>
          <w:sz w:val="32"/>
          <w:szCs w:val="32"/>
          <w:rtl/>
        </w:rPr>
      </w:pPr>
      <w:r w:rsidRPr="002347A4">
        <w:rPr>
          <w:b/>
          <w:bCs/>
          <w:sz w:val="32"/>
          <w:szCs w:val="32"/>
          <w:rtl/>
        </w:rPr>
        <w:lastRenderedPageBreak/>
        <w:t>النقطة الأولى:</w:t>
      </w:r>
      <w:r w:rsidRPr="002347A4">
        <w:rPr>
          <w:sz w:val="32"/>
          <w:szCs w:val="32"/>
          <w:rtl/>
        </w:rPr>
        <w:t xml:space="preserve"> أن موطن التزاحم بين الأمرين - الأمر بالأهم كالأمر بالإزالة، والأمر بالمهم كالأمر بالصلاة في ضيق الوقت - هو التنافي في المحركية، لأنه لا يوجد بين العملين - بين الصلاة والإزالة - تضاد بالذات ولا تناقض، وإنما المشكلة هي أنه حينما أدرك العقل وجود الأمرين، وأدرك تحقق موضوعيهما - ضيق وقت الصلاة من جهة، ووجود النجاسة في المسجد مع الأمر الفوري بالإزالة من جهة أخرى -، وأدرك قصور القدرة عن الجمع بينهما، وقع التزاحم. ومعنى التزاحم أن كلاً من الأمرين يستدعي من العقل أن يحكم </w:t>
      </w:r>
      <w:proofErr w:type="spellStart"/>
      <w:r w:rsidRPr="002347A4">
        <w:rPr>
          <w:sz w:val="32"/>
          <w:szCs w:val="32"/>
          <w:rtl/>
        </w:rPr>
        <w:t>بمحركيته</w:t>
      </w:r>
      <w:proofErr w:type="spellEnd"/>
      <w:r w:rsidRPr="002347A4">
        <w:rPr>
          <w:sz w:val="32"/>
          <w:szCs w:val="32"/>
          <w:rtl/>
        </w:rPr>
        <w:t>، ما دام المكلف في مقام الانقياد، وهذا يعني التنافي بين الأمرين في المحركية، أي في حكم العقل بالتحرك على ضوء أي منهما</w:t>
      </w:r>
      <w:r w:rsidRPr="002347A4">
        <w:rPr>
          <w:sz w:val="32"/>
          <w:szCs w:val="32"/>
        </w:rPr>
        <w:t>.</w:t>
      </w:r>
    </w:p>
    <w:p w14:paraId="7D7C97E2" w14:textId="77777777" w:rsidR="00B67730" w:rsidRPr="002347A4" w:rsidRDefault="00B67730" w:rsidP="00B67730">
      <w:pPr>
        <w:rPr>
          <w:sz w:val="32"/>
          <w:szCs w:val="32"/>
          <w:rtl/>
        </w:rPr>
      </w:pPr>
      <w:r w:rsidRPr="002347A4">
        <w:rPr>
          <w:b/>
          <w:bCs/>
          <w:sz w:val="32"/>
          <w:szCs w:val="32"/>
          <w:rtl/>
        </w:rPr>
        <w:t>النقطة الثانية:</w:t>
      </w:r>
      <w:r w:rsidRPr="002347A4">
        <w:rPr>
          <w:sz w:val="32"/>
          <w:szCs w:val="32"/>
          <w:rtl/>
        </w:rPr>
        <w:t xml:space="preserve"> أن الترتب - وهو تعليق فعلية المهم على عدم الإتيان بالأهم - دافع للتنافي بين الأمرين في مقام المحركية</w:t>
      </w:r>
      <w:r w:rsidRPr="002347A4">
        <w:rPr>
          <w:sz w:val="32"/>
          <w:szCs w:val="32"/>
        </w:rPr>
        <w:t>.</w:t>
      </w:r>
    </w:p>
    <w:p w14:paraId="2FDBAAEB" w14:textId="77777777" w:rsidR="00B67730" w:rsidRPr="002347A4" w:rsidRDefault="00B67730" w:rsidP="00B67730">
      <w:pPr>
        <w:rPr>
          <w:sz w:val="32"/>
          <w:szCs w:val="32"/>
          <w:rtl/>
        </w:rPr>
      </w:pPr>
      <w:r w:rsidRPr="002347A4">
        <w:rPr>
          <w:b/>
          <w:bCs/>
          <w:sz w:val="32"/>
          <w:szCs w:val="32"/>
          <w:rtl/>
        </w:rPr>
        <w:t>وبيان ذلك:</w:t>
      </w:r>
      <w:r w:rsidRPr="002347A4">
        <w:rPr>
          <w:sz w:val="32"/>
          <w:szCs w:val="32"/>
          <w:rtl/>
        </w:rPr>
        <w:t xml:space="preserve"> أن الإشكال الأساس على الترتب هو إشكال المطاردة، أي مطاردة المهم للأهم في المحركية، ومطاردة الأهم للمهم في المحركية، والترتب دافع للمطاردة من كلا الجانبين</w:t>
      </w:r>
      <w:r w:rsidRPr="002347A4">
        <w:rPr>
          <w:sz w:val="32"/>
          <w:szCs w:val="32"/>
        </w:rPr>
        <w:t>.</w:t>
      </w:r>
    </w:p>
    <w:p w14:paraId="1938CFEA" w14:textId="77777777" w:rsidR="00B67730" w:rsidRPr="002347A4" w:rsidRDefault="00B67730" w:rsidP="00B67730">
      <w:pPr>
        <w:rPr>
          <w:sz w:val="32"/>
          <w:szCs w:val="32"/>
          <w:rtl/>
        </w:rPr>
      </w:pPr>
      <w:r w:rsidRPr="002347A4">
        <w:rPr>
          <w:sz w:val="32"/>
          <w:szCs w:val="32"/>
          <w:rtl/>
        </w:rPr>
        <w:t>أما دفع المطاردة من قبل المهم للأهم فهو واضح، لأنه إذا كانت أصل فعلية المهم معلقة على عدم الإتيان بالأهم، فلا يعقل مطاردة الأمر بالمهم لما يكون وجوده معلقاً على عدمه، وإلا لزم الدور</w:t>
      </w:r>
      <w:r w:rsidRPr="002347A4">
        <w:rPr>
          <w:sz w:val="32"/>
          <w:szCs w:val="32"/>
        </w:rPr>
        <w:t>.</w:t>
      </w:r>
    </w:p>
    <w:p w14:paraId="338D15FB" w14:textId="77777777" w:rsidR="00B67730" w:rsidRPr="002347A4" w:rsidRDefault="00B67730" w:rsidP="00B67730">
      <w:pPr>
        <w:rPr>
          <w:sz w:val="32"/>
          <w:szCs w:val="32"/>
          <w:rtl/>
        </w:rPr>
      </w:pPr>
      <w:r w:rsidRPr="002347A4">
        <w:rPr>
          <w:b/>
          <w:bCs/>
          <w:sz w:val="32"/>
          <w:szCs w:val="32"/>
          <w:rtl/>
        </w:rPr>
        <w:t>وتوضيح ذلك:</w:t>
      </w:r>
      <w:r w:rsidRPr="002347A4">
        <w:rPr>
          <w:sz w:val="32"/>
          <w:szCs w:val="32"/>
          <w:rtl/>
        </w:rPr>
        <w:t xml:space="preserve"> أن الترتب يعني أن فعلية الأمر بالمهم متوقفة على عدم الإتيان بالأهم، فلو كان الأمر بالمهم هو السبب لهدم الأهم وتحقيق عدمه -لأنه يطارد وجوده - لصار عدم الأهم متوقفاً على وجود المهم، والحال أن وجود المهم متوقف على عدم الأهم توقف الحكم على موضوعه، فلازم ذلك ثبوت الدور، إذ أن المهم متوقف على عدم الأهم توقف فعلية الحكم على فعلية موضوعه، وعدم الأهم متوقف على وجود الأمر بالمهم توقف المسبب على سببه، وهذا هو الدور. فالنتيجة ألا مطاردة من قبل المهم لوجود الأهم</w:t>
      </w:r>
      <w:r w:rsidRPr="002347A4">
        <w:rPr>
          <w:sz w:val="32"/>
          <w:szCs w:val="32"/>
        </w:rPr>
        <w:t>.</w:t>
      </w:r>
    </w:p>
    <w:p w14:paraId="46910D15" w14:textId="77777777" w:rsidR="00B67730" w:rsidRPr="002347A4" w:rsidRDefault="00B67730" w:rsidP="00B67730">
      <w:pPr>
        <w:rPr>
          <w:sz w:val="32"/>
          <w:szCs w:val="32"/>
          <w:rtl/>
        </w:rPr>
      </w:pPr>
      <w:r w:rsidRPr="002347A4">
        <w:rPr>
          <w:sz w:val="32"/>
          <w:szCs w:val="32"/>
          <w:rtl/>
        </w:rPr>
        <w:t>هذا بالنسبة للمطاردة الأولى، وأما بالنسبة للمطاردة الثانية - وهي كون الأهم مطارداً للمهم -فهو ما سجله صاحب الكفاية قده إشكالاً على الترتب حيث قال: (إن المهم إن لم يطارد الأهم لأنه متوقف على عدمه، فإن الأهم مطارد للمهم لأن الأهم ليس متوقفاً على شيء). إذ مقتضى إطلاق الأمر بالأهم أنه فعلي وجد متعلقه أو لم يوجد، ومقتضى فعليته أن يطارد المهم.</w:t>
      </w:r>
      <w:r w:rsidRPr="002347A4">
        <w:rPr>
          <w:sz w:val="32"/>
          <w:szCs w:val="32"/>
        </w:rPr>
        <w:t xml:space="preserve"> </w:t>
      </w:r>
    </w:p>
    <w:p w14:paraId="45AFC2BC" w14:textId="77777777" w:rsidR="00B67730" w:rsidRPr="002347A4" w:rsidRDefault="00B67730" w:rsidP="00B67730">
      <w:pPr>
        <w:rPr>
          <w:sz w:val="32"/>
          <w:szCs w:val="32"/>
          <w:rtl/>
        </w:rPr>
      </w:pPr>
      <w:r w:rsidRPr="002347A4">
        <w:rPr>
          <w:sz w:val="32"/>
          <w:szCs w:val="32"/>
          <w:rtl/>
        </w:rPr>
        <w:t>لكن هذا ليس صحيحاً حيث سبق في النقطة الأولى أنه لا يوجد تضاد بين المهم والأهم، ولا تناقض كي تقع منافاة بين الأمرين في الفعلية، وإنما المطاردة فقط في المحركية والتأثير</w:t>
      </w:r>
      <w:r w:rsidRPr="002347A4">
        <w:rPr>
          <w:sz w:val="32"/>
          <w:szCs w:val="32"/>
        </w:rPr>
        <w:t>.</w:t>
      </w:r>
    </w:p>
    <w:p w14:paraId="02CE738D" w14:textId="77777777" w:rsidR="00B67730" w:rsidRPr="002347A4" w:rsidRDefault="00B67730" w:rsidP="00B67730">
      <w:pPr>
        <w:rPr>
          <w:sz w:val="32"/>
          <w:szCs w:val="32"/>
          <w:rtl/>
        </w:rPr>
      </w:pPr>
      <w:r w:rsidRPr="002347A4">
        <w:rPr>
          <w:sz w:val="32"/>
          <w:szCs w:val="32"/>
          <w:rtl/>
        </w:rPr>
        <w:lastRenderedPageBreak/>
        <w:t xml:space="preserve">أي ليس بين المقتضيين بالفتح تدافع، وإنما التدافع بين المقتضيين بالكسر، فإذا كان موطن المطاردة هو التأثير والمحركية، فلا يتصور مطاردة الأهم للمهم في المحركية، لأن مطاردة الأهم للمهم إما حال عدمه، أو حال وجوده؟ ولا يحتمل </w:t>
      </w:r>
      <w:proofErr w:type="gramStart"/>
      <w:r w:rsidRPr="002347A4">
        <w:rPr>
          <w:sz w:val="32"/>
          <w:szCs w:val="32"/>
          <w:rtl/>
        </w:rPr>
        <w:t>الأول :</w:t>
      </w:r>
      <w:proofErr w:type="gramEnd"/>
      <w:r w:rsidRPr="002347A4">
        <w:rPr>
          <w:sz w:val="32"/>
          <w:szCs w:val="32"/>
          <w:rtl/>
        </w:rPr>
        <w:t xml:space="preserve"> وهو أن يكون الأهم مطارداً للمهم حال عدمه، لأنه لا معنى لمطاردة المعدوم، فالمتصور هو الثاني </w:t>
      </w:r>
      <w:proofErr w:type="gramStart"/>
      <w:r w:rsidRPr="002347A4">
        <w:rPr>
          <w:sz w:val="32"/>
          <w:szCs w:val="32"/>
          <w:rtl/>
        </w:rPr>
        <w:t>أي :</w:t>
      </w:r>
      <w:proofErr w:type="gramEnd"/>
      <w:r w:rsidRPr="002347A4">
        <w:rPr>
          <w:sz w:val="32"/>
          <w:szCs w:val="32"/>
          <w:rtl/>
        </w:rPr>
        <w:t xml:space="preserve"> مطاردة الأهم للمهم حال وجوده. وحيث إن وجود الأمر بالمهم وفعليته إنما هو في حال عدم الإتيان بالأهم (أي حال عدم تأثيره)، كما يعبر السيد الشهيد قده: حال </w:t>
      </w:r>
      <w:proofErr w:type="spellStart"/>
      <w:r w:rsidRPr="002347A4">
        <w:rPr>
          <w:sz w:val="32"/>
          <w:szCs w:val="32"/>
          <w:rtl/>
        </w:rPr>
        <w:t>محروميته</w:t>
      </w:r>
      <w:proofErr w:type="spellEnd"/>
      <w:r w:rsidRPr="002347A4">
        <w:rPr>
          <w:sz w:val="32"/>
          <w:szCs w:val="32"/>
          <w:rtl/>
        </w:rPr>
        <w:t xml:space="preserve"> من التأثير وفشله في المحركية لعصيان المكلف وعدم مبالاته به. فلا يعقل حينئذ مطاردة الأهم للمهم في التأثير وقد فرض عدم تأثيره بسبب عصيانه، إذ في حال تأثيره - لاستجابة المكلف له - لا فعلية للمهم فلا شيء كي يطارده، وفي حال عدم تأثيره - لأي سبب من الأسباب – فلا محركية له كي تتحقق بواسطتها المطاردة، فإن المهم وإن كان فعليا في هذا الحال لكن لا مطاردة من قبل الأهم له، وذلك لأن المطاردة متقومة بالمحركية فمطاردة الأهم للمهم في التأثير مع فرض عدم تأثيره خلف</w:t>
      </w:r>
      <w:r w:rsidRPr="002347A4">
        <w:rPr>
          <w:sz w:val="32"/>
          <w:szCs w:val="32"/>
        </w:rPr>
        <w:t>.</w:t>
      </w:r>
    </w:p>
    <w:p w14:paraId="4533A61D" w14:textId="77777777" w:rsidR="00B67730" w:rsidRPr="002347A4" w:rsidRDefault="00B67730" w:rsidP="00B67730">
      <w:pPr>
        <w:rPr>
          <w:sz w:val="32"/>
          <w:szCs w:val="32"/>
          <w:rtl/>
        </w:rPr>
      </w:pPr>
      <w:r w:rsidRPr="002347A4">
        <w:rPr>
          <w:b/>
          <w:bCs/>
          <w:sz w:val="32"/>
          <w:szCs w:val="32"/>
          <w:rtl/>
        </w:rPr>
        <w:t>والخلاصة:</w:t>
      </w:r>
      <w:r w:rsidRPr="002347A4">
        <w:rPr>
          <w:sz w:val="32"/>
          <w:szCs w:val="32"/>
          <w:rtl/>
        </w:rPr>
        <w:t xml:space="preserve"> أنه لا إشكال في أن المكلف إذا ترك الأهم صار الأمر بالأهم والأمر بالمهم كلاهما فعلياً في حقه، فالمهم فعلي لفعلية موضوعه وهو عدم الإتيان بالأهم، والأهم فعلي لأنه ليس مشروطاً بشيء وجد متعلقه أو لم يوجد، فكلا التكليفين فعلي لكن لا مطاردة لا في الفعلية ولا في الفاعلية - أي المحركية -، أما عدم المطاردة في الفعلية فلأنه لا يوجد تضاد بالذات بين المتعلقين ولا تناقض، وأما عدم المطاردة في الفاعلية والمحركية فلأن العقل إذا أدرك قصور القدرة عن الجمع بين المهم والأهم مع كون المكلف في مقام الانقياد فقد أدرك المشكلة وحكم بالحل والعلاج: وهو أن لا فعلية للمهم إلا عند ترك الإتيان بالأهم، وبذلك ترتفع المطاردة من الجانبين، إذ لا يعقل مع هذا العلاج وصول النوبة للتنافي بين الأمرين في المحركية.</w:t>
      </w:r>
    </w:p>
    <w:p w14:paraId="697881B9" w14:textId="77777777" w:rsidR="00B67730" w:rsidRPr="002347A4" w:rsidRDefault="00B67730" w:rsidP="00B67730">
      <w:pPr>
        <w:rPr>
          <w:b/>
          <w:bCs/>
          <w:sz w:val="32"/>
          <w:szCs w:val="32"/>
          <w:rtl/>
        </w:rPr>
      </w:pPr>
    </w:p>
    <w:p w14:paraId="4F158939" w14:textId="77777777" w:rsidR="00B67730" w:rsidRPr="002347A4" w:rsidRDefault="00B67730" w:rsidP="00B67730">
      <w:pPr>
        <w:rPr>
          <w:b/>
          <w:bCs/>
          <w:sz w:val="32"/>
          <w:szCs w:val="32"/>
          <w:rtl/>
        </w:rPr>
      </w:pPr>
      <w:r w:rsidRPr="002347A4">
        <w:rPr>
          <w:b/>
          <w:bCs/>
          <w:sz w:val="32"/>
          <w:szCs w:val="32"/>
          <w:rtl/>
        </w:rPr>
        <w:t xml:space="preserve">والحمد لله رب العالمين </w:t>
      </w:r>
    </w:p>
    <w:p w14:paraId="209E718D" w14:textId="77777777" w:rsidR="00C53331" w:rsidRPr="002347A4" w:rsidRDefault="00C53331" w:rsidP="00C53331">
      <w:pPr>
        <w:rPr>
          <w:sz w:val="32"/>
          <w:szCs w:val="32"/>
          <w:rtl/>
        </w:rPr>
      </w:pPr>
    </w:p>
    <w:p w14:paraId="28B222C6" w14:textId="17A2593B" w:rsidR="00C1030E" w:rsidRPr="002347A4" w:rsidRDefault="00F61594" w:rsidP="00C53331">
      <w:pPr>
        <w:pStyle w:val="Heading3"/>
        <w:rPr>
          <w:sz w:val="32"/>
          <w:szCs w:val="32"/>
          <w:rtl/>
        </w:rPr>
      </w:pPr>
      <w:r>
        <w:t>393</w:t>
      </w:r>
    </w:p>
    <w:p w14:paraId="1A090B52" w14:textId="77777777" w:rsidR="00B5603E" w:rsidRPr="002347A4" w:rsidRDefault="00B5603E" w:rsidP="00B5603E">
      <w:pPr>
        <w:rPr>
          <w:b/>
          <w:bCs/>
          <w:sz w:val="32"/>
          <w:szCs w:val="32"/>
        </w:rPr>
      </w:pPr>
      <w:r w:rsidRPr="002347A4">
        <w:rPr>
          <w:b/>
          <w:bCs/>
          <w:sz w:val="32"/>
          <w:szCs w:val="32"/>
          <w:rtl/>
        </w:rPr>
        <w:t>بسم الله الرحمن الرحيم</w:t>
      </w:r>
    </w:p>
    <w:p w14:paraId="6803FD16" w14:textId="77777777" w:rsidR="00B5603E" w:rsidRPr="002347A4" w:rsidRDefault="00B5603E" w:rsidP="00B5603E">
      <w:pPr>
        <w:rPr>
          <w:b/>
          <w:bCs/>
          <w:sz w:val="32"/>
          <w:szCs w:val="32"/>
          <w:rtl/>
        </w:rPr>
      </w:pPr>
      <w:r w:rsidRPr="002347A4">
        <w:rPr>
          <w:b/>
          <w:bCs/>
          <w:sz w:val="32"/>
          <w:szCs w:val="32"/>
          <w:rtl/>
        </w:rPr>
        <w:t>والصلاة والسلام على أشرف الأنبياء والمرسلين، محمد وآله الطيبين الطاهرين</w:t>
      </w:r>
    </w:p>
    <w:p w14:paraId="7C112CF3" w14:textId="77777777" w:rsidR="00B5603E" w:rsidRPr="002347A4" w:rsidRDefault="00B5603E" w:rsidP="00B5603E">
      <w:pPr>
        <w:rPr>
          <w:sz w:val="32"/>
          <w:szCs w:val="32"/>
          <w:rtl/>
        </w:rPr>
      </w:pPr>
      <w:r w:rsidRPr="002347A4">
        <w:rPr>
          <w:b/>
          <w:bCs/>
          <w:sz w:val="32"/>
          <w:szCs w:val="32"/>
          <w:rtl/>
        </w:rPr>
        <w:t xml:space="preserve">واللعن الدائم على أعدائهم أجمعين إلى قيام يوم الدين </w:t>
      </w:r>
    </w:p>
    <w:p w14:paraId="39F65F10" w14:textId="77777777" w:rsidR="00B5603E" w:rsidRPr="002347A4" w:rsidRDefault="00B5603E" w:rsidP="00B5603E">
      <w:pPr>
        <w:rPr>
          <w:sz w:val="32"/>
          <w:szCs w:val="32"/>
          <w:rtl/>
        </w:rPr>
      </w:pPr>
    </w:p>
    <w:p w14:paraId="3BA9BB29" w14:textId="77777777" w:rsidR="00B5603E" w:rsidRPr="002347A4" w:rsidRDefault="00B5603E" w:rsidP="00B5603E">
      <w:pPr>
        <w:rPr>
          <w:sz w:val="32"/>
          <w:szCs w:val="32"/>
          <w:rtl/>
        </w:rPr>
      </w:pPr>
      <w:r w:rsidRPr="002347A4">
        <w:rPr>
          <w:b/>
          <w:bCs/>
          <w:sz w:val="32"/>
          <w:szCs w:val="32"/>
          <w:rtl/>
        </w:rPr>
        <w:t>النوع الثاني:</w:t>
      </w:r>
      <w:r w:rsidRPr="002347A4">
        <w:rPr>
          <w:sz w:val="32"/>
          <w:szCs w:val="32"/>
          <w:rtl/>
        </w:rPr>
        <w:t xml:space="preserve"> المسلك المختار في الترتب، وهو كون الترتب في مرحلة المحركية بتعبير أو في مرحلة التنجز بتعبير آخر</w:t>
      </w:r>
      <w:r w:rsidRPr="002347A4">
        <w:rPr>
          <w:sz w:val="32"/>
          <w:szCs w:val="32"/>
        </w:rPr>
        <w:t>.</w:t>
      </w:r>
    </w:p>
    <w:p w14:paraId="797DDF45" w14:textId="77777777" w:rsidR="00B5603E" w:rsidRPr="002347A4" w:rsidRDefault="00B5603E" w:rsidP="00B5603E">
      <w:pPr>
        <w:rPr>
          <w:sz w:val="32"/>
          <w:szCs w:val="32"/>
          <w:rtl/>
        </w:rPr>
      </w:pPr>
      <w:r w:rsidRPr="002347A4">
        <w:rPr>
          <w:sz w:val="32"/>
          <w:szCs w:val="32"/>
          <w:rtl/>
        </w:rPr>
        <w:t>وبيان ذلك: أنه قد تقرر أن التنافي والتدافع بين الأمرين إنما هو في مرحلة المحركية والتأثير، بمعنى أن العقل إذا أدرك الأمرين وأدرك قصور القدرة عن الجمع بينهما، أدرك أنه لا يمكن أن يكون كلا الأمرين موضوعاً للمحركية والتأثير، بل أحدهما هو الموضوع لحكم العقل بالمحركية والتأثير، وبما أن هذا هو موطن التنافي فعلاجه ينبغي أن يكون في نفس هذه المرحلة فإن الدواء بقدر الداء، لا أكثر من ذلك، وذلك بترتب محركية المهم على عدم محركية الأهم، لا ترتب فعلية المهم على عدم محركية الأهم، وأما الأمران فكلاهما فعلي في عرض واحد، وإنما الطولية بينهما في المحركية والتنجز لا في الفعلية</w:t>
      </w:r>
      <w:r w:rsidRPr="002347A4">
        <w:rPr>
          <w:sz w:val="32"/>
          <w:szCs w:val="32"/>
        </w:rPr>
        <w:t>.</w:t>
      </w:r>
    </w:p>
    <w:p w14:paraId="6CEB4FED" w14:textId="77777777" w:rsidR="00B5603E" w:rsidRPr="002347A4" w:rsidRDefault="00B5603E" w:rsidP="00B5603E">
      <w:pPr>
        <w:rPr>
          <w:sz w:val="32"/>
          <w:szCs w:val="32"/>
          <w:rtl/>
        </w:rPr>
      </w:pPr>
      <w:r w:rsidRPr="002347A4">
        <w:rPr>
          <w:sz w:val="32"/>
          <w:szCs w:val="32"/>
          <w:rtl/>
        </w:rPr>
        <w:t>والسر في ذلك أن مقتضى إطلاق الأمر بالمهم أنه فعلي اشتغل المكلف بالأهم أو لم يشتغل، ولا موجب لرفع اليد عن الإطلاق، إذ المشكلة إنما هي في التنافي والتدافع. وبما أنه يمكن علاج التنافي ودفعه من دون حاجة للتصرف في الإطلاق، فلا موجب لرفع اليد عن الإطلاق كما في الترتب المشهور بأن يكون إطلاق الأمر بالمهم مقيداً بعدم الإتيان بالأهم، بل يبقى الإطلاق على حاله، ويندفع التزاحم بين الأمر بالمهم والأمر بالأهم بتعليق محركية الأمر بالمهم على عدم محركية الأمر بالأهم</w:t>
      </w:r>
      <w:r w:rsidRPr="002347A4">
        <w:rPr>
          <w:sz w:val="32"/>
          <w:szCs w:val="32"/>
        </w:rPr>
        <w:t>.</w:t>
      </w:r>
    </w:p>
    <w:p w14:paraId="1A662CAA" w14:textId="77777777" w:rsidR="00B5603E" w:rsidRPr="002347A4" w:rsidRDefault="00B5603E" w:rsidP="00B5603E">
      <w:pPr>
        <w:rPr>
          <w:sz w:val="32"/>
          <w:szCs w:val="32"/>
          <w:rtl/>
        </w:rPr>
      </w:pPr>
      <w:r w:rsidRPr="002347A4">
        <w:rPr>
          <w:sz w:val="32"/>
          <w:szCs w:val="32"/>
          <w:rtl/>
        </w:rPr>
        <w:t>وهذا هو المسلك المختار لدى السيد الأستاذ مد ظله الشريف وإن اختلف الصياغة</w:t>
      </w:r>
      <w:r w:rsidRPr="002347A4">
        <w:rPr>
          <w:sz w:val="32"/>
          <w:szCs w:val="32"/>
        </w:rPr>
        <w:t>.</w:t>
      </w:r>
    </w:p>
    <w:p w14:paraId="5CCC2915" w14:textId="77777777" w:rsidR="00B5603E" w:rsidRPr="002347A4" w:rsidRDefault="00B5603E" w:rsidP="00B5603E">
      <w:pPr>
        <w:rPr>
          <w:b/>
          <w:bCs/>
          <w:sz w:val="32"/>
          <w:szCs w:val="32"/>
          <w:rtl/>
        </w:rPr>
      </w:pPr>
      <w:r w:rsidRPr="002347A4">
        <w:rPr>
          <w:b/>
          <w:bCs/>
          <w:sz w:val="32"/>
          <w:szCs w:val="32"/>
          <w:rtl/>
        </w:rPr>
        <w:t>ودعم هذا المسلك بذكر أمور</w:t>
      </w:r>
      <w:r w:rsidRPr="002347A4">
        <w:rPr>
          <w:b/>
          <w:bCs/>
          <w:sz w:val="32"/>
          <w:szCs w:val="32"/>
        </w:rPr>
        <w:t>:</w:t>
      </w:r>
    </w:p>
    <w:p w14:paraId="1F50F4BB" w14:textId="77777777" w:rsidR="00B5603E" w:rsidRPr="002347A4" w:rsidRDefault="00B5603E" w:rsidP="00B5603E">
      <w:pPr>
        <w:rPr>
          <w:sz w:val="32"/>
          <w:szCs w:val="32"/>
          <w:rtl/>
        </w:rPr>
      </w:pPr>
      <w:r w:rsidRPr="002347A4">
        <w:rPr>
          <w:b/>
          <w:bCs/>
          <w:sz w:val="32"/>
          <w:szCs w:val="32"/>
          <w:rtl/>
        </w:rPr>
        <w:t>الأمر الأول:</w:t>
      </w:r>
      <w:r w:rsidRPr="002347A4">
        <w:rPr>
          <w:sz w:val="32"/>
          <w:szCs w:val="32"/>
          <w:rtl/>
        </w:rPr>
        <w:t xml:space="preserve"> أن القدرة المقام واحدة أم متعددة؟</w:t>
      </w:r>
    </w:p>
    <w:p w14:paraId="7FC96533" w14:textId="77777777" w:rsidR="00B5603E" w:rsidRPr="002347A4" w:rsidRDefault="00B5603E" w:rsidP="00B5603E">
      <w:pPr>
        <w:rPr>
          <w:sz w:val="32"/>
          <w:szCs w:val="32"/>
          <w:rtl/>
        </w:rPr>
      </w:pPr>
      <w:r w:rsidRPr="002347A4">
        <w:rPr>
          <w:sz w:val="32"/>
          <w:szCs w:val="32"/>
          <w:rtl/>
        </w:rPr>
        <w:t>فإن قيل بأن المقدور واحد بدليل أنه لا يمكن الجمع بين الامتثالين فلا محالة التكليف الفعلي واحد، لأن فعلية التكليف مشروطة بالقدرة بلا ريب. فإذا كانت القدرة في المقام واحدة فالتكليف الفعلي واحد لا متعدد، إما التكليف بالأهم، أو التكليف بالمهم</w:t>
      </w:r>
      <w:r w:rsidRPr="002347A4">
        <w:rPr>
          <w:sz w:val="32"/>
          <w:szCs w:val="32"/>
        </w:rPr>
        <w:t>.</w:t>
      </w:r>
    </w:p>
    <w:p w14:paraId="6C3C495D" w14:textId="77777777" w:rsidR="00B5603E" w:rsidRPr="002347A4" w:rsidRDefault="00B5603E" w:rsidP="00B5603E">
      <w:pPr>
        <w:rPr>
          <w:sz w:val="32"/>
          <w:szCs w:val="32"/>
          <w:rtl/>
        </w:rPr>
      </w:pPr>
      <w:r w:rsidRPr="002347A4">
        <w:rPr>
          <w:sz w:val="32"/>
          <w:szCs w:val="32"/>
          <w:rtl/>
        </w:rPr>
        <w:t xml:space="preserve">وإن قلنا بأن القدرة في المقام متعددة لا واحدة كما أفاده المحقق الأصفهاني أعلى الله مقامه [في النهاية (الهامش) ج2 ص240] بمعنى أن المقدور في المقام متعدد لا واحد، وذلك بالفرق بين القدرة وإعمال القدرة. فالقدرة هي عبارة عن القوة المنبعثة في العضلات، المعبر عنها بالطاقة البدنية، وهذه متعددة، فإنه إذا وقع التزاحم بين الصلاة وبين الإزالة فالبدن يمتلك طاقة على </w:t>
      </w:r>
      <w:r w:rsidRPr="002347A4">
        <w:rPr>
          <w:sz w:val="32"/>
          <w:szCs w:val="32"/>
          <w:rtl/>
        </w:rPr>
        <w:lastRenderedPageBreak/>
        <w:t>الصلاة في حد ذاتها بما هي صلاة، في عين الوقت الذي يمتلك فيه طاقة على الإزالة في نفسها بما هي إزالة، غاية ما في الباب أن الممتنع إعمال القدرة في كليهما لا أن الممتنع كل منهما</w:t>
      </w:r>
      <w:r w:rsidRPr="002347A4">
        <w:rPr>
          <w:sz w:val="32"/>
          <w:szCs w:val="32"/>
        </w:rPr>
        <w:t>.</w:t>
      </w:r>
    </w:p>
    <w:p w14:paraId="5FD76E18" w14:textId="77777777" w:rsidR="00B5603E" w:rsidRPr="002347A4" w:rsidRDefault="00B5603E" w:rsidP="00B5603E">
      <w:pPr>
        <w:rPr>
          <w:sz w:val="32"/>
          <w:szCs w:val="32"/>
          <w:rtl/>
        </w:rPr>
      </w:pPr>
      <w:r w:rsidRPr="002347A4">
        <w:rPr>
          <w:b/>
          <w:bCs/>
          <w:sz w:val="32"/>
          <w:szCs w:val="32"/>
          <w:rtl/>
        </w:rPr>
        <w:t>وبعبارة أخرى:</w:t>
      </w:r>
      <w:r w:rsidRPr="002347A4">
        <w:rPr>
          <w:sz w:val="32"/>
          <w:szCs w:val="32"/>
          <w:rtl/>
        </w:rPr>
        <w:t xml:space="preserve"> هناك فرقٌ بين القدرة على العمل في نفسه والقدرة على الجمع، فالممتنع القدرة على الجمع بين العملين، لا القدرة على كل من العملين في حد ذاته</w:t>
      </w:r>
      <w:r w:rsidRPr="002347A4">
        <w:rPr>
          <w:sz w:val="32"/>
          <w:szCs w:val="32"/>
        </w:rPr>
        <w:t>.</w:t>
      </w:r>
    </w:p>
    <w:p w14:paraId="66A76B8E" w14:textId="77777777" w:rsidR="00B5603E" w:rsidRPr="002347A4" w:rsidRDefault="00B5603E" w:rsidP="00B5603E">
      <w:pPr>
        <w:rPr>
          <w:sz w:val="32"/>
          <w:szCs w:val="32"/>
          <w:rtl/>
        </w:rPr>
      </w:pPr>
      <w:r w:rsidRPr="002347A4">
        <w:rPr>
          <w:sz w:val="32"/>
          <w:szCs w:val="32"/>
          <w:rtl/>
        </w:rPr>
        <w:t>وحيث إن للمكلف قدرة على كل من العملين في حد ذاته فكل من الأمرين واجد لشرطه، فكما أن الأمر بالأهم - وهو الإزالة - واجد لشرطه وهو القدرة عليه، فإن الأمر بالمهم وهو الصلاة واجد لشرطه وهو القدرة عليه. فكلاهما فعلي لفعلية شرطه وهو القدرة عليه في حد ذاته، وإنما الممتنع القدرة على الجمع، أي إعمال القدرة في كليهما. وهذا لا ينفي فعلية الأمرين، وإنما ينفي تأثيرهما معاً</w:t>
      </w:r>
      <w:r w:rsidRPr="002347A4">
        <w:rPr>
          <w:sz w:val="32"/>
          <w:szCs w:val="32"/>
        </w:rPr>
        <w:t>.</w:t>
      </w:r>
    </w:p>
    <w:p w14:paraId="3FD60273" w14:textId="77777777" w:rsidR="00B5603E" w:rsidRPr="002347A4" w:rsidRDefault="00B5603E" w:rsidP="00B5603E">
      <w:pPr>
        <w:rPr>
          <w:sz w:val="32"/>
          <w:szCs w:val="32"/>
          <w:rtl/>
        </w:rPr>
      </w:pPr>
      <w:r w:rsidRPr="002347A4">
        <w:rPr>
          <w:b/>
          <w:bCs/>
          <w:sz w:val="32"/>
          <w:szCs w:val="32"/>
          <w:rtl/>
        </w:rPr>
        <w:t>الأمر الثاني:</w:t>
      </w:r>
      <w:r w:rsidRPr="002347A4">
        <w:rPr>
          <w:sz w:val="32"/>
          <w:szCs w:val="32"/>
          <w:rtl/>
        </w:rPr>
        <w:t xml:space="preserve"> ما هو المستفاد من أدلة اشتراط القدرة؟ نحو: (لا يكلف الله نفساً إلا وسعها)، ونحو: (رفع عن أمتي ما اضطروا إليه) (وما لا يطيقون)، ونحو: (ما جعل عليكم في الدين من حرج)، هل المستفاد منها أن شرط فعلية التكليف القدرة التامة؟ أم القدرة على المتعلق في حد ذاته؟</w:t>
      </w:r>
    </w:p>
    <w:p w14:paraId="1028C3C8" w14:textId="77777777" w:rsidR="00B5603E" w:rsidRPr="002347A4" w:rsidRDefault="00B5603E" w:rsidP="00B5603E">
      <w:pPr>
        <w:rPr>
          <w:sz w:val="32"/>
          <w:szCs w:val="32"/>
          <w:rtl/>
        </w:rPr>
      </w:pPr>
      <w:r w:rsidRPr="002347A4">
        <w:rPr>
          <w:sz w:val="32"/>
          <w:szCs w:val="32"/>
          <w:rtl/>
        </w:rPr>
        <w:t>فإن قلنا بالأول وهو أن المستفاد من هذه الأدلة أن شرط فعلية التكليف القدرة التامة على العمل، أي القدرة عليه حتى مع الإتيان بما يزاحمه، ولو بقرينة قوله عز وجل: (ما جعل عليكم في الدين من حرج) بأن يقال: إذا كان مجرد الحرج رافعاً للتكليف فكيف لا ينتفي التكليف بانتفاء القدرة التامة؟ أي بالعجز عنه الناشئ عن الاشتغال بمزاحمه</w:t>
      </w:r>
      <w:r w:rsidRPr="002347A4">
        <w:rPr>
          <w:sz w:val="32"/>
          <w:szCs w:val="32"/>
        </w:rPr>
        <w:t>.</w:t>
      </w:r>
    </w:p>
    <w:p w14:paraId="06EB8682" w14:textId="77777777" w:rsidR="00B5603E" w:rsidRPr="002347A4" w:rsidRDefault="00B5603E" w:rsidP="00B5603E">
      <w:pPr>
        <w:rPr>
          <w:sz w:val="32"/>
          <w:szCs w:val="32"/>
          <w:rtl/>
        </w:rPr>
      </w:pPr>
      <w:r w:rsidRPr="002347A4">
        <w:rPr>
          <w:sz w:val="32"/>
          <w:szCs w:val="32"/>
          <w:rtl/>
        </w:rPr>
        <w:t>نظير مقام التزاحم بين المهم والأهم - كالصلاة والإزالة - فإن المكلف وإن كان واجدا للقدرة على كل منهما في حد ذاته لكنه فاقد للقدرة التامة على كل واحد منهما، وبما أن الشرط في فعلية التكليف القدرة التامة، فلا محالة يكون الفعلي أحد التكليفين لفقدان أحدهما للقدرة التامة.</w:t>
      </w:r>
    </w:p>
    <w:p w14:paraId="1493DB35" w14:textId="77777777" w:rsidR="00B5603E" w:rsidRPr="002347A4" w:rsidRDefault="00B5603E" w:rsidP="00B5603E">
      <w:pPr>
        <w:rPr>
          <w:b/>
          <w:bCs/>
          <w:sz w:val="32"/>
          <w:szCs w:val="32"/>
          <w:rtl/>
        </w:rPr>
      </w:pPr>
      <w:r w:rsidRPr="002347A4">
        <w:rPr>
          <w:b/>
          <w:bCs/>
          <w:sz w:val="32"/>
          <w:szCs w:val="32"/>
          <w:rtl/>
        </w:rPr>
        <w:t>ولكن قد يقال: إن الأدلة المذكورة على قسمين:</w:t>
      </w:r>
    </w:p>
    <w:p w14:paraId="074D39A7" w14:textId="77777777" w:rsidR="00B5603E" w:rsidRPr="002347A4" w:rsidRDefault="00B5603E" w:rsidP="00B5603E">
      <w:pPr>
        <w:rPr>
          <w:sz w:val="32"/>
          <w:szCs w:val="32"/>
          <w:rtl/>
        </w:rPr>
      </w:pPr>
      <w:r w:rsidRPr="002347A4">
        <w:rPr>
          <w:sz w:val="32"/>
          <w:szCs w:val="32"/>
          <w:rtl/>
        </w:rPr>
        <w:t>1- ما لا يستفاد منه أكثر من الإرشاد لما يحكم به المرتكز العقلائي في باب التكاليف نحو: (لا يكلف الله نفساً إلا وسعها) أو (ما آتاها) ونحو: (رفع عن أمتي ما لا يطيقون). وما يراه المرتكز العقلائي أن فعلية التكليف منوطة بالقدرة على متعلقه في حد ذاته، ولذلك إذا وقع التنافي بين الواجبين يرى العقلاء أن المكلف معذور في ترك أحدهما، لا أنه ليس مخاطباً من الأصل إلا بأحدهما.</w:t>
      </w:r>
    </w:p>
    <w:p w14:paraId="38A97464" w14:textId="77777777" w:rsidR="00B5603E" w:rsidRPr="002347A4" w:rsidRDefault="00B5603E" w:rsidP="00B5603E">
      <w:pPr>
        <w:rPr>
          <w:sz w:val="32"/>
          <w:szCs w:val="32"/>
          <w:rtl/>
        </w:rPr>
      </w:pPr>
      <w:r w:rsidRPr="002347A4">
        <w:rPr>
          <w:sz w:val="32"/>
          <w:szCs w:val="32"/>
          <w:rtl/>
        </w:rPr>
        <w:lastRenderedPageBreak/>
        <w:t>2- وهو قوله تعالى: (وما جعل عليكم في الدين من حرج)، وقد سبق التأمل في ظهوره في اشتراط التكليف بالقدرة التامة، وذلك لاحتمال كون الآية بصدد بيان أن الشريعة سنخ شريعة بنيت على السهولة واليسر، نظير قوله تعالى: (يريد الله بكم اليسر ولا يريد بكم العسر)، وليست في مقام بيان شروط التكليف، أو احتمال نظر الآية لدخالة الحرج في نفي التنجز لا نفي الفعلية، أو احتمال أن مفاد الآية اعتبار عدم الحرج من باب الشرط التعبدي في الكثير من التكاليف لا من باب الشرط العقلي العام لكل تكليف، نظير اعتبار البلوغ والوقت ونحوها التي هي شروط تعبدية في التكاليف.</w:t>
      </w:r>
    </w:p>
    <w:p w14:paraId="57E2E70F" w14:textId="77777777" w:rsidR="00B5603E" w:rsidRPr="002347A4" w:rsidRDefault="00B5603E" w:rsidP="00B5603E">
      <w:pPr>
        <w:rPr>
          <w:sz w:val="32"/>
          <w:szCs w:val="32"/>
          <w:rtl/>
        </w:rPr>
      </w:pPr>
      <w:r w:rsidRPr="002347A4">
        <w:rPr>
          <w:sz w:val="32"/>
          <w:szCs w:val="32"/>
          <w:rtl/>
        </w:rPr>
        <w:t>ومن الواضح أن محل البحث في فعلية التكليفين معاً بسبب التزاحم وعدم ذلك، إنما هو في توفر الشرط العقلي في كلا التكليفين وعدمه، لا الشرط التعبدي.</w:t>
      </w:r>
    </w:p>
    <w:p w14:paraId="36C71646" w14:textId="77777777" w:rsidR="00B5603E" w:rsidRPr="002347A4" w:rsidRDefault="00B5603E" w:rsidP="00B5603E">
      <w:pPr>
        <w:rPr>
          <w:sz w:val="32"/>
          <w:szCs w:val="32"/>
          <w:rtl/>
        </w:rPr>
      </w:pPr>
      <w:r w:rsidRPr="002347A4">
        <w:rPr>
          <w:sz w:val="32"/>
          <w:szCs w:val="32"/>
          <w:rtl/>
        </w:rPr>
        <w:t>وبالتالي: حيث إن المكلف في باب التزاحم واجد للقدرة على كل من العملين المتزاحمين في حد ذاته، كما أن كلاً منهما في حد ذاته ليس حرجياً ولا ضررياً فكلاهما فعلي في عرض واحد</w:t>
      </w:r>
      <w:r w:rsidRPr="002347A4">
        <w:rPr>
          <w:sz w:val="32"/>
          <w:szCs w:val="32"/>
        </w:rPr>
        <w:t>.</w:t>
      </w:r>
    </w:p>
    <w:p w14:paraId="0EAE3D85" w14:textId="77777777" w:rsidR="00B5603E" w:rsidRPr="002347A4" w:rsidRDefault="00B5603E" w:rsidP="00B5603E">
      <w:pPr>
        <w:rPr>
          <w:sz w:val="32"/>
          <w:szCs w:val="32"/>
          <w:rtl/>
        </w:rPr>
      </w:pPr>
      <w:r w:rsidRPr="002347A4">
        <w:rPr>
          <w:b/>
          <w:bCs/>
          <w:sz w:val="32"/>
          <w:szCs w:val="32"/>
          <w:rtl/>
        </w:rPr>
        <w:t>الأمر الثالث:</w:t>
      </w:r>
      <w:r w:rsidRPr="002347A4">
        <w:rPr>
          <w:sz w:val="32"/>
          <w:szCs w:val="32"/>
          <w:rtl/>
        </w:rPr>
        <w:t xml:space="preserve"> ذكر السيد الشهيد قدس سره [البحوث ج7 ص64] وكذا شيخنا الأستاذ قدس سره [في دروس في مسائل علم الأصول ج5 ص37] أن لكل تكليف شرطين: القدرة على متعلقه في حد ذاته، </w:t>
      </w:r>
      <w:proofErr w:type="gramStart"/>
      <w:r w:rsidRPr="002347A4">
        <w:rPr>
          <w:sz w:val="32"/>
          <w:szCs w:val="32"/>
          <w:rtl/>
        </w:rPr>
        <w:t>وأن لا</w:t>
      </w:r>
      <w:proofErr w:type="gramEnd"/>
      <w:r w:rsidRPr="002347A4">
        <w:rPr>
          <w:sz w:val="32"/>
          <w:szCs w:val="32"/>
          <w:rtl/>
        </w:rPr>
        <w:t xml:space="preserve"> يصرف القدرة في واجب لا يقل أهمية. </w:t>
      </w:r>
      <w:proofErr w:type="gramStart"/>
      <w:r w:rsidRPr="002347A4">
        <w:rPr>
          <w:sz w:val="32"/>
          <w:szCs w:val="32"/>
          <w:rtl/>
        </w:rPr>
        <w:t>و الشرط</w:t>
      </w:r>
      <w:proofErr w:type="gramEnd"/>
      <w:r w:rsidRPr="002347A4">
        <w:rPr>
          <w:sz w:val="32"/>
          <w:szCs w:val="32"/>
          <w:rtl/>
        </w:rPr>
        <w:t xml:space="preserve"> الأول وهو القدرة على المتعلق في حد ذاته موجود في كليهما، الا أن البحث في الشرط الثاني.</w:t>
      </w:r>
    </w:p>
    <w:p w14:paraId="4D7AD2BC" w14:textId="77777777" w:rsidR="00B5603E" w:rsidRPr="002347A4" w:rsidRDefault="00B5603E" w:rsidP="00B5603E">
      <w:pPr>
        <w:rPr>
          <w:sz w:val="32"/>
          <w:szCs w:val="32"/>
          <w:rtl/>
        </w:rPr>
      </w:pPr>
      <w:r w:rsidRPr="002347A4">
        <w:rPr>
          <w:sz w:val="32"/>
          <w:szCs w:val="32"/>
          <w:rtl/>
        </w:rPr>
        <w:t>فإذا صرف المكلف القدرة في الأهم فالمهم ليس فعلياً في حقه، لأنه صرف القدرة في واجب لا يقل أهمية. بخلاف ما لو صرف القدرة في المهم فإن الأهم فعلي في حقه، لأنه لم يصرفها في واجب لا يقل أهمية</w:t>
      </w:r>
      <w:r w:rsidRPr="002347A4">
        <w:rPr>
          <w:sz w:val="32"/>
          <w:szCs w:val="32"/>
        </w:rPr>
        <w:t>.</w:t>
      </w:r>
    </w:p>
    <w:p w14:paraId="7BF351B5" w14:textId="77777777" w:rsidR="00B5603E" w:rsidRPr="002347A4" w:rsidRDefault="00B5603E" w:rsidP="00B5603E">
      <w:pPr>
        <w:rPr>
          <w:sz w:val="32"/>
          <w:szCs w:val="32"/>
          <w:rtl/>
        </w:rPr>
      </w:pPr>
      <w:r w:rsidRPr="002347A4">
        <w:rPr>
          <w:sz w:val="32"/>
          <w:szCs w:val="32"/>
          <w:rtl/>
        </w:rPr>
        <w:t>والوجه في هذا الاشتراط الثاني: هو أن العقل البديهي - كما يعبر السيد الشهيد قدس سره - يرى بأن الغرض من التكليف حال التزاحم بين الواجبين إن كان هو المحركية لكل منهما نحو متعلقه، في عرض محركية الآخر، بأن يكون الغرض من التكليف بالصلاة مثلا المحركية نحو الصلاة في عرض محركية الأمر الثاني نحو الإزالة، فلازم ذلك المحركية نحو الضدين، وهو ممتنع.</w:t>
      </w:r>
    </w:p>
    <w:p w14:paraId="40927DAC" w14:textId="77777777" w:rsidR="00B5603E" w:rsidRPr="002347A4" w:rsidRDefault="00B5603E" w:rsidP="00B5603E">
      <w:pPr>
        <w:rPr>
          <w:sz w:val="32"/>
          <w:szCs w:val="32"/>
          <w:rtl/>
        </w:rPr>
      </w:pPr>
      <w:r w:rsidRPr="002347A4">
        <w:rPr>
          <w:sz w:val="32"/>
          <w:szCs w:val="32"/>
          <w:rtl/>
        </w:rPr>
        <w:t>وإن كان الغرض من التكليف صرف المكلف عن الآخر بأن يكون الغرض من الأمر بالصلاة مثلا صرف المكلف عن الإزالة، فهذا مستهجن، لأنه إما من باب ترجيح المرجوح على الراجح - كما لو كان الآخر أهم - أو من باب الجزاف - كما إذا كانا متساويين</w:t>
      </w:r>
      <w:r w:rsidRPr="002347A4">
        <w:rPr>
          <w:sz w:val="32"/>
          <w:szCs w:val="32"/>
        </w:rPr>
        <w:t xml:space="preserve"> -.</w:t>
      </w:r>
    </w:p>
    <w:p w14:paraId="4EEBFF22" w14:textId="77777777" w:rsidR="00B5603E" w:rsidRPr="002347A4" w:rsidRDefault="00B5603E" w:rsidP="00B5603E">
      <w:pPr>
        <w:rPr>
          <w:sz w:val="32"/>
          <w:szCs w:val="32"/>
          <w:rtl/>
        </w:rPr>
      </w:pPr>
      <w:r w:rsidRPr="002347A4">
        <w:rPr>
          <w:sz w:val="32"/>
          <w:szCs w:val="32"/>
          <w:rtl/>
        </w:rPr>
        <w:lastRenderedPageBreak/>
        <w:t>ولا يتصور غرض ثالث</w:t>
      </w:r>
      <w:r w:rsidRPr="002347A4">
        <w:rPr>
          <w:sz w:val="32"/>
          <w:szCs w:val="32"/>
        </w:rPr>
        <w:t>.</w:t>
      </w:r>
    </w:p>
    <w:p w14:paraId="4EA79869" w14:textId="77777777" w:rsidR="00B5603E" w:rsidRPr="002347A4" w:rsidRDefault="00B5603E" w:rsidP="00B5603E">
      <w:pPr>
        <w:rPr>
          <w:sz w:val="32"/>
          <w:szCs w:val="32"/>
          <w:rtl/>
        </w:rPr>
      </w:pPr>
      <w:r w:rsidRPr="002347A4">
        <w:rPr>
          <w:sz w:val="32"/>
          <w:szCs w:val="32"/>
          <w:rtl/>
        </w:rPr>
        <w:t xml:space="preserve">فلازم فعلية كلا التكليفين في حال التزاحم إما الغرض الممتنع أو القبيح، وهذا منبه على أنه يشترط في التكليف مضافاً للقدرة على المتعلق في حد ذاته </w:t>
      </w:r>
      <w:proofErr w:type="gramStart"/>
      <w:r w:rsidRPr="002347A4">
        <w:rPr>
          <w:sz w:val="32"/>
          <w:szCs w:val="32"/>
          <w:rtl/>
        </w:rPr>
        <w:t>أن لا</w:t>
      </w:r>
      <w:proofErr w:type="gramEnd"/>
      <w:r w:rsidRPr="002347A4">
        <w:rPr>
          <w:sz w:val="32"/>
          <w:szCs w:val="32"/>
          <w:rtl/>
        </w:rPr>
        <w:t xml:space="preserve"> يصرف القدرة في واجب لا يقل أهمية. ونتيجة ذلك: أن الرافع للتزاحم هو الترتب المشهور وهو: أن أصل الأمر بالمهم - لا محركيته - معلق على </w:t>
      </w:r>
      <w:proofErr w:type="gramStart"/>
      <w:r w:rsidRPr="002347A4">
        <w:rPr>
          <w:sz w:val="32"/>
          <w:szCs w:val="32"/>
          <w:rtl/>
        </w:rPr>
        <w:t>أن لا</w:t>
      </w:r>
      <w:proofErr w:type="gramEnd"/>
      <w:r w:rsidRPr="002347A4">
        <w:rPr>
          <w:sz w:val="32"/>
          <w:szCs w:val="32"/>
          <w:rtl/>
        </w:rPr>
        <w:t xml:space="preserve"> يصرف المكلف القدرة في الأهم ولا عكس</w:t>
      </w:r>
      <w:r w:rsidRPr="002347A4">
        <w:rPr>
          <w:sz w:val="32"/>
          <w:szCs w:val="32"/>
        </w:rPr>
        <w:t>.</w:t>
      </w:r>
    </w:p>
    <w:p w14:paraId="0E8EE4EA" w14:textId="77777777" w:rsidR="00B5603E" w:rsidRPr="002347A4" w:rsidRDefault="00B5603E" w:rsidP="00B5603E">
      <w:pPr>
        <w:rPr>
          <w:sz w:val="32"/>
          <w:szCs w:val="32"/>
          <w:rtl/>
        </w:rPr>
      </w:pPr>
      <w:r w:rsidRPr="002347A4">
        <w:rPr>
          <w:b/>
          <w:bCs/>
          <w:sz w:val="32"/>
          <w:szCs w:val="32"/>
          <w:rtl/>
        </w:rPr>
        <w:t>ولكن يلاحظ على هذا الوجه:</w:t>
      </w:r>
      <w:r w:rsidRPr="002347A4">
        <w:rPr>
          <w:sz w:val="32"/>
          <w:szCs w:val="32"/>
          <w:rtl/>
        </w:rPr>
        <w:t xml:space="preserve"> أن الغرض من التكليف - أي تكليف كان - المحركية نحو متعلقه في حد ذاته، ولكن في إطار ما يراه العقل في كل مورد بحسب المقارنات والملابسات التي قد تعتور مرحلة الامتثال</w:t>
      </w:r>
      <w:r w:rsidRPr="002347A4">
        <w:rPr>
          <w:sz w:val="32"/>
          <w:szCs w:val="32"/>
        </w:rPr>
        <w:t>.</w:t>
      </w:r>
    </w:p>
    <w:p w14:paraId="1AF0A6A6" w14:textId="77777777" w:rsidR="00B5603E" w:rsidRPr="002347A4" w:rsidRDefault="00B5603E" w:rsidP="00B5603E">
      <w:pPr>
        <w:rPr>
          <w:sz w:val="32"/>
          <w:szCs w:val="32"/>
          <w:rtl/>
        </w:rPr>
      </w:pPr>
      <w:r w:rsidRPr="002347A4">
        <w:rPr>
          <w:sz w:val="32"/>
          <w:szCs w:val="32"/>
          <w:rtl/>
        </w:rPr>
        <w:t>ففي باب التزاحم - إذا وقع التزاحم بين واجبين - فإن العقل يدرك أن كلاً من التكليفين (المهم والأهم أو المتساويين) واجد لشرطه - وهو القدرة عليه في حد ذاته - فهو واجد لغرضه - وهو المحركية الاقتضائية نحو متعلقه في حد ذاته - غاية ما في الباب أنه: إن كان أحد الغرضين أهم فهو الموضوع لحكم العقل بلزوم الاستيفاء من دون شرط، فإن لم يستوفه المكلف تعين عليه استيفاء الغرض المهم، لئلا يلزم تفويت غرضين لزوميين على المولى. وإن كانا متساويين فالجامع بينهما - المعبر عنه أحدهما لا بعينه - موضوع لحكم العقل بلزوم الاستيفاء</w:t>
      </w:r>
      <w:r w:rsidRPr="002347A4">
        <w:rPr>
          <w:sz w:val="32"/>
          <w:szCs w:val="32"/>
        </w:rPr>
        <w:t>.</w:t>
      </w:r>
    </w:p>
    <w:p w14:paraId="1D35E647" w14:textId="77777777" w:rsidR="00B5603E" w:rsidRPr="002347A4" w:rsidRDefault="00B5603E" w:rsidP="00B5603E">
      <w:pPr>
        <w:rPr>
          <w:b/>
          <w:bCs/>
          <w:sz w:val="32"/>
          <w:szCs w:val="32"/>
          <w:rtl/>
        </w:rPr>
      </w:pPr>
      <w:r w:rsidRPr="002347A4">
        <w:rPr>
          <w:sz w:val="32"/>
          <w:szCs w:val="32"/>
          <w:rtl/>
        </w:rPr>
        <w:t>فلا يلزم من فعلية الأمرين حال التزاحم ووجدان كل منهما لغرضه - وهو المحركية نحو متعلقه في حد ذاته - أي قبح أو استهجان، ما دام فعلية كل منهما بوجدانه المحركية الاقتضائية إنما هي في إطار ما يحكم به العقل في باب التزاحم.</w:t>
      </w:r>
    </w:p>
    <w:p w14:paraId="37CFFF92" w14:textId="77777777" w:rsidR="00B5603E" w:rsidRPr="002347A4" w:rsidRDefault="00B5603E" w:rsidP="00B5603E">
      <w:pPr>
        <w:rPr>
          <w:b/>
          <w:bCs/>
          <w:sz w:val="32"/>
          <w:szCs w:val="32"/>
          <w:rtl/>
        </w:rPr>
      </w:pPr>
    </w:p>
    <w:p w14:paraId="418C4C58" w14:textId="77777777" w:rsidR="00B5603E" w:rsidRPr="002347A4" w:rsidRDefault="00B5603E" w:rsidP="00B5603E">
      <w:pPr>
        <w:rPr>
          <w:b/>
          <w:bCs/>
          <w:sz w:val="32"/>
          <w:szCs w:val="32"/>
          <w:rtl/>
        </w:rPr>
      </w:pPr>
      <w:r w:rsidRPr="002347A4">
        <w:rPr>
          <w:b/>
          <w:bCs/>
          <w:sz w:val="32"/>
          <w:szCs w:val="32"/>
          <w:rtl/>
        </w:rPr>
        <w:t xml:space="preserve">والحمد لله رب العالمين </w:t>
      </w:r>
    </w:p>
    <w:p w14:paraId="6FB0CD94" w14:textId="77777777" w:rsidR="00B5603E" w:rsidRPr="002347A4" w:rsidRDefault="00B5603E" w:rsidP="00B5603E">
      <w:pPr>
        <w:rPr>
          <w:sz w:val="32"/>
          <w:szCs w:val="32"/>
          <w:rtl/>
        </w:rPr>
      </w:pPr>
    </w:p>
    <w:p w14:paraId="54ECC877" w14:textId="73BAEC2F" w:rsidR="00C1030E" w:rsidRPr="002347A4" w:rsidRDefault="00F61594" w:rsidP="00C53331">
      <w:pPr>
        <w:pStyle w:val="Heading3"/>
        <w:rPr>
          <w:sz w:val="32"/>
          <w:szCs w:val="32"/>
          <w:rtl/>
        </w:rPr>
      </w:pPr>
      <w:r>
        <w:t>394</w:t>
      </w:r>
    </w:p>
    <w:p w14:paraId="63D2E2B4" w14:textId="77777777" w:rsidR="002E0F46" w:rsidRPr="002347A4" w:rsidRDefault="002E0F46" w:rsidP="002E0F46">
      <w:pPr>
        <w:rPr>
          <w:b/>
          <w:bCs/>
          <w:sz w:val="32"/>
          <w:szCs w:val="32"/>
        </w:rPr>
      </w:pPr>
      <w:r w:rsidRPr="002347A4">
        <w:rPr>
          <w:b/>
          <w:bCs/>
          <w:sz w:val="32"/>
          <w:szCs w:val="32"/>
          <w:rtl/>
        </w:rPr>
        <w:t>بسم الله الرحمن الرحيم</w:t>
      </w:r>
    </w:p>
    <w:p w14:paraId="2C4FF506" w14:textId="77777777" w:rsidR="002E0F46" w:rsidRPr="002347A4" w:rsidRDefault="002E0F46" w:rsidP="002E0F46">
      <w:pPr>
        <w:rPr>
          <w:b/>
          <w:bCs/>
          <w:sz w:val="32"/>
          <w:szCs w:val="32"/>
          <w:rtl/>
        </w:rPr>
      </w:pPr>
      <w:r w:rsidRPr="002347A4">
        <w:rPr>
          <w:b/>
          <w:bCs/>
          <w:sz w:val="32"/>
          <w:szCs w:val="32"/>
          <w:rtl/>
        </w:rPr>
        <w:t>والصلاة والسلام على أشرف الأنبياء والمرسلين، محمد وآله الطيبين الطاهرين</w:t>
      </w:r>
    </w:p>
    <w:p w14:paraId="1277B4A9" w14:textId="77777777" w:rsidR="002E0F46" w:rsidRPr="002347A4" w:rsidRDefault="002E0F46" w:rsidP="002E0F46">
      <w:pPr>
        <w:rPr>
          <w:sz w:val="32"/>
          <w:szCs w:val="32"/>
          <w:rtl/>
        </w:rPr>
      </w:pPr>
      <w:r w:rsidRPr="002347A4">
        <w:rPr>
          <w:b/>
          <w:bCs/>
          <w:sz w:val="32"/>
          <w:szCs w:val="32"/>
          <w:rtl/>
        </w:rPr>
        <w:t xml:space="preserve">واللعن الدائم على أعدائهم أجمعين إلى قيام يوم الدين </w:t>
      </w:r>
    </w:p>
    <w:p w14:paraId="155A63D4" w14:textId="77777777" w:rsidR="002E0F46" w:rsidRPr="002347A4" w:rsidRDefault="002E0F46" w:rsidP="002E0F46">
      <w:pPr>
        <w:rPr>
          <w:sz w:val="32"/>
          <w:szCs w:val="32"/>
          <w:rtl/>
        </w:rPr>
      </w:pPr>
    </w:p>
    <w:p w14:paraId="47B48AD7" w14:textId="77777777" w:rsidR="002E0F46" w:rsidRPr="002347A4" w:rsidRDefault="002E0F46" w:rsidP="002E0F46">
      <w:pPr>
        <w:rPr>
          <w:sz w:val="32"/>
          <w:szCs w:val="32"/>
          <w:rtl/>
        </w:rPr>
      </w:pPr>
      <w:r w:rsidRPr="002347A4">
        <w:rPr>
          <w:b/>
          <w:bCs/>
          <w:sz w:val="32"/>
          <w:szCs w:val="32"/>
          <w:rtl/>
        </w:rPr>
        <w:lastRenderedPageBreak/>
        <w:t>الأمر الرابع:</w:t>
      </w:r>
      <w:r w:rsidRPr="002347A4">
        <w:rPr>
          <w:sz w:val="32"/>
          <w:szCs w:val="32"/>
          <w:rtl/>
        </w:rPr>
        <w:t xml:space="preserve"> قد يقال: إن إطلاق الأمر بالمهم لفرض الاشتغال بامتثال الأمر الأهم لغو. ومقتضى اللغوية هو تقيد إطلاق الأمر بالمهم بحال عدم الاشتغال بالأهم</w:t>
      </w:r>
      <w:r w:rsidRPr="002347A4">
        <w:rPr>
          <w:sz w:val="32"/>
          <w:szCs w:val="32"/>
        </w:rPr>
        <w:t>.</w:t>
      </w:r>
    </w:p>
    <w:p w14:paraId="743F373D" w14:textId="77777777" w:rsidR="002E0F46" w:rsidRPr="002347A4" w:rsidRDefault="002E0F46" w:rsidP="002E0F46">
      <w:pPr>
        <w:rPr>
          <w:sz w:val="32"/>
          <w:szCs w:val="32"/>
          <w:rtl/>
        </w:rPr>
      </w:pPr>
      <w:r w:rsidRPr="002347A4">
        <w:rPr>
          <w:sz w:val="32"/>
          <w:szCs w:val="32"/>
          <w:rtl/>
        </w:rPr>
        <w:t>وبيان ذلك: أن المكلف لو ابتلي بأمرين مثلاً: الأمر بإنقاذ الغريق والأمر بإزالة النجاسة عن المسجد، وقصرت قدرته عن الجمع بين الامتثالين، فإن الأمر بإزالة النجاسة عن المسجد له إطلاقان: إطلاق أفرادي يشمل كل نجاسة في المسجد، وإطلاق أحوالي وهو شمول الأمر بإزالة النجاسة لحال اشتغال المكلف بإنقاذ الغريق، فكأنه قال: (أزل النجاسة وإن اشتغلت بإنقاذ الغريق). وحيث إن ثبوت الإطلاق الأحوالي حتى لفرض الاشتغال بإنقاذ الغريق لغو لا يترتب عليه أثر، (إذ المكلف غير قادر على إزالة النجاسة حال اشتغاله بإنقاذ الغريق). فبما أن هذا الحال - وهو إزالة النجاسة حال الاشتغال بإنقاذ الغريق - متعذر، فإطلاق الأمر له لغو، ومقتضى اللغوية القول بالترتب المشهور، وهو أن أصل إطلاق الأمر بالمهم معلق على عدم الاشتغال بالأهم، فإنه لا ترتفع اللغوية بغير ذلك (كما لو قلنا بأن المشروط بعدم الاشتغال بالأهم - وهو إنقاذ الغريق - هو محركية الأمر بالإزالة لا أصل الأمر بها).</w:t>
      </w:r>
    </w:p>
    <w:p w14:paraId="383716E5" w14:textId="77777777" w:rsidR="002E0F46" w:rsidRPr="002347A4" w:rsidRDefault="002E0F46" w:rsidP="002E0F46">
      <w:pPr>
        <w:rPr>
          <w:sz w:val="32"/>
          <w:szCs w:val="32"/>
          <w:rtl/>
        </w:rPr>
      </w:pPr>
      <w:r w:rsidRPr="002347A4">
        <w:rPr>
          <w:b/>
          <w:bCs/>
          <w:sz w:val="32"/>
          <w:szCs w:val="32"/>
          <w:rtl/>
        </w:rPr>
        <w:t>ولكن يلاحظ على ذلك:</w:t>
      </w:r>
      <w:r w:rsidRPr="002347A4">
        <w:rPr>
          <w:sz w:val="32"/>
          <w:szCs w:val="32"/>
          <w:rtl/>
        </w:rPr>
        <w:t xml:space="preserve"> أن هذه اللغوية تبتني على أحد وجهين، كلاهما محل منع</w:t>
      </w:r>
      <w:r w:rsidRPr="002347A4">
        <w:rPr>
          <w:sz w:val="32"/>
          <w:szCs w:val="32"/>
        </w:rPr>
        <w:t>:</w:t>
      </w:r>
    </w:p>
    <w:p w14:paraId="34763339" w14:textId="77777777" w:rsidR="002E0F46" w:rsidRPr="002347A4" w:rsidRDefault="002E0F46" w:rsidP="002E0F46">
      <w:pPr>
        <w:rPr>
          <w:sz w:val="32"/>
          <w:szCs w:val="32"/>
          <w:rtl/>
        </w:rPr>
      </w:pPr>
      <w:r w:rsidRPr="002347A4">
        <w:rPr>
          <w:sz w:val="32"/>
          <w:szCs w:val="32"/>
        </w:rPr>
        <w:t xml:space="preserve"> </w:t>
      </w:r>
      <w:r w:rsidRPr="002347A4">
        <w:rPr>
          <w:b/>
          <w:bCs/>
          <w:sz w:val="32"/>
          <w:szCs w:val="32"/>
          <w:rtl/>
        </w:rPr>
        <w:t>الوجه الأول:</w:t>
      </w:r>
      <w:r w:rsidRPr="002347A4">
        <w:rPr>
          <w:sz w:val="32"/>
          <w:szCs w:val="32"/>
          <w:rtl/>
        </w:rPr>
        <w:t xml:space="preserve"> أن مقتضى الإطلاق في موضوع الأمر بالإزالة هو انحلال الخطاب القانوني إلى خطابات شخصية تفصيلية بلحاظ الحالات، أي: أن أثر إطلاق الأمر بالإزالة أن ينحل لخطابات شخصية، ومنها خطاب المكلف الذي قصرت قدرته عن الجمع بين إنقاذ الغريق وإزالة النجاسة بأمره شخصا بالإزالة، فكأنه خوطب من قبل المولى بخطاب شخصي خارجي في مورد التزاحم بإزالة النجاسة - حال كونه مشغولا بإنقاذ الغريق - ولاريب في كون الخطاب الشخصي لغواً مستهجناً، فكذلك إطلاق الخطاب الموجب للانحلال له</w:t>
      </w:r>
      <w:r w:rsidRPr="002347A4">
        <w:rPr>
          <w:sz w:val="32"/>
          <w:szCs w:val="32"/>
        </w:rPr>
        <w:t>.</w:t>
      </w:r>
    </w:p>
    <w:p w14:paraId="3597D7FE" w14:textId="77777777" w:rsidR="002E0F46" w:rsidRPr="002347A4" w:rsidRDefault="002E0F46" w:rsidP="002E0F46">
      <w:pPr>
        <w:rPr>
          <w:sz w:val="32"/>
          <w:szCs w:val="32"/>
          <w:rtl/>
        </w:rPr>
      </w:pPr>
      <w:proofErr w:type="gramStart"/>
      <w:r w:rsidRPr="002347A4">
        <w:rPr>
          <w:sz w:val="32"/>
          <w:szCs w:val="32"/>
          <w:rtl/>
        </w:rPr>
        <w:t>و الإشكال</w:t>
      </w:r>
      <w:proofErr w:type="gramEnd"/>
      <w:r w:rsidRPr="002347A4">
        <w:rPr>
          <w:sz w:val="32"/>
          <w:szCs w:val="32"/>
          <w:rtl/>
        </w:rPr>
        <w:t xml:space="preserve"> وارد لو كان المبنى تاماً إلا أن المبنى ممنوع. وتوضيح ذلك أن هناك عدة مباني في تحليل الخطاب القانوني:</w:t>
      </w:r>
    </w:p>
    <w:p w14:paraId="1D45ED4A" w14:textId="77777777" w:rsidR="002E0F46" w:rsidRPr="002347A4" w:rsidRDefault="002E0F46" w:rsidP="002E0F46">
      <w:pPr>
        <w:rPr>
          <w:sz w:val="32"/>
          <w:szCs w:val="32"/>
          <w:rtl/>
        </w:rPr>
      </w:pPr>
      <w:r w:rsidRPr="002347A4">
        <w:rPr>
          <w:sz w:val="32"/>
          <w:szCs w:val="32"/>
          <w:rtl/>
        </w:rPr>
        <w:t>1- القول بانحلال كل خطاب قانوني إلى خطابات شخصية بحيث يكون الإطلاق من قبيل العموم التفصيلي الذي لوحظت فيه حتى الخصوصيات الشخصية، كما لو كان مفاد الخطاب: (أزل كل نجاسة عن كل مسجد في أي حال)، ومنه الحال الشخصي وهو حال الاشتغال بإنقاذ الغريق، ولو تم هذا المبنى لكان الإشكال وارداً، لأن ثبوت الأمر (حتى لحال الاشتغال بإنقاذ الغريق مع أنه فرض متعذر) لغو، إلا أن المبنى ممنوع فإنه مما لا شاهد عليه بحسب المرتكزات العقلائية في الخطابات القانونية العامة.</w:t>
      </w:r>
    </w:p>
    <w:p w14:paraId="1EACE456" w14:textId="77777777" w:rsidR="002E0F46" w:rsidRPr="002347A4" w:rsidRDefault="002E0F46" w:rsidP="002E0F46">
      <w:pPr>
        <w:rPr>
          <w:sz w:val="32"/>
          <w:szCs w:val="32"/>
          <w:rtl/>
        </w:rPr>
      </w:pPr>
      <w:r w:rsidRPr="002347A4">
        <w:rPr>
          <w:sz w:val="32"/>
          <w:szCs w:val="32"/>
          <w:rtl/>
        </w:rPr>
        <w:lastRenderedPageBreak/>
        <w:t>2- أن يكون مرجع الإطلاق في قوله: (أزل النجاسة) إلى العموم، كما في المبنى السابق لكن من دون لحاظ الخصوصيات الشخصية للحالات، فمرجع قول المولى: (أزل النجاسة عن المسجد) إلى إنشاء تكاليف عديدة في حق كل مكلف بإزالة كل نجاسة عن المسجد، لكن من دون لحاظ الحالات الشخصية ومنها حالة (التزاحم والاشتغال بإنقاذ الغريق)، وهذا المبنى خطأ أيضاً، فإن لازمه عدم الفرق بين الإطلاق والعموم من حيث اللحاظ في مقام الجعل، مع أن الفرق بينهما واضح وجداناً.</w:t>
      </w:r>
    </w:p>
    <w:p w14:paraId="69C07069" w14:textId="77777777" w:rsidR="002E0F46" w:rsidRPr="002347A4" w:rsidRDefault="002E0F46" w:rsidP="002E0F46">
      <w:pPr>
        <w:rPr>
          <w:sz w:val="32"/>
          <w:szCs w:val="32"/>
          <w:rtl/>
        </w:rPr>
      </w:pPr>
      <w:r w:rsidRPr="002347A4">
        <w:rPr>
          <w:sz w:val="32"/>
          <w:szCs w:val="32"/>
          <w:rtl/>
        </w:rPr>
        <w:t>3- أن مرجع الإطلاق في مقام الجعل في قوله: (أزل النجاسة عن المسجد) إلى الانحلال لكن إلى الانحلال الإجمالي لا التفصيلي، وهذا هو الفرق بين العموم والإطلاق، فإنه لو كان الخطاب القانوني بنحو العموم الوضعي كما لو قال: (يجب إزالة كل نجاسة عن كل مسجد في أي حال) لكان حاكياً عن إنشاء تكاليف عديدة بعدد حالات الابتلاء بنجاسة المسجد، وإن لم تلحظ الخصوصية الشخصية بعنوانها وهي حالة التزاحم والاشتغال بإنقاذ الغريق، إلا أن هذا ممنوع، فإن الخطاب الصادر إنما هو على نحو الإطلاق لا العموم وهو قوله: (أزل النجاسة عن المسجد)، والإطلاق يعني أن المولى لاحظ الملابسات والمقارنات ومنها حالة التزاحم في مقام الإمتثال، وأنشأ التكليف بإزائها إلا أنه لاحظها على نحو الإجمال لا التفصيل، كما في فرض العموم.</w:t>
      </w:r>
    </w:p>
    <w:p w14:paraId="16A55CB1" w14:textId="77777777" w:rsidR="002E0F46" w:rsidRPr="002347A4" w:rsidRDefault="002E0F46" w:rsidP="002E0F46">
      <w:pPr>
        <w:rPr>
          <w:sz w:val="32"/>
          <w:szCs w:val="32"/>
          <w:rtl/>
        </w:rPr>
      </w:pPr>
      <w:r w:rsidRPr="002347A4">
        <w:rPr>
          <w:sz w:val="32"/>
          <w:szCs w:val="32"/>
          <w:rtl/>
        </w:rPr>
        <w:t>4- إنكار الانحلال مطلقاً، باعتبار أن الخطاب القانوني المصوغ بنحو الإطلاق نحو: (أزل النجاسة عن المسجد) لا انحلال فيه أصلاً، لا تفصيلاً ولا إجمالاً، والوجه في ذلك: أن ما صدر من المولى تكليف واحد لا أكثر، والإطلاق فيه هو عبارة عن رفض القيود لا جمع القيود، فمرجع الإطلاق في قوله: (أزل النجاسة عن المسجد) إلى لحاظ طبيعي المكلف وأمره بطبيعي إزالة النجاسة عن المسجد المجرد عن جميع الملابسات والمقارنات حتى بنحو الإجمال. أي أن المولى في جعله للأمر بإزالة النجاسة قد رفض دخل ما يحتمل من الحالات في موضوع أمره أو متعلقه.</w:t>
      </w:r>
    </w:p>
    <w:p w14:paraId="60E19F08" w14:textId="77777777" w:rsidR="002E0F46" w:rsidRPr="002347A4" w:rsidRDefault="002E0F46" w:rsidP="002E0F46">
      <w:pPr>
        <w:rPr>
          <w:sz w:val="32"/>
          <w:szCs w:val="32"/>
          <w:rtl/>
        </w:rPr>
      </w:pPr>
      <w:r w:rsidRPr="002347A4">
        <w:rPr>
          <w:b/>
          <w:bCs/>
          <w:sz w:val="32"/>
          <w:szCs w:val="32"/>
          <w:rtl/>
        </w:rPr>
        <w:t>والحاصل:</w:t>
      </w:r>
      <w:r w:rsidRPr="002347A4">
        <w:rPr>
          <w:sz w:val="32"/>
          <w:szCs w:val="32"/>
          <w:rtl/>
        </w:rPr>
        <w:t xml:space="preserve"> أن المباني المتصورة في الخطاب القانوني العام نحو: (أزل النجاسة عن المسجد) أربعة:</w:t>
      </w:r>
    </w:p>
    <w:p w14:paraId="4A9EE09B" w14:textId="77777777" w:rsidR="002E0F46" w:rsidRPr="002347A4" w:rsidRDefault="002E0F46" w:rsidP="002E0F46">
      <w:pPr>
        <w:rPr>
          <w:sz w:val="32"/>
          <w:szCs w:val="32"/>
          <w:rtl/>
        </w:rPr>
      </w:pPr>
      <w:r w:rsidRPr="002347A4">
        <w:rPr>
          <w:sz w:val="32"/>
          <w:szCs w:val="32"/>
          <w:rtl/>
        </w:rPr>
        <w:t>١- إنكار الانحلال في مرحلة الجعل من الأساس، وأنه لا يوجد الا تكليف واحد في حق طبيعي المكلف بطبيعي الإزالة. ومن الواضح على هذا المبنى أنه لا يرد محذور اللغوية، إذ لا نظر لحال التزاحم والاشتغال بالضد أصلاً.</w:t>
      </w:r>
    </w:p>
    <w:p w14:paraId="4C1B66F6" w14:textId="77777777" w:rsidR="002E0F46" w:rsidRPr="002347A4" w:rsidRDefault="002E0F46" w:rsidP="002E0F46">
      <w:pPr>
        <w:rPr>
          <w:sz w:val="32"/>
          <w:szCs w:val="32"/>
          <w:rtl/>
        </w:rPr>
      </w:pPr>
      <w:r w:rsidRPr="002347A4">
        <w:rPr>
          <w:sz w:val="32"/>
          <w:szCs w:val="32"/>
          <w:rtl/>
        </w:rPr>
        <w:lastRenderedPageBreak/>
        <w:t>٢- القول بالانحلال في مرحلة الجعل، وأن التكليف ليس بإزاء الطبيعي بما هو طبيعي مجرد عن المرآتية للحالات، كما في المبنى السابق، بل التكليف بإزاء الحالات التي تعتور المكلف في مقام الامتثال، إلا أنه انحلال في الجملة لا بنحو تفصيلي، فلا نظر فيه لحال الانشغال بالضد المزاحم، وبناءً على ذلك فلا يرد محذور اللغوية أيضاً.</w:t>
      </w:r>
    </w:p>
    <w:p w14:paraId="5249BE3D" w14:textId="77777777" w:rsidR="002E0F46" w:rsidRPr="002347A4" w:rsidRDefault="002E0F46" w:rsidP="002E0F46">
      <w:pPr>
        <w:rPr>
          <w:sz w:val="32"/>
          <w:szCs w:val="32"/>
          <w:rtl/>
        </w:rPr>
      </w:pPr>
      <w:r w:rsidRPr="002347A4">
        <w:rPr>
          <w:sz w:val="32"/>
          <w:szCs w:val="32"/>
          <w:rtl/>
        </w:rPr>
        <w:t>٣- كون الإطلاق بمنزلة العموم، فلا فرق بين أن يقول: (أزل النجاسة عن المسجد) وأن يقول: (أزل كل نجاسة عن كل مسجد في أي حال)، مما يعني الانحلال إلى تكاليف عديدة بعدد حالات المكلف، وإن لم تلحظ الخصوصيات الشخصية نحو حالة التزاحم الخاصة بما بين الإزالة والإنقاذ. وبناءً على هذا المبنى فقد يقال بورود محذور اللغوية في شمول الخطاب لحال الاشتغال بالإنقاذ، فتأمل.</w:t>
      </w:r>
    </w:p>
    <w:p w14:paraId="7213FFF3" w14:textId="77777777" w:rsidR="002E0F46" w:rsidRPr="002347A4" w:rsidRDefault="002E0F46" w:rsidP="002E0F46">
      <w:pPr>
        <w:rPr>
          <w:sz w:val="32"/>
          <w:szCs w:val="32"/>
          <w:rtl/>
        </w:rPr>
      </w:pPr>
      <w:r w:rsidRPr="002347A4">
        <w:rPr>
          <w:sz w:val="32"/>
          <w:szCs w:val="32"/>
          <w:rtl/>
        </w:rPr>
        <w:t>٤- القول بانحلال الخطاب القانوني سواء كان بنحو العموم أو الإطلاق إلى خطابات خارجية لجميع الحالات الشخصية، وعلى هذا المبنى يرد إشكال اللغوية لامحالة على شمول الخطاب لهذا الفرض.</w:t>
      </w:r>
    </w:p>
    <w:p w14:paraId="044F0CA9" w14:textId="77777777" w:rsidR="002E0F46" w:rsidRPr="002347A4" w:rsidRDefault="002E0F46" w:rsidP="002E0F46">
      <w:pPr>
        <w:rPr>
          <w:sz w:val="32"/>
          <w:szCs w:val="32"/>
          <w:rtl/>
        </w:rPr>
      </w:pPr>
      <w:r w:rsidRPr="002347A4">
        <w:rPr>
          <w:b/>
          <w:bCs/>
          <w:sz w:val="32"/>
          <w:szCs w:val="32"/>
          <w:rtl/>
        </w:rPr>
        <w:t>الوجه الثاني:</w:t>
      </w:r>
      <w:r w:rsidRPr="002347A4">
        <w:rPr>
          <w:sz w:val="32"/>
          <w:szCs w:val="32"/>
          <w:rtl/>
        </w:rPr>
        <w:t xml:space="preserve"> هل الإطلاق أمر وجودي أم أمر عدمي؟ فقد يقال: إن كان الإطلاق أمراً عدمياً وهو عبارة عن عدم لحاظ القيد - سواء كان التقابل بينه وبين التقييد تقابل السلب والإيجاب أو تقابل العدم والملكة - فهذا ليس لغواً، لأنه ليس فعلاً اختيارياً للمولى كي يتصف باللغوية وعدمها، بل هو عدم لحاظ القيد</w:t>
      </w:r>
      <w:r w:rsidRPr="002347A4">
        <w:rPr>
          <w:sz w:val="32"/>
          <w:szCs w:val="32"/>
        </w:rPr>
        <w:t>.</w:t>
      </w:r>
    </w:p>
    <w:p w14:paraId="67A55AC7" w14:textId="77777777" w:rsidR="002E0F46" w:rsidRPr="002347A4" w:rsidRDefault="002E0F46" w:rsidP="002E0F46">
      <w:pPr>
        <w:rPr>
          <w:sz w:val="32"/>
          <w:szCs w:val="32"/>
          <w:rtl/>
        </w:rPr>
      </w:pPr>
      <w:r w:rsidRPr="002347A4">
        <w:rPr>
          <w:sz w:val="32"/>
          <w:szCs w:val="32"/>
          <w:rtl/>
        </w:rPr>
        <w:t>وأما إذا كان الإطلاق أمراً وجودياً - كما يقول به سيدنا الخوئي (قدس سره) - أي أن الإطلاق عبارة عن لحاظ عدم القيد، فهو فعل اختياري للمولى في مقام الجعل. وبما أنه فعل اختياري للمولى فثبوته حتى لحال الاشتغال بإنقاذ الغريق أمر لغو، لأن هذا فعل اختياري فثبوته حتى لحال تعذر المتعلق لغو.</w:t>
      </w:r>
    </w:p>
    <w:p w14:paraId="4D9864A6" w14:textId="77777777" w:rsidR="002E0F46" w:rsidRPr="002347A4" w:rsidRDefault="002E0F46" w:rsidP="002E0F46">
      <w:pPr>
        <w:rPr>
          <w:sz w:val="32"/>
          <w:szCs w:val="32"/>
          <w:rtl/>
        </w:rPr>
      </w:pPr>
      <w:r w:rsidRPr="002347A4">
        <w:rPr>
          <w:b/>
          <w:bCs/>
          <w:sz w:val="32"/>
          <w:szCs w:val="32"/>
        </w:rPr>
        <w:t xml:space="preserve"> </w:t>
      </w:r>
      <w:r w:rsidRPr="002347A4">
        <w:rPr>
          <w:b/>
          <w:bCs/>
          <w:sz w:val="32"/>
          <w:szCs w:val="32"/>
          <w:rtl/>
        </w:rPr>
        <w:t>ولكن الصحيح:</w:t>
      </w:r>
      <w:r w:rsidRPr="002347A4">
        <w:rPr>
          <w:sz w:val="32"/>
          <w:szCs w:val="32"/>
          <w:rtl/>
        </w:rPr>
        <w:t xml:space="preserve"> أنه لا فرق بين كون الإطلاق أمراً عدمياً أو أمراً وجودياً في عدم اللغوية. والسر في ذلك: أن حدود الخطاب بقدر الملاك، أي أن الخطاب ظل للملاك، فما يصدر من المقنن من خطاب فهو بقدر الملاك، فإذا كان لمتعلق الأمر ملاك عام فالإطلاق بقدره. والمفروض أن إزالة النجاسة ذات ملاك في حد ذاته حتى لفرض الاشتغال بإنقاذ الغريق، فمقتضى كونه ذا ملاك أن يكون الخطاب بحده وبقدره، فبما أن الخطاب بحده وبقدره فلأجل ذلك لا يكون في إطلاق الخطاب في المقام أي مؤونة عرفاً، لأن المرتكز العقلائي في مقام التقنين على جعل الخطاب بحد الملاك، فلا يتضمن الخطاب القانوني المطلق مؤونة زائدة كي يقال بأن هذا الخطاب لغو</w:t>
      </w:r>
      <w:r w:rsidRPr="002347A4">
        <w:rPr>
          <w:sz w:val="32"/>
          <w:szCs w:val="32"/>
        </w:rPr>
        <w:t>.</w:t>
      </w:r>
    </w:p>
    <w:p w14:paraId="6A5A24C5" w14:textId="77777777" w:rsidR="002E0F46" w:rsidRPr="002347A4" w:rsidRDefault="002E0F46" w:rsidP="002E0F46">
      <w:pPr>
        <w:rPr>
          <w:sz w:val="32"/>
          <w:szCs w:val="32"/>
          <w:rtl/>
        </w:rPr>
      </w:pPr>
      <w:r w:rsidRPr="002347A4">
        <w:rPr>
          <w:sz w:val="32"/>
          <w:szCs w:val="32"/>
          <w:rtl/>
        </w:rPr>
        <w:lastRenderedPageBreak/>
        <w:t>نعم، لو كان العمل ممتنعاً بالذات لكان شمول الخطاب له لغواً. مثلا أمر المولى في قوله: (أقم الصلاة) لا يشمل الصلاة فوق المريخ، لأن هذا ممتنع على المكلف بالذات بغض النظر عن وجود تزاحم أو عدم وجوده، وبالتالي فشمول الخطاب له لغو. وأما إذا كان العمل في حد ذاته مقدوراً، وقد أصدر المولى خطابين منفصلين على نحو القضية الحقيقية: خطابا بقوله: (أزل النجاسة عن المسجد) وخطابا بقوله: (أنقذ الغريق)، وكل منهما مقدور في حد ذاته. غاية ما في الباب صارت إزالة النجاسة غير مقدورة للمكلف حال الاشتغال بإنقاذ الغريق اتفاقاً، لا أنه ممتنع في حد ذاته. فهذا الامتناع الاتفاقي ليس مانعاً من شمول الإطلاق في قوله: (أزل النجاسة) له.</w:t>
      </w:r>
    </w:p>
    <w:p w14:paraId="1F418C0F" w14:textId="77777777" w:rsidR="002E0F46" w:rsidRPr="002347A4" w:rsidRDefault="002E0F46" w:rsidP="002E0F46">
      <w:pPr>
        <w:rPr>
          <w:sz w:val="32"/>
          <w:szCs w:val="32"/>
          <w:rtl/>
        </w:rPr>
      </w:pPr>
      <w:r w:rsidRPr="002347A4">
        <w:rPr>
          <w:b/>
          <w:bCs/>
          <w:sz w:val="32"/>
          <w:szCs w:val="32"/>
          <w:rtl/>
        </w:rPr>
        <w:t>فالنتيجة:</w:t>
      </w:r>
      <w:r w:rsidRPr="002347A4">
        <w:rPr>
          <w:sz w:val="32"/>
          <w:szCs w:val="32"/>
          <w:rtl/>
        </w:rPr>
        <w:t xml:space="preserve"> أن ثبوت الإطلاق الأحوالي لقوله: (أزل النجاسة) حتى لحال التزاحم والاشتغال بالإنقاذ، ممالا لغوية فيه كي يكون ذلك موجباً للذهاب للترتب الذي يقول به المشهور، وهو تقييد إطلاق (أزل النجاسة) بحالة عدم الاشتغال بإنقاذ الغريق</w:t>
      </w:r>
      <w:r w:rsidRPr="002347A4">
        <w:rPr>
          <w:sz w:val="32"/>
          <w:szCs w:val="32"/>
        </w:rPr>
        <w:t>.</w:t>
      </w:r>
    </w:p>
    <w:p w14:paraId="30A6E3E8" w14:textId="77777777" w:rsidR="002E0F46" w:rsidRPr="002347A4" w:rsidRDefault="002E0F46" w:rsidP="002E0F46">
      <w:pPr>
        <w:rPr>
          <w:sz w:val="32"/>
          <w:szCs w:val="32"/>
          <w:rtl/>
        </w:rPr>
      </w:pPr>
      <w:r w:rsidRPr="002347A4">
        <w:rPr>
          <w:b/>
          <w:bCs/>
          <w:sz w:val="32"/>
          <w:szCs w:val="32"/>
          <w:rtl/>
        </w:rPr>
        <w:t>الأمر الأخير:</w:t>
      </w:r>
      <w:r w:rsidRPr="002347A4">
        <w:rPr>
          <w:sz w:val="32"/>
          <w:szCs w:val="32"/>
          <w:rtl/>
        </w:rPr>
        <w:t xml:space="preserve"> أن يقال: إن فعلية الحكم هي بناء عقلائي، والبناء العقلائي على فعلية الحكم عند فعلية موضوعه ليست أمرا مجرداً عن المحركية، وإلا لكانت الفعلية بلا معنى لدى العقلاء. وبيانه: أن فعلية الحكم ليست مسألة خارجية ولا عقلية برهانية، بأن يقال إن قوله: (أزل النجاسة) له مرحلتان عقلاً: مرحلة الجعل ومرحلة الفعلية بفعلية الموضوع. فمتى صار الموضوع فعلياً كان الأمر بالإزالة فعلياً عقلاً، وكأن هناك ملازمة قهرية فمتى صار الموضوع فعلياً فالأمر فعلي، وإنما الفعلية هي رؤية عقلائية، أي أن العقلاء يرون: أن الخطاب الصادر على نحو القضية الحقيقية - وهو قول المولى: (أزل النجاسة عن المسجد) - صار ثابتاً بالفعل في حق من وجد النجاسة في المسجد. فبما أن الفعلية اعتبار عقلائي، فالعقلاء لا يرون ذلك بمجرد فعلية الموضوع، بل يرون التكليف فعليا إذا كان له محركية نحو متعلقه. فإذا فرض أن الخطاب - حتى مع فعلية الموضوع - لا محركية له، لأن المكلف مشتغل بضده وهو إنقاذ الغريق، فلا تكون له محركية، وإذا لم تكن له محركية فلا فعلية له بالنظر العقلائي. ومقتضى ذلك المصير إلى الترتب الذي يقول به المشهور، وهو أن أصل فعلية المهم مشروطة بعدم الاشتغال بالأهم</w:t>
      </w:r>
      <w:r w:rsidRPr="002347A4">
        <w:rPr>
          <w:sz w:val="32"/>
          <w:szCs w:val="32"/>
        </w:rPr>
        <w:t>.</w:t>
      </w:r>
    </w:p>
    <w:p w14:paraId="0D820790" w14:textId="77777777" w:rsidR="002E0F46" w:rsidRPr="002347A4" w:rsidRDefault="002E0F46" w:rsidP="002E0F46">
      <w:pPr>
        <w:rPr>
          <w:sz w:val="32"/>
          <w:szCs w:val="32"/>
          <w:rtl/>
        </w:rPr>
      </w:pPr>
      <w:r w:rsidRPr="002347A4">
        <w:rPr>
          <w:b/>
          <w:bCs/>
          <w:sz w:val="32"/>
          <w:szCs w:val="32"/>
          <w:rtl/>
        </w:rPr>
        <w:t>والجواب عن ذلك:</w:t>
      </w:r>
      <w:r w:rsidRPr="002347A4">
        <w:rPr>
          <w:sz w:val="32"/>
          <w:szCs w:val="32"/>
          <w:rtl/>
        </w:rPr>
        <w:t xml:space="preserve"> أنه سبق في بعض البحوث أيضاً الفرق بين المحركية الاقتضائية والمحركية الفعلية. فما هو المقوم لفعلية الحكم هو المحركية الاقتضائية، لا المحركية الفعلية</w:t>
      </w:r>
      <w:r w:rsidRPr="002347A4">
        <w:rPr>
          <w:sz w:val="32"/>
          <w:szCs w:val="32"/>
        </w:rPr>
        <w:t>.</w:t>
      </w:r>
    </w:p>
    <w:p w14:paraId="5068CF57" w14:textId="77777777" w:rsidR="002E0F46" w:rsidRPr="002347A4" w:rsidRDefault="002E0F46" w:rsidP="002E0F46">
      <w:pPr>
        <w:rPr>
          <w:sz w:val="32"/>
          <w:szCs w:val="32"/>
          <w:rtl/>
        </w:rPr>
      </w:pPr>
      <w:r w:rsidRPr="002347A4">
        <w:rPr>
          <w:sz w:val="32"/>
          <w:szCs w:val="32"/>
          <w:rtl/>
        </w:rPr>
        <w:t xml:space="preserve">بيان ذلك: أن كل حكم فعلي - كما ذكر السيد الشهيد (قدس سره) - متقوم بقضية شرطية وإلا فليس فعلياً. والقضية الشرطية هي: لو وصل وكان المكلف منقاداً له لكان محركاً، وهذه </w:t>
      </w:r>
      <w:r w:rsidRPr="002347A4">
        <w:rPr>
          <w:sz w:val="32"/>
          <w:szCs w:val="32"/>
          <w:rtl/>
        </w:rPr>
        <w:lastRenderedPageBreak/>
        <w:t>القضية الشرطية هي المقومة لفعلية الحكم. وبناءً على ذلك: فالأمر بالإزالة عند وجدان النجاسة في المسجد أمر فعلي، لأنه متصف بالمحركية الاقتضائية، وهي أنه لو وصل وكان المكلف منقاداً له لحركه. وبعبارة أخرى: أن المقوم لفعلية الحكم محركيته لمتعلقه في حد ذاته، وهذه الصفة ثابتة له حتى مع الاشتغال بغيره</w:t>
      </w:r>
      <w:r w:rsidRPr="002347A4">
        <w:rPr>
          <w:sz w:val="32"/>
          <w:szCs w:val="32"/>
        </w:rPr>
        <w:t>.</w:t>
      </w:r>
    </w:p>
    <w:p w14:paraId="5FE72701" w14:textId="77777777" w:rsidR="002E0F46" w:rsidRPr="002347A4" w:rsidRDefault="002E0F46" w:rsidP="002E0F46">
      <w:pPr>
        <w:rPr>
          <w:sz w:val="32"/>
          <w:szCs w:val="32"/>
          <w:rtl/>
        </w:rPr>
      </w:pPr>
      <w:r w:rsidRPr="002347A4">
        <w:rPr>
          <w:sz w:val="32"/>
          <w:szCs w:val="32"/>
          <w:rtl/>
        </w:rPr>
        <w:t>وأما المحركية الفعلية فهي عبارة عن كون الأمر موضوعاً لحكم العقل بالتنجز، وهذه ليست مقومة لمرحلة الفعلية بل هي مرحلة أخرى مترتبة على فعلية الحكم، لا أنها مقومة لفعلية الحكم</w:t>
      </w:r>
      <w:r w:rsidRPr="002347A4">
        <w:rPr>
          <w:sz w:val="32"/>
          <w:szCs w:val="32"/>
        </w:rPr>
        <w:t>.</w:t>
      </w:r>
    </w:p>
    <w:p w14:paraId="41D02881" w14:textId="77777777" w:rsidR="002E0F46" w:rsidRPr="002347A4" w:rsidRDefault="002E0F46" w:rsidP="002E0F46">
      <w:pPr>
        <w:rPr>
          <w:sz w:val="32"/>
          <w:szCs w:val="32"/>
          <w:rtl/>
        </w:rPr>
      </w:pPr>
      <w:r w:rsidRPr="002347A4">
        <w:rPr>
          <w:sz w:val="32"/>
          <w:szCs w:val="32"/>
          <w:rtl/>
        </w:rPr>
        <w:t>والشاهد على ذلك: أن جميع الأصوليين - المنكرين للترتب والقائلين به - متفقون على فعلية الحكم عند قيام الحكم الظاهري الإلزامي على الخلاف. مثلاً: لو كان الحكم الواقعي هو الوجوب لكن قامت الأمارة على حرمته ظاهراً، حال جهل المكلف بوجوبه، فإن الأمارة منجزة في حقه وليس له أن يأتي بالعمل. مع أن الحكم الواقعي في هذا الظرف فعلي، خلافاً لمبنى صاحب الكفاية قدس سره، مع أنه فاقد للمحركية الفعلية.</w:t>
      </w:r>
    </w:p>
    <w:p w14:paraId="69AEC037" w14:textId="77777777" w:rsidR="002E0F46" w:rsidRPr="002347A4" w:rsidRDefault="002E0F46" w:rsidP="002E0F46">
      <w:pPr>
        <w:rPr>
          <w:sz w:val="32"/>
          <w:szCs w:val="32"/>
          <w:rtl/>
        </w:rPr>
      </w:pPr>
      <w:r w:rsidRPr="002347A4">
        <w:rPr>
          <w:sz w:val="32"/>
          <w:szCs w:val="32"/>
          <w:rtl/>
        </w:rPr>
        <w:t>وكذلك في موارد دوران الأمر بين المحذورين، فلو فرضنا أن صوم يوم الثلاثين من شعبان دار أمره بين المحذورين: بين حرمة صومه حرمة ذاتية وبين وجوب صومه تعييناً لكونه من شهر رمضان، فالحكم الظاهري هو التخيير. مع أن التخيير في مرحلة الظاهر مخالف جزماً للتعيين في مرحلة الواقع، لأن الحكم الواقعي سواءً كان هو الوجوب أو الحرمة هو حكم تعييني لا تخييري، مما يعني أن الحكم التعييني واقعاً فعلي في حقه وإن لم تكن له محركية فعلية.</w:t>
      </w:r>
    </w:p>
    <w:p w14:paraId="7010F8A3" w14:textId="77777777" w:rsidR="002E0F46" w:rsidRPr="002347A4" w:rsidRDefault="002E0F46" w:rsidP="002E0F46">
      <w:pPr>
        <w:rPr>
          <w:sz w:val="32"/>
          <w:szCs w:val="32"/>
          <w:rtl/>
        </w:rPr>
      </w:pPr>
      <w:r w:rsidRPr="002347A4">
        <w:rPr>
          <w:sz w:val="32"/>
          <w:szCs w:val="32"/>
          <w:rtl/>
        </w:rPr>
        <w:t>وكذلك في موارد الجهل المركب بناءً على غير مبنى سيدنا الخوئي (قدس سره) حيث التزم سيدنا الخوئي (قدس سره) بأن الحكم الواقعي في موارد الجهل المركب ليس بفعلي بل هو شأني، لكن المشهور التزموا بالفعلية من دون فرق بين الجهل البسيط والجهل المركب</w:t>
      </w:r>
      <w:r w:rsidRPr="002347A4">
        <w:rPr>
          <w:sz w:val="32"/>
          <w:szCs w:val="32"/>
        </w:rPr>
        <w:t>.</w:t>
      </w:r>
    </w:p>
    <w:p w14:paraId="561F6C51" w14:textId="77777777" w:rsidR="002E0F46" w:rsidRPr="002347A4" w:rsidRDefault="002E0F46" w:rsidP="002E0F46">
      <w:pPr>
        <w:rPr>
          <w:sz w:val="32"/>
          <w:szCs w:val="32"/>
          <w:rtl/>
        </w:rPr>
      </w:pPr>
      <w:r w:rsidRPr="002347A4">
        <w:rPr>
          <w:b/>
          <w:bCs/>
          <w:sz w:val="32"/>
          <w:szCs w:val="32"/>
          <w:rtl/>
        </w:rPr>
        <w:t>والخلاصة:</w:t>
      </w:r>
      <w:r w:rsidRPr="002347A4">
        <w:rPr>
          <w:sz w:val="32"/>
          <w:szCs w:val="32"/>
          <w:rtl/>
        </w:rPr>
        <w:t xml:space="preserve"> أنه لا موجب للملازمة بين فعلية الحكم والمحركية بالفعل.</w:t>
      </w:r>
    </w:p>
    <w:p w14:paraId="0E8B36DF" w14:textId="77777777" w:rsidR="002E0F46" w:rsidRPr="002347A4" w:rsidRDefault="002E0F46" w:rsidP="002E0F46">
      <w:pPr>
        <w:rPr>
          <w:b/>
          <w:bCs/>
          <w:sz w:val="32"/>
          <w:szCs w:val="32"/>
          <w:rtl/>
        </w:rPr>
      </w:pPr>
      <w:r w:rsidRPr="002347A4">
        <w:rPr>
          <w:b/>
          <w:bCs/>
          <w:sz w:val="32"/>
          <w:szCs w:val="32"/>
          <w:rtl/>
        </w:rPr>
        <w:t>والنتيجة:</w:t>
      </w:r>
      <w:r w:rsidRPr="002347A4">
        <w:rPr>
          <w:sz w:val="32"/>
          <w:szCs w:val="32"/>
          <w:rtl/>
        </w:rPr>
        <w:t xml:space="preserve"> أن المسلك المختار في باب الترتب - وفاقاً للسيد الأستاذ (مد ظله) - من أن كلا الأمرين المهم والأهم فعليان في عرض واحد، وإنما الترتب في المحركية العقلية، وهي في باب الواجبات بمعنى الترتب في التنجز، أي أن المتنجز في حق المكلف هو تحصيل الغرض الأهم، فإن لم يستوف الغرض الأهم تنجز عليه الغرض المهم، من دون داع للذهاب للترتب المشهور وهو تعليق الأمر بالمهم على عدم الاشتغال بالأهم.</w:t>
      </w:r>
    </w:p>
    <w:p w14:paraId="0DC4BB84" w14:textId="77777777" w:rsidR="002E0F46" w:rsidRPr="002347A4" w:rsidRDefault="002E0F46" w:rsidP="002E0F46">
      <w:pPr>
        <w:rPr>
          <w:b/>
          <w:bCs/>
          <w:sz w:val="32"/>
          <w:szCs w:val="32"/>
          <w:rtl/>
        </w:rPr>
      </w:pPr>
    </w:p>
    <w:p w14:paraId="4F5A7AC3" w14:textId="77777777" w:rsidR="002E0F46" w:rsidRPr="002347A4" w:rsidRDefault="002E0F46" w:rsidP="002E0F46">
      <w:pPr>
        <w:rPr>
          <w:b/>
          <w:bCs/>
          <w:sz w:val="32"/>
          <w:szCs w:val="32"/>
          <w:rtl/>
        </w:rPr>
      </w:pPr>
      <w:r w:rsidRPr="002347A4">
        <w:rPr>
          <w:b/>
          <w:bCs/>
          <w:sz w:val="32"/>
          <w:szCs w:val="32"/>
          <w:rtl/>
        </w:rPr>
        <w:t xml:space="preserve">والحمد لله رب العالمين </w:t>
      </w:r>
    </w:p>
    <w:p w14:paraId="6B70015D" w14:textId="77777777" w:rsidR="002E0F46" w:rsidRPr="002347A4" w:rsidRDefault="002E0F46" w:rsidP="002E0F46">
      <w:pPr>
        <w:rPr>
          <w:sz w:val="32"/>
          <w:szCs w:val="32"/>
          <w:rtl/>
        </w:rPr>
      </w:pPr>
    </w:p>
    <w:p w14:paraId="1AD36276" w14:textId="64D09022" w:rsidR="00C1030E" w:rsidRPr="002347A4" w:rsidRDefault="00F61594" w:rsidP="00C53331">
      <w:pPr>
        <w:pStyle w:val="Heading3"/>
        <w:rPr>
          <w:sz w:val="32"/>
          <w:szCs w:val="32"/>
          <w:rtl/>
        </w:rPr>
      </w:pPr>
      <w:r>
        <w:t>395</w:t>
      </w:r>
    </w:p>
    <w:p w14:paraId="689E4111" w14:textId="77777777" w:rsidR="00590E53" w:rsidRPr="002347A4" w:rsidRDefault="00590E53" w:rsidP="00590E53">
      <w:pPr>
        <w:rPr>
          <w:b/>
          <w:bCs/>
          <w:sz w:val="32"/>
          <w:szCs w:val="32"/>
        </w:rPr>
      </w:pPr>
      <w:r w:rsidRPr="002347A4">
        <w:rPr>
          <w:b/>
          <w:bCs/>
          <w:sz w:val="32"/>
          <w:szCs w:val="32"/>
          <w:rtl/>
        </w:rPr>
        <w:t>بسم الله الرحمن الرحيم</w:t>
      </w:r>
    </w:p>
    <w:p w14:paraId="1A3313CD" w14:textId="77777777" w:rsidR="00590E53" w:rsidRPr="002347A4" w:rsidRDefault="00590E53" w:rsidP="00590E53">
      <w:pPr>
        <w:rPr>
          <w:b/>
          <w:bCs/>
          <w:sz w:val="32"/>
          <w:szCs w:val="32"/>
          <w:rtl/>
        </w:rPr>
      </w:pPr>
      <w:r w:rsidRPr="002347A4">
        <w:rPr>
          <w:b/>
          <w:bCs/>
          <w:sz w:val="32"/>
          <w:szCs w:val="32"/>
          <w:rtl/>
        </w:rPr>
        <w:t>والصلاة والسلام على أشرف الأنبياء والمرسلين، محمد وآله الطيبين الطاهرين</w:t>
      </w:r>
    </w:p>
    <w:p w14:paraId="348B6528" w14:textId="77777777" w:rsidR="00590E53" w:rsidRPr="002347A4" w:rsidRDefault="00590E53" w:rsidP="00590E53">
      <w:pPr>
        <w:rPr>
          <w:sz w:val="32"/>
          <w:szCs w:val="32"/>
          <w:rtl/>
        </w:rPr>
      </w:pPr>
      <w:r w:rsidRPr="002347A4">
        <w:rPr>
          <w:b/>
          <w:bCs/>
          <w:sz w:val="32"/>
          <w:szCs w:val="32"/>
          <w:rtl/>
        </w:rPr>
        <w:t xml:space="preserve">واللعن الدائم على أعدائهم أجمعين إلى قيام يوم الدين </w:t>
      </w:r>
    </w:p>
    <w:p w14:paraId="62B48685" w14:textId="77777777" w:rsidR="00590E53" w:rsidRPr="002347A4" w:rsidRDefault="00590E53" w:rsidP="00590E53">
      <w:pPr>
        <w:rPr>
          <w:sz w:val="32"/>
          <w:szCs w:val="32"/>
          <w:rtl/>
        </w:rPr>
      </w:pPr>
    </w:p>
    <w:p w14:paraId="42999819" w14:textId="77777777" w:rsidR="00590E53" w:rsidRPr="002347A4" w:rsidRDefault="00590E53" w:rsidP="00590E53">
      <w:pPr>
        <w:rPr>
          <w:b/>
          <w:bCs/>
          <w:sz w:val="32"/>
          <w:szCs w:val="32"/>
          <w:rtl/>
        </w:rPr>
      </w:pPr>
      <w:r w:rsidRPr="002347A4">
        <w:rPr>
          <w:b/>
          <w:bCs/>
          <w:sz w:val="32"/>
          <w:szCs w:val="32"/>
          <w:rtl/>
        </w:rPr>
        <w:t>في الإشكالات على الترتب</w:t>
      </w:r>
      <w:r w:rsidRPr="002347A4">
        <w:rPr>
          <w:b/>
          <w:bCs/>
          <w:sz w:val="32"/>
          <w:szCs w:val="32"/>
        </w:rPr>
        <w:t>:</w:t>
      </w:r>
    </w:p>
    <w:p w14:paraId="196CD39F" w14:textId="77777777" w:rsidR="00590E53" w:rsidRPr="002347A4" w:rsidRDefault="00590E53" w:rsidP="00590E53">
      <w:pPr>
        <w:rPr>
          <w:sz w:val="32"/>
          <w:szCs w:val="32"/>
          <w:rtl/>
        </w:rPr>
      </w:pPr>
      <w:r w:rsidRPr="002347A4">
        <w:rPr>
          <w:b/>
          <w:bCs/>
          <w:sz w:val="32"/>
          <w:szCs w:val="32"/>
          <w:rtl/>
        </w:rPr>
        <w:t>الإشكال الأول:</w:t>
      </w:r>
      <w:r w:rsidRPr="002347A4">
        <w:rPr>
          <w:sz w:val="32"/>
          <w:szCs w:val="32"/>
          <w:rtl/>
        </w:rPr>
        <w:t xml:space="preserve"> ما أفيد في الكفاية [ص136] من أن لازم القول بالترتب هو تعدد العقوبة، وبما أن اللازم باطل فالملزوم مثله وهو الترتب</w:t>
      </w:r>
      <w:r w:rsidRPr="002347A4">
        <w:rPr>
          <w:sz w:val="32"/>
          <w:szCs w:val="32"/>
        </w:rPr>
        <w:t>.</w:t>
      </w:r>
    </w:p>
    <w:p w14:paraId="7EFF3ABF" w14:textId="77777777" w:rsidR="00590E53" w:rsidRPr="002347A4" w:rsidRDefault="00590E53" w:rsidP="00590E53">
      <w:pPr>
        <w:rPr>
          <w:sz w:val="32"/>
          <w:szCs w:val="32"/>
          <w:rtl/>
        </w:rPr>
      </w:pPr>
      <w:r w:rsidRPr="002347A4">
        <w:rPr>
          <w:sz w:val="32"/>
          <w:szCs w:val="32"/>
          <w:rtl/>
        </w:rPr>
        <w:t>وبيان ذلك: أن لازم القول بالترتب تعدد التكليف، حيث إن مقتضى الترتب هو فعلية الأمرين: الأمر بالأهم والأمر بالمهم عند عصيان الأهم. ومقتضى فعلية الأمرين معاً أن المكلف لو تركهما معاً فقد ارتكب معصيتين ومخالفتين، وبما أنه ارتكب معصيتين فلازم ذلك تعدد العقوبة. إلا أن تعدد العقوبة لازم باطل بالوجدان، لأنه من العقوبة على ما ليس مقدوراً، حيث إن المكلف غير قادر إلا على أحد العملين، لا على كليهما، فتعدد العقوبة على تركه كلا العملين من العقوبة على ما ليس مقدور، والعقوبة على ما ليس مقدور قبيح لدى الوجدان العقلائي، فبما أن اللازم باطل فالملزوم باطل وهو القول بالترتب</w:t>
      </w:r>
      <w:r w:rsidRPr="002347A4">
        <w:rPr>
          <w:sz w:val="32"/>
          <w:szCs w:val="32"/>
        </w:rPr>
        <w:t>.</w:t>
      </w:r>
    </w:p>
    <w:p w14:paraId="207DB63D" w14:textId="77777777" w:rsidR="00590E53" w:rsidRPr="002347A4" w:rsidRDefault="00590E53" w:rsidP="00590E53">
      <w:pPr>
        <w:rPr>
          <w:sz w:val="32"/>
          <w:szCs w:val="32"/>
          <w:rtl/>
        </w:rPr>
      </w:pPr>
      <w:r w:rsidRPr="002347A4">
        <w:rPr>
          <w:sz w:val="32"/>
          <w:szCs w:val="32"/>
          <w:rtl/>
        </w:rPr>
        <w:t>أو فقل: إن ما ذكر برهان إني على بطلان الترتب، فإن ابتناء الوجدان العقلائي على أن تعدد العقوبة من العقوبة على ما ليس مقدوراً كاشف إني على بطلان الترتب، لاستلزامه تعدد العقوبة</w:t>
      </w:r>
      <w:r w:rsidRPr="002347A4">
        <w:rPr>
          <w:sz w:val="32"/>
          <w:szCs w:val="32"/>
        </w:rPr>
        <w:t>.</w:t>
      </w:r>
    </w:p>
    <w:p w14:paraId="11C4F796" w14:textId="77777777" w:rsidR="00590E53" w:rsidRPr="002347A4" w:rsidRDefault="00590E53" w:rsidP="00590E53">
      <w:pPr>
        <w:rPr>
          <w:b/>
          <w:bCs/>
          <w:sz w:val="32"/>
          <w:szCs w:val="32"/>
          <w:rtl/>
        </w:rPr>
      </w:pPr>
      <w:r w:rsidRPr="002347A4">
        <w:rPr>
          <w:b/>
          <w:bCs/>
          <w:sz w:val="32"/>
          <w:szCs w:val="32"/>
          <w:rtl/>
        </w:rPr>
        <w:t>وتنقيح الجواب عن هذا الإشكال يقتضي البحث في مطلبين</w:t>
      </w:r>
      <w:r w:rsidRPr="002347A4">
        <w:rPr>
          <w:b/>
          <w:bCs/>
          <w:sz w:val="32"/>
          <w:szCs w:val="32"/>
        </w:rPr>
        <w:t>:</w:t>
      </w:r>
    </w:p>
    <w:p w14:paraId="4C5AFC86" w14:textId="77777777" w:rsidR="00590E53" w:rsidRPr="002347A4" w:rsidRDefault="00590E53" w:rsidP="00590E53">
      <w:pPr>
        <w:rPr>
          <w:sz w:val="32"/>
          <w:szCs w:val="32"/>
          <w:rtl/>
        </w:rPr>
      </w:pPr>
      <w:r w:rsidRPr="002347A4">
        <w:rPr>
          <w:sz w:val="32"/>
          <w:szCs w:val="32"/>
          <w:rtl/>
        </w:rPr>
        <w:t>المطلب الأول: في أن تعدد العقوبة في باب الترتب لازم باطل بالوجدان العقلائي أو ليس بباطل؟</w:t>
      </w:r>
    </w:p>
    <w:p w14:paraId="59968203" w14:textId="77777777" w:rsidR="00590E53" w:rsidRPr="002347A4" w:rsidRDefault="00590E53" w:rsidP="00590E53">
      <w:pPr>
        <w:rPr>
          <w:sz w:val="32"/>
          <w:szCs w:val="32"/>
          <w:rtl/>
        </w:rPr>
      </w:pPr>
      <w:r w:rsidRPr="002347A4">
        <w:rPr>
          <w:sz w:val="32"/>
          <w:szCs w:val="32"/>
          <w:rtl/>
        </w:rPr>
        <w:lastRenderedPageBreak/>
        <w:t>والمطلب الثاني: على فرض أنه ليس بباطل لدى الوجدان العقلائي، فهل هناك تفصيل بين صورة ترك الأهم والمهم وصورة ترك المتساويين؟ أو تفصيل بين ترك المشروطين بالقدرة العقلية وترك المشروط بالقدرة الشرعية؟</w:t>
      </w:r>
    </w:p>
    <w:p w14:paraId="7E06850D" w14:textId="77777777" w:rsidR="00590E53" w:rsidRPr="002347A4" w:rsidRDefault="00590E53" w:rsidP="00590E53">
      <w:pPr>
        <w:rPr>
          <w:sz w:val="32"/>
          <w:szCs w:val="32"/>
          <w:rtl/>
        </w:rPr>
      </w:pPr>
      <w:r w:rsidRPr="002347A4">
        <w:rPr>
          <w:b/>
          <w:bCs/>
          <w:sz w:val="32"/>
          <w:szCs w:val="32"/>
          <w:rtl/>
        </w:rPr>
        <w:t>المطلب الأول:</w:t>
      </w:r>
      <w:r w:rsidRPr="002347A4">
        <w:rPr>
          <w:sz w:val="32"/>
          <w:szCs w:val="32"/>
          <w:rtl/>
        </w:rPr>
        <w:t xml:space="preserve"> في أن استحقاق العقوبة عند مخالفة الأمرين المترتبين عقلائي أم لا؟</w:t>
      </w:r>
    </w:p>
    <w:p w14:paraId="5B2B4D5D" w14:textId="77777777" w:rsidR="00590E53" w:rsidRPr="002347A4" w:rsidRDefault="00590E53" w:rsidP="00590E53">
      <w:pPr>
        <w:rPr>
          <w:sz w:val="32"/>
          <w:szCs w:val="32"/>
          <w:rtl/>
        </w:rPr>
      </w:pPr>
      <w:r w:rsidRPr="002347A4">
        <w:rPr>
          <w:sz w:val="32"/>
          <w:szCs w:val="32"/>
          <w:rtl/>
        </w:rPr>
        <w:t>والبحث في هذا المطلب أيضاً في جهتين: في تمامية المقتضي، وفقدان المانع. أي هل هناك مقتض لتعدد العقوبة عند ترك امتثال كلا التكليفين؟ وعلى فرض تمامية المقتضي لتعدد العقوبة، هل أن ما ذكره صاحب الكفاية قدس سره مانع من استساغة التعدد أم ليس بمانع؟</w:t>
      </w:r>
    </w:p>
    <w:p w14:paraId="2743DC8D" w14:textId="77777777" w:rsidR="00590E53" w:rsidRPr="002347A4" w:rsidRDefault="00590E53" w:rsidP="00590E53">
      <w:pPr>
        <w:rPr>
          <w:sz w:val="32"/>
          <w:szCs w:val="32"/>
          <w:rtl/>
        </w:rPr>
      </w:pPr>
      <w:r w:rsidRPr="002347A4">
        <w:rPr>
          <w:b/>
          <w:bCs/>
          <w:sz w:val="32"/>
          <w:szCs w:val="32"/>
          <w:rtl/>
        </w:rPr>
        <w:t>تمامية المقتضي:</w:t>
      </w:r>
      <w:r w:rsidRPr="002347A4">
        <w:rPr>
          <w:sz w:val="32"/>
          <w:szCs w:val="32"/>
          <w:rtl/>
        </w:rPr>
        <w:t xml:space="preserve"> لا إشكال في أن الترتب يستلزم تعدد التكليف، فهذا هو معنى الترتب، أي أن المكلف في فرض</w:t>
      </w:r>
    </w:p>
    <w:p w14:paraId="7170D90C" w14:textId="77777777" w:rsidR="00590E53" w:rsidRPr="002347A4" w:rsidRDefault="00590E53" w:rsidP="00590E53">
      <w:pPr>
        <w:rPr>
          <w:sz w:val="32"/>
          <w:szCs w:val="32"/>
          <w:rtl/>
        </w:rPr>
      </w:pPr>
      <w:r w:rsidRPr="002347A4">
        <w:rPr>
          <w:sz w:val="32"/>
          <w:szCs w:val="32"/>
        </w:rPr>
        <w:t xml:space="preserve"> </w:t>
      </w:r>
      <w:r w:rsidRPr="002347A4">
        <w:rPr>
          <w:sz w:val="32"/>
          <w:szCs w:val="32"/>
          <w:rtl/>
        </w:rPr>
        <w:t>عصيانه للأهم مخاطب بتكليفين: الأهم والمهم. ولكن هل هناك ملازمة عقلائية بين تعدد التكليف وتعدد العقوبة أم لا؟</w:t>
      </w:r>
      <w:r w:rsidRPr="002347A4">
        <w:rPr>
          <w:sz w:val="32"/>
          <w:szCs w:val="32"/>
        </w:rPr>
        <w:t xml:space="preserve"> </w:t>
      </w:r>
    </w:p>
    <w:p w14:paraId="11439AAC" w14:textId="77777777" w:rsidR="00590E53" w:rsidRPr="002347A4" w:rsidRDefault="00590E53" w:rsidP="00590E53">
      <w:pPr>
        <w:rPr>
          <w:sz w:val="32"/>
          <w:szCs w:val="32"/>
          <w:rtl/>
        </w:rPr>
      </w:pPr>
      <w:r w:rsidRPr="002347A4">
        <w:rPr>
          <w:sz w:val="32"/>
          <w:szCs w:val="32"/>
          <w:rtl/>
        </w:rPr>
        <w:t>والبحث في هذه النكتة بحث سيال يبتني على مبحث كلامي لا يختص بباب الترتب، وهو: ما هو مناط استحقاق العقوبة؟ لكي ندرك أن المناط هل ملازم لتعدد الخطاب أم لا؟</w:t>
      </w:r>
    </w:p>
    <w:p w14:paraId="69916EF4" w14:textId="77777777" w:rsidR="00590E53" w:rsidRPr="002347A4" w:rsidRDefault="00590E53" w:rsidP="00590E53">
      <w:pPr>
        <w:rPr>
          <w:b/>
          <w:bCs/>
          <w:sz w:val="32"/>
          <w:szCs w:val="32"/>
          <w:rtl/>
        </w:rPr>
      </w:pPr>
      <w:r w:rsidRPr="002347A4">
        <w:rPr>
          <w:b/>
          <w:bCs/>
          <w:sz w:val="32"/>
          <w:szCs w:val="32"/>
          <w:rtl/>
        </w:rPr>
        <w:t>فهنا أنظار ثلاثة</w:t>
      </w:r>
      <w:r w:rsidRPr="002347A4">
        <w:rPr>
          <w:b/>
          <w:bCs/>
          <w:sz w:val="32"/>
          <w:szCs w:val="32"/>
        </w:rPr>
        <w:t>:</w:t>
      </w:r>
    </w:p>
    <w:p w14:paraId="0B5A88DF" w14:textId="77777777" w:rsidR="00590E53" w:rsidRPr="002347A4" w:rsidRDefault="00590E53" w:rsidP="00590E53">
      <w:pPr>
        <w:rPr>
          <w:sz w:val="32"/>
          <w:szCs w:val="32"/>
          <w:rtl/>
        </w:rPr>
      </w:pPr>
      <w:r w:rsidRPr="002347A4">
        <w:rPr>
          <w:b/>
          <w:bCs/>
          <w:sz w:val="32"/>
          <w:szCs w:val="32"/>
          <w:rtl/>
        </w:rPr>
        <w:t>النظر الأول:</w:t>
      </w:r>
      <w:r w:rsidRPr="002347A4">
        <w:rPr>
          <w:sz w:val="32"/>
          <w:szCs w:val="32"/>
          <w:rtl/>
        </w:rPr>
        <w:t xml:space="preserve"> وهو النظر المعروف بين الأصوليين من أن مناط استحقاق العقوبة مخالفة أمر المولى. المساوق لهتك حرمة المولى، وبناء على ذلك فإن مقتضى تعدد التكليف تعدد استحقاق العقوبة، فإن المكلف إذا خالف التكليفين معاً فقد ارتكب هتكين لحرمة المولى، فاستحق عقوبتين. ولذلك التزم القائل بالترتب بتعدد العقوبة، حيث إن المكلف إذا ترك المهم والأهم فقد اجترأ على المولى بمعصيتين وهتكين فيكون بذلك مستحقاً لعقوبتين.</w:t>
      </w:r>
    </w:p>
    <w:p w14:paraId="2B417AA6" w14:textId="77777777" w:rsidR="00590E53" w:rsidRPr="002347A4" w:rsidRDefault="00590E53" w:rsidP="00590E53">
      <w:pPr>
        <w:rPr>
          <w:sz w:val="32"/>
          <w:szCs w:val="32"/>
          <w:rtl/>
        </w:rPr>
      </w:pPr>
      <w:r w:rsidRPr="002347A4">
        <w:rPr>
          <w:b/>
          <w:bCs/>
          <w:sz w:val="32"/>
          <w:szCs w:val="32"/>
          <w:rtl/>
        </w:rPr>
        <w:t>النظر الثاني:</w:t>
      </w:r>
      <w:r w:rsidRPr="002347A4">
        <w:rPr>
          <w:sz w:val="32"/>
          <w:szCs w:val="32"/>
          <w:rtl/>
        </w:rPr>
        <w:t xml:space="preserve"> ما ذهب إليه السيد الشهيد قدس سره، من أن المناط هو ترك ما هو محل اهتمام المولى، أو فقل: تفويت الغرض المهم للمولى، وليس المدار على مخالفة الخطاب.</w:t>
      </w:r>
    </w:p>
    <w:p w14:paraId="0A0B0F85" w14:textId="77777777" w:rsidR="00590E53" w:rsidRPr="002347A4" w:rsidRDefault="00590E53" w:rsidP="00590E53">
      <w:pPr>
        <w:rPr>
          <w:sz w:val="32"/>
          <w:szCs w:val="32"/>
          <w:rtl/>
        </w:rPr>
      </w:pPr>
      <w:r w:rsidRPr="002347A4">
        <w:rPr>
          <w:sz w:val="32"/>
          <w:szCs w:val="32"/>
          <w:rtl/>
        </w:rPr>
        <w:t xml:space="preserve">وبعبارة تحليلية: إن حكم العقل بأن للمولى حق الطاعة بامتثال تكاليفه هو حكم طريقي، فإن ما هو مصب حكم العقل هو أن للمولى بملاك الخالقية والمالكية الحق في حفظ أغراضه المهمة التي تكون تكاليفه طريقا إلى حفظها، وبالتالي يكون تفويت الغرض المهم ظلما للمولى وهتكا لحرمته، لا أن المحقق لهتك حرمته هو مخالفة التكليف على نحو الموضوعية للمخالفة، وبناءً على ذلك لا يكون تعدد العقوبة في باب الترتب مخالفا للوجدان العقلائي؟ بل هو على طبق الوجدان العقلائي. مثلاً لو: أن المكلف لو خوطب بإنقاذ الغريق وحفظ العرض، ولا يتمكن في </w:t>
      </w:r>
      <w:r w:rsidRPr="002347A4">
        <w:rPr>
          <w:sz w:val="32"/>
          <w:szCs w:val="32"/>
          <w:rtl/>
        </w:rPr>
        <w:lastRenderedPageBreak/>
        <w:t>آن واحد من أن ينقذ الغريق ويحفظ العرض، ولكنه عصى إنقاذ الغريق، وكانت له فرصة لحفظ العرض عند تركه إنقاذ الغريق ولو آناً ما، أو امتدت الفرصة لما بعد موت الغريق، ومع ذلك لم يبال ولم يحفظ العرض، مع تمكنه منه عند ترك إنقاذ الغريق. فلا ريب لدى الوجدان العقلائي بأنه قد فوت على المولى غرضين لزوميين، أو أهدر ما هو محل اهتمام المولى، فإن المولى لا إشكال أن له اهتماماً بإنقاذ الغريق واهتماماً بحفظ العرض، وإن كان الاهتمام الثاني على فرض عدم المبالاة بالأول</w:t>
      </w:r>
      <w:r w:rsidRPr="002347A4">
        <w:rPr>
          <w:sz w:val="32"/>
          <w:szCs w:val="32"/>
        </w:rPr>
        <w:t>.</w:t>
      </w:r>
    </w:p>
    <w:p w14:paraId="655F134B" w14:textId="77777777" w:rsidR="00590E53" w:rsidRPr="002347A4" w:rsidRDefault="00590E53" w:rsidP="00590E53">
      <w:pPr>
        <w:rPr>
          <w:sz w:val="32"/>
          <w:szCs w:val="32"/>
          <w:rtl/>
        </w:rPr>
      </w:pPr>
      <w:r w:rsidRPr="002347A4">
        <w:rPr>
          <w:sz w:val="32"/>
          <w:szCs w:val="32"/>
          <w:rtl/>
        </w:rPr>
        <w:t xml:space="preserve">والشاهد على أن المناط في استحقاق العقوبة تفويت الغرض لا مخالفة الخطاب، أنه قد يتعدد الخطاب ومع ذلك العقوبة واحدة. مثلاً: لو فرض أن هناك شخصين كلاهما لم يمتثل الأمر بالصلاة من الزوال حتى مضى الوقت، إلا أن الأول كان واجداً للماء في تمام الوقت ولم يمتثل الأمر بالصلاة حتى مضى الوقت. والثاني كان واجداً للماء لمقدار ساعة، فخوطب بالصلاة عن طهارة مائية ولم يمتثل، ثم فقد الماء في الساعة الثانية فخوطب بخطاب آخر وهو الإتيان بالصلاة عن طهارة ترابية، ولم يمتثل حتى مضى الوقت. فلا إشكال في أن الأول - وهو من ترك امتثال الأمر بالصلاة وكان واجداً للماء في تمام الوقت - يستحق عقوبة واحدة، فهل الثاني الذي خالف أمرين وعصى خطابين يستحق عقوبتين؟ الظاهر أن الوجدان العقلائي يرى أنه لا يستحق إلا عقوبة واحدة، لأن الثاني وإن خالف أمرين إلا أنه لم يفوت على المولى أكثر مما فوته الأول، أي أن الغرض اللزومي أو ما هو مورد اهتمام المولى في الصلاة هو شيء واحد وقد فوته على المولى. فهذا منبه على أن المناط في استحقاق العقوبة تفويت الغرض اللزومي أو إهدار ما هو محل اهتمام المولى لا مخالفة الخطاب بغض النظر عن الغرض، نعم قد يقع التأمل في المثال من جهة: أنه على بعض المباني يكون المكلف مخاطباً بالصلاة مع جامع الطهارة الأعم من المائية والترابية بخطاب واحد، غاية الأمر أن التيمم لا يصح منه إلا في فقد الماء، </w:t>
      </w:r>
      <w:proofErr w:type="spellStart"/>
      <w:r w:rsidRPr="002347A4">
        <w:rPr>
          <w:sz w:val="32"/>
          <w:szCs w:val="32"/>
          <w:rtl/>
        </w:rPr>
        <w:t>فمحققية</w:t>
      </w:r>
      <w:proofErr w:type="spellEnd"/>
      <w:r w:rsidRPr="002347A4">
        <w:rPr>
          <w:sz w:val="32"/>
          <w:szCs w:val="32"/>
          <w:rtl/>
        </w:rPr>
        <w:t xml:space="preserve"> التيمم للطهارة حكم وضعي في ظرف فقد الماء، لا أن في المقام خطابين.</w:t>
      </w:r>
    </w:p>
    <w:p w14:paraId="0B740402" w14:textId="77777777" w:rsidR="00590E53" w:rsidRPr="002347A4" w:rsidRDefault="00590E53" w:rsidP="00590E53">
      <w:pPr>
        <w:rPr>
          <w:sz w:val="32"/>
          <w:szCs w:val="32"/>
          <w:rtl/>
        </w:rPr>
      </w:pPr>
      <w:r w:rsidRPr="002347A4">
        <w:rPr>
          <w:b/>
          <w:bCs/>
          <w:sz w:val="32"/>
          <w:szCs w:val="32"/>
          <w:rtl/>
        </w:rPr>
        <w:t>النظر الثالث:</w:t>
      </w:r>
      <w:r w:rsidRPr="002347A4">
        <w:rPr>
          <w:sz w:val="32"/>
          <w:szCs w:val="32"/>
          <w:rtl/>
        </w:rPr>
        <w:t xml:space="preserve"> ما ذهب إليه السيد الأستاذ مد ظله من أن مناط استحقاق العقوبة هو الوعيد المندمج في الحكم اللزومي، حيث إن حقيقة الأمر بالنظر العقلائي هي عبارة عن طلب الفعل مع الوعيد على الترك، وحقيقة النهي هي طلب الترك مع الوعيد على الفعل، أو الزجر عن الفعل مع الوعيد عليه، والوجه في ذلك: أن حكم العقل العملي بقبح هتك حرمة المولى الحقيقي بظلمه أو الاعتداء عليه بالفعل أو القول أو مخالفة خطابه - إن صدق على المخالفة عنوان الهتك والظلم - وإن كان تاماً مقتضياً لاستحقاق العقوبة، إلا أن المناط في ترتب العقوبة في رتبة أسبق من ذلك، وهو إدراك العقل النظري احتواء حقيقة الحكم لاستبطان الوعيد على </w:t>
      </w:r>
      <w:r w:rsidRPr="002347A4">
        <w:rPr>
          <w:sz w:val="32"/>
          <w:szCs w:val="32"/>
          <w:rtl/>
        </w:rPr>
        <w:lastRenderedPageBreak/>
        <w:t>الترك، سواء كان مصدر الحكم من له مقام المولوية أم لا، كما لو كان مصدر الحكم هو القانون الوضعي الصادر من الدولة، المتضمن للائحة من الأحكام ولائحة الجزاءات والعقوبات، فإن العلاقة بين الدولة الوضعية والمواطن ليست علاقة المولوية، وإنما هي عبارة عن عقد اجتماعي على أن توفر له الدولة وسائل العيش مقابل أن يلتزم بقوانينها، فإن لم يلتزم يحاسب على جزاءاتها وعقوباتها، من دون مولوية في البين كي يترتب على مخالفة القانون هتك حرمة المولى. كما أن البناء العقلائي قائم على أن وظيفة المقنن الحكيم حفظ أغراضه بقوانينه، ووظيفة المأمور تطبيق القوانين، وليس مطالباً بحفظ الأغراض وإن علم بكونها مهمة ما لم يتعلق أمر من المقنن بحفظها، حيث إن إطار العلاقة بين الطرفين الآمر والمأمور بالنظر العقلائي هي تطبيق القوانين ولا شأن له بالأغراض، فإن تحديد الغرض المهم وحدود الأهمية والطرق المؤدية لحفظه، والظرف المناسب لذلك، وكيفية الأداء الملازمة للحفظ، كله من شؤون المقنن لا من شؤون العبد المنفذ، فلا محالة دور العبد الالتزام بالخطاب المبرز للقانون لا أكثر، وبما أن الخطاب يستبطن الوعيد، قضى العقل الفطري باجتناب الوعيد والإتيان بالعمل، حفظاً للنفس من العقوبة. وبما أن الترتب مساوق لتعدد الأمر فهو مساوق لتعدد الوعيد، فإذا ترك المكلف الأمرين معاً فقد صادم وعيدين فاستحق عقوبتين</w:t>
      </w:r>
      <w:r w:rsidRPr="002347A4">
        <w:rPr>
          <w:sz w:val="32"/>
          <w:szCs w:val="32"/>
        </w:rPr>
        <w:t>.</w:t>
      </w:r>
    </w:p>
    <w:p w14:paraId="7CCA7972" w14:textId="77777777" w:rsidR="00590E53" w:rsidRPr="002347A4" w:rsidRDefault="00590E53" w:rsidP="00590E53">
      <w:pPr>
        <w:rPr>
          <w:sz w:val="32"/>
          <w:szCs w:val="32"/>
          <w:rtl/>
        </w:rPr>
      </w:pPr>
      <w:r w:rsidRPr="002347A4">
        <w:rPr>
          <w:b/>
          <w:bCs/>
          <w:sz w:val="32"/>
          <w:szCs w:val="32"/>
          <w:rtl/>
        </w:rPr>
        <w:t>والنتيجة أنه:</w:t>
      </w:r>
      <w:r w:rsidRPr="002347A4">
        <w:rPr>
          <w:sz w:val="32"/>
          <w:szCs w:val="32"/>
          <w:rtl/>
        </w:rPr>
        <w:t xml:space="preserve"> على جميع الأنظار الثلاثة فالمقتضي لتعدد العقوبة في باب الترتب تام.</w:t>
      </w:r>
    </w:p>
    <w:p w14:paraId="7EA1F782" w14:textId="77777777" w:rsidR="00590E53" w:rsidRPr="002347A4" w:rsidRDefault="00590E53" w:rsidP="00590E53">
      <w:pPr>
        <w:rPr>
          <w:sz w:val="32"/>
          <w:szCs w:val="32"/>
          <w:rtl/>
        </w:rPr>
      </w:pPr>
      <w:r w:rsidRPr="002347A4">
        <w:rPr>
          <w:b/>
          <w:bCs/>
          <w:sz w:val="32"/>
          <w:szCs w:val="32"/>
          <w:rtl/>
        </w:rPr>
        <w:t>الجهة الثانية:</w:t>
      </w:r>
      <w:r w:rsidRPr="002347A4">
        <w:rPr>
          <w:sz w:val="32"/>
          <w:szCs w:val="32"/>
          <w:rtl/>
        </w:rPr>
        <w:t xml:space="preserve"> أن المقتضي لاستحقاق تعدد العقوبة تام ولكن هل هناك مانع أم لا؟</w:t>
      </w:r>
    </w:p>
    <w:p w14:paraId="26A1220D" w14:textId="77777777" w:rsidR="00590E53" w:rsidRPr="002347A4" w:rsidRDefault="00590E53" w:rsidP="00590E53">
      <w:pPr>
        <w:rPr>
          <w:sz w:val="32"/>
          <w:szCs w:val="32"/>
          <w:rtl/>
        </w:rPr>
      </w:pPr>
      <w:r w:rsidRPr="002347A4">
        <w:rPr>
          <w:sz w:val="32"/>
          <w:szCs w:val="32"/>
          <w:rtl/>
        </w:rPr>
        <w:t>قد ذكر صاحب الكفاية قده وجود المانع، فقال بأن تعدد العقوبة على مخالفة الأمرين في باب الترتب من العقوبة على ما ليس بالاختيار، لأن فوت أحد الواجبين المتزاحمين بذاته لا استناداً لاختيار المكلف، إذ المفروض أن المكلف لا يقدر إلا على أحدهما المهم أو الأهم، وبالتالي فالعقوبة عقوبة على ما ليس بمقدور</w:t>
      </w:r>
      <w:r w:rsidRPr="002347A4">
        <w:rPr>
          <w:sz w:val="32"/>
          <w:szCs w:val="32"/>
        </w:rPr>
        <w:t>.</w:t>
      </w:r>
    </w:p>
    <w:p w14:paraId="0EA40EE3" w14:textId="77777777" w:rsidR="00590E53" w:rsidRPr="002347A4" w:rsidRDefault="00590E53" w:rsidP="00590E53">
      <w:pPr>
        <w:rPr>
          <w:b/>
          <w:bCs/>
          <w:sz w:val="32"/>
          <w:szCs w:val="32"/>
          <w:rtl/>
        </w:rPr>
      </w:pPr>
      <w:r w:rsidRPr="002347A4">
        <w:rPr>
          <w:b/>
          <w:bCs/>
          <w:sz w:val="32"/>
          <w:szCs w:val="32"/>
          <w:rtl/>
        </w:rPr>
        <w:t>وبإزاء ما ذكره المحقق الآخوند قدس سره هنا مبحثان</w:t>
      </w:r>
      <w:r w:rsidRPr="002347A4">
        <w:rPr>
          <w:b/>
          <w:bCs/>
          <w:sz w:val="32"/>
          <w:szCs w:val="32"/>
        </w:rPr>
        <w:t>:</w:t>
      </w:r>
    </w:p>
    <w:p w14:paraId="46DBDCDA" w14:textId="77777777" w:rsidR="00590E53" w:rsidRPr="002347A4" w:rsidRDefault="00590E53" w:rsidP="00590E53">
      <w:pPr>
        <w:rPr>
          <w:sz w:val="32"/>
          <w:szCs w:val="32"/>
          <w:rtl/>
        </w:rPr>
      </w:pPr>
      <w:r w:rsidRPr="002347A4">
        <w:rPr>
          <w:sz w:val="32"/>
          <w:szCs w:val="32"/>
        </w:rPr>
        <w:t xml:space="preserve"> </w:t>
      </w:r>
      <w:r w:rsidRPr="002347A4">
        <w:rPr>
          <w:sz w:val="32"/>
          <w:szCs w:val="32"/>
          <w:rtl/>
        </w:rPr>
        <w:t>الأول: هل العقوبة على ما ليس مقدوراً قبيح أو ليس قبيحاً؟ فقد يقال: إن العقوبة على ما ليس بمقدور ليس قبيحاً.</w:t>
      </w:r>
    </w:p>
    <w:p w14:paraId="7BB46E7C" w14:textId="77777777" w:rsidR="00590E53" w:rsidRPr="002347A4" w:rsidRDefault="00590E53" w:rsidP="00590E53">
      <w:pPr>
        <w:rPr>
          <w:sz w:val="32"/>
          <w:szCs w:val="32"/>
          <w:rtl/>
        </w:rPr>
      </w:pPr>
      <w:r w:rsidRPr="002347A4">
        <w:rPr>
          <w:sz w:val="32"/>
          <w:szCs w:val="32"/>
          <w:rtl/>
        </w:rPr>
        <w:t>والثاني: على فرض أنه قبيح هل العقوبة في باب الترتب عقوبة على ما ليس مقدوراً أم على ما هو مقدور؟</w:t>
      </w:r>
    </w:p>
    <w:p w14:paraId="53FF7C56" w14:textId="77777777" w:rsidR="00590E53" w:rsidRPr="002347A4" w:rsidRDefault="00590E53" w:rsidP="00590E53">
      <w:pPr>
        <w:rPr>
          <w:sz w:val="32"/>
          <w:szCs w:val="32"/>
          <w:rtl/>
        </w:rPr>
      </w:pPr>
      <w:r w:rsidRPr="002347A4">
        <w:rPr>
          <w:b/>
          <w:bCs/>
          <w:sz w:val="32"/>
          <w:szCs w:val="32"/>
        </w:rPr>
        <w:lastRenderedPageBreak/>
        <w:t xml:space="preserve"> </w:t>
      </w:r>
      <w:r w:rsidRPr="002347A4">
        <w:rPr>
          <w:b/>
          <w:bCs/>
          <w:sz w:val="32"/>
          <w:szCs w:val="32"/>
          <w:rtl/>
        </w:rPr>
        <w:t>المبحث الأول:</w:t>
      </w:r>
      <w:r w:rsidRPr="002347A4">
        <w:rPr>
          <w:sz w:val="32"/>
          <w:szCs w:val="32"/>
          <w:rtl/>
        </w:rPr>
        <w:t xml:space="preserve"> قد يقال لا ريب في قبح العقوبة على ما ليس مقدوراً في حد ذاته، ولكن لا محذور في تعدد العقوبة على أمرين أو أمور أحدها مما ليس مقدوراً. ويمكن ذكر موردين لذلك:</w:t>
      </w:r>
    </w:p>
    <w:p w14:paraId="0B51E1A9" w14:textId="77777777" w:rsidR="00590E53" w:rsidRPr="002347A4" w:rsidRDefault="00590E53" w:rsidP="00590E53">
      <w:pPr>
        <w:rPr>
          <w:sz w:val="32"/>
          <w:szCs w:val="32"/>
          <w:rtl/>
        </w:rPr>
      </w:pPr>
      <w:r w:rsidRPr="002347A4">
        <w:rPr>
          <w:sz w:val="32"/>
          <w:szCs w:val="32"/>
          <w:rtl/>
        </w:rPr>
        <w:t xml:space="preserve">1- ما ذكره المحقق النائيني قدس سره حيث نقض على القائلين بقبح تعدد العقوبة في باب الترتب بالواجب الكفائي. فقال: (لا إشكال ولا ريب أن المسلمين إذا تركوا الواجب الكفائي فإنهم يستحقون عقوبات بعددهم). فلو فرض أن الواجب الكفائي مما لا يقدر عليه إلا واحد لا بعينه، مثلاً من سب النبي عقوبته أن يقتل، لكن القتل في حد ذاته مما لا يمكن تكراره فلا يمكن أن يكون مقدوراً إلا لواحد من المسلمين، فلو أن المسلمين جميعاً أعرضوا </w:t>
      </w:r>
      <w:proofErr w:type="gramStart"/>
      <w:r w:rsidRPr="002347A4">
        <w:rPr>
          <w:sz w:val="32"/>
          <w:szCs w:val="32"/>
          <w:rtl/>
        </w:rPr>
        <w:t>عن من</w:t>
      </w:r>
      <w:proofErr w:type="gramEnd"/>
      <w:r w:rsidRPr="002347A4">
        <w:rPr>
          <w:sz w:val="32"/>
          <w:szCs w:val="32"/>
          <w:rtl/>
        </w:rPr>
        <w:t xml:space="preserve"> سب النبي صلى الله عليه وآله فقد استحق جميع المسلمين عقوبات. وتعدد العقوبة على جميع المسلمين مع أن ما هو متعلق الواجب الكفائي عمل لا يقدر عليه إلا واحد منهم من تعدد العقوبة على ما ليس مقدوراً.</w:t>
      </w:r>
    </w:p>
    <w:p w14:paraId="5F4AD1E1" w14:textId="77777777" w:rsidR="00590E53" w:rsidRPr="002347A4" w:rsidRDefault="00590E53" w:rsidP="00590E53">
      <w:pPr>
        <w:rPr>
          <w:sz w:val="32"/>
          <w:szCs w:val="32"/>
          <w:rtl/>
        </w:rPr>
      </w:pPr>
      <w:r w:rsidRPr="002347A4">
        <w:rPr>
          <w:sz w:val="32"/>
          <w:szCs w:val="32"/>
          <w:rtl/>
        </w:rPr>
        <w:t>2- لو فرض أن المكلف لا يقدر في شهر رمضان إلا على صوم يوم واحد لا بعينه، فجاء اليوم الأول وهو قادر على صومه لأنه ليس بمريض فصار مأمورا بصوم اليوم الذي يقدر عليه فيه فلم يصمه، وجاء اليوم الثاني وخوطب بالصوم أيضاً لأنه قادر عليه ولم يصمه، وهكذا حتى أتم ثلاثين يوماً فهل يستحق عقوبة واحدة أو عقوبات؟ قد يقال: إنه يستحق ثلاثين عقوبة، بل ربما يقال عليه ثلاثون كفارة، مع أنه لم يقدر إلا على صوم يوم واحد لا بعينه إلا أنه خالف ثلاثين أمراً</w:t>
      </w:r>
      <w:r w:rsidRPr="002347A4">
        <w:rPr>
          <w:sz w:val="32"/>
          <w:szCs w:val="32"/>
        </w:rPr>
        <w:t>.</w:t>
      </w:r>
    </w:p>
    <w:p w14:paraId="54629B80" w14:textId="77777777" w:rsidR="00590E53" w:rsidRPr="002347A4" w:rsidRDefault="00590E53" w:rsidP="00590E53">
      <w:pPr>
        <w:rPr>
          <w:b/>
          <w:bCs/>
          <w:sz w:val="32"/>
          <w:szCs w:val="32"/>
          <w:rtl/>
        </w:rPr>
      </w:pPr>
      <w:r w:rsidRPr="002347A4">
        <w:rPr>
          <w:sz w:val="32"/>
          <w:szCs w:val="32"/>
          <w:rtl/>
        </w:rPr>
        <w:t>فليس المدار في العقوبة على أن المتعلق للتكليف مقدور.</w:t>
      </w:r>
    </w:p>
    <w:p w14:paraId="65F45384" w14:textId="77777777" w:rsidR="00590E53" w:rsidRPr="002347A4" w:rsidRDefault="00590E53" w:rsidP="00590E53">
      <w:pPr>
        <w:rPr>
          <w:b/>
          <w:bCs/>
          <w:sz w:val="32"/>
          <w:szCs w:val="32"/>
          <w:rtl/>
        </w:rPr>
      </w:pPr>
    </w:p>
    <w:p w14:paraId="6934DCDF" w14:textId="77777777" w:rsidR="00590E53" w:rsidRPr="002347A4" w:rsidRDefault="00590E53" w:rsidP="00590E53">
      <w:pPr>
        <w:rPr>
          <w:b/>
          <w:bCs/>
          <w:sz w:val="32"/>
          <w:szCs w:val="32"/>
          <w:rtl/>
        </w:rPr>
      </w:pPr>
      <w:r w:rsidRPr="002347A4">
        <w:rPr>
          <w:b/>
          <w:bCs/>
          <w:sz w:val="32"/>
          <w:szCs w:val="32"/>
          <w:rtl/>
        </w:rPr>
        <w:t xml:space="preserve">والحمد لله رب العالمين </w:t>
      </w:r>
    </w:p>
    <w:p w14:paraId="432C012B" w14:textId="77777777" w:rsidR="00590E53" w:rsidRPr="002347A4" w:rsidRDefault="00590E53" w:rsidP="00590E53">
      <w:pPr>
        <w:rPr>
          <w:sz w:val="32"/>
          <w:szCs w:val="32"/>
          <w:rtl/>
        </w:rPr>
      </w:pPr>
    </w:p>
    <w:p w14:paraId="3A750B8E" w14:textId="6890FB38" w:rsidR="00C1030E" w:rsidRPr="002347A4" w:rsidRDefault="00F61594" w:rsidP="00C53331">
      <w:pPr>
        <w:pStyle w:val="Heading3"/>
        <w:rPr>
          <w:sz w:val="32"/>
          <w:szCs w:val="32"/>
          <w:rtl/>
        </w:rPr>
      </w:pPr>
      <w:r>
        <w:t>396</w:t>
      </w:r>
    </w:p>
    <w:p w14:paraId="65EBE6E5" w14:textId="77777777" w:rsidR="00093F30" w:rsidRPr="00093F30" w:rsidRDefault="00093F30" w:rsidP="00093F30">
      <w:pPr>
        <w:rPr>
          <w:b/>
          <w:bCs/>
          <w:sz w:val="32"/>
          <w:szCs w:val="32"/>
        </w:rPr>
      </w:pPr>
      <w:r w:rsidRPr="00093F30">
        <w:rPr>
          <w:b/>
          <w:bCs/>
          <w:sz w:val="32"/>
          <w:szCs w:val="32"/>
          <w:rtl/>
        </w:rPr>
        <w:t>بسم الله الرحمن الرحيم</w:t>
      </w:r>
    </w:p>
    <w:p w14:paraId="2605D2BC" w14:textId="77777777" w:rsidR="00093F30" w:rsidRPr="00093F30" w:rsidRDefault="00093F30" w:rsidP="00093F30">
      <w:pPr>
        <w:rPr>
          <w:b/>
          <w:bCs/>
          <w:sz w:val="32"/>
          <w:szCs w:val="32"/>
          <w:rtl/>
        </w:rPr>
      </w:pPr>
      <w:r w:rsidRPr="00093F30">
        <w:rPr>
          <w:b/>
          <w:bCs/>
          <w:sz w:val="32"/>
          <w:szCs w:val="32"/>
          <w:rtl/>
        </w:rPr>
        <w:t>والصلاة والسلام على أشرف الأنبياء والمرسلين، محمد وآله الطيبين الطاهرين</w:t>
      </w:r>
    </w:p>
    <w:p w14:paraId="48722D38" w14:textId="77777777" w:rsidR="00093F30" w:rsidRPr="00093F30" w:rsidRDefault="00093F30" w:rsidP="00093F30">
      <w:pPr>
        <w:rPr>
          <w:sz w:val="32"/>
          <w:szCs w:val="32"/>
          <w:rtl/>
        </w:rPr>
      </w:pPr>
      <w:r w:rsidRPr="00093F30">
        <w:rPr>
          <w:b/>
          <w:bCs/>
          <w:sz w:val="32"/>
          <w:szCs w:val="32"/>
          <w:rtl/>
        </w:rPr>
        <w:t xml:space="preserve">واللعن الدائم على أعدائهم أجمعين إلى قيام يوم الدين </w:t>
      </w:r>
    </w:p>
    <w:p w14:paraId="5F3D9CA7" w14:textId="77777777" w:rsidR="00093F30" w:rsidRPr="00093F30" w:rsidRDefault="00093F30" w:rsidP="00093F30">
      <w:pPr>
        <w:rPr>
          <w:sz w:val="32"/>
          <w:szCs w:val="32"/>
          <w:rtl/>
        </w:rPr>
      </w:pPr>
    </w:p>
    <w:p w14:paraId="59AF8E4E" w14:textId="77777777" w:rsidR="00093F30" w:rsidRPr="00093F30" w:rsidRDefault="00093F30" w:rsidP="00093F30">
      <w:pPr>
        <w:rPr>
          <w:sz w:val="32"/>
          <w:szCs w:val="32"/>
          <w:rtl/>
        </w:rPr>
      </w:pPr>
      <w:r w:rsidRPr="00093F30">
        <w:rPr>
          <w:b/>
          <w:bCs/>
          <w:sz w:val="32"/>
          <w:szCs w:val="32"/>
          <w:rtl/>
        </w:rPr>
        <w:lastRenderedPageBreak/>
        <w:t>وحاصل البحث في الجهة الأولى:</w:t>
      </w:r>
      <w:r w:rsidRPr="00093F30">
        <w:rPr>
          <w:sz w:val="32"/>
          <w:szCs w:val="32"/>
          <w:rtl/>
        </w:rPr>
        <w:t xml:space="preserve"> أنه قد يستشهد على صحة العقاب على ما ليس مقدوراً بمثالين من الفقه.</w:t>
      </w:r>
    </w:p>
    <w:p w14:paraId="3EF325CC" w14:textId="77777777" w:rsidR="00093F30" w:rsidRPr="00093F30" w:rsidRDefault="00093F30" w:rsidP="00093F30">
      <w:pPr>
        <w:rPr>
          <w:sz w:val="32"/>
          <w:szCs w:val="32"/>
          <w:rtl/>
        </w:rPr>
      </w:pPr>
      <w:r w:rsidRPr="00093F30">
        <w:rPr>
          <w:sz w:val="32"/>
          <w:szCs w:val="32"/>
          <w:rtl/>
        </w:rPr>
        <w:t>أحدهما: الواجب الكفائي.</w:t>
      </w:r>
    </w:p>
    <w:p w14:paraId="10FDC653" w14:textId="77777777" w:rsidR="00093F30" w:rsidRPr="00093F30" w:rsidRDefault="00093F30" w:rsidP="00093F30">
      <w:pPr>
        <w:rPr>
          <w:sz w:val="32"/>
          <w:szCs w:val="32"/>
          <w:rtl/>
        </w:rPr>
      </w:pPr>
      <w:r w:rsidRPr="00093F30">
        <w:rPr>
          <w:sz w:val="32"/>
          <w:szCs w:val="32"/>
          <w:rtl/>
        </w:rPr>
        <w:t>والثاني: المكلف الذي لا يقدر إلا على صوم يوم لا بعينه من شهر رمضان</w:t>
      </w:r>
      <w:r w:rsidRPr="00093F30">
        <w:rPr>
          <w:sz w:val="32"/>
          <w:szCs w:val="32"/>
        </w:rPr>
        <w:t>.</w:t>
      </w:r>
    </w:p>
    <w:p w14:paraId="72AE0F01" w14:textId="77777777" w:rsidR="00093F30" w:rsidRPr="00093F30" w:rsidRDefault="00093F30" w:rsidP="00093F30">
      <w:pPr>
        <w:rPr>
          <w:sz w:val="32"/>
          <w:szCs w:val="32"/>
          <w:rtl/>
        </w:rPr>
      </w:pPr>
      <w:r w:rsidRPr="00093F30">
        <w:rPr>
          <w:b/>
          <w:bCs/>
          <w:sz w:val="32"/>
          <w:szCs w:val="32"/>
          <w:rtl/>
        </w:rPr>
        <w:t>أما المثال الأول:</w:t>
      </w:r>
      <w:r w:rsidRPr="00093F30">
        <w:rPr>
          <w:sz w:val="32"/>
          <w:szCs w:val="32"/>
          <w:rtl/>
        </w:rPr>
        <w:t xml:space="preserve"> فقد يدعى أن المولى إذا أمر المسلمين بأمر لا يقبل التكرار - نحو قتل من يسب النبي (صلى الله عليه وآله) - فعصى الجميع التكليف فإنهم يستحقون العقاب جميعا، مع أن المكلف به - وهو القتل - مما لا يقدر عليه إلا واحد منهم - فتعدد العقوبة في حق الجميع من العقاب على ما ليس مقدوراً.</w:t>
      </w:r>
    </w:p>
    <w:p w14:paraId="1A8283B0" w14:textId="77777777" w:rsidR="00093F30" w:rsidRPr="00093F30" w:rsidRDefault="00093F30" w:rsidP="00093F30">
      <w:pPr>
        <w:rPr>
          <w:sz w:val="32"/>
          <w:szCs w:val="32"/>
          <w:rtl/>
        </w:rPr>
      </w:pPr>
      <w:r w:rsidRPr="00093F30">
        <w:rPr>
          <w:sz w:val="32"/>
          <w:szCs w:val="32"/>
          <w:rtl/>
        </w:rPr>
        <w:t>ولكن في مقابل ذلك يمكن القول: كما لا يعقل التكليف بما ليس مقدوراً لكونه ممتنعاً أو قبيحاً، كذلك لا يعقل العقاب على ما ليس مقدوراً، فإنه عقاب على ما لا يطاق، والعقاب على ما لا يطاق ظلم. أي أن المناط في قبح التكليف بما لا يطاق هو الظلم، كذلك نفس المناط في العقاب على ما لا يطاق فإنه ظلم</w:t>
      </w:r>
      <w:r w:rsidRPr="00093F30">
        <w:rPr>
          <w:sz w:val="32"/>
          <w:szCs w:val="32"/>
        </w:rPr>
        <w:t>.</w:t>
      </w:r>
    </w:p>
    <w:p w14:paraId="1C02C730" w14:textId="77777777" w:rsidR="00093F30" w:rsidRPr="00093F30" w:rsidRDefault="00093F30" w:rsidP="00093F30">
      <w:pPr>
        <w:rPr>
          <w:sz w:val="32"/>
          <w:szCs w:val="32"/>
          <w:rtl/>
        </w:rPr>
      </w:pPr>
      <w:r w:rsidRPr="00093F30">
        <w:rPr>
          <w:sz w:val="32"/>
          <w:szCs w:val="32"/>
          <w:rtl/>
        </w:rPr>
        <w:t>وأما المثال المذكور فالاستشهاد به فليس بتام، فإن العقاب فيه من العقاب على ما هو مقدور، لا ما ليس مقدوراً، غايته أن القدرة فيهما من القدرة المشروطة لا من القدرة المطلقة</w:t>
      </w:r>
      <w:r w:rsidRPr="00093F30">
        <w:rPr>
          <w:sz w:val="32"/>
          <w:szCs w:val="32"/>
        </w:rPr>
        <w:t>.</w:t>
      </w:r>
    </w:p>
    <w:p w14:paraId="31A04485" w14:textId="77777777" w:rsidR="00093F30" w:rsidRPr="00093F30" w:rsidRDefault="00093F30" w:rsidP="00093F30">
      <w:pPr>
        <w:rPr>
          <w:sz w:val="32"/>
          <w:szCs w:val="32"/>
          <w:rtl/>
        </w:rPr>
      </w:pPr>
      <w:r w:rsidRPr="00093F30">
        <w:rPr>
          <w:sz w:val="32"/>
          <w:szCs w:val="32"/>
          <w:rtl/>
        </w:rPr>
        <w:t>بيان ذلك: أن ما أمر به المولى وإن كان لا يقبل التكرار لكنه مقدور لكل مكلف، إذ أن كل مسلم قادر في حد ذاته على قتل ساب النبي (صلى الله عليه وآله) ولولا ذلك لما صح التكليف، إلا أن تحول القدرة من الشأنية إلى الفعلية مشروط بترك سائر المكلفين للواجب، فهناك قدرة لدى الجميع إلا أنها قدرة مشروطة وليست قدرة مطلقة. مثلاً: لو أمر المولى جميع المسلمين على نحو الواجب الكفائي: بزيارة الإمام الحسين (عليه السلام) فإن هذا الواجب الكفائي مقدور لكل واحد في عرض قدرة الآخر عليه. وأما إذا كان متعلق الوجوب الكفائي أمراً لا يقبل التكرار - كالقتل مثلاً - فهو مقدور لكل مكلف فعلا قدرة مشروطة بترك الآخرين لا قدرة مطلقة، وثمرة ذلك أنه لو تركه الجميع استحق الجميع العقوبة، لكنه من العقوبة على ما هو مقدور لا من العقوبة على ما ليس مقدوراً.</w:t>
      </w:r>
    </w:p>
    <w:p w14:paraId="6C71721D" w14:textId="77777777" w:rsidR="00093F30" w:rsidRPr="00093F30" w:rsidRDefault="00093F30" w:rsidP="00093F30">
      <w:pPr>
        <w:rPr>
          <w:sz w:val="32"/>
          <w:szCs w:val="32"/>
          <w:rtl/>
        </w:rPr>
      </w:pPr>
      <w:r w:rsidRPr="00093F30">
        <w:rPr>
          <w:b/>
          <w:bCs/>
          <w:sz w:val="32"/>
          <w:szCs w:val="32"/>
          <w:rtl/>
        </w:rPr>
        <w:t>المثال الثاني:</w:t>
      </w:r>
      <w:r w:rsidRPr="00093F30">
        <w:rPr>
          <w:sz w:val="32"/>
          <w:szCs w:val="32"/>
          <w:rtl/>
        </w:rPr>
        <w:t xml:space="preserve"> إذا كان المكلف قادراً على صوم يوم واحد لا بعينه من شهر رمضان، لكنه ترك الصيام في تمام أيام الشهر. فقد يقال: إن الوجدان شاهد على أنه يستحق عقوبات عديدة بعدد الأيام، بل ربما يستحق كفارات عديدة بعدد الأيام، مع أنه لا يقدر إلا على صوم يوم واحد من شهر رمضان لا أكثر، مما يعني أن تعدد العقوبة من العقوبة على ما ليس مقدوراً.</w:t>
      </w:r>
    </w:p>
    <w:p w14:paraId="7290B10D" w14:textId="77777777" w:rsidR="005A7F2C" w:rsidRDefault="00093F30" w:rsidP="00093F30">
      <w:pPr>
        <w:rPr>
          <w:sz w:val="32"/>
          <w:szCs w:val="32"/>
          <w:rtl/>
        </w:rPr>
      </w:pPr>
      <w:r w:rsidRPr="00093F30">
        <w:rPr>
          <w:sz w:val="32"/>
          <w:szCs w:val="32"/>
          <w:rtl/>
        </w:rPr>
        <w:lastRenderedPageBreak/>
        <w:t xml:space="preserve">فالجواب عن ذلك: أن المكلف وإن لم يقدر على صوم الأيام جميعاً بنحو القدرة المطلقة، لكنه قادر </w:t>
      </w:r>
      <w:r w:rsidRPr="00093F30">
        <w:rPr>
          <w:sz w:val="32"/>
          <w:szCs w:val="32"/>
          <w:highlight w:val="yellow"/>
          <w:rtl/>
        </w:rPr>
        <w:t>بالفعل على صوم كل يوم بشرط ترك الصوم</w:t>
      </w:r>
      <w:r w:rsidRPr="00093F30">
        <w:rPr>
          <w:sz w:val="32"/>
          <w:szCs w:val="32"/>
          <w:rtl/>
        </w:rPr>
        <w:t xml:space="preserve"> في اليوم السابق. فهو قادر على صوم اليوم الأول من شهر رمضان إن لم يصم اليوم السابق، وقادر على صوم اليوم الثاني إن لم يصم في اليوم الأول، وهكذا. فبما أنه </w:t>
      </w:r>
      <w:r w:rsidRPr="00093F30">
        <w:rPr>
          <w:sz w:val="32"/>
          <w:szCs w:val="32"/>
          <w:highlight w:val="yellow"/>
          <w:rtl/>
        </w:rPr>
        <w:t>قادر على صوم كل يوم قدرة مشروطة بترك الصوم في اليوم</w:t>
      </w:r>
      <w:r w:rsidRPr="00093F30">
        <w:rPr>
          <w:sz w:val="32"/>
          <w:szCs w:val="32"/>
          <w:rtl/>
        </w:rPr>
        <w:t xml:space="preserve"> السابق عليه فمقتضى ذلك أن يكون خطابه بصوم يوم من الشهر لا بعينه بمقدار ما هو قادر عليه من الواجب التخييري لا التعييني، ولا يترتب على عصيانه في تمام الشهر الا عقوبة واحدة، فلا عقوبة على ما ليس مقدوراً، </w:t>
      </w:r>
    </w:p>
    <w:p w14:paraId="5733AD88" w14:textId="09F762A9" w:rsidR="00093F30" w:rsidRPr="00093F30" w:rsidRDefault="00093F30" w:rsidP="00093F30">
      <w:pPr>
        <w:rPr>
          <w:sz w:val="32"/>
          <w:szCs w:val="32"/>
          <w:rtl/>
        </w:rPr>
      </w:pPr>
      <w:r w:rsidRPr="00093F30">
        <w:rPr>
          <w:sz w:val="32"/>
          <w:szCs w:val="32"/>
          <w:rtl/>
        </w:rPr>
        <w:t>فإن ادعي أن ذلك مخالف للوجدان القاضي بتعدد العقوبة بعدد أيام الشهر، حيث لا يحتمل عدم عقوبته على كل يوم يمر عليه من شهر رمضان ولم يصمه، فالعقوبة حينئذ من العقوبة على ما هو مقدور، حيث إن المكلف في كل يوم يكون قادراً على الصوم فيه - عند ترك الصوم في اليوم السابق - مخاطب بالصوم على نحو الوجوب الفعلي التعييني، لتوفر شرط الوجوب التعييني في حقه في كل يوم وهو القدرة على صومه، وحيث عصى الوجوبات كلها استحق عقوبات بعدد الأيام.</w:t>
      </w:r>
    </w:p>
    <w:p w14:paraId="749522EE" w14:textId="77777777" w:rsidR="00093F30" w:rsidRPr="00093F30" w:rsidRDefault="00093F30" w:rsidP="00093F30">
      <w:pPr>
        <w:rPr>
          <w:sz w:val="32"/>
          <w:szCs w:val="32"/>
          <w:rtl/>
        </w:rPr>
      </w:pPr>
      <w:r w:rsidRPr="00093F30">
        <w:rPr>
          <w:b/>
          <w:bCs/>
          <w:sz w:val="32"/>
          <w:szCs w:val="32"/>
          <w:rtl/>
        </w:rPr>
        <w:t>فتلخص:</w:t>
      </w:r>
      <w:r w:rsidRPr="00093F30">
        <w:rPr>
          <w:sz w:val="32"/>
          <w:szCs w:val="32"/>
          <w:rtl/>
        </w:rPr>
        <w:t xml:space="preserve"> أنه كما لا يصح التكليف بغير المقدور لا يصح العقاب على ما ليس بمقدور، لأنه ظلم للمكلف</w:t>
      </w:r>
      <w:r w:rsidRPr="00093F30">
        <w:rPr>
          <w:sz w:val="32"/>
          <w:szCs w:val="32"/>
        </w:rPr>
        <w:t>.</w:t>
      </w:r>
    </w:p>
    <w:p w14:paraId="30B418B4" w14:textId="25B2C109" w:rsidR="00161A18" w:rsidRDefault="00093F30" w:rsidP="00161A18">
      <w:pPr>
        <w:pStyle w:val="Heading3"/>
        <w:rPr>
          <w:sz w:val="32"/>
          <w:szCs w:val="32"/>
          <w:lang w:bidi="ar-IQ"/>
        </w:rPr>
      </w:pPr>
      <w:r w:rsidRPr="00093F30">
        <w:rPr>
          <w:b/>
          <w:bCs/>
          <w:sz w:val="32"/>
          <w:szCs w:val="32"/>
          <w:rtl/>
        </w:rPr>
        <w:t>الجهة الثانية:</w:t>
      </w:r>
      <w:r w:rsidRPr="00093F30">
        <w:rPr>
          <w:sz w:val="32"/>
          <w:szCs w:val="32"/>
          <w:rtl/>
        </w:rPr>
        <w:t xml:space="preserve"> </w:t>
      </w:r>
      <w:r w:rsidR="00161A18">
        <w:rPr>
          <w:rFonts w:hint="cs"/>
          <w:sz w:val="32"/>
          <w:szCs w:val="32"/>
          <w:rtl/>
          <w:lang w:bidi="ar-IQ"/>
        </w:rPr>
        <w:t>في تعدد العقوبة</w:t>
      </w:r>
    </w:p>
    <w:p w14:paraId="1869ED37" w14:textId="3E21C5F5" w:rsidR="00093F30" w:rsidRPr="00093F30" w:rsidRDefault="00093F30" w:rsidP="00093F30">
      <w:pPr>
        <w:rPr>
          <w:sz w:val="32"/>
          <w:szCs w:val="32"/>
          <w:rtl/>
        </w:rPr>
      </w:pPr>
      <w:r w:rsidRPr="00093F30">
        <w:rPr>
          <w:sz w:val="32"/>
          <w:szCs w:val="32"/>
          <w:rtl/>
        </w:rPr>
        <w:t>بناءً على أن صحة العقاب منوطة بالقدرة ففي باب الترتب بين المتفاوتين إذا أمر المكلف بالأهم كإزالة النجاسة عن المسجد فعصى، وفي ظرف عصيانه للأهم أمر بالمهم وهو الصلاة على نحو الأمر الترتبي فعصى، فإنه يستحق عقابين على معصية الأهم ومعصية المهم، فيقال: إن تعدد العقوبة في حقه من العقوبة على ما ليس مقدوراً، لأن المكلف ليس قادراً على الإتيان بكلا الواجبين الأهم والمهم، وإنما هو قادر على الجامع أي أحدهما، وبما أنه ليس قادراً على الإتيان بهما فالعقوبة على تركهما من العقوبة على ما ليس مقدوراً</w:t>
      </w:r>
      <w:r w:rsidRPr="00093F30">
        <w:rPr>
          <w:sz w:val="32"/>
          <w:szCs w:val="32"/>
        </w:rPr>
        <w:t>.</w:t>
      </w:r>
    </w:p>
    <w:p w14:paraId="32BE080F" w14:textId="77777777" w:rsidR="00093F30" w:rsidRPr="00093F30" w:rsidRDefault="00093F30" w:rsidP="00093F30">
      <w:pPr>
        <w:rPr>
          <w:b/>
          <w:bCs/>
          <w:sz w:val="32"/>
          <w:szCs w:val="32"/>
          <w:rtl/>
        </w:rPr>
      </w:pPr>
      <w:r w:rsidRPr="00093F30">
        <w:rPr>
          <w:b/>
          <w:bCs/>
          <w:sz w:val="32"/>
          <w:szCs w:val="32"/>
          <w:rtl/>
        </w:rPr>
        <w:t xml:space="preserve">وفي المقام بيانات ثلاثة للجواب عن هذا الإشكال، وفحواها أن تعدد العقوبة في فرض ترك كلا الواجبين المترتبين من </w:t>
      </w:r>
      <w:r w:rsidRPr="005A5D91">
        <w:rPr>
          <w:b/>
          <w:bCs/>
          <w:sz w:val="32"/>
          <w:szCs w:val="32"/>
          <w:highlight w:val="yellow"/>
          <w:rtl/>
        </w:rPr>
        <w:t>العقوبة على ما هو مقدور لا من العقوبة على ما ليس مقدوراً</w:t>
      </w:r>
      <w:r w:rsidRPr="00093F30">
        <w:rPr>
          <w:b/>
          <w:bCs/>
          <w:sz w:val="32"/>
          <w:szCs w:val="32"/>
        </w:rPr>
        <w:t>:</w:t>
      </w:r>
    </w:p>
    <w:p w14:paraId="3F480051" w14:textId="77777777" w:rsidR="00093F30" w:rsidRPr="00093F30" w:rsidRDefault="00093F30" w:rsidP="00093F30">
      <w:pPr>
        <w:rPr>
          <w:sz w:val="32"/>
          <w:szCs w:val="32"/>
          <w:rtl/>
        </w:rPr>
      </w:pPr>
      <w:r w:rsidRPr="00093F30">
        <w:rPr>
          <w:b/>
          <w:bCs/>
          <w:sz w:val="32"/>
          <w:szCs w:val="32"/>
          <w:rtl/>
        </w:rPr>
        <w:t>البيان الأول:</w:t>
      </w:r>
      <w:r w:rsidRPr="00093F30">
        <w:rPr>
          <w:sz w:val="32"/>
          <w:szCs w:val="32"/>
          <w:rtl/>
        </w:rPr>
        <w:t xml:space="preserve"> أن الوجدان شاهد على أن </w:t>
      </w:r>
      <w:r w:rsidRPr="00D62AE9">
        <w:rPr>
          <w:color w:val="EE0000"/>
          <w:sz w:val="32"/>
          <w:szCs w:val="32"/>
          <w:rtl/>
        </w:rPr>
        <w:t>المكلف قادر على كل منهما في حد ذاته</w:t>
      </w:r>
      <w:r w:rsidRPr="00093F30">
        <w:rPr>
          <w:sz w:val="32"/>
          <w:szCs w:val="32"/>
          <w:rtl/>
        </w:rPr>
        <w:t xml:space="preserve">. فهو قادر على الإزالة في حد ذاتها وقادر على الصلاة في حد ذاتها. غاية ما في الباب أنه لا يمكنه إعمال القدرة المتوفرة لديه في الإتيان بالصلاة حتى في ظرف الإتيان بالإزالة وبالعكس، ولكن يمكنه إعمال القدرة في الصلاة عند ترك الإزالة، مما يعني أنه قادر على الإطاعة بمعنى تفريغ </w:t>
      </w:r>
      <w:r w:rsidRPr="00093F30">
        <w:rPr>
          <w:sz w:val="32"/>
          <w:szCs w:val="32"/>
          <w:rtl/>
        </w:rPr>
        <w:lastRenderedPageBreak/>
        <w:t>عهدته من أمر المولى بإتيان الأهم، فإنه إذا أتى به خلت عهدته من أي تكليف لا بالأهم لامتثاله، ولا بالمهم لعدم فعليته عند امتثال الأهم أو لعدم تنجزه عليه، كما أنه قادر على الطاعة الطولية، أي: هو قادر على الإتيان بالأهم فإن لم يأت به، وقادر على المعصية لملاك الأمرين أيضاً بأن يعصي الأهم وفي ظرف عصيان الأهم يعصي الأمر بالمهم. فبما أنه قادر على ذلك فالعقوبة عقوبة على ما هو مقدور لا على ما ليس بمقدور</w:t>
      </w:r>
      <w:r w:rsidRPr="00093F30">
        <w:rPr>
          <w:sz w:val="32"/>
          <w:szCs w:val="32"/>
        </w:rPr>
        <w:t>.</w:t>
      </w:r>
    </w:p>
    <w:p w14:paraId="4840E73C" w14:textId="77777777" w:rsidR="00093F30" w:rsidRPr="00093F30" w:rsidRDefault="00093F30" w:rsidP="00093F30">
      <w:pPr>
        <w:rPr>
          <w:sz w:val="32"/>
          <w:szCs w:val="32"/>
          <w:rtl/>
        </w:rPr>
      </w:pPr>
      <w:r w:rsidRPr="00093F30">
        <w:rPr>
          <w:b/>
          <w:bCs/>
          <w:sz w:val="32"/>
          <w:szCs w:val="32"/>
          <w:rtl/>
        </w:rPr>
        <w:t>البيان الثاني:</w:t>
      </w:r>
      <w:r w:rsidRPr="00093F30">
        <w:rPr>
          <w:sz w:val="32"/>
          <w:szCs w:val="32"/>
          <w:rtl/>
        </w:rPr>
        <w:t xml:space="preserve"> ما ذكره المحقق النائيني (قدس سره) [في أجود التقريرات ج1 ص308]، وبيانه يبتني على مقدمة، </w:t>
      </w:r>
      <w:r w:rsidRPr="00093F30">
        <w:rPr>
          <w:sz w:val="32"/>
          <w:szCs w:val="32"/>
          <w:highlight w:val="yellow"/>
          <w:rtl/>
        </w:rPr>
        <w:t>وهي أنه: لا ملازمة بين القدرة على الفعل والقدرة على الترك</w:t>
      </w:r>
      <w:r w:rsidRPr="00093F30">
        <w:rPr>
          <w:sz w:val="32"/>
          <w:szCs w:val="32"/>
          <w:rtl/>
        </w:rPr>
        <w:t xml:space="preserve">. فقد يكون </w:t>
      </w:r>
      <w:r w:rsidRPr="00556C67">
        <w:rPr>
          <w:color w:val="EE0000"/>
          <w:sz w:val="32"/>
          <w:szCs w:val="32"/>
          <w:rtl/>
        </w:rPr>
        <w:t>الإنسان عاجزاً عن الفعل لكنه قادر على الترك</w:t>
      </w:r>
      <w:r w:rsidRPr="00093F30">
        <w:rPr>
          <w:sz w:val="32"/>
          <w:szCs w:val="32"/>
          <w:rtl/>
        </w:rPr>
        <w:t xml:space="preserve">، وقد يكون الأمر بالعكس. مثلاً: لو أمر المكلف بأن يجلس في كلتا الغرفتين في ثانية واحدة، فهو ليس قادراً على الفعل، لكنه قادر على الترك. أي ليس قادراً على </w:t>
      </w:r>
      <w:r w:rsidRPr="00D778B5">
        <w:rPr>
          <w:sz w:val="32"/>
          <w:szCs w:val="32"/>
          <w:highlight w:val="yellow"/>
          <w:rtl/>
        </w:rPr>
        <w:t>الإطاعة لكنه قادر على المعصية بأن يترك كلا الجلوسين</w:t>
      </w:r>
      <w:r w:rsidRPr="00093F30">
        <w:rPr>
          <w:sz w:val="32"/>
          <w:szCs w:val="32"/>
          <w:rtl/>
        </w:rPr>
        <w:t>. ولو كان التكليف بالعكس، بأن نهاه المولى عن الجلوس في كلتا الغرفتين في ثانية واحدة. فهو قادر على الإطاعة بأن يترك الجلوس في كلتا الغرفتين في هذه الثانية، لأن المحرم عليه الجلوس في كليهما، لكنه ليس قادراً على المعصية بأن يجلس في كليهما</w:t>
      </w:r>
      <w:r w:rsidRPr="00093F30">
        <w:rPr>
          <w:sz w:val="32"/>
          <w:szCs w:val="32"/>
        </w:rPr>
        <w:t>.</w:t>
      </w:r>
    </w:p>
    <w:p w14:paraId="7CF3D165" w14:textId="77777777" w:rsidR="00093F30" w:rsidRPr="00093F30" w:rsidRDefault="00093F30" w:rsidP="00093F30">
      <w:pPr>
        <w:rPr>
          <w:sz w:val="32"/>
          <w:szCs w:val="32"/>
          <w:rtl/>
        </w:rPr>
      </w:pPr>
      <w:r w:rsidRPr="00093F30">
        <w:rPr>
          <w:sz w:val="32"/>
          <w:szCs w:val="32"/>
          <w:rtl/>
        </w:rPr>
        <w:t>وبما أنه لا ملازمة بين القدرة على الفعل والقدرة على الترك، فيصح القول في المقام: إن المكلف ليس قادراً على الجمع بين الفعلين أي - الجمع بين الإطاعتين -، لكنه قادر على الجمع بين التركين - أي المعصيتين-. فهو معاقب لا على ترك الجمع بين الإطاعتين كي يكون من العقوبة على ما لا يقدر على فعله وهو الجمع بين الإطاعتين، وإنما هو معاقب على الجمع بين المعصيتين المقدور له.</w:t>
      </w:r>
    </w:p>
    <w:p w14:paraId="30B4FF69" w14:textId="77777777" w:rsidR="00093F30" w:rsidRPr="00093F30" w:rsidRDefault="00093F30" w:rsidP="00093F30">
      <w:pPr>
        <w:rPr>
          <w:sz w:val="32"/>
          <w:szCs w:val="32"/>
          <w:rtl/>
        </w:rPr>
      </w:pPr>
      <w:r w:rsidRPr="00093F30">
        <w:rPr>
          <w:sz w:val="32"/>
          <w:szCs w:val="32"/>
          <w:rtl/>
        </w:rPr>
        <w:t>وهذا البيان في تقريرات كلام المحقق النائيني (قدس سره) محل تأمل، والسر في ذلك: أن المناط في باب العقوبة متفرع على المناط في صحة التكليف، فإن حكم العقل باستحقاق العقوبة على مخالفة التكليف متفرع على فعلية التكليف وتنجزه، والمفروض أن المناط في صحة التكليف ليس القدرة وحدها بل الاختيار، فلا يكفي أن يكون المكلف واجدا للقدرة - بمعنى الطاقة البدنية - على متعلق التكليف، بل لابد أن يكون مختاراً لا مكرهاً ولا مضطراً للترك، والاختيار عبارة عن: (إن شاء فعل وإن شاء ترك) أو (إن لم يشأ لم يفعل)، وحقيقته أنه متساوي النسبة لكل من الفعل والترك، فلا يعقل أن يكون الإنسان مختاراً في الفعل دون الترك أو العكس، وبالتالي كما لا يصح التكليف في أي مورد ما لم يكن المكلف مختاراً في الفعل والترك على حد سواء، كذلك لا تصح العقوبة في أي مورد لا يكون فيه المكلف مختارا في الفعل والترك في عرض واحد.</w:t>
      </w:r>
    </w:p>
    <w:p w14:paraId="2AB73264" w14:textId="77777777" w:rsidR="00093F30" w:rsidRPr="00093F30" w:rsidRDefault="00093F30" w:rsidP="00093F30">
      <w:pPr>
        <w:rPr>
          <w:sz w:val="32"/>
          <w:szCs w:val="32"/>
          <w:rtl/>
        </w:rPr>
      </w:pPr>
      <w:r w:rsidRPr="00093F30">
        <w:rPr>
          <w:sz w:val="32"/>
          <w:szCs w:val="32"/>
          <w:rtl/>
        </w:rPr>
        <w:lastRenderedPageBreak/>
        <w:t>وتطبيق ذلك في باب الترتب أن يقال: إن المكلف وإن كان قادرا على كل من الأهم والمهم في حد ذاته، كما أنه متمكن من إعمال القدرة على كل منهما بالفعل عند ترك الآخر، إلا المناط هو الاختيار، والاختيار معناه: (إن شاء فعل وإن شاء ترك)، والمفروض أن الاختيار - الذي هو بمعنى إن شاء فعل وإن لم يشأ لم يفعل - ليس متساوياً بالنسبة للإطاعة والمعصية، فهو قادر على الجمع بين التركين لكنه ليس قادرا على الجمع بين الفعلين. والمفروض أنه يعاقب على ترك ما أمر به، لأن العقوبة متفرعة على ترك ما هو متعلق التكليف، وحيث إنه لم يؤمر بالجمع بين الإطاعتين - الفعلين - إذ ليس مختارا بالنسبة إليه، إذ لا يصدق عليه بالنسبة للإطاعة أنه: إن شاء فعل وإن شاء ترك، فلو عوقب على الجمع بين المعصيتين الذي هو في الحقيقة ترك الإطاعتين، فقد عوقب على ترك أمر ليس فعله باختياره.</w:t>
      </w:r>
    </w:p>
    <w:p w14:paraId="5114F899" w14:textId="77777777" w:rsidR="00093F30" w:rsidRPr="00093F30" w:rsidRDefault="00093F30" w:rsidP="00093F30">
      <w:pPr>
        <w:rPr>
          <w:sz w:val="32"/>
          <w:szCs w:val="32"/>
          <w:rtl/>
        </w:rPr>
      </w:pPr>
      <w:r w:rsidRPr="00093F30">
        <w:rPr>
          <w:sz w:val="32"/>
          <w:szCs w:val="32"/>
        </w:rPr>
        <w:t xml:space="preserve"> </w:t>
      </w:r>
      <w:r w:rsidRPr="00093F30">
        <w:rPr>
          <w:sz w:val="32"/>
          <w:szCs w:val="32"/>
          <w:rtl/>
        </w:rPr>
        <w:t>فهذا البيان غير تام</w:t>
      </w:r>
      <w:r w:rsidRPr="00093F30">
        <w:rPr>
          <w:sz w:val="32"/>
          <w:szCs w:val="32"/>
        </w:rPr>
        <w:t>.</w:t>
      </w:r>
    </w:p>
    <w:p w14:paraId="2C91F05B" w14:textId="77777777" w:rsidR="00093F30" w:rsidRPr="00093F30" w:rsidRDefault="00093F30" w:rsidP="00093F30">
      <w:pPr>
        <w:rPr>
          <w:sz w:val="32"/>
          <w:szCs w:val="32"/>
          <w:rtl/>
        </w:rPr>
      </w:pPr>
      <w:r w:rsidRPr="00093F30">
        <w:rPr>
          <w:b/>
          <w:bCs/>
          <w:sz w:val="32"/>
          <w:szCs w:val="32"/>
          <w:rtl/>
        </w:rPr>
        <w:t>البيان الثالث:</w:t>
      </w:r>
      <w:r w:rsidRPr="00093F30">
        <w:rPr>
          <w:sz w:val="32"/>
          <w:szCs w:val="32"/>
          <w:rtl/>
        </w:rPr>
        <w:t xml:space="preserve"> ما ذكره السيد الشهيد (قدس سره) [في البحوث ج2 ص362]، وبيانه: أن هناك فرقاً بين المصحح للتكليف والمصحح للعقوبة. فالمصحح للتكليف هو إمكان الانبعاث نحو الفعل، ولذلك لا يصح التكليف بالمهم - بناءً على هذه النظرية - إلا في ظرف ترك الأهم، إذ لا يمكن الانبعاث نحو المهم إلا في ظرف ترك الأهم</w:t>
      </w:r>
      <w:r w:rsidRPr="00093F30">
        <w:rPr>
          <w:sz w:val="32"/>
          <w:szCs w:val="32"/>
        </w:rPr>
        <w:t>.</w:t>
      </w:r>
    </w:p>
    <w:p w14:paraId="75BEA6AD" w14:textId="77777777" w:rsidR="00093F30" w:rsidRPr="00093F30" w:rsidRDefault="00093F30" w:rsidP="00093F30">
      <w:pPr>
        <w:rPr>
          <w:sz w:val="32"/>
          <w:szCs w:val="32"/>
          <w:rtl/>
        </w:rPr>
      </w:pPr>
      <w:r w:rsidRPr="00093F30">
        <w:rPr>
          <w:sz w:val="32"/>
          <w:szCs w:val="32"/>
          <w:rtl/>
        </w:rPr>
        <w:t xml:space="preserve">ولكن المصحح للعقوبة يختلف عن المصحح للتكليف، والوجه في اختلاف المصحح مع أن حكم العقل باستحقاق العقوبة متفرع على فعلية التكليف وتنجزه، أن متعلق كل منهما مختلف عن متعلق الآخر، فمتعلق التكليف هو الفعل ولذلك كان المصحح له إمكان الانبعاث نحو الفعل، بينما </w:t>
      </w:r>
      <w:r w:rsidRPr="00633663">
        <w:rPr>
          <w:sz w:val="32"/>
          <w:szCs w:val="32"/>
          <w:highlight w:val="yellow"/>
          <w:rtl/>
        </w:rPr>
        <w:t>متعلق العقوبة هو المعصية والتمرد، لا الفعل أو الترك، فلذلك كان المصحح للعقوبة القدرة على التخلص من المعصي</w:t>
      </w:r>
      <w:r w:rsidRPr="00093F30">
        <w:rPr>
          <w:sz w:val="32"/>
          <w:szCs w:val="32"/>
          <w:rtl/>
        </w:rPr>
        <w:t>ة. والمفروض في المقام أن المكلف قادر على التخلص من المعصية لكلا التكليفين في عرض واحد، حيث إنه يختلف عن متعلق التكليف، ففي حال التكليف لا قدرة له على الانبعاث نحو المهم إلا في ظرف ترك الأهم. لكن في فرض العقوبة فإنه قادر على التخلص من المعصية لكلا الأمرين في عرض واحد. والوجه في ذلك: أن المكلف بمجرد أن يأتي بالأهم فلا معصية أصلاً، لأنه إذا أتى بالأهم أطاع الأهم وارتفع الأمر بالمهم، لأن الأمر بالمهم إنما هو في ظرف ترك الأهم، فإذا أتى بالأهم أطاع الأمر بالأهم وارتفع الأمر بالمهم، فهو لم يعص المولى أبداً</w:t>
      </w:r>
      <w:r w:rsidRPr="00093F30">
        <w:rPr>
          <w:sz w:val="32"/>
          <w:szCs w:val="32"/>
        </w:rPr>
        <w:t>.</w:t>
      </w:r>
    </w:p>
    <w:p w14:paraId="2E0D2FF6" w14:textId="77777777" w:rsidR="00093F30" w:rsidRPr="00093F30" w:rsidRDefault="00093F30" w:rsidP="00093F30">
      <w:pPr>
        <w:rPr>
          <w:b/>
          <w:bCs/>
          <w:sz w:val="32"/>
          <w:szCs w:val="32"/>
          <w:rtl/>
        </w:rPr>
      </w:pPr>
      <w:r w:rsidRPr="00093F30">
        <w:rPr>
          <w:sz w:val="32"/>
          <w:szCs w:val="32"/>
          <w:rtl/>
        </w:rPr>
        <w:t xml:space="preserve">فبما أنه قادر على التخلص من المعصية لكليهما في عرض واحد بأن يأتي بالأهم، فإذا ارتكب المعصية للأهم وترك المهم في ظرف ترك الأهم استحق عقوبتين. وكذلك إذا اشترط في صحة العقوبة ما يشترط في صحة التكليف - وهو الاختيار بمعنى إن شاء فعل وإن شاء ترك </w:t>
      </w:r>
      <w:r w:rsidRPr="00093F30">
        <w:rPr>
          <w:sz w:val="32"/>
          <w:szCs w:val="32"/>
          <w:rtl/>
        </w:rPr>
        <w:lastRenderedPageBreak/>
        <w:t>- فإن هذا المناط موجود في المعصية كما هو موجود بالنسبة إلى الفعل، فهو بالنسبة للمعصية إن شاء حققها وإن شاء تركها بنحو متساوي النسبة، لأنه قادر على التخلص من المعصية بإتيان الأهم. فبذلك صح تعدد العقوبة في حقه، ولم يكن من العقوبة على ما ليس مقدوراً.</w:t>
      </w:r>
    </w:p>
    <w:p w14:paraId="4AF5C69C" w14:textId="77777777" w:rsidR="00093F30" w:rsidRPr="00093F30" w:rsidRDefault="00093F30" w:rsidP="00093F30">
      <w:pPr>
        <w:rPr>
          <w:b/>
          <w:bCs/>
          <w:sz w:val="32"/>
          <w:szCs w:val="32"/>
          <w:rtl/>
        </w:rPr>
      </w:pPr>
    </w:p>
    <w:p w14:paraId="51D12B22" w14:textId="77777777" w:rsidR="00093F30" w:rsidRPr="00093F30" w:rsidRDefault="00093F30" w:rsidP="00093F30">
      <w:pPr>
        <w:rPr>
          <w:b/>
          <w:bCs/>
          <w:sz w:val="32"/>
          <w:szCs w:val="32"/>
          <w:rtl/>
        </w:rPr>
      </w:pPr>
      <w:r w:rsidRPr="00093F30">
        <w:rPr>
          <w:b/>
          <w:bCs/>
          <w:sz w:val="32"/>
          <w:szCs w:val="32"/>
          <w:rtl/>
        </w:rPr>
        <w:t xml:space="preserve">والحمد لله رب العالمين </w:t>
      </w:r>
    </w:p>
    <w:p w14:paraId="562D0174" w14:textId="2E2AF314" w:rsidR="00C1030E" w:rsidRDefault="0061327C" w:rsidP="0061327C">
      <w:pPr>
        <w:pStyle w:val="Heading3"/>
        <w:rPr>
          <w:sz w:val="32"/>
          <w:szCs w:val="32"/>
          <w:rtl/>
        </w:rPr>
      </w:pPr>
      <w:r>
        <w:rPr>
          <w:rFonts w:hint="cs"/>
          <w:sz w:val="32"/>
          <w:szCs w:val="32"/>
          <w:rtl/>
        </w:rPr>
        <w:t>397</w:t>
      </w:r>
    </w:p>
    <w:p w14:paraId="1854803A" w14:textId="77777777" w:rsidR="0061327C" w:rsidRPr="002347A4" w:rsidRDefault="0061327C" w:rsidP="0061327C">
      <w:pPr>
        <w:pStyle w:val="a"/>
        <w:bidi/>
        <w:spacing w:line="216" w:lineRule="auto"/>
        <w:jc w:val="center"/>
        <w:rPr>
          <w:rFonts w:ascii="mylotus" w:hAnsi="mylotus"/>
          <w:b/>
          <w:bCs/>
          <w:sz w:val="32"/>
          <w:rtl/>
        </w:rPr>
      </w:pPr>
      <w:r w:rsidRPr="002347A4">
        <w:rPr>
          <w:rFonts w:ascii="mylotus" w:hAnsi="mylotus"/>
          <w:b/>
          <w:bCs/>
          <w:sz w:val="32"/>
          <w:rtl/>
        </w:rPr>
        <w:t>بسم الله الرحمن الرحيم</w:t>
      </w:r>
    </w:p>
    <w:p w14:paraId="7CC7FF71" w14:textId="77777777" w:rsidR="0061327C" w:rsidRPr="002347A4" w:rsidRDefault="0061327C" w:rsidP="0061327C">
      <w:pPr>
        <w:pStyle w:val="a"/>
        <w:bidi/>
        <w:spacing w:line="216" w:lineRule="auto"/>
        <w:jc w:val="center"/>
        <w:rPr>
          <w:rFonts w:ascii="mylotus" w:hAnsi="mylotus"/>
          <w:b/>
          <w:bCs/>
          <w:sz w:val="32"/>
          <w:rtl/>
        </w:rPr>
      </w:pPr>
      <w:r w:rsidRPr="002347A4">
        <w:rPr>
          <w:rFonts w:ascii="mylotus" w:hAnsi="mylotus"/>
          <w:b/>
          <w:bCs/>
          <w:sz w:val="32"/>
          <w:rtl/>
        </w:rPr>
        <w:t>والصلاة والسلام على أشرف الأنبياء والمرسلين، محمد وآله الطيبين الطاهرين</w:t>
      </w:r>
    </w:p>
    <w:p w14:paraId="1F9F921B" w14:textId="77777777" w:rsidR="0061327C" w:rsidRPr="002347A4" w:rsidRDefault="0061327C" w:rsidP="0061327C">
      <w:pPr>
        <w:pStyle w:val="a"/>
        <w:bidi/>
        <w:spacing w:line="216" w:lineRule="auto"/>
        <w:jc w:val="center"/>
        <w:rPr>
          <w:rFonts w:ascii="mylotus" w:hAnsi="mylotus"/>
          <w:sz w:val="32"/>
          <w:rtl/>
        </w:rPr>
      </w:pPr>
      <w:r w:rsidRPr="002347A4">
        <w:rPr>
          <w:rFonts w:ascii="mylotus" w:hAnsi="mylotus"/>
          <w:b/>
          <w:bCs/>
          <w:sz w:val="32"/>
          <w:rtl/>
        </w:rPr>
        <w:t xml:space="preserve">واللعن الدائم على أعدائهم أجمعين إلى قيام يوم الدين </w:t>
      </w:r>
    </w:p>
    <w:p w14:paraId="47B4D99E" w14:textId="77777777" w:rsidR="0061327C" w:rsidRPr="002347A4" w:rsidRDefault="0061327C" w:rsidP="0061327C">
      <w:pPr>
        <w:pStyle w:val="a"/>
        <w:bidi/>
        <w:spacing w:line="216" w:lineRule="auto"/>
        <w:rPr>
          <w:rFonts w:ascii="mylotus" w:hAnsi="mylotus"/>
          <w:sz w:val="32"/>
          <w:rtl/>
        </w:rPr>
      </w:pPr>
    </w:p>
    <w:p w14:paraId="000D6B01" w14:textId="77777777" w:rsidR="0061327C" w:rsidRPr="002347A4" w:rsidRDefault="0061327C" w:rsidP="0061327C">
      <w:pPr>
        <w:pStyle w:val="a"/>
        <w:bidi/>
        <w:spacing w:line="216" w:lineRule="auto"/>
        <w:rPr>
          <w:rFonts w:ascii="mylotus" w:hAnsi="mylotus"/>
          <w:sz w:val="32"/>
          <w:rtl/>
        </w:rPr>
      </w:pPr>
      <w:r w:rsidRPr="002347A4">
        <w:rPr>
          <w:rFonts w:ascii="mylotus" w:hAnsi="mylotus"/>
          <w:b/>
          <w:bCs/>
          <w:sz w:val="32"/>
          <w:rtl/>
        </w:rPr>
        <w:t xml:space="preserve">وحاصل الفرق بين مسلك المحقق النائيني (قدس سره) ومسلك السيد الشهيد </w:t>
      </w:r>
      <w:proofErr w:type="gramStart"/>
      <w:r w:rsidRPr="002347A4">
        <w:rPr>
          <w:rFonts w:ascii="mylotus" w:hAnsi="mylotus"/>
          <w:b/>
          <w:bCs/>
          <w:sz w:val="32"/>
          <w:rtl/>
        </w:rPr>
        <w:t>( قده</w:t>
      </w:r>
      <w:proofErr w:type="gramEnd"/>
      <w:r w:rsidRPr="002347A4">
        <w:rPr>
          <w:rFonts w:ascii="mylotus" w:hAnsi="mylotus"/>
          <w:b/>
          <w:bCs/>
          <w:sz w:val="32"/>
          <w:rtl/>
        </w:rPr>
        <w:t xml:space="preserve"> ) في تحرير الميزان في تعدد العقوبة في باب الترتب أن يقال</w:t>
      </w:r>
      <w:r w:rsidRPr="002347A4">
        <w:rPr>
          <w:rFonts w:ascii="mylotus" w:hAnsi="mylotus" w:hint="cs"/>
          <w:b/>
          <w:bCs/>
          <w:sz w:val="32"/>
          <w:rtl/>
        </w:rPr>
        <w:t>:</w:t>
      </w:r>
    </w:p>
    <w:p w14:paraId="1DCEA85B" w14:textId="77777777" w:rsidR="0061327C" w:rsidRPr="002347A4" w:rsidRDefault="0061327C" w:rsidP="0061327C">
      <w:pPr>
        <w:pStyle w:val="a"/>
        <w:bidi/>
        <w:spacing w:line="216" w:lineRule="auto"/>
        <w:rPr>
          <w:rFonts w:ascii="mylotus" w:hAnsi="mylotus"/>
          <w:sz w:val="32"/>
          <w:rtl/>
        </w:rPr>
      </w:pPr>
      <w:r w:rsidRPr="002347A4">
        <w:rPr>
          <w:rFonts w:ascii="mylotus" w:hAnsi="mylotus"/>
          <w:sz w:val="32"/>
          <w:rtl/>
        </w:rPr>
        <w:t xml:space="preserve">1- مسلك المحقق النائيني </w:t>
      </w:r>
      <w:r w:rsidRPr="002347A4">
        <w:rPr>
          <w:rFonts w:ascii="mylotus" w:hAnsi="mylotus" w:hint="cs"/>
          <w:sz w:val="32"/>
          <w:rtl/>
        </w:rPr>
        <w:t>(</w:t>
      </w:r>
      <w:r w:rsidRPr="002347A4">
        <w:rPr>
          <w:rFonts w:ascii="mylotus" w:hAnsi="mylotus"/>
          <w:sz w:val="32"/>
          <w:rtl/>
        </w:rPr>
        <w:t>قد</w:t>
      </w:r>
      <w:r w:rsidRPr="002347A4">
        <w:rPr>
          <w:rFonts w:ascii="mylotus" w:hAnsi="mylotus" w:hint="cs"/>
          <w:sz w:val="32"/>
          <w:rtl/>
        </w:rPr>
        <w:t>س سر</w:t>
      </w:r>
      <w:r w:rsidRPr="002347A4">
        <w:rPr>
          <w:rFonts w:ascii="mylotus" w:hAnsi="mylotus"/>
          <w:sz w:val="32"/>
          <w:rtl/>
        </w:rPr>
        <w:t>ه</w:t>
      </w:r>
      <w:r w:rsidRPr="002347A4">
        <w:rPr>
          <w:rFonts w:ascii="mylotus" w:hAnsi="mylotus" w:hint="cs"/>
          <w:sz w:val="32"/>
          <w:rtl/>
        </w:rPr>
        <w:t>)</w:t>
      </w:r>
      <w:r w:rsidRPr="002347A4">
        <w:rPr>
          <w:rFonts w:ascii="mylotus" w:hAnsi="mylotus"/>
          <w:sz w:val="32"/>
          <w:rtl/>
        </w:rPr>
        <w:t xml:space="preserve"> هو: أن المكلف وإن لم يكن قادراً على الجمع بين الإطاعتين - الفعلين - إلا أنه قادر على الجمع بين المعصيتين، لأنه قادر على ترك الأهم فتتحقق به المعصية الأولى، وقادر على ترك المهم في ظرف ترك الأهم فتتحقق به المعصية الثانية. ومقتضى قدرته على ضم معصية لمعصية هو تعدد العقوبة عند ترك الأهم والمهم</w:t>
      </w:r>
      <w:r w:rsidRPr="002347A4">
        <w:rPr>
          <w:rFonts w:ascii="mylotus" w:hAnsi="mylotus"/>
          <w:sz w:val="32"/>
        </w:rPr>
        <w:t>.</w:t>
      </w:r>
    </w:p>
    <w:p w14:paraId="1C1D7E3C" w14:textId="77777777" w:rsidR="0061327C" w:rsidRPr="002347A4" w:rsidRDefault="0061327C" w:rsidP="0061327C">
      <w:pPr>
        <w:pStyle w:val="a"/>
        <w:bidi/>
        <w:spacing w:line="216" w:lineRule="auto"/>
        <w:rPr>
          <w:rFonts w:ascii="mylotus" w:hAnsi="mylotus"/>
          <w:sz w:val="32"/>
          <w:rtl/>
        </w:rPr>
      </w:pPr>
      <w:r w:rsidRPr="002347A4">
        <w:rPr>
          <w:rFonts w:ascii="mylotus" w:hAnsi="mylotus" w:hint="cs"/>
          <w:sz w:val="32"/>
          <w:rtl/>
        </w:rPr>
        <w:t xml:space="preserve">2- </w:t>
      </w:r>
      <w:r w:rsidRPr="002347A4">
        <w:rPr>
          <w:rFonts w:ascii="mylotus" w:hAnsi="mylotus"/>
          <w:sz w:val="32"/>
          <w:rtl/>
        </w:rPr>
        <w:t xml:space="preserve">مسلك السيد الشهيد (قدس سره): هو أن المصحح للعقوبة يختلف عن المصحح للتكليف. فإن المولى لا يمكنه أن يأمر بالإطاعتين في عرض واحد لقصور قدرة المكلف عن الجمع بين الامتثالين، فلا مصحح للتكليف بهما في عرض واحد. وإنما يعقل التكليف بالمهم في طول ترك الأهم لافي عرضه. فمن الأمور الواضحة بين النائيني والصدر </w:t>
      </w:r>
      <w:r w:rsidRPr="002347A4">
        <w:rPr>
          <w:rFonts w:ascii="mylotus" w:hAnsi="mylotus" w:hint="cs"/>
          <w:sz w:val="32"/>
          <w:rtl/>
        </w:rPr>
        <w:t>(</w:t>
      </w:r>
      <w:r w:rsidRPr="002347A4">
        <w:rPr>
          <w:rFonts w:ascii="mylotus" w:hAnsi="mylotus"/>
          <w:sz w:val="32"/>
          <w:rtl/>
        </w:rPr>
        <w:t>قد</w:t>
      </w:r>
      <w:r w:rsidRPr="002347A4">
        <w:rPr>
          <w:rFonts w:ascii="mylotus" w:hAnsi="mylotus" w:hint="cs"/>
          <w:sz w:val="32"/>
          <w:rtl/>
        </w:rPr>
        <w:t>س سر</w:t>
      </w:r>
      <w:r w:rsidRPr="002347A4">
        <w:rPr>
          <w:rFonts w:ascii="mylotus" w:hAnsi="mylotus"/>
          <w:sz w:val="32"/>
          <w:rtl/>
        </w:rPr>
        <w:t>هما</w:t>
      </w:r>
      <w:r w:rsidRPr="002347A4">
        <w:rPr>
          <w:rFonts w:ascii="mylotus" w:hAnsi="mylotus" w:hint="cs"/>
          <w:sz w:val="32"/>
          <w:rtl/>
        </w:rPr>
        <w:t xml:space="preserve">) </w:t>
      </w:r>
      <w:r w:rsidRPr="002347A4">
        <w:rPr>
          <w:rFonts w:ascii="mylotus" w:hAnsi="mylotus"/>
          <w:sz w:val="32"/>
          <w:rtl/>
        </w:rPr>
        <w:t>أن التكليف بهما في عرض واحد بمعنى طلب الجمع بينهما</w:t>
      </w:r>
      <w:r w:rsidRPr="002347A4">
        <w:rPr>
          <w:rFonts w:ascii="mylotus" w:hAnsi="mylotus" w:hint="cs"/>
          <w:sz w:val="32"/>
          <w:rtl/>
        </w:rPr>
        <w:t xml:space="preserve"> </w:t>
      </w:r>
      <w:r w:rsidRPr="002347A4">
        <w:rPr>
          <w:rFonts w:ascii="mylotus" w:hAnsi="mylotus"/>
          <w:sz w:val="32"/>
          <w:rtl/>
        </w:rPr>
        <w:t>غير ممكن</w:t>
      </w:r>
      <w:r w:rsidRPr="002347A4">
        <w:rPr>
          <w:rFonts w:ascii="mylotus" w:hAnsi="mylotus"/>
          <w:sz w:val="32"/>
        </w:rPr>
        <w:t>.</w:t>
      </w:r>
    </w:p>
    <w:p w14:paraId="32807660" w14:textId="77777777" w:rsidR="0061327C" w:rsidRPr="002347A4" w:rsidRDefault="0061327C" w:rsidP="0061327C">
      <w:pPr>
        <w:pStyle w:val="a"/>
        <w:bidi/>
        <w:spacing w:line="216" w:lineRule="auto"/>
        <w:rPr>
          <w:rFonts w:ascii="mylotus" w:hAnsi="mylotus"/>
          <w:sz w:val="32"/>
          <w:rtl/>
        </w:rPr>
      </w:pPr>
      <w:r w:rsidRPr="002347A4">
        <w:rPr>
          <w:rFonts w:ascii="mylotus" w:hAnsi="mylotus"/>
          <w:sz w:val="32"/>
          <w:rtl/>
        </w:rPr>
        <w:t xml:space="preserve">وإنما موطن الإشكال في </w:t>
      </w:r>
      <w:r w:rsidRPr="002347A4">
        <w:rPr>
          <w:rFonts w:ascii="mylotus" w:hAnsi="mylotus"/>
          <w:color w:val="7030A0"/>
          <w:sz w:val="32"/>
          <w:rtl/>
        </w:rPr>
        <w:t>أنه إذا كان الجمع بين الإطاعتين غير ممكن</w:t>
      </w:r>
      <w:r w:rsidRPr="002347A4">
        <w:rPr>
          <w:rFonts w:ascii="mylotus" w:hAnsi="mylotus"/>
          <w:sz w:val="32"/>
          <w:rtl/>
        </w:rPr>
        <w:t>، لافي عرض واحد ولا</w:t>
      </w:r>
      <w:r w:rsidRPr="002347A4">
        <w:rPr>
          <w:rFonts w:ascii="mylotus" w:hAnsi="mylotus" w:hint="cs"/>
          <w:sz w:val="32"/>
          <w:rtl/>
        </w:rPr>
        <w:t xml:space="preserve"> </w:t>
      </w:r>
      <w:r w:rsidRPr="002347A4">
        <w:rPr>
          <w:rFonts w:ascii="mylotus" w:hAnsi="mylotus"/>
          <w:sz w:val="32"/>
          <w:rtl/>
        </w:rPr>
        <w:t>بنحو طولي تدريجي، إذ لا</w:t>
      </w:r>
      <w:r w:rsidRPr="002347A4">
        <w:rPr>
          <w:rFonts w:ascii="mylotus" w:hAnsi="mylotus" w:hint="cs"/>
          <w:sz w:val="32"/>
          <w:rtl/>
        </w:rPr>
        <w:t xml:space="preserve"> </w:t>
      </w:r>
      <w:r w:rsidRPr="002347A4">
        <w:rPr>
          <w:rFonts w:ascii="mylotus" w:hAnsi="mylotus"/>
          <w:sz w:val="32"/>
          <w:rtl/>
        </w:rPr>
        <w:t>يمكن فعل المهم مع الأهم لافي آن واحد ولا</w:t>
      </w:r>
      <w:r w:rsidRPr="002347A4">
        <w:rPr>
          <w:rFonts w:ascii="mylotus" w:hAnsi="mylotus" w:hint="cs"/>
          <w:sz w:val="32"/>
          <w:rtl/>
        </w:rPr>
        <w:t xml:space="preserve"> </w:t>
      </w:r>
      <w:r w:rsidRPr="002347A4">
        <w:rPr>
          <w:rFonts w:ascii="mylotus" w:hAnsi="mylotus"/>
          <w:sz w:val="32"/>
          <w:rtl/>
        </w:rPr>
        <w:t xml:space="preserve">بعد الفراغ منه لعدم سعة الوقت </w:t>
      </w:r>
      <w:r w:rsidRPr="002347A4">
        <w:rPr>
          <w:rFonts w:ascii="mylotus" w:hAnsi="mylotus" w:hint="cs"/>
          <w:sz w:val="32"/>
          <w:rtl/>
        </w:rPr>
        <w:t>إ</w:t>
      </w:r>
      <w:r w:rsidRPr="002347A4">
        <w:rPr>
          <w:rFonts w:ascii="mylotus" w:hAnsi="mylotus"/>
          <w:sz w:val="32"/>
          <w:rtl/>
        </w:rPr>
        <w:t>لا لأحدهما، فما هو الوجه المبرر لاستحقاق المكلف عقوبتين عند تركهما، مع أنه مضطر لترك أحدهما؟</w:t>
      </w:r>
    </w:p>
    <w:p w14:paraId="054A0BA8" w14:textId="77777777" w:rsidR="0061327C" w:rsidRPr="002347A4" w:rsidRDefault="0061327C" w:rsidP="0061327C">
      <w:pPr>
        <w:pStyle w:val="a"/>
        <w:bidi/>
        <w:spacing w:line="216" w:lineRule="auto"/>
        <w:rPr>
          <w:rFonts w:ascii="mylotus" w:hAnsi="mylotus"/>
          <w:sz w:val="32"/>
          <w:rtl/>
        </w:rPr>
      </w:pPr>
      <w:r w:rsidRPr="002347A4">
        <w:rPr>
          <w:rFonts w:ascii="mylotus" w:hAnsi="mylotus"/>
          <w:sz w:val="32"/>
          <w:rtl/>
        </w:rPr>
        <w:t>وقد أجاب السيد الشهيد (قدس سره) عن ذلك: بأن الميزان في صحة العقوبة ليست القدرة على المعصية</w:t>
      </w:r>
      <w:r w:rsidRPr="002347A4">
        <w:rPr>
          <w:rFonts w:ascii="mylotus" w:hAnsi="mylotus" w:hint="cs"/>
          <w:sz w:val="32"/>
          <w:rtl/>
        </w:rPr>
        <w:t xml:space="preserve"> </w:t>
      </w:r>
      <w:r w:rsidRPr="002347A4">
        <w:rPr>
          <w:rFonts w:ascii="mylotus" w:hAnsi="mylotus"/>
          <w:sz w:val="32"/>
          <w:rtl/>
        </w:rPr>
        <w:t xml:space="preserve">كي يقال: إن المكلف قادر على ترك كل من الواجبين في نفسه، وبما أن ترك أحدهما معصية فإذا ضم له ترك الآخر تحقق الجمع بين المعصيتين، فالجمع بينهما مقدور، وهو المبرر لتعدد العقوبة كما في كلمات النائيني </w:t>
      </w:r>
      <w:r w:rsidRPr="002347A4">
        <w:rPr>
          <w:rFonts w:ascii="mylotus" w:hAnsi="mylotus" w:hint="cs"/>
          <w:sz w:val="32"/>
          <w:rtl/>
        </w:rPr>
        <w:t>(قدس سره)</w:t>
      </w:r>
      <w:r w:rsidRPr="002347A4">
        <w:rPr>
          <w:rFonts w:ascii="mylotus" w:hAnsi="mylotus"/>
          <w:sz w:val="32"/>
          <w:rtl/>
        </w:rPr>
        <w:t xml:space="preserve">، بل الميزان في تحقق العقوبة </w:t>
      </w:r>
      <w:r w:rsidRPr="002347A4">
        <w:rPr>
          <w:rFonts w:ascii="mylotus" w:hAnsi="mylotus"/>
          <w:sz w:val="32"/>
          <w:highlight w:val="yellow"/>
          <w:rtl/>
        </w:rPr>
        <w:t>القدرة على التخلص من المعصية</w:t>
      </w:r>
      <w:r w:rsidRPr="002347A4">
        <w:rPr>
          <w:rFonts w:ascii="mylotus" w:hAnsi="mylotus"/>
          <w:sz w:val="32"/>
          <w:rtl/>
        </w:rPr>
        <w:t>، لا القدرة على المعصية وإن لم يكن قادرا</w:t>
      </w:r>
      <w:r w:rsidRPr="002347A4">
        <w:rPr>
          <w:rFonts w:ascii="mylotus" w:hAnsi="mylotus" w:hint="cs"/>
          <w:sz w:val="32"/>
          <w:rtl/>
        </w:rPr>
        <w:t>ً</w:t>
      </w:r>
      <w:r w:rsidRPr="002347A4">
        <w:rPr>
          <w:rFonts w:ascii="mylotus" w:hAnsi="mylotus"/>
          <w:sz w:val="32"/>
          <w:rtl/>
        </w:rPr>
        <w:t xml:space="preserve"> على التخلص منها، أي أن تكون المعصية مقدورة فعلاً وتركاً، والمفروض أن المكلف قادر على التخلص من المعصية، وذلك بالإتيان بالأهم </w:t>
      </w:r>
      <w:r w:rsidRPr="002347A4">
        <w:rPr>
          <w:rFonts w:ascii="mylotus" w:hAnsi="mylotus" w:hint="cs"/>
          <w:sz w:val="32"/>
          <w:rtl/>
        </w:rPr>
        <w:t xml:space="preserve">- </w:t>
      </w:r>
      <w:r w:rsidRPr="002347A4">
        <w:rPr>
          <w:rFonts w:ascii="mylotus" w:hAnsi="mylotus"/>
          <w:sz w:val="32"/>
          <w:rtl/>
        </w:rPr>
        <w:t>وهو إنقاذ الغريق مثلا</w:t>
      </w:r>
      <w:r w:rsidRPr="002347A4">
        <w:rPr>
          <w:rFonts w:ascii="mylotus" w:hAnsi="mylotus" w:hint="cs"/>
          <w:sz w:val="32"/>
          <w:rtl/>
        </w:rPr>
        <w:t>ً</w:t>
      </w:r>
      <w:r w:rsidRPr="002347A4">
        <w:rPr>
          <w:rFonts w:ascii="mylotus" w:hAnsi="mylotus"/>
          <w:sz w:val="32"/>
          <w:rtl/>
        </w:rPr>
        <w:t xml:space="preserve"> -، وبالإتيان بالأهم لا</w:t>
      </w:r>
      <w:r w:rsidRPr="002347A4">
        <w:rPr>
          <w:rFonts w:ascii="mylotus" w:hAnsi="mylotus" w:hint="cs"/>
          <w:sz w:val="32"/>
          <w:rtl/>
        </w:rPr>
        <w:t xml:space="preserve"> </w:t>
      </w:r>
      <w:r w:rsidRPr="002347A4">
        <w:rPr>
          <w:rFonts w:ascii="mylotus" w:hAnsi="mylotus"/>
          <w:sz w:val="32"/>
          <w:rtl/>
        </w:rPr>
        <w:t>فعلية للأمر بالمهم - وهو إزالة النجاسة عن المسجد مثلا</w:t>
      </w:r>
      <w:r w:rsidRPr="002347A4">
        <w:rPr>
          <w:rFonts w:ascii="mylotus" w:hAnsi="mylotus" w:hint="cs"/>
          <w:sz w:val="32"/>
          <w:rtl/>
        </w:rPr>
        <w:t>ً -</w:t>
      </w:r>
      <w:r w:rsidRPr="002347A4">
        <w:rPr>
          <w:rFonts w:ascii="mylotus" w:hAnsi="mylotus"/>
          <w:sz w:val="32"/>
          <w:rtl/>
        </w:rPr>
        <w:t>، وبذلك يتخلص من المعصيتين. فحيث إنه قادر على التخلص من المعصيتين بإتيان الأهم كان مستحقا</w:t>
      </w:r>
      <w:r w:rsidRPr="002347A4">
        <w:rPr>
          <w:rFonts w:ascii="mylotus" w:hAnsi="mylotus" w:hint="cs"/>
          <w:sz w:val="32"/>
          <w:rtl/>
        </w:rPr>
        <w:t>ً</w:t>
      </w:r>
      <w:r w:rsidRPr="002347A4">
        <w:rPr>
          <w:rFonts w:ascii="mylotus" w:hAnsi="mylotus"/>
          <w:sz w:val="32"/>
          <w:rtl/>
        </w:rPr>
        <w:t xml:space="preserve"> لعقوبتين.</w:t>
      </w:r>
    </w:p>
    <w:p w14:paraId="04ADEA27" w14:textId="77777777" w:rsidR="0061327C" w:rsidRPr="002347A4" w:rsidRDefault="0061327C" w:rsidP="0061327C">
      <w:pPr>
        <w:pStyle w:val="a"/>
        <w:bidi/>
        <w:spacing w:line="216" w:lineRule="auto"/>
        <w:rPr>
          <w:rFonts w:ascii="mylotus" w:hAnsi="mylotus"/>
          <w:sz w:val="32"/>
          <w:rtl/>
        </w:rPr>
      </w:pPr>
      <w:r w:rsidRPr="002347A4">
        <w:rPr>
          <w:rFonts w:ascii="mylotus" w:hAnsi="mylotus"/>
          <w:sz w:val="32"/>
          <w:rtl/>
        </w:rPr>
        <w:lastRenderedPageBreak/>
        <w:t>وهذا يؤكد أن المصحح للتكليف غير المصحح للعقوبة. فإن المولى لا يمكنه التكليف بالفعلين في عرض واحد،</w:t>
      </w:r>
      <w:r w:rsidRPr="002347A4">
        <w:rPr>
          <w:rFonts w:ascii="mylotus" w:hAnsi="mylotus" w:hint="cs"/>
          <w:sz w:val="32"/>
          <w:rtl/>
        </w:rPr>
        <w:t xml:space="preserve"> </w:t>
      </w:r>
      <w:r w:rsidRPr="002347A4">
        <w:rPr>
          <w:rFonts w:ascii="mylotus" w:hAnsi="mylotus"/>
          <w:sz w:val="32"/>
          <w:rtl/>
        </w:rPr>
        <w:t>بل لا بد أن يكلف بالثاني في ظرف ترك الأول لقصور القدرة عن الجمع بينهما، ولكن المصحح للعقوبة على تركهما لا</w:t>
      </w:r>
      <w:r w:rsidRPr="002347A4">
        <w:rPr>
          <w:rFonts w:ascii="mylotus" w:hAnsi="mylotus" w:hint="cs"/>
          <w:sz w:val="32"/>
          <w:rtl/>
        </w:rPr>
        <w:t xml:space="preserve"> </w:t>
      </w:r>
      <w:r w:rsidRPr="002347A4">
        <w:rPr>
          <w:rFonts w:ascii="mylotus" w:hAnsi="mylotus"/>
          <w:sz w:val="32"/>
          <w:rtl/>
        </w:rPr>
        <w:t>يحتاج لتصوير الطولية كما في المصحح للتكليف، بل يكفي فيه قدرة المكلف على التخلص من معصيتهما في آن واحد بفعل الأهم.</w:t>
      </w:r>
    </w:p>
    <w:p w14:paraId="1EFC7D89" w14:textId="77777777" w:rsidR="0061327C" w:rsidRPr="002347A4" w:rsidRDefault="0061327C" w:rsidP="0061327C">
      <w:pPr>
        <w:pStyle w:val="a"/>
        <w:bidi/>
        <w:spacing w:line="216" w:lineRule="auto"/>
        <w:rPr>
          <w:rFonts w:ascii="mylotus" w:hAnsi="mylotus"/>
          <w:sz w:val="32"/>
          <w:rtl/>
        </w:rPr>
      </w:pPr>
      <w:r w:rsidRPr="002347A4">
        <w:rPr>
          <w:rFonts w:ascii="mylotus" w:hAnsi="mylotus"/>
          <w:sz w:val="32"/>
          <w:rtl/>
        </w:rPr>
        <w:t xml:space="preserve">والفارق بين المسلكين من حيث الأثر العملي كما في </w:t>
      </w:r>
      <w:proofErr w:type="gramStart"/>
      <w:r w:rsidRPr="002347A4">
        <w:rPr>
          <w:rFonts w:ascii="mylotus" w:hAnsi="mylotus"/>
          <w:sz w:val="32"/>
          <w:rtl/>
        </w:rPr>
        <w:t>[ البحوث</w:t>
      </w:r>
      <w:proofErr w:type="gramEnd"/>
      <w:r w:rsidRPr="002347A4">
        <w:rPr>
          <w:rFonts w:ascii="mylotus" w:hAnsi="mylotus"/>
          <w:sz w:val="32"/>
          <w:rtl/>
        </w:rPr>
        <w:t xml:space="preserve"> ج2 ص</w:t>
      </w:r>
      <w:r w:rsidRPr="002347A4">
        <w:rPr>
          <w:rFonts w:ascii="mylotus" w:hAnsi="mylotus" w:hint="cs"/>
          <w:sz w:val="32"/>
          <w:rtl/>
        </w:rPr>
        <w:t xml:space="preserve"> </w:t>
      </w:r>
      <w:r w:rsidRPr="002347A4">
        <w:rPr>
          <w:rFonts w:ascii="mylotus" w:hAnsi="mylotus"/>
          <w:sz w:val="32"/>
          <w:rtl/>
        </w:rPr>
        <w:t>62]: أنه لو فرضنا أن المولى من الموالي العرفيين وكان غافلا</w:t>
      </w:r>
      <w:r w:rsidRPr="002347A4">
        <w:rPr>
          <w:rFonts w:ascii="mylotus" w:hAnsi="mylotus" w:hint="cs"/>
          <w:sz w:val="32"/>
          <w:rtl/>
        </w:rPr>
        <w:t>ً</w:t>
      </w:r>
      <w:r w:rsidRPr="002347A4">
        <w:rPr>
          <w:rFonts w:ascii="mylotus" w:hAnsi="mylotus"/>
          <w:sz w:val="32"/>
          <w:rtl/>
        </w:rPr>
        <w:t xml:space="preserve"> عن التضاد بين الفعلين، فأمر</w:t>
      </w:r>
      <w:r w:rsidRPr="002347A4">
        <w:rPr>
          <w:rFonts w:ascii="mylotus" w:hAnsi="mylotus" w:hint="cs"/>
          <w:sz w:val="32"/>
          <w:rtl/>
        </w:rPr>
        <w:t xml:space="preserve"> </w:t>
      </w:r>
      <w:r w:rsidRPr="002347A4">
        <w:rPr>
          <w:rFonts w:ascii="mylotus" w:hAnsi="mylotus"/>
          <w:sz w:val="32"/>
          <w:rtl/>
        </w:rPr>
        <w:t>عبده بهما على نحو القضية الخارجية في عرض واحد بقوله مثلا</w:t>
      </w:r>
      <w:r w:rsidRPr="002347A4">
        <w:rPr>
          <w:rFonts w:ascii="mylotus" w:hAnsi="mylotus" w:hint="cs"/>
          <w:sz w:val="32"/>
          <w:rtl/>
        </w:rPr>
        <w:t>ً</w:t>
      </w:r>
      <w:r w:rsidRPr="002347A4">
        <w:rPr>
          <w:rFonts w:ascii="mylotus" w:hAnsi="mylotus"/>
          <w:sz w:val="32"/>
          <w:rtl/>
        </w:rPr>
        <w:t>: (آمرك بزيارة الحسين عليه السلام يوم عرفة، وأن تكون حاضراً في الموقف يوم عرفة)، لاعتقاده أن العبد يقتدر أن يزور الحسين (عليه السلام) قبل ظهر يوم عرفة ثم ينتقل بالطائرة إلى عرفة في نفس اليوم ليكون فيها</w:t>
      </w:r>
      <w:r w:rsidRPr="002347A4">
        <w:rPr>
          <w:rFonts w:ascii="mylotus" w:hAnsi="mylotus" w:hint="cs"/>
          <w:sz w:val="32"/>
          <w:rtl/>
        </w:rPr>
        <w:t xml:space="preserve"> </w:t>
      </w:r>
      <w:r w:rsidRPr="002347A4">
        <w:rPr>
          <w:rFonts w:ascii="mylotus" w:hAnsi="mylotus"/>
          <w:sz w:val="32"/>
          <w:rtl/>
        </w:rPr>
        <w:t>عند الزوال</w:t>
      </w:r>
      <w:r w:rsidRPr="002347A4">
        <w:rPr>
          <w:rFonts w:ascii="mylotus" w:hAnsi="mylotus" w:hint="cs"/>
          <w:sz w:val="32"/>
          <w:rtl/>
        </w:rPr>
        <w:t xml:space="preserve">. </w:t>
      </w:r>
      <w:r w:rsidRPr="002347A4">
        <w:rPr>
          <w:rFonts w:ascii="mylotus" w:hAnsi="mylotus"/>
          <w:sz w:val="32"/>
          <w:rtl/>
        </w:rPr>
        <w:t>وفرض أن المكلف لا</w:t>
      </w:r>
      <w:r w:rsidRPr="002347A4">
        <w:rPr>
          <w:rFonts w:ascii="mylotus" w:hAnsi="mylotus" w:hint="cs"/>
          <w:sz w:val="32"/>
          <w:rtl/>
        </w:rPr>
        <w:t xml:space="preserve"> </w:t>
      </w:r>
      <w:r w:rsidRPr="002347A4">
        <w:rPr>
          <w:rFonts w:ascii="mylotus" w:hAnsi="mylotus"/>
          <w:sz w:val="32"/>
          <w:rtl/>
        </w:rPr>
        <w:t>يدري أن مولاه غافل عن التضاد بين ال</w:t>
      </w:r>
      <w:r w:rsidRPr="002347A4">
        <w:rPr>
          <w:rFonts w:ascii="mylotus" w:hAnsi="mylotus" w:hint="cs"/>
          <w:sz w:val="32"/>
          <w:rtl/>
        </w:rPr>
        <w:t>ف</w:t>
      </w:r>
      <w:r w:rsidRPr="002347A4">
        <w:rPr>
          <w:rFonts w:ascii="mylotus" w:hAnsi="mylotus"/>
          <w:sz w:val="32"/>
          <w:rtl/>
        </w:rPr>
        <w:t>علين، بحيث لو التفت إلى للتضاد لم يأمر بهما</w:t>
      </w:r>
      <w:r w:rsidRPr="002347A4">
        <w:rPr>
          <w:rFonts w:ascii="mylotus" w:hAnsi="mylotus"/>
          <w:sz w:val="32"/>
        </w:rPr>
        <w:t>.</w:t>
      </w:r>
    </w:p>
    <w:p w14:paraId="5768C06B" w14:textId="77777777" w:rsidR="0061327C" w:rsidRPr="002347A4" w:rsidRDefault="0061327C" w:rsidP="0061327C">
      <w:pPr>
        <w:pStyle w:val="a"/>
        <w:bidi/>
        <w:spacing w:line="216" w:lineRule="auto"/>
        <w:rPr>
          <w:rFonts w:ascii="mylotus" w:hAnsi="mylotus"/>
          <w:sz w:val="32"/>
          <w:rtl/>
        </w:rPr>
      </w:pPr>
      <w:r w:rsidRPr="002347A4">
        <w:rPr>
          <w:rFonts w:ascii="mylotus" w:hAnsi="mylotus"/>
          <w:sz w:val="32"/>
          <w:rtl/>
        </w:rPr>
        <w:t xml:space="preserve">فعلى ميزان المحقق النائيني </w:t>
      </w:r>
      <w:r w:rsidRPr="002347A4">
        <w:rPr>
          <w:rFonts w:ascii="mylotus" w:hAnsi="mylotus" w:hint="cs"/>
          <w:sz w:val="32"/>
          <w:rtl/>
        </w:rPr>
        <w:t>(</w:t>
      </w:r>
      <w:r w:rsidRPr="002347A4">
        <w:rPr>
          <w:rFonts w:ascii="mylotus" w:hAnsi="mylotus"/>
          <w:sz w:val="32"/>
          <w:rtl/>
        </w:rPr>
        <w:t>قد</w:t>
      </w:r>
      <w:r w:rsidRPr="002347A4">
        <w:rPr>
          <w:rFonts w:ascii="mylotus" w:hAnsi="mylotus" w:hint="cs"/>
          <w:sz w:val="32"/>
          <w:rtl/>
        </w:rPr>
        <w:t>س سره)</w:t>
      </w:r>
      <w:r w:rsidRPr="002347A4">
        <w:rPr>
          <w:rFonts w:ascii="mylotus" w:hAnsi="mylotus"/>
          <w:sz w:val="32"/>
          <w:rtl/>
        </w:rPr>
        <w:t xml:space="preserve"> في تعدد العقوبة: يستحق المكلف عقوبتين عند تركهما؛ لأن الميزان عنده في العقوبة القدرة على الجمع بين المعصيتين، وبما أن العبد قادر على الجمع بين المعصيتين فميزان تعدد العقوبة منطبق عليه، وإن لم يكن قادراً على الإطاعتين.</w:t>
      </w:r>
    </w:p>
    <w:p w14:paraId="68AAA5EE" w14:textId="77777777" w:rsidR="0061327C" w:rsidRPr="002347A4" w:rsidRDefault="0061327C" w:rsidP="0061327C">
      <w:pPr>
        <w:pStyle w:val="a"/>
        <w:bidi/>
        <w:spacing w:line="216" w:lineRule="auto"/>
        <w:rPr>
          <w:rFonts w:ascii="mylotus" w:hAnsi="mylotus"/>
          <w:b/>
          <w:bCs/>
          <w:sz w:val="32"/>
          <w:rtl/>
        </w:rPr>
      </w:pPr>
      <w:r w:rsidRPr="002347A4">
        <w:rPr>
          <w:rFonts w:ascii="mylotus" w:hAnsi="mylotus"/>
          <w:sz w:val="32"/>
          <w:rtl/>
        </w:rPr>
        <w:t xml:space="preserve">مع حكم الوجدان العقلائي بعدم استحقاق المكلف في هذا الفرض </w:t>
      </w:r>
      <w:r w:rsidRPr="002347A4">
        <w:rPr>
          <w:rFonts w:ascii="mylotus" w:hAnsi="mylotus" w:hint="cs"/>
          <w:sz w:val="32"/>
          <w:rtl/>
        </w:rPr>
        <w:t>إ</w:t>
      </w:r>
      <w:r w:rsidRPr="002347A4">
        <w:rPr>
          <w:rFonts w:ascii="mylotus" w:hAnsi="mylotus"/>
          <w:sz w:val="32"/>
          <w:rtl/>
        </w:rPr>
        <w:t>لا عقوبة واحدة، وهو برهان إني على تمامية مبنانا (الصدر قد</w:t>
      </w:r>
      <w:r w:rsidRPr="002347A4">
        <w:rPr>
          <w:rFonts w:ascii="mylotus" w:hAnsi="mylotus" w:hint="cs"/>
          <w:sz w:val="32"/>
          <w:rtl/>
        </w:rPr>
        <w:t>س سر</w:t>
      </w:r>
      <w:r w:rsidRPr="002347A4">
        <w:rPr>
          <w:rFonts w:ascii="mylotus" w:hAnsi="mylotus"/>
          <w:sz w:val="32"/>
          <w:rtl/>
        </w:rPr>
        <w:t>ه): من أن الميزان في صحة العقوبة إمكان التخلص من المعصية، والمكلف في هذا المورد لا</w:t>
      </w:r>
      <w:r w:rsidRPr="002347A4">
        <w:rPr>
          <w:rFonts w:ascii="mylotus" w:hAnsi="mylotus" w:hint="cs"/>
          <w:sz w:val="32"/>
          <w:rtl/>
        </w:rPr>
        <w:t xml:space="preserve"> </w:t>
      </w:r>
      <w:r w:rsidRPr="002347A4">
        <w:rPr>
          <w:rFonts w:ascii="mylotus" w:hAnsi="mylotus"/>
          <w:sz w:val="32"/>
          <w:rtl/>
        </w:rPr>
        <w:t>يمكنه التخلص الا من إحدى المعصيتين، لا</w:t>
      </w:r>
      <w:r w:rsidRPr="002347A4">
        <w:rPr>
          <w:rFonts w:ascii="mylotus" w:hAnsi="mylotus" w:hint="cs"/>
          <w:sz w:val="32"/>
          <w:rtl/>
        </w:rPr>
        <w:t xml:space="preserve"> </w:t>
      </w:r>
      <w:r w:rsidRPr="002347A4">
        <w:rPr>
          <w:rFonts w:ascii="mylotus" w:hAnsi="mylotus"/>
          <w:sz w:val="32"/>
          <w:rtl/>
        </w:rPr>
        <w:t>كلتيهما فلا</w:t>
      </w:r>
      <w:r w:rsidRPr="002347A4">
        <w:rPr>
          <w:rFonts w:ascii="mylotus" w:hAnsi="mylotus" w:hint="cs"/>
          <w:sz w:val="32"/>
          <w:rtl/>
        </w:rPr>
        <w:t xml:space="preserve"> </w:t>
      </w:r>
      <w:r w:rsidRPr="002347A4">
        <w:rPr>
          <w:rFonts w:ascii="mylotus" w:hAnsi="mylotus"/>
          <w:sz w:val="32"/>
          <w:rtl/>
        </w:rPr>
        <w:t xml:space="preserve">يستحق </w:t>
      </w:r>
      <w:r w:rsidRPr="002347A4">
        <w:rPr>
          <w:rFonts w:ascii="mylotus" w:hAnsi="mylotus" w:hint="cs"/>
          <w:sz w:val="32"/>
          <w:rtl/>
        </w:rPr>
        <w:t>إ</w:t>
      </w:r>
      <w:r w:rsidRPr="002347A4">
        <w:rPr>
          <w:rFonts w:ascii="mylotus" w:hAnsi="mylotus"/>
          <w:sz w:val="32"/>
          <w:rtl/>
        </w:rPr>
        <w:t>لا عقوبة واحدة لا</w:t>
      </w:r>
      <w:r w:rsidRPr="002347A4">
        <w:rPr>
          <w:rFonts w:ascii="mylotus" w:hAnsi="mylotus" w:hint="cs"/>
          <w:sz w:val="32"/>
          <w:rtl/>
        </w:rPr>
        <w:t xml:space="preserve"> </w:t>
      </w:r>
      <w:r w:rsidRPr="002347A4">
        <w:rPr>
          <w:rFonts w:ascii="mylotus" w:hAnsi="mylotus"/>
          <w:sz w:val="32"/>
          <w:rtl/>
        </w:rPr>
        <w:t>عقوبتين</w:t>
      </w:r>
      <w:r w:rsidRPr="002347A4">
        <w:rPr>
          <w:rFonts w:ascii="mylotus" w:hAnsi="mylotus" w:hint="cs"/>
          <w:sz w:val="32"/>
          <w:rtl/>
        </w:rPr>
        <w:t>،</w:t>
      </w:r>
      <w:r w:rsidRPr="002347A4">
        <w:rPr>
          <w:rFonts w:ascii="mylotus" w:hAnsi="mylotus"/>
          <w:sz w:val="32"/>
          <w:rtl/>
        </w:rPr>
        <w:t xml:space="preserve"> فإن العبد ليس قادراً على التخلص من المعصيتين. فإنه حتى لو أتى بأحدهما فإن معصية الآخر حاصلة بالضرورة.</w:t>
      </w:r>
    </w:p>
    <w:p w14:paraId="75AC8C3A" w14:textId="77777777" w:rsidR="0061327C" w:rsidRPr="002347A4" w:rsidRDefault="0061327C" w:rsidP="0061327C">
      <w:pPr>
        <w:pStyle w:val="a"/>
        <w:bidi/>
        <w:spacing w:line="216" w:lineRule="auto"/>
        <w:jc w:val="center"/>
        <w:rPr>
          <w:rFonts w:ascii="mylotus" w:hAnsi="mylotus"/>
          <w:b/>
          <w:bCs/>
          <w:sz w:val="32"/>
          <w:rtl/>
        </w:rPr>
      </w:pPr>
    </w:p>
    <w:p w14:paraId="778C7511" w14:textId="77777777" w:rsidR="0061327C" w:rsidRPr="002347A4" w:rsidRDefault="0061327C" w:rsidP="00C74768">
      <w:pPr>
        <w:pStyle w:val="a"/>
        <w:bidi/>
        <w:spacing w:line="216" w:lineRule="auto"/>
        <w:jc w:val="left"/>
        <w:rPr>
          <w:rFonts w:ascii="mylotus" w:hAnsi="mylotus"/>
          <w:b/>
          <w:bCs/>
          <w:sz w:val="32"/>
        </w:rPr>
      </w:pPr>
      <w:r w:rsidRPr="002347A4">
        <w:rPr>
          <w:rFonts w:ascii="mylotus" w:hAnsi="mylotus"/>
          <w:b/>
          <w:bCs/>
          <w:sz w:val="32"/>
          <w:rtl/>
        </w:rPr>
        <w:t xml:space="preserve">والحمد لله رب العالمين </w:t>
      </w:r>
    </w:p>
    <w:p w14:paraId="0B034AAD" w14:textId="77777777" w:rsidR="0061327C" w:rsidRDefault="0061327C" w:rsidP="00AB6615">
      <w:pPr>
        <w:rPr>
          <w:sz w:val="32"/>
          <w:szCs w:val="32"/>
          <w:rtl/>
        </w:rPr>
      </w:pPr>
    </w:p>
    <w:p w14:paraId="62F3D41C" w14:textId="167DA8D1" w:rsidR="0093243F" w:rsidRDefault="0093243F" w:rsidP="0093243F">
      <w:pPr>
        <w:pStyle w:val="Heading3"/>
        <w:rPr>
          <w:sz w:val="32"/>
          <w:szCs w:val="32"/>
          <w:rtl/>
        </w:rPr>
      </w:pPr>
      <w:r>
        <w:rPr>
          <w:rFonts w:hint="cs"/>
          <w:sz w:val="32"/>
          <w:szCs w:val="32"/>
          <w:rtl/>
        </w:rPr>
        <w:t>398</w:t>
      </w:r>
    </w:p>
    <w:p w14:paraId="2F7334A9" w14:textId="77777777" w:rsidR="0093243F" w:rsidRPr="0093243F" w:rsidRDefault="0093243F" w:rsidP="0093243F">
      <w:pPr>
        <w:rPr>
          <w:b/>
          <w:bCs/>
          <w:sz w:val="32"/>
          <w:szCs w:val="32"/>
        </w:rPr>
      </w:pPr>
      <w:r w:rsidRPr="0093243F">
        <w:rPr>
          <w:b/>
          <w:bCs/>
          <w:sz w:val="32"/>
          <w:szCs w:val="32"/>
          <w:rtl/>
        </w:rPr>
        <w:t>بسم الله الرحمن الرحيم</w:t>
      </w:r>
    </w:p>
    <w:p w14:paraId="71B8016C" w14:textId="77777777" w:rsidR="0093243F" w:rsidRPr="0093243F" w:rsidRDefault="0093243F" w:rsidP="0093243F">
      <w:pPr>
        <w:rPr>
          <w:b/>
          <w:bCs/>
          <w:sz w:val="32"/>
          <w:szCs w:val="32"/>
          <w:rtl/>
        </w:rPr>
      </w:pPr>
      <w:r w:rsidRPr="0093243F">
        <w:rPr>
          <w:b/>
          <w:bCs/>
          <w:sz w:val="32"/>
          <w:szCs w:val="32"/>
          <w:rtl/>
        </w:rPr>
        <w:t>والصلاة والسلام على أشرف الأنبياء والمرسلين، محمد وآله الطيبين الطاهرين</w:t>
      </w:r>
    </w:p>
    <w:p w14:paraId="3B1B77C2" w14:textId="77777777" w:rsidR="0093243F" w:rsidRPr="0093243F" w:rsidRDefault="0093243F" w:rsidP="0093243F">
      <w:pPr>
        <w:rPr>
          <w:sz w:val="32"/>
          <w:szCs w:val="32"/>
          <w:rtl/>
        </w:rPr>
      </w:pPr>
      <w:r w:rsidRPr="0093243F">
        <w:rPr>
          <w:b/>
          <w:bCs/>
          <w:sz w:val="32"/>
          <w:szCs w:val="32"/>
          <w:rtl/>
        </w:rPr>
        <w:t xml:space="preserve">واللعن الدائم على أعدائهم أجمعين إلى قيام يوم الدين </w:t>
      </w:r>
    </w:p>
    <w:p w14:paraId="27CE1A21" w14:textId="77777777" w:rsidR="0093243F" w:rsidRPr="0093243F" w:rsidRDefault="0093243F" w:rsidP="0093243F">
      <w:pPr>
        <w:rPr>
          <w:sz w:val="32"/>
          <w:szCs w:val="32"/>
          <w:rtl/>
        </w:rPr>
      </w:pPr>
    </w:p>
    <w:p w14:paraId="28CD36DC" w14:textId="77777777" w:rsidR="0093243F" w:rsidRPr="0093243F" w:rsidRDefault="0093243F" w:rsidP="0093243F">
      <w:pPr>
        <w:rPr>
          <w:sz w:val="32"/>
          <w:szCs w:val="32"/>
          <w:rtl/>
        </w:rPr>
      </w:pPr>
      <w:r w:rsidRPr="0093243F">
        <w:rPr>
          <w:sz w:val="32"/>
          <w:szCs w:val="32"/>
          <w:rtl/>
        </w:rPr>
        <w:t>والإنصاف أن ما ذكره السيد الشهيد (قدس سره) [البحوث ج2 ص362] من أن المصحح للتكليف يختلف عن المصحح للعقوبة غير تام.</w:t>
      </w:r>
    </w:p>
    <w:p w14:paraId="63BE6BB7" w14:textId="77777777" w:rsidR="0093243F" w:rsidRPr="0093243F" w:rsidRDefault="0093243F" w:rsidP="0093243F">
      <w:pPr>
        <w:rPr>
          <w:b/>
          <w:bCs/>
          <w:sz w:val="32"/>
          <w:szCs w:val="32"/>
          <w:rtl/>
        </w:rPr>
      </w:pPr>
      <w:r w:rsidRPr="0093243F">
        <w:rPr>
          <w:b/>
          <w:bCs/>
          <w:sz w:val="32"/>
          <w:szCs w:val="32"/>
          <w:rtl/>
        </w:rPr>
        <w:t>وبيان ذلك: أن هناك فرقاً بين مطلبين</w:t>
      </w:r>
      <w:r w:rsidRPr="0093243F">
        <w:rPr>
          <w:b/>
          <w:bCs/>
          <w:sz w:val="32"/>
          <w:szCs w:val="32"/>
        </w:rPr>
        <w:t>:</w:t>
      </w:r>
    </w:p>
    <w:p w14:paraId="1B37247F" w14:textId="77777777" w:rsidR="0093243F" w:rsidRPr="0093243F" w:rsidRDefault="0093243F" w:rsidP="0093243F">
      <w:pPr>
        <w:rPr>
          <w:sz w:val="32"/>
          <w:szCs w:val="32"/>
          <w:rtl/>
        </w:rPr>
      </w:pPr>
      <w:r w:rsidRPr="0093243F">
        <w:rPr>
          <w:sz w:val="32"/>
          <w:szCs w:val="32"/>
          <w:rtl/>
        </w:rPr>
        <w:t>المطلب الأول: هو المغايرة بين المصحح للعقوبة والمصحح للتكليف</w:t>
      </w:r>
      <w:r w:rsidRPr="0093243F">
        <w:rPr>
          <w:sz w:val="32"/>
          <w:szCs w:val="32"/>
        </w:rPr>
        <w:t>.</w:t>
      </w:r>
    </w:p>
    <w:p w14:paraId="2D7FEDE3" w14:textId="77777777" w:rsidR="0093243F" w:rsidRPr="0093243F" w:rsidRDefault="0093243F" w:rsidP="0093243F">
      <w:pPr>
        <w:rPr>
          <w:sz w:val="32"/>
          <w:szCs w:val="32"/>
          <w:rtl/>
        </w:rPr>
      </w:pPr>
      <w:r w:rsidRPr="0093243F">
        <w:rPr>
          <w:sz w:val="32"/>
          <w:szCs w:val="32"/>
          <w:rtl/>
        </w:rPr>
        <w:lastRenderedPageBreak/>
        <w:t>والمطلب الثاني: أن المناط في استحقاق العقوبة هو تفويت الغرض اللزومي للمولى، لا مخالفة الخطاب</w:t>
      </w:r>
      <w:r w:rsidRPr="0093243F">
        <w:rPr>
          <w:sz w:val="32"/>
          <w:szCs w:val="32"/>
        </w:rPr>
        <w:t>.</w:t>
      </w:r>
    </w:p>
    <w:p w14:paraId="1FD5D776" w14:textId="77777777" w:rsidR="0093243F" w:rsidRPr="0093243F" w:rsidRDefault="0093243F" w:rsidP="0093243F">
      <w:pPr>
        <w:rPr>
          <w:sz w:val="32"/>
          <w:szCs w:val="32"/>
          <w:rtl/>
        </w:rPr>
      </w:pPr>
      <w:r w:rsidRPr="0093243F">
        <w:rPr>
          <w:sz w:val="32"/>
          <w:szCs w:val="32"/>
          <w:rtl/>
        </w:rPr>
        <w:t>وكلامه تام في المطلب الثاني دون المطلب الأول.</w:t>
      </w:r>
    </w:p>
    <w:p w14:paraId="69B793F8" w14:textId="77777777" w:rsidR="0093243F" w:rsidRPr="0093243F" w:rsidRDefault="0093243F" w:rsidP="0093243F">
      <w:pPr>
        <w:rPr>
          <w:sz w:val="32"/>
          <w:szCs w:val="32"/>
          <w:rtl/>
        </w:rPr>
      </w:pPr>
      <w:r w:rsidRPr="0093243F">
        <w:rPr>
          <w:b/>
          <w:bCs/>
          <w:sz w:val="32"/>
          <w:szCs w:val="32"/>
          <w:rtl/>
        </w:rPr>
        <w:t>المطلب الأول:</w:t>
      </w:r>
      <w:r w:rsidRPr="0093243F">
        <w:rPr>
          <w:sz w:val="32"/>
          <w:szCs w:val="32"/>
          <w:rtl/>
        </w:rPr>
        <w:t xml:space="preserve"> ليس بتام. والوجه في ذلك يبتني على مقدمتين:</w:t>
      </w:r>
    </w:p>
    <w:p w14:paraId="42B48396" w14:textId="77777777" w:rsidR="0093243F" w:rsidRPr="0093243F" w:rsidRDefault="0093243F" w:rsidP="0093243F">
      <w:pPr>
        <w:rPr>
          <w:sz w:val="32"/>
          <w:szCs w:val="32"/>
          <w:rtl/>
        </w:rPr>
      </w:pPr>
      <w:r w:rsidRPr="0093243F">
        <w:rPr>
          <w:sz w:val="32"/>
          <w:szCs w:val="32"/>
          <w:rtl/>
        </w:rPr>
        <w:t>1- أن قوام التكليف - بحسب مبناه قدس سره - بروحه لا بالصياغة الاعتبارية للقانون؛ فإن الصياغة الاعتبارية للقانون مجرد صياغة تنظيمية، وإلا فقوام التكليف بروحه. وروح التكليف هو عبارة عن الاهتمام المولوي الكامن وراء الاعتبار. فمثلاً: قوام الأمر بالصلاة ليس هو اعتبار الفعل على ذمة المكلف؛ فإن الاعتبار مجرد صياغة تنظيمية، وإلا فقوام التكليف بروحه وهي الاهتمام المولوي الكامن وراء هذه الصياغة الاعتبارية</w:t>
      </w:r>
      <w:r w:rsidRPr="0093243F">
        <w:rPr>
          <w:sz w:val="32"/>
          <w:szCs w:val="32"/>
        </w:rPr>
        <w:t>.</w:t>
      </w:r>
    </w:p>
    <w:p w14:paraId="2228D9F3" w14:textId="77777777" w:rsidR="0093243F" w:rsidRPr="0093243F" w:rsidRDefault="0093243F" w:rsidP="0093243F">
      <w:pPr>
        <w:rPr>
          <w:sz w:val="32"/>
          <w:szCs w:val="32"/>
          <w:rtl/>
        </w:rPr>
      </w:pPr>
      <w:r w:rsidRPr="0093243F">
        <w:rPr>
          <w:sz w:val="32"/>
          <w:szCs w:val="32"/>
          <w:rtl/>
        </w:rPr>
        <w:t>وكذلك على المبنى المختار من أن حقيقة التكليف هي عبارة عن الإرادة المولوية، لا الاعتبار كما هو مبنى سيدنا الخوئي (قدس سره)، بل الاعتبار مجرد مُبرز للإرادة</w:t>
      </w:r>
      <w:r w:rsidRPr="0093243F">
        <w:rPr>
          <w:sz w:val="32"/>
          <w:szCs w:val="32"/>
        </w:rPr>
        <w:t>.</w:t>
      </w:r>
    </w:p>
    <w:p w14:paraId="143E0B8F" w14:textId="77777777" w:rsidR="0093243F" w:rsidRPr="0093243F" w:rsidRDefault="0093243F" w:rsidP="0093243F">
      <w:pPr>
        <w:rPr>
          <w:sz w:val="32"/>
          <w:szCs w:val="32"/>
          <w:rtl/>
        </w:rPr>
      </w:pPr>
      <w:r w:rsidRPr="0093243F">
        <w:rPr>
          <w:sz w:val="32"/>
          <w:szCs w:val="32"/>
          <w:rtl/>
        </w:rPr>
        <w:t>وبناءً على ذلك: فما هو مصب التكليف هو مصب العقوبة، لا أن بينهما مغايرة؛ إذ قوام التكليف - بالاهتمام المولوي، والإرادة المولوية، فما هو متعلق التكليف بالأمر بالصلاة مثلاً في الواقع هو متعلق تلك الإرادة والاهتمام المولوي</w:t>
      </w:r>
      <w:r w:rsidRPr="0093243F">
        <w:rPr>
          <w:sz w:val="32"/>
          <w:szCs w:val="32"/>
        </w:rPr>
        <w:t>.</w:t>
      </w:r>
    </w:p>
    <w:p w14:paraId="2B4E1CFB" w14:textId="77777777" w:rsidR="0093243F" w:rsidRPr="0093243F" w:rsidRDefault="0093243F" w:rsidP="0093243F">
      <w:pPr>
        <w:rPr>
          <w:sz w:val="32"/>
          <w:szCs w:val="32"/>
          <w:rtl/>
        </w:rPr>
      </w:pPr>
      <w:r w:rsidRPr="0093243F">
        <w:rPr>
          <w:sz w:val="32"/>
          <w:szCs w:val="32"/>
          <w:rtl/>
        </w:rPr>
        <w:t>ومتعلق الاهتمام المولوي ليس الصلاة بما هي قول وعمل، وإنما بما هو متضمن للغرض ولو كان ذلك الغرض غرضاً استعدادياً لا فعلياً</w:t>
      </w:r>
      <w:r w:rsidRPr="0093243F">
        <w:rPr>
          <w:sz w:val="32"/>
          <w:szCs w:val="32"/>
        </w:rPr>
        <w:t>.</w:t>
      </w:r>
    </w:p>
    <w:p w14:paraId="6EBA8D37" w14:textId="77777777" w:rsidR="0093243F" w:rsidRPr="0093243F" w:rsidRDefault="0093243F" w:rsidP="0093243F">
      <w:pPr>
        <w:rPr>
          <w:sz w:val="32"/>
          <w:szCs w:val="32"/>
          <w:rtl/>
        </w:rPr>
      </w:pPr>
      <w:r w:rsidRPr="0093243F">
        <w:rPr>
          <w:sz w:val="32"/>
          <w:szCs w:val="32"/>
        </w:rPr>
        <w:t xml:space="preserve"> </w:t>
      </w:r>
      <w:r w:rsidRPr="0093243F">
        <w:rPr>
          <w:sz w:val="32"/>
          <w:szCs w:val="32"/>
          <w:rtl/>
        </w:rPr>
        <w:t xml:space="preserve">وبناءً عليه فما </w:t>
      </w:r>
      <w:r w:rsidRPr="0093243F">
        <w:rPr>
          <w:sz w:val="32"/>
          <w:szCs w:val="32"/>
          <w:highlight w:val="yellow"/>
          <w:rtl/>
        </w:rPr>
        <w:t>هو مصب العقوبة هو تضييع وتفويت ما هو مصب التكليف</w:t>
      </w:r>
      <w:r w:rsidRPr="0093243F">
        <w:rPr>
          <w:sz w:val="32"/>
          <w:szCs w:val="32"/>
          <w:rtl/>
        </w:rPr>
        <w:t>؛ فإن استحقاق العقوبة - بحكم العقل العملي - متفرع على تضييع ما هو متعلق الاهتمام المولوي. فإنه متى تعلقت الإرادة أو الاهتمام المولوي بعمل ذي غرض حكم العقل العملي باستحقاق العقوبة (عند تضييع ذلك العمل المتضمن للغرض الذي هو متعلق الاهتمام والإرادة المولوية). فلا يتصور تفكيك بين متعلقي التكليف واستحقاق العقوبة من حيث الماهية، غاية الأمر أن الاهتمام المولوي تعلق بإيجاده، وحكم العقل باستحقاق العقوبة تعلق بعدمه عن عمد، وإلا فالماهية واحدة.</w:t>
      </w:r>
    </w:p>
    <w:p w14:paraId="05C8747D" w14:textId="77777777" w:rsidR="0093243F" w:rsidRPr="0093243F" w:rsidRDefault="0093243F" w:rsidP="0093243F">
      <w:pPr>
        <w:rPr>
          <w:sz w:val="32"/>
          <w:szCs w:val="32"/>
          <w:rtl/>
        </w:rPr>
      </w:pPr>
      <w:r w:rsidRPr="0093243F">
        <w:rPr>
          <w:sz w:val="32"/>
          <w:szCs w:val="32"/>
          <w:rtl/>
        </w:rPr>
        <w:t xml:space="preserve">2- بما أن متعلق الإرادة والعقوبة واحد فالمصحح للتكليف بفعل بالنظر العقلائي هو المصحح للعقوبة على تفويته، إذ من المستهجن لدى المرتكز العقلائي الأمر بفعل لا يصح العقوبة على تركه عقلا، كما لا وجه لصحة العقوبة عقلا على ترك فعل لا يصح التكليف به، وحيث إن المصحح للتكليف إمكان الانبعاث نحو متعلق الاهتمام المولوي وهو الفعل المتضمن للغرض </w:t>
      </w:r>
      <w:r w:rsidRPr="0093243F">
        <w:rPr>
          <w:sz w:val="32"/>
          <w:szCs w:val="32"/>
          <w:rtl/>
        </w:rPr>
        <w:lastRenderedPageBreak/>
        <w:t>اللزومي، فالمصحح للعقوبة عقلا هو إمكان التخلص من ترك ذلك الفعل، أو فقل إمكان المعصية فعلاً وتركاً. هذا بالنسبة للمطلب الأول</w:t>
      </w:r>
      <w:r w:rsidRPr="0093243F">
        <w:rPr>
          <w:sz w:val="32"/>
          <w:szCs w:val="32"/>
        </w:rPr>
        <w:t>.</w:t>
      </w:r>
    </w:p>
    <w:p w14:paraId="76299C79" w14:textId="77777777" w:rsidR="0093243F" w:rsidRPr="0093243F" w:rsidRDefault="0093243F" w:rsidP="0093243F">
      <w:pPr>
        <w:rPr>
          <w:sz w:val="32"/>
          <w:szCs w:val="32"/>
          <w:rtl/>
        </w:rPr>
      </w:pPr>
      <w:r w:rsidRPr="0093243F">
        <w:rPr>
          <w:b/>
          <w:bCs/>
          <w:sz w:val="32"/>
          <w:szCs w:val="32"/>
          <w:rtl/>
        </w:rPr>
        <w:t>المطلب الثاني:</w:t>
      </w:r>
      <w:r w:rsidRPr="0093243F">
        <w:rPr>
          <w:sz w:val="32"/>
          <w:szCs w:val="32"/>
          <w:rtl/>
        </w:rPr>
        <w:t xml:space="preserve"> هو أن المناط في استحقاق العقوبة ليس على مخالفة الخطاب، وإنما المناط في استحقاق العقوبة على تفويت الغرض اللزومي للمولى</w:t>
      </w:r>
      <w:r w:rsidRPr="0093243F">
        <w:rPr>
          <w:sz w:val="32"/>
          <w:szCs w:val="32"/>
        </w:rPr>
        <w:t>.</w:t>
      </w:r>
      <w:r w:rsidRPr="0093243F">
        <w:rPr>
          <w:sz w:val="32"/>
          <w:szCs w:val="32"/>
          <w:rtl/>
        </w:rPr>
        <w:t xml:space="preserve"> </w:t>
      </w:r>
      <w:r w:rsidRPr="0093243F">
        <w:rPr>
          <w:rFonts w:hint="cs"/>
          <w:sz w:val="32"/>
          <w:szCs w:val="32"/>
          <w:rtl/>
        </w:rPr>
        <w:t>خلافاً لما في كلمات سيدنا الخوئي (قدس سره).</w:t>
      </w:r>
    </w:p>
    <w:p w14:paraId="3564CF95" w14:textId="77777777" w:rsidR="0093243F" w:rsidRPr="0093243F" w:rsidRDefault="0093243F" w:rsidP="0093243F">
      <w:pPr>
        <w:rPr>
          <w:sz w:val="32"/>
          <w:szCs w:val="32"/>
          <w:rtl/>
        </w:rPr>
      </w:pPr>
      <w:r w:rsidRPr="0093243F">
        <w:rPr>
          <w:sz w:val="32"/>
          <w:szCs w:val="32"/>
          <w:rtl/>
        </w:rPr>
        <w:t>وبيان ذلك بالمثال: قد ذكر كاشف الغطاء (رحمه الله) [في كشف الغطاء ج1 ص171] أن المكلف لو جهر في موضع الإخفات أو أخفت في موضع الجهر، أو قصر في موضع الإتمام أو أتم في موضع القصر عن جهل تقصيري، استحق العقوبة لأنه خالف الأمر الواقعي وهو الأمر بالقصر عن تقصير، ومع ذلك يمكن تصحيح صلاته بالأمر الترتبي؛ بأن يكون مخاطبا أولاً بالأمر بالقصر، فإن لم يأتِ به - ولو عن جهل قصوراً أو تقصيراً - فهو مخاطب بالتمام، فالإتيان بالتمام صلاة صحيحة لموافقتها للأمر الترتبي</w:t>
      </w:r>
      <w:r w:rsidRPr="0093243F">
        <w:rPr>
          <w:sz w:val="32"/>
          <w:szCs w:val="32"/>
        </w:rPr>
        <w:t>.</w:t>
      </w:r>
    </w:p>
    <w:p w14:paraId="777C6A42" w14:textId="77777777" w:rsidR="0093243F" w:rsidRPr="0093243F" w:rsidRDefault="0093243F" w:rsidP="0093243F">
      <w:pPr>
        <w:rPr>
          <w:sz w:val="32"/>
          <w:szCs w:val="32"/>
          <w:rtl/>
        </w:rPr>
      </w:pPr>
      <w:r w:rsidRPr="0093243F">
        <w:rPr>
          <w:sz w:val="32"/>
          <w:szCs w:val="32"/>
          <w:rtl/>
        </w:rPr>
        <w:t>وأورد على ذلك سيدنا الخوئي (قدس سره) [كما في مصباح الأصول ج2 ص508 أو بطبعة أخرى ج4 ص364] بأن لازم هذا المبنى من المحقق كاشف الغطاء قده تعدد العقوبة على المكلف عند ترك الصلاة؛ فإنه إذا ترك أصل الصلاة استحق عقوبة لمخالفته الأمر الواقعي بصلاة القصر عن جهل تقصيري، واستحق عقوبة أخرى لمخالفته الأمر الترتبي بالتمام الذي صار فعلياً في حقه بسبب تركه لامتثال الأمر الأول.</w:t>
      </w:r>
    </w:p>
    <w:p w14:paraId="7B054BBA" w14:textId="77777777" w:rsidR="0093243F" w:rsidRPr="0093243F" w:rsidRDefault="0093243F" w:rsidP="0093243F">
      <w:pPr>
        <w:rPr>
          <w:sz w:val="32"/>
          <w:szCs w:val="32"/>
          <w:rtl/>
        </w:rPr>
      </w:pPr>
      <w:r w:rsidRPr="0093243F">
        <w:rPr>
          <w:sz w:val="32"/>
          <w:szCs w:val="32"/>
          <w:rtl/>
        </w:rPr>
        <w:t>وتعدد العقوبة في حقه مخالف للوجدان، والسر في مخالفته للوجدان أنه لو كان المكلف عالماً بوظيفته الواقعية - وهي صلاة القصر على المسافر - ولم يأتِ بها حتى فات الوقت، فلا إشكال في أنه لا يستحق إلا عقوبة واحدة. فهل يحتمل أن العاصي العالم بالحكم الواقعي لا يستحق إلا عقوبة واحدة، لكن التارك للصلاة عن جهل يستحق عقوبتين؟ وهذا منبه وجداني على أن الترتب في المقام غير تام</w:t>
      </w:r>
      <w:r w:rsidRPr="0093243F">
        <w:rPr>
          <w:sz w:val="32"/>
          <w:szCs w:val="32"/>
        </w:rPr>
        <w:t>.</w:t>
      </w:r>
    </w:p>
    <w:p w14:paraId="15371230" w14:textId="77777777" w:rsidR="0093243F" w:rsidRPr="0093243F" w:rsidRDefault="0093243F" w:rsidP="0093243F">
      <w:pPr>
        <w:rPr>
          <w:sz w:val="32"/>
          <w:szCs w:val="32"/>
          <w:rtl/>
        </w:rPr>
      </w:pPr>
      <w:r w:rsidRPr="0093243F">
        <w:rPr>
          <w:sz w:val="32"/>
          <w:szCs w:val="32"/>
        </w:rPr>
        <w:t xml:space="preserve"> </w:t>
      </w:r>
      <w:r w:rsidRPr="0093243F">
        <w:rPr>
          <w:sz w:val="32"/>
          <w:szCs w:val="32"/>
          <w:rtl/>
        </w:rPr>
        <w:t xml:space="preserve">ولكن ما أفيد لا يرد على مبنى كاشف الغطاء (قدس سره)؛ وذلك لأن المناط في استحقاق العقوبة ليس على مخالفة الخطاب كي يقال بأن في المقام خطابين: خطاباً أولياً بالقصر، وخطاباً </w:t>
      </w:r>
      <w:proofErr w:type="spellStart"/>
      <w:r w:rsidRPr="0093243F">
        <w:rPr>
          <w:sz w:val="32"/>
          <w:szCs w:val="32"/>
          <w:rtl/>
        </w:rPr>
        <w:t>ترتبياً</w:t>
      </w:r>
      <w:proofErr w:type="spellEnd"/>
      <w:r w:rsidRPr="0093243F">
        <w:rPr>
          <w:sz w:val="32"/>
          <w:szCs w:val="32"/>
          <w:rtl/>
        </w:rPr>
        <w:t xml:space="preserve"> بالتمام، وقد خالف المكلف عن تقصير خطابين فاستحق عقوبتين، وإنما المناط على تفويت الغرض اللزومي للمولى</w:t>
      </w:r>
      <w:r w:rsidRPr="0093243F">
        <w:rPr>
          <w:sz w:val="32"/>
          <w:szCs w:val="32"/>
        </w:rPr>
        <w:t>.</w:t>
      </w:r>
    </w:p>
    <w:p w14:paraId="7CC17966" w14:textId="77777777" w:rsidR="0093243F" w:rsidRPr="0093243F" w:rsidRDefault="0093243F" w:rsidP="0093243F">
      <w:pPr>
        <w:rPr>
          <w:sz w:val="32"/>
          <w:szCs w:val="32"/>
          <w:rtl/>
        </w:rPr>
      </w:pPr>
      <w:r w:rsidRPr="0093243F">
        <w:rPr>
          <w:sz w:val="32"/>
          <w:szCs w:val="32"/>
          <w:rtl/>
        </w:rPr>
        <w:t xml:space="preserve">والغرض اللزومي في المقام واحدلا متعدد، وذلك لأن إيجاب التمام عليه بالخطاب الترتبي لا لغرض مستقل في الأمر بالتمام، (حيث لا يوجد هناك إلا غرض لزومي واحد في صلاة </w:t>
      </w:r>
      <w:r w:rsidRPr="0093243F">
        <w:rPr>
          <w:sz w:val="32"/>
          <w:szCs w:val="32"/>
          <w:rtl/>
        </w:rPr>
        <w:lastRenderedPageBreak/>
        <w:t>الفريضة)، وإنما خوطب بخصوصية التمام ترتباً لاستيفاء بعض الغرض اللزومي الكامن في صلاة الفريضة، فإذا ترك أصل الصلاة لم يستحق إلا عقوبة واحدة على تفويت ذلك الغرض اللزومي الكامن في الصلاة.</w:t>
      </w:r>
    </w:p>
    <w:p w14:paraId="255B4693" w14:textId="77777777" w:rsidR="0093243F" w:rsidRPr="0093243F" w:rsidRDefault="0093243F" w:rsidP="0093243F">
      <w:pPr>
        <w:rPr>
          <w:sz w:val="32"/>
          <w:szCs w:val="32"/>
          <w:rtl/>
        </w:rPr>
      </w:pPr>
      <w:r w:rsidRPr="0093243F">
        <w:rPr>
          <w:sz w:val="32"/>
          <w:szCs w:val="32"/>
          <w:rtl/>
        </w:rPr>
        <w:t>نظير ما مر ذكره سابقاً من أن المكلف لو كان واجداً للماء في ساعة من الوقت فلم يصلِ مع الطهارة المائية، ثم فقد الماء في الساعة الثانية من الوقت ولم يصلِ مع الطهارة الترابية، فإنه - بحسب نظر جملة من الفقهاء - قد خالف خطابين حيث لم يأت بالصلاة أصلا، لكن هل يستحق عقوبتين؟ مع أن المكلف لو كان واجداً للماء طول الوقت ولم يصلِ حتى فات الوقت فإنه لا يستحق إلا عقوبة واحدة بلا ريب، فهل يحتمل الفرق بينهما من حيث مستوى العقوبة؟ لا إشكال أن الوجدان قاضٍ بعدم الفرق بينهما من حيث مستوى العقوبة</w:t>
      </w:r>
      <w:r w:rsidRPr="0093243F">
        <w:rPr>
          <w:sz w:val="32"/>
          <w:szCs w:val="32"/>
        </w:rPr>
        <w:t>.</w:t>
      </w:r>
    </w:p>
    <w:p w14:paraId="39AF4D72" w14:textId="77777777" w:rsidR="0093243F" w:rsidRPr="0093243F" w:rsidRDefault="0093243F" w:rsidP="0093243F">
      <w:pPr>
        <w:rPr>
          <w:sz w:val="32"/>
          <w:szCs w:val="32"/>
          <w:rtl/>
        </w:rPr>
      </w:pPr>
      <w:r w:rsidRPr="0093243F">
        <w:rPr>
          <w:sz w:val="32"/>
          <w:szCs w:val="32"/>
          <w:rtl/>
        </w:rPr>
        <w:t>وهذا منبه على أن المناط في استحقاق العقوبة هو تفويت الغرض اللزومي. فمن الواضح أن الأمر بالتيمم لم يكن لغرض مستقل فيه، وإنما كان لاستيفاء بعض الغرض القائم في الصلاة مع جامع الطهارة</w:t>
      </w:r>
      <w:r w:rsidRPr="0093243F">
        <w:rPr>
          <w:sz w:val="32"/>
          <w:szCs w:val="32"/>
        </w:rPr>
        <w:t>.</w:t>
      </w:r>
    </w:p>
    <w:p w14:paraId="153AD24D" w14:textId="77777777" w:rsidR="0093243F" w:rsidRPr="0093243F" w:rsidRDefault="0093243F" w:rsidP="0093243F">
      <w:pPr>
        <w:rPr>
          <w:sz w:val="32"/>
          <w:szCs w:val="32"/>
          <w:rtl/>
        </w:rPr>
      </w:pPr>
      <w:r w:rsidRPr="0093243F">
        <w:rPr>
          <w:sz w:val="32"/>
          <w:szCs w:val="32"/>
          <w:rtl/>
        </w:rPr>
        <w:t>وحيث ترك المكلف أصل الصلاة فهو لم يفوت غرضين بل غرضاً لزومياً واحداً، وإن خالف خطابين على بعض المباني.</w:t>
      </w:r>
    </w:p>
    <w:p w14:paraId="0CA29D2E" w14:textId="77777777" w:rsidR="0093243F" w:rsidRPr="0093243F" w:rsidRDefault="0093243F" w:rsidP="0093243F">
      <w:pPr>
        <w:rPr>
          <w:sz w:val="32"/>
          <w:szCs w:val="32"/>
          <w:rtl/>
        </w:rPr>
      </w:pPr>
      <w:r w:rsidRPr="0093243F">
        <w:rPr>
          <w:b/>
          <w:bCs/>
          <w:sz w:val="32"/>
          <w:szCs w:val="32"/>
          <w:rtl/>
        </w:rPr>
        <w:t>والنتيجة:</w:t>
      </w:r>
      <w:r w:rsidRPr="0093243F">
        <w:rPr>
          <w:sz w:val="32"/>
          <w:szCs w:val="32"/>
          <w:rtl/>
        </w:rPr>
        <w:t xml:space="preserve"> أنه بما أن المناط في استحقاق العقوبة هو تفويت الغرض اللزومي، ففي باب الترتب بين الأهم والمهم هناك إرادتان مولويتان قد تعلقتا بغرضين لزوميين (الأهم لا بشرط، والمهم في ظرف ترك الأهم)، وبما أن المكلف فوت على المولى هذين الغرضين </w:t>
      </w:r>
      <w:proofErr w:type="spellStart"/>
      <w:r w:rsidRPr="0093243F">
        <w:rPr>
          <w:sz w:val="32"/>
          <w:szCs w:val="32"/>
          <w:rtl/>
        </w:rPr>
        <w:t>اللزوميين</w:t>
      </w:r>
      <w:proofErr w:type="spellEnd"/>
      <w:r w:rsidRPr="0093243F">
        <w:rPr>
          <w:sz w:val="32"/>
          <w:szCs w:val="32"/>
          <w:rtl/>
        </w:rPr>
        <w:t xml:space="preserve"> - أي خالف إرادتين لزوميتين للمولى - فعندئذٍ يكون مستحقاً لعقوبتين، وليس هذا المبنى من اللوازم الباطلة - كما ادعي - كي يقال بأن بطلان اللازم يكشف عن بطلان الملزوم وهو القول بالترتب</w:t>
      </w:r>
      <w:r w:rsidRPr="0093243F">
        <w:rPr>
          <w:sz w:val="32"/>
          <w:szCs w:val="32"/>
        </w:rPr>
        <w:t>.</w:t>
      </w:r>
    </w:p>
    <w:p w14:paraId="5574B2F2" w14:textId="77777777" w:rsidR="0093243F" w:rsidRPr="0093243F" w:rsidRDefault="0093243F" w:rsidP="0093243F">
      <w:pPr>
        <w:rPr>
          <w:sz w:val="32"/>
          <w:szCs w:val="32"/>
          <w:rtl/>
        </w:rPr>
      </w:pPr>
      <w:r w:rsidRPr="0093243F">
        <w:rPr>
          <w:b/>
          <w:bCs/>
          <w:sz w:val="32"/>
          <w:szCs w:val="32"/>
          <w:rtl/>
        </w:rPr>
        <w:t>المطلب الثاني:</w:t>
      </w:r>
      <w:r w:rsidRPr="0093243F">
        <w:rPr>
          <w:sz w:val="32"/>
          <w:szCs w:val="32"/>
          <w:rtl/>
        </w:rPr>
        <w:t xml:space="preserve"> بعد ثبوت تعدد العقوبة في باب الترتب في الجملة، فقد أفاد السيد الشهيد (أعلى الله مقامه) [البحوث ج2 ص٣٦٢] تفصيلاً بين الموارد.</w:t>
      </w:r>
    </w:p>
    <w:p w14:paraId="7901C175" w14:textId="77777777" w:rsidR="0093243F" w:rsidRPr="0093243F" w:rsidRDefault="0093243F" w:rsidP="0093243F">
      <w:pPr>
        <w:rPr>
          <w:b/>
          <w:bCs/>
          <w:sz w:val="32"/>
          <w:szCs w:val="32"/>
          <w:rtl/>
        </w:rPr>
      </w:pPr>
      <w:r w:rsidRPr="0093243F">
        <w:rPr>
          <w:b/>
          <w:bCs/>
          <w:sz w:val="32"/>
          <w:szCs w:val="32"/>
          <w:rtl/>
        </w:rPr>
        <w:t>وبيان مطلبه (قدس سره) أن موارد التزاحم على قسمين:</w:t>
      </w:r>
    </w:p>
    <w:p w14:paraId="536793A6" w14:textId="77777777" w:rsidR="0093243F" w:rsidRPr="0093243F" w:rsidRDefault="0093243F" w:rsidP="0093243F">
      <w:pPr>
        <w:rPr>
          <w:sz w:val="32"/>
          <w:szCs w:val="32"/>
          <w:rtl/>
        </w:rPr>
      </w:pPr>
      <w:r w:rsidRPr="0093243F">
        <w:rPr>
          <w:sz w:val="32"/>
          <w:szCs w:val="32"/>
          <w:rtl/>
        </w:rPr>
        <w:t>1- ما يكون الاشتغال بأحد الواجبين رافعاً للملاك في الواجب الآخر.</w:t>
      </w:r>
    </w:p>
    <w:p w14:paraId="479821BE" w14:textId="77777777" w:rsidR="0093243F" w:rsidRPr="0093243F" w:rsidRDefault="0093243F" w:rsidP="0093243F">
      <w:pPr>
        <w:rPr>
          <w:sz w:val="32"/>
          <w:szCs w:val="32"/>
          <w:rtl/>
        </w:rPr>
      </w:pPr>
      <w:r w:rsidRPr="0093243F">
        <w:rPr>
          <w:sz w:val="32"/>
          <w:szCs w:val="32"/>
          <w:rtl/>
        </w:rPr>
        <w:t>2- ما يكون الاشتغال بأحد الواجبين مانعاً من استيفاء الملاك في الواجب الآخر.</w:t>
      </w:r>
    </w:p>
    <w:p w14:paraId="32535914" w14:textId="77777777" w:rsidR="0093243F" w:rsidRPr="0093243F" w:rsidRDefault="0093243F" w:rsidP="0093243F">
      <w:pPr>
        <w:rPr>
          <w:sz w:val="32"/>
          <w:szCs w:val="32"/>
          <w:rtl/>
        </w:rPr>
      </w:pPr>
      <w:r w:rsidRPr="0093243F">
        <w:rPr>
          <w:sz w:val="32"/>
          <w:szCs w:val="32"/>
          <w:rtl/>
        </w:rPr>
        <w:lastRenderedPageBreak/>
        <w:t>ففي القسم الأول يصار إلى تعدد العقوبة عند المخالفة، دون القسم الثاني، من دون فرق بين المتفاوتين بالأهمية أو المتساويين.</w:t>
      </w:r>
    </w:p>
    <w:p w14:paraId="428D330D" w14:textId="77777777" w:rsidR="0093243F" w:rsidRPr="0093243F" w:rsidRDefault="0093243F" w:rsidP="0093243F">
      <w:pPr>
        <w:rPr>
          <w:sz w:val="32"/>
          <w:szCs w:val="32"/>
          <w:rtl/>
        </w:rPr>
      </w:pPr>
      <w:r w:rsidRPr="0093243F">
        <w:rPr>
          <w:b/>
          <w:bCs/>
          <w:sz w:val="32"/>
          <w:szCs w:val="32"/>
          <w:rtl/>
        </w:rPr>
        <w:t>البحث في القسم الأول</w:t>
      </w:r>
      <w:r w:rsidRPr="0093243F">
        <w:rPr>
          <w:sz w:val="32"/>
          <w:szCs w:val="32"/>
          <w:rtl/>
        </w:rPr>
        <w:t xml:space="preserve">: </w:t>
      </w:r>
      <w:r w:rsidRPr="0093243F">
        <w:rPr>
          <w:b/>
          <w:bCs/>
          <w:sz w:val="32"/>
          <w:szCs w:val="32"/>
          <w:rtl/>
        </w:rPr>
        <w:t>وبيان ذلك بالمثال في المتساويين:</w:t>
      </w:r>
      <w:r w:rsidRPr="0093243F">
        <w:rPr>
          <w:sz w:val="32"/>
          <w:szCs w:val="32"/>
          <w:rtl/>
        </w:rPr>
        <w:t xml:space="preserve"> أنه لو فرض التزاحم بين إزالة النجاسة عن المسجد في وقت معين، وبين إزالة الأذى عن طريق المسلمين في نفس الوقت، وكلاهما واجب فوري في هذا الوقت، ولكن إذا اشتغل المكلف بالواجب الأول وهو إزالة النجاسة عن المسجد فلا ملاك في الواجب الثاني أصلاً؛ أي أن الاشتغال بالأول رافع للملاك في الثاني، فالثاني لا يتصف بالملاك إلا في حال ترك المكلف الاشتغال بالواجب الأول، وإذا ترك المكلف الواجب الأول فقد فوت على المولى ملاكاً له وهو الملاك في إزالة النجاسة عن المسجد، وصار الثاني ذا ملاك في حقه، فإذا لم يشتغل به أيضاً فقد فوت ملاكاً آخر على المولى، مما يعني أنه قد استند للمكلف تفويت ملاكين للمولى باختياره وإرادته؛ لأنه فوت الملاك الثاني الذي اتصف بالملاك بواسطة تفويته للملاك الأول، بمعنى: أن تفويته للملاك الأول صار سبباً إعدادياً لتفويته للملاك الثاني، وكلا التفويتين مستند لاختياره، فمقتضى ذلك استحقاق عقوبتين</w:t>
      </w:r>
      <w:r w:rsidRPr="0093243F">
        <w:rPr>
          <w:sz w:val="32"/>
          <w:szCs w:val="32"/>
        </w:rPr>
        <w:t>.</w:t>
      </w:r>
    </w:p>
    <w:p w14:paraId="3DEC4AF2" w14:textId="77777777" w:rsidR="0093243F" w:rsidRPr="0093243F" w:rsidRDefault="0093243F" w:rsidP="0093243F">
      <w:pPr>
        <w:rPr>
          <w:sz w:val="32"/>
          <w:szCs w:val="32"/>
          <w:rtl/>
        </w:rPr>
      </w:pPr>
      <w:r w:rsidRPr="0093243F">
        <w:rPr>
          <w:b/>
          <w:bCs/>
          <w:sz w:val="32"/>
          <w:szCs w:val="32"/>
          <w:rtl/>
        </w:rPr>
        <w:t>ومثال ذلك في المتفاوتين في الأهمية:</w:t>
      </w:r>
      <w:r w:rsidRPr="0093243F">
        <w:rPr>
          <w:sz w:val="32"/>
          <w:szCs w:val="32"/>
          <w:rtl/>
        </w:rPr>
        <w:t xml:space="preserve"> أنه لو فرض أن إزالة النجاسة عن المسجد لا تتصف بالملاك إلا في حال ترك إنقاذ الغريق، فإذا اشتغل المكلف بإنقاذ الغريق لم تكن إزالة النجاسة عن المسجد ذات ملاك، وإذا ترك الاشتغال بإنقاذ الغريق اتصفت إزالة النجاسة بالملاك، فإذا ترك إزالة النجاسة أيضاً استحق عقوبتين لتفويت ملاكين</w:t>
      </w:r>
      <w:r w:rsidRPr="0093243F">
        <w:rPr>
          <w:sz w:val="32"/>
          <w:szCs w:val="32"/>
        </w:rPr>
        <w:t>.</w:t>
      </w:r>
    </w:p>
    <w:p w14:paraId="2D03FBDC" w14:textId="77777777" w:rsidR="0093243F" w:rsidRPr="0093243F" w:rsidRDefault="0093243F" w:rsidP="0093243F">
      <w:pPr>
        <w:rPr>
          <w:sz w:val="32"/>
          <w:szCs w:val="32"/>
          <w:rtl/>
        </w:rPr>
      </w:pPr>
      <w:r w:rsidRPr="0093243F">
        <w:rPr>
          <w:b/>
          <w:bCs/>
          <w:sz w:val="32"/>
          <w:szCs w:val="32"/>
          <w:rtl/>
        </w:rPr>
        <w:t>القسم الثاني:</w:t>
      </w:r>
      <w:r w:rsidRPr="0093243F">
        <w:rPr>
          <w:sz w:val="32"/>
          <w:szCs w:val="32"/>
          <w:rtl/>
        </w:rPr>
        <w:t xml:space="preserve"> وهو أن يكون الاشتغال بأحد الواجبين مانعاً من استيفاء ملاك الآخر لا رافعاً له، وهو المتعارف في الفروع الفقهية؛ مثلاً إذا وقع التزاحم بين الصلاة وإزالة النجاسة، فكلاهما شرعاً ذو ملاك في نفسه، ولا يتوقف اتصاف أي منهما بالملاك على عدم الاشتغال بالآخر، وفي هذا القسم لا يكون ترك كلا الواجبين</w:t>
      </w:r>
      <w:r w:rsidRPr="0093243F">
        <w:rPr>
          <w:sz w:val="32"/>
          <w:szCs w:val="32"/>
        </w:rPr>
        <w:t xml:space="preserve"> </w:t>
      </w:r>
      <w:r w:rsidRPr="0093243F">
        <w:rPr>
          <w:sz w:val="32"/>
          <w:szCs w:val="32"/>
          <w:rtl/>
        </w:rPr>
        <w:t>موجباً لتعدد العقوبة، سواء كانا متساويين في الأهمية ومتفاوتين. والسر في ذلك: أن فوت أحد الملاكين على المولى بنفسه وليس مستنداً لاختيار المكلف؛ إذ المفروض قصور قدرة المكلف عن تحصيل كلا الملاكين، وأنه سواء اشتغل بتحصيل الملاك الأول - وهو الملاك القائم بالإزالة - أو لم يشتغل به، فإنه سيفوت عليه حتماً أحد الملاكين.</w:t>
      </w:r>
    </w:p>
    <w:p w14:paraId="0CE1E783" w14:textId="77777777" w:rsidR="0093243F" w:rsidRPr="0093243F" w:rsidRDefault="0093243F" w:rsidP="0093243F">
      <w:pPr>
        <w:rPr>
          <w:b/>
          <w:bCs/>
          <w:sz w:val="32"/>
          <w:szCs w:val="32"/>
          <w:rtl/>
        </w:rPr>
      </w:pPr>
      <w:r w:rsidRPr="0093243F">
        <w:rPr>
          <w:sz w:val="32"/>
          <w:szCs w:val="32"/>
          <w:rtl/>
        </w:rPr>
        <w:t xml:space="preserve">وهذا لا يعني بطلان القول بالترتب، بل هناك خطابان أحدهما مترتب على عصيان الآخر الترتب، لكن المكلف لا يستحق عقوبتين عند مخالفة كلا الأمرين، فإن مناط استحقاق العقوبة تفويت الملاك، لكن لم يستند فوت الملاكين للمولى لاختيار المكلف، إذ لا يمكن للمكلف إلا </w:t>
      </w:r>
      <w:r w:rsidRPr="0093243F">
        <w:rPr>
          <w:sz w:val="32"/>
          <w:szCs w:val="32"/>
          <w:rtl/>
        </w:rPr>
        <w:lastRenderedPageBreak/>
        <w:t>تحقيق الجامع (يعني أحد الملاكين) وإلا ففوت أحد الملاكين قهري عليه، فلا يكون المورد مورداً لتعدد العقوبة، بغض النظر عن كون الواجبين متساويين في الأهمية أو متفاوتين.</w:t>
      </w:r>
    </w:p>
    <w:p w14:paraId="517B5618" w14:textId="77777777" w:rsidR="0093243F" w:rsidRPr="0093243F" w:rsidRDefault="0093243F" w:rsidP="0093243F">
      <w:pPr>
        <w:rPr>
          <w:b/>
          <w:bCs/>
          <w:sz w:val="32"/>
          <w:szCs w:val="32"/>
          <w:rtl/>
        </w:rPr>
      </w:pPr>
    </w:p>
    <w:p w14:paraId="03A2B7D4" w14:textId="77777777" w:rsidR="0093243F" w:rsidRPr="0093243F" w:rsidRDefault="0093243F" w:rsidP="0093243F">
      <w:pPr>
        <w:rPr>
          <w:b/>
          <w:bCs/>
          <w:sz w:val="32"/>
          <w:szCs w:val="32"/>
          <w:rtl/>
        </w:rPr>
      </w:pPr>
      <w:r w:rsidRPr="0093243F">
        <w:rPr>
          <w:b/>
          <w:bCs/>
          <w:sz w:val="32"/>
          <w:szCs w:val="32"/>
          <w:rtl/>
        </w:rPr>
        <w:t xml:space="preserve">والحمد لله رب العالمين </w:t>
      </w:r>
    </w:p>
    <w:p w14:paraId="48F6352D" w14:textId="77777777" w:rsidR="0093243F" w:rsidRDefault="0093243F" w:rsidP="00AB6615">
      <w:pPr>
        <w:rPr>
          <w:sz w:val="32"/>
          <w:szCs w:val="32"/>
          <w:rtl/>
        </w:rPr>
      </w:pPr>
    </w:p>
    <w:p w14:paraId="79D332A0" w14:textId="0D255873" w:rsidR="00471B8F" w:rsidRDefault="00471B8F" w:rsidP="00471B8F">
      <w:pPr>
        <w:pStyle w:val="Heading3"/>
        <w:rPr>
          <w:sz w:val="32"/>
          <w:szCs w:val="32"/>
          <w:rtl/>
        </w:rPr>
      </w:pPr>
      <w:r>
        <w:rPr>
          <w:rFonts w:hint="cs"/>
          <w:sz w:val="32"/>
          <w:szCs w:val="32"/>
          <w:rtl/>
        </w:rPr>
        <w:t>399</w:t>
      </w:r>
    </w:p>
    <w:p w14:paraId="7865B7D5" w14:textId="77777777" w:rsidR="00471B8F" w:rsidRPr="00471B8F" w:rsidRDefault="00471B8F" w:rsidP="00471B8F">
      <w:pPr>
        <w:rPr>
          <w:b/>
          <w:bCs/>
          <w:sz w:val="32"/>
          <w:szCs w:val="32"/>
        </w:rPr>
      </w:pPr>
      <w:r w:rsidRPr="00471B8F">
        <w:rPr>
          <w:b/>
          <w:bCs/>
          <w:sz w:val="32"/>
          <w:szCs w:val="32"/>
          <w:rtl/>
        </w:rPr>
        <w:t>بسم الله الرحمن الرحيم</w:t>
      </w:r>
    </w:p>
    <w:p w14:paraId="714A6F45" w14:textId="77777777" w:rsidR="00471B8F" w:rsidRPr="00471B8F" w:rsidRDefault="00471B8F" w:rsidP="00471B8F">
      <w:pPr>
        <w:rPr>
          <w:b/>
          <w:bCs/>
          <w:sz w:val="32"/>
          <w:szCs w:val="32"/>
          <w:rtl/>
        </w:rPr>
      </w:pPr>
      <w:r w:rsidRPr="00471B8F">
        <w:rPr>
          <w:b/>
          <w:bCs/>
          <w:sz w:val="32"/>
          <w:szCs w:val="32"/>
          <w:rtl/>
        </w:rPr>
        <w:t>والصلاة والسلام على أشرف الأنبياء والمرسلين، محمد وآله الطيبين الطاهرين</w:t>
      </w:r>
    </w:p>
    <w:p w14:paraId="4F9BA4E0" w14:textId="77777777" w:rsidR="00471B8F" w:rsidRPr="00471B8F" w:rsidRDefault="00471B8F" w:rsidP="00471B8F">
      <w:pPr>
        <w:rPr>
          <w:sz w:val="32"/>
          <w:szCs w:val="32"/>
          <w:rtl/>
        </w:rPr>
      </w:pPr>
      <w:r w:rsidRPr="00471B8F">
        <w:rPr>
          <w:b/>
          <w:bCs/>
          <w:sz w:val="32"/>
          <w:szCs w:val="32"/>
          <w:rtl/>
        </w:rPr>
        <w:t xml:space="preserve">واللعن الدائم على أعدائهم أجمعين إلى قيام يوم الدين </w:t>
      </w:r>
    </w:p>
    <w:p w14:paraId="2110F420" w14:textId="77777777" w:rsidR="00471B8F" w:rsidRPr="00471B8F" w:rsidRDefault="00471B8F" w:rsidP="00471B8F">
      <w:pPr>
        <w:rPr>
          <w:sz w:val="32"/>
          <w:szCs w:val="32"/>
          <w:rtl/>
        </w:rPr>
      </w:pPr>
    </w:p>
    <w:p w14:paraId="227245CB" w14:textId="77777777" w:rsidR="00471B8F" w:rsidRPr="00471B8F" w:rsidRDefault="00471B8F" w:rsidP="00471B8F">
      <w:pPr>
        <w:rPr>
          <w:b/>
          <w:bCs/>
          <w:sz w:val="32"/>
          <w:szCs w:val="32"/>
          <w:rtl/>
        </w:rPr>
      </w:pPr>
      <w:r w:rsidRPr="00471B8F">
        <w:rPr>
          <w:b/>
          <w:bCs/>
          <w:sz w:val="32"/>
          <w:szCs w:val="32"/>
          <w:rtl/>
        </w:rPr>
        <w:t>والحاصل: أن السيد الشهيد قدس سره أفاد تضمن باب التزاحم لقسمين</w:t>
      </w:r>
      <w:r w:rsidRPr="00471B8F">
        <w:rPr>
          <w:b/>
          <w:bCs/>
          <w:sz w:val="32"/>
          <w:szCs w:val="32"/>
        </w:rPr>
        <w:t>:</w:t>
      </w:r>
    </w:p>
    <w:p w14:paraId="14EC523E" w14:textId="77777777" w:rsidR="00471B8F" w:rsidRPr="00471B8F" w:rsidRDefault="00471B8F" w:rsidP="00471B8F">
      <w:pPr>
        <w:rPr>
          <w:sz w:val="32"/>
          <w:szCs w:val="32"/>
          <w:rtl/>
        </w:rPr>
      </w:pPr>
      <w:r w:rsidRPr="00471B8F">
        <w:rPr>
          <w:b/>
          <w:bCs/>
          <w:sz w:val="32"/>
          <w:szCs w:val="32"/>
          <w:rtl/>
        </w:rPr>
        <w:t>القسم الأول:</w:t>
      </w:r>
      <w:r w:rsidRPr="00471B8F">
        <w:rPr>
          <w:sz w:val="32"/>
          <w:szCs w:val="32"/>
          <w:rtl/>
        </w:rPr>
        <w:t xml:space="preserve"> أن يكون الاشتغال بأحد الواجبين المتزاحمين رافعاً لملاك الواجب الآخر. وفي هذا القسم يستند تفويت كلا الغرضين للمكلف، حيث إن المكلف إن اشتغل بالواجب الأول فقد وفى للمولى ملاكه ولم يفوت عليه ملاكاً آخر، فإن الواجب الثاني لا يتصف بالملاك إلا في ظرف عدم الاشتغال بالواجب الأول، والمفروض أن المكلف قد اشتغل به. وإذا لم يشتغل بالواجب الأول فقد اتصف الثاني بالملاك، وحينئذٍ إن لم يأتِ به فقد فوت على المولى ملاكين: ملاك الواجب الأول، وملاك الواجب الثاني، لاستناد تفويته الملاكين لاختياره وإرادته. إذ لولا اختياره وإرادته لما اتصف الثاني بالملاك، ولولا اختياره وإرادته لما فات الملاك الثاني. وهذا لا فرق فيه بين كون الواجبين متساويين من حيث الأهمية أو كونهما متفاوتين في الأهمية</w:t>
      </w:r>
      <w:r w:rsidRPr="00471B8F">
        <w:rPr>
          <w:sz w:val="32"/>
          <w:szCs w:val="32"/>
        </w:rPr>
        <w:t>.</w:t>
      </w:r>
    </w:p>
    <w:p w14:paraId="491BD1AA" w14:textId="77777777" w:rsidR="00471B8F" w:rsidRPr="00471B8F" w:rsidRDefault="00471B8F" w:rsidP="00471B8F">
      <w:pPr>
        <w:rPr>
          <w:sz w:val="32"/>
          <w:szCs w:val="32"/>
          <w:rtl/>
        </w:rPr>
      </w:pPr>
      <w:r w:rsidRPr="00471B8F">
        <w:rPr>
          <w:sz w:val="32"/>
          <w:szCs w:val="32"/>
          <w:rtl/>
        </w:rPr>
        <w:t>وما ذكره قدس سره في هذا القسم صحيح لا غبار عليه</w:t>
      </w:r>
      <w:r w:rsidRPr="00471B8F">
        <w:rPr>
          <w:sz w:val="32"/>
          <w:szCs w:val="32"/>
        </w:rPr>
        <w:t>.</w:t>
      </w:r>
    </w:p>
    <w:p w14:paraId="4B4748FD" w14:textId="77777777" w:rsidR="00471B8F" w:rsidRPr="00471B8F" w:rsidRDefault="00471B8F" w:rsidP="00471B8F">
      <w:pPr>
        <w:rPr>
          <w:sz w:val="32"/>
          <w:szCs w:val="32"/>
          <w:rtl/>
        </w:rPr>
      </w:pPr>
      <w:r w:rsidRPr="00471B8F">
        <w:rPr>
          <w:b/>
          <w:bCs/>
          <w:sz w:val="32"/>
          <w:szCs w:val="32"/>
          <w:rtl/>
        </w:rPr>
        <w:t>القسم الثاني:</w:t>
      </w:r>
      <w:r w:rsidRPr="00471B8F">
        <w:rPr>
          <w:sz w:val="32"/>
          <w:szCs w:val="32"/>
          <w:rtl/>
        </w:rPr>
        <w:t xml:space="preserve"> ما إذا كان كل من الواجبين واجداً للملاك في نفسه بغض النظر عن الواجب الآخر. أي أن اتصاف كل من الواجبين بالملاك هو اتصاف به في حد ذاته، اشتغل المكلف بالواجب الآخر أم لم يشتغل. وإنما الاشتغال بأي منهما يمنع المكلف عن استيفاء ملاك الواجب الآخر لقصور قدرته عن الجمع بينهما</w:t>
      </w:r>
      <w:r w:rsidRPr="00471B8F">
        <w:rPr>
          <w:sz w:val="32"/>
          <w:szCs w:val="32"/>
        </w:rPr>
        <w:t>.</w:t>
      </w:r>
    </w:p>
    <w:p w14:paraId="08C7F0C6" w14:textId="77777777" w:rsidR="00471B8F" w:rsidRPr="00471B8F" w:rsidRDefault="00471B8F" w:rsidP="00471B8F">
      <w:pPr>
        <w:rPr>
          <w:sz w:val="32"/>
          <w:szCs w:val="32"/>
          <w:rtl/>
        </w:rPr>
      </w:pPr>
      <w:r w:rsidRPr="00471B8F">
        <w:rPr>
          <w:sz w:val="32"/>
          <w:szCs w:val="32"/>
          <w:rtl/>
        </w:rPr>
        <w:lastRenderedPageBreak/>
        <w:t>وفي هذا القسم قد أفاد قدس سره أنه لو ترك المكلف كلا الواجبين فإنه لا يستند تفويت الملاكين له، وذلك لأن فوت أحدهما قهري عليه، حيث لا يمكنه تحصيل كلا الغرضين لقصور قدرته. ولأجل ذلك لا يمكن أن يقال: إن المكلف فوت الملاكين على المولى، مع أن أحدهما فائت على كل حال، تصدى للامتثال أو لم يتصدى فإن أحدهما فائت على كل حال. ومقتضى ذلك أنه لا يستحق إلا عقوبة واحدة، من دون فرق في ذلك بين كون الواجبين متساويين من حيث الأهمية أو متفاوتين</w:t>
      </w:r>
      <w:r w:rsidRPr="00471B8F">
        <w:rPr>
          <w:sz w:val="32"/>
          <w:szCs w:val="32"/>
        </w:rPr>
        <w:t>.</w:t>
      </w:r>
    </w:p>
    <w:p w14:paraId="796C8DC1" w14:textId="77777777" w:rsidR="00471B8F" w:rsidRPr="00471B8F" w:rsidRDefault="00471B8F" w:rsidP="00471B8F">
      <w:pPr>
        <w:rPr>
          <w:sz w:val="32"/>
          <w:szCs w:val="32"/>
          <w:rtl/>
        </w:rPr>
      </w:pPr>
      <w:r w:rsidRPr="00471B8F">
        <w:rPr>
          <w:sz w:val="32"/>
          <w:szCs w:val="32"/>
          <w:rtl/>
        </w:rPr>
        <w:t xml:space="preserve">وما ذكره قدس سره في هذا القسم الثاني صحيح </w:t>
      </w:r>
      <w:r w:rsidRPr="00471B8F">
        <w:rPr>
          <w:sz w:val="32"/>
          <w:szCs w:val="32"/>
          <w:highlight w:val="yellow"/>
          <w:rtl/>
        </w:rPr>
        <w:t>في المتساويين دون المتفاوتين.</w:t>
      </w:r>
      <w:r w:rsidRPr="00471B8F">
        <w:rPr>
          <w:sz w:val="32"/>
          <w:szCs w:val="32"/>
          <w:rtl/>
        </w:rPr>
        <w:t xml:space="preserve"> والسر في ذلك: أن المرتكز العقلائي يرى دوران استحقاق العقوبة وعدمه مدار الإرادة اللزومية. فكل ما تتعلق به الإرادة اللزومية من قبل المولى فتركه بلا عذر موضوع لاستحقاق العقوبة. والمكلف وإن كان عاجزاً عن تحصيل كلا الملاكين سواء كانا متساويين أو متفاوتين، إلا أن الإرادة اللزومية في المتساويين واحدة، والإرادة اللزومية في المتفاوتين متعددة. بمعنى: أن الإرادة اللزومية في المتساويين لم تتعلق بكل منهما مشروطاً بترك الآخر، وإنما تعلقت بالجامع وهو إتيان أحدهما. بينما الإرادة اللزومية في المتفاوتين قد تعلقت بكل منهما وإن كان ذلك على نحو الطولية</w:t>
      </w:r>
      <w:r w:rsidRPr="00471B8F">
        <w:rPr>
          <w:sz w:val="32"/>
          <w:szCs w:val="32"/>
        </w:rPr>
        <w:t>.</w:t>
      </w:r>
    </w:p>
    <w:p w14:paraId="54871D4C" w14:textId="77777777" w:rsidR="00471B8F" w:rsidRPr="00471B8F" w:rsidRDefault="00471B8F" w:rsidP="00471B8F">
      <w:pPr>
        <w:rPr>
          <w:sz w:val="32"/>
          <w:szCs w:val="32"/>
          <w:rtl/>
        </w:rPr>
      </w:pPr>
      <w:r w:rsidRPr="00471B8F">
        <w:rPr>
          <w:b/>
          <w:bCs/>
          <w:sz w:val="32"/>
          <w:szCs w:val="32"/>
          <w:rtl/>
        </w:rPr>
        <w:t>وتوضيح ذلك في المتساويين:</w:t>
      </w:r>
      <w:r w:rsidRPr="00471B8F">
        <w:rPr>
          <w:sz w:val="32"/>
          <w:szCs w:val="32"/>
          <w:rtl/>
        </w:rPr>
        <w:t xml:space="preserve"> أنه إذا فرض أن لدى المكلف واجبين متساويين من حيث الأهمية، كما لو وضع أمامه في غرفة الطوارئ (غرفة الإسعاف) جريحان متساويان من تمام الجهات، أي ليس أحدهما أسبق من الآخر زماناً، ولا متقدماً عليه أهمية، ولا أن جراحته أشد من الآخر، بل كل منهما جريح بمستوى تلف النفس إن لم ينقذ. ففي هذا الفرض، لا يرى المرتكز العقلائي أن في البين إرادتين: إرادة بإنقاذ (أ) وإرادة بإنقاذ (ب)، بل يرى المرتكز العقلائي أن الإرادة اللزومية تعلقت بالجامع وهو إنقاذ أحدهما، فإنه إن لم ينقذ أحدهما في هذه الثانية مات كلاهما. فالإرادة اللزومية تعلقت بإنقاذ أحدهما لا محالة، (لا إنقاذ كل منهما لا على نحو الإطلاق ولا على نحو الإرادة المشروطة)، فإن مقتضى تساويهما من حيث الأهمية وقصور القدرة عن الجمع بينهما تساويهما في درجة الاهتمام الموجب لإرادة لزومية نحو الجامع.</w:t>
      </w:r>
    </w:p>
    <w:p w14:paraId="5E7BD3EF" w14:textId="77777777" w:rsidR="00471B8F" w:rsidRPr="00471B8F" w:rsidRDefault="00471B8F" w:rsidP="00471B8F">
      <w:pPr>
        <w:rPr>
          <w:sz w:val="32"/>
          <w:szCs w:val="32"/>
          <w:rtl/>
        </w:rPr>
      </w:pPr>
      <w:r w:rsidRPr="00471B8F">
        <w:rPr>
          <w:sz w:val="32"/>
          <w:szCs w:val="32"/>
          <w:rtl/>
        </w:rPr>
        <w:t xml:space="preserve">والمنبه الارتكازي على ذلك: أنه لو كان الطبيب في قلب المعركة وأمامه ألف جريح يحتاج إلى الإنقاذ، وليس لديه إلا بضع ثواني، فلا يمكنه إلا إنقاذ واحد من الألف جريح. فتارة يتمكن من إنقاذ واحد بعينه، وذلك لتوفر أدوات الإنقاذ بالنسبة إليه دون غيره، وتارة يتمكن الطبيب من إنقاذ واحد لا بعينه من الألف جريح. ففي الفرض الأول (وهو ما لو تمكن من إنقاذ واحد بعينه) فلا إشكال لدى العقلاء أنه لو لم ينقذ ذلك الواحد بعينه لم يستحق إلا عقوبة واحدة، ولا </w:t>
      </w:r>
      <w:r w:rsidRPr="00471B8F">
        <w:rPr>
          <w:sz w:val="32"/>
          <w:szCs w:val="32"/>
          <w:rtl/>
        </w:rPr>
        <w:lastRenderedPageBreak/>
        <w:t>موجب لاستحقاق ألف عقوبة لعدم إنقاذ ألف جريح. وفي الفرض الثاني (وهو ما لو تمكن من إنقاذ واحد لا بعينه) إذا لم ينقذ أحداً منهم هل يرى العقلاء أنه قد فوت على المولى ألف غرض فيستحق ألف عقوبة؟</w:t>
      </w:r>
    </w:p>
    <w:p w14:paraId="4F7E642B" w14:textId="77777777" w:rsidR="00471B8F" w:rsidRPr="00471B8F" w:rsidRDefault="00471B8F" w:rsidP="00471B8F">
      <w:pPr>
        <w:rPr>
          <w:sz w:val="32"/>
          <w:szCs w:val="32"/>
          <w:rtl/>
        </w:rPr>
      </w:pPr>
      <w:r w:rsidRPr="00471B8F">
        <w:rPr>
          <w:sz w:val="32"/>
          <w:szCs w:val="32"/>
          <w:rtl/>
        </w:rPr>
        <w:t>والجواب: أنه لا يحتمل أن يكون من تمكن من إنقاذ جريح بعينه استحق عقوبة واحدة، ومن تمكن من إنقاذ جريح واحد لا بعينه استحق ألف عقوبة، فإن الفرق بينهما غير محتمل لدى المرتكز العقلائي. وهذا منبه وجداني على أن الإرادة اللزومية للمولى لم تتعلق إلا بالجامع وهو إنقاذ أحد الجرحى لا إنقاذ ألف جريح</w:t>
      </w:r>
      <w:r w:rsidRPr="00471B8F">
        <w:rPr>
          <w:sz w:val="32"/>
          <w:szCs w:val="32"/>
        </w:rPr>
        <w:t>.</w:t>
      </w:r>
    </w:p>
    <w:p w14:paraId="3ED5B87D" w14:textId="77777777" w:rsidR="00471B8F" w:rsidRPr="00471B8F" w:rsidRDefault="00471B8F" w:rsidP="00471B8F">
      <w:pPr>
        <w:rPr>
          <w:sz w:val="32"/>
          <w:szCs w:val="32"/>
          <w:rtl/>
        </w:rPr>
      </w:pPr>
      <w:r w:rsidRPr="00471B8F">
        <w:rPr>
          <w:sz w:val="32"/>
          <w:szCs w:val="32"/>
          <w:rtl/>
        </w:rPr>
        <w:t>هذا بالنسبة إلى مقام الثبوت، ولكن كيف يُصاغ ذلك في مقام الإثبات؟</w:t>
      </w:r>
    </w:p>
    <w:p w14:paraId="28135859" w14:textId="77777777" w:rsidR="00471B8F" w:rsidRPr="00471B8F" w:rsidRDefault="00471B8F" w:rsidP="00471B8F">
      <w:pPr>
        <w:rPr>
          <w:b/>
          <w:bCs/>
          <w:sz w:val="32"/>
          <w:szCs w:val="32"/>
          <w:rtl/>
        </w:rPr>
      </w:pPr>
      <w:r w:rsidRPr="00471B8F">
        <w:rPr>
          <w:b/>
          <w:bCs/>
          <w:sz w:val="32"/>
          <w:szCs w:val="32"/>
          <w:rtl/>
        </w:rPr>
        <w:t>وهنا نحوان لصياغة ذلك في مقام الإثبات</w:t>
      </w:r>
      <w:r w:rsidRPr="00471B8F">
        <w:rPr>
          <w:b/>
          <w:bCs/>
          <w:sz w:val="32"/>
          <w:szCs w:val="32"/>
        </w:rPr>
        <w:t>:</w:t>
      </w:r>
    </w:p>
    <w:p w14:paraId="09310602" w14:textId="77777777" w:rsidR="00471B8F" w:rsidRPr="00471B8F" w:rsidRDefault="00471B8F" w:rsidP="00471B8F">
      <w:pPr>
        <w:rPr>
          <w:sz w:val="32"/>
          <w:szCs w:val="32"/>
          <w:rtl/>
        </w:rPr>
      </w:pPr>
      <w:r w:rsidRPr="00471B8F">
        <w:rPr>
          <w:b/>
          <w:bCs/>
          <w:sz w:val="32"/>
          <w:szCs w:val="32"/>
          <w:rtl/>
        </w:rPr>
        <w:t>النحو الأول:</w:t>
      </w:r>
      <w:r w:rsidRPr="00471B8F">
        <w:rPr>
          <w:sz w:val="32"/>
          <w:szCs w:val="32"/>
          <w:rtl/>
        </w:rPr>
        <w:t xml:space="preserve"> ما ذكره السيد الأستاذ (مد ظله) في إحدى دوراته الأصولية، من أن المتوجه إلى المكلف في هذا الفرض - بحسب النظر العقلائي - خطابٌ واحد، وهو الخطاب المتعلق بالجامع، لا خطابان</w:t>
      </w:r>
      <w:r w:rsidRPr="00471B8F">
        <w:rPr>
          <w:sz w:val="32"/>
          <w:szCs w:val="32"/>
        </w:rPr>
        <w:t>.</w:t>
      </w:r>
    </w:p>
    <w:p w14:paraId="38C02CA1" w14:textId="77777777" w:rsidR="00471B8F" w:rsidRPr="00471B8F" w:rsidRDefault="00471B8F" w:rsidP="00471B8F">
      <w:pPr>
        <w:rPr>
          <w:sz w:val="32"/>
          <w:szCs w:val="32"/>
          <w:rtl/>
        </w:rPr>
      </w:pPr>
      <w:r w:rsidRPr="00471B8F">
        <w:rPr>
          <w:sz w:val="32"/>
          <w:szCs w:val="32"/>
          <w:rtl/>
        </w:rPr>
        <w:t>ولكن ما ذكره (مد ظله) تام لو وردت الخطابات في فرض التزاحم، أي إذا ابتُلي المكلف بالتزاحم بين إنقاذ جريحين، أو إنقاذ خمسمائة جريح، ففي هذا الفرض يرى العقلاء أن توجه ألف خطاب مطلق أو مشروط للمكلف أمر مستهجن، مع عدم قدرة المكلف إلا على إنقاذ جريح واحد</w:t>
      </w:r>
      <w:r w:rsidRPr="00471B8F">
        <w:rPr>
          <w:sz w:val="32"/>
          <w:szCs w:val="32"/>
        </w:rPr>
        <w:t>.</w:t>
      </w:r>
    </w:p>
    <w:p w14:paraId="3F7CF547" w14:textId="77777777" w:rsidR="00471B8F" w:rsidRPr="00471B8F" w:rsidRDefault="00471B8F" w:rsidP="00471B8F">
      <w:pPr>
        <w:rPr>
          <w:sz w:val="32"/>
          <w:szCs w:val="32"/>
          <w:rtl/>
        </w:rPr>
      </w:pPr>
      <w:r w:rsidRPr="00471B8F">
        <w:rPr>
          <w:sz w:val="32"/>
          <w:szCs w:val="32"/>
          <w:rtl/>
        </w:rPr>
        <w:t xml:space="preserve">وأما إذا كانت الخطابات قد صدرت من المولى على نحو العموم، لا في خصوص فرض التزاحم، كما لو قال المولى: (أنقذ الجريح) بغض النظر عما في الخارج، وقال أيضاً: (أروِ الكبد </w:t>
      </w:r>
      <w:proofErr w:type="gramStart"/>
      <w:r w:rsidRPr="00471B8F">
        <w:rPr>
          <w:sz w:val="32"/>
          <w:szCs w:val="32"/>
          <w:rtl/>
        </w:rPr>
        <w:t>الحرى</w:t>
      </w:r>
      <w:proofErr w:type="gramEnd"/>
      <w:r w:rsidRPr="00471B8F">
        <w:rPr>
          <w:sz w:val="32"/>
          <w:szCs w:val="32"/>
          <w:rtl/>
        </w:rPr>
        <w:t>)، واتفق أن ابتُلي المكلف في آنٍ واحدٍ بنفسين محترمتين: إحداهما جريحة تحتاج إلى الإنقاذ، والأخرى كبدٌ حرى تحتاج إلى سقي الماء، ولا يمكنه امتثال الواجبين في آنٍ واحدٍ مع فرض تساويهما في الأهمية، فهنا لا معنى لأن لدعوى أن العقلاء يستهجنون ورود خطابين عليه. إذ المفروض أن هناك خطابين على نحو العموم، كما هو مفروض البحث في الخطابات الشرعية التي لم ترد في فرض التزاحم.</w:t>
      </w:r>
    </w:p>
    <w:p w14:paraId="37DA8800" w14:textId="77777777" w:rsidR="00471B8F" w:rsidRPr="00471B8F" w:rsidRDefault="00471B8F" w:rsidP="00471B8F">
      <w:pPr>
        <w:rPr>
          <w:sz w:val="32"/>
          <w:szCs w:val="32"/>
          <w:rtl/>
        </w:rPr>
      </w:pPr>
      <w:r w:rsidRPr="00471B8F">
        <w:rPr>
          <w:sz w:val="32"/>
          <w:szCs w:val="32"/>
          <w:rtl/>
        </w:rPr>
        <w:t xml:space="preserve">ولا يستهجن العقلاء في مثل هذا المقام توجه خطابات على نحو القضية المشروطة، كما ذكر جملةٌ من الأعلام: من أنه يمكن للمولى - من الأساس، وفي رتبة سابقة على أي تزاحم في الخارج - أن يُصدر خطاباته التي هي على نحو القضية الحقيقية بنحوٍ مشروط؛ أي أن كل </w:t>
      </w:r>
      <w:r w:rsidRPr="00471B8F">
        <w:rPr>
          <w:sz w:val="32"/>
          <w:szCs w:val="32"/>
          <w:rtl/>
        </w:rPr>
        <w:lastRenderedPageBreak/>
        <w:t>خطاب من خطابات المولى كما هو مشروط بالقدرة على الإتيان بمتعلقه فهو أيضاً مشروطٌ بأن لا يصرف المكلف قدرته في واجبٍ لا يقل أهمية</w:t>
      </w:r>
      <w:r w:rsidRPr="00471B8F">
        <w:rPr>
          <w:sz w:val="32"/>
          <w:szCs w:val="32"/>
        </w:rPr>
        <w:t>.</w:t>
      </w:r>
    </w:p>
    <w:p w14:paraId="55A02E5B" w14:textId="77777777" w:rsidR="00471B8F" w:rsidRPr="00471B8F" w:rsidRDefault="00471B8F" w:rsidP="00471B8F">
      <w:pPr>
        <w:rPr>
          <w:sz w:val="32"/>
          <w:szCs w:val="32"/>
          <w:rtl/>
        </w:rPr>
      </w:pPr>
      <w:r w:rsidRPr="00471B8F">
        <w:rPr>
          <w:sz w:val="32"/>
          <w:szCs w:val="32"/>
          <w:rtl/>
        </w:rPr>
        <w:t>فلو أن المولى من البداية في لائحة التقنين أصدر كل خطاباته بهذا النحو لكان تقنينه عقلائيا بلا ريب</w:t>
      </w:r>
      <w:r w:rsidRPr="00471B8F">
        <w:rPr>
          <w:sz w:val="32"/>
          <w:szCs w:val="32"/>
        </w:rPr>
        <w:t>.</w:t>
      </w:r>
    </w:p>
    <w:p w14:paraId="7D1F4866" w14:textId="77777777" w:rsidR="00471B8F" w:rsidRPr="00471B8F" w:rsidRDefault="00471B8F" w:rsidP="00471B8F">
      <w:pPr>
        <w:rPr>
          <w:sz w:val="32"/>
          <w:szCs w:val="32"/>
          <w:rtl/>
        </w:rPr>
      </w:pPr>
      <w:r w:rsidRPr="00471B8F">
        <w:rPr>
          <w:sz w:val="32"/>
          <w:szCs w:val="32"/>
          <w:rtl/>
        </w:rPr>
        <w:t>فإذا ابتُلي المكلف في الخارج بنفسين محترمتين: إحداهما جريح، والأخرى كبدٌ حرى، ولم يمكنه امتثال الخطابين معاً، فالاستهجان في فعلية الخطابين معاً أو تنجزهما لا في تعددهما</w:t>
      </w:r>
      <w:r w:rsidRPr="00471B8F">
        <w:rPr>
          <w:sz w:val="32"/>
          <w:szCs w:val="32"/>
        </w:rPr>
        <w:t>.</w:t>
      </w:r>
    </w:p>
    <w:p w14:paraId="34296E1C" w14:textId="77777777" w:rsidR="00471B8F" w:rsidRPr="00471B8F" w:rsidRDefault="00471B8F" w:rsidP="00471B8F">
      <w:pPr>
        <w:rPr>
          <w:sz w:val="32"/>
          <w:szCs w:val="32"/>
          <w:rtl/>
        </w:rPr>
      </w:pPr>
      <w:r w:rsidRPr="00471B8F">
        <w:rPr>
          <w:b/>
          <w:bCs/>
          <w:sz w:val="32"/>
          <w:szCs w:val="32"/>
          <w:rtl/>
        </w:rPr>
        <w:t>النحو الثاني:</w:t>
      </w:r>
      <w:r w:rsidRPr="00471B8F">
        <w:rPr>
          <w:sz w:val="32"/>
          <w:szCs w:val="32"/>
          <w:rtl/>
        </w:rPr>
        <w:t xml:space="preserve"> وهو الموافق لما ذكره (مد ظله) في دورةٍ أصوليةٍ أخرى، وهو أن المرتكز العقلائي - وإن كان يدرك أن هناك خطابين، كل منهما مشروط - إلا أن المتنجز أحدهما فقط؛ أي لا يحتمل العقلاء أن </w:t>
      </w:r>
      <w:proofErr w:type="spellStart"/>
      <w:r w:rsidRPr="00471B8F">
        <w:rPr>
          <w:sz w:val="32"/>
          <w:szCs w:val="32"/>
          <w:rtl/>
        </w:rPr>
        <w:t>ينتجز</w:t>
      </w:r>
      <w:proofErr w:type="spellEnd"/>
      <w:r w:rsidRPr="00471B8F">
        <w:rPr>
          <w:sz w:val="32"/>
          <w:szCs w:val="32"/>
          <w:rtl/>
        </w:rPr>
        <w:t xml:space="preserve"> في حقه ألف خطاب بعدد </w:t>
      </w:r>
      <w:proofErr w:type="gramStart"/>
      <w:r w:rsidRPr="00471B8F">
        <w:rPr>
          <w:sz w:val="32"/>
          <w:szCs w:val="32"/>
          <w:rtl/>
        </w:rPr>
        <w:t>الجرحى،  بل</w:t>
      </w:r>
      <w:proofErr w:type="gramEnd"/>
      <w:r w:rsidRPr="00471B8F">
        <w:rPr>
          <w:sz w:val="32"/>
          <w:szCs w:val="32"/>
          <w:rtl/>
        </w:rPr>
        <w:t xml:space="preserve"> يرون: أن المتنجز منها واحد؛ أي أن ما يحكم العقل </w:t>
      </w:r>
      <w:proofErr w:type="spellStart"/>
      <w:r w:rsidRPr="00471B8F">
        <w:rPr>
          <w:sz w:val="32"/>
          <w:szCs w:val="32"/>
          <w:rtl/>
        </w:rPr>
        <w:t>بتنجزه</w:t>
      </w:r>
      <w:proofErr w:type="spellEnd"/>
      <w:r w:rsidRPr="00471B8F">
        <w:rPr>
          <w:sz w:val="32"/>
          <w:szCs w:val="32"/>
          <w:rtl/>
        </w:rPr>
        <w:t xml:space="preserve"> واشتغال الذمة به هو أحدها لا جميعها</w:t>
      </w:r>
      <w:r w:rsidRPr="00471B8F">
        <w:rPr>
          <w:sz w:val="32"/>
          <w:szCs w:val="32"/>
        </w:rPr>
        <w:t>.</w:t>
      </w:r>
    </w:p>
    <w:p w14:paraId="34720828" w14:textId="77777777" w:rsidR="00471B8F" w:rsidRPr="00471B8F" w:rsidRDefault="00471B8F" w:rsidP="00471B8F">
      <w:pPr>
        <w:rPr>
          <w:sz w:val="32"/>
          <w:szCs w:val="32"/>
          <w:rtl/>
        </w:rPr>
      </w:pPr>
      <w:r w:rsidRPr="00471B8F">
        <w:rPr>
          <w:sz w:val="32"/>
          <w:szCs w:val="32"/>
          <w:rtl/>
        </w:rPr>
        <w:t xml:space="preserve">وهذا هو المنبه على أن الإرادة اللزومية في المقام إنما تعلقت بالجامع، لا بكل واحدٍ </w:t>
      </w:r>
      <w:proofErr w:type="spellStart"/>
      <w:r w:rsidRPr="00471B8F">
        <w:rPr>
          <w:sz w:val="32"/>
          <w:szCs w:val="32"/>
          <w:rtl/>
        </w:rPr>
        <w:t>واحدٍ</w:t>
      </w:r>
      <w:proofErr w:type="spellEnd"/>
      <w:r w:rsidRPr="00471B8F">
        <w:rPr>
          <w:sz w:val="32"/>
          <w:szCs w:val="32"/>
        </w:rPr>
        <w:t>.</w:t>
      </w:r>
    </w:p>
    <w:p w14:paraId="15AFB429" w14:textId="77777777" w:rsidR="00471B8F" w:rsidRPr="00471B8F" w:rsidRDefault="00471B8F" w:rsidP="00471B8F">
      <w:pPr>
        <w:rPr>
          <w:sz w:val="32"/>
          <w:szCs w:val="32"/>
          <w:rtl/>
        </w:rPr>
      </w:pPr>
      <w:r w:rsidRPr="00471B8F">
        <w:rPr>
          <w:sz w:val="32"/>
          <w:szCs w:val="32"/>
          <w:rtl/>
        </w:rPr>
        <w:t>هذا كله في المتساويين، ولا فرق في المتساويين بين كونهما من سنخ واحد كالجريحين، أو من سنخين كإزالة النجاسة عن المسجد وإزالة الأذى عن طريق المسلمين. فإن اختلاف السنخ لا يعني اختلاف درجة الاهتمام بل هي متساوية، والمناط في التنجز على درجة الاهتمام لا على نوع الملاك.</w:t>
      </w:r>
    </w:p>
    <w:p w14:paraId="109F4344" w14:textId="77777777" w:rsidR="00471B8F" w:rsidRPr="00471B8F" w:rsidRDefault="00471B8F" w:rsidP="00471B8F">
      <w:pPr>
        <w:rPr>
          <w:sz w:val="32"/>
          <w:szCs w:val="32"/>
          <w:rtl/>
        </w:rPr>
      </w:pPr>
      <w:r w:rsidRPr="00471B8F">
        <w:rPr>
          <w:b/>
          <w:bCs/>
          <w:sz w:val="32"/>
          <w:szCs w:val="32"/>
          <w:rtl/>
        </w:rPr>
        <w:t>وأما في المتفاوتين في الأهمية:</w:t>
      </w:r>
      <w:r w:rsidRPr="00471B8F">
        <w:rPr>
          <w:sz w:val="32"/>
          <w:szCs w:val="32"/>
          <w:rtl/>
        </w:rPr>
        <w:t xml:space="preserve"> كما لو فرض أن هناك نفساً محترمة تحتاج إلى الإنقاذ، وهناك عرض يحتاج إلى الحفظ، وهناك قبر المعصوم المتلوث بالنجاسة، وهناك الصلاة في ضيق وقتها، وابتلي المكلف بهذه الأمور في آن واحد. فلا ريب في المقام لدى المرتكز العقلائي أن هناك إرادات لزومية بعدد الموارد، لا إرادة واحدة. فكأن المولى قد قال له: (أنقذ النفس المحترمة الآن لأنها الأهم، فإن لم تنقذها لأي سبب من الأسباب فحافظ على العرض فإنه مهم، فإن لم تحفظ العرض لسبب من الأسباب فأزل النجاسة التي تلوث بها قبر المعصوم، فإن لم تفعل ولو لسبب من الأسباب فائت بالصلاة لضيق وقتها). أي أن في البين إرادات لزومية لأغراض لزومية، غاية ما في الباب على نحو الطولية لا على نحو العرضية. فإذا لم يبالِ المكلف بأي منها وترك الجميع، فلا ريب لدى العقلاء أنه يستحق عقوبات عديدة لا عقوبة واحدة، وإن كان الاشتغال بأي منها مانعا من استيفاء ملاك البقية.</w:t>
      </w:r>
    </w:p>
    <w:p w14:paraId="48E44E49" w14:textId="77777777" w:rsidR="00471B8F" w:rsidRPr="00471B8F" w:rsidRDefault="00471B8F" w:rsidP="00471B8F">
      <w:pPr>
        <w:rPr>
          <w:sz w:val="32"/>
          <w:szCs w:val="32"/>
          <w:rtl/>
        </w:rPr>
      </w:pPr>
      <w:r w:rsidRPr="00471B8F">
        <w:rPr>
          <w:sz w:val="32"/>
          <w:szCs w:val="32"/>
          <w:rtl/>
        </w:rPr>
        <w:t xml:space="preserve">فالمكلف وإن كان في كلا القسمين (سواءً كانا متساويين أو متفاوتين) لا يقدر إلا على تحصيل غرض واحد، لكن بحسب المرتكز العقلائي أن المتوجه إليه في فرض التساوي إرادة لزومية </w:t>
      </w:r>
      <w:r w:rsidRPr="00471B8F">
        <w:rPr>
          <w:sz w:val="32"/>
          <w:szCs w:val="32"/>
          <w:rtl/>
        </w:rPr>
        <w:lastRenderedPageBreak/>
        <w:t>واحدة بمقتضى التساوي وقصور القدرة، بينما المتوجه إليه في فرض التفاوت إرادات لزومية لا إرادة واحدة لوجود أغراض متفاوتة من حيث الأهمية</w:t>
      </w:r>
      <w:r w:rsidRPr="00471B8F">
        <w:rPr>
          <w:sz w:val="32"/>
          <w:szCs w:val="32"/>
        </w:rPr>
        <w:t>.</w:t>
      </w:r>
    </w:p>
    <w:p w14:paraId="799C2467" w14:textId="77777777" w:rsidR="00471B8F" w:rsidRPr="00471B8F" w:rsidRDefault="00471B8F" w:rsidP="00471B8F">
      <w:pPr>
        <w:rPr>
          <w:sz w:val="32"/>
          <w:szCs w:val="32"/>
          <w:rtl/>
        </w:rPr>
      </w:pPr>
      <w:r w:rsidRPr="00471B8F">
        <w:rPr>
          <w:sz w:val="32"/>
          <w:szCs w:val="32"/>
          <w:rtl/>
        </w:rPr>
        <w:t>نعم لو كان التفاوت بين الأغراض كمياً لا كيفياً - بأن دار الأمر بين إنقاذ نفسين بفعل واحد كالأم وجنينها أو نفس واحدة كمريض آخر - فالأغراض متفاوتة لكن بالكمية لا بالكيفية، فهنا يمكن أن يقال: بأنه لو ترك الجميع يستحق العقوبة الأشد، لا أنه يستحق عقوبتين</w:t>
      </w:r>
      <w:r w:rsidRPr="00471B8F">
        <w:rPr>
          <w:sz w:val="32"/>
          <w:szCs w:val="32"/>
        </w:rPr>
        <w:t>.</w:t>
      </w:r>
    </w:p>
    <w:p w14:paraId="762D741B" w14:textId="77777777" w:rsidR="00471B8F" w:rsidRPr="00471B8F" w:rsidRDefault="00471B8F" w:rsidP="00471B8F">
      <w:pPr>
        <w:rPr>
          <w:sz w:val="32"/>
          <w:szCs w:val="32"/>
          <w:rtl/>
        </w:rPr>
      </w:pPr>
    </w:p>
    <w:p w14:paraId="48CC3734" w14:textId="77777777" w:rsidR="00471B8F" w:rsidRPr="00471B8F" w:rsidRDefault="00471B8F" w:rsidP="00471B8F">
      <w:pPr>
        <w:rPr>
          <w:b/>
          <w:bCs/>
          <w:sz w:val="32"/>
          <w:szCs w:val="32"/>
          <w:rtl/>
        </w:rPr>
      </w:pPr>
      <w:r w:rsidRPr="00471B8F">
        <w:rPr>
          <w:b/>
          <w:bCs/>
          <w:sz w:val="32"/>
          <w:szCs w:val="32"/>
          <w:rtl/>
        </w:rPr>
        <w:t>والحمد لله رب العالمين</w:t>
      </w:r>
    </w:p>
    <w:p w14:paraId="75389D92" w14:textId="77777777" w:rsidR="00471B8F" w:rsidRDefault="00471B8F" w:rsidP="00AB6615">
      <w:pPr>
        <w:rPr>
          <w:sz w:val="32"/>
          <w:szCs w:val="32"/>
          <w:rtl/>
        </w:rPr>
      </w:pPr>
    </w:p>
    <w:p w14:paraId="1D5314F6" w14:textId="77777777" w:rsidR="00471B8F" w:rsidRDefault="00471B8F" w:rsidP="00AB6615">
      <w:pPr>
        <w:rPr>
          <w:sz w:val="32"/>
          <w:szCs w:val="32"/>
          <w:rtl/>
        </w:rPr>
      </w:pPr>
    </w:p>
    <w:p w14:paraId="220E374E" w14:textId="3BA1B3C9" w:rsidR="00471B8F" w:rsidRDefault="00471B8F" w:rsidP="00471B8F">
      <w:pPr>
        <w:pStyle w:val="Heading3"/>
        <w:rPr>
          <w:sz w:val="32"/>
          <w:szCs w:val="32"/>
          <w:rtl/>
        </w:rPr>
      </w:pPr>
      <w:r>
        <w:rPr>
          <w:rFonts w:hint="cs"/>
          <w:sz w:val="32"/>
          <w:szCs w:val="32"/>
          <w:rtl/>
        </w:rPr>
        <w:t>400</w:t>
      </w:r>
    </w:p>
    <w:p w14:paraId="33A18530" w14:textId="77777777" w:rsidR="002F32E2" w:rsidRPr="002F32E2" w:rsidRDefault="002F32E2" w:rsidP="002F32E2">
      <w:pPr>
        <w:rPr>
          <w:b/>
          <w:bCs/>
          <w:sz w:val="32"/>
          <w:szCs w:val="32"/>
        </w:rPr>
      </w:pPr>
      <w:r w:rsidRPr="002F32E2">
        <w:rPr>
          <w:b/>
          <w:bCs/>
          <w:sz w:val="32"/>
          <w:szCs w:val="32"/>
          <w:rtl/>
        </w:rPr>
        <w:t>بسم الله الرحمن الرحيم</w:t>
      </w:r>
    </w:p>
    <w:p w14:paraId="567F64BE" w14:textId="77777777" w:rsidR="002F32E2" w:rsidRPr="002F32E2" w:rsidRDefault="002F32E2" w:rsidP="002F32E2">
      <w:pPr>
        <w:rPr>
          <w:b/>
          <w:bCs/>
          <w:sz w:val="32"/>
          <w:szCs w:val="32"/>
          <w:rtl/>
        </w:rPr>
      </w:pPr>
      <w:r w:rsidRPr="002F32E2">
        <w:rPr>
          <w:b/>
          <w:bCs/>
          <w:sz w:val="32"/>
          <w:szCs w:val="32"/>
          <w:rtl/>
        </w:rPr>
        <w:t>والصلاة والسلام على أشرف الأنبياء والمرسلين، محمد وآله الطيبين الطاهرين</w:t>
      </w:r>
    </w:p>
    <w:p w14:paraId="7048B2D9" w14:textId="77777777" w:rsidR="002F32E2" w:rsidRPr="002F32E2" w:rsidRDefault="002F32E2" w:rsidP="002F32E2">
      <w:pPr>
        <w:rPr>
          <w:sz w:val="32"/>
          <w:szCs w:val="32"/>
          <w:rtl/>
        </w:rPr>
      </w:pPr>
      <w:r w:rsidRPr="002F32E2">
        <w:rPr>
          <w:b/>
          <w:bCs/>
          <w:sz w:val="32"/>
          <w:szCs w:val="32"/>
          <w:rtl/>
        </w:rPr>
        <w:t xml:space="preserve">واللعن الدائم على أعدائهم أجمعين إلى قيام يوم الدين </w:t>
      </w:r>
    </w:p>
    <w:p w14:paraId="30022944" w14:textId="77777777" w:rsidR="002F32E2" w:rsidRPr="002F32E2" w:rsidRDefault="002F32E2" w:rsidP="002F32E2">
      <w:pPr>
        <w:rPr>
          <w:sz w:val="32"/>
          <w:szCs w:val="32"/>
          <w:rtl/>
        </w:rPr>
      </w:pPr>
    </w:p>
    <w:p w14:paraId="5DF5E80C" w14:textId="77777777" w:rsidR="002F32E2" w:rsidRPr="002F32E2" w:rsidRDefault="002F32E2" w:rsidP="002F32E2">
      <w:pPr>
        <w:rPr>
          <w:sz w:val="32"/>
          <w:szCs w:val="32"/>
          <w:rtl/>
        </w:rPr>
      </w:pPr>
      <w:r w:rsidRPr="002F32E2">
        <w:rPr>
          <w:b/>
          <w:bCs/>
          <w:sz w:val="32"/>
          <w:szCs w:val="32"/>
          <w:rtl/>
        </w:rPr>
        <w:t>الإشكال الثاني -من الإشكالات على تمامية الترتب-:</w:t>
      </w:r>
      <w:r w:rsidRPr="002F32E2">
        <w:rPr>
          <w:sz w:val="32"/>
          <w:szCs w:val="32"/>
          <w:rtl/>
        </w:rPr>
        <w:t xml:space="preserve"> </w:t>
      </w:r>
      <w:proofErr w:type="gramStart"/>
      <w:r w:rsidRPr="002F32E2">
        <w:rPr>
          <w:sz w:val="32"/>
          <w:szCs w:val="32"/>
          <w:rtl/>
        </w:rPr>
        <w:t>[ بحوث</w:t>
      </w:r>
      <w:proofErr w:type="gramEnd"/>
      <w:r w:rsidRPr="002F32E2">
        <w:rPr>
          <w:sz w:val="32"/>
          <w:szCs w:val="32"/>
          <w:rtl/>
        </w:rPr>
        <w:t xml:space="preserve"> في علم الأصول ج 2 ص 363] أنه لو فرض إمكان الترتب ثبوتاً فالأدلة قاصرة عنه إثباتاً. بمعنى أن إطلاق الأدلة لا يفي بتعين الترتب عند التزاحم، بل يحتاج إلى القرينة الخاصة. فمثلاً إذا توجه للمكلف الأمر بإزالة النجاسة عن المسجد، والأمر بالصلاة، واتفق أن المكلف قصرت قدرته عن الجمع بين الامتثالين. فمجرد أنه يمكن تقييد الخطاب الثاني بعدم امتثال الخطاب الأول، ليس قرينة على ثبوت ذلك التقييد وإن كان أمراً ممكناً ثبوتاً، والسر في ذلك: أن دليل الأمر بالمهم إنما دل على الوجوب المطلق الذي فرغ عن استحالته لحال الاشتغال بالأهم، والوجوب المشروط بعدم الاشتغال بالأهم مما يفتقر إلى القرينة الخاصة، ولا توجد هذه القرينة الخاصة</w:t>
      </w:r>
      <w:r w:rsidRPr="002F32E2">
        <w:rPr>
          <w:sz w:val="32"/>
          <w:szCs w:val="32"/>
        </w:rPr>
        <w:t>.</w:t>
      </w:r>
    </w:p>
    <w:p w14:paraId="3DD4061A" w14:textId="77777777" w:rsidR="002F32E2" w:rsidRPr="002F32E2" w:rsidRDefault="002F32E2" w:rsidP="002F32E2">
      <w:pPr>
        <w:rPr>
          <w:sz w:val="32"/>
          <w:szCs w:val="32"/>
          <w:rtl/>
        </w:rPr>
      </w:pPr>
      <w:r w:rsidRPr="002F32E2">
        <w:rPr>
          <w:sz w:val="32"/>
          <w:szCs w:val="32"/>
          <w:rtl/>
        </w:rPr>
        <w:t xml:space="preserve">وقد تصدى السيد الشهيد قدس سره للإجابة عن هذا الإشكال، وبنى جوابه على مسلكه في حقيقة التزاحم والفارق بينه وبين باب التعارض. ولأنه بنى جوابه على هذه النقطة اقتضى ذلك </w:t>
      </w:r>
      <w:r w:rsidRPr="002F32E2">
        <w:rPr>
          <w:sz w:val="32"/>
          <w:szCs w:val="32"/>
          <w:rtl/>
        </w:rPr>
        <w:lastRenderedPageBreak/>
        <w:t>ذكر مقدمة تتعلق بالفرق بين باب التزاحم وباب التعارض، حيث إن هناك خلافاً في تحديد الفارق الجوهري بينهما.</w:t>
      </w:r>
    </w:p>
    <w:p w14:paraId="09FAE2F3" w14:textId="77777777" w:rsidR="002F32E2" w:rsidRPr="002F32E2" w:rsidRDefault="002F32E2" w:rsidP="002F32E2">
      <w:pPr>
        <w:rPr>
          <w:b/>
          <w:bCs/>
          <w:sz w:val="32"/>
          <w:szCs w:val="32"/>
          <w:rtl/>
        </w:rPr>
      </w:pPr>
      <w:r w:rsidRPr="002F32E2">
        <w:rPr>
          <w:b/>
          <w:bCs/>
          <w:sz w:val="32"/>
          <w:szCs w:val="32"/>
          <w:rtl/>
        </w:rPr>
        <w:t>مقدمة: إن في الفرق بين التزاحم والتعارض أربعة مسالك -تم تحقيقها في باب التعارض، ويمكن عرضها في المقام إجمالاً-:</w:t>
      </w:r>
    </w:p>
    <w:p w14:paraId="78E12D09" w14:textId="77777777" w:rsidR="002F32E2" w:rsidRPr="002F32E2" w:rsidRDefault="002F32E2" w:rsidP="002F32E2">
      <w:pPr>
        <w:rPr>
          <w:sz w:val="32"/>
          <w:szCs w:val="32"/>
          <w:rtl/>
        </w:rPr>
      </w:pPr>
      <w:r w:rsidRPr="002F32E2">
        <w:rPr>
          <w:b/>
          <w:bCs/>
          <w:sz w:val="32"/>
          <w:szCs w:val="32"/>
          <w:rtl/>
        </w:rPr>
        <w:t>المسلك الأول:</w:t>
      </w:r>
      <w:r w:rsidRPr="002F32E2">
        <w:rPr>
          <w:sz w:val="32"/>
          <w:szCs w:val="32"/>
          <w:rtl/>
        </w:rPr>
        <w:t xml:space="preserve"> وهو مسلك المحققَين -المحقق الآخوند </w:t>
      </w:r>
      <w:proofErr w:type="gramStart"/>
      <w:r w:rsidRPr="002F32E2">
        <w:rPr>
          <w:sz w:val="32"/>
          <w:szCs w:val="32"/>
          <w:rtl/>
        </w:rPr>
        <w:t>( كما</w:t>
      </w:r>
      <w:proofErr w:type="gramEnd"/>
      <w:r w:rsidRPr="002F32E2">
        <w:rPr>
          <w:sz w:val="32"/>
          <w:szCs w:val="32"/>
          <w:rtl/>
        </w:rPr>
        <w:t xml:space="preserve"> نسبه له في المنتقى </w:t>
      </w:r>
      <w:proofErr w:type="gramStart"/>
      <w:r w:rsidRPr="002F32E2">
        <w:rPr>
          <w:sz w:val="32"/>
          <w:szCs w:val="32"/>
          <w:rtl/>
        </w:rPr>
        <w:t>[ ج</w:t>
      </w:r>
      <w:proofErr w:type="gramEnd"/>
      <w:r w:rsidRPr="002F32E2">
        <w:rPr>
          <w:sz w:val="32"/>
          <w:szCs w:val="32"/>
          <w:rtl/>
        </w:rPr>
        <w:t xml:space="preserve">7 ص 304] ويظهر من كلامه في الكفاية [ص154 - 155، ط آل البيت]) والمحقق العراقي </w:t>
      </w:r>
      <w:proofErr w:type="gramStart"/>
      <w:r w:rsidRPr="002F32E2">
        <w:rPr>
          <w:sz w:val="32"/>
          <w:szCs w:val="32"/>
          <w:rtl/>
        </w:rPr>
        <w:t>[ نهاية</w:t>
      </w:r>
      <w:proofErr w:type="gramEnd"/>
      <w:r w:rsidRPr="002F32E2">
        <w:rPr>
          <w:sz w:val="32"/>
          <w:szCs w:val="32"/>
          <w:rtl/>
        </w:rPr>
        <w:t xml:space="preserve"> الأفكار ج4 ق2 ص127] قدس سرهما-.</w:t>
      </w:r>
    </w:p>
    <w:p w14:paraId="59C5035A" w14:textId="77777777" w:rsidR="003934C2" w:rsidRDefault="002F32E2" w:rsidP="002F32E2">
      <w:pPr>
        <w:rPr>
          <w:sz w:val="32"/>
          <w:szCs w:val="32"/>
          <w:rtl/>
        </w:rPr>
      </w:pPr>
      <w:r w:rsidRPr="002F32E2">
        <w:rPr>
          <w:sz w:val="32"/>
          <w:szCs w:val="32"/>
          <w:rtl/>
        </w:rPr>
        <w:t xml:space="preserve">وبيانه: أن الفارق بين التزاحم والتعارض في مرحلة الملاك. فالتعارض هو عبارة عن تكاذب الدليلين في مقام الدلالة والإثبات حتى بلحاظ الكشف عن الملاك والمقتضي، لأن التكاذب بين مدلولي الدليلين إما بالذات أو بالعرض مع </w:t>
      </w:r>
      <w:proofErr w:type="spellStart"/>
      <w:r w:rsidRPr="002F32E2">
        <w:rPr>
          <w:sz w:val="32"/>
          <w:szCs w:val="32"/>
          <w:rtl/>
        </w:rPr>
        <w:t>التسانخ</w:t>
      </w:r>
      <w:proofErr w:type="spellEnd"/>
      <w:r w:rsidRPr="002F32E2">
        <w:rPr>
          <w:sz w:val="32"/>
          <w:szCs w:val="32"/>
          <w:rtl/>
        </w:rPr>
        <w:t xml:space="preserve"> أو عدمه. فمثلاً لو قام دليل على حرمة صوم يوم عاشوراء نحو ما ورد من قوله عليه السلام: (أما إنه صوم يوم ما نزل به كتاب ولا جرت به سنة إلا سنة آل زياد)، وقام دليل على استحباب صوم يوم عاشوراء -نحو ما ورد من قوله عليه السلام: (صوم عاشوراء كفارة </w:t>
      </w:r>
      <w:proofErr w:type="gramStart"/>
      <w:r w:rsidRPr="002F32E2">
        <w:rPr>
          <w:sz w:val="32"/>
          <w:szCs w:val="32"/>
          <w:rtl/>
        </w:rPr>
        <w:t>سنة)-</w:t>
      </w:r>
      <w:proofErr w:type="gramEnd"/>
      <w:r w:rsidRPr="002F32E2">
        <w:rPr>
          <w:sz w:val="32"/>
          <w:szCs w:val="32"/>
          <w:rtl/>
        </w:rPr>
        <w:t xml:space="preserve">، فالدليلان هنا متكاذبان بالذات عرفاً في مقام الحكاية عن الحكم الواقعي، وتكاذبهما مساوق للقطع بفقدان أحدهما للملاك، فإن ما لا يعقل صدوره من الشارع وهو أحدهما لا بعينه نتيجة التكاذب في الدلالة فاقد للملاك حتماً. أو متكاذبان بالعرض مع </w:t>
      </w:r>
      <w:proofErr w:type="spellStart"/>
      <w:r w:rsidRPr="002F32E2">
        <w:rPr>
          <w:sz w:val="32"/>
          <w:szCs w:val="32"/>
          <w:rtl/>
        </w:rPr>
        <w:t>التسانخ</w:t>
      </w:r>
      <w:proofErr w:type="spellEnd"/>
      <w:r w:rsidRPr="002F32E2">
        <w:rPr>
          <w:sz w:val="32"/>
          <w:szCs w:val="32"/>
          <w:rtl/>
        </w:rPr>
        <w:t xml:space="preserve">، كما لو قام دليل على وجوب صلاة الجمعة في ظهر يوم الجمعة، وقام دليل آخر على وجوب صلاة الظهر تعييناً في ظهر يوم الجمعة. </w:t>
      </w:r>
    </w:p>
    <w:p w14:paraId="7189AB47" w14:textId="3FFCA14E" w:rsidR="002F32E2" w:rsidRPr="002F32E2" w:rsidRDefault="002F32E2" w:rsidP="002F32E2">
      <w:pPr>
        <w:rPr>
          <w:sz w:val="32"/>
          <w:szCs w:val="32"/>
          <w:rtl/>
        </w:rPr>
      </w:pPr>
      <w:r w:rsidRPr="002F32E2">
        <w:rPr>
          <w:sz w:val="32"/>
          <w:szCs w:val="32"/>
          <w:rtl/>
        </w:rPr>
        <w:t xml:space="preserve">فالدليلان وإن لم يكونا متكاذبين بالذات لاحتمال أن الشارع أوجبهما معاً، ولكن حيث علم من الخارج أنه لا تجب فريضتان في وقت واحد، كان هذا المعلوم الخارجي -ولو بسبب الارتكازات المتشرعية القطعية- موجباً للتكاذب بين الدليلين في تعيين الفريضة في ظهر يوم الجمعة. أو مع عدم </w:t>
      </w:r>
      <w:proofErr w:type="spellStart"/>
      <w:r w:rsidRPr="002F32E2">
        <w:rPr>
          <w:sz w:val="32"/>
          <w:szCs w:val="32"/>
          <w:rtl/>
        </w:rPr>
        <w:t>التسانخ</w:t>
      </w:r>
      <w:proofErr w:type="spellEnd"/>
      <w:r w:rsidRPr="002F32E2">
        <w:rPr>
          <w:sz w:val="32"/>
          <w:szCs w:val="32"/>
          <w:rtl/>
        </w:rPr>
        <w:t xml:space="preserve"> كما لو قام دليل على وجوب الدعاء عند رؤية الهلال وقام دليل على لزوم دية الحر في قتل العبد المدبر، ولكن علم من دليل ثالث كذب أحد الدليلين أو اطمأن الفقيه بذلك، فإن التكاذب بين الدليلين وإن لم يكن بالذات لعدم تنافيهما في المدلول عرفاً، وإنما بينهما تناف بالعرض، إلا أنه يؤدي للتكاذب بينهما في الكشف عن الملاك أيضاً، وهو موجب لاندراجهما في باب التعارض</w:t>
      </w:r>
      <w:r w:rsidRPr="002F32E2">
        <w:rPr>
          <w:sz w:val="32"/>
          <w:szCs w:val="32"/>
        </w:rPr>
        <w:t>.</w:t>
      </w:r>
    </w:p>
    <w:p w14:paraId="497CAA1E" w14:textId="77777777" w:rsidR="002F32E2" w:rsidRPr="002F32E2" w:rsidRDefault="002F32E2" w:rsidP="002F32E2">
      <w:pPr>
        <w:rPr>
          <w:sz w:val="32"/>
          <w:szCs w:val="32"/>
          <w:rtl/>
        </w:rPr>
      </w:pPr>
      <w:r w:rsidRPr="002F32E2">
        <w:rPr>
          <w:sz w:val="32"/>
          <w:szCs w:val="32"/>
          <w:rtl/>
        </w:rPr>
        <w:t xml:space="preserve">ولأجل ذلك فالمرجح في باب التعارض لا ربط له بالملاك، لأن التكاذب بين الدليلين في مقام الدلالة والإثبات فلا محالة يكون المرجح في باب التعارض ما يوجب أقوائية صدور الدليل أو </w:t>
      </w:r>
      <w:r w:rsidRPr="002F32E2">
        <w:rPr>
          <w:sz w:val="32"/>
          <w:szCs w:val="32"/>
          <w:rtl/>
        </w:rPr>
        <w:lastRenderedPageBreak/>
        <w:t>أقوائية صحة المدلول، عن طريق المرجح الصدوري كالشهرة، أو المرجح المضموني كموافقة الكتاب والسنة النبوية القطعية، أو المرجح الجهتي كمخالفة العامة</w:t>
      </w:r>
      <w:r w:rsidRPr="002F32E2">
        <w:rPr>
          <w:sz w:val="32"/>
          <w:szCs w:val="32"/>
        </w:rPr>
        <w:t>.</w:t>
      </w:r>
    </w:p>
    <w:p w14:paraId="4E972D52" w14:textId="77777777" w:rsidR="002F32E2" w:rsidRPr="002F32E2" w:rsidRDefault="002F32E2" w:rsidP="002F32E2">
      <w:pPr>
        <w:rPr>
          <w:sz w:val="32"/>
          <w:szCs w:val="32"/>
          <w:rtl/>
        </w:rPr>
      </w:pPr>
      <w:r w:rsidRPr="002F32E2">
        <w:rPr>
          <w:sz w:val="32"/>
          <w:szCs w:val="32"/>
          <w:rtl/>
        </w:rPr>
        <w:t>بينما التزاحم هو عبارة عن التنافي بين الملاكين بعد إحرازهما، فلا تزاحم بين الدليلين إلا إذا أحرز وجدان كل منهما للملاك في مورد التزاحم. فلأجل ذلك يكون المرجح في باب التزاحم ناظراً للملاك، ولا ربط له بالدليل. فالملاك الأهم -وجداناً أو احتمالاً- مقدمٌ وإن كان دليله أضعف من الدليل الآخر من حيث الشهرة أو موافقة مضمون الكتاب ونحوها</w:t>
      </w:r>
      <w:r w:rsidRPr="002F32E2">
        <w:rPr>
          <w:sz w:val="32"/>
          <w:szCs w:val="32"/>
        </w:rPr>
        <w:t>.</w:t>
      </w:r>
    </w:p>
    <w:p w14:paraId="18B27643" w14:textId="77777777" w:rsidR="002F32E2" w:rsidRPr="002F32E2" w:rsidRDefault="002F32E2" w:rsidP="002F32E2">
      <w:pPr>
        <w:rPr>
          <w:sz w:val="32"/>
          <w:szCs w:val="32"/>
          <w:rtl/>
        </w:rPr>
      </w:pPr>
      <w:r w:rsidRPr="002F32E2">
        <w:rPr>
          <w:sz w:val="32"/>
          <w:szCs w:val="32"/>
        </w:rPr>
        <w:t xml:space="preserve"> </w:t>
      </w:r>
      <w:r w:rsidRPr="002F32E2">
        <w:rPr>
          <w:sz w:val="32"/>
          <w:szCs w:val="32"/>
          <w:rtl/>
        </w:rPr>
        <w:t>ولكن المحققين قدس سرهما مع اتفاقهما على الكبرى -وهو الفارق بين باب التزاحم وباب التعارض- اختلفا في التطبيقات نتيجة اختلافهما في إمكان الترتب وعدمه</w:t>
      </w:r>
      <w:r w:rsidRPr="002F32E2">
        <w:rPr>
          <w:sz w:val="32"/>
          <w:szCs w:val="32"/>
        </w:rPr>
        <w:t>.</w:t>
      </w:r>
    </w:p>
    <w:p w14:paraId="116FA928" w14:textId="77777777" w:rsidR="002F32E2" w:rsidRPr="002F32E2" w:rsidRDefault="002F32E2" w:rsidP="002F32E2">
      <w:pPr>
        <w:rPr>
          <w:sz w:val="32"/>
          <w:szCs w:val="32"/>
          <w:rtl/>
        </w:rPr>
      </w:pPr>
      <w:r w:rsidRPr="002F32E2">
        <w:rPr>
          <w:b/>
          <w:bCs/>
          <w:sz w:val="32"/>
          <w:szCs w:val="32"/>
          <w:rtl/>
        </w:rPr>
        <w:t>والتطبيقات ثلاثة:</w:t>
      </w:r>
      <w:r w:rsidRPr="002F32E2">
        <w:rPr>
          <w:sz w:val="32"/>
          <w:szCs w:val="32"/>
          <w:rtl/>
        </w:rPr>
        <w:t xml:space="preserve"> أن يكون أحدهما أهم دون الآخر، أو أن يكونا متساويين، أو يكون كل منهما محتمل الأهمية</w:t>
      </w:r>
      <w:r w:rsidRPr="002F32E2">
        <w:rPr>
          <w:sz w:val="32"/>
          <w:szCs w:val="32"/>
        </w:rPr>
        <w:t>.</w:t>
      </w:r>
    </w:p>
    <w:p w14:paraId="03B91B95" w14:textId="77777777" w:rsidR="002F32E2" w:rsidRPr="002F32E2" w:rsidRDefault="002F32E2" w:rsidP="002F32E2">
      <w:pPr>
        <w:rPr>
          <w:sz w:val="32"/>
          <w:szCs w:val="32"/>
          <w:rtl/>
        </w:rPr>
      </w:pPr>
      <w:r w:rsidRPr="002F32E2">
        <w:rPr>
          <w:b/>
          <w:bCs/>
          <w:sz w:val="32"/>
          <w:szCs w:val="32"/>
          <w:rtl/>
        </w:rPr>
        <w:t>التطبيق الأول:</w:t>
      </w:r>
      <w:r w:rsidRPr="002F32E2">
        <w:rPr>
          <w:sz w:val="32"/>
          <w:szCs w:val="32"/>
          <w:rtl/>
        </w:rPr>
        <w:t xml:space="preserve"> أن يكون أحدهما المعين هو الأهم إما وجداناً أو أنه محتمل الأهمية دون الآخر. كما لو اجتمع إنقاذ الغريق مع إزالة النجاسة عن المسجد أو حفظ العرض، فبما أن إنقاذ الغريق أهم إما قطعاً بالقياس إلى إزالة النجاسة عن المسجد، أو محتمل الأهمية بالقياس إلى حفظ العرض مثلاً، فلا إشكال في أن المقدم هو الأهم. لكن الكلام في ظرف عدم امتثال الأمر بالأهم، هل يسقط الأمر بالمهم أو يؤخذ بإطلاقه؟</w:t>
      </w:r>
    </w:p>
    <w:p w14:paraId="6F63D182" w14:textId="77777777" w:rsidR="002F32E2" w:rsidRPr="002F32E2" w:rsidRDefault="002F32E2" w:rsidP="002F32E2">
      <w:pPr>
        <w:rPr>
          <w:sz w:val="32"/>
          <w:szCs w:val="32"/>
          <w:rtl/>
        </w:rPr>
      </w:pPr>
      <w:r w:rsidRPr="002F32E2">
        <w:rPr>
          <w:sz w:val="32"/>
          <w:szCs w:val="32"/>
          <w:rtl/>
        </w:rPr>
        <w:t>فهنا وقع الخلاف بين المحققين. وحيث إن المحقق الآخوند قدس سره يرى استحالة الترتب، بنى على أن أصل الأمر بالمهم معارض للأمر بالأهم، فيسقط لأجل المعارضة ولا مجال للرجوع إليه حتى في حال ترك امتثال الأمر بالأهم</w:t>
      </w:r>
      <w:r w:rsidRPr="002F32E2">
        <w:rPr>
          <w:sz w:val="32"/>
          <w:szCs w:val="32"/>
        </w:rPr>
        <w:t>.</w:t>
      </w:r>
    </w:p>
    <w:p w14:paraId="636952C6" w14:textId="77777777" w:rsidR="002F32E2" w:rsidRPr="002F32E2" w:rsidRDefault="002F32E2" w:rsidP="002F32E2">
      <w:pPr>
        <w:rPr>
          <w:sz w:val="32"/>
          <w:szCs w:val="32"/>
          <w:rtl/>
        </w:rPr>
      </w:pPr>
      <w:r w:rsidRPr="002F32E2">
        <w:rPr>
          <w:sz w:val="32"/>
          <w:szCs w:val="32"/>
          <w:rtl/>
        </w:rPr>
        <w:t>بينما المحقق العراقي قده -لأنه يرى إمكان الترتب- فيرى أن المعارض للأمر بالأهم إطلاقُ الأمر بالمهم لا أصل الأمر. أي أن التعارض بين الإطلاقين تعارض حكمي لا من التعارض الاصطلاحي، لتوفر الملاك في كل من الواجبين بالفعل، ولكن لأن فعلية كلا الإطلاقين الأحواليين مستلزم للمطاردة بين الأمرين ولا علاج لها، كانا متعارضين بمعنى عدم معقولية فعليتهما في عرض واحد. وبما أن الأمر بالمهم في ليس معارضاً للأمر بالأهم، وإنما المعارض إطلاقه، فيرفع اليد عن إطلاقه في ظرف امتثال الأمر بالأهم، ويؤخذ به في ظرف ترك الامتثال للأمر بالأهم، وهذا ما يعبر عنه بالترتب</w:t>
      </w:r>
      <w:r w:rsidRPr="002F32E2">
        <w:rPr>
          <w:sz w:val="32"/>
          <w:szCs w:val="32"/>
        </w:rPr>
        <w:t>.</w:t>
      </w:r>
    </w:p>
    <w:p w14:paraId="5A995B28" w14:textId="77777777" w:rsidR="002F32E2" w:rsidRPr="002F32E2" w:rsidRDefault="002F32E2" w:rsidP="002F32E2">
      <w:pPr>
        <w:rPr>
          <w:sz w:val="32"/>
          <w:szCs w:val="32"/>
          <w:rtl/>
        </w:rPr>
      </w:pPr>
      <w:r w:rsidRPr="002F32E2">
        <w:rPr>
          <w:b/>
          <w:bCs/>
          <w:sz w:val="32"/>
          <w:szCs w:val="32"/>
          <w:rtl/>
        </w:rPr>
        <w:lastRenderedPageBreak/>
        <w:t>التطبيق الثاني:</w:t>
      </w:r>
      <w:r w:rsidRPr="002F32E2">
        <w:rPr>
          <w:sz w:val="32"/>
          <w:szCs w:val="32"/>
          <w:rtl/>
        </w:rPr>
        <w:t xml:space="preserve"> أن يكونا متساويين. وقد ذهب صاحب الكفاية قده إلى سقوط كلا الخطابين للمعارضة بينهما واكتشاف أمر بالجامع، أي بأحدهما لا بعينه -المقتضي للتخيير بينهما لتساويهما في الأهمية-.</w:t>
      </w:r>
    </w:p>
    <w:p w14:paraId="484AF695" w14:textId="77777777" w:rsidR="002F32E2" w:rsidRPr="002F32E2" w:rsidRDefault="002F32E2" w:rsidP="002F32E2">
      <w:pPr>
        <w:rPr>
          <w:sz w:val="32"/>
          <w:szCs w:val="32"/>
          <w:rtl/>
        </w:rPr>
      </w:pPr>
      <w:r w:rsidRPr="002F32E2">
        <w:rPr>
          <w:sz w:val="32"/>
          <w:szCs w:val="32"/>
          <w:rtl/>
        </w:rPr>
        <w:t>ولكن المحقق العراقي قدس سره حيث يرى إمكان الترتب يرى أنه لا معارضة بين الخطابين، وإنما التعارض بين إطلاقيهما. فمقتضى كون المشكلة في التعارض بين إطلاقيهما فالعلاج العرفي لها تقييد كل من الإطلاقين بعدم امتثال الأمر بالآخر، وتكون النتيجة هي التخيير</w:t>
      </w:r>
      <w:r w:rsidRPr="002F32E2">
        <w:rPr>
          <w:sz w:val="32"/>
          <w:szCs w:val="32"/>
        </w:rPr>
        <w:t>.</w:t>
      </w:r>
    </w:p>
    <w:p w14:paraId="7EE27EED" w14:textId="77777777" w:rsidR="002F32E2" w:rsidRPr="002F32E2" w:rsidRDefault="002F32E2" w:rsidP="002F32E2">
      <w:pPr>
        <w:rPr>
          <w:sz w:val="32"/>
          <w:szCs w:val="32"/>
          <w:rtl/>
        </w:rPr>
      </w:pPr>
      <w:r w:rsidRPr="002F32E2">
        <w:rPr>
          <w:b/>
          <w:bCs/>
          <w:sz w:val="32"/>
          <w:szCs w:val="32"/>
          <w:rtl/>
        </w:rPr>
        <w:t>التطبيق الثالث:</w:t>
      </w:r>
      <w:r w:rsidRPr="002F32E2">
        <w:rPr>
          <w:sz w:val="32"/>
          <w:szCs w:val="32"/>
          <w:rtl/>
        </w:rPr>
        <w:t xml:space="preserve"> ما إذا كان كل منهما محتمل الأهمية. وهنا اتفق المحققان على النتيجة القصوى أيضا، ولكن اختلفا في طريق الوصول إلى النتيجة. فبحسب نظر الكفاية المبني على امتناع الترتب يقع التعارض بين الخطابين، فمقتضى التعارض بينهما سقوطهما. كتعارض الأمر بإزالة النجاسة عن المسجد مع الأمر بإزالة الأذى عن طريق المسلمين، بناءً على أن كلا الخطابين مثلاً محتمل الأهمية في نفسه، ومقتضى الصناعة حينئذ أنه: حيث يحرز وجود الملاكين في المقام فلا مجال لتركهما معاً، والمرجع في تشخيص مقام العمل لمقتضى الأصل العملي، فيقال: إن لم يحتمل التساوي للعلم بأهمية أحدهما المجهول فالمورد من احتمال الاهتمام المولوي، حيث يشك في أن الاهتمام المولوي التعييني في المقام هل تعلق بإزالة النجاسة أو تعلق بإزالة الأذى فتجري البراءة عن تعين الاهتمام المولوي في كل منهما، والنتيجة هي التخيير بينهما</w:t>
      </w:r>
      <w:r w:rsidRPr="002F32E2">
        <w:rPr>
          <w:sz w:val="32"/>
          <w:szCs w:val="32"/>
        </w:rPr>
        <w:t>.</w:t>
      </w:r>
    </w:p>
    <w:p w14:paraId="522C5144" w14:textId="77777777" w:rsidR="002F32E2" w:rsidRPr="002F32E2" w:rsidRDefault="002F32E2" w:rsidP="002F32E2">
      <w:pPr>
        <w:rPr>
          <w:sz w:val="32"/>
          <w:szCs w:val="32"/>
          <w:rtl/>
        </w:rPr>
      </w:pPr>
      <w:r w:rsidRPr="002F32E2">
        <w:rPr>
          <w:sz w:val="32"/>
          <w:szCs w:val="32"/>
          <w:rtl/>
        </w:rPr>
        <w:t>وأما إذا احتمل التساوي، كما يحتمل أهمية كل منهما، فالمقام من دوران الأمر بين التعيين والتخيير. والصحيح في هذا المورد جريان البراءة عن التعيين فتكون النتيجة هي التخيير أيضاً.</w:t>
      </w:r>
    </w:p>
    <w:p w14:paraId="0936919F" w14:textId="77777777" w:rsidR="002F32E2" w:rsidRPr="002F32E2" w:rsidRDefault="002F32E2" w:rsidP="002F32E2">
      <w:pPr>
        <w:rPr>
          <w:sz w:val="32"/>
          <w:szCs w:val="32"/>
          <w:rtl/>
        </w:rPr>
      </w:pPr>
      <w:r w:rsidRPr="002F32E2">
        <w:rPr>
          <w:sz w:val="32"/>
          <w:szCs w:val="32"/>
          <w:rtl/>
        </w:rPr>
        <w:t>وأما المحقق العراقي قدس سره فلأنه يرى إمكان الترتب يرى أن التعارض في المقام بين إطلاقي الخطابين. ومقتضى التعارض بين إطلاقي الخطابين رفع اليد عن ظهور كل من إطلاقي الخطابين في التعيين، حيث إن مقتضى إطلاق الأمر أن يكون الوجوب نفسياً عينياً تعيينياً، فيرفع اليد عن ظهور كل من الخطابين في التعيين، وتكون النتيجة هي التخيير.</w:t>
      </w:r>
    </w:p>
    <w:p w14:paraId="0D7D342A" w14:textId="77777777" w:rsidR="002F32E2" w:rsidRPr="002F32E2" w:rsidRDefault="002F32E2" w:rsidP="002F32E2">
      <w:pPr>
        <w:rPr>
          <w:b/>
          <w:bCs/>
          <w:sz w:val="32"/>
          <w:szCs w:val="32"/>
          <w:rtl/>
        </w:rPr>
      </w:pPr>
    </w:p>
    <w:p w14:paraId="1746F9F7" w14:textId="77777777" w:rsidR="002F32E2" w:rsidRPr="002F32E2" w:rsidRDefault="002F32E2" w:rsidP="002F32E2">
      <w:pPr>
        <w:rPr>
          <w:b/>
          <w:bCs/>
          <w:sz w:val="32"/>
          <w:szCs w:val="32"/>
          <w:rtl/>
        </w:rPr>
      </w:pPr>
      <w:r w:rsidRPr="002F32E2">
        <w:rPr>
          <w:b/>
          <w:bCs/>
          <w:sz w:val="32"/>
          <w:szCs w:val="32"/>
          <w:rtl/>
        </w:rPr>
        <w:t xml:space="preserve">والحمد لله رب العالمين </w:t>
      </w:r>
    </w:p>
    <w:p w14:paraId="17E20D30" w14:textId="77777777" w:rsidR="00471B8F" w:rsidRDefault="00471B8F" w:rsidP="00AB6615">
      <w:pPr>
        <w:rPr>
          <w:sz w:val="32"/>
          <w:szCs w:val="32"/>
        </w:rPr>
      </w:pPr>
    </w:p>
    <w:p w14:paraId="718F5505" w14:textId="09B2A501" w:rsidR="00064E53" w:rsidRDefault="00064E53" w:rsidP="00064E53">
      <w:pPr>
        <w:pStyle w:val="Heading3"/>
        <w:rPr>
          <w:sz w:val="32"/>
          <w:szCs w:val="32"/>
        </w:rPr>
      </w:pPr>
      <w:r>
        <w:rPr>
          <w:sz w:val="32"/>
          <w:szCs w:val="32"/>
        </w:rPr>
        <w:lastRenderedPageBreak/>
        <w:t>401</w:t>
      </w:r>
    </w:p>
    <w:p w14:paraId="17F109FC" w14:textId="77777777" w:rsidR="006D6B8E" w:rsidRPr="002347A4" w:rsidRDefault="006D6B8E" w:rsidP="006D6B8E">
      <w:pPr>
        <w:rPr>
          <w:b/>
          <w:bCs/>
          <w:sz w:val="32"/>
          <w:szCs w:val="32"/>
        </w:rPr>
      </w:pPr>
      <w:r w:rsidRPr="002347A4">
        <w:rPr>
          <w:b/>
          <w:bCs/>
          <w:sz w:val="32"/>
          <w:szCs w:val="32"/>
          <w:rtl/>
        </w:rPr>
        <w:t>بسم الله الرحمن الرحيم</w:t>
      </w:r>
    </w:p>
    <w:p w14:paraId="1518D760" w14:textId="77777777" w:rsidR="006D6B8E" w:rsidRPr="002347A4" w:rsidRDefault="006D6B8E" w:rsidP="006D6B8E">
      <w:pPr>
        <w:rPr>
          <w:b/>
          <w:bCs/>
          <w:sz w:val="32"/>
          <w:szCs w:val="32"/>
          <w:rtl/>
        </w:rPr>
      </w:pPr>
      <w:r w:rsidRPr="002347A4">
        <w:rPr>
          <w:b/>
          <w:bCs/>
          <w:sz w:val="32"/>
          <w:szCs w:val="32"/>
          <w:rtl/>
        </w:rPr>
        <w:t>والصلاة والسلام على أشرف الأنبياء والمرسلين، محمد وآله الطيبين الطاهرين</w:t>
      </w:r>
    </w:p>
    <w:p w14:paraId="750B34A5" w14:textId="77777777" w:rsidR="006D6B8E" w:rsidRPr="002347A4" w:rsidRDefault="006D6B8E" w:rsidP="006D6B8E">
      <w:pPr>
        <w:rPr>
          <w:sz w:val="32"/>
          <w:szCs w:val="32"/>
          <w:rtl/>
        </w:rPr>
      </w:pPr>
      <w:r w:rsidRPr="002347A4">
        <w:rPr>
          <w:b/>
          <w:bCs/>
          <w:sz w:val="32"/>
          <w:szCs w:val="32"/>
          <w:rtl/>
        </w:rPr>
        <w:t xml:space="preserve">واللعن الدائم على أعدائهم أجمعين إلى قيام يوم الدين </w:t>
      </w:r>
    </w:p>
    <w:p w14:paraId="49EF95AD" w14:textId="77777777" w:rsidR="006D6B8E" w:rsidRPr="002347A4" w:rsidRDefault="006D6B8E" w:rsidP="006D6B8E">
      <w:pPr>
        <w:rPr>
          <w:sz w:val="32"/>
          <w:szCs w:val="32"/>
          <w:rtl/>
        </w:rPr>
      </w:pPr>
    </w:p>
    <w:p w14:paraId="074DF1E1" w14:textId="77777777" w:rsidR="006D6B8E" w:rsidRPr="002347A4" w:rsidRDefault="006D6B8E" w:rsidP="006D6B8E">
      <w:pPr>
        <w:rPr>
          <w:sz w:val="32"/>
          <w:szCs w:val="32"/>
          <w:rtl/>
        </w:rPr>
      </w:pPr>
      <w:r w:rsidRPr="002347A4">
        <w:rPr>
          <w:b/>
          <w:bCs/>
          <w:sz w:val="32"/>
          <w:szCs w:val="32"/>
          <w:rtl/>
        </w:rPr>
        <w:t>المسلك الثاني:</w:t>
      </w:r>
      <w:r w:rsidRPr="002347A4">
        <w:rPr>
          <w:sz w:val="32"/>
          <w:szCs w:val="32"/>
          <w:rtl/>
        </w:rPr>
        <w:t xml:space="preserve"> ما ذهب إليه المحقق النائيني قدس سره، من أن الفارق بين التزاحم والتعارض ليس في إحراز المبدأ وهو الملاك كما ذهب إليه صاحب الكفاية قدس سره، حيث أفاد: أن التعارض متقوم بإحراز عدم الملاك في أحد المتعارضين، بينما التزاحم </w:t>
      </w:r>
      <w:r w:rsidRPr="002347A4">
        <w:rPr>
          <w:sz w:val="32"/>
          <w:szCs w:val="32"/>
          <w:highlight w:val="yellow"/>
          <w:rtl/>
        </w:rPr>
        <w:t>متقوم بإحراز الملاك في كلا الواجبين</w:t>
      </w:r>
      <w:r w:rsidRPr="002347A4">
        <w:rPr>
          <w:sz w:val="32"/>
          <w:szCs w:val="32"/>
          <w:rtl/>
        </w:rPr>
        <w:t>، بل الفارق بينهما في نفس الحكم، لا في مبدأه ولا في منتهاه. بل [كما في أجود التقريرات ط1 ج1 ص270-271] أن الفارق بين التزاحم والتعارض كالفرق ما بين المشرق والمغرب، فهما متباينان بتمام الجهات.</w:t>
      </w:r>
    </w:p>
    <w:p w14:paraId="54450B05" w14:textId="77777777" w:rsidR="006D6B8E" w:rsidRPr="002347A4" w:rsidRDefault="006D6B8E" w:rsidP="006D6B8E">
      <w:pPr>
        <w:rPr>
          <w:sz w:val="32"/>
          <w:szCs w:val="32"/>
          <w:rtl/>
        </w:rPr>
      </w:pPr>
      <w:r w:rsidRPr="002347A4">
        <w:rPr>
          <w:sz w:val="32"/>
          <w:szCs w:val="32"/>
          <w:rtl/>
        </w:rPr>
        <w:t xml:space="preserve">ولذلك فإن عقد البحث </w:t>
      </w:r>
      <w:proofErr w:type="gramStart"/>
      <w:r w:rsidRPr="002347A4">
        <w:rPr>
          <w:sz w:val="32"/>
          <w:szCs w:val="32"/>
          <w:rtl/>
        </w:rPr>
        <w:t>في ما</w:t>
      </w:r>
      <w:proofErr w:type="gramEnd"/>
      <w:r w:rsidRPr="002347A4">
        <w:rPr>
          <w:sz w:val="32"/>
          <w:szCs w:val="32"/>
          <w:rtl/>
        </w:rPr>
        <w:t xml:space="preserve"> هو الأصل في هذه المسألة بعيد عن الصواب، كأن يقال: هل الأصل عند الشك في كون مورد من الموارد من باب التزاحم أومن باب التعارض هو التزاحم أو التعارض؟ فهو مما لا وجه له لتباينهما بتمام الجهات، فلا يوجد أمر مشترك كي يكون ذلك مقتضى الأصل. فهو نظير أن يقال: إن الأصل عند الشك في حكم شيء من الأشياء هل هو الطهارة أو بطلان البيع الفضولي؟ فإنه لا جامع بين المسألتين كي يبحث </w:t>
      </w:r>
      <w:proofErr w:type="gramStart"/>
      <w:r w:rsidRPr="002347A4">
        <w:rPr>
          <w:sz w:val="32"/>
          <w:szCs w:val="32"/>
          <w:rtl/>
        </w:rPr>
        <w:t>في ما</w:t>
      </w:r>
      <w:proofErr w:type="gramEnd"/>
      <w:r w:rsidRPr="002347A4">
        <w:rPr>
          <w:sz w:val="32"/>
          <w:szCs w:val="32"/>
          <w:rtl/>
        </w:rPr>
        <w:t xml:space="preserve"> هو مقتضى الأصل فيهما. فكذلك الأمر في النسبة ما بين التزاحم والتعارض، فإن الفارق بينهما من تمام الجهات</w:t>
      </w:r>
      <w:r w:rsidRPr="002347A4">
        <w:rPr>
          <w:sz w:val="32"/>
          <w:szCs w:val="32"/>
        </w:rPr>
        <w:t>.</w:t>
      </w:r>
    </w:p>
    <w:p w14:paraId="77C4A730" w14:textId="77777777" w:rsidR="006D6B8E" w:rsidRPr="002347A4" w:rsidRDefault="006D6B8E" w:rsidP="006D6B8E">
      <w:pPr>
        <w:rPr>
          <w:b/>
          <w:bCs/>
          <w:sz w:val="32"/>
          <w:szCs w:val="32"/>
          <w:rtl/>
        </w:rPr>
      </w:pPr>
      <w:r w:rsidRPr="002347A4">
        <w:rPr>
          <w:b/>
          <w:bCs/>
          <w:sz w:val="32"/>
          <w:szCs w:val="32"/>
          <w:rtl/>
        </w:rPr>
        <w:t>وبيان ذلك بذكر أمور</w:t>
      </w:r>
      <w:r w:rsidRPr="002347A4">
        <w:rPr>
          <w:b/>
          <w:bCs/>
          <w:sz w:val="32"/>
          <w:szCs w:val="32"/>
        </w:rPr>
        <w:t>:</w:t>
      </w:r>
    </w:p>
    <w:p w14:paraId="4E4EDD9D" w14:textId="77777777" w:rsidR="006D6B8E" w:rsidRPr="002347A4" w:rsidRDefault="006D6B8E" w:rsidP="006D6B8E">
      <w:pPr>
        <w:rPr>
          <w:sz w:val="32"/>
          <w:szCs w:val="32"/>
          <w:rtl/>
        </w:rPr>
      </w:pPr>
      <w:r w:rsidRPr="002347A4">
        <w:rPr>
          <w:sz w:val="32"/>
          <w:szCs w:val="32"/>
          <w:rtl/>
        </w:rPr>
        <w:t xml:space="preserve">الأمر الأول: أن تنافي الحكمين -بغض النظر عن عالم الملاك وعالم الامتثال- تارة يكون </w:t>
      </w:r>
      <w:r w:rsidRPr="002347A4">
        <w:rPr>
          <w:sz w:val="32"/>
          <w:szCs w:val="32"/>
          <w:highlight w:val="yellow"/>
          <w:rtl/>
        </w:rPr>
        <w:t>تنافياً في مرحلة الجعل</w:t>
      </w:r>
      <w:r w:rsidRPr="002347A4">
        <w:rPr>
          <w:sz w:val="32"/>
          <w:szCs w:val="32"/>
          <w:rtl/>
        </w:rPr>
        <w:t>، بحيث يكونان متكاذبين ومتهافتين في نفس مرحلة الجعل بنحو يمتنع جعلهما معا، فإذا كانا كذلك فهما متعارضان، سواء كان التعارض بين نفس الحكمين أو كان التعارض بين إطلاقيهما. مثلاً: ما ورد في الرواية الشريفة عن صوم يوم عاشوراء: (أما إنه صوم يوم ما نزل به كتاب ولا جرت به سنة إلا سنة آل زياد)، وما ورد في صحيحة أخرى قوله عليه السلام: (صوم يوم عاشوراء كفارة سنة)، فإنه لا إشكال في أن الدليلين متكاذبان في نفس مرحلة الجعل، بغض النظر عن مرحلة الفعلية والتطبيق، حيث إن أحدهما ينهى عنه والآخر يأمر به</w:t>
      </w:r>
      <w:r w:rsidRPr="002347A4">
        <w:rPr>
          <w:sz w:val="32"/>
          <w:szCs w:val="32"/>
        </w:rPr>
        <w:t>.</w:t>
      </w:r>
    </w:p>
    <w:p w14:paraId="4298AF92" w14:textId="77777777" w:rsidR="006D6B8E" w:rsidRPr="002347A4" w:rsidRDefault="006D6B8E" w:rsidP="006D6B8E">
      <w:pPr>
        <w:rPr>
          <w:sz w:val="32"/>
          <w:szCs w:val="32"/>
          <w:rtl/>
        </w:rPr>
      </w:pPr>
      <w:r w:rsidRPr="002347A4">
        <w:rPr>
          <w:sz w:val="32"/>
          <w:szCs w:val="32"/>
          <w:rtl/>
        </w:rPr>
        <w:lastRenderedPageBreak/>
        <w:t>كذلك إذا قال المولى: (أكرم العالم)، وقال في دليل آخر: (لا تكرم الفاسق</w:t>
      </w:r>
      <w:proofErr w:type="gramStart"/>
      <w:r w:rsidRPr="002347A4">
        <w:rPr>
          <w:sz w:val="32"/>
          <w:szCs w:val="32"/>
          <w:rtl/>
        </w:rPr>
        <w:t>)،ففي</w:t>
      </w:r>
      <w:proofErr w:type="gramEnd"/>
      <w:r w:rsidRPr="002347A4">
        <w:rPr>
          <w:sz w:val="32"/>
          <w:szCs w:val="32"/>
          <w:rtl/>
        </w:rPr>
        <w:t xml:space="preserve"> العالم الفاسق المجمع لهما يقع التعارض بين الإطلاقين لا بين نفس الحكمين، وهما: (أكرم العالم ولا تكرم الفاسق)، حيث إن المجمع لهما واجد لعنوانيهما، فهل هو موضوع للأمر أو هو موضوع للنهي؟ فهذا من التعارض في نفس عالم الجعل بين إطلاقي الحكمين، بغض النظر عن عالم المبدأ وعالم الفعلية.</w:t>
      </w:r>
    </w:p>
    <w:p w14:paraId="76943E37" w14:textId="77777777" w:rsidR="006D6B8E" w:rsidRPr="002347A4" w:rsidRDefault="006D6B8E" w:rsidP="006D6B8E">
      <w:pPr>
        <w:rPr>
          <w:sz w:val="32"/>
          <w:szCs w:val="32"/>
          <w:rtl/>
        </w:rPr>
      </w:pPr>
      <w:r w:rsidRPr="002347A4">
        <w:rPr>
          <w:sz w:val="32"/>
          <w:szCs w:val="32"/>
          <w:rtl/>
        </w:rPr>
        <w:t xml:space="preserve">بينما إذا كان التنافي بين الحكمين لا في مرحلة الجعل بل في </w:t>
      </w:r>
      <w:r w:rsidRPr="002347A4">
        <w:rPr>
          <w:sz w:val="32"/>
          <w:szCs w:val="32"/>
          <w:highlight w:val="yellow"/>
          <w:rtl/>
        </w:rPr>
        <w:t>مرحلة الفعلية</w:t>
      </w:r>
      <w:r w:rsidRPr="002347A4">
        <w:rPr>
          <w:sz w:val="32"/>
          <w:szCs w:val="32"/>
          <w:rtl/>
        </w:rPr>
        <w:t>، وتنافيهما في مرحلة الفعلية لأجل امتناع فعلية موضوعيهما، (أي إنما تنافيا في مرحلة الفعلية لا لمشكلة فيهما بل لأن موضوعيهما مما يمتنع أن يجتمعا في آن واحد).</w:t>
      </w:r>
    </w:p>
    <w:p w14:paraId="3023BD71" w14:textId="77777777" w:rsidR="006D6B8E" w:rsidRPr="002347A4" w:rsidRDefault="006D6B8E" w:rsidP="006D6B8E">
      <w:pPr>
        <w:rPr>
          <w:sz w:val="32"/>
          <w:szCs w:val="32"/>
          <w:rtl/>
        </w:rPr>
      </w:pPr>
      <w:r w:rsidRPr="002347A4">
        <w:rPr>
          <w:sz w:val="32"/>
          <w:szCs w:val="32"/>
          <w:rtl/>
        </w:rPr>
        <w:t>فنتيجة ذلك وقوع التمانع بين الحكمين في مرحلة الفعلية، سواءً كان الحكمان من سنخ واحد أو من سنخين. فمثال الأول: إذا قال المولى: (أنقذ الجريح وأنقذ الجريح)، فهنا خطابان، واجتمع لدى المكلف جريحان قصرت قدرته عن إنقاذهما معاً. ففي هذه الصورة قد وقع التنافي بينهما لا في مرحلة الجعل- حيث لا يوجد أي تناف في مرحلة الجعل- وإنما في مرحلة فعلية الأمرين في آن واحد. والسبب أن موضوع كل منهما هو القدرة - لأن كل تكليف مشروط بالقدرة-، فبما أن موضوع كل منهما القدرة، والقدرة واحدة لا يمكن أن تسع الفعلين، فنتيجة قصور القدرة امتناع فعلية الموضوعين، ونتيجة امتناع فعلية الموضوعين حصول التنافي بين الحكمين في مرحلة الفعلية، فإن كلاً منهما يجذب القدرة إلى جانبه ويأمر بصرفها في صالحه، وهذا هو المعبر عنه بالتزاحم</w:t>
      </w:r>
      <w:r w:rsidRPr="002347A4">
        <w:rPr>
          <w:sz w:val="32"/>
          <w:szCs w:val="32"/>
        </w:rPr>
        <w:t>.</w:t>
      </w:r>
    </w:p>
    <w:p w14:paraId="66275C75" w14:textId="77777777" w:rsidR="006D6B8E" w:rsidRPr="002347A4" w:rsidRDefault="006D6B8E" w:rsidP="006D6B8E">
      <w:pPr>
        <w:rPr>
          <w:sz w:val="32"/>
          <w:szCs w:val="32"/>
          <w:rtl/>
        </w:rPr>
      </w:pPr>
      <w:r w:rsidRPr="002347A4">
        <w:rPr>
          <w:sz w:val="32"/>
          <w:szCs w:val="32"/>
          <w:rtl/>
        </w:rPr>
        <w:t>وهذا لا يعني بطلان ما أفيد في الكفاية من أن التعارض في مرحلة الجعل مساوق لإحراز فقدان أحد الدليلين للملاك، والتنافي في مرحلة الفعلية مساوق لإحراز الملاك في كلا الواجبين، وإنما الذي ذكره هو تعريف للتعارض والتزاحم باللازم لا بالملزوم، فإن المناط في تحديد كون التنافي بين الحكمين تعارضا أو تزاحما بموطن التنافي وكونه في الجعل أم في الفعلية، لا بلازم ذلك من فقدان الملاك أو وجدانه.</w:t>
      </w:r>
    </w:p>
    <w:p w14:paraId="0F12EE7E" w14:textId="77777777" w:rsidR="006D6B8E" w:rsidRPr="002347A4" w:rsidRDefault="006D6B8E" w:rsidP="006D6B8E">
      <w:pPr>
        <w:rPr>
          <w:b/>
          <w:bCs/>
          <w:sz w:val="32"/>
          <w:szCs w:val="32"/>
          <w:rtl/>
        </w:rPr>
      </w:pPr>
      <w:r w:rsidRPr="002347A4">
        <w:rPr>
          <w:b/>
          <w:bCs/>
          <w:sz w:val="32"/>
          <w:szCs w:val="32"/>
          <w:rtl/>
        </w:rPr>
        <w:t>والشاهد على تقوم التعارض بالتنافي في الجعل وتقوم التزاحم بالتنافي في الفعلية منبهان</w:t>
      </w:r>
      <w:r w:rsidRPr="002347A4">
        <w:rPr>
          <w:b/>
          <w:bCs/>
          <w:sz w:val="32"/>
          <w:szCs w:val="32"/>
        </w:rPr>
        <w:t>:</w:t>
      </w:r>
    </w:p>
    <w:p w14:paraId="64540028" w14:textId="77777777" w:rsidR="006D6B8E" w:rsidRPr="002347A4" w:rsidRDefault="006D6B8E" w:rsidP="006D6B8E">
      <w:pPr>
        <w:rPr>
          <w:sz w:val="32"/>
          <w:szCs w:val="32"/>
          <w:rtl/>
        </w:rPr>
      </w:pPr>
      <w:r w:rsidRPr="002347A4">
        <w:rPr>
          <w:b/>
          <w:bCs/>
          <w:sz w:val="32"/>
          <w:szCs w:val="32"/>
          <w:rtl/>
        </w:rPr>
        <w:t>المنبه الأول:</w:t>
      </w:r>
      <w:r w:rsidRPr="002347A4">
        <w:rPr>
          <w:sz w:val="32"/>
          <w:szCs w:val="32"/>
          <w:rtl/>
        </w:rPr>
        <w:t xml:space="preserve"> أن تقديم أحد الحكمين في باب التعارض موجب لتضييق دائرة الجعل في الحكم الآخر، بينما تطبيق أحد الحكمين في باب التزاحم لا يوجب تضييق دائرة الجعل في الحكم الآخر بل ينفيه بنفي موضوعه.</w:t>
      </w:r>
    </w:p>
    <w:p w14:paraId="0596FB11" w14:textId="77777777" w:rsidR="006D6B8E" w:rsidRPr="002347A4" w:rsidRDefault="006D6B8E" w:rsidP="006D6B8E">
      <w:pPr>
        <w:rPr>
          <w:sz w:val="32"/>
          <w:szCs w:val="32"/>
          <w:rtl/>
        </w:rPr>
      </w:pPr>
      <w:r w:rsidRPr="002347A4">
        <w:rPr>
          <w:sz w:val="32"/>
          <w:szCs w:val="32"/>
          <w:rtl/>
        </w:rPr>
        <w:t xml:space="preserve">بيان ذلك: أنه حيث وقع التعارض بين (أكرم العالم) و(لا تكرم الفاسق) في المجمع وهو العالم الفاسق. فمتى قدم أحدهما على الآخر كما لو قدم (أكرم العالم) على (لا تكرم الفاسق) في مورد </w:t>
      </w:r>
      <w:r w:rsidRPr="002347A4">
        <w:rPr>
          <w:sz w:val="32"/>
          <w:szCs w:val="32"/>
          <w:rtl/>
        </w:rPr>
        <w:lastRenderedPageBreak/>
        <w:t>الاجتماع، فإن ذلك موجب لتقييد دائرة الآخر بأن يكون النهي عن إكرام الفاسق مقيداً بأن لا يشمل العالم. فلزم من تقديم الأول تضييق دائرة الجعل في الثاني، ولولا تنافيهما في مرحلة الجعل لما كان تقديم أحدهما موجباً لتضييق دائرة الجعل في الآخر</w:t>
      </w:r>
      <w:r w:rsidRPr="002347A4">
        <w:rPr>
          <w:sz w:val="32"/>
          <w:szCs w:val="32"/>
        </w:rPr>
        <w:t>.</w:t>
      </w:r>
    </w:p>
    <w:p w14:paraId="0C2A6A4F" w14:textId="77777777" w:rsidR="006D6B8E" w:rsidRPr="002347A4" w:rsidRDefault="006D6B8E" w:rsidP="006D6B8E">
      <w:pPr>
        <w:rPr>
          <w:sz w:val="32"/>
          <w:szCs w:val="32"/>
          <w:rtl/>
        </w:rPr>
      </w:pPr>
      <w:r w:rsidRPr="002347A4">
        <w:rPr>
          <w:sz w:val="32"/>
          <w:szCs w:val="32"/>
          <w:rtl/>
        </w:rPr>
        <w:t>بينما في باب التزاحم إذا تنافى الحكمان في مرحلة الفعلية وقدم أحدهما في مقام التطبيق على الآخر كما إذا قال: (أنقذ النفس المحترمة، أنقذ النفس المحترمة )، وقصرت القدرة عن الجمع بين إنقاذ نفس الأم وإنقاذ نفس الجنين، وقدم الأول على الثاني، فإن ذلك لا يوجب تضييق دائرة الجعل في الثاني، بل يرفعه برفع موضوعه، إذ متى صرف المكلف قدرته في إنقاذ النفس الأولى، ارتفع الأمر بإنقاذ الثانية لارتفاع موضوعه -وهو القدرة- من دون أن تتضيق دائرة الجعل، إذ ما زال الجعل على نحو القضية الحقيقية على سعته وهو قوله: (أنقذ النفس المحترمة )، وإنما في عالم التطبيق لزم من تطبيق أحدهما ارتفاع الآخر بارتفاع موضوعه، وإلا فدائرة الجعل على ما هي عليه من السعة</w:t>
      </w:r>
      <w:r w:rsidRPr="002347A4">
        <w:rPr>
          <w:sz w:val="32"/>
          <w:szCs w:val="32"/>
        </w:rPr>
        <w:t>.</w:t>
      </w:r>
    </w:p>
    <w:p w14:paraId="523D15D7" w14:textId="77777777" w:rsidR="006D6B8E" w:rsidRPr="002347A4" w:rsidRDefault="006D6B8E" w:rsidP="006D6B8E">
      <w:pPr>
        <w:rPr>
          <w:sz w:val="32"/>
          <w:szCs w:val="32"/>
          <w:rtl/>
        </w:rPr>
      </w:pPr>
      <w:r w:rsidRPr="002347A4">
        <w:rPr>
          <w:sz w:val="32"/>
          <w:szCs w:val="32"/>
          <w:rtl/>
        </w:rPr>
        <w:t xml:space="preserve">ونظير الكلام في قوله: (أزل النجاسة) وقوله: (أقم الصلاة)، فإنهما إذا اجتمعا في مرحلة الفعلية وقدم الأهم -أي أن المكلف امتثل الأمر بالأهم وهو إزالة النجاسة- فإن الأمر بالصلاة ترتفع فعليته لارتفاع موضوعه ألا وهو القدرة، وإلا </w:t>
      </w:r>
      <w:proofErr w:type="gramStart"/>
      <w:r w:rsidRPr="002347A4">
        <w:rPr>
          <w:sz w:val="32"/>
          <w:szCs w:val="32"/>
          <w:rtl/>
        </w:rPr>
        <w:t>فـ(</w:t>
      </w:r>
      <w:proofErr w:type="gramEnd"/>
      <w:r w:rsidRPr="002347A4">
        <w:rPr>
          <w:sz w:val="32"/>
          <w:szCs w:val="32"/>
          <w:rtl/>
        </w:rPr>
        <w:t>أقم الصلاة) كخطاب كلي لم تتضيق دائرة جعله بشيء. وهذا كاشف عن عدم التنافي بين الحكمين في مرحلة الجعل في باب التزاحم</w:t>
      </w:r>
      <w:r w:rsidRPr="002347A4">
        <w:rPr>
          <w:sz w:val="32"/>
          <w:szCs w:val="32"/>
        </w:rPr>
        <w:t>.</w:t>
      </w:r>
    </w:p>
    <w:p w14:paraId="0C7BBB57" w14:textId="77777777" w:rsidR="006D6B8E" w:rsidRPr="002347A4" w:rsidRDefault="006D6B8E" w:rsidP="006D6B8E">
      <w:pPr>
        <w:rPr>
          <w:sz w:val="32"/>
          <w:szCs w:val="32"/>
          <w:rtl/>
        </w:rPr>
      </w:pPr>
      <w:r w:rsidRPr="002347A4">
        <w:rPr>
          <w:sz w:val="32"/>
          <w:szCs w:val="32"/>
          <w:rtl/>
        </w:rPr>
        <w:t>المنبه الثاني: أنه لو كان بين الحكمين في حال التزاحم تمانع في مرحلة الجعل للزمت المطاردة بين الجانبين، كما في المطاردة بين قوله: (أكرم العالم) و(لا تكرم الفاسق)، فإن الإطلاقين يتطاردان في المجمع لهما</w:t>
      </w:r>
      <w:r w:rsidRPr="002347A4">
        <w:rPr>
          <w:sz w:val="32"/>
          <w:szCs w:val="32"/>
        </w:rPr>
        <w:t>.</w:t>
      </w:r>
    </w:p>
    <w:p w14:paraId="01CEB11B" w14:textId="77777777" w:rsidR="006D6B8E" w:rsidRPr="002347A4" w:rsidRDefault="006D6B8E" w:rsidP="006D6B8E">
      <w:pPr>
        <w:rPr>
          <w:sz w:val="32"/>
          <w:szCs w:val="32"/>
          <w:rtl/>
        </w:rPr>
      </w:pPr>
      <w:r w:rsidRPr="002347A4">
        <w:rPr>
          <w:sz w:val="32"/>
          <w:szCs w:val="32"/>
          <w:rtl/>
        </w:rPr>
        <w:t>بينما في المتزاحمين لا مطاردة بين الحكمين، فإنه إذا دار الأمر -بمعنى قصرت القدرة عن الجمع بين (أزل النجاسة عن المسجد )و(أقم الصلاة)- فإن امتثال الأمر بالأهم وهو (أزل النجاسة) وارد على الأمر بـ(أقم الصلاة)، لأنه يرفعه برفع موضوعه، فكل دليل يرفع الآخر برفع موضوعه فهو وارد عليه، والأمر بالمهم نسبته للقدرة المتحققة بعصيان الأمر بالأهم نسبة الحكم لموضوعه، ومن الواضح أن الحكم لا يقتضي إيجاد موضوعه، أي أن الأمر بالمهم لا يدعو إلى إيجاد موضوعه وهو عصيان الأمر بالأهم، بل يقول: (إن عصيت باختيارك فامتثل الأمر بالمهم).</w:t>
      </w:r>
    </w:p>
    <w:p w14:paraId="716D0AA2" w14:textId="77777777" w:rsidR="006D6B8E" w:rsidRPr="002347A4" w:rsidRDefault="006D6B8E" w:rsidP="006D6B8E">
      <w:pPr>
        <w:rPr>
          <w:sz w:val="32"/>
          <w:szCs w:val="32"/>
          <w:rtl/>
        </w:rPr>
      </w:pPr>
      <w:r w:rsidRPr="002347A4">
        <w:rPr>
          <w:sz w:val="32"/>
          <w:szCs w:val="32"/>
          <w:rtl/>
        </w:rPr>
        <w:lastRenderedPageBreak/>
        <w:t>فإذا كان الحكم الأول -وهو الأمر بالأهم- يدعو إلى صرف القدرة في جانبه، وهو مما يقتضي رفع الأمر الآخر برفع موضوعه، والأمر الآخر مسالم حيث لا يدعو إلى عصيان الأول لكي يتحقق موضوعه،</w:t>
      </w:r>
    </w:p>
    <w:p w14:paraId="7F3DE109" w14:textId="77777777" w:rsidR="006D6B8E" w:rsidRPr="002347A4" w:rsidRDefault="006D6B8E" w:rsidP="006D6B8E">
      <w:pPr>
        <w:rPr>
          <w:sz w:val="32"/>
          <w:szCs w:val="32"/>
          <w:rtl/>
        </w:rPr>
      </w:pPr>
      <w:r w:rsidRPr="002347A4">
        <w:rPr>
          <w:sz w:val="32"/>
          <w:szCs w:val="32"/>
          <w:rtl/>
        </w:rPr>
        <w:t xml:space="preserve">فلا مطاردة بين </w:t>
      </w:r>
      <w:proofErr w:type="gramStart"/>
      <w:r w:rsidRPr="002347A4">
        <w:rPr>
          <w:sz w:val="32"/>
          <w:szCs w:val="32"/>
          <w:rtl/>
        </w:rPr>
        <w:t>الجانبين،،</w:t>
      </w:r>
      <w:proofErr w:type="gramEnd"/>
      <w:r w:rsidRPr="002347A4">
        <w:rPr>
          <w:sz w:val="32"/>
          <w:szCs w:val="32"/>
          <w:rtl/>
        </w:rPr>
        <w:t xml:space="preserve"> إذ المطاردة هي رفع الشيء مع بقاء موضوعه، نظير تقديم (أكرم العالم) على (أكرم الفاسق) مع بقاء الموضوع في المجمع، وأما رفع الحكم برفع موضوعه فهو ورود لا مطاردة، كما أن الأمر الآخر مما لا يتعرض لإيجاد موضوعه، فليس فيه اقتضاء المطاردة للأول أبداً، وانتفاء المطاردة منبه على عدم التنافي بينهما في مرحلة الجعل، وإلا لو وقعت المطاردة بين الجانبين</w:t>
      </w:r>
      <w:r w:rsidRPr="002347A4">
        <w:rPr>
          <w:sz w:val="32"/>
          <w:szCs w:val="32"/>
        </w:rPr>
        <w:t>.</w:t>
      </w:r>
    </w:p>
    <w:p w14:paraId="03EF14AD" w14:textId="77777777" w:rsidR="006D6B8E" w:rsidRPr="002347A4" w:rsidRDefault="006D6B8E" w:rsidP="006D6B8E">
      <w:pPr>
        <w:rPr>
          <w:sz w:val="32"/>
          <w:szCs w:val="32"/>
          <w:rtl/>
        </w:rPr>
      </w:pPr>
      <w:r w:rsidRPr="002347A4">
        <w:rPr>
          <w:sz w:val="32"/>
          <w:szCs w:val="32"/>
          <w:rtl/>
        </w:rPr>
        <w:t xml:space="preserve">فهذان منبهان على </w:t>
      </w:r>
      <w:proofErr w:type="gramStart"/>
      <w:r w:rsidRPr="002347A4">
        <w:rPr>
          <w:sz w:val="32"/>
          <w:szCs w:val="32"/>
          <w:rtl/>
        </w:rPr>
        <w:t>أن لا</w:t>
      </w:r>
      <w:proofErr w:type="gramEnd"/>
      <w:r w:rsidRPr="002347A4">
        <w:rPr>
          <w:sz w:val="32"/>
          <w:szCs w:val="32"/>
          <w:rtl/>
        </w:rPr>
        <w:t xml:space="preserve"> تنافي بين الحكمين في مرحلة الجعل، وإنما يقع التمانع بينهما في مرحلة الفعلية</w:t>
      </w:r>
      <w:r w:rsidRPr="002347A4">
        <w:rPr>
          <w:sz w:val="32"/>
          <w:szCs w:val="32"/>
        </w:rPr>
        <w:t>.</w:t>
      </w:r>
    </w:p>
    <w:p w14:paraId="05F8F4D0" w14:textId="77777777" w:rsidR="006D6B8E" w:rsidRPr="002347A4" w:rsidRDefault="006D6B8E" w:rsidP="006D6B8E">
      <w:pPr>
        <w:rPr>
          <w:sz w:val="32"/>
          <w:szCs w:val="32"/>
          <w:rtl/>
        </w:rPr>
      </w:pPr>
      <w:r w:rsidRPr="002347A4">
        <w:rPr>
          <w:b/>
          <w:bCs/>
          <w:sz w:val="32"/>
          <w:szCs w:val="32"/>
          <w:rtl/>
        </w:rPr>
        <w:t>وبعبارة أخرى:</w:t>
      </w:r>
      <w:r w:rsidRPr="002347A4">
        <w:rPr>
          <w:sz w:val="32"/>
          <w:szCs w:val="32"/>
          <w:rtl/>
        </w:rPr>
        <w:t xml:space="preserve"> أنه إذا</w:t>
      </w:r>
      <w:r w:rsidRPr="002347A4">
        <w:rPr>
          <w:sz w:val="32"/>
          <w:szCs w:val="32"/>
        </w:rPr>
        <w:t xml:space="preserve"> </w:t>
      </w:r>
      <w:r w:rsidRPr="002347A4">
        <w:rPr>
          <w:sz w:val="32"/>
          <w:szCs w:val="32"/>
          <w:rtl/>
        </w:rPr>
        <w:t>قصرت القدرة عن الجمع بين (أزل النجاسة) و(أقم الصلاة)، تمانع الأمران في الفعلية في عرض واحد، فإن شرط فعليتهما هو القدرة، وبما أنها واحدة فكلا الحكمين يتجاذبان هذه القدرة، فإن امتثل الأهم انتفى الآخر بانتفاء شرطه، وإن عصي الأهم صار الآخر فعلياً لفعلية شرطه</w:t>
      </w:r>
      <w:r w:rsidRPr="002347A4">
        <w:rPr>
          <w:sz w:val="32"/>
          <w:szCs w:val="32"/>
        </w:rPr>
        <w:t>.</w:t>
      </w:r>
    </w:p>
    <w:p w14:paraId="3AD47960" w14:textId="77777777" w:rsidR="006D6B8E" w:rsidRPr="002347A4" w:rsidRDefault="006D6B8E" w:rsidP="006D6B8E">
      <w:pPr>
        <w:rPr>
          <w:sz w:val="32"/>
          <w:szCs w:val="32"/>
          <w:rtl/>
        </w:rPr>
      </w:pPr>
      <w:r w:rsidRPr="002347A4">
        <w:rPr>
          <w:sz w:val="32"/>
          <w:szCs w:val="32"/>
          <w:rtl/>
        </w:rPr>
        <w:t xml:space="preserve">ولذلك ذكر في بعض تقريرات المحقق النائيني قدس سره -وهو من أشاد نظرية الترتب-: أن الترتب ليس من باب اشتراط المهم بعصيان الأهم شرعاً، وراء اشتراط التكليف عقلا بالقدرة على متعلقه، بل مرجع الترتب إلى </w:t>
      </w:r>
      <w:r w:rsidRPr="002347A4">
        <w:rPr>
          <w:sz w:val="32"/>
          <w:szCs w:val="32"/>
          <w:highlight w:val="yellow"/>
          <w:rtl/>
        </w:rPr>
        <w:t>تطبيق العقل لشرط القدرة،</w:t>
      </w:r>
      <w:r w:rsidRPr="002347A4">
        <w:rPr>
          <w:sz w:val="32"/>
          <w:szCs w:val="32"/>
          <w:rtl/>
        </w:rPr>
        <w:t xml:space="preserve"> لا إدراك شرط شرعي آخر وراء شرطية القدرة (وهو عصيان الأهم).</w:t>
      </w:r>
    </w:p>
    <w:p w14:paraId="044118FE" w14:textId="77777777" w:rsidR="006D6B8E" w:rsidRPr="002347A4" w:rsidRDefault="006D6B8E" w:rsidP="006D6B8E">
      <w:pPr>
        <w:rPr>
          <w:sz w:val="32"/>
          <w:szCs w:val="32"/>
          <w:rtl/>
        </w:rPr>
      </w:pPr>
      <w:r w:rsidRPr="002347A4">
        <w:rPr>
          <w:sz w:val="32"/>
          <w:szCs w:val="32"/>
          <w:rtl/>
        </w:rPr>
        <w:t>وتوضيح ذلك: أن كل تكليف من الأهم والمهم مشروط عقلاً بالقدرة على متعلقه، فإذا قصرت القدرة عن الجمع بينهما حكم العقل بأن الخطاب الأول حيث إنه الأهم ملاكا يلزم صرف القدرة فيه، وبصرف القدرة فيه لا يكون المهم مقدوراً، فلا فعلية له لانتفاء فعلية شرطه، وبعصيانه يكون شرط الأمر بالمهم فعلياً، وهو القدرة عليه، فيحكم العقل بصرف القدرة فيه، مما يعني أن مرجع التزاحم لا إلى التنافي في مرحلة الجعل، بل إلى التمانع في تطبيق العقل للشرط الذي فرغ عن أخذه عقلا في مرحلة الجعل وهو شرط القدرة، ولذلك فإن صرف القدرة في الأهم أو المهم مما لا يوجب أي تغيير وتقييد في مرحلة الجعل، لكونه تصرفاً في مقام التطبيق لما فرغ عن أخذه في مرحلة الجعل، كما أن ترتب الأمر بالمهم على ترك امتثال الأهم لا من أجل اشتراط ذلك شرعاً، بل من أجل واجديته لشرطه وهو القدرة بسبب عصيان الأهم.</w:t>
      </w:r>
    </w:p>
    <w:p w14:paraId="506875D4" w14:textId="77777777" w:rsidR="006D6B8E" w:rsidRPr="002347A4" w:rsidRDefault="006D6B8E" w:rsidP="006D6B8E">
      <w:pPr>
        <w:rPr>
          <w:sz w:val="32"/>
          <w:szCs w:val="32"/>
          <w:rtl/>
        </w:rPr>
      </w:pPr>
      <w:r w:rsidRPr="002347A4">
        <w:rPr>
          <w:sz w:val="32"/>
          <w:szCs w:val="32"/>
          <w:rtl/>
        </w:rPr>
        <w:lastRenderedPageBreak/>
        <w:t>فمسألة التزاحم مسألة عقلية محضة في مقام الفعلية الذي هو مقام التطبيق لا التشريع، بينما مسألة التعارض هي مسألة متعلقة بفعل المشرع في مقام الجعل.</w:t>
      </w:r>
    </w:p>
    <w:p w14:paraId="0B95673E" w14:textId="77777777" w:rsidR="003F6253" w:rsidRPr="002347A4" w:rsidRDefault="006D6B8E" w:rsidP="006D6B8E">
      <w:pPr>
        <w:rPr>
          <w:sz w:val="32"/>
          <w:szCs w:val="32"/>
          <w:rtl/>
        </w:rPr>
      </w:pPr>
      <w:r w:rsidRPr="002347A4">
        <w:rPr>
          <w:b/>
          <w:bCs/>
          <w:sz w:val="32"/>
          <w:szCs w:val="32"/>
          <w:rtl/>
        </w:rPr>
        <w:t>الأمر الثاني:</w:t>
      </w:r>
      <w:r w:rsidRPr="002347A4">
        <w:rPr>
          <w:sz w:val="32"/>
          <w:szCs w:val="32"/>
          <w:rtl/>
        </w:rPr>
        <w:t xml:space="preserve"> أن الفارق بين التزاحم والتعارض في جهات ثلاث: </w:t>
      </w:r>
    </w:p>
    <w:p w14:paraId="527D30A3" w14:textId="45CE04A7" w:rsidR="006D6B8E" w:rsidRPr="002347A4" w:rsidRDefault="006D6B8E" w:rsidP="006D6B8E">
      <w:pPr>
        <w:rPr>
          <w:sz w:val="32"/>
          <w:szCs w:val="32"/>
          <w:rtl/>
        </w:rPr>
      </w:pPr>
      <w:r w:rsidRPr="002347A4">
        <w:rPr>
          <w:sz w:val="32"/>
          <w:szCs w:val="32"/>
          <w:rtl/>
        </w:rPr>
        <w:t>موطن التنافي، وعلاج التنافي، والحاكم بالعلاج.</w:t>
      </w:r>
    </w:p>
    <w:p w14:paraId="27BFC943" w14:textId="77777777" w:rsidR="006D6B8E" w:rsidRPr="002347A4" w:rsidRDefault="006D6B8E" w:rsidP="006D6B8E">
      <w:pPr>
        <w:rPr>
          <w:sz w:val="32"/>
          <w:szCs w:val="32"/>
          <w:rtl/>
        </w:rPr>
      </w:pPr>
      <w:r w:rsidRPr="002347A4">
        <w:rPr>
          <w:sz w:val="32"/>
          <w:szCs w:val="32"/>
          <w:rtl/>
        </w:rPr>
        <w:t>ففي المرحلة الأولى: يكون التزاحم تمانعا في الفعلية، بينما التعارض تمانع في الجعل.</w:t>
      </w:r>
    </w:p>
    <w:p w14:paraId="0398E656" w14:textId="77777777" w:rsidR="006D6B8E" w:rsidRPr="002347A4" w:rsidRDefault="006D6B8E" w:rsidP="006D6B8E">
      <w:pPr>
        <w:rPr>
          <w:sz w:val="32"/>
          <w:szCs w:val="32"/>
          <w:rtl/>
        </w:rPr>
      </w:pPr>
      <w:r w:rsidRPr="002347A4">
        <w:rPr>
          <w:sz w:val="32"/>
          <w:szCs w:val="32"/>
          <w:rtl/>
        </w:rPr>
        <w:t xml:space="preserve">وفي المرحلة الثانية: يكون علاج التزاحم إما بالترجيح مع التفاوت أو التخيير مع التساوي في الأهمية من دون أن يصار إلى التساقط أصلاً ولا إلى الأصل العملي، بينما علاج التعارض بخصوص المرجحات المنصوصة من الشهرة وموافقة الكتاب ومخالفة العامة </w:t>
      </w:r>
      <w:proofErr w:type="spellStart"/>
      <w:r w:rsidRPr="002347A4">
        <w:rPr>
          <w:sz w:val="32"/>
          <w:szCs w:val="32"/>
          <w:rtl/>
        </w:rPr>
        <w:t>والأحدثية</w:t>
      </w:r>
      <w:proofErr w:type="spellEnd"/>
      <w:r w:rsidRPr="002347A4">
        <w:rPr>
          <w:sz w:val="32"/>
          <w:szCs w:val="32"/>
          <w:rtl/>
        </w:rPr>
        <w:t xml:space="preserve"> وأشباه ذلك من المرجحات التي وقع الكلام فيها، فإن تكافأت المرجحات من الجانبين كان المصير إلى التساقط على المبنى المشهور والرجوع للأصل العملي.</w:t>
      </w:r>
    </w:p>
    <w:p w14:paraId="1BC9204D" w14:textId="77777777" w:rsidR="006D6B8E" w:rsidRPr="002347A4" w:rsidRDefault="006D6B8E" w:rsidP="006D6B8E">
      <w:pPr>
        <w:rPr>
          <w:sz w:val="32"/>
          <w:szCs w:val="32"/>
          <w:rtl/>
        </w:rPr>
      </w:pPr>
      <w:r w:rsidRPr="002347A4">
        <w:rPr>
          <w:sz w:val="32"/>
          <w:szCs w:val="32"/>
          <w:rtl/>
        </w:rPr>
        <w:t>والمرحلة الثالثة: إن الحاكم في باب التزاحم بتقديم أحدهما على الآخر هو إدراك العقل وصفاً في أحد المتزاحمين يوجب تقديمه على الآخر عقلاً، من دون بيان من الشارع للترجيح بذلك الوصف نحو كون أحدهما أهم وجداناً أو احتمالاً، أو كون أحدهما مما لا بدل له والآخر له البدل، أو كون أحدهما مشروطا بالقدرة العقلية والآخر مشروطاً بالقدرة الشرعية، فإن هذه الأوصاف لم ينص المشرع على كونها سبباً لتقديم أحد الواجبين على الآخر، ولكن العقل يدرك أن الاتصاف بها موجب للتقدم في مقام الإمتثال، بينما الحاكم بالتقديم في باب التعارض هو الشارع نفسه، حيث نص على ترجيح أحدهما على الآخر بالشهرة -كما في مقبولة عمر بن حنظلة-، أو بموافقة الكتاب، أو بمخالفة العامة ونحو ذلك. فالتباين بينهما في تمام المراحل، فلا يتصور الاشتباه في كون المورد من باب التزاحم أو من باب التعارض</w:t>
      </w:r>
      <w:r w:rsidRPr="002347A4">
        <w:rPr>
          <w:sz w:val="32"/>
          <w:szCs w:val="32"/>
        </w:rPr>
        <w:t>.</w:t>
      </w:r>
    </w:p>
    <w:p w14:paraId="0DE8E026" w14:textId="77777777" w:rsidR="006D6B8E" w:rsidRPr="002347A4" w:rsidRDefault="006D6B8E" w:rsidP="006D6B8E">
      <w:pPr>
        <w:rPr>
          <w:sz w:val="32"/>
          <w:szCs w:val="32"/>
          <w:rtl/>
        </w:rPr>
      </w:pPr>
      <w:r w:rsidRPr="002347A4">
        <w:rPr>
          <w:sz w:val="32"/>
          <w:szCs w:val="32"/>
          <w:rtl/>
        </w:rPr>
        <w:t xml:space="preserve">ويمكن التأمل في ما مضى باشتراك التزاحم والتعارض في امتناع تعلق الجعل بكلا الحكمين، والوجه في ذلك: أن التكليف الحقيقي متقوم بالمحركية، والمحركية فرع القدرة، فإذا قصرت القدرة عن الجمع بين الامتثالين لم يعقل توجه تكليفين حقيقيين للمكلف في هذا الآن لانتفاء محركية أحدهما، والنتيجة رجوع التنافي في مرحلة الفعلية للتنافي في مرحلة الجعل، لأنه إذا استحال اجتماع تكليفين في الفعلية في عرض واحد وهما (أزل النجاسة) و(أقم الصلاة) في هذا الحال -حال قصور القدرة- استحال شمول إطلاق كل منهما لهذا الفرض من أول الأمر، أي يمتنع أن يصدر من المولى ابتداء صدور تكليفين مطلقين شاملين لفرض قصور القدرة، الذي لازمه اجتماع محركيتين عليه وهو ممتنع، وهذا يعني التداخل بين تعريف التعارض والتزاحم، </w:t>
      </w:r>
      <w:r w:rsidRPr="002347A4">
        <w:rPr>
          <w:sz w:val="32"/>
          <w:szCs w:val="32"/>
          <w:rtl/>
        </w:rPr>
        <w:lastRenderedPageBreak/>
        <w:t>فكلاهما يرجع إلى التمانع بين التكليفين في مرحلة الجعل، لامتناع صدور تكليفين مطلقين حتى لحال قصور القدرة من قبل المولى، والنتيجة أن التزاحم صورة من صور التعارض.</w:t>
      </w:r>
    </w:p>
    <w:p w14:paraId="39EBD1CB" w14:textId="77777777" w:rsidR="006D6B8E" w:rsidRPr="002347A4" w:rsidRDefault="006D6B8E" w:rsidP="006D6B8E">
      <w:pPr>
        <w:rPr>
          <w:sz w:val="32"/>
          <w:szCs w:val="32"/>
          <w:rtl/>
        </w:rPr>
      </w:pPr>
      <w:r w:rsidRPr="002347A4">
        <w:rPr>
          <w:b/>
          <w:bCs/>
          <w:sz w:val="32"/>
          <w:szCs w:val="32"/>
          <w:highlight w:val="yellow"/>
          <w:rtl/>
        </w:rPr>
        <w:t xml:space="preserve">الأمر الثالث: </w:t>
      </w:r>
      <w:r w:rsidRPr="002347A4">
        <w:rPr>
          <w:sz w:val="32"/>
          <w:szCs w:val="32"/>
          <w:highlight w:val="yellow"/>
          <w:rtl/>
        </w:rPr>
        <w:t>أن التنافي في باب التزاحم هو عبارة عن التنافي بين الحكمين في مرحلة الفعلية، وسبب ذلك أن موضوعي الحكمين لا يمكن فعليتهما في عرض</w:t>
      </w:r>
      <w:r w:rsidRPr="002347A4">
        <w:rPr>
          <w:sz w:val="32"/>
          <w:szCs w:val="32"/>
          <w:rtl/>
        </w:rPr>
        <w:t xml:space="preserve"> واحد. وهذا لا يختص بباب قصور القدرة بل قد يقع التمانع في الموضوع بسبب غير قصور القدرة</w:t>
      </w:r>
      <w:r w:rsidRPr="002347A4">
        <w:rPr>
          <w:sz w:val="32"/>
          <w:szCs w:val="32"/>
        </w:rPr>
        <w:t>.</w:t>
      </w:r>
      <w:r w:rsidRPr="002347A4">
        <w:rPr>
          <w:sz w:val="32"/>
          <w:szCs w:val="32"/>
          <w:rtl/>
        </w:rPr>
        <w:t xml:space="preserve"> </w:t>
      </w:r>
    </w:p>
    <w:p w14:paraId="26DC373C" w14:textId="77777777" w:rsidR="006D6B8E" w:rsidRPr="002347A4" w:rsidRDefault="006D6B8E" w:rsidP="006D6B8E">
      <w:pPr>
        <w:rPr>
          <w:sz w:val="32"/>
          <w:szCs w:val="32"/>
          <w:rtl/>
        </w:rPr>
      </w:pPr>
      <w:r w:rsidRPr="002347A4">
        <w:rPr>
          <w:sz w:val="32"/>
          <w:szCs w:val="32"/>
          <w:rtl/>
        </w:rPr>
        <w:t>وقد مثّل قدس سره بهذا المثال -الذي وقع البحث فيه مفصلا في الفقه - وهو: من ملك خمساً وعشرين ناقة -وهي النصاب الخامس من أنصبة الزكاة- إلى ستة أشهر، وعند تمامية الستة أشهر زادت ناقة واحدة فصار ستاً وعشرين، وفي النصاب الأول -وهو الخمس وعشرون- خمس شياه، وفي النصاب الثاني -وهو الست وعشرون- بنت مخاض، فإذا مضت الستة الأشهر الثانية فقد مرّ على النصاب الأول سنة كاملة ومضى على النصاب الثاني نصف سنة. فهل يخرج زكاة النصاب الأسبق ويستأنف سنة للنصاب الثاني، أم ينتظر فإذا مضت ثمانية عشر شهراً، يخرج الزكاتين: خمس شياه للنصاب الأول وبنت مخاض للنصاب الثاني؟ لكن حيث ورد دليل: (لا يزكى المال الواحد في العام الواحد مرتين). فليس في المال الواحد زكاتان، ومقتضى ذلك وقوع التزاحم بين الحكمين، مع أن التنافي بين الحكمين ليس ناشئاً عن قصور القدرة، وإنما نشأ عن تمانع الموضوعين، وهما النصابان في الفعلية في عام واحد، فلا يتحمل العام الواحد فعلية زكاتين، وهذا منشأ التزاحم بينهما، حيث إن كلاً منهما يجذب العام الواحد إلى صالحه، فكما يتنافى (أنقذ الغريق) و(أزل النجاسة) في الفعلية حيث يتجاذبان قدرة واحدة، فهنا كلا الحكمين أيضاً يتجاذبان عاماً واحداً، مما أوجب وقوع التزاحم بينهما لأجل هذه النكتة.</w:t>
      </w:r>
    </w:p>
    <w:p w14:paraId="693FAE25" w14:textId="77777777" w:rsidR="006D6B8E" w:rsidRPr="002347A4" w:rsidRDefault="006D6B8E" w:rsidP="006D6B8E">
      <w:pPr>
        <w:rPr>
          <w:sz w:val="32"/>
          <w:szCs w:val="32"/>
          <w:rtl/>
        </w:rPr>
      </w:pPr>
      <w:r w:rsidRPr="002347A4">
        <w:rPr>
          <w:b/>
          <w:bCs/>
          <w:sz w:val="32"/>
          <w:szCs w:val="32"/>
          <w:rtl/>
        </w:rPr>
        <w:t>فإن قلت:</w:t>
      </w:r>
      <w:r w:rsidRPr="002347A4">
        <w:rPr>
          <w:sz w:val="32"/>
          <w:szCs w:val="32"/>
          <w:rtl/>
        </w:rPr>
        <w:t xml:space="preserve"> كما في كلمات سيدنا الخوئي قدس سره: إن المقام من باب التعارض، فإنه ببركة قيام دليل ثالث -وهو (لا يزكى المال في عام واحد </w:t>
      </w:r>
      <w:proofErr w:type="gramStart"/>
      <w:r w:rsidRPr="002347A4">
        <w:rPr>
          <w:sz w:val="32"/>
          <w:szCs w:val="32"/>
          <w:rtl/>
        </w:rPr>
        <w:t>مرتين)-</w:t>
      </w:r>
      <w:proofErr w:type="gramEnd"/>
      <w:r w:rsidRPr="002347A4">
        <w:rPr>
          <w:sz w:val="32"/>
          <w:szCs w:val="32"/>
          <w:rtl/>
        </w:rPr>
        <w:t xml:space="preserve"> حصل التنافي بين الحكمين لا لمشكلة في المكلف ولا في المال، نظير: ما إذا قام دليل على وجوب الجمعة تعييناً وقام دليل على وجوب الظهر تعييناً، وقام دليل ثالث على عدم وجوب فريضتين في وقت واحد، فإن الدليل الثالث أوجب التعارض بين الدليلين لا التزاحم باعتراف المحقق النائيني قدس سره فكذلك في مثال الزكاة.</w:t>
      </w:r>
    </w:p>
    <w:p w14:paraId="4B08A7DE" w14:textId="77777777" w:rsidR="006D6B8E" w:rsidRPr="002347A4" w:rsidRDefault="006D6B8E" w:rsidP="006D6B8E">
      <w:pPr>
        <w:rPr>
          <w:sz w:val="32"/>
          <w:szCs w:val="32"/>
          <w:rtl/>
        </w:rPr>
      </w:pPr>
      <w:r w:rsidRPr="002347A4">
        <w:rPr>
          <w:b/>
          <w:bCs/>
          <w:sz w:val="32"/>
          <w:szCs w:val="32"/>
          <w:rtl/>
        </w:rPr>
        <w:t>قلت:</w:t>
      </w:r>
      <w:r w:rsidRPr="002347A4">
        <w:rPr>
          <w:sz w:val="32"/>
          <w:szCs w:val="32"/>
          <w:rtl/>
        </w:rPr>
        <w:t xml:space="preserve"> إن التزاحم متقوم بخصوصيتين منطبقتين على المثال:</w:t>
      </w:r>
    </w:p>
    <w:p w14:paraId="261CD51A" w14:textId="77777777" w:rsidR="006D6B8E" w:rsidRPr="002347A4" w:rsidRDefault="006D6B8E" w:rsidP="006D6B8E">
      <w:pPr>
        <w:rPr>
          <w:sz w:val="32"/>
          <w:szCs w:val="32"/>
          <w:rtl/>
        </w:rPr>
      </w:pPr>
      <w:r w:rsidRPr="002347A4">
        <w:rPr>
          <w:sz w:val="32"/>
          <w:szCs w:val="32"/>
          <w:rtl/>
        </w:rPr>
        <w:lastRenderedPageBreak/>
        <w:t>1- أن التمانع في التزاحم اتفاقي لا دائمي، والتمانع في مثال الزكاة اتفاقي، وهو من صادف أنه ملك النصابين في عام واحد، نظير قصور القدرة اتفاقا الذي ملاك التزاحم في الفرض الأول، بينما التنافي بين وجوب الجمعة والظهر تعيينا دائمي لا اتفاقي وهو مناط التعارض.</w:t>
      </w:r>
    </w:p>
    <w:p w14:paraId="3B281E09" w14:textId="77777777" w:rsidR="006D6B8E" w:rsidRPr="002347A4" w:rsidRDefault="006D6B8E" w:rsidP="006D6B8E">
      <w:pPr>
        <w:rPr>
          <w:b/>
          <w:bCs/>
          <w:sz w:val="32"/>
          <w:szCs w:val="32"/>
          <w:rtl/>
        </w:rPr>
      </w:pPr>
      <w:r w:rsidRPr="002347A4">
        <w:rPr>
          <w:sz w:val="32"/>
          <w:szCs w:val="32"/>
          <w:rtl/>
        </w:rPr>
        <w:t>2- أن التزاحم متقوم بكون تقديم أحد الحكمين رافعاً لموضوع الآخر، وفي مثال الزكاة يكون سبق ثبوت الزكاة الأولى في المال رافعاً لموضوع ثبوت الزكاة الثانية فيه في نفس العام الأول، بخلاف الفريضتين الجمعة والظهر فإنه ليس ثبوت أحدهما رافعاً لموضوع الأخرى. فتأمل وتدبر.</w:t>
      </w:r>
    </w:p>
    <w:p w14:paraId="0D152613" w14:textId="77777777" w:rsidR="006D6B8E" w:rsidRPr="002347A4" w:rsidRDefault="006D6B8E" w:rsidP="006D6B8E">
      <w:pPr>
        <w:rPr>
          <w:b/>
          <w:bCs/>
          <w:sz w:val="32"/>
          <w:szCs w:val="32"/>
          <w:rtl/>
        </w:rPr>
      </w:pPr>
    </w:p>
    <w:p w14:paraId="7F626277" w14:textId="77777777" w:rsidR="006D6B8E" w:rsidRPr="002347A4" w:rsidRDefault="006D6B8E" w:rsidP="006D6B8E">
      <w:pPr>
        <w:rPr>
          <w:b/>
          <w:bCs/>
          <w:sz w:val="32"/>
          <w:szCs w:val="32"/>
          <w:rtl/>
        </w:rPr>
      </w:pPr>
      <w:r w:rsidRPr="002347A4">
        <w:rPr>
          <w:b/>
          <w:bCs/>
          <w:sz w:val="32"/>
          <w:szCs w:val="32"/>
          <w:rtl/>
        </w:rPr>
        <w:t xml:space="preserve">والحمد لله رب العالمين </w:t>
      </w:r>
    </w:p>
    <w:p w14:paraId="46CB108B" w14:textId="77777777" w:rsidR="00064E53" w:rsidRPr="002347A4" w:rsidRDefault="00064E53" w:rsidP="00064E53">
      <w:pPr>
        <w:rPr>
          <w:sz w:val="32"/>
          <w:szCs w:val="32"/>
        </w:rPr>
      </w:pPr>
    </w:p>
    <w:p w14:paraId="72EEAE1A" w14:textId="0A1A2475" w:rsidR="00064E53" w:rsidRDefault="00064E53" w:rsidP="00064E53">
      <w:pPr>
        <w:pStyle w:val="Heading3"/>
        <w:rPr>
          <w:sz w:val="32"/>
          <w:szCs w:val="32"/>
          <w:rtl/>
        </w:rPr>
      </w:pPr>
      <w:r>
        <w:rPr>
          <w:sz w:val="32"/>
          <w:szCs w:val="32"/>
        </w:rPr>
        <w:t>402</w:t>
      </w:r>
    </w:p>
    <w:p w14:paraId="19834C9B" w14:textId="77777777" w:rsidR="00A40F02" w:rsidRPr="002347A4" w:rsidRDefault="00A40F02" w:rsidP="00A40F02">
      <w:pPr>
        <w:rPr>
          <w:sz w:val="32"/>
          <w:szCs w:val="32"/>
          <w:rtl/>
        </w:rPr>
      </w:pPr>
    </w:p>
    <w:p w14:paraId="34B7AA59" w14:textId="77777777" w:rsidR="006B07A9" w:rsidRPr="002347A4" w:rsidRDefault="006B07A9" w:rsidP="006B07A9">
      <w:pPr>
        <w:rPr>
          <w:b/>
          <w:bCs/>
          <w:sz w:val="32"/>
          <w:szCs w:val="32"/>
        </w:rPr>
      </w:pPr>
      <w:r w:rsidRPr="002347A4">
        <w:rPr>
          <w:b/>
          <w:bCs/>
          <w:sz w:val="32"/>
          <w:szCs w:val="32"/>
          <w:rtl/>
        </w:rPr>
        <w:t>بسم الله الرحمن الرحيم</w:t>
      </w:r>
    </w:p>
    <w:p w14:paraId="050EE164" w14:textId="77777777" w:rsidR="006B07A9" w:rsidRPr="002347A4" w:rsidRDefault="006B07A9" w:rsidP="006B07A9">
      <w:pPr>
        <w:rPr>
          <w:b/>
          <w:bCs/>
          <w:sz w:val="32"/>
          <w:szCs w:val="32"/>
          <w:rtl/>
        </w:rPr>
      </w:pPr>
      <w:r w:rsidRPr="002347A4">
        <w:rPr>
          <w:b/>
          <w:bCs/>
          <w:sz w:val="32"/>
          <w:szCs w:val="32"/>
          <w:rtl/>
        </w:rPr>
        <w:t>والصلاة والسلام على أشرف الأنبياء والمرسلين، محمد وآله الطيبين الطاهرين</w:t>
      </w:r>
    </w:p>
    <w:p w14:paraId="26E970A1" w14:textId="77777777" w:rsidR="006B07A9" w:rsidRPr="002347A4" w:rsidRDefault="006B07A9" w:rsidP="006B07A9">
      <w:pPr>
        <w:rPr>
          <w:sz w:val="32"/>
          <w:szCs w:val="32"/>
          <w:rtl/>
        </w:rPr>
      </w:pPr>
      <w:r w:rsidRPr="002347A4">
        <w:rPr>
          <w:b/>
          <w:bCs/>
          <w:sz w:val="32"/>
          <w:szCs w:val="32"/>
          <w:rtl/>
        </w:rPr>
        <w:t xml:space="preserve">واللعن الدائم على أعدائهم أجمعين إلى قيام يوم الدين </w:t>
      </w:r>
    </w:p>
    <w:p w14:paraId="649285E9" w14:textId="77777777" w:rsidR="006B07A9" w:rsidRPr="002347A4" w:rsidRDefault="006B07A9" w:rsidP="006B07A9">
      <w:pPr>
        <w:rPr>
          <w:sz w:val="32"/>
          <w:szCs w:val="32"/>
          <w:rtl/>
        </w:rPr>
      </w:pPr>
    </w:p>
    <w:p w14:paraId="6428290A" w14:textId="77777777" w:rsidR="006B07A9" w:rsidRPr="002347A4" w:rsidRDefault="006B07A9" w:rsidP="006B07A9">
      <w:pPr>
        <w:rPr>
          <w:sz w:val="32"/>
          <w:szCs w:val="32"/>
          <w:rtl/>
        </w:rPr>
      </w:pPr>
      <w:r w:rsidRPr="002347A4">
        <w:rPr>
          <w:b/>
          <w:bCs/>
          <w:sz w:val="32"/>
          <w:szCs w:val="32"/>
          <w:rtl/>
        </w:rPr>
        <w:t>المسلك الثالث:</w:t>
      </w:r>
      <w:r w:rsidRPr="002347A4">
        <w:rPr>
          <w:sz w:val="32"/>
          <w:szCs w:val="32"/>
          <w:rtl/>
        </w:rPr>
        <w:t xml:space="preserve"> ما ذكره السيد الشهيد قدس سره [في البحوث ج7 ص61]، وهو متضمن للمناقشة للمسلكين السابقين في حقيقة التزاحم، وهما مسلك الآخوند والعراقي قدس سرهما ومسلك المحقق النائيني قدس سره</w:t>
      </w:r>
      <w:r w:rsidRPr="002347A4">
        <w:rPr>
          <w:sz w:val="32"/>
          <w:szCs w:val="32"/>
        </w:rPr>
        <w:t>.</w:t>
      </w:r>
    </w:p>
    <w:p w14:paraId="73BB45F6" w14:textId="77777777" w:rsidR="006B07A9" w:rsidRPr="002347A4" w:rsidRDefault="006B07A9" w:rsidP="006B07A9">
      <w:pPr>
        <w:rPr>
          <w:sz w:val="32"/>
          <w:szCs w:val="32"/>
          <w:rtl/>
        </w:rPr>
      </w:pPr>
      <w:r w:rsidRPr="002347A4">
        <w:rPr>
          <w:sz w:val="32"/>
          <w:szCs w:val="32"/>
          <w:rtl/>
        </w:rPr>
        <w:t xml:space="preserve">وبيان كلامه قدس سره: أن التزاحم -كما ذكره المحقق النائيني- عبارة عن </w:t>
      </w:r>
      <w:r w:rsidRPr="002347A4">
        <w:rPr>
          <w:sz w:val="32"/>
          <w:szCs w:val="32"/>
          <w:highlight w:val="yellow"/>
          <w:rtl/>
        </w:rPr>
        <w:t>تنافي الحكمين في مرحلة الفعلية؛ لامتناع</w:t>
      </w:r>
      <w:r w:rsidRPr="002347A4">
        <w:rPr>
          <w:sz w:val="32"/>
          <w:szCs w:val="32"/>
          <w:rtl/>
        </w:rPr>
        <w:t xml:space="preserve"> فعلية الموضوعين لهما. فالتنافي مثلاً بين (أزل النجاسة عن المسجد) و(أقم الصلاة) في ضيق الوقت من التنافي في مرحلة الفعلية، بمعنى أنه لا يمكن فعلية كلا الحكمين في عرض واحد. والسر في ذلك أن موضوع كل حكم هو القدرة، وحيث إن القدرة واحدة وقد قصرت عن الجمع بين الامتثالين، فلا محالة يمتنع فعلية الحكمين في عرض واحد؛ لامتناع فعلية القدرة على كليهما في آن واحد. هذا هو التزاحم كما ذكره النائيني قدس سره.</w:t>
      </w:r>
    </w:p>
    <w:p w14:paraId="7277ECB2" w14:textId="77777777" w:rsidR="006B07A9" w:rsidRPr="002347A4" w:rsidRDefault="006B07A9" w:rsidP="006B07A9">
      <w:pPr>
        <w:rPr>
          <w:sz w:val="32"/>
          <w:szCs w:val="32"/>
          <w:rtl/>
        </w:rPr>
      </w:pPr>
      <w:r w:rsidRPr="002347A4">
        <w:rPr>
          <w:sz w:val="32"/>
          <w:szCs w:val="32"/>
          <w:rtl/>
        </w:rPr>
        <w:lastRenderedPageBreak/>
        <w:t>ولكن لا يعقل خروج التزاحم عن باب التعارض خروجاً حقيقياً إلا إذا توفر فيه شرطان</w:t>
      </w:r>
      <w:r w:rsidRPr="002347A4">
        <w:rPr>
          <w:sz w:val="32"/>
          <w:szCs w:val="32"/>
        </w:rPr>
        <w:t>:</w:t>
      </w:r>
    </w:p>
    <w:p w14:paraId="7DC04C17" w14:textId="77777777" w:rsidR="006B07A9" w:rsidRPr="002347A4" w:rsidRDefault="006B07A9" w:rsidP="006B07A9">
      <w:pPr>
        <w:rPr>
          <w:sz w:val="32"/>
          <w:szCs w:val="32"/>
          <w:rtl/>
        </w:rPr>
      </w:pPr>
      <w:r w:rsidRPr="002347A4">
        <w:rPr>
          <w:sz w:val="32"/>
          <w:szCs w:val="32"/>
          <w:rtl/>
        </w:rPr>
        <w:t>الشرط الأول: إمكان الترتب؛ إذ لولاه لدخل التزاحم في باب التعارض، وتداخل المفهومان</w:t>
      </w:r>
      <w:r w:rsidRPr="002347A4">
        <w:rPr>
          <w:sz w:val="32"/>
          <w:szCs w:val="32"/>
        </w:rPr>
        <w:t>.</w:t>
      </w:r>
    </w:p>
    <w:p w14:paraId="5534100E" w14:textId="77777777" w:rsidR="006B07A9" w:rsidRPr="002347A4" w:rsidRDefault="006B07A9" w:rsidP="006B07A9">
      <w:pPr>
        <w:rPr>
          <w:sz w:val="32"/>
          <w:szCs w:val="32"/>
          <w:rtl/>
        </w:rPr>
      </w:pPr>
      <w:r w:rsidRPr="002347A4">
        <w:rPr>
          <w:sz w:val="32"/>
          <w:szCs w:val="32"/>
          <w:rtl/>
        </w:rPr>
        <w:t>والشرط الثاني: المقيد اللبي، وهو أن يكون كل تكليف مقيداً لبّاً بأن لا يشتغل المكلف بواجب لا يقل أهمية</w:t>
      </w:r>
      <w:r w:rsidRPr="002347A4">
        <w:rPr>
          <w:sz w:val="32"/>
          <w:szCs w:val="32"/>
        </w:rPr>
        <w:t>.</w:t>
      </w:r>
    </w:p>
    <w:p w14:paraId="4958D31C" w14:textId="77777777" w:rsidR="006B07A9" w:rsidRPr="002347A4" w:rsidRDefault="006B07A9" w:rsidP="006B07A9">
      <w:pPr>
        <w:rPr>
          <w:sz w:val="32"/>
          <w:szCs w:val="32"/>
          <w:rtl/>
        </w:rPr>
      </w:pPr>
      <w:r w:rsidRPr="002347A4">
        <w:rPr>
          <w:sz w:val="32"/>
          <w:szCs w:val="32"/>
          <w:rtl/>
        </w:rPr>
        <w:t xml:space="preserve">فإذا توفر الشرطان -وهما إمكان الترتب والمقيد اللبي لكل من التكليفين- خرج التزاحم عن باب التعارض خروجاً تخصصياً، لكون الامتياز </w:t>
      </w:r>
      <w:r w:rsidRPr="002347A4">
        <w:rPr>
          <w:sz w:val="32"/>
          <w:szCs w:val="32"/>
          <w:highlight w:val="yellow"/>
          <w:rtl/>
        </w:rPr>
        <w:t>بينهما امتيازاً ذاتياً بحيث لا يعقل التداخل بينهما</w:t>
      </w:r>
      <w:r w:rsidRPr="002347A4">
        <w:rPr>
          <w:sz w:val="32"/>
          <w:szCs w:val="32"/>
          <w:rtl/>
        </w:rPr>
        <w:t>. فإنه إذا اجتمع الشرطان -أعني إمكان الترتب والمقيد اللبي- فلا تنافي بين التكليفين في مرحلة الجعل؛ إذ إن كل تكليف منهما صادر على نحو القضية الحقيقية، منوطاً بموضوعه وهو القدرة على متعلقه في حد ذاته. فالأمر بالإزالة في لائحة التشريع أمر بالإزالة عند القدرة عليها، والأمر بالصلاة أمر بالصلاة عند القدرة عليها. وصدور تشريعين على نحو القضية الحقيقية منوطين بالقدرة على المتعلق، مما لا تنافي بينهما في مرحلة الجعل إطلاقاً</w:t>
      </w:r>
      <w:r w:rsidRPr="002347A4">
        <w:rPr>
          <w:sz w:val="32"/>
          <w:szCs w:val="32"/>
        </w:rPr>
        <w:t>.</w:t>
      </w:r>
      <w:r w:rsidRPr="002347A4">
        <w:rPr>
          <w:sz w:val="32"/>
          <w:szCs w:val="32"/>
          <w:rtl/>
        </w:rPr>
        <w:t xml:space="preserve"> </w:t>
      </w:r>
      <w:r w:rsidRPr="002347A4">
        <w:rPr>
          <w:rFonts w:hint="cs"/>
          <w:sz w:val="32"/>
          <w:szCs w:val="32"/>
          <w:rtl/>
        </w:rPr>
        <w:t>وإنما التنافي بينهما في مرحلة الفعلية؛ أي لا يعقل فعلية الأمرين -وهما الأمر بالصلاة والأمر بالإزالة- لمن كان في مقام الامتثال؛ لأنه لا يمكنه أن يأتي بالامتثالين معاً، وحيث إن كل تكليف مشروط بالقدرة، والقدرة واحدة وقد قصرت عن الجمع بين الامتثالين، كان المكلف عاجزاً عن توفير القدرة لكليهما، وبما أنه عاجز عن توفير الموضوع والشرط لكليهما، فلا يعقل فعليتهما معاً في عرض واحد. لكن هذا لا يوجب تنافياً في مرحلة الجعل؛ إذ ليس في مرحلة الجعل إلا تكليفان مشروطان، كل منهما بالقدرة على متعلقه في حد ذاته. وإنما المشكلة في مرحلة الفعلية بسبب قصور المكلف.</w:t>
      </w:r>
    </w:p>
    <w:p w14:paraId="6FA7B3D5" w14:textId="77777777" w:rsidR="006B07A9" w:rsidRPr="002347A4" w:rsidRDefault="006B07A9" w:rsidP="006B07A9">
      <w:pPr>
        <w:rPr>
          <w:sz w:val="32"/>
          <w:szCs w:val="32"/>
          <w:rtl/>
        </w:rPr>
      </w:pPr>
      <w:r w:rsidRPr="002347A4">
        <w:rPr>
          <w:sz w:val="32"/>
          <w:szCs w:val="32"/>
          <w:rtl/>
        </w:rPr>
        <w:t>ومن الواضح أن عجز المكلف عن تحقيق الموضوعين اتفاقا في مقام الامتثال لا يوجب إشكالاً في مرحلة التشريع. فمثلاً لو رمي الإنسان من أعلى شاهق ولم يمكنه حينئذ امتثال قول الله عز وجل: (لا تلقوا بأيديكم إلى التهلكة)؛ لفقد القدرة على امتثاله فإنه لا يوجب إشكالاً في مرحلة التشريع؛ فإن التشريع وهو قوله تعالى: (ولا تلقوا بأيديكم إلى التهلكة) مقيد بالقدرة، وفقدها اتفاقاً لا يوجب قصوراً فيه.</w:t>
      </w:r>
    </w:p>
    <w:p w14:paraId="0FAAEA58" w14:textId="77777777" w:rsidR="006B07A9" w:rsidRPr="002347A4" w:rsidRDefault="006B07A9" w:rsidP="006B07A9">
      <w:pPr>
        <w:rPr>
          <w:sz w:val="32"/>
          <w:szCs w:val="32"/>
          <w:rtl/>
        </w:rPr>
      </w:pPr>
      <w:r w:rsidRPr="002347A4">
        <w:rPr>
          <w:sz w:val="32"/>
          <w:szCs w:val="32"/>
          <w:rtl/>
        </w:rPr>
        <w:t xml:space="preserve">هذا إذا كان المكلف في مقام الانقياد، وأما لو كان المكلف عاصياً لا في مقام الانقياد، فترك امتثال كلا التكليفين -وهما الأهم والمهم-، فلا محالة يكون كلا التكليفين فعليين في حقه، ولا مانع من اجتماعهما في مرحلة الفعلية في فرض العصيان؛ لأن الأمر بالأهم مطلق وغير مقيد بشيء، والمفروض أن المكلف قادر على امتثاله، فهو باقٍ على فعليته حتى مع الشروع في عصيانه. والأمر بالمهم مشروط بالشروع في عصيان الأهم، وقد عصى المكلف الأهم، فصار </w:t>
      </w:r>
      <w:r w:rsidRPr="002347A4">
        <w:rPr>
          <w:sz w:val="32"/>
          <w:szCs w:val="32"/>
          <w:rtl/>
        </w:rPr>
        <w:lastRenderedPageBreak/>
        <w:t xml:space="preserve">المهم فعلياً في حقه. فاجتمع الحكمان في مرحلة الفعلية، ولا مانع من فعليتهما في هذا الظرف بناءً على إمكان الترتب؛ إذ لا يلزم من فعليتهما حال العصيان -مع القول بإمكان الترتب- أي محذور في مرحلة الجعل، لا طلب الجمع بين الضدين ولا المطاردة بين </w:t>
      </w:r>
      <w:proofErr w:type="spellStart"/>
      <w:r w:rsidRPr="002347A4">
        <w:rPr>
          <w:sz w:val="32"/>
          <w:szCs w:val="32"/>
          <w:rtl/>
        </w:rPr>
        <w:t>المحركيتين</w:t>
      </w:r>
      <w:proofErr w:type="spellEnd"/>
      <w:r w:rsidRPr="002347A4">
        <w:rPr>
          <w:sz w:val="32"/>
          <w:szCs w:val="32"/>
          <w:rtl/>
        </w:rPr>
        <w:t>.</w:t>
      </w:r>
    </w:p>
    <w:p w14:paraId="2AECDE1A" w14:textId="77777777" w:rsidR="006B07A9" w:rsidRPr="002347A4" w:rsidRDefault="006B07A9" w:rsidP="006B07A9">
      <w:pPr>
        <w:rPr>
          <w:sz w:val="32"/>
          <w:szCs w:val="32"/>
          <w:rtl/>
        </w:rPr>
      </w:pPr>
      <w:r w:rsidRPr="002347A4">
        <w:rPr>
          <w:sz w:val="32"/>
          <w:szCs w:val="32"/>
          <w:rtl/>
        </w:rPr>
        <w:t>وإذا فقد أحد الشرطين دخل التزاحم في باب التعارض، مثلاً: إذا لم نقل بإمكان الترتب استقر التعارض بين إطلاقي التكليفين في مرحلة الجعل، حتى لو قلنا بالمقيد اللبي، وهو كون الأمر بالصلاة مقيدا لبّاً بأن لا يشتغل المكلف بواجب لا يقل أهمية</w:t>
      </w:r>
      <w:r w:rsidRPr="002347A4">
        <w:rPr>
          <w:sz w:val="32"/>
          <w:szCs w:val="32"/>
        </w:rPr>
        <w:t>.</w:t>
      </w:r>
    </w:p>
    <w:p w14:paraId="5C1164C2" w14:textId="77777777" w:rsidR="006B07A9" w:rsidRPr="002347A4" w:rsidRDefault="006B07A9" w:rsidP="006B07A9">
      <w:pPr>
        <w:rPr>
          <w:sz w:val="32"/>
          <w:szCs w:val="32"/>
          <w:rtl/>
        </w:rPr>
      </w:pPr>
      <w:r w:rsidRPr="002347A4">
        <w:rPr>
          <w:sz w:val="32"/>
          <w:szCs w:val="32"/>
          <w:rtl/>
        </w:rPr>
        <w:t>والسر في ذلك: أنه بناءً على المقيد اللبي -وهو أن كل تكليف مقيد بأن لا يشتغل المكلف بواجب لا يقل أهمية- فإن المكلف إذا ترك الاشتغال بكلا الواجبين فقد توفر الموضوع لفعلية كل من التكليفين، أي صار الأمر بالإزالة فعلياً في حقه، والأمر بالصلاة فعلياً في حقه؛ لعدم اشتغاله بأي من الواجبات</w:t>
      </w:r>
      <w:r w:rsidRPr="002347A4">
        <w:rPr>
          <w:sz w:val="32"/>
          <w:szCs w:val="32"/>
        </w:rPr>
        <w:t>.</w:t>
      </w:r>
    </w:p>
    <w:p w14:paraId="22535419" w14:textId="77777777" w:rsidR="006B07A9" w:rsidRPr="002347A4" w:rsidRDefault="006B07A9" w:rsidP="006B07A9">
      <w:pPr>
        <w:rPr>
          <w:sz w:val="32"/>
          <w:szCs w:val="32"/>
          <w:rtl/>
        </w:rPr>
      </w:pPr>
      <w:r w:rsidRPr="002347A4">
        <w:rPr>
          <w:sz w:val="32"/>
          <w:szCs w:val="32"/>
          <w:rtl/>
        </w:rPr>
        <w:t>وحيث فرض امتناع الترتب للإشكالات التي ذكرها الآخوند قدس سره لزم من فعلية التكليفين في آن واحد محذوران هما: طلب الجمع بين الضدين، والمطاردة بين التكليفين</w:t>
      </w:r>
      <w:r w:rsidRPr="002347A4">
        <w:rPr>
          <w:sz w:val="32"/>
          <w:szCs w:val="32"/>
        </w:rPr>
        <w:t>.</w:t>
      </w:r>
    </w:p>
    <w:p w14:paraId="71CE12F4" w14:textId="77777777" w:rsidR="006B07A9" w:rsidRPr="002347A4" w:rsidRDefault="006B07A9" w:rsidP="006B07A9">
      <w:pPr>
        <w:rPr>
          <w:sz w:val="32"/>
          <w:szCs w:val="32"/>
          <w:rtl/>
        </w:rPr>
      </w:pPr>
      <w:r w:rsidRPr="002347A4">
        <w:rPr>
          <w:sz w:val="32"/>
          <w:szCs w:val="32"/>
          <w:rtl/>
        </w:rPr>
        <w:t>ومقتضى ذلك امتناع فعلية التكليفين في ظرف العصيان، ولازم هذا الامتناع في مرحلة الفعلية سرايته إلى مرحلة الجعل؛ لأن لكل تكليف إطلاقاً. فكما أن الأمر بالإ</w:t>
      </w:r>
      <w:r w:rsidRPr="002347A4">
        <w:rPr>
          <w:sz w:val="32"/>
          <w:szCs w:val="32"/>
          <w:highlight w:val="yellow"/>
          <w:rtl/>
        </w:rPr>
        <w:t>زالة في مرحلة الجعل له إطلاق أحوالي يشمل فرض معصيته، فكذلك الأمر بالصلاة في مرحلة الجعل له إطلاق أحوالي يشمل فرض معصية الأمر بالإزالة.</w:t>
      </w:r>
      <w:r w:rsidRPr="002347A4">
        <w:rPr>
          <w:sz w:val="32"/>
          <w:szCs w:val="32"/>
          <w:rtl/>
        </w:rPr>
        <w:t xml:space="preserve"> فمقتضى الإطلاق الأحوالي لكل من التكليفين الشمول لهذا الفرض، ويلزم من ذلك امتناع جعل التكليفين معاً بما لهما من الإطلاق الأحوالي. وإن كان لا يمتنع جعل التكليفين في أنفسهما.</w:t>
      </w:r>
    </w:p>
    <w:p w14:paraId="09BA0C9C" w14:textId="77777777" w:rsidR="006B07A9" w:rsidRPr="002347A4" w:rsidRDefault="006B07A9" w:rsidP="006B07A9">
      <w:pPr>
        <w:rPr>
          <w:sz w:val="32"/>
          <w:szCs w:val="32"/>
          <w:rtl/>
        </w:rPr>
      </w:pPr>
      <w:r w:rsidRPr="002347A4">
        <w:rPr>
          <w:sz w:val="32"/>
          <w:szCs w:val="32"/>
          <w:rtl/>
        </w:rPr>
        <w:t>والنتيجة أن ما ذكر في تقريرات المحقق النائيني قدس سره من أن التزاحم خارج عن باب التعارض ذاتاً لا يتم على إطلاقه. إذ كيف يكون خارجاً عن باب التعارض ذاتاً، مع أنه ما لم ينضم إليه عنصر إمكان الترتب يلزم منه سراية التنافي من مرحلة الفعلية إلى مرحلة الجعل؛ إذ لا يمكن جعل تكليفين بما لهما من الإطلاق الأحوالي حتى لفرض المعصية، إذ لازم ذلك ورود المحاذير التي أوردها المحقق الآخوند على إمكان الترتب</w:t>
      </w:r>
      <w:r w:rsidRPr="002347A4">
        <w:rPr>
          <w:sz w:val="32"/>
          <w:szCs w:val="32"/>
        </w:rPr>
        <w:t>.</w:t>
      </w:r>
      <w:r w:rsidRPr="002347A4">
        <w:rPr>
          <w:sz w:val="32"/>
          <w:szCs w:val="32"/>
          <w:rtl/>
        </w:rPr>
        <w:t xml:space="preserve"> </w:t>
      </w:r>
      <w:r w:rsidRPr="002347A4">
        <w:rPr>
          <w:rFonts w:hint="cs"/>
          <w:sz w:val="32"/>
          <w:szCs w:val="32"/>
          <w:rtl/>
        </w:rPr>
        <w:t>ولا يجدي في دفعها أن يكون كل منهما مقيداً لبّاً بعدم الاشتغال بما لا يقل أهمية. هذا بلحاظ الشرط الأول</w:t>
      </w:r>
      <w:r w:rsidRPr="002347A4">
        <w:rPr>
          <w:sz w:val="32"/>
          <w:szCs w:val="32"/>
        </w:rPr>
        <w:t>.</w:t>
      </w:r>
    </w:p>
    <w:p w14:paraId="41827ACA" w14:textId="77777777" w:rsidR="006B07A9" w:rsidRPr="002347A4" w:rsidRDefault="006B07A9" w:rsidP="006B07A9">
      <w:pPr>
        <w:rPr>
          <w:sz w:val="32"/>
          <w:szCs w:val="32"/>
          <w:rtl/>
        </w:rPr>
      </w:pPr>
      <w:r w:rsidRPr="002347A4">
        <w:rPr>
          <w:sz w:val="32"/>
          <w:szCs w:val="32"/>
          <w:highlight w:val="yellow"/>
          <w:rtl/>
        </w:rPr>
        <w:t>وأما الشرط الثاني</w:t>
      </w:r>
      <w:r w:rsidRPr="002347A4">
        <w:rPr>
          <w:sz w:val="32"/>
          <w:szCs w:val="32"/>
          <w:rtl/>
        </w:rPr>
        <w:t>: وهو المقيد اللبي، فلو سلمنا بإمكان الترتب، أي أن فعلية الأمر بالمهم في ظرف عصيان الأهم مما لا يلزم منها أي محذور، فهذا لا يكفي في خروج التزاحم عن باب التعارض؛ بل لا بد من المقيد اللبي، خلافاً للعراقي قدس سره.</w:t>
      </w:r>
    </w:p>
    <w:p w14:paraId="45AD611D" w14:textId="77777777" w:rsidR="006B07A9" w:rsidRPr="002347A4" w:rsidRDefault="006B07A9" w:rsidP="006B07A9">
      <w:pPr>
        <w:rPr>
          <w:sz w:val="32"/>
          <w:szCs w:val="32"/>
          <w:rtl/>
        </w:rPr>
      </w:pPr>
      <w:r w:rsidRPr="002347A4">
        <w:rPr>
          <w:sz w:val="32"/>
          <w:szCs w:val="32"/>
          <w:rtl/>
        </w:rPr>
        <w:lastRenderedPageBreak/>
        <w:t>حيث إن المحقق العراقي قدس سره [في ج4 ق2 ص127وما بعدها] قال: إن مقتضى إطلاق كل تكليف أن لا مكافئ له من حيث الأهمية. فمثلاً إطلاق المولى للأمر بالإزالة يعني أنه رآه لا مكافئ له في الأهمية فأطلقه. وكذلك إطلاق الأمر بالصلاة، أي أن المولى قد قارن بين تكاليفه في لائحة التشريع بجميع شؤونها، فرأى أن الأمر بالصلاة لا مكافئ له من حيث الأهمية، فأطلق الأمر به، وكذلك الأمر بالإزالة، فإذا اجتمع الأمران على المكلف -سواءً اشتغل بالامتثال أم عصاه- كان إطلاق التكليفين -الأمر بالإزالة والأمر بالصلاة- حتى لحال الاشتغال بامتثال أحدهما مستلزماً لطلب الجمع بين الضدين، فلا يجدي القول بإمكان الترتب؛ مالم يكن في البين المقيد اللبي، فإن إمكان الترتب ثبوتا لا يدفع الإطلاق للأمر إثباتاً، ومقتضى إطلاقي كل من الأمرين لحال الاشتغال بالآخر هو التعارض.</w:t>
      </w:r>
    </w:p>
    <w:p w14:paraId="27736530" w14:textId="77777777" w:rsidR="006B07A9" w:rsidRPr="002347A4" w:rsidRDefault="006B07A9" w:rsidP="006B07A9">
      <w:pPr>
        <w:rPr>
          <w:sz w:val="32"/>
          <w:szCs w:val="32"/>
          <w:rtl/>
        </w:rPr>
      </w:pPr>
      <w:r w:rsidRPr="002347A4">
        <w:rPr>
          <w:sz w:val="32"/>
          <w:szCs w:val="32"/>
          <w:rtl/>
        </w:rPr>
        <w:t>نعم هذا إنما يَرِد في حال عدم العلم لا بتساويهما ولا بأهمية أحدهما المعين؛ كما إذا ورد علينا تكليفان: الأمر بإزالة النجاسة عن المسجد، والأمر بإزالة الأذى عن طريق المسلمين، ولا يعلم هل هما متساويان، أم أن الأول أهم، أم الثاني أهم. فمع احتمال أهمية كل منهما، يكون مقتضى إطلاق كل منهما أنه الأهم، ومقتضى إطلاقه شموله حتى لحال الاشتغال بالآخر</w:t>
      </w:r>
      <w:r w:rsidRPr="002347A4">
        <w:rPr>
          <w:sz w:val="32"/>
          <w:szCs w:val="32"/>
        </w:rPr>
        <w:t>.</w:t>
      </w:r>
    </w:p>
    <w:p w14:paraId="10FD9923" w14:textId="77777777" w:rsidR="006B07A9" w:rsidRPr="002347A4" w:rsidRDefault="006B07A9" w:rsidP="006B07A9">
      <w:pPr>
        <w:rPr>
          <w:sz w:val="32"/>
          <w:szCs w:val="32"/>
          <w:rtl/>
        </w:rPr>
      </w:pPr>
      <w:r w:rsidRPr="002347A4">
        <w:rPr>
          <w:sz w:val="32"/>
          <w:szCs w:val="32"/>
          <w:rtl/>
        </w:rPr>
        <w:t>فلا يمكن دفع هذا المحذور الذي سجله المحقق العراقي قدس سره إلا إذا قلنا: إن هناك مقيداً لبياً ارتكازياً في جميع الواجبات، وهو أن كل تكليف مقيد لبّاً بعدم الاشتغال بواجب لا يقل أهمية. فإذا ورد علينا تكليفان: (أزل النجاسة عن المسجد) و(أزل الأذى عن طريق المسلمين)، وكان كل واحد منهما محتمل الأهمية فلا تعارض بينهما؛ لأن التعارض فرع الإطلاق لكل منهما حتى لحال الاشتغال بما لا يقل أهمية. ومع وجود مقيد لبي في كل منهما يعلم أنه لا إطلاق لكل منهما، والتعارض فرع الإطلاق فيهما، وإن كان لا يعلم هل هما متساويان أو أن أحدهما المعين أهم، إلا أن وجود المقيد اللبي منع دخول الفرض المذكور في باب التعارض. فإنهما إن كانا متساويين واقعاً فكل منهما مقيد بعدم الاشتغال بالآخر، وإن كان أحدهما المعين أهم واقعاً فالثاني مقيد بعدم الاشتغال به، فلا تعارض على كل حال وإن كان هناك إجمال في مقام الإثبات، إلا أن إجمال الدليلين شيء وتعارضهما شيء آخر.</w:t>
      </w:r>
    </w:p>
    <w:p w14:paraId="6BE89E1E" w14:textId="77777777" w:rsidR="006B07A9" w:rsidRPr="002347A4" w:rsidRDefault="006B07A9" w:rsidP="006B07A9">
      <w:pPr>
        <w:rPr>
          <w:sz w:val="32"/>
          <w:szCs w:val="32"/>
          <w:rtl/>
        </w:rPr>
      </w:pPr>
      <w:r w:rsidRPr="002347A4">
        <w:rPr>
          <w:b/>
          <w:bCs/>
          <w:sz w:val="32"/>
          <w:szCs w:val="32"/>
          <w:rtl/>
        </w:rPr>
        <w:t>والمتحصل:</w:t>
      </w:r>
      <w:r w:rsidRPr="002347A4">
        <w:rPr>
          <w:sz w:val="32"/>
          <w:szCs w:val="32"/>
          <w:rtl/>
        </w:rPr>
        <w:t xml:space="preserve"> أنه لا يخرج التزاحم عن باب التعارض إلا بتوفر هذين الشرطين: إمكان الترتب، والمقيد اللبي. وإلا فعلى مبنى النائيني قدس سره الذي لم يأخذ هذين الشرطين يتعين دخول بعض الصور في باب التعارض، مع أنها من باب التزاحم؛ لقصور القدرة فيها عن الجمع بين الامتثالين.</w:t>
      </w:r>
    </w:p>
    <w:p w14:paraId="5606CCE6" w14:textId="77777777" w:rsidR="006B07A9" w:rsidRPr="002347A4" w:rsidRDefault="006B07A9" w:rsidP="006B07A9">
      <w:pPr>
        <w:rPr>
          <w:b/>
          <w:bCs/>
          <w:sz w:val="32"/>
          <w:szCs w:val="32"/>
          <w:rtl/>
        </w:rPr>
      </w:pPr>
    </w:p>
    <w:p w14:paraId="5DEF71E3" w14:textId="77777777" w:rsidR="006B07A9" w:rsidRPr="002347A4" w:rsidRDefault="006B07A9" w:rsidP="006B07A9">
      <w:pPr>
        <w:rPr>
          <w:b/>
          <w:bCs/>
          <w:sz w:val="32"/>
          <w:szCs w:val="32"/>
          <w:rtl/>
        </w:rPr>
      </w:pPr>
      <w:r w:rsidRPr="002347A4">
        <w:rPr>
          <w:b/>
          <w:bCs/>
          <w:sz w:val="32"/>
          <w:szCs w:val="32"/>
          <w:rtl/>
        </w:rPr>
        <w:lastRenderedPageBreak/>
        <w:t xml:space="preserve">والحمد لله رب العالمين </w:t>
      </w:r>
    </w:p>
    <w:p w14:paraId="78E9068F" w14:textId="77777777" w:rsidR="00A40F02" w:rsidRPr="002347A4" w:rsidRDefault="00A40F02" w:rsidP="00A40F02">
      <w:pPr>
        <w:rPr>
          <w:sz w:val="32"/>
          <w:szCs w:val="32"/>
          <w:rtl/>
        </w:rPr>
      </w:pPr>
    </w:p>
    <w:p w14:paraId="724D1363" w14:textId="77777777" w:rsidR="00A061FD" w:rsidRPr="002347A4" w:rsidRDefault="00A061FD" w:rsidP="00A40F02">
      <w:pPr>
        <w:rPr>
          <w:sz w:val="32"/>
          <w:szCs w:val="32"/>
          <w:rtl/>
        </w:rPr>
      </w:pPr>
    </w:p>
    <w:p w14:paraId="65EF89DA" w14:textId="49748BE0" w:rsidR="00A061FD" w:rsidRPr="002347A4" w:rsidRDefault="00A061FD" w:rsidP="00A061FD">
      <w:pPr>
        <w:pStyle w:val="Heading3"/>
        <w:rPr>
          <w:sz w:val="32"/>
          <w:szCs w:val="32"/>
          <w:rtl/>
        </w:rPr>
      </w:pPr>
      <w:r w:rsidRPr="002347A4">
        <w:rPr>
          <w:rFonts w:hint="cs"/>
          <w:sz w:val="32"/>
          <w:szCs w:val="32"/>
          <w:rtl/>
        </w:rPr>
        <w:t>403</w:t>
      </w:r>
    </w:p>
    <w:p w14:paraId="44401EE7" w14:textId="77777777" w:rsidR="000F7A99" w:rsidRPr="002347A4" w:rsidRDefault="000F7A99" w:rsidP="000F7A99">
      <w:pPr>
        <w:rPr>
          <w:b/>
          <w:bCs/>
          <w:sz w:val="32"/>
          <w:szCs w:val="32"/>
        </w:rPr>
      </w:pPr>
      <w:r w:rsidRPr="002347A4">
        <w:rPr>
          <w:b/>
          <w:bCs/>
          <w:sz w:val="32"/>
          <w:szCs w:val="32"/>
          <w:rtl/>
        </w:rPr>
        <w:t>بسم الله الرحمن الرحيم</w:t>
      </w:r>
    </w:p>
    <w:p w14:paraId="6AEE6819" w14:textId="77777777" w:rsidR="000F7A99" w:rsidRPr="002347A4" w:rsidRDefault="000F7A99" w:rsidP="000F7A99">
      <w:pPr>
        <w:rPr>
          <w:b/>
          <w:bCs/>
          <w:sz w:val="32"/>
          <w:szCs w:val="32"/>
          <w:rtl/>
        </w:rPr>
      </w:pPr>
      <w:r w:rsidRPr="002347A4">
        <w:rPr>
          <w:b/>
          <w:bCs/>
          <w:sz w:val="32"/>
          <w:szCs w:val="32"/>
          <w:rtl/>
        </w:rPr>
        <w:t>والصلاة والسلام على أشرف الأنبياء والمرسلين، محمد وآله الطيبين الطاهرين</w:t>
      </w:r>
    </w:p>
    <w:p w14:paraId="571C66C4" w14:textId="77777777" w:rsidR="000F7A99" w:rsidRPr="002347A4" w:rsidRDefault="000F7A99" w:rsidP="000F7A99">
      <w:pPr>
        <w:rPr>
          <w:sz w:val="32"/>
          <w:szCs w:val="32"/>
          <w:rtl/>
        </w:rPr>
      </w:pPr>
      <w:r w:rsidRPr="002347A4">
        <w:rPr>
          <w:b/>
          <w:bCs/>
          <w:sz w:val="32"/>
          <w:szCs w:val="32"/>
          <w:rtl/>
        </w:rPr>
        <w:t xml:space="preserve">واللعن الدائم على أعدائهم أجمعين إلى قيام يوم الدين </w:t>
      </w:r>
    </w:p>
    <w:p w14:paraId="779F4564" w14:textId="77777777" w:rsidR="000F7A99" w:rsidRPr="002347A4" w:rsidRDefault="000F7A99" w:rsidP="000F7A99">
      <w:pPr>
        <w:rPr>
          <w:sz w:val="32"/>
          <w:szCs w:val="32"/>
          <w:rtl/>
        </w:rPr>
      </w:pPr>
    </w:p>
    <w:p w14:paraId="34360584" w14:textId="77777777" w:rsidR="000F7A99" w:rsidRPr="002347A4" w:rsidRDefault="000F7A99" w:rsidP="000F7A99">
      <w:pPr>
        <w:rPr>
          <w:sz w:val="32"/>
          <w:szCs w:val="32"/>
          <w:rtl/>
        </w:rPr>
      </w:pPr>
      <w:r w:rsidRPr="002347A4">
        <w:rPr>
          <w:b/>
          <w:bCs/>
          <w:sz w:val="32"/>
          <w:szCs w:val="32"/>
          <w:rtl/>
        </w:rPr>
        <w:t>والمتحصل:</w:t>
      </w:r>
      <w:r w:rsidRPr="002347A4">
        <w:rPr>
          <w:sz w:val="32"/>
          <w:szCs w:val="32"/>
          <w:rtl/>
        </w:rPr>
        <w:t xml:space="preserve"> أن خروج التزاحم عن باب التعارض منوط بشرطين: إمكان الترتب، وثبوت المقيد اللبي، وهو </w:t>
      </w:r>
      <w:proofErr w:type="gramStart"/>
      <w:r w:rsidRPr="002347A4">
        <w:rPr>
          <w:sz w:val="32"/>
          <w:szCs w:val="32"/>
          <w:rtl/>
        </w:rPr>
        <w:t>أن لا</w:t>
      </w:r>
      <w:proofErr w:type="gramEnd"/>
      <w:r w:rsidRPr="002347A4">
        <w:rPr>
          <w:sz w:val="32"/>
          <w:szCs w:val="32"/>
          <w:rtl/>
        </w:rPr>
        <w:t xml:space="preserve"> يشتغل المكلف بواجب لا يقل أهمية</w:t>
      </w:r>
      <w:r w:rsidRPr="002347A4">
        <w:rPr>
          <w:sz w:val="32"/>
          <w:szCs w:val="32"/>
        </w:rPr>
        <w:t>.</w:t>
      </w:r>
    </w:p>
    <w:p w14:paraId="177E59EB" w14:textId="77777777" w:rsidR="000F7A99" w:rsidRPr="002347A4" w:rsidRDefault="000F7A99" w:rsidP="000F7A99">
      <w:pPr>
        <w:rPr>
          <w:b/>
          <w:bCs/>
          <w:sz w:val="32"/>
          <w:szCs w:val="32"/>
          <w:rtl/>
          <w:lang w:bidi="ar-IQ"/>
        </w:rPr>
      </w:pPr>
      <w:r w:rsidRPr="002347A4">
        <w:rPr>
          <w:b/>
          <w:bCs/>
          <w:sz w:val="32"/>
          <w:szCs w:val="32"/>
          <w:rtl/>
        </w:rPr>
        <w:t>ولكن قد يورد في المقام إشكالان على التشبث بالشرط الثاني -أعني المقيد اللبي</w:t>
      </w:r>
      <w:r w:rsidRPr="002347A4">
        <w:rPr>
          <w:b/>
          <w:bCs/>
          <w:sz w:val="32"/>
          <w:szCs w:val="32"/>
          <w:rtl/>
          <w:lang w:bidi="ar-IQ"/>
        </w:rPr>
        <w:t>-:</w:t>
      </w:r>
    </w:p>
    <w:p w14:paraId="654C525A" w14:textId="77777777" w:rsidR="000F7A99" w:rsidRPr="002347A4" w:rsidRDefault="000F7A99" w:rsidP="000F7A99">
      <w:pPr>
        <w:rPr>
          <w:sz w:val="32"/>
          <w:szCs w:val="32"/>
          <w:rtl/>
        </w:rPr>
      </w:pPr>
      <w:r w:rsidRPr="002347A4">
        <w:rPr>
          <w:b/>
          <w:bCs/>
          <w:sz w:val="32"/>
          <w:szCs w:val="32"/>
          <w:rtl/>
        </w:rPr>
        <w:t>الإشكال الأول:</w:t>
      </w:r>
      <w:r w:rsidRPr="002347A4">
        <w:rPr>
          <w:sz w:val="32"/>
          <w:szCs w:val="32"/>
          <w:rtl/>
        </w:rPr>
        <w:t xml:space="preserve"> وحاصله: أنه بناءً على مسلك المحقق النائيني قدس سره في حقيقة الترتب لا حاجة إلى المقيد اللبي. وبيان ذلك: أن المحقق النائيني قدس سره أفاد [في بعض تقريراته] أن الترتب ليس عبارة عن شرط زائد، وهو اشتراط المهم بعصيان الأهم كما هو المتعارف في التعبيرات، بل الترتب </w:t>
      </w:r>
      <w:r w:rsidRPr="002347A4">
        <w:rPr>
          <w:sz w:val="32"/>
          <w:szCs w:val="32"/>
          <w:highlight w:val="yellow"/>
          <w:rtl/>
        </w:rPr>
        <w:t>حقيقته عبارة عن تطبيق من قبل العقل لشرط القدرة المفروغ</w:t>
      </w:r>
      <w:r w:rsidRPr="002347A4">
        <w:rPr>
          <w:sz w:val="32"/>
          <w:szCs w:val="32"/>
          <w:rtl/>
        </w:rPr>
        <w:t xml:space="preserve"> عن شرطيته عقلاً في كل تكليف. ومعنى ذلك: أنه لا ريب في أن كل تكليف مشروط بالقدرة عقلاً، إذ التكليف بغير المقدور قبيح. فبما أن هناك شرطاً عقلياً مفروغاً عنه، وهو اشتراط التكليف بالقدرة على متعلقه، فالترتب ليس شرطا آخر وراء هذا الشرط العقلي، وإنما الترتب متقوم بدور العقل في مقام التزاحم هو تطبيق هذا الشرط العقلي المفروغ عن اشتراطه</w:t>
      </w:r>
      <w:r w:rsidRPr="002347A4">
        <w:rPr>
          <w:sz w:val="32"/>
          <w:szCs w:val="32"/>
        </w:rPr>
        <w:t>.</w:t>
      </w:r>
    </w:p>
    <w:p w14:paraId="3C003990" w14:textId="77777777" w:rsidR="000F7A99" w:rsidRPr="002347A4" w:rsidRDefault="000F7A99" w:rsidP="000F7A99">
      <w:pPr>
        <w:rPr>
          <w:sz w:val="32"/>
          <w:szCs w:val="32"/>
          <w:rtl/>
        </w:rPr>
      </w:pPr>
      <w:r w:rsidRPr="002347A4">
        <w:rPr>
          <w:sz w:val="32"/>
          <w:szCs w:val="32"/>
          <w:rtl/>
        </w:rPr>
        <w:t>حيث إن العقل النظري إذا أدرك وجود تكليفين وهما: الأمر بإزالة النجاسة عن المسجد، والأمر بالصلاة في ضيق الوقت، وأدرك أيضاً أن القدرة -التي هي شرط في فعلية التكليف- واحدة، وقد قصرت عن الجمع بين الامتثالين، فحينئذ يحكم العقل العملي بلزوم صرف القدرة -التي هي شرط مفروغ عنه- في استيفاء الغرض الأهم، لأنه أهم؛ كإزالة النجاسة عن المسجد. فإن لم يحصل ذلك لأي سبب من الأسباب، فلا بد من استيفاء الغرض المهم؛ فإن كليهما غرضان لزوميان للمولى، غاية الأمر أن حكم العقل بلزوم استيفاء الثاني في طول عدم استيفاء الأول.</w:t>
      </w:r>
    </w:p>
    <w:p w14:paraId="6FAD0E3E" w14:textId="77777777" w:rsidR="000F7A99" w:rsidRPr="002347A4" w:rsidRDefault="000F7A99" w:rsidP="000F7A99">
      <w:pPr>
        <w:rPr>
          <w:sz w:val="32"/>
          <w:szCs w:val="32"/>
          <w:rtl/>
        </w:rPr>
      </w:pPr>
      <w:r w:rsidRPr="002347A4">
        <w:rPr>
          <w:sz w:val="32"/>
          <w:szCs w:val="32"/>
          <w:rtl/>
        </w:rPr>
        <w:lastRenderedPageBreak/>
        <w:t>فما هو قرار العقل العملي ليس إلا تطبيقاً لشرط القدرة المفروغ عنه، من دون إدراك شرط شرعي وراء ذلك، أو حكم عقلي بإضافة شرط آخر وهو: (اشتراط المهم بعصيان الأهم)؛ فإن هذا مما لا مبرر له، بل ليس هناك إلا شرط واحد، وهو القدرة التي هي شرط في كل تكليف عقلاً، وإلا كان التكليف قبيحاً. والترتب ليس إلا تطبيق العقل العملي لشرط القدرة.</w:t>
      </w:r>
    </w:p>
    <w:p w14:paraId="5D0864EC" w14:textId="77777777" w:rsidR="000F7A99" w:rsidRPr="002347A4" w:rsidRDefault="000F7A99" w:rsidP="000F7A99">
      <w:pPr>
        <w:rPr>
          <w:sz w:val="32"/>
          <w:szCs w:val="32"/>
          <w:rtl/>
        </w:rPr>
      </w:pPr>
      <w:r w:rsidRPr="002347A4">
        <w:rPr>
          <w:sz w:val="32"/>
          <w:szCs w:val="32"/>
          <w:rtl/>
        </w:rPr>
        <w:t xml:space="preserve">وبناءً على ذلك: فلا حاجة إلى دعوى المقيد اللبي وهو: (أن جميع التكاليف مقيدة بأن لا يشتغل المكلف بواجب لا يقل أهمية). بل يكفي في خروج التزاحم عن باب </w:t>
      </w:r>
      <w:r w:rsidRPr="002347A4">
        <w:rPr>
          <w:sz w:val="32"/>
          <w:szCs w:val="32"/>
          <w:highlight w:val="yellow"/>
          <w:rtl/>
        </w:rPr>
        <w:t>التعارض إمكان الترتب</w:t>
      </w:r>
      <w:r w:rsidRPr="002347A4">
        <w:rPr>
          <w:sz w:val="32"/>
          <w:szCs w:val="32"/>
          <w:rtl/>
        </w:rPr>
        <w:t>، بمعنى أن فعلية الأمر بالمهم في ظرف ترك امتثال الأمر بالأهم ممالا يترتب عليها أي محذور: لا طلب الجمع بين الضدين، ولا المطاردة بين التكليفين. وإذا ثبت إمكان الترتب ثبت وقوعه بالتمسك بإطلاق الأمر بالمهم في ظرف عدم الاشتغال بالأهم، وبذلك يتضح الجواب عن الإشكال الثاني من الإشكالات على الترتب، وهو: أنه لا ملازمة بين إمكان الترتب ثبوتاً ووقوعه إثباتاً. أي لو سلم إمكان الترتب فما هو الدليل على فعليته ووقوعه؟</w:t>
      </w:r>
    </w:p>
    <w:p w14:paraId="26148A14" w14:textId="77777777" w:rsidR="000F7A99" w:rsidRPr="002347A4" w:rsidRDefault="000F7A99" w:rsidP="000F7A99">
      <w:pPr>
        <w:rPr>
          <w:sz w:val="32"/>
          <w:szCs w:val="32"/>
          <w:rtl/>
        </w:rPr>
      </w:pPr>
      <w:r w:rsidRPr="002347A4">
        <w:rPr>
          <w:sz w:val="32"/>
          <w:szCs w:val="32"/>
          <w:rtl/>
        </w:rPr>
        <w:t xml:space="preserve">والجواب عنه: أن المقام من </w:t>
      </w:r>
      <w:r w:rsidRPr="002347A4">
        <w:rPr>
          <w:color w:val="EE0000"/>
          <w:sz w:val="32"/>
          <w:szCs w:val="32"/>
          <w:rtl/>
        </w:rPr>
        <w:t>دوران الأمر بين رفع اليد عن أصل الإطلاق، أو رفع اليد عن الإطلاق في فرض معين</w:t>
      </w:r>
      <w:r w:rsidRPr="002347A4">
        <w:rPr>
          <w:sz w:val="32"/>
          <w:szCs w:val="32"/>
          <w:rtl/>
        </w:rPr>
        <w:t>. وإذا دار الأمر عرفاً بين رفع اليد عن أصل الظهور، أو عنه في حالة خاصة، فهو من دوران الأمر بين الأقل والأكثر بالنظر العرفي، والمرتكز العرفي فيه على الاقتصار على ما هو المتيقن خروجه وهو الأقل دون خروج الأكثر.</w:t>
      </w:r>
    </w:p>
    <w:p w14:paraId="7D01DAA8" w14:textId="77777777" w:rsidR="000F7A99" w:rsidRPr="002347A4" w:rsidRDefault="000F7A99" w:rsidP="000F7A99">
      <w:pPr>
        <w:rPr>
          <w:sz w:val="32"/>
          <w:szCs w:val="32"/>
          <w:rtl/>
        </w:rPr>
      </w:pPr>
      <w:r w:rsidRPr="002347A4">
        <w:rPr>
          <w:b/>
          <w:bCs/>
          <w:sz w:val="32"/>
          <w:szCs w:val="32"/>
          <w:rtl/>
        </w:rPr>
        <w:t>وتطبيق ذلك على المقام:</w:t>
      </w:r>
      <w:r w:rsidRPr="002347A4">
        <w:rPr>
          <w:sz w:val="32"/>
          <w:szCs w:val="32"/>
          <w:rtl/>
        </w:rPr>
        <w:t xml:space="preserve"> أن يقال إن الأمر بالمهم -وهو الأمر بالصلاة- له في نفسه إطلاق أحوالي يشمل حال الاشتغال بالإزالة وحال تركها. وقد دار الأمر في حال التزاحم بين رفع اليد عن أصل الإطلاق الأحوالي، أي: لا إطلاق للأمر بالصلاة في باب التزاحم، لا حال الاشتغال بالإزالة ولا حال تركها، أو رفع اليد عن الإطلاق في حالة خاصة، وهي حالة الاشتغال بالأهم، والنظر العرفي أن الإطلاق كسائر الظهورات الحجة، ولا يرفع اليد عن الحجة إلا بمقدار ما علم خروجه عنها. والمقدار المعلوم خروجه عن الإطلاق بحكم العقل العملي هو حالة الاشتغال باستيفاء الغرض الأهم؛ فإن المكلف إذا استجاب للعقل العملي واستوفى الغرض الأهم ففي هذا الحال ينتفي إطلاق الأمر بالمهم عقلا، حيث لا يمكن ثبوته مع عدم إمكان امتثاله. وإن لم يستوف الغرض الأهم فلا موجب لرفع اليد عن الإطلاق في هذا الفرض، فإنه من رفع اليد عن الحجة بلا مبرر.</w:t>
      </w:r>
    </w:p>
    <w:p w14:paraId="4B2E647A" w14:textId="77777777" w:rsidR="000F7A99" w:rsidRPr="002347A4" w:rsidRDefault="000F7A99" w:rsidP="000F7A99">
      <w:pPr>
        <w:rPr>
          <w:sz w:val="32"/>
          <w:szCs w:val="32"/>
          <w:rtl/>
        </w:rPr>
      </w:pPr>
      <w:r w:rsidRPr="002347A4">
        <w:rPr>
          <w:sz w:val="32"/>
          <w:szCs w:val="32"/>
          <w:rtl/>
        </w:rPr>
        <w:t>والنتيجة: أن إمكان الترتب مساوق لوقوعه؛ لأن فعلية المهم حال ترك الأهم مما لا يترتب عليها أي محذور، وهذا هو عبارة عن الإمكان. ومقتضى حجية الإطلاق للأمر بالمهم -الذي هو ظهور من الظهورات- ثبوته في هذا الحال -أي حال ترك الأهم-. فإذا ثبت الإطلاق في هذا الحال، كان مقتضاه فعلية الأمر بالمهم بلا حاجة إلى أمر آخر.</w:t>
      </w:r>
    </w:p>
    <w:p w14:paraId="4DD1897E" w14:textId="77777777" w:rsidR="000F7A99" w:rsidRPr="002347A4" w:rsidRDefault="000F7A99" w:rsidP="000F7A99">
      <w:pPr>
        <w:rPr>
          <w:sz w:val="32"/>
          <w:szCs w:val="32"/>
          <w:rtl/>
        </w:rPr>
      </w:pPr>
      <w:r w:rsidRPr="002347A4">
        <w:rPr>
          <w:sz w:val="32"/>
          <w:szCs w:val="32"/>
          <w:rtl/>
        </w:rPr>
        <w:lastRenderedPageBreak/>
        <w:t>والخلاصة هي: عدم الحاجة للمقيد اللبي لا في خروج التزاحم عن باب التعارض ولا في فعلية الترتب بعد فرض إمكانه.</w:t>
      </w:r>
    </w:p>
    <w:p w14:paraId="7A947332" w14:textId="77777777" w:rsidR="000F7A99" w:rsidRPr="002347A4" w:rsidRDefault="000F7A99" w:rsidP="000F7A99">
      <w:pPr>
        <w:rPr>
          <w:b/>
          <w:bCs/>
          <w:sz w:val="32"/>
          <w:szCs w:val="32"/>
          <w:rtl/>
        </w:rPr>
      </w:pPr>
      <w:r w:rsidRPr="002347A4">
        <w:rPr>
          <w:b/>
          <w:bCs/>
          <w:sz w:val="32"/>
          <w:szCs w:val="32"/>
          <w:rtl/>
        </w:rPr>
        <w:t>ولكن السيد الشهيد أعلى الله في الخلد مقامه أجاب عن هذا الإيراد وما رتب عليه من الثمرة</w:t>
      </w:r>
      <w:r w:rsidRPr="002347A4">
        <w:rPr>
          <w:b/>
          <w:bCs/>
          <w:sz w:val="32"/>
          <w:szCs w:val="32"/>
        </w:rPr>
        <w:t>:</w:t>
      </w:r>
    </w:p>
    <w:p w14:paraId="2C144FDC" w14:textId="77777777" w:rsidR="000F7A99" w:rsidRPr="002347A4" w:rsidRDefault="000F7A99" w:rsidP="000F7A99">
      <w:pPr>
        <w:rPr>
          <w:sz w:val="32"/>
          <w:szCs w:val="32"/>
          <w:rtl/>
        </w:rPr>
      </w:pPr>
      <w:r w:rsidRPr="002347A4">
        <w:rPr>
          <w:b/>
          <w:bCs/>
          <w:sz w:val="32"/>
          <w:szCs w:val="32"/>
          <w:rtl/>
        </w:rPr>
        <w:t>أولاً:</w:t>
      </w:r>
      <w:r w:rsidRPr="002347A4">
        <w:rPr>
          <w:sz w:val="32"/>
          <w:szCs w:val="32"/>
          <w:rtl/>
        </w:rPr>
        <w:t xml:space="preserve"> بأن أصل المبنى باطل، والسر في ذلك: أن المحقق النائيني قدس سره أفاد أن اشتراط التكليف بالقدرة يكفي في فعلية الترتب بلا حاجة لشرط آخر.</w:t>
      </w:r>
    </w:p>
    <w:p w14:paraId="224866CB" w14:textId="77777777" w:rsidR="000F7A99" w:rsidRPr="002347A4" w:rsidRDefault="000F7A99" w:rsidP="000F7A99">
      <w:pPr>
        <w:rPr>
          <w:sz w:val="32"/>
          <w:szCs w:val="32"/>
          <w:rtl/>
        </w:rPr>
      </w:pPr>
      <w:r w:rsidRPr="002347A4">
        <w:rPr>
          <w:sz w:val="32"/>
          <w:szCs w:val="32"/>
          <w:rtl/>
        </w:rPr>
        <w:t>وفيه</w:t>
      </w:r>
      <w:r w:rsidRPr="002347A4">
        <w:rPr>
          <w:sz w:val="32"/>
          <w:szCs w:val="32"/>
          <w:highlight w:val="yellow"/>
          <w:rtl/>
        </w:rPr>
        <w:t>: أن القدرة التي هي شرط في صحة التكليف، هل هي القدرة حدوثاً وبقاءً، أو القدرة حدوثاً</w:t>
      </w:r>
      <w:r w:rsidRPr="002347A4">
        <w:rPr>
          <w:sz w:val="32"/>
          <w:szCs w:val="32"/>
          <w:rtl/>
        </w:rPr>
        <w:t xml:space="preserve"> فقط؟</w:t>
      </w:r>
      <w:r w:rsidRPr="002347A4">
        <w:rPr>
          <w:sz w:val="32"/>
          <w:szCs w:val="32"/>
        </w:rPr>
        <w:t xml:space="preserve"> </w:t>
      </w:r>
    </w:p>
    <w:p w14:paraId="4E9C323E" w14:textId="176C3260" w:rsidR="000F7A99" w:rsidRPr="002347A4" w:rsidRDefault="000F7A99" w:rsidP="000F7A99">
      <w:pPr>
        <w:rPr>
          <w:sz w:val="32"/>
          <w:szCs w:val="32"/>
          <w:rtl/>
        </w:rPr>
      </w:pPr>
      <w:r w:rsidRPr="002347A4">
        <w:rPr>
          <w:b/>
          <w:bCs/>
          <w:sz w:val="32"/>
          <w:szCs w:val="32"/>
          <w:rtl/>
        </w:rPr>
        <w:t>فهنا محتملان: الأول:</w:t>
      </w:r>
      <w:r w:rsidRPr="002347A4">
        <w:rPr>
          <w:sz w:val="32"/>
          <w:szCs w:val="32"/>
          <w:rtl/>
        </w:rPr>
        <w:t xml:space="preserve"> أن الشرط في فعلية التكليف هو </w:t>
      </w:r>
      <w:r w:rsidRPr="002347A4">
        <w:rPr>
          <w:sz w:val="32"/>
          <w:szCs w:val="32"/>
          <w:highlight w:val="yellow"/>
          <w:rtl/>
        </w:rPr>
        <w:t>القدرة حدوثاً وبقاءً</w:t>
      </w:r>
      <w:r w:rsidRPr="002347A4">
        <w:rPr>
          <w:sz w:val="32"/>
          <w:szCs w:val="32"/>
          <w:rtl/>
        </w:rPr>
        <w:t xml:space="preserve">، ولازمه أنه لا معصية في البين أصلاً، لأن الأمر بالأهم - كالأمر بالإزالة- مشروط بالقدرة حدوثاً وبقاءً. فلو أن المكلف لم يشتغل لا بالأهم ولا بالمهم، بل اشتغل بأمر ثالث –كالخياطة- </w:t>
      </w:r>
      <w:r w:rsidRPr="002347A4">
        <w:rPr>
          <w:color w:val="EE0000"/>
          <w:sz w:val="32"/>
          <w:szCs w:val="32"/>
          <w:rtl/>
        </w:rPr>
        <w:t>فقد عجز عن امتثال كلا التكليفين</w:t>
      </w:r>
      <w:r w:rsidR="008674B5" w:rsidRPr="002347A4">
        <w:rPr>
          <w:rStyle w:val="FootnoteReference"/>
          <w:color w:val="EE0000"/>
          <w:sz w:val="32"/>
          <w:szCs w:val="32"/>
          <w:rtl/>
        </w:rPr>
        <w:footnoteReference w:id="10"/>
      </w:r>
      <w:r w:rsidRPr="002347A4">
        <w:rPr>
          <w:sz w:val="32"/>
          <w:szCs w:val="32"/>
          <w:rtl/>
        </w:rPr>
        <w:t xml:space="preserve">، فإذا كان الشرط لكلا الأمرين هو القدرة حدوثاً وبقاءً، فقد انتفى الشرط بقاءً. وحيث انتفى الشرط بقاءً فلا فعلية لا للأمر بالأهم ولا للأمر بالمهم لعدم فعلية الشرط، ومع انتفاء فعلية التكليف فلم يصدر من المكلف معصية وإنما لم يتحقق منه الشرط، لا أنه عصى التكليفين. وعدم تحقق المعصية بالاشتغال بضد ثالث أمر مقطوع البطلان، ولا يمكن أن يتفوه به أحد؛ إذ لا شك أن المكلف إذا أعرض عن الأهم فقد عصى، وإذا أعرض عن المهم بعد إعراضه عن الأهم فقد عصى المهم أيضاً، مضافاً إلى أن لازم هذا الاحتمال </w:t>
      </w:r>
      <w:proofErr w:type="gramStart"/>
      <w:r w:rsidRPr="002347A4">
        <w:rPr>
          <w:sz w:val="32"/>
          <w:szCs w:val="32"/>
          <w:rtl/>
        </w:rPr>
        <w:t>أن لا</w:t>
      </w:r>
      <w:proofErr w:type="gramEnd"/>
      <w:r w:rsidRPr="002347A4">
        <w:rPr>
          <w:sz w:val="32"/>
          <w:szCs w:val="32"/>
          <w:rtl/>
        </w:rPr>
        <w:t xml:space="preserve"> يتصور الترتب أصلاً، حيث إن الترتب متقوم بفعلية الأمر بالمهم حال عصيان الأهم، فإن لم تعقل معصية الأهم فلا ترتب لانتفاء موضوعه، فكيف يستغنى بهذا المبنى عن المقيد اللبي في الوصول للترتب، مع أن المبنى المذكور مما ينتفي معه موضوع الترتب.</w:t>
      </w:r>
    </w:p>
    <w:p w14:paraId="59404CB6" w14:textId="77777777" w:rsidR="000F7A99" w:rsidRPr="002347A4" w:rsidRDefault="000F7A99" w:rsidP="000F7A99">
      <w:pPr>
        <w:rPr>
          <w:sz w:val="32"/>
          <w:szCs w:val="32"/>
          <w:rtl/>
        </w:rPr>
      </w:pPr>
      <w:r w:rsidRPr="002347A4">
        <w:rPr>
          <w:sz w:val="32"/>
          <w:szCs w:val="32"/>
        </w:rPr>
        <w:t xml:space="preserve"> </w:t>
      </w:r>
      <w:r w:rsidRPr="002347A4">
        <w:rPr>
          <w:b/>
          <w:bCs/>
          <w:sz w:val="32"/>
          <w:szCs w:val="32"/>
          <w:rtl/>
        </w:rPr>
        <w:t>الثاني:</w:t>
      </w:r>
      <w:r w:rsidRPr="002347A4">
        <w:rPr>
          <w:sz w:val="32"/>
          <w:szCs w:val="32"/>
          <w:rtl/>
        </w:rPr>
        <w:t xml:space="preserve"> أن الشرط في صحة </w:t>
      </w:r>
      <w:r w:rsidRPr="002347A4">
        <w:rPr>
          <w:sz w:val="32"/>
          <w:szCs w:val="32"/>
          <w:highlight w:val="yellow"/>
          <w:rtl/>
        </w:rPr>
        <w:t xml:space="preserve">التكليف هو القدرة حدوثاً، </w:t>
      </w:r>
      <w:proofErr w:type="gramStart"/>
      <w:r w:rsidRPr="002347A4">
        <w:rPr>
          <w:sz w:val="32"/>
          <w:szCs w:val="32"/>
          <w:highlight w:val="yellow"/>
          <w:rtl/>
        </w:rPr>
        <w:t>أي</w:t>
      </w:r>
      <w:r w:rsidRPr="002347A4">
        <w:rPr>
          <w:sz w:val="32"/>
          <w:szCs w:val="32"/>
          <w:rtl/>
        </w:rPr>
        <w:t xml:space="preserve"> :</w:t>
      </w:r>
      <w:proofErr w:type="gramEnd"/>
      <w:r w:rsidRPr="002347A4">
        <w:rPr>
          <w:sz w:val="32"/>
          <w:szCs w:val="32"/>
          <w:rtl/>
        </w:rPr>
        <w:t xml:space="preserve"> (حين التفات المكلف إلى التكليفين: الأمر بالأهم والأمر بالمهم)، فإن المكلف حين التفاته للأمرين يكون قادراً على كل منهما؛ فهو في هذا الآن قادر على الإزالة في حد ذاتها، وقادر على الصلاة في حد ذاتها. وهذا يعني توفر الشرط لكلا التكليفين؛ لأن الشرط هو القدرة حدوثاً، وقد توفر الشرط على كل منهما في هذا الآن، وهو آن الالتفات إلى التكليفين</w:t>
      </w:r>
      <w:r w:rsidRPr="002347A4">
        <w:rPr>
          <w:sz w:val="32"/>
          <w:szCs w:val="32"/>
        </w:rPr>
        <w:t>.</w:t>
      </w:r>
    </w:p>
    <w:p w14:paraId="12CBDA4E" w14:textId="77777777" w:rsidR="000F7A99" w:rsidRPr="002347A4" w:rsidRDefault="000F7A99" w:rsidP="000F7A99">
      <w:pPr>
        <w:rPr>
          <w:sz w:val="32"/>
          <w:szCs w:val="32"/>
          <w:rtl/>
        </w:rPr>
      </w:pPr>
      <w:r w:rsidRPr="002347A4">
        <w:rPr>
          <w:sz w:val="32"/>
          <w:szCs w:val="32"/>
          <w:rtl/>
        </w:rPr>
        <w:lastRenderedPageBreak/>
        <w:t>ومقتضى ذلك: أن يكون الأمر الفعلي بالمهم أوسع من الأمر الترتبي، لأن الأمر الترتبي هو عبارة عن فعلية الأمر المهم حال عصيان الأهم، الذي يعني أن لا فعلية للمهم قبل عصيان الأهم. بينما لازم كون الشرط في التكليف هو القدرة حدوثاً أن يكون الأمر بالمهم فعلياً من الأول؛ لفعلية شرطه، إذ المفروض أن المكلف حين التفاته إلى الأمرين كان واجداً للشرط، أي القدرة على كل منهما في حد ذاته. وحيث توفرت القدرة حدوثاً على كل منهما في حد ذاته صار التكليفان كلاهما فعليين في حقه.</w:t>
      </w:r>
    </w:p>
    <w:p w14:paraId="3182A34D" w14:textId="77777777" w:rsidR="000F7A99" w:rsidRPr="002347A4" w:rsidRDefault="000F7A99" w:rsidP="000F7A99">
      <w:pPr>
        <w:rPr>
          <w:sz w:val="32"/>
          <w:szCs w:val="32"/>
          <w:rtl/>
        </w:rPr>
      </w:pPr>
      <w:r w:rsidRPr="002347A4">
        <w:rPr>
          <w:sz w:val="32"/>
          <w:szCs w:val="32"/>
          <w:rtl/>
        </w:rPr>
        <w:t>والنتيجة: أن اشتراط التكليف بالقدرة حدوثاً لا يكفي للوصول للترتب وخروج التزاحم عن باب التعارض، إذ المفروض أن فعلية الأمر بالمهم سابقة زمانا على الأمر الترتبي المنوط بعصيان الأمر بالأهم، فلا بد للانتقال من اشتراط التكليف بالقدرة حدوثا إلى الوصول للترتب من إضافة قيد آخر وهو (المقيد اللبي).</w:t>
      </w:r>
    </w:p>
    <w:p w14:paraId="7BBF86F4" w14:textId="77777777" w:rsidR="000F7A99" w:rsidRPr="002347A4" w:rsidRDefault="000F7A99" w:rsidP="000F7A99">
      <w:pPr>
        <w:rPr>
          <w:sz w:val="32"/>
          <w:szCs w:val="32"/>
          <w:rtl/>
        </w:rPr>
      </w:pPr>
      <w:r w:rsidRPr="002347A4">
        <w:rPr>
          <w:sz w:val="32"/>
          <w:szCs w:val="32"/>
          <w:rtl/>
        </w:rPr>
        <w:t xml:space="preserve">وذلك بأن يقال: إن فعلية التكليف بالمهم مشروطة بشرطين: 1- القدرة حدوثاً، 2- عدم صرف القدرة </w:t>
      </w:r>
      <w:proofErr w:type="gramStart"/>
      <w:r w:rsidRPr="002347A4">
        <w:rPr>
          <w:sz w:val="32"/>
          <w:szCs w:val="32"/>
          <w:rtl/>
        </w:rPr>
        <w:t>في ما</w:t>
      </w:r>
      <w:proofErr w:type="gramEnd"/>
      <w:r w:rsidRPr="002347A4">
        <w:rPr>
          <w:sz w:val="32"/>
          <w:szCs w:val="32"/>
          <w:rtl/>
        </w:rPr>
        <w:t xml:space="preserve"> لا يقل أهمية -المقيد اللبي-، فإذا صرف المكلف قدرته في آن الالتفات للأمرين في الأهم، فالمهم ليس فعلياً، فإنه وإن وجد الشرط الأول وهو القدرة حدوثًا، لكنه فقد الشرط الثاني، وهو عدم الاشتغال بما لا يقل أهمية.</w:t>
      </w:r>
    </w:p>
    <w:p w14:paraId="7DA93181" w14:textId="77777777" w:rsidR="000F7A99" w:rsidRPr="002347A4" w:rsidRDefault="000F7A99" w:rsidP="000F7A99">
      <w:pPr>
        <w:rPr>
          <w:sz w:val="32"/>
          <w:szCs w:val="32"/>
          <w:rtl/>
        </w:rPr>
      </w:pPr>
      <w:r w:rsidRPr="002347A4">
        <w:rPr>
          <w:b/>
          <w:bCs/>
          <w:sz w:val="32"/>
          <w:szCs w:val="32"/>
          <w:rtl/>
        </w:rPr>
        <w:t>وثانياً:</w:t>
      </w:r>
      <w:r w:rsidRPr="002347A4">
        <w:rPr>
          <w:sz w:val="32"/>
          <w:szCs w:val="32"/>
          <w:rtl/>
        </w:rPr>
        <w:t xml:space="preserve"> على فرض تمامية المبنى فإنه لا يصلح علاجاً لجميع الصور والحالات. فإن من الحالات الحالة التي سجلها المحقق العراقي قدس سره اعتراضاً على الأعلام، وهي حالة </w:t>
      </w:r>
      <w:r w:rsidRPr="002347A4">
        <w:rPr>
          <w:sz w:val="32"/>
          <w:szCs w:val="32"/>
          <w:highlight w:val="yellow"/>
          <w:rtl/>
        </w:rPr>
        <w:t>احتمال الأهمية في كل منهما</w:t>
      </w:r>
      <w:r w:rsidRPr="002347A4">
        <w:rPr>
          <w:sz w:val="32"/>
          <w:szCs w:val="32"/>
          <w:rtl/>
        </w:rPr>
        <w:t>. فإنه في حال إحراز أهمية أحدهما بعينه أو إحراز التساوي قد يقال: لا حاجة لشرط آخر وراء شرط القدرة في تحقيق الترتب النافي للتزاحم، فإن العقل العملي يقوم بتطبيق شرط القدرة على الأهم ثم على المهم عند ترك الأهم، أو على كل منهما عند ترك الآخر إن كانا متساويين</w:t>
      </w:r>
      <w:r w:rsidRPr="002347A4">
        <w:rPr>
          <w:sz w:val="32"/>
          <w:szCs w:val="32"/>
        </w:rPr>
        <w:t>.</w:t>
      </w:r>
    </w:p>
    <w:p w14:paraId="5EDD0D3C" w14:textId="2BB617AB" w:rsidR="000F7A99" w:rsidRPr="002347A4" w:rsidRDefault="000F7A99" w:rsidP="000F7A99">
      <w:pPr>
        <w:rPr>
          <w:b/>
          <w:bCs/>
          <w:sz w:val="32"/>
          <w:szCs w:val="32"/>
          <w:rtl/>
        </w:rPr>
      </w:pPr>
      <w:r w:rsidRPr="002347A4">
        <w:rPr>
          <w:sz w:val="32"/>
          <w:szCs w:val="32"/>
          <w:rtl/>
        </w:rPr>
        <w:t xml:space="preserve">ولكن في حال كون كل منهما </w:t>
      </w:r>
      <w:r w:rsidRPr="002347A4">
        <w:rPr>
          <w:sz w:val="32"/>
          <w:szCs w:val="32"/>
          <w:highlight w:val="yellow"/>
          <w:rtl/>
        </w:rPr>
        <w:t>محتمل الأهمية فإن مقتضى إطلاق كل</w:t>
      </w:r>
      <w:r w:rsidRPr="002347A4">
        <w:rPr>
          <w:sz w:val="32"/>
          <w:szCs w:val="32"/>
          <w:rtl/>
        </w:rPr>
        <w:t xml:space="preserve"> </w:t>
      </w:r>
      <w:r w:rsidRPr="002347A4">
        <w:rPr>
          <w:sz w:val="32"/>
          <w:szCs w:val="32"/>
          <w:highlight w:val="yellow"/>
          <w:rtl/>
        </w:rPr>
        <w:t>منهما أنه الأهم ولا مكافئ له وأنه فعلي</w:t>
      </w:r>
      <w:r w:rsidRPr="002347A4">
        <w:rPr>
          <w:sz w:val="32"/>
          <w:szCs w:val="32"/>
          <w:rtl/>
        </w:rPr>
        <w:t xml:space="preserve"> حتى حال الاشتغال بالآخر. فيقع التعارض بين الإطلاقين، والنتيجة: دخول التزاحم في باب التعارض في هذه الصورة، إذ </w:t>
      </w:r>
      <w:proofErr w:type="gramStart"/>
      <w:r w:rsidRPr="002347A4">
        <w:rPr>
          <w:sz w:val="32"/>
          <w:szCs w:val="32"/>
          <w:rtl/>
        </w:rPr>
        <w:t>لامجال</w:t>
      </w:r>
      <w:proofErr w:type="gramEnd"/>
      <w:r w:rsidRPr="002347A4">
        <w:rPr>
          <w:sz w:val="32"/>
          <w:szCs w:val="32"/>
          <w:rtl/>
        </w:rPr>
        <w:t xml:space="preserve"> لحكم العقل العملي بالترتب مع عدم إحراز كيفية الملاك من حيث الأهمية. بينما لو قلنا إن جميع التكاليف قد فرغ عن وجود مقيد لبي ارتكازي لها، فلازم ذلك وجود مقيد لبي في هذه الصورة إما لكليهما إن كانا متساويين، أو لأحدهما إن كانا متفاوتين؛ بمعنى أن الإطلاقين إما لا واقع لكليهما، لأنهما متساويان، أو أن أحد الإطلاقين لا واقع له، لأن أحدهما هو الأهم. فلا تعارض في هذه </w:t>
      </w:r>
      <w:r w:rsidRPr="002347A4">
        <w:rPr>
          <w:sz w:val="32"/>
          <w:szCs w:val="32"/>
          <w:rtl/>
        </w:rPr>
        <w:lastRenderedPageBreak/>
        <w:t xml:space="preserve">الصورة، غاية الأمر </w:t>
      </w:r>
      <w:r w:rsidRPr="002347A4">
        <w:rPr>
          <w:sz w:val="32"/>
          <w:szCs w:val="32"/>
          <w:highlight w:val="yellow"/>
          <w:rtl/>
        </w:rPr>
        <w:t>أن هذه الصورة تكون مجملة فيمكن الرجوع</w:t>
      </w:r>
      <w:r w:rsidRPr="002347A4">
        <w:rPr>
          <w:sz w:val="32"/>
          <w:szCs w:val="32"/>
          <w:rtl/>
        </w:rPr>
        <w:t xml:space="preserve"> إلى حكم العقل بالتخيير</w:t>
      </w:r>
      <w:r w:rsidR="00462F09" w:rsidRPr="002347A4">
        <w:rPr>
          <w:rStyle w:val="FootnoteReference"/>
          <w:sz w:val="32"/>
          <w:szCs w:val="32"/>
          <w:rtl/>
        </w:rPr>
        <w:footnoteReference w:id="11"/>
      </w:r>
      <w:r w:rsidRPr="002347A4">
        <w:rPr>
          <w:sz w:val="32"/>
          <w:szCs w:val="32"/>
          <w:rtl/>
        </w:rPr>
        <w:t>، لا أن الصورة تدخل في باب التعارض. فافهم واغتنم وتأمل.</w:t>
      </w:r>
    </w:p>
    <w:p w14:paraId="61519BE0" w14:textId="77777777" w:rsidR="000F7A99" w:rsidRPr="002347A4" w:rsidRDefault="000F7A99" w:rsidP="000F7A99">
      <w:pPr>
        <w:rPr>
          <w:b/>
          <w:bCs/>
          <w:sz w:val="32"/>
          <w:szCs w:val="32"/>
          <w:rtl/>
        </w:rPr>
      </w:pPr>
    </w:p>
    <w:p w14:paraId="12D5BB7E" w14:textId="77777777" w:rsidR="000F7A99" w:rsidRPr="002347A4" w:rsidRDefault="000F7A99" w:rsidP="000F7A99">
      <w:pPr>
        <w:rPr>
          <w:b/>
          <w:bCs/>
          <w:sz w:val="32"/>
          <w:szCs w:val="32"/>
          <w:rtl/>
        </w:rPr>
      </w:pPr>
      <w:r w:rsidRPr="002347A4">
        <w:rPr>
          <w:b/>
          <w:bCs/>
          <w:sz w:val="32"/>
          <w:szCs w:val="32"/>
          <w:rtl/>
        </w:rPr>
        <w:t xml:space="preserve">والحمد لله رب العالمين </w:t>
      </w:r>
    </w:p>
    <w:p w14:paraId="4AFF9122" w14:textId="77777777" w:rsidR="00A061FD" w:rsidRPr="002347A4" w:rsidRDefault="00A061FD" w:rsidP="00A40F02">
      <w:pPr>
        <w:rPr>
          <w:sz w:val="32"/>
          <w:szCs w:val="32"/>
          <w:rtl/>
        </w:rPr>
      </w:pPr>
    </w:p>
    <w:p w14:paraId="2B6C9754" w14:textId="1C407340" w:rsidR="00B33249" w:rsidRPr="002347A4" w:rsidRDefault="00B33249" w:rsidP="00B33249">
      <w:pPr>
        <w:pStyle w:val="Heading3"/>
        <w:rPr>
          <w:sz w:val="32"/>
          <w:szCs w:val="32"/>
        </w:rPr>
      </w:pPr>
      <w:r w:rsidRPr="002347A4">
        <w:rPr>
          <w:sz w:val="32"/>
          <w:szCs w:val="32"/>
        </w:rPr>
        <w:t>404</w:t>
      </w:r>
    </w:p>
    <w:p w14:paraId="7EB732D8" w14:textId="77777777" w:rsidR="00B33249" w:rsidRPr="002347A4" w:rsidRDefault="00B33249" w:rsidP="00B33249">
      <w:pPr>
        <w:rPr>
          <w:b/>
          <w:bCs/>
          <w:sz w:val="32"/>
          <w:szCs w:val="32"/>
        </w:rPr>
      </w:pPr>
      <w:r w:rsidRPr="002347A4">
        <w:rPr>
          <w:b/>
          <w:bCs/>
          <w:sz w:val="32"/>
          <w:szCs w:val="32"/>
          <w:rtl/>
        </w:rPr>
        <w:t>بسم الله الرحمن الرحيم</w:t>
      </w:r>
    </w:p>
    <w:p w14:paraId="5526757D" w14:textId="77777777" w:rsidR="00B33249" w:rsidRPr="002347A4" w:rsidRDefault="00B33249" w:rsidP="00B33249">
      <w:pPr>
        <w:rPr>
          <w:b/>
          <w:bCs/>
          <w:sz w:val="32"/>
          <w:szCs w:val="32"/>
          <w:rtl/>
        </w:rPr>
      </w:pPr>
      <w:r w:rsidRPr="002347A4">
        <w:rPr>
          <w:b/>
          <w:bCs/>
          <w:sz w:val="32"/>
          <w:szCs w:val="32"/>
          <w:rtl/>
        </w:rPr>
        <w:t>والصلاة والسلام على أشرف الأنبياء والمرسلين، محمد وآله الطيبين الطاهرين</w:t>
      </w:r>
    </w:p>
    <w:p w14:paraId="3F762157" w14:textId="77777777" w:rsidR="00B33249" w:rsidRPr="002347A4" w:rsidRDefault="00B33249" w:rsidP="00B33249">
      <w:pPr>
        <w:rPr>
          <w:sz w:val="32"/>
          <w:szCs w:val="32"/>
          <w:rtl/>
          <w:lang w:bidi="ar-IQ"/>
        </w:rPr>
      </w:pPr>
      <w:r w:rsidRPr="002347A4">
        <w:rPr>
          <w:b/>
          <w:bCs/>
          <w:sz w:val="32"/>
          <w:szCs w:val="32"/>
          <w:rtl/>
        </w:rPr>
        <w:t>واللعن الدائم على أعدائهم أجمعين إلى قيام يوم الدين</w:t>
      </w:r>
    </w:p>
    <w:p w14:paraId="31E9D3C8" w14:textId="77777777" w:rsidR="00B33249" w:rsidRPr="002347A4" w:rsidRDefault="00B33249" w:rsidP="00B33249">
      <w:pPr>
        <w:rPr>
          <w:sz w:val="32"/>
          <w:szCs w:val="32"/>
          <w:rtl/>
        </w:rPr>
      </w:pPr>
    </w:p>
    <w:p w14:paraId="726E7CF0" w14:textId="77777777" w:rsidR="00B33249" w:rsidRPr="002347A4" w:rsidRDefault="00B33249" w:rsidP="00B33249">
      <w:pPr>
        <w:rPr>
          <w:b/>
          <w:bCs/>
          <w:sz w:val="32"/>
          <w:szCs w:val="32"/>
          <w:rtl/>
        </w:rPr>
      </w:pPr>
      <w:r w:rsidRPr="002347A4">
        <w:rPr>
          <w:b/>
          <w:bCs/>
          <w:sz w:val="32"/>
          <w:szCs w:val="32"/>
          <w:rtl/>
        </w:rPr>
        <w:t>الإيراد الثاني على الحاجة إلى المقيّد اللبي، وهو مؤلَّف من أمرين</w:t>
      </w:r>
      <w:r w:rsidRPr="002347A4">
        <w:rPr>
          <w:b/>
          <w:bCs/>
          <w:sz w:val="32"/>
          <w:szCs w:val="32"/>
        </w:rPr>
        <w:t>:</w:t>
      </w:r>
    </w:p>
    <w:p w14:paraId="13BC08DD" w14:textId="77777777" w:rsidR="00B33249" w:rsidRPr="002347A4" w:rsidRDefault="00B33249" w:rsidP="00B33249">
      <w:pPr>
        <w:rPr>
          <w:sz w:val="32"/>
          <w:szCs w:val="32"/>
          <w:rtl/>
        </w:rPr>
      </w:pPr>
      <w:r w:rsidRPr="002347A4">
        <w:rPr>
          <w:sz w:val="32"/>
          <w:szCs w:val="32"/>
          <w:rtl/>
        </w:rPr>
        <w:t xml:space="preserve">الأمر الأول: ما أفاده المحقق العراقي قدّس سره؛ من أنه لا موجب لافتراض تقيد الخطابات الشرعية بالمقيد اللبي المذكور، فإنها ثبوتا وإن كانت منوطة بعدم الاشتغال بما لا يقل أهمية، إلا أن هذا القيد باعتبار أنه من شأن المولى، وعليه إحرازه وتشخيصه فيكون </w:t>
      </w:r>
      <w:r w:rsidRPr="002347A4">
        <w:rPr>
          <w:sz w:val="32"/>
          <w:szCs w:val="32"/>
          <w:u w:val="single"/>
          <w:rtl/>
        </w:rPr>
        <w:t>مقتضى إطلاق الخطابات بحسب مقام الإثبات عدم تقيدها به</w:t>
      </w:r>
      <w:r w:rsidRPr="002347A4">
        <w:rPr>
          <w:sz w:val="32"/>
          <w:szCs w:val="32"/>
          <w:rtl/>
        </w:rPr>
        <w:t>، وأن ملاكها أهم في مقام المزاحمة، أي أن ظاهر الخطاب المطلق لكل من الواجبين أنّه لا مكافئ له في الأهمية، ومقتضى ذلك شموله لحال الاشتغال بالواجب الآخر، وأثره وقوع المعارضة بين الخطابين اللذين يُحتمل أهمية كلٍّ منهما</w:t>
      </w:r>
      <w:r w:rsidRPr="002347A4">
        <w:rPr>
          <w:sz w:val="32"/>
          <w:szCs w:val="32"/>
        </w:rPr>
        <w:t>.</w:t>
      </w:r>
    </w:p>
    <w:p w14:paraId="2FACBB8F" w14:textId="77777777" w:rsidR="00B33249" w:rsidRPr="002347A4" w:rsidRDefault="00B33249" w:rsidP="00B33249">
      <w:pPr>
        <w:rPr>
          <w:sz w:val="32"/>
          <w:szCs w:val="32"/>
          <w:rtl/>
        </w:rPr>
      </w:pPr>
      <w:r w:rsidRPr="002347A4">
        <w:rPr>
          <w:sz w:val="32"/>
          <w:szCs w:val="32"/>
          <w:rtl/>
        </w:rPr>
        <w:t xml:space="preserve">وقد أجاب السيد الشهيد قدّس سره [البحوث ج7 ص65]: أن الخطابات الشرعية لو كانت مجعولة على نحو القضية الخارجية: بأن كان نظر المولى فيها إلى خصوص الواجبات التي سوف يقع التزاحم بينها وبين هذا الواجب خارجاً، أمكن دعوى الإطلاق وعدم تقيد الخطاب الشرعي بالمقيد اللبي، إذ لعل المولى إنما أطلق الخطاب لأنه قد شخص أنه لا مكافئ له في الأهمية، ولكن لا إشكال في أن الخطابات الشرعية ظاهرة في </w:t>
      </w:r>
      <w:r w:rsidRPr="00146E33">
        <w:rPr>
          <w:color w:val="EE0000"/>
          <w:sz w:val="32"/>
          <w:szCs w:val="32"/>
          <w:rtl/>
        </w:rPr>
        <w:t xml:space="preserve">جعل الحكم على نهج القضية </w:t>
      </w:r>
      <w:r w:rsidRPr="00146E33">
        <w:rPr>
          <w:sz w:val="32"/>
          <w:szCs w:val="32"/>
          <w:highlight w:val="yellow"/>
          <w:rtl/>
        </w:rPr>
        <w:t>الحقيقية</w:t>
      </w:r>
      <w:r w:rsidRPr="002347A4">
        <w:rPr>
          <w:sz w:val="32"/>
          <w:szCs w:val="32"/>
          <w:rtl/>
        </w:rPr>
        <w:t xml:space="preserve"> فيكون الحكم مرتبا على موضوعه المقدر الوجود، وهو القادر الذي ينقسم لمن يكون مشتغلا بما لا يقل أهمية ومن لا يكون.</w:t>
      </w:r>
    </w:p>
    <w:p w14:paraId="10A43C69" w14:textId="77777777" w:rsidR="00B33249" w:rsidRPr="002347A4" w:rsidRDefault="00B33249" w:rsidP="00B33249">
      <w:pPr>
        <w:rPr>
          <w:sz w:val="32"/>
          <w:szCs w:val="32"/>
          <w:rtl/>
        </w:rPr>
      </w:pPr>
      <w:r w:rsidRPr="002347A4">
        <w:rPr>
          <w:sz w:val="32"/>
          <w:szCs w:val="32"/>
          <w:rtl/>
        </w:rPr>
        <w:lastRenderedPageBreak/>
        <w:t xml:space="preserve">ولكن في الجواب تأمل وبيانه: أن النكتة لا تدور مدار القضية الخارجية والحقيقية، وإنما تدور </w:t>
      </w:r>
      <w:r w:rsidRPr="002347A4">
        <w:rPr>
          <w:sz w:val="32"/>
          <w:szCs w:val="32"/>
          <w:highlight w:val="yellow"/>
          <w:rtl/>
        </w:rPr>
        <w:t>مدار انحصار المصاديق بحسب المتعارف وعدم انحصارها،</w:t>
      </w:r>
      <w:r w:rsidRPr="002347A4">
        <w:rPr>
          <w:sz w:val="32"/>
          <w:szCs w:val="32"/>
          <w:rtl/>
        </w:rPr>
        <w:t xml:space="preserve"> فالخطابات الشرعية كلّها على نحو القضية الحقيقية إلا أنها نوعان -خلافاً لما ذكره السيد الشهيد قدّس سره من جعلها بنسق واحد-:</w:t>
      </w:r>
    </w:p>
    <w:p w14:paraId="07AE4B5C" w14:textId="77777777" w:rsidR="00B33249" w:rsidRPr="00EE4669" w:rsidRDefault="00B33249" w:rsidP="00B33249">
      <w:pPr>
        <w:rPr>
          <w:color w:val="EE0000"/>
          <w:sz w:val="32"/>
          <w:szCs w:val="32"/>
          <w:rtl/>
        </w:rPr>
      </w:pPr>
      <w:r w:rsidRPr="002347A4">
        <w:rPr>
          <w:sz w:val="32"/>
          <w:szCs w:val="32"/>
          <w:rtl/>
        </w:rPr>
        <w:t xml:space="preserve">1- أن يكون الخطاب الشرعي في موردٍ مصاديقه محصورةً، فمقتضى العادة في مثل ذلك التفات المقنن لها وملاحظتها والمقارنة بينها من حيث الملاك، فمثلاً قوله عز وجل: (أوفوا بالعقود) وإن كان خطاباً على نحو القضية الحقيقية، إلا أنه على فرض أن موضوعه العقد </w:t>
      </w:r>
      <w:r w:rsidRPr="000015AE">
        <w:rPr>
          <w:sz w:val="32"/>
          <w:szCs w:val="32"/>
          <w:highlight w:val="yellow"/>
          <w:rtl/>
        </w:rPr>
        <w:t>المتعارف لدى العقلاء -أي المعاملة التي لو فرض وجودها لكانت من العقود المتعارفة</w:t>
      </w:r>
      <w:r w:rsidRPr="002347A4">
        <w:rPr>
          <w:sz w:val="32"/>
          <w:szCs w:val="32"/>
          <w:rtl/>
        </w:rPr>
        <w:t xml:space="preserve"> لدى العقلاء- لا ما صدق عليه عنوان العقد، فإن العقود العقلائية المتعارفة محصورة، حيث إن النكتة في تعارف العقد لدى العقلاء واضحة، وتحديدها يقتضي كون المصاديق محصورة عادة بنظر الملتفت للنكتة، وبما أن مصاديق العقود محصورة فمقتضى العادة للمقنن ملاحظة جميع المصاديق. فإذا لاحظها قارن بينها -كما هو مقتضى العادة- فإذا صدر منه الخطاب مع ذلك على نحو الإطلاق كما في قوله: (أوفوا بالعقود) -حيث لم يقل: (أوفوا بالعقود الصحيحة) أو: (أوفوا بالعقود التي ليست </w:t>
      </w:r>
      <w:proofErr w:type="gramStart"/>
      <w:r w:rsidRPr="002347A4">
        <w:rPr>
          <w:sz w:val="32"/>
          <w:szCs w:val="32"/>
          <w:rtl/>
        </w:rPr>
        <w:t>فاسدة)-</w:t>
      </w:r>
      <w:proofErr w:type="gramEnd"/>
      <w:r w:rsidRPr="002347A4">
        <w:rPr>
          <w:sz w:val="32"/>
          <w:szCs w:val="32"/>
          <w:rtl/>
        </w:rPr>
        <w:t xml:space="preserve"> كان مقتضى إطلاقه مع التفاته إلى مصاديق العقود </w:t>
      </w:r>
      <w:proofErr w:type="spellStart"/>
      <w:proofErr w:type="gramStart"/>
      <w:r w:rsidRPr="002347A4">
        <w:rPr>
          <w:sz w:val="32"/>
          <w:szCs w:val="32"/>
          <w:rtl/>
        </w:rPr>
        <w:t>المحصورة،خصوصا</w:t>
      </w:r>
      <w:proofErr w:type="spellEnd"/>
      <w:proofErr w:type="gramEnd"/>
      <w:r w:rsidRPr="002347A4">
        <w:rPr>
          <w:sz w:val="32"/>
          <w:szCs w:val="32"/>
          <w:rtl/>
        </w:rPr>
        <w:t xml:space="preserve"> مع كونه في مقام الإمضاء، </w:t>
      </w:r>
      <w:r w:rsidRPr="00EE4669">
        <w:rPr>
          <w:color w:val="EE0000"/>
          <w:sz w:val="32"/>
          <w:szCs w:val="32"/>
          <w:rtl/>
        </w:rPr>
        <w:t>أن كل عقدٍ متعارف فهو صحيح</w:t>
      </w:r>
      <w:r w:rsidRPr="00EE4669">
        <w:rPr>
          <w:color w:val="EE0000"/>
          <w:sz w:val="32"/>
          <w:szCs w:val="32"/>
        </w:rPr>
        <w:t>.</w:t>
      </w:r>
    </w:p>
    <w:p w14:paraId="448DB946" w14:textId="77777777" w:rsidR="00B33249" w:rsidRPr="002347A4" w:rsidRDefault="00B33249" w:rsidP="00B33249">
      <w:pPr>
        <w:rPr>
          <w:sz w:val="32"/>
          <w:szCs w:val="32"/>
          <w:rtl/>
        </w:rPr>
      </w:pPr>
      <w:r w:rsidRPr="002347A4">
        <w:rPr>
          <w:sz w:val="32"/>
          <w:szCs w:val="32"/>
        </w:rPr>
        <w:t xml:space="preserve"> </w:t>
      </w:r>
      <w:r w:rsidRPr="002347A4">
        <w:rPr>
          <w:sz w:val="32"/>
          <w:szCs w:val="32"/>
          <w:rtl/>
        </w:rPr>
        <w:t xml:space="preserve">فإذا شُكّ في صحة عقدٍ من العقود، كما لو شُكّ في صحة النكاح المعاطاتي مثلاً، أمكن إثبات صحته بإطلاق (أوفوا بالعقود)؛ ما لم يُنصّ على خروجه، كالقمار مثلاً؛ فإن القمار خارج عن (أوفوا بالعقود) بعنوانه، أي بما هو قمار، لا بما هو فاسد؛ إذ لو كان خارجاً عن موضوع الخطاب بما هو فاسد للزم منه تقييد الموضوع في قوله: (أوفوا بالعقود) بما ليس بفاسد، وعندئذٍ لا يصح التمسك به عند الشك في الفساد؛ لأنه يكون من التمسك بالدليل في الشبهة المصداقية. إلا أن موضوع (أوفوا بالعقود) هو </w:t>
      </w:r>
      <w:r w:rsidRPr="00B60875">
        <w:rPr>
          <w:color w:val="EE0000"/>
          <w:sz w:val="32"/>
          <w:szCs w:val="32"/>
          <w:rtl/>
        </w:rPr>
        <w:t>كل عقدٍ متعارف</w:t>
      </w:r>
      <w:r w:rsidRPr="002347A4">
        <w:rPr>
          <w:sz w:val="32"/>
          <w:szCs w:val="32"/>
          <w:rtl/>
        </w:rPr>
        <w:t xml:space="preserve">، وما يخرج فإنما يخرج بعنوانه. ففي هذا النوع من الخطابات -كما لو ورد خطاب يخص زيارة الإمام الحسين عليه السلام في المناسبات، وزياراته في المناسبات أيام السنة محصورة- يمكن القول بأن مقتضى إطلاقه ملاحظة </w:t>
      </w:r>
      <w:proofErr w:type="gramStart"/>
      <w:r w:rsidRPr="002347A4">
        <w:rPr>
          <w:sz w:val="32"/>
          <w:szCs w:val="32"/>
          <w:rtl/>
        </w:rPr>
        <w:t>الملاكات</w:t>
      </w:r>
      <w:proofErr w:type="gramEnd"/>
      <w:r w:rsidRPr="002347A4">
        <w:rPr>
          <w:sz w:val="32"/>
          <w:szCs w:val="32"/>
          <w:rtl/>
        </w:rPr>
        <w:t xml:space="preserve"> والمقارنة بينها، فإذا أطلق الخطاب كان مقتضى إطلاقه أنه الأهم في هذا الباب -باب زيارة الإمام الحسين عليه السلام في المناسبات المعروفة- وإن كان وارداً على نحو القضية الحقيقية.</w:t>
      </w:r>
    </w:p>
    <w:p w14:paraId="0C099CC2" w14:textId="77777777" w:rsidR="00B33249" w:rsidRPr="002347A4" w:rsidRDefault="00B33249" w:rsidP="00B33249">
      <w:pPr>
        <w:rPr>
          <w:sz w:val="32"/>
          <w:szCs w:val="32"/>
          <w:rtl/>
        </w:rPr>
      </w:pPr>
      <w:r w:rsidRPr="002347A4">
        <w:rPr>
          <w:sz w:val="32"/>
          <w:szCs w:val="32"/>
          <w:rtl/>
        </w:rPr>
        <w:t xml:space="preserve">2- كون الخطاب في مورد مصاديقه غير محصورة عادةً، سواءً كان الخطاب صادراً على نحو القضية الحقيقية أم الخارجية، كالأوامر التكليفية في باب العبادات أو مطلقا، كما إذا قال: (أقم الصلاة) و(أزل النجاسة)؛ فإن مصاديق الأوامر التكليفية لا تُحصى. فحينئذ وإن احتمل </w:t>
      </w:r>
      <w:r w:rsidRPr="002347A4">
        <w:rPr>
          <w:sz w:val="32"/>
          <w:szCs w:val="32"/>
          <w:rtl/>
        </w:rPr>
        <w:lastRenderedPageBreak/>
        <w:t xml:space="preserve">ملاحظة المولى لجميع مصاديق التكليف إلا أنه احتمال غير عرفي: بأن يكون المشرّع عند قوله: (أقم الصلاة) لاحظ كل الأوامر التكليفية وقارن بينها من حيث الأهمية، وعندما أطلق الخطاب: (أقم الصلاة) كان مقتضى إطلاق الخطاب أنه لا مكافئ له من حيث الأهمية، كي يشمل حتى حال الاشتغال بالخطابات الأخرى. ولازمه وقوع التعارض بين الخطابات التي يُحتمل أهمية كلٍّ منها، </w:t>
      </w:r>
    </w:p>
    <w:p w14:paraId="67CF6849" w14:textId="77777777" w:rsidR="00B33249" w:rsidRPr="002347A4" w:rsidRDefault="00B33249" w:rsidP="00B33249">
      <w:pPr>
        <w:rPr>
          <w:sz w:val="32"/>
          <w:szCs w:val="32"/>
          <w:rtl/>
        </w:rPr>
      </w:pPr>
      <w:r w:rsidRPr="002347A4">
        <w:rPr>
          <w:b/>
          <w:bCs/>
          <w:sz w:val="32"/>
          <w:szCs w:val="32"/>
          <w:rtl/>
        </w:rPr>
        <w:t>والحاصل في المقام:</w:t>
      </w:r>
      <w:r w:rsidRPr="002347A4">
        <w:rPr>
          <w:sz w:val="32"/>
          <w:szCs w:val="32"/>
          <w:rtl/>
        </w:rPr>
        <w:t xml:space="preserve"> -خلافاً للمحقق العراقي قدّس سره- أن إطلاق الخطاب في قوله: (أزل النجاسة عن المسجد) و(أزل الأذى عن طريق المسلمين) -وإن احتُملت أهمية كلٍّ منهما – مما لا يُستفاد منه أنه لا مكافئ له في الأهمية، وحيث يحتمل التساوي أو أهمية أحدهما دون الآخر واقعاً، والمفروض أن الترتب بينهما ثبوتاً، وإمكانه دافع للتعارض لكونه رافعاً لإطلاق كل منهما عن الشمول لحال الاشتغال بالآخر في حال التساوي، أو لإطلاق أحدهما حال التفاوت في الأهمية، فلا تعارض بين الإطلاقين من هذه الجهة، غاية الأمر أنه قد منع من حكم العقل بالترتب هو الإجمال في مقام الإثبات، لاحتمال أهمية كلٍّ منهما.</w:t>
      </w:r>
    </w:p>
    <w:p w14:paraId="1AE0A000" w14:textId="77777777" w:rsidR="00B33249" w:rsidRPr="002347A4" w:rsidRDefault="00B33249" w:rsidP="00B33249">
      <w:pPr>
        <w:rPr>
          <w:sz w:val="32"/>
          <w:szCs w:val="32"/>
          <w:rtl/>
        </w:rPr>
      </w:pPr>
      <w:r w:rsidRPr="002347A4">
        <w:rPr>
          <w:sz w:val="32"/>
          <w:szCs w:val="32"/>
          <w:rtl/>
        </w:rPr>
        <w:t>فالمرجع هو حكم العقل في باب الإطاعة؛ وبما أن العقل يدرك أن أصل الخطابين قد صدر من الشارع، لأنهما لا محالة خطابان مشتملان على غرضين لزوميين -وإن كنا لا نحرز إطلاق أي منهما لحال الاشتغال بالآخر- فلا يمكن تجاوزهُما معاً وجريان البراءة عن الاهتمام المولوي بكلٍّ منهما. فلا محالة يقرّر العقل -وهو الحاكم في مقام الطاعة- أنه حيث لا يمكن الموافقة القطعية لكلا الخطابين لقصور القدرة عن الجمع بينهما تصل النوبة إلى الموافقة الاحتمالية، ومقتضى الموافقة الاحتمالية في المقام هو التخيير بينهما</w:t>
      </w:r>
      <w:r w:rsidRPr="002347A4">
        <w:rPr>
          <w:sz w:val="32"/>
          <w:szCs w:val="32"/>
        </w:rPr>
        <w:t>.</w:t>
      </w:r>
    </w:p>
    <w:p w14:paraId="3666CD8F" w14:textId="77777777" w:rsidR="00B33249" w:rsidRPr="002347A4" w:rsidRDefault="00B33249" w:rsidP="00B33249">
      <w:pPr>
        <w:rPr>
          <w:sz w:val="32"/>
          <w:szCs w:val="32"/>
          <w:rtl/>
        </w:rPr>
      </w:pPr>
      <w:r w:rsidRPr="002347A4">
        <w:rPr>
          <w:b/>
          <w:bCs/>
          <w:sz w:val="32"/>
          <w:szCs w:val="32"/>
          <w:rtl/>
        </w:rPr>
        <w:t>والنتيجة:</w:t>
      </w:r>
      <w:r w:rsidRPr="002347A4">
        <w:rPr>
          <w:sz w:val="32"/>
          <w:szCs w:val="32"/>
          <w:rtl/>
        </w:rPr>
        <w:t xml:space="preserve"> أنه على مبنى الميرزا النائيني قدّس سره في خروج التزاحم عن باب التعارض يكفي إمكان الترتب، ولا حاجة إلى إضافة الشرط الثاني، وهو المقيّد اللبي؛ فإن ثمرة إضافته لا تظهر إلا في هذا المورد الذي يُحتمل فيه أهمية كلٍّ منهما. وقد تبين أن المورد المزبور خارج عن التعارض وإن لم نقل بالمقيّد اللبي</w:t>
      </w:r>
      <w:r w:rsidRPr="002347A4">
        <w:rPr>
          <w:sz w:val="32"/>
          <w:szCs w:val="32"/>
        </w:rPr>
        <w:t>.</w:t>
      </w:r>
    </w:p>
    <w:p w14:paraId="20E8AB36" w14:textId="77777777" w:rsidR="00B33249" w:rsidRPr="002347A4" w:rsidRDefault="00B33249" w:rsidP="00B33249">
      <w:pPr>
        <w:rPr>
          <w:sz w:val="32"/>
          <w:szCs w:val="32"/>
          <w:rtl/>
        </w:rPr>
      </w:pPr>
      <w:r w:rsidRPr="002347A4">
        <w:rPr>
          <w:b/>
          <w:bCs/>
          <w:sz w:val="32"/>
          <w:szCs w:val="32"/>
          <w:rtl/>
        </w:rPr>
        <w:t>الأمر الثاني:</w:t>
      </w:r>
      <w:r w:rsidRPr="002347A4">
        <w:rPr>
          <w:sz w:val="32"/>
          <w:szCs w:val="32"/>
          <w:rtl/>
        </w:rPr>
        <w:t xml:space="preserve"> أن السيد الشهيد أعلى الله في الخلد مقامه أفاد: أن كل خطاب كما هو مقيد لبا بالقدرة التكوينية على متعلقه، فإنه مقيد بعدم الاشتغال بما لا يقل أهمية، وهذا القيد مما لا بدّ منه -بغض النظر عن دعوى المحقق العراقي قدّس سره- وذلك لأحد وجهين</w:t>
      </w:r>
      <w:r w:rsidRPr="002347A4">
        <w:rPr>
          <w:sz w:val="32"/>
          <w:szCs w:val="32"/>
        </w:rPr>
        <w:t>:</w:t>
      </w:r>
    </w:p>
    <w:p w14:paraId="18FCFC4E" w14:textId="77777777" w:rsidR="00B33249" w:rsidRPr="002347A4" w:rsidRDefault="00B33249" w:rsidP="00B33249">
      <w:pPr>
        <w:rPr>
          <w:sz w:val="32"/>
          <w:szCs w:val="32"/>
          <w:rtl/>
        </w:rPr>
      </w:pPr>
      <w:r w:rsidRPr="002347A4">
        <w:rPr>
          <w:b/>
          <w:bCs/>
          <w:sz w:val="32"/>
          <w:szCs w:val="32"/>
          <w:rtl/>
        </w:rPr>
        <w:t>الوجه الأول</w:t>
      </w:r>
      <w:r w:rsidRPr="002347A4">
        <w:rPr>
          <w:sz w:val="32"/>
          <w:szCs w:val="32"/>
          <w:rtl/>
        </w:rPr>
        <w:t xml:space="preserve"> [البحوث ج7 ص65</w:t>
      </w:r>
      <w:proofErr w:type="gramStart"/>
      <w:r w:rsidRPr="002347A4">
        <w:rPr>
          <w:sz w:val="32"/>
          <w:szCs w:val="32"/>
          <w:rtl/>
        </w:rPr>
        <w:t>]</w:t>
      </w:r>
      <w:r w:rsidRPr="002347A4">
        <w:rPr>
          <w:b/>
          <w:bCs/>
          <w:sz w:val="32"/>
          <w:szCs w:val="32"/>
          <w:rtl/>
        </w:rPr>
        <w:t xml:space="preserve"> :</w:t>
      </w:r>
      <w:r w:rsidRPr="002347A4">
        <w:rPr>
          <w:sz w:val="32"/>
          <w:szCs w:val="32"/>
          <w:rtl/>
        </w:rPr>
        <w:t>المرتكز</w:t>
      </w:r>
      <w:proofErr w:type="gramEnd"/>
      <w:r w:rsidRPr="002347A4">
        <w:rPr>
          <w:sz w:val="32"/>
          <w:szCs w:val="32"/>
          <w:rtl/>
        </w:rPr>
        <w:t xml:space="preserve"> العقلائي، بدعوى أن المرتكز العقلائي قائم في جميع القوانين الوضعية على أن كل تكليف مقيّدٌ بأن يشتغل المكلف بما لا يقل أهميةً عنه. </w:t>
      </w:r>
      <w:r w:rsidRPr="002347A4">
        <w:rPr>
          <w:sz w:val="32"/>
          <w:szCs w:val="32"/>
          <w:rtl/>
        </w:rPr>
        <w:lastRenderedPageBreak/>
        <w:t>ولازم احتفاف الخطابات الشرعية بالارتكاز العقلائي المذكور، هو انتفاء إطلاقها لحال الاشتغال بالآخر.</w:t>
      </w:r>
    </w:p>
    <w:p w14:paraId="3C67ECF7" w14:textId="77777777" w:rsidR="00B33249" w:rsidRPr="002347A4" w:rsidRDefault="00B33249" w:rsidP="00B33249">
      <w:pPr>
        <w:rPr>
          <w:sz w:val="32"/>
          <w:szCs w:val="32"/>
          <w:rtl/>
        </w:rPr>
      </w:pPr>
      <w:r w:rsidRPr="002347A4">
        <w:rPr>
          <w:sz w:val="32"/>
          <w:szCs w:val="32"/>
          <w:rtl/>
        </w:rPr>
        <w:t>ولكن هذا الوجه كما ترى، فإنه لو كان ارتكازاً عقلائياً واضحاً لبان له أثر، ولو في رواية ضعيفة، أو في قانون من القوانين العقلائية، أو في كلمات أحدٍ من قدماء علمائنا، ولم يرد شيء من ذلك. فهذا منبه عن عدم كون هذا المقيّد اللبي ارتكازاً عقلائياً واضحاً حافّاً بالأدلة، موجباً لضيقها عن الاشتغال بما لا يقل أهمية</w:t>
      </w:r>
      <w:r w:rsidRPr="002347A4">
        <w:rPr>
          <w:sz w:val="32"/>
          <w:szCs w:val="32"/>
        </w:rPr>
        <w:t>.</w:t>
      </w:r>
    </w:p>
    <w:p w14:paraId="79FA9525" w14:textId="77777777" w:rsidR="00B33249" w:rsidRPr="002347A4" w:rsidRDefault="00B33249" w:rsidP="00B33249">
      <w:pPr>
        <w:rPr>
          <w:sz w:val="32"/>
          <w:szCs w:val="32"/>
          <w:rtl/>
        </w:rPr>
      </w:pPr>
      <w:r w:rsidRPr="002347A4">
        <w:rPr>
          <w:b/>
          <w:bCs/>
          <w:sz w:val="32"/>
          <w:szCs w:val="32"/>
          <w:rtl/>
        </w:rPr>
        <w:t>الوجه الثاني</w:t>
      </w:r>
      <w:r w:rsidRPr="002347A4">
        <w:rPr>
          <w:sz w:val="32"/>
          <w:szCs w:val="32"/>
          <w:rtl/>
        </w:rPr>
        <w:t xml:space="preserve"> [البحوث ج7 ص65</w:t>
      </w:r>
      <w:proofErr w:type="gramStart"/>
      <w:r w:rsidRPr="002347A4">
        <w:rPr>
          <w:sz w:val="32"/>
          <w:szCs w:val="32"/>
          <w:rtl/>
        </w:rPr>
        <w:t>]</w:t>
      </w:r>
      <w:r w:rsidRPr="002347A4">
        <w:rPr>
          <w:b/>
          <w:bCs/>
          <w:sz w:val="32"/>
          <w:szCs w:val="32"/>
          <w:rtl/>
        </w:rPr>
        <w:t>:</w:t>
      </w:r>
      <w:r w:rsidRPr="002347A4">
        <w:rPr>
          <w:sz w:val="32"/>
          <w:szCs w:val="32"/>
          <w:rtl/>
        </w:rPr>
        <w:t>أنه</w:t>
      </w:r>
      <w:proofErr w:type="gramEnd"/>
      <w:r w:rsidRPr="002347A4">
        <w:rPr>
          <w:sz w:val="32"/>
          <w:szCs w:val="32"/>
          <w:rtl/>
        </w:rPr>
        <w:t xml:space="preserve"> لا إطلاق لكل من الخطابين المتزاحمين لحال الاشتغال بالآخر، والسر في ذلك الإطلاق في كلٍّ من الخطابين -حيث لدينا (أزل النجاسة) وله إطلاق، ولدينا (أزل الأذى عن طريق المسلمين) وله إطلاق- يحتاج للمصحح. فما هو الغرض المصحح لإطلاق كلٍّ منهما؟</w:t>
      </w:r>
    </w:p>
    <w:p w14:paraId="1D38AF58" w14:textId="77777777" w:rsidR="00B33249" w:rsidRPr="002347A4" w:rsidRDefault="00B33249" w:rsidP="00B33249">
      <w:pPr>
        <w:rPr>
          <w:sz w:val="32"/>
          <w:szCs w:val="32"/>
          <w:rtl/>
        </w:rPr>
      </w:pPr>
      <w:r w:rsidRPr="002347A4">
        <w:rPr>
          <w:sz w:val="32"/>
          <w:szCs w:val="32"/>
          <w:rtl/>
        </w:rPr>
        <w:t>إنّ الغرض المصحح لا يخلو من احتمالين</w:t>
      </w:r>
      <w:r w:rsidRPr="002347A4">
        <w:rPr>
          <w:sz w:val="32"/>
          <w:szCs w:val="32"/>
        </w:rPr>
        <w:t>:</w:t>
      </w:r>
    </w:p>
    <w:p w14:paraId="22AB8309" w14:textId="77777777" w:rsidR="00B33249" w:rsidRPr="002347A4" w:rsidRDefault="00B33249" w:rsidP="00B33249">
      <w:pPr>
        <w:rPr>
          <w:sz w:val="32"/>
          <w:szCs w:val="32"/>
          <w:rtl/>
        </w:rPr>
      </w:pPr>
      <w:r w:rsidRPr="002347A4">
        <w:rPr>
          <w:sz w:val="32"/>
          <w:szCs w:val="32"/>
          <w:rtl/>
        </w:rPr>
        <w:t>الاحتمال الأول: أن يكون الغرض المصحح للإطلاق في كلٍّ منهما هو المحركية نحو متعلقه في عرض محركية الآخر. وهذا مستلزم للمحركية نحو الضدين، لقصور قدرة المكلف عن الجمع بينهما، والمحركية نحو الضدين أمر ممتنع</w:t>
      </w:r>
      <w:r w:rsidRPr="002347A4">
        <w:rPr>
          <w:sz w:val="32"/>
          <w:szCs w:val="32"/>
        </w:rPr>
        <w:t>.</w:t>
      </w:r>
    </w:p>
    <w:p w14:paraId="28CEAF5C" w14:textId="77777777" w:rsidR="00B33249" w:rsidRPr="002347A4" w:rsidRDefault="00B33249" w:rsidP="00B33249">
      <w:pPr>
        <w:rPr>
          <w:sz w:val="32"/>
          <w:szCs w:val="32"/>
          <w:rtl/>
        </w:rPr>
      </w:pPr>
      <w:r w:rsidRPr="002347A4">
        <w:rPr>
          <w:sz w:val="32"/>
          <w:szCs w:val="32"/>
          <w:rtl/>
        </w:rPr>
        <w:t>الاحتمال الثاني: أن يكون الغرض المصحح للإطلاق في كلٍّ منهما هو صرف المكلف عن الآخر؛ بأن يكون الغرض من إطلاق قوله: (أزل النجاسة) صرف المكلف عن إبعاد الأذى عن الطريق، ومصحح الإطلاق في قوله: (أزل الأذى عن طريق المسلمين) هو صرف المكلف عن امتثال قوله: (أزل النجاسة). ومن الواضح أن هذا قبيح من المولى إن كان الآخر أهم، أو جزاف إن كانا متساويين</w:t>
      </w:r>
      <w:r w:rsidRPr="002347A4">
        <w:rPr>
          <w:sz w:val="32"/>
          <w:szCs w:val="32"/>
        </w:rPr>
        <w:t>.</w:t>
      </w:r>
      <w:r w:rsidRPr="002347A4">
        <w:rPr>
          <w:sz w:val="32"/>
          <w:szCs w:val="32"/>
          <w:rtl/>
        </w:rPr>
        <w:t xml:space="preserve"> </w:t>
      </w:r>
      <w:r w:rsidRPr="002347A4">
        <w:rPr>
          <w:rFonts w:hint="cs"/>
          <w:sz w:val="32"/>
          <w:szCs w:val="32"/>
          <w:rtl/>
        </w:rPr>
        <w:t>وحيث لا مصحح لإطلاق قوله: (أزل النجاسة)، ولا مصحح لإطلاق قوله: (أبعد الأذى عن طريق المسلمين) فلا إطلاق لأي منهما، وهذا برهان على كون كل من الخطابين مقيّدا بعدم الاشتغال بالآخر، وبذلك يرتفع التنافي بين الخطابين، أي ببركة هذا المقيّد يرتفع التعارض عن جميع التكاليف الواردة في فرض قصور القدرة، فيخرج التزاحم عن باب التعارض حقيقةً</w:t>
      </w:r>
      <w:r w:rsidRPr="002347A4">
        <w:rPr>
          <w:sz w:val="32"/>
          <w:szCs w:val="32"/>
        </w:rPr>
        <w:t>.</w:t>
      </w:r>
    </w:p>
    <w:p w14:paraId="1C2A3404" w14:textId="77777777" w:rsidR="00B33249" w:rsidRPr="002347A4" w:rsidRDefault="00B33249" w:rsidP="00B33249">
      <w:pPr>
        <w:rPr>
          <w:sz w:val="32"/>
          <w:szCs w:val="32"/>
          <w:rtl/>
        </w:rPr>
      </w:pPr>
      <w:r w:rsidRPr="002347A4">
        <w:rPr>
          <w:b/>
          <w:bCs/>
          <w:sz w:val="32"/>
          <w:szCs w:val="32"/>
          <w:rtl/>
        </w:rPr>
        <w:t>ويلاحظ عليه:</w:t>
      </w:r>
      <w:r w:rsidRPr="002347A4">
        <w:rPr>
          <w:sz w:val="32"/>
          <w:szCs w:val="32"/>
          <w:rtl/>
        </w:rPr>
        <w:t xml:space="preserve"> كما سبق أن الغرض المصحح للإطلاق لا يتوقف على هذين الاحتمالين كي يقال: لا مصحح للإطلاق، بل الغرض المصحح للإطلاق في كلٍّ منهما هو المحركية نحو متعلق الخطاب في حد ذاته. فالغرض المصحح لإطلاق (أزل النجاسة) هو المحركية نحو </w:t>
      </w:r>
      <w:r w:rsidRPr="002347A4">
        <w:rPr>
          <w:sz w:val="32"/>
          <w:szCs w:val="32"/>
          <w:rtl/>
        </w:rPr>
        <w:lastRenderedPageBreak/>
        <w:t>إزالة النجاسة في حد ذاتها؛ وكذلك قوله: (أقم الصلاة) لأنه خطاب صادر على نحو القضية الحقيقية، وليس وارداً في باب التزاحم كي يكون ناظراً للخطاب الآخر.</w:t>
      </w:r>
    </w:p>
    <w:p w14:paraId="1A1A3DE5" w14:textId="77777777" w:rsidR="00B33249" w:rsidRPr="002347A4" w:rsidRDefault="00B33249" w:rsidP="00B33249">
      <w:pPr>
        <w:rPr>
          <w:sz w:val="32"/>
          <w:szCs w:val="32"/>
          <w:rtl/>
        </w:rPr>
      </w:pPr>
      <w:r w:rsidRPr="002347A4">
        <w:rPr>
          <w:sz w:val="32"/>
          <w:szCs w:val="32"/>
          <w:rtl/>
        </w:rPr>
        <w:t>غاية ما في الباب: أن المحركية لكل خطاب نحو متعلقه إنما هي في إطار المرتكزات العقلائية؛ إذ لا يُحتمل أن يصدر من الشارع محركية تتجاوز المرتكزات العقلائية. والمرتكز العقلائي في فرض التزاحم بين الخطابين وقصور القدرة قائم على أنه إن كان أحد الخطابين أهم فهو المتنجز، فإن لم يأتِ به المكلف فالمهم متنجّز، وإن كانا متساويين فالمتنجّز أحدهما لا بعينه. وبهذا تندفع المشكلة في باب التزاحم بين الخطابات بلا حاجة إلى دعوى المقيّد اللبي الذي أصر عليه السيد الشهيد قدّس سره الشريف</w:t>
      </w:r>
      <w:r w:rsidRPr="002347A4">
        <w:rPr>
          <w:sz w:val="32"/>
          <w:szCs w:val="32"/>
        </w:rPr>
        <w:t>.</w:t>
      </w:r>
    </w:p>
    <w:p w14:paraId="7BC535C2" w14:textId="77777777" w:rsidR="00B33249" w:rsidRPr="002347A4" w:rsidRDefault="00B33249" w:rsidP="00B33249">
      <w:pPr>
        <w:rPr>
          <w:sz w:val="32"/>
          <w:szCs w:val="32"/>
          <w:rtl/>
        </w:rPr>
      </w:pPr>
      <w:r w:rsidRPr="002347A4">
        <w:rPr>
          <w:b/>
          <w:bCs/>
          <w:sz w:val="32"/>
          <w:szCs w:val="32"/>
          <w:rtl/>
        </w:rPr>
        <w:t>المسلك الرابع -في باب التزاحم-:</w:t>
      </w:r>
      <w:r w:rsidRPr="002347A4">
        <w:rPr>
          <w:sz w:val="32"/>
          <w:szCs w:val="32"/>
          <w:rtl/>
        </w:rPr>
        <w:t xml:space="preserve"> وهو المسلك المختار لدينا، وفاقاً لسيد المنتقى قدّس سره [ج 2 ص325]، وبعض الأكابر قدّس سره في [تهذيب الأصول ج1 ص 239]، والسيد الأستاذ مدّ ظله في إحدى دورتيه، من أن التزاحم بين الخطابات ليس في الفعلية؛ إذ لا مانع من فعلية الخطابات في عرضٍ واحد، إذ لا يلزم من فعليتها طلب الجمع بين الضدين، لأن لازم قصور القدرة اجتماع الطلبين في مورد واحد لا الجمع بين الضدين سواء كانت متفاوتةً في الأهمية أو متساويةً</w:t>
      </w:r>
      <w:r w:rsidRPr="002347A4">
        <w:rPr>
          <w:sz w:val="32"/>
          <w:szCs w:val="32"/>
        </w:rPr>
        <w:t>.</w:t>
      </w:r>
    </w:p>
    <w:p w14:paraId="57AC3CD3" w14:textId="77777777" w:rsidR="00B33249" w:rsidRPr="002347A4" w:rsidRDefault="00B33249" w:rsidP="00B33249">
      <w:pPr>
        <w:rPr>
          <w:sz w:val="32"/>
          <w:szCs w:val="32"/>
          <w:rtl/>
        </w:rPr>
      </w:pPr>
      <w:r w:rsidRPr="002347A4">
        <w:rPr>
          <w:sz w:val="32"/>
          <w:szCs w:val="32"/>
          <w:rtl/>
        </w:rPr>
        <w:t>وإنما المشكلة هي فقط في المحركية العقلية أي: حكم العقل بضرورة المبادرة لكل منهما، أو ما عبّر عنها بعض الأكابر قدّس سره بأن المشكلة في المنجزية، ولو استقرت المشكلة لدخل التزاحم في باب التعارض ولومن حيث هذه المشكلة، لكنها مندفعة بالترتب، غير أن الرافع للتزاحم هو الترتب في هذا الظرف؛ لأن الدواء بمقدار الداء. وحيث إن التزاحم هو في المحركية العقلية، فالدواء إنما يكون في هذه المرحلة، والدواء هو الترتب في المنجزية. فإن كان أحدهما أهم فهو المتنجز، وإن كان كلاهما فعلياً؛ فإن لم يأتِ به فالمهم متنجز. وإن كانا متساويين فالمتنجز أحدهما</w:t>
      </w:r>
      <w:r w:rsidRPr="002347A4">
        <w:rPr>
          <w:sz w:val="32"/>
          <w:szCs w:val="32"/>
        </w:rPr>
        <w:t>.</w:t>
      </w:r>
    </w:p>
    <w:p w14:paraId="05A6537B" w14:textId="77777777" w:rsidR="00B33249" w:rsidRPr="002347A4" w:rsidRDefault="00B33249" w:rsidP="00B33249">
      <w:pPr>
        <w:rPr>
          <w:sz w:val="32"/>
          <w:szCs w:val="32"/>
          <w:rtl/>
        </w:rPr>
      </w:pPr>
      <w:r w:rsidRPr="002347A4">
        <w:rPr>
          <w:sz w:val="32"/>
          <w:szCs w:val="32"/>
          <w:rtl/>
        </w:rPr>
        <w:t>وبالتالي فالفارق بين التزاحم والتعارض أبين من الشمس؛ بلحاظ أن التعارض تكاذب الدليلين في مرحلة الجعل، والتزاحم تنافي الحكمين في مرحلة التنجز والمحركية العقلية، فلا يُحتمل التداخل بينهما</w:t>
      </w:r>
      <w:r w:rsidRPr="002347A4">
        <w:rPr>
          <w:sz w:val="32"/>
          <w:szCs w:val="32"/>
        </w:rPr>
        <w:t>.</w:t>
      </w:r>
    </w:p>
    <w:p w14:paraId="58DD4D94" w14:textId="77777777" w:rsidR="00B33249" w:rsidRPr="002347A4" w:rsidRDefault="00B33249" w:rsidP="00B33249">
      <w:pPr>
        <w:rPr>
          <w:sz w:val="32"/>
          <w:szCs w:val="32"/>
          <w:rtl/>
        </w:rPr>
      </w:pPr>
      <w:r w:rsidRPr="002347A4">
        <w:rPr>
          <w:b/>
          <w:bCs/>
          <w:sz w:val="32"/>
          <w:szCs w:val="32"/>
          <w:rtl/>
        </w:rPr>
        <w:t>فتلخّص من البحث كله:</w:t>
      </w:r>
      <w:r w:rsidRPr="002347A4">
        <w:rPr>
          <w:sz w:val="32"/>
          <w:szCs w:val="32"/>
          <w:rtl/>
        </w:rPr>
        <w:t xml:space="preserve"> أن الإشكال كان أنه لو سلّمنا بإمكان الترتب، فلا ملازمة بين الإمكان والوقوع؛ إذ ما هو الدليل على وقوع الترتب بعد المفروغية عن إمكانه؟</w:t>
      </w:r>
    </w:p>
    <w:p w14:paraId="3CF613F0" w14:textId="77777777" w:rsidR="00B33249" w:rsidRPr="002347A4" w:rsidRDefault="00B33249" w:rsidP="00B33249">
      <w:pPr>
        <w:rPr>
          <w:b/>
          <w:bCs/>
          <w:sz w:val="32"/>
          <w:szCs w:val="32"/>
          <w:rtl/>
        </w:rPr>
      </w:pPr>
      <w:r w:rsidRPr="002347A4">
        <w:rPr>
          <w:b/>
          <w:bCs/>
          <w:sz w:val="32"/>
          <w:szCs w:val="32"/>
          <w:rtl/>
        </w:rPr>
        <w:t xml:space="preserve">وهنا مسالك ثلاثة للجواب </w:t>
      </w:r>
      <w:proofErr w:type="gramStart"/>
      <w:r w:rsidRPr="002347A4">
        <w:rPr>
          <w:b/>
          <w:bCs/>
          <w:sz w:val="32"/>
          <w:szCs w:val="32"/>
          <w:rtl/>
        </w:rPr>
        <w:t>عنه</w:t>
      </w:r>
      <w:r w:rsidRPr="002347A4">
        <w:rPr>
          <w:b/>
          <w:bCs/>
          <w:sz w:val="32"/>
          <w:szCs w:val="32"/>
        </w:rPr>
        <w:t xml:space="preserve"> :</w:t>
      </w:r>
      <w:proofErr w:type="gramEnd"/>
    </w:p>
    <w:p w14:paraId="4767AA9D" w14:textId="77777777" w:rsidR="00B33249" w:rsidRPr="002347A4" w:rsidRDefault="00B33249" w:rsidP="00B33249">
      <w:pPr>
        <w:rPr>
          <w:sz w:val="32"/>
          <w:szCs w:val="32"/>
          <w:rtl/>
        </w:rPr>
      </w:pPr>
      <w:r w:rsidRPr="002347A4">
        <w:rPr>
          <w:b/>
          <w:bCs/>
          <w:sz w:val="32"/>
          <w:szCs w:val="32"/>
          <w:rtl/>
        </w:rPr>
        <w:lastRenderedPageBreak/>
        <w:t>المسلك الأول:</w:t>
      </w:r>
      <w:r w:rsidRPr="002347A4">
        <w:rPr>
          <w:sz w:val="32"/>
          <w:szCs w:val="32"/>
          <w:rtl/>
        </w:rPr>
        <w:t xml:space="preserve"> مسلك المحقق النائيني قدّس سره، حيث قال: إن الترتب مقتضى إطلاق الخطاب؛ لأن الأمر يدور بين الأقل والأكثر، أي يدور بين رفع اليد عن أصل الإطلاق، أو تقييد الإطلاق بعدم الاشتغال بالآخر. فإذا كان الترتب ممكناً وقد وجد إطلاق، فمقتضى الإطلاق ثبوت الترتب وفعليته. وهذا كلام متين بناءً على مبنى المحقق النائيني من أن التزاحم هو التزاحم في مرحلة الفعلية، وأن الترتب ممكن</w:t>
      </w:r>
      <w:r w:rsidRPr="002347A4">
        <w:rPr>
          <w:sz w:val="32"/>
          <w:szCs w:val="32"/>
        </w:rPr>
        <w:t>.</w:t>
      </w:r>
    </w:p>
    <w:p w14:paraId="6F092D5D" w14:textId="77777777" w:rsidR="00B33249" w:rsidRPr="002347A4" w:rsidRDefault="00B33249" w:rsidP="00B33249">
      <w:pPr>
        <w:rPr>
          <w:sz w:val="32"/>
          <w:szCs w:val="32"/>
          <w:rtl/>
        </w:rPr>
      </w:pPr>
      <w:r w:rsidRPr="002347A4">
        <w:rPr>
          <w:b/>
          <w:bCs/>
          <w:sz w:val="32"/>
          <w:szCs w:val="32"/>
          <w:rtl/>
        </w:rPr>
        <w:t>المسلك الثاني:</w:t>
      </w:r>
      <w:r w:rsidRPr="002347A4">
        <w:rPr>
          <w:sz w:val="32"/>
          <w:szCs w:val="32"/>
          <w:rtl/>
        </w:rPr>
        <w:t xml:space="preserve"> ما ذهب إليه السيد الشهيد قدّس سره من أنه إذا كان الترتب ممكناً، فمقتضى المقيّد اللبي لجميع التكاليف -وهو </w:t>
      </w:r>
      <w:proofErr w:type="gramStart"/>
      <w:r w:rsidRPr="002347A4">
        <w:rPr>
          <w:sz w:val="32"/>
          <w:szCs w:val="32"/>
          <w:rtl/>
        </w:rPr>
        <w:t>أن لا</w:t>
      </w:r>
      <w:proofErr w:type="gramEnd"/>
      <w:r w:rsidRPr="002347A4">
        <w:rPr>
          <w:sz w:val="32"/>
          <w:szCs w:val="32"/>
          <w:rtl/>
        </w:rPr>
        <w:t xml:space="preserve"> يشتغل المكلف بما لا يقل عنه أهمية- أن ذلك الممكن يصبح فعلياً؛ لأن الترتب من صغريات المقيّد اللبي، حيث إن كل تكليف -سواءً في باب التزاحم أو في غير باب التزاحم- مقيّد بعدم الاشتغال بما لا يقل أهمية. فإذا حصل التزاحم بين الأهم والمهم، فالمهم مقيّدٌ بنفس القيد العام، وهو </w:t>
      </w:r>
      <w:proofErr w:type="gramStart"/>
      <w:r w:rsidRPr="002347A4">
        <w:rPr>
          <w:sz w:val="32"/>
          <w:szCs w:val="32"/>
          <w:rtl/>
        </w:rPr>
        <w:t>أن لا</w:t>
      </w:r>
      <w:proofErr w:type="gramEnd"/>
      <w:r w:rsidRPr="002347A4">
        <w:rPr>
          <w:sz w:val="32"/>
          <w:szCs w:val="32"/>
          <w:rtl/>
        </w:rPr>
        <w:t xml:space="preserve"> يشتغل المكلف بما لا يقل عنه أهمية. وهذا المقيّد هو نفسه الترتب؛ إذ لا يُراد من الترتب أكثر من تقييد المهم بعدم الاشتغال بالأهم، أو تقييد المساوي بعدم الاشتغال بمساويه. فإذا قلنا بإمكانه ثبتت فعليته بفعلية هذا المقيّد اللبي العام في جميع التكاليف. فالدوران في المقام بين ثبوت المقيّد وعدمه هو من الدوران بين التقييد وعدم التقييد، لا من الدوران بين رفع اليد عن أصل الإطلاق أو تقييد الإطلاق كما صاغه المحقق النائيني. ثم قال في [البحوث ص364]: (ولعل مراد النائيني هو ما ذكرناه).</w:t>
      </w:r>
    </w:p>
    <w:p w14:paraId="4E1E2AF1" w14:textId="77777777" w:rsidR="00B33249" w:rsidRPr="002347A4" w:rsidRDefault="00B33249" w:rsidP="00B33249">
      <w:pPr>
        <w:rPr>
          <w:sz w:val="32"/>
          <w:szCs w:val="32"/>
          <w:rtl/>
        </w:rPr>
      </w:pPr>
      <w:r w:rsidRPr="002347A4">
        <w:rPr>
          <w:b/>
          <w:bCs/>
          <w:sz w:val="32"/>
          <w:szCs w:val="32"/>
          <w:rtl/>
        </w:rPr>
        <w:t>المسلك الثالث:</w:t>
      </w:r>
      <w:r w:rsidRPr="002347A4">
        <w:rPr>
          <w:sz w:val="32"/>
          <w:szCs w:val="32"/>
          <w:rtl/>
        </w:rPr>
        <w:t xml:space="preserve"> ما ذكرناه بناءً على المسلك المختار، وهو أن التزاحم ليس إلا في مرحلة المحركية، وهذا التزاحم منتفٍ بالترتب في التنجز أو المحركية العقلية. فبناءً على ذلك حيث إن المرتكز العقلائي قائم على الترتب من حيث المنجزية، فإمكان الترتب مساوق لوقوعه؛ لاحتفاف الخطابات الشرعية بهذا المرتكز العقلائي. فمتى وقع التزاحم بينها كان موضوعاً لذلك المرتكز العقلائي، وهو أن المتنجز هو الأهم، فإن لم يؤتَ به فالمهم، وإن كانا متساويين فالمتنجز أحدهما</w:t>
      </w:r>
      <w:r w:rsidRPr="002347A4">
        <w:rPr>
          <w:sz w:val="32"/>
          <w:szCs w:val="32"/>
        </w:rPr>
        <w:t>.</w:t>
      </w:r>
    </w:p>
    <w:p w14:paraId="76623797" w14:textId="77777777" w:rsidR="00B33249" w:rsidRPr="002347A4" w:rsidRDefault="00B33249" w:rsidP="00B33249">
      <w:pPr>
        <w:rPr>
          <w:sz w:val="32"/>
          <w:szCs w:val="32"/>
          <w:rtl/>
        </w:rPr>
      </w:pPr>
      <w:r w:rsidRPr="002347A4">
        <w:rPr>
          <w:sz w:val="32"/>
          <w:szCs w:val="32"/>
          <w:rtl/>
        </w:rPr>
        <w:t>وبذلك قد تمّ البحث في الإشكالات على الترتب.</w:t>
      </w:r>
    </w:p>
    <w:p w14:paraId="30FB861B" w14:textId="77777777" w:rsidR="00B33249" w:rsidRPr="002347A4" w:rsidRDefault="00B33249" w:rsidP="00B33249">
      <w:pPr>
        <w:rPr>
          <w:sz w:val="32"/>
          <w:szCs w:val="32"/>
          <w:rtl/>
        </w:rPr>
      </w:pPr>
    </w:p>
    <w:p w14:paraId="3C54832A" w14:textId="77777777" w:rsidR="00B33249" w:rsidRPr="002347A4" w:rsidRDefault="00B33249" w:rsidP="00B33249">
      <w:pPr>
        <w:rPr>
          <w:b/>
          <w:bCs/>
          <w:sz w:val="32"/>
          <w:szCs w:val="32"/>
          <w:rtl/>
        </w:rPr>
      </w:pPr>
      <w:r w:rsidRPr="002347A4">
        <w:rPr>
          <w:b/>
          <w:bCs/>
          <w:sz w:val="32"/>
          <w:szCs w:val="32"/>
          <w:rtl/>
        </w:rPr>
        <w:t xml:space="preserve">والحمد لله رب العالمين </w:t>
      </w:r>
    </w:p>
    <w:p w14:paraId="4522B9A1" w14:textId="77777777" w:rsidR="00B33249" w:rsidRPr="002347A4" w:rsidRDefault="00B33249" w:rsidP="00A40F02">
      <w:pPr>
        <w:rPr>
          <w:sz w:val="32"/>
          <w:szCs w:val="32"/>
        </w:rPr>
      </w:pPr>
    </w:p>
    <w:p w14:paraId="64BC0F5C" w14:textId="77777777" w:rsidR="00B33249" w:rsidRPr="002347A4" w:rsidRDefault="00B33249" w:rsidP="00A40F02">
      <w:pPr>
        <w:rPr>
          <w:sz w:val="32"/>
          <w:szCs w:val="32"/>
        </w:rPr>
      </w:pPr>
    </w:p>
    <w:p w14:paraId="0BFAE89D" w14:textId="354809E3" w:rsidR="00B33249" w:rsidRPr="002347A4" w:rsidRDefault="00B33249" w:rsidP="00B33249">
      <w:pPr>
        <w:pStyle w:val="Heading3"/>
        <w:rPr>
          <w:sz w:val="32"/>
          <w:szCs w:val="32"/>
        </w:rPr>
      </w:pPr>
      <w:r w:rsidRPr="002347A4">
        <w:rPr>
          <w:sz w:val="32"/>
          <w:szCs w:val="32"/>
        </w:rPr>
        <w:lastRenderedPageBreak/>
        <w:t>405</w:t>
      </w:r>
    </w:p>
    <w:p w14:paraId="18BA1BB2" w14:textId="77777777" w:rsidR="00704484" w:rsidRPr="00704484" w:rsidRDefault="00704484" w:rsidP="00704484">
      <w:pPr>
        <w:rPr>
          <w:b/>
          <w:bCs/>
          <w:sz w:val="32"/>
          <w:szCs w:val="32"/>
        </w:rPr>
      </w:pPr>
      <w:r w:rsidRPr="00704484">
        <w:rPr>
          <w:b/>
          <w:bCs/>
          <w:sz w:val="32"/>
          <w:szCs w:val="32"/>
          <w:rtl/>
        </w:rPr>
        <w:t>بسم الله الرحمن الرحيم</w:t>
      </w:r>
    </w:p>
    <w:p w14:paraId="36C52D7E" w14:textId="77777777" w:rsidR="00704484" w:rsidRPr="00704484" w:rsidRDefault="00704484" w:rsidP="00704484">
      <w:pPr>
        <w:rPr>
          <w:b/>
          <w:bCs/>
          <w:sz w:val="32"/>
          <w:szCs w:val="32"/>
          <w:rtl/>
        </w:rPr>
      </w:pPr>
      <w:r w:rsidRPr="00704484">
        <w:rPr>
          <w:b/>
          <w:bCs/>
          <w:sz w:val="32"/>
          <w:szCs w:val="32"/>
          <w:rtl/>
        </w:rPr>
        <w:t>والصلاة والسلام على أشرف الأنبياء والمرسلين، محمد وآله الطيبين الطاهرين</w:t>
      </w:r>
    </w:p>
    <w:p w14:paraId="456F0C98" w14:textId="77777777" w:rsidR="00704484" w:rsidRPr="00704484" w:rsidRDefault="00704484" w:rsidP="00704484">
      <w:pPr>
        <w:rPr>
          <w:sz w:val="32"/>
          <w:szCs w:val="32"/>
          <w:rtl/>
        </w:rPr>
      </w:pPr>
      <w:r w:rsidRPr="00704484">
        <w:rPr>
          <w:b/>
          <w:bCs/>
          <w:sz w:val="32"/>
          <w:szCs w:val="32"/>
          <w:rtl/>
        </w:rPr>
        <w:t xml:space="preserve">واللعن الدائم على أعدائهم أجمعين إلى قيام يوم الدين </w:t>
      </w:r>
    </w:p>
    <w:p w14:paraId="50430A8B" w14:textId="77777777" w:rsidR="00704484" w:rsidRPr="00704484" w:rsidRDefault="00704484" w:rsidP="00704484">
      <w:pPr>
        <w:rPr>
          <w:sz w:val="32"/>
          <w:szCs w:val="32"/>
          <w:rtl/>
        </w:rPr>
      </w:pPr>
    </w:p>
    <w:p w14:paraId="36F862D8" w14:textId="77777777" w:rsidR="00704484" w:rsidRPr="00704484" w:rsidRDefault="00704484" w:rsidP="00704484">
      <w:pPr>
        <w:rPr>
          <w:sz w:val="32"/>
          <w:szCs w:val="32"/>
          <w:rtl/>
        </w:rPr>
      </w:pPr>
      <w:r w:rsidRPr="00704484">
        <w:rPr>
          <w:b/>
          <w:bCs/>
          <w:sz w:val="32"/>
          <w:szCs w:val="32"/>
          <w:rtl/>
        </w:rPr>
        <w:t>تنبيهات الترتب:</w:t>
      </w:r>
      <w:r w:rsidRPr="00704484">
        <w:rPr>
          <w:sz w:val="32"/>
          <w:szCs w:val="32"/>
          <w:rtl/>
        </w:rPr>
        <w:t xml:space="preserve"> تعرّض سيد المنتقى قدس سره لتنبيهات الترتب وذكر فيه </w:t>
      </w:r>
      <w:proofErr w:type="gramStart"/>
      <w:r w:rsidRPr="00704484">
        <w:rPr>
          <w:sz w:val="32"/>
          <w:szCs w:val="32"/>
          <w:rtl/>
        </w:rPr>
        <w:t>ثمانية</w:t>
      </w:r>
      <w:proofErr w:type="gramEnd"/>
      <w:r w:rsidRPr="00704484">
        <w:rPr>
          <w:sz w:val="32"/>
          <w:szCs w:val="32"/>
          <w:rtl/>
        </w:rPr>
        <w:t xml:space="preserve"> تنبيهات:</w:t>
      </w:r>
    </w:p>
    <w:p w14:paraId="71F4C4F8" w14:textId="77777777" w:rsidR="00704484" w:rsidRPr="00704484" w:rsidRDefault="00704484" w:rsidP="00704484">
      <w:pPr>
        <w:rPr>
          <w:sz w:val="32"/>
          <w:szCs w:val="32"/>
          <w:rtl/>
        </w:rPr>
      </w:pPr>
      <w:r w:rsidRPr="00704484">
        <w:rPr>
          <w:sz w:val="32"/>
          <w:szCs w:val="32"/>
          <w:rtl/>
        </w:rPr>
        <w:t>أما التنبيه الأول: الذي ذكر [في المنتقى ج2 ص428] فقد مضى البحث عنه عند الجواب عن الإشكال الثاني من الإشكالات على الترتب، وهو أنه لا ملازمة بين إمكان الترتب ووقوعه</w:t>
      </w:r>
      <w:r w:rsidRPr="00704484">
        <w:rPr>
          <w:sz w:val="32"/>
          <w:szCs w:val="32"/>
        </w:rPr>
        <w:t>.</w:t>
      </w:r>
    </w:p>
    <w:p w14:paraId="56354964" w14:textId="77777777" w:rsidR="00704484" w:rsidRPr="00704484" w:rsidRDefault="00704484" w:rsidP="00704484">
      <w:pPr>
        <w:rPr>
          <w:sz w:val="32"/>
          <w:szCs w:val="32"/>
          <w:rtl/>
        </w:rPr>
      </w:pPr>
      <w:r w:rsidRPr="00704484">
        <w:rPr>
          <w:sz w:val="32"/>
          <w:szCs w:val="32"/>
          <w:rtl/>
        </w:rPr>
        <w:t>وأما التنبيه الثاني: الذي ذكر [المصدر السابق ص429] فهو: معقولية التزاحم بين الواجب الموسع والواجب المضيق، وقد مرّ بحثه مفصلاً في الفصل الثالث من فصول مسألة: هل أن الأمر بالشيء يقتضي النهي عن ضده؟ حيث كان الفصل الأول: في اقتضاء النهي عن الضد الخاص، والفصل الثاني: في اقتضاء النهي عن الضد العام، والفصل الثالث في الثمرة. وقد سبق أن للثمرة موردين: المورد الأول: في التنافي بين الموسع والمضيق، والمورد الثاني: في التنافي بين المضيقين.</w:t>
      </w:r>
    </w:p>
    <w:p w14:paraId="554D5F5D" w14:textId="77777777" w:rsidR="00704484" w:rsidRPr="00704484" w:rsidRDefault="00704484" w:rsidP="00704484">
      <w:pPr>
        <w:rPr>
          <w:sz w:val="32"/>
          <w:szCs w:val="32"/>
          <w:rtl/>
        </w:rPr>
      </w:pPr>
      <w:r w:rsidRPr="00704484">
        <w:rPr>
          <w:sz w:val="32"/>
          <w:szCs w:val="32"/>
          <w:rtl/>
        </w:rPr>
        <w:t xml:space="preserve">وأما التنبيه الثالث: الذي تعرض له [في المصدر السابق ص432] فقد مرّ بحثه في الشرط الرابع من شروط التزاحم؛ وهو </w:t>
      </w:r>
      <w:proofErr w:type="gramStart"/>
      <w:r w:rsidRPr="00704484">
        <w:rPr>
          <w:sz w:val="32"/>
          <w:szCs w:val="32"/>
          <w:rtl/>
        </w:rPr>
        <w:t>أن لا</w:t>
      </w:r>
      <w:proofErr w:type="gramEnd"/>
      <w:r w:rsidRPr="00704484">
        <w:rPr>
          <w:sz w:val="32"/>
          <w:szCs w:val="32"/>
          <w:rtl/>
        </w:rPr>
        <w:t xml:space="preserve"> يكون أحد الواجبين مشروطاً بالقدرة الشرعية، إلا أنّ سيد المنتقى قد أضاف في هذا التنبيه بعض النكات، لذلك كان من المناسب بحثه بصورة أخرى</w:t>
      </w:r>
      <w:r w:rsidRPr="00704484">
        <w:rPr>
          <w:sz w:val="32"/>
          <w:szCs w:val="32"/>
        </w:rPr>
        <w:t>.</w:t>
      </w:r>
    </w:p>
    <w:p w14:paraId="14504B0E" w14:textId="77777777" w:rsidR="00704484" w:rsidRPr="00704484" w:rsidRDefault="00704484" w:rsidP="00704484">
      <w:pPr>
        <w:rPr>
          <w:sz w:val="32"/>
          <w:szCs w:val="32"/>
          <w:rtl/>
        </w:rPr>
      </w:pPr>
      <w:r w:rsidRPr="00704484">
        <w:rPr>
          <w:b/>
          <w:bCs/>
          <w:sz w:val="32"/>
          <w:szCs w:val="32"/>
          <w:rtl/>
        </w:rPr>
        <w:t>التنبيه الثالث:</w:t>
      </w:r>
      <w:r w:rsidRPr="00704484">
        <w:rPr>
          <w:sz w:val="32"/>
          <w:szCs w:val="32"/>
          <w:rtl/>
        </w:rPr>
        <w:t xml:space="preserve"> قد أفاد المحقق النائيني قدس سره [كما في أجود التقريرات ط1 ج1 ص271] أنه لا </w:t>
      </w:r>
      <w:r w:rsidRPr="00704484">
        <w:rPr>
          <w:color w:val="EE0000"/>
          <w:sz w:val="32"/>
          <w:szCs w:val="32"/>
          <w:rtl/>
        </w:rPr>
        <w:t>تزاحم بين المشروط بالقدرة العقلية والمشروط بالقدرة الشرعية</w:t>
      </w:r>
      <w:r w:rsidRPr="00704484">
        <w:rPr>
          <w:sz w:val="32"/>
          <w:szCs w:val="32"/>
          <w:rtl/>
        </w:rPr>
        <w:t>، وبما أنه لا تزاحم بينهما فلا ترتب؛ لأن الترتب موضوعه التزاحم</w:t>
      </w:r>
      <w:r w:rsidRPr="00704484">
        <w:rPr>
          <w:sz w:val="32"/>
          <w:szCs w:val="32"/>
        </w:rPr>
        <w:t>.</w:t>
      </w:r>
    </w:p>
    <w:p w14:paraId="644270EE" w14:textId="77777777" w:rsidR="00812A89" w:rsidRDefault="00704484" w:rsidP="00704484">
      <w:pPr>
        <w:rPr>
          <w:sz w:val="32"/>
          <w:szCs w:val="32"/>
          <w:rtl/>
        </w:rPr>
      </w:pPr>
      <w:r w:rsidRPr="00704484">
        <w:rPr>
          <w:sz w:val="32"/>
          <w:szCs w:val="32"/>
          <w:rtl/>
        </w:rPr>
        <w:t xml:space="preserve">وتوضيح ذلك: أنّ هناك فرقا بين القدرة الشرعية والعقلية، فالشرعية هي القدرة الدخيلة في الاتصاف بالملاك، أي: لا ملاك في الواجب إلا في فرض القدرة، كما في الصوم؛ فإن الصوم المأمور به لا ملاك فيه إلا في فرض القدرة عليه، ولذا فالصوم الضرري أو الحرجي حيث لا ملاك فيه، فلا يكون مشروعاً. </w:t>
      </w:r>
    </w:p>
    <w:p w14:paraId="675C0A83" w14:textId="7B6EC9D9" w:rsidR="00704484" w:rsidRPr="00704484" w:rsidRDefault="00704484" w:rsidP="00704484">
      <w:pPr>
        <w:rPr>
          <w:sz w:val="32"/>
          <w:szCs w:val="32"/>
          <w:rtl/>
        </w:rPr>
      </w:pPr>
      <w:r w:rsidRPr="00704484">
        <w:rPr>
          <w:sz w:val="32"/>
          <w:szCs w:val="32"/>
          <w:highlight w:val="yellow"/>
          <w:rtl/>
        </w:rPr>
        <w:lastRenderedPageBreak/>
        <w:t>وأما القدرة العقلية فهي القدرة الدخيلة في استيفاء الملاك</w:t>
      </w:r>
      <w:r w:rsidRPr="00704484">
        <w:rPr>
          <w:sz w:val="32"/>
          <w:szCs w:val="32"/>
          <w:rtl/>
        </w:rPr>
        <w:t xml:space="preserve">، لا في الاتصاف بالملاك، كما في القدرة الدخيلة في الصلاة؛ فإن قوله: (إذا قوي فليقم) لا يراد به القدرة الشرعية، أي: الدخيلة في أصل ملاك الصلاة، </w:t>
      </w:r>
      <w:r w:rsidRPr="00704484">
        <w:rPr>
          <w:color w:val="EE0000"/>
          <w:sz w:val="32"/>
          <w:szCs w:val="32"/>
          <w:rtl/>
        </w:rPr>
        <w:t>بل الصلاة ذات ملاك حتى بالنسبة إلى العاجز</w:t>
      </w:r>
      <w:r w:rsidRPr="00704484">
        <w:rPr>
          <w:sz w:val="32"/>
          <w:szCs w:val="32"/>
          <w:rtl/>
        </w:rPr>
        <w:t>، إلا أنّ القدرة على القيام دخيلة في تحصيل ذلك الملاك واستيفائه، لا أنها دخيلة في أصل الاتصاف به. وهذا هو الفرق بين القدرة الشرعية والقدرة العقلية</w:t>
      </w:r>
      <w:r w:rsidRPr="00704484">
        <w:rPr>
          <w:sz w:val="32"/>
          <w:szCs w:val="32"/>
        </w:rPr>
        <w:t>.</w:t>
      </w:r>
    </w:p>
    <w:p w14:paraId="510C26CB" w14:textId="77777777" w:rsidR="00704484" w:rsidRPr="00704484" w:rsidRDefault="00704484" w:rsidP="00704484">
      <w:pPr>
        <w:rPr>
          <w:sz w:val="32"/>
          <w:szCs w:val="32"/>
          <w:rtl/>
        </w:rPr>
      </w:pPr>
      <w:r w:rsidRPr="00704484">
        <w:rPr>
          <w:sz w:val="32"/>
          <w:szCs w:val="32"/>
          <w:rtl/>
        </w:rPr>
        <w:t>فإذا فرض قصور القدرة عن الجمع بين واجبين، وكان أحدهما مشروطاً بالقدرة الشرعية والآخر مشروطاً بالقدرة العقلية، فهل يقع التزاحم بينهما بحيث يكون الترتب دافعا للتزاحم أم لا؟</w:t>
      </w:r>
    </w:p>
    <w:p w14:paraId="5A392677" w14:textId="77777777" w:rsidR="00704484" w:rsidRPr="00704484" w:rsidRDefault="00704484" w:rsidP="00704484">
      <w:pPr>
        <w:rPr>
          <w:sz w:val="32"/>
          <w:szCs w:val="32"/>
          <w:rtl/>
        </w:rPr>
      </w:pPr>
      <w:r w:rsidRPr="00704484">
        <w:rPr>
          <w:sz w:val="32"/>
          <w:szCs w:val="32"/>
          <w:rtl/>
        </w:rPr>
        <w:t xml:space="preserve">ومن أمثلة ذلك: ما لو توجه إلى المكلف أمران، أحدهما الأمر بالوضوء، والآخر الأمر </w:t>
      </w:r>
      <w:r w:rsidRPr="00704484">
        <w:rPr>
          <w:sz w:val="32"/>
          <w:szCs w:val="32"/>
          <w:highlight w:val="yellow"/>
          <w:rtl/>
        </w:rPr>
        <w:t>بصرف الماء في سقي العطشان، أو</w:t>
      </w:r>
      <w:r w:rsidRPr="00704484">
        <w:rPr>
          <w:sz w:val="32"/>
          <w:szCs w:val="32"/>
          <w:rtl/>
        </w:rPr>
        <w:t xml:space="preserve"> بصرفه في إزالة النجاسة عن قبر المعصوم عليه السلام، وكان الماء لا يكفي لكليهما. فالأمر بصرف الماء في إزالة النجاسة مشروط بالقدرة، إلا أنّ القدرة فيه عقلية، أي: ليست دخيلة في ملاكه، بينما الأمر بالصلاة عن وضوء، مشروط بالقدرة الشرعية، أي: أن القدرة دخيلة في ملاك الوضوء، وذلك لأن المستفاد من قوله تعالى: ﴿إذا قمتم إلى الصلاة فاغسلوا وجوهكم﴾ إلى أن قال: ﴿فإن كنتم مرضى أو على سفر أو جاء أحد منكم من الغائط أو لامستم النساء فلم تجدوا ماءً فتيمموا﴾ هو اشتراط الأمر بالتيمم بعدم وجدان الماء، ومقتضى المقابلة بين الأمر بالوضوء في صدر الآية والأمر بالتيمم في ذيلها ؛ قرينة على أن الأمر بالوضوء مشروط بوجدان الماء</w:t>
      </w:r>
      <w:r w:rsidRPr="00704484">
        <w:rPr>
          <w:sz w:val="32"/>
          <w:szCs w:val="32"/>
        </w:rPr>
        <w:t>.</w:t>
      </w:r>
    </w:p>
    <w:p w14:paraId="5D859293" w14:textId="77777777" w:rsidR="00704484" w:rsidRPr="00704484" w:rsidRDefault="00704484" w:rsidP="00704484">
      <w:pPr>
        <w:rPr>
          <w:sz w:val="32"/>
          <w:szCs w:val="32"/>
          <w:rtl/>
        </w:rPr>
      </w:pPr>
      <w:r w:rsidRPr="00704484">
        <w:rPr>
          <w:sz w:val="32"/>
          <w:szCs w:val="32"/>
          <w:rtl/>
        </w:rPr>
        <w:t>والمقصود بالوجدان ليس الوجدان التكويني بأن يجد الماء بين يديه، بل الأعم من ذلك، وهو القدرة على استعمال الماء، مما يعني أن القدرة على استعمال الماء دخيلة في أصل ملاك الأمر بالوضوء</w:t>
      </w:r>
      <w:r w:rsidRPr="00704484">
        <w:rPr>
          <w:sz w:val="32"/>
          <w:szCs w:val="32"/>
        </w:rPr>
        <w:t>.</w:t>
      </w:r>
    </w:p>
    <w:p w14:paraId="6854E818" w14:textId="77777777" w:rsidR="00704484" w:rsidRPr="00704484" w:rsidRDefault="00704484" w:rsidP="00704484">
      <w:pPr>
        <w:rPr>
          <w:sz w:val="32"/>
          <w:szCs w:val="32"/>
          <w:rtl/>
        </w:rPr>
      </w:pPr>
      <w:r w:rsidRPr="00704484">
        <w:rPr>
          <w:sz w:val="32"/>
          <w:szCs w:val="32"/>
          <w:rtl/>
        </w:rPr>
        <w:t xml:space="preserve">وبالتالي فقد اجتمع واجبان، أحدهما </w:t>
      </w:r>
      <w:r w:rsidRPr="00704484">
        <w:rPr>
          <w:color w:val="EE0000"/>
          <w:sz w:val="32"/>
          <w:szCs w:val="32"/>
          <w:rtl/>
        </w:rPr>
        <w:t>مشروط بالقدرة العقلية، والآخر مشروط بالقدرة الشرعية</w:t>
      </w:r>
      <w:r w:rsidRPr="00704484">
        <w:rPr>
          <w:sz w:val="32"/>
          <w:szCs w:val="32"/>
          <w:rtl/>
        </w:rPr>
        <w:t>، فهل يتصور التزاحم بينهما لكي يكون الترتب هو الدافع للتزاحم أم لا؟</w:t>
      </w:r>
    </w:p>
    <w:p w14:paraId="1C58C0A1" w14:textId="77777777" w:rsidR="00704484" w:rsidRPr="00704484" w:rsidRDefault="00704484" w:rsidP="00704484">
      <w:pPr>
        <w:rPr>
          <w:sz w:val="32"/>
          <w:szCs w:val="32"/>
          <w:rtl/>
        </w:rPr>
      </w:pPr>
      <w:r w:rsidRPr="00704484">
        <w:rPr>
          <w:sz w:val="32"/>
          <w:szCs w:val="32"/>
          <w:rtl/>
        </w:rPr>
        <w:t>ويرتكز البحث في معنى القدرة الدخيلة في ملاك الأمر بالوضوء: ما هي؟ والجواب: أن في المقام أربعة معانٍ للقدرة</w:t>
      </w:r>
      <w:r w:rsidRPr="00704484">
        <w:rPr>
          <w:sz w:val="32"/>
          <w:szCs w:val="32"/>
        </w:rPr>
        <w:t>.</w:t>
      </w:r>
    </w:p>
    <w:p w14:paraId="13E2A726" w14:textId="77777777" w:rsidR="00704484" w:rsidRPr="00704484" w:rsidRDefault="00704484" w:rsidP="00704484">
      <w:pPr>
        <w:rPr>
          <w:sz w:val="32"/>
          <w:szCs w:val="32"/>
          <w:rtl/>
        </w:rPr>
      </w:pPr>
      <w:r w:rsidRPr="00704484">
        <w:rPr>
          <w:b/>
          <w:bCs/>
          <w:sz w:val="32"/>
          <w:szCs w:val="32"/>
          <w:rtl/>
        </w:rPr>
        <w:t>المعنى الأول:</w:t>
      </w:r>
      <w:r w:rsidRPr="00704484">
        <w:rPr>
          <w:sz w:val="32"/>
          <w:szCs w:val="32"/>
          <w:rtl/>
        </w:rPr>
        <w:t xml:space="preserve"> أن المراد بالقدرة الدخيلة في ملاك الأمر بالوضوء هي القدرة التكوينية، كما فهمه السيد الخوئي قدس سره، أي: كون المكلف قادراً تكويناً على استعمال الماء في الوضوء. لكن هذا المعنى لا يمنع وقوع التزاحم بين الأمرين وصحة الترتب؛ لأن المكلف قادر على استعمال الماء في الوضوء تكويناً، كما أنه قادر على استعمال الماء في إزالة النجاسة تكويناً، </w:t>
      </w:r>
      <w:r w:rsidRPr="00704484">
        <w:rPr>
          <w:sz w:val="32"/>
          <w:szCs w:val="32"/>
          <w:rtl/>
        </w:rPr>
        <w:lastRenderedPageBreak/>
        <w:t>فهو قادر على كل منهما تكويناً في حد ذاته، وبما أنّ كلاً منهما يجذب إعمال القدرة التكوينية إلى صالحه لصلاحيته للفعلية بفعلية شرطه فيقع التزاحم بينهما، بل حتى على مبنى المحقق النائيني قدس سره من كون القدرة واحدة، فإنها صالحة لأن تكون في صالح كل منهما، وهذا كاف في اتصاف كل منهما بالملاك، أما الأمر بإزالة النجاسة فهو واضح لعدم اشتراط ملاكه بالقدرة، وأما الأمر بالوضوء فلأنه وإن كان اتصافه بالملاك منوطا بالقدرة، الا أنه يكفي في اتصافه بالملاك إمكان صرف القدرة فيه، ولا يعتبر في اتصافه بالملاك عدم المزاحم له في القدرة. ومقتضى وقوع التزاحم اللجوء إلى الترتب كدافع للتزاحم. فهذا المعنى من القدرة وإن كان قدرة شرعية -أي: دخيلة في الملاك- إلا أنه لا يمنع من التزاحم كي يمنع من الترتب. وهذا واضح</w:t>
      </w:r>
      <w:r w:rsidRPr="00704484">
        <w:rPr>
          <w:sz w:val="32"/>
          <w:szCs w:val="32"/>
        </w:rPr>
        <w:t>.</w:t>
      </w:r>
    </w:p>
    <w:p w14:paraId="79331B4B" w14:textId="77777777" w:rsidR="00704484" w:rsidRPr="00704484" w:rsidRDefault="00704484" w:rsidP="00704484">
      <w:pPr>
        <w:rPr>
          <w:sz w:val="32"/>
          <w:szCs w:val="32"/>
          <w:rtl/>
        </w:rPr>
      </w:pPr>
      <w:r w:rsidRPr="00704484">
        <w:rPr>
          <w:b/>
          <w:bCs/>
          <w:sz w:val="32"/>
          <w:szCs w:val="32"/>
          <w:rtl/>
        </w:rPr>
        <w:t>المعنى الثاني:</w:t>
      </w:r>
      <w:r w:rsidRPr="00704484">
        <w:rPr>
          <w:sz w:val="32"/>
          <w:szCs w:val="32"/>
          <w:rtl/>
        </w:rPr>
        <w:t xml:space="preserve"> أن يكون المقصود بالقدرة الدخيلة في الملاك -مضافا للقدرة التكوينية على المتعلق- </w:t>
      </w:r>
      <w:proofErr w:type="gramStart"/>
      <w:r w:rsidRPr="00704484">
        <w:rPr>
          <w:sz w:val="32"/>
          <w:szCs w:val="32"/>
          <w:rtl/>
        </w:rPr>
        <w:t>أن لا</w:t>
      </w:r>
      <w:proofErr w:type="gramEnd"/>
      <w:r w:rsidRPr="00704484">
        <w:rPr>
          <w:sz w:val="32"/>
          <w:szCs w:val="32"/>
          <w:rtl/>
        </w:rPr>
        <w:t xml:space="preserve"> يشتغل بواجب آخر، فعندما يقال: (إن كنت قادراً فتوضأ) فمعناه: إن لم تصرف الماء في واجب آخر فتوضأ. فإذا استعمل الماء في واجب آخر -كإزالة النجاسة- لم يكن قد فوّت على المولى أي ملاك؛ لأن ملاك الأمر بإزالة النجاسة قد تحقق، والأمر بالوضوء لا ملاك فيه -إذا صرف الماء في واجب آخر- فلا أمر به. وبالتالي فحين صرف الماء في الواجب الآخر لم يفوت على المولى أي ملاك له.</w:t>
      </w:r>
    </w:p>
    <w:p w14:paraId="38AAF8D1" w14:textId="77777777" w:rsidR="00704484" w:rsidRPr="00704484" w:rsidRDefault="00704484" w:rsidP="00704484">
      <w:pPr>
        <w:rPr>
          <w:sz w:val="32"/>
          <w:szCs w:val="32"/>
          <w:rtl/>
        </w:rPr>
      </w:pPr>
      <w:r w:rsidRPr="00704484">
        <w:rPr>
          <w:sz w:val="32"/>
          <w:szCs w:val="32"/>
          <w:rtl/>
        </w:rPr>
        <w:t xml:space="preserve">ولكن هل يتصور الأمر الفعلي بالوضوء عند عدم صرف الماء في </w:t>
      </w:r>
      <w:proofErr w:type="gramStart"/>
      <w:r w:rsidRPr="00704484">
        <w:rPr>
          <w:sz w:val="32"/>
          <w:szCs w:val="32"/>
          <w:rtl/>
        </w:rPr>
        <w:t>الإزالة ؟</w:t>
      </w:r>
      <w:proofErr w:type="gramEnd"/>
      <w:r w:rsidRPr="00704484">
        <w:rPr>
          <w:sz w:val="32"/>
          <w:szCs w:val="32"/>
          <w:rtl/>
        </w:rPr>
        <w:t xml:space="preserve"> نعم، يتصور ذلك لا من باب الترتب </w:t>
      </w:r>
      <w:proofErr w:type="gramStart"/>
      <w:r w:rsidRPr="00704484">
        <w:rPr>
          <w:sz w:val="32"/>
          <w:szCs w:val="32"/>
          <w:rtl/>
        </w:rPr>
        <w:t>الاصطلاحي ؛</w:t>
      </w:r>
      <w:proofErr w:type="gramEnd"/>
      <w:r w:rsidRPr="00704484">
        <w:rPr>
          <w:sz w:val="32"/>
          <w:szCs w:val="32"/>
          <w:rtl/>
        </w:rPr>
        <w:t xml:space="preserve"> لأن الترتب المصطلح عبارة عن اشتراط الثاني بعصيان الأول لاقتضاء التزاحم ذلك الاشتراط، بينما فعلية الأمر بالوضوء عند عدم صرف الماء في الإزالة لا لأجل علاج التزاحم في مقام الفعلية، بل لأن فعلية الأمر بالوضوء من أول الأمر مشروطة بعدم صرف الماء في واجب آخر، وقد تحقق شرطه فصار فعلياً، ولكنه من الترتب بمعنى الطولية بين الأمرين، أي أن فعلية الأمر بالوضوء في طول عدم صرف الماء في الإزالة، لافي عرضه.</w:t>
      </w:r>
    </w:p>
    <w:p w14:paraId="12184B69" w14:textId="77777777" w:rsidR="00704484" w:rsidRPr="00704484" w:rsidRDefault="00704484" w:rsidP="00704484">
      <w:pPr>
        <w:rPr>
          <w:sz w:val="32"/>
          <w:szCs w:val="32"/>
          <w:rtl/>
        </w:rPr>
      </w:pPr>
      <w:r w:rsidRPr="00704484">
        <w:rPr>
          <w:b/>
          <w:bCs/>
          <w:sz w:val="32"/>
          <w:szCs w:val="32"/>
          <w:rtl/>
        </w:rPr>
        <w:t>المعنى الثالث:</w:t>
      </w:r>
      <w:r w:rsidRPr="00704484">
        <w:rPr>
          <w:sz w:val="32"/>
          <w:szCs w:val="32"/>
          <w:rtl/>
        </w:rPr>
        <w:t xml:space="preserve"> أن تكون القدرة الدخيلة في الملاك بمعنى عدم الأمر بالخلاف، ولكن: ما هو المقصود بعدم الأمر؟ هل هو عدم الجعل، أو عدم المجعول، أو عدم الفعلية، أو عدم الوصول، أو عدم التنجز؟ وهنا عدة محتملات:</w:t>
      </w:r>
    </w:p>
    <w:p w14:paraId="4911BAAF" w14:textId="77777777" w:rsidR="00704484" w:rsidRPr="00704484" w:rsidRDefault="00704484" w:rsidP="00704484">
      <w:pPr>
        <w:rPr>
          <w:sz w:val="32"/>
          <w:szCs w:val="32"/>
          <w:rtl/>
        </w:rPr>
      </w:pPr>
      <w:r w:rsidRPr="00704484">
        <w:rPr>
          <w:b/>
          <w:bCs/>
          <w:sz w:val="32"/>
          <w:szCs w:val="32"/>
          <w:rtl/>
        </w:rPr>
        <w:t>المحتمل الأول:</w:t>
      </w:r>
      <w:r w:rsidRPr="00704484">
        <w:rPr>
          <w:sz w:val="32"/>
          <w:szCs w:val="32"/>
          <w:rtl/>
        </w:rPr>
        <w:t xml:space="preserve"> عدم الجعل، ومثاله ما ورد في أحاديث البراءة الشرعية: (كل شيء مطلق حتى يرد فيه نهي</w:t>
      </w:r>
      <w:proofErr w:type="gramStart"/>
      <w:r w:rsidRPr="00704484">
        <w:rPr>
          <w:sz w:val="32"/>
          <w:szCs w:val="32"/>
          <w:rtl/>
        </w:rPr>
        <w:t>).فإنه</w:t>
      </w:r>
      <w:proofErr w:type="gramEnd"/>
      <w:r w:rsidRPr="00704484">
        <w:rPr>
          <w:sz w:val="32"/>
          <w:szCs w:val="32"/>
          <w:rtl/>
        </w:rPr>
        <w:t xml:space="preserve"> بناءً على أن المراد بالورود هو الصدور، يكون معنى (كل شيء مطلق): أي مباح، حتى يرد، أي: حتى يجعل الشارع فيه نهياً. فالإباحة مشروطة بعدم جعل </w:t>
      </w:r>
      <w:r w:rsidRPr="00704484">
        <w:rPr>
          <w:sz w:val="32"/>
          <w:szCs w:val="32"/>
          <w:rtl/>
        </w:rPr>
        <w:lastRenderedPageBreak/>
        <w:t>النهي، ومتى جعل النهي ارتفعت الإباحة، مما يعني أن أصل الجعل للنهي وارد على الإباحة ورافع لها برفع موضوعها</w:t>
      </w:r>
      <w:r w:rsidRPr="00704484">
        <w:rPr>
          <w:sz w:val="32"/>
          <w:szCs w:val="32"/>
        </w:rPr>
        <w:t>.</w:t>
      </w:r>
    </w:p>
    <w:p w14:paraId="4833A69D" w14:textId="77777777" w:rsidR="00704484" w:rsidRPr="00704484" w:rsidRDefault="00704484" w:rsidP="00704484">
      <w:pPr>
        <w:rPr>
          <w:sz w:val="32"/>
          <w:szCs w:val="32"/>
          <w:rtl/>
        </w:rPr>
      </w:pPr>
      <w:r w:rsidRPr="00704484">
        <w:rPr>
          <w:b/>
          <w:bCs/>
          <w:sz w:val="32"/>
          <w:szCs w:val="32"/>
          <w:rtl/>
        </w:rPr>
        <w:t>المحتمل الثاني:</w:t>
      </w:r>
      <w:r w:rsidRPr="00704484">
        <w:rPr>
          <w:sz w:val="32"/>
          <w:szCs w:val="32"/>
          <w:rtl/>
        </w:rPr>
        <w:t xml:space="preserve"> أن يكون المجعول -لا الجعل- رافعاً لموضوع الدليل الآخر</w:t>
      </w:r>
      <w:r w:rsidRPr="00704484">
        <w:rPr>
          <w:sz w:val="32"/>
          <w:szCs w:val="32"/>
        </w:rPr>
        <w:t>.</w:t>
      </w:r>
    </w:p>
    <w:p w14:paraId="008BA31D" w14:textId="77777777" w:rsidR="00704484" w:rsidRPr="00704484" w:rsidRDefault="00704484" w:rsidP="00704484">
      <w:pPr>
        <w:rPr>
          <w:sz w:val="32"/>
          <w:szCs w:val="32"/>
          <w:rtl/>
        </w:rPr>
      </w:pPr>
      <w:r w:rsidRPr="00704484">
        <w:rPr>
          <w:sz w:val="32"/>
          <w:szCs w:val="32"/>
          <w:rtl/>
        </w:rPr>
        <w:t>ومثاله ما وقع البحث فيه بين السيد الخوئي والمحقق النائيني قدس سرهما، في مسألة أنصبة الزكاة، حيث أدخلها النائيني قدس سره في باب التزاحم، وأدخلها السيد الخوئي قدس سره في باب التعارض. مثلاً: من ملك عشرين ناقة -وهو النصاب الرابع من أنصبة الزكاة- إلى مدة ستة أشهر، فقد تعلقت بهذا النصاب زكاة وهي أربع شياه. وهذا ما يسمّى (مجعولاً)؛ أي أنه حكم مجعول في وعاء التشريع لكن لا يكون فعلياً إلا ببقاء هذا النصاب مدة سنة كاملة</w:t>
      </w:r>
      <w:r w:rsidRPr="00704484">
        <w:rPr>
          <w:sz w:val="32"/>
          <w:szCs w:val="32"/>
        </w:rPr>
        <w:t>.</w:t>
      </w:r>
    </w:p>
    <w:p w14:paraId="07FD4D5B" w14:textId="77777777" w:rsidR="00704484" w:rsidRPr="00704484" w:rsidRDefault="00704484" w:rsidP="00704484">
      <w:pPr>
        <w:rPr>
          <w:sz w:val="32"/>
          <w:szCs w:val="32"/>
          <w:rtl/>
        </w:rPr>
      </w:pPr>
      <w:r w:rsidRPr="00704484">
        <w:rPr>
          <w:sz w:val="32"/>
          <w:szCs w:val="32"/>
          <w:rtl/>
        </w:rPr>
        <w:t>فإذا مرّت ستة أشهر أخرى، وصار عنده خمس وعشرون ناقة، وهو النصاب الخامس، وفيه خمس شياه، فهنا هل يقدم المجعول الأول أو المجعول الثاني باعتبار أنه قد ورد في الرواية: (لا يزكى المال في عام واحد مرتين)؟</w:t>
      </w:r>
    </w:p>
    <w:p w14:paraId="1B8D49EB" w14:textId="77777777" w:rsidR="00704484" w:rsidRPr="00704484" w:rsidRDefault="00704484" w:rsidP="00704484">
      <w:pPr>
        <w:rPr>
          <w:sz w:val="32"/>
          <w:szCs w:val="32"/>
          <w:rtl/>
        </w:rPr>
      </w:pPr>
      <w:r w:rsidRPr="00704484">
        <w:rPr>
          <w:sz w:val="32"/>
          <w:szCs w:val="32"/>
          <w:rtl/>
        </w:rPr>
        <w:t>فيقال: بناءً على أن ثبوت الزكاة في المال متفرع على عدم سبق ما يقتضي الزكاة في هذا المال في نفس العام، يكون ثبوت الزكاة الثانية مشروطاً بعدم سبق ما يقتضي الزكاة الأولى في هذا المال في نفس العام. وقد سبق المقتضي لثبوت الزكاة الأولى في هذا المال، وهو ثبوت أربع شياه في هذا النصاب. فيكون المجعول الأول بنفس ثبوته -وإن لم يكن فعلياً- وارداً على المجعول الثاني</w:t>
      </w:r>
      <w:r w:rsidRPr="00704484">
        <w:rPr>
          <w:sz w:val="32"/>
          <w:szCs w:val="32"/>
        </w:rPr>
        <w:t>.</w:t>
      </w:r>
    </w:p>
    <w:p w14:paraId="165981A5" w14:textId="77777777" w:rsidR="00704484" w:rsidRPr="00704484" w:rsidRDefault="00704484" w:rsidP="00704484">
      <w:pPr>
        <w:rPr>
          <w:sz w:val="32"/>
          <w:szCs w:val="32"/>
          <w:rtl/>
        </w:rPr>
      </w:pPr>
      <w:r w:rsidRPr="00704484">
        <w:rPr>
          <w:sz w:val="32"/>
          <w:szCs w:val="32"/>
          <w:rtl/>
        </w:rPr>
        <w:t>فالمثال ليس من باب التعارض ولا من باب التزاحم؛ بل من باب الورود، إذ أن نفس ثبوت الزكاة الأولى -ولو على نحو المجعول- رافع لموضوع الزكاة الثانية؛ لأن ثبوت الزكاة الثانية مشروط بعدم سبق المقتضي لزكاة أخرى، وقد سبق المقتضي للزكاة الأولى</w:t>
      </w:r>
      <w:r w:rsidRPr="00704484">
        <w:rPr>
          <w:sz w:val="32"/>
          <w:szCs w:val="32"/>
        </w:rPr>
        <w:t>.</w:t>
      </w:r>
    </w:p>
    <w:p w14:paraId="02CF5ACB" w14:textId="77777777" w:rsidR="00704484" w:rsidRPr="00704484" w:rsidRDefault="00704484" w:rsidP="00704484">
      <w:pPr>
        <w:rPr>
          <w:sz w:val="32"/>
          <w:szCs w:val="32"/>
          <w:rtl/>
        </w:rPr>
      </w:pPr>
      <w:r w:rsidRPr="00704484">
        <w:rPr>
          <w:b/>
          <w:bCs/>
          <w:sz w:val="32"/>
          <w:szCs w:val="32"/>
          <w:rtl/>
        </w:rPr>
        <w:t>المحتمل الثالث:</w:t>
      </w:r>
      <w:r w:rsidRPr="00704484">
        <w:rPr>
          <w:sz w:val="32"/>
          <w:szCs w:val="32"/>
          <w:rtl/>
        </w:rPr>
        <w:t xml:space="preserve"> أن يكون أحد الدليلين بفعليته رافعاً لموضوع الدليل الآخر؛ ومثاله: ما لو جرى عقد لازم بين رجل وامرأة، واشترط الرجل على المرأة ضمن العقد اللازم أن تمكث في المسجد ذلك اليوم لخدمة المسجد من كنس وملاحظة ونحو ذلك، فالشرط لازم؛ لأنه ضمن عقد لازم. ولكن المرأة طرأ عليها الحيض في ذلك اليوم، فحينئذ تكون فعلية الحرمة -أي حرمة المكث في المسجد- واردة على وجوب الوفاء بالشرط؛ لأن وجوب الوفاء بالشرط منوط بأن لا يكون الشرط محللاً لحرام ولا محرماً لحلال، وهذا الشرط محلل للحرام؛ حيث ثبتت حرمة المكث في المسجد على المرأة بالفعل، بفعلية الموضوع وهو الحيض. والنتيجة أن حرمة </w:t>
      </w:r>
      <w:r w:rsidRPr="00704484">
        <w:rPr>
          <w:sz w:val="32"/>
          <w:szCs w:val="32"/>
          <w:rtl/>
        </w:rPr>
        <w:lastRenderedPageBreak/>
        <w:t>المكث في المسجد وإن لم تصل إلى المرأة لكنها في الواقع مما لا يجب عليها الوفاء بالشرط لفعلية الحرمة في حقها</w:t>
      </w:r>
      <w:r w:rsidRPr="00704484">
        <w:rPr>
          <w:sz w:val="32"/>
          <w:szCs w:val="32"/>
        </w:rPr>
        <w:t>.</w:t>
      </w:r>
    </w:p>
    <w:p w14:paraId="67DAD048" w14:textId="77777777" w:rsidR="00704484" w:rsidRPr="00704484" w:rsidRDefault="00704484" w:rsidP="00704484">
      <w:pPr>
        <w:rPr>
          <w:sz w:val="32"/>
          <w:szCs w:val="32"/>
          <w:rtl/>
        </w:rPr>
      </w:pPr>
      <w:r w:rsidRPr="00704484">
        <w:rPr>
          <w:b/>
          <w:bCs/>
          <w:sz w:val="32"/>
          <w:szCs w:val="32"/>
          <w:rtl/>
        </w:rPr>
        <w:t>المحتمل الرابع:</w:t>
      </w:r>
      <w:r w:rsidRPr="00704484">
        <w:rPr>
          <w:sz w:val="32"/>
          <w:szCs w:val="32"/>
          <w:rtl/>
        </w:rPr>
        <w:t xml:space="preserve"> أن يكون وصول الحكم وارداً على الحكم الآخر. ومثاله: ما لو شك في أن صوم يوم عاشوراء محرّم أم لا، فمقتضى حديث الرفع جريان البراءة. ولكن إذا وصل دليل يدل على حرمة صومه، فإنه -حتى لو لم يكن الحكم بالحرمة فعلياً ولا متنجزاً لعدم حضور يوم عاشوراء بعد- لا يمكن جريان البراءة عن الحرمة مع وصول دليلها، فإن الدليل بوصوله وارد على دليل البراءة</w:t>
      </w:r>
      <w:r w:rsidRPr="00704484">
        <w:rPr>
          <w:sz w:val="32"/>
          <w:szCs w:val="32"/>
        </w:rPr>
        <w:t>.</w:t>
      </w:r>
    </w:p>
    <w:p w14:paraId="50755AFF" w14:textId="77777777" w:rsidR="00704484" w:rsidRPr="00704484" w:rsidRDefault="00704484" w:rsidP="00704484">
      <w:pPr>
        <w:rPr>
          <w:sz w:val="32"/>
          <w:szCs w:val="32"/>
          <w:rtl/>
        </w:rPr>
      </w:pPr>
      <w:r w:rsidRPr="00704484">
        <w:rPr>
          <w:b/>
          <w:bCs/>
          <w:sz w:val="32"/>
          <w:szCs w:val="32"/>
          <w:rtl/>
        </w:rPr>
        <w:t>المحتمل الأخير:</w:t>
      </w:r>
      <w:r w:rsidRPr="00704484">
        <w:rPr>
          <w:sz w:val="32"/>
          <w:szCs w:val="32"/>
          <w:rtl/>
        </w:rPr>
        <w:t xml:space="preserve"> أن يكون أحد الحكمين </w:t>
      </w:r>
      <w:proofErr w:type="spellStart"/>
      <w:r w:rsidRPr="00704484">
        <w:rPr>
          <w:sz w:val="32"/>
          <w:szCs w:val="32"/>
          <w:rtl/>
        </w:rPr>
        <w:t>بتنجزه</w:t>
      </w:r>
      <w:proofErr w:type="spellEnd"/>
      <w:r w:rsidRPr="00704484">
        <w:rPr>
          <w:sz w:val="32"/>
          <w:szCs w:val="32"/>
          <w:rtl/>
        </w:rPr>
        <w:t xml:space="preserve"> وارداً على الآخر. ونظيره الاستطاعة ووجوب أداء الدين؛ فإنه يشترط في وجوب الحج أن يكون المكلف مستطيعاً. فلو كان المكلف مديناً بدين لا يجتمع مع الاستطاعة، فإن مجرد كونه مديناً لا يكفي في رفع الاستطاعة، لا بجعل وجوب أداء الدين، ولا بثبوت المجعول في وعاء التشريع، ولا بفعليته لفعلية الدين خارجاً، ولا بوصوله، بل </w:t>
      </w:r>
      <w:proofErr w:type="spellStart"/>
      <w:r w:rsidRPr="00704484">
        <w:rPr>
          <w:sz w:val="32"/>
          <w:szCs w:val="32"/>
          <w:rtl/>
        </w:rPr>
        <w:t>بتنجزه</w:t>
      </w:r>
      <w:proofErr w:type="spellEnd"/>
      <w:r w:rsidRPr="00704484">
        <w:rPr>
          <w:sz w:val="32"/>
          <w:szCs w:val="32"/>
          <w:rtl/>
        </w:rPr>
        <w:t>، وذلك بأن يحل وقت الأداء. فإنه إذا حلّ وقت الأداء وكان المدين قادراً على الأداء تنجز وجوب أداء الدين في حقه، فكان نفس التنجز واردا على وجوب الحج أي رافعاً لوجوب الحج برفع موضوعه وهو الاستطاعة. فافهم وتأمل.</w:t>
      </w:r>
    </w:p>
    <w:p w14:paraId="4130D2F6" w14:textId="77777777" w:rsidR="00704484" w:rsidRPr="00704484" w:rsidRDefault="00704484" w:rsidP="00704484">
      <w:pPr>
        <w:rPr>
          <w:sz w:val="32"/>
          <w:szCs w:val="32"/>
          <w:rtl/>
        </w:rPr>
      </w:pPr>
    </w:p>
    <w:p w14:paraId="0919F78B" w14:textId="77777777" w:rsidR="00704484" w:rsidRPr="005B7635" w:rsidRDefault="00704484" w:rsidP="00704484">
      <w:pPr>
        <w:rPr>
          <w:b/>
          <w:bCs/>
          <w:sz w:val="32"/>
          <w:szCs w:val="32"/>
          <w:rtl/>
        </w:rPr>
      </w:pPr>
      <w:r w:rsidRPr="005B7635">
        <w:rPr>
          <w:b/>
          <w:bCs/>
          <w:sz w:val="32"/>
          <w:szCs w:val="32"/>
          <w:rtl/>
        </w:rPr>
        <w:t xml:space="preserve">والحمد لله رب العالمين </w:t>
      </w:r>
    </w:p>
    <w:p w14:paraId="61B4BB1F" w14:textId="77777777" w:rsidR="005B7635" w:rsidRDefault="005B7635" w:rsidP="005B7635">
      <w:pPr>
        <w:pStyle w:val="Heading3"/>
        <w:rPr>
          <w:sz w:val="32"/>
          <w:szCs w:val="32"/>
        </w:rPr>
      </w:pPr>
      <w:r>
        <w:rPr>
          <w:sz w:val="32"/>
          <w:szCs w:val="32"/>
        </w:rPr>
        <w:t>406</w:t>
      </w:r>
    </w:p>
    <w:p w14:paraId="058D3808" w14:textId="40CF09B8" w:rsidR="005B7635" w:rsidRPr="005B7635" w:rsidRDefault="005B7635" w:rsidP="006F37A9">
      <w:pPr>
        <w:rPr>
          <w:rFonts w:eastAsiaTheme="majorEastAsia" w:cstheme="majorBidi"/>
          <w:b/>
          <w:bCs/>
          <w:color w:val="0F4761" w:themeColor="accent1" w:themeShade="BF"/>
          <w:sz w:val="32"/>
          <w:szCs w:val="32"/>
        </w:rPr>
      </w:pPr>
      <w:r>
        <w:rPr>
          <w:sz w:val="32"/>
          <w:szCs w:val="32"/>
        </w:rPr>
        <w:br/>
      </w:r>
      <w:r w:rsidRPr="005B7635">
        <w:rPr>
          <w:rFonts w:eastAsiaTheme="majorEastAsia" w:cstheme="majorBidi"/>
          <w:b/>
          <w:bCs/>
          <w:color w:val="0F4761" w:themeColor="accent1" w:themeShade="BF"/>
          <w:sz w:val="32"/>
          <w:szCs w:val="32"/>
          <w:rtl/>
        </w:rPr>
        <w:t>بسم الله الرحمن الرحيم</w:t>
      </w:r>
    </w:p>
    <w:p w14:paraId="15AB3F82" w14:textId="77777777" w:rsidR="005B7635" w:rsidRPr="005B7635" w:rsidRDefault="005B7635" w:rsidP="006F37A9">
      <w:pPr>
        <w:rPr>
          <w:rFonts w:eastAsiaTheme="majorEastAsia" w:cstheme="majorBidi"/>
          <w:b/>
          <w:bCs/>
          <w:color w:val="0F4761" w:themeColor="accent1" w:themeShade="BF"/>
          <w:sz w:val="32"/>
          <w:szCs w:val="32"/>
          <w:rtl/>
        </w:rPr>
      </w:pPr>
      <w:r w:rsidRPr="005B7635">
        <w:rPr>
          <w:rFonts w:eastAsiaTheme="majorEastAsia" w:cstheme="majorBidi"/>
          <w:b/>
          <w:bCs/>
          <w:color w:val="0F4761" w:themeColor="accent1" w:themeShade="BF"/>
          <w:sz w:val="32"/>
          <w:szCs w:val="32"/>
          <w:rtl/>
        </w:rPr>
        <w:t>والصلاة والسلام على أشرف الأنبياء والمرسلين، محمد وآله الطيبين الطاهرين</w:t>
      </w:r>
    </w:p>
    <w:p w14:paraId="65B02555"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t xml:space="preserve">واللعن الدائم على أعدائهم أجمعين إلى قيام يوم الدين </w:t>
      </w:r>
    </w:p>
    <w:p w14:paraId="3195162E" w14:textId="77777777" w:rsidR="005B7635" w:rsidRPr="005B7635" w:rsidRDefault="005B7635" w:rsidP="006F37A9">
      <w:pPr>
        <w:rPr>
          <w:rFonts w:eastAsiaTheme="majorEastAsia" w:cstheme="majorBidi"/>
          <w:color w:val="0F4761" w:themeColor="accent1" w:themeShade="BF"/>
          <w:sz w:val="32"/>
          <w:szCs w:val="32"/>
          <w:rtl/>
        </w:rPr>
      </w:pPr>
    </w:p>
    <w:p w14:paraId="3F80B68E"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t>المعنى الرابع:</w:t>
      </w:r>
      <w:r w:rsidRPr="005B7635">
        <w:rPr>
          <w:rFonts w:eastAsiaTheme="majorEastAsia" w:cstheme="majorBidi"/>
          <w:color w:val="0F4761" w:themeColor="accent1" w:themeShade="BF"/>
          <w:sz w:val="32"/>
          <w:szCs w:val="32"/>
          <w:rtl/>
        </w:rPr>
        <w:t xml:space="preserve"> وهو ما أفاده سيد المنتقى قدس سره [في ج2 ص433]. وله في ذلك بيانان: بيان عام يجري في سائر الموارد، وبيان خاص بباب الوضوء</w:t>
      </w:r>
      <w:r w:rsidRPr="005B7635">
        <w:rPr>
          <w:rFonts w:eastAsiaTheme="majorEastAsia" w:cstheme="majorBidi"/>
          <w:color w:val="0F4761" w:themeColor="accent1" w:themeShade="BF"/>
          <w:sz w:val="32"/>
          <w:szCs w:val="32"/>
        </w:rPr>
        <w:t>.</w:t>
      </w:r>
    </w:p>
    <w:p w14:paraId="47E8493E" w14:textId="77777777" w:rsidR="005B7635" w:rsidRPr="005B7635" w:rsidRDefault="005B7635" w:rsidP="006F37A9">
      <w:pPr>
        <w:rPr>
          <w:rFonts w:eastAsiaTheme="majorEastAsia" w:cstheme="majorBidi"/>
          <w:b/>
          <w:bCs/>
          <w:color w:val="0F4761" w:themeColor="accent1" w:themeShade="BF"/>
          <w:sz w:val="32"/>
          <w:szCs w:val="32"/>
          <w:rtl/>
        </w:rPr>
      </w:pPr>
      <w:r w:rsidRPr="005B7635">
        <w:rPr>
          <w:rFonts w:eastAsiaTheme="majorEastAsia" w:cstheme="majorBidi"/>
          <w:b/>
          <w:bCs/>
          <w:color w:val="0F4761" w:themeColor="accent1" w:themeShade="BF"/>
          <w:sz w:val="32"/>
          <w:szCs w:val="32"/>
          <w:rtl/>
        </w:rPr>
        <w:t>البيان العام: وتقريبه بذكر أمور</w:t>
      </w:r>
      <w:r w:rsidRPr="005B7635">
        <w:rPr>
          <w:rFonts w:eastAsiaTheme="majorEastAsia" w:cstheme="majorBidi"/>
          <w:b/>
          <w:bCs/>
          <w:color w:val="0F4761" w:themeColor="accent1" w:themeShade="BF"/>
          <w:sz w:val="32"/>
          <w:szCs w:val="32"/>
        </w:rPr>
        <w:t>:</w:t>
      </w:r>
    </w:p>
    <w:p w14:paraId="354E9954"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lastRenderedPageBreak/>
        <w:t>الأمر الأول:</w:t>
      </w:r>
      <w:r w:rsidRPr="005B7635">
        <w:rPr>
          <w:rFonts w:eastAsiaTheme="majorEastAsia" w:cstheme="majorBidi"/>
          <w:color w:val="0F4761" w:themeColor="accent1" w:themeShade="BF"/>
          <w:sz w:val="32"/>
          <w:szCs w:val="32"/>
          <w:rtl/>
        </w:rPr>
        <w:t xml:space="preserve"> أن محل الكلام لا يختص بفرض تساوي الواجبين، بل يشمل المتفاوتين في الأهمية أيضاً. وتوضيح ذلك: أنه إذا توجه إلى المكلف أمران: أحدهما مشروط بالقدرة العقلية كالأمر بصرف الماء في إزالة النجاسة عن المسجد، والآخر مشروط بالقدرة الشرعية كالأمر بالوضوء، فإن الأمر المشروط بالقدرة العقلية وارد على الأمر المشروط بالقدرة الشرعية</w:t>
      </w:r>
      <w:r w:rsidRPr="005B7635">
        <w:rPr>
          <w:rFonts w:eastAsiaTheme="majorEastAsia" w:cstheme="majorBidi"/>
          <w:color w:val="0F4761" w:themeColor="accent1" w:themeShade="BF"/>
          <w:sz w:val="32"/>
          <w:szCs w:val="32"/>
        </w:rPr>
        <w:t>.</w:t>
      </w:r>
    </w:p>
    <w:p w14:paraId="235D0223"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color w:val="0F4761" w:themeColor="accent1" w:themeShade="BF"/>
          <w:sz w:val="32"/>
          <w:szCs w:val="32"/>
          <w:rtl/>
        </w:rPr>
        <w:t>فلو أن المكلف عصى الأمر المشروط بالقدرة العقلية -كما لو لم يصرف الماء في إزالة النجاسة- فإنه مع ذلك لا يصح منه الوضوء، لأن الملاك منوط بالقدرة، ومتى توجه إلى المكلف أمر شرعي بصرف الماء في إزالة النجاسة مثلاً فلا قدرة له على الوضوء. وإذا انتفى الملاك انتفى الأمر؛ إذ لا يُعقل ثبوت أمر بلا ملاك. فالوضوء في فرض أمر المكلف بصرف الماء في إزالة النجاسة مما لا يمكن تصحيحه -حتى في حال عصيان الأمر بالإزالة-: لا بالملاك، لأن الملاك منوط بالقدرة، ولا قدرة له مع وجود الأمر، ولا بالأمر، إذ لا أمر بلا ملاك. وهذا هو معنى الورود</w:t>
      </w:r>
      <w:r w:rsidRPr="005B7635">
        <w:rPr>
          <w:rFonts w:eastAsiaTheme="majorEastAsia" w:cstheme="majorBidi"/>
          <w:color w:val="0F4761" w:themeColor="accent1" w:themeShade="BF"/>
          <w:sz w:val="32"/>
          <w:szCs w:val="32"/>
        </w:rPr>
        <w:t>.</w:t>
      </w:r>
    </w:p>
    <w:p w14:paraId="4227AB4B"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color w:val="0F4761" w:themeColor="accent1" w:themeShade="BF"/>
          <w:sz w:val="32"/>
          <w:szCs w:val="32"/>
          <w:rtl/>
        </w:rPr>
        <w:t>وبما أن المقام من باب الورود فلا معنى فيه لملاحظة أهمية أحدهما؛ إذ الأهمية من مرجحات باب التزاحم، والمقام من باب الورود. فلو فرض أن المشروط بالقدرة الشرعية هو الأهم، وأن المشروط بالقدرة العقلية هو المهم، فمع ذلك يتقدم المشروط بالقدرة العقلية وإن كان مهماً على المشروط بالقدرة الشرعية وإن كان أهم؛ إذ المفروض أنه لا ملاك للمشروط بالقدرة الشرعية أصلاً، مع وجود أمر آخر وإن كان ذلك الأمر الآخر مهماً؛ لأن الأول لا ملاك له حتى يتصف بكونه أهم</w:t>
      </w:r>
      <w:r w:rsidRPr="005B7635">
        <w:rPr>
          <w:rFonts w:eastAsiaTheme="majorEastAsia" w:cstheme="majorBidi"/>
          <w:color w:val="0F4761" w:themeColor="accent1" w:themeShade="BF"/>
          <w:sz w:val="32"/>
          <w:szCs w:val="32"/>
        </w:rPr>
        <w:t>.</w:t>
      </w:r>
    </w:p>
    <w:p w14:paraId="06E32707"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t>الأمر الثاني</w:t>
      </w:r>
      <w:r w:rsidRPr="005B7635">
        <w:rPr>
          <w:rFonts w:eastAsiaTheme="majorEastAsia" w:cstheme="majorBidi"/>
          <w:color w:val="0F4761" w:themeColor="accent1" w:themeShade="BF"/>
          <w:sz w:val="32"/>
          <w:szCs w:val="32"/>
          <w:rtl/>
        </w:rPr>
        <w:t xml:space="preserve">: أن العناوين الواردة في ألسنة </w:t>
      </w:r>
      <w:r w:rsidRPr="005B7635">
        <w:rPr>
          <w:rFonts w:eastAsiaTheme="majorEastAsia" w:cstheme="majorBidi"/>
          <w:sz w:val="32"/>
          <w:szCs w:val="32"/>
          <w:rtl/>
        </w:rPr>
        <w:t>النصوص تنصرف إلى مفاهيمها العرفية، كعنوان الصعيد، وعنوان الدم، وعنوان القبلة، مالم يتدخل المشرع في المفهوم كما في مفهوم (المالك) و(الزوج) و(الحق). ومقتضى ذلك أن عنوان القدرة المأخوذ في دليل الأمر بالوضوء، أو عنوان الوجدان، مما ينصرف إلى المفهوم العرفي، فالقدرة المأخوذة في دليل الأمر بالوضوء هي القدرة العرفية، وهي أخص من القدرة التكوينية</w:t>
      </w:r>
      <w:r w:rsidRPr="005B7635">
        <w:rPr>
          <w:rFonts w:eastAsiaTheme="majorEastAsia" w:cstheme="majorBidi"/>
          <w:sz w:val="32"/>
          <w:szCs w:val="32"/>
        </w:rPr>
        <w:t>.</w:t>
      </w:r>
    </w:p>
    <w:p w14:paraId="535CF5A8"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color w:val="0F4761" w:themeColor="accent1" w:themeShade="BF"/>
          <w:sz w:val="32"/>
          <w:szCs w:val="32"/>
          <w:rtl/>
        </w:rPr>
        <w:t xml:space="preserve">ولكن ما هي القدرة العرفية؟ إن القدرة العرفية: </w:t>
      </w:r>
      <w:r w:rsidRPr="005B7635">
        <w:rPr>
          <w:rFonts w:eastAsiaTheme="majorEastAsia" w:cstheme="majorBidi"/>
          <w:color w:val="0F4761" w:themeColor="accent1" w:themeShade="BF"/>
          <w:sz w:val="32"/>
          <w:szCs w:val="32"/>
          <w:highlight w:val="yellow"/>
          <w:rtl/>
        </w:rPr>
        <w:t>هي القدرة على استعمال الماء في الوضوء بلا كلفة ولا مشقة، سواء أكانت تلك الكلفة تكوينية أم شرعية؛ بمعنى</w:t>
      </w:r>
      <w:r w:rsidRPr="005B7635">
        <w:rPr>
          <w:rFonts w:eastAsiaTheme="majorEastAsia" w:cstheme="majorBidi"/>
          <w:color w:val="0F4761" w:themeColor="accent1" w:themeShade="BF"/>
          <w:sz w:val="32"/>
          <w:szCs w:val="32"/>
          <w:rtl/>
        </w:rPr>
        <w:t xml:space="preserve"> أن الشارع هو الذي أحدث الكلفة والمشقة، وإن لم تكن مشقة تكوينية في البين</w:t>
      </w:r>
      <w:r w:rsidRPr="005B7635">
        <w:rPr>
          <w:rFonts w:eastAsiaTheme="majorEastAsia" w:cstheme="majorBidi"/>
          <w:color w:val="0F4761" w:themeColor="accent1" w:themeShade="BF"/>
          <w:sz w:val="32"/>
          <w:szCs w:val="32"/>
        </w:rPr>
        <w:t>.</w:t>
      </w:r>
    </w:p>
    <w:p w14:paraId="30491E20"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t>الأمر الثالث:</w:t>
      </w:r>
      <w:r w:rsidRPr="005B7635">
        <w:rPr>
          <w:rFonts w:eastAsiaTheme="majorEastAsia" w:cstheme="majorBidi"/>
          <w:color w:val="0F4761" w:themeColor="accent1" w:themeShade="BF"/>
          <w:sz w:val="32"/>
          <w:szCs w:val="32"/>
          <w:rtl/>
        </w:rPr>
        <w:t xml:space="preserve"> أن القدرة العرفية المأخوذة في لسان الدليل، الدخيلة في الملاك، مما تنتفي وترتفع في موارد ثلاثة</w:t>
      </w:r>
      <w:r w:rsidRPr="005B7635">
        <w:rPr>
          <w:rFonts w:eastAsiaTheme="majorEastAsia" w:cstheme="majorBidi"/>
          <w:color w:val="0F4761" w:themeColor="accent1" w:themeShade="BF"/>
          <w:sz w:val="32"/>
          <w:szCs w:val="32"/>
        </w:rPr>
        <w:t>:</w:t>
      </w:r>
    </w:p>
    <w:p w14:paraId="00158147"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lastRenderedPageBreak/>
        <w:t>المورد الأول:</w:t>
      </w:r>
      <w:r w:rsidRPr="005B7635">
        <w:rPr>
          <w:rFonts w:eastAsiaTheme="majorEastAsia" w:cstheme="majorBidi"/>
          <w:color w:val="0F4761" w:themeColor="accent1" w:themeShade="BF"/>
          <w:sz w:val="32"/>
          <w:szCs w:val="32"/>
          <w:rtl/>
        </w:rPr>
        <w:t xml:space="preserve"> ما إذا كان استعمال الماء في الوضوء موجباً للعسر والحرج على المكلف.</w:t>
      </w:r>
    </w:p>
    <w:p w14:paraId="540D377D"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t>فإن قلت:</w:t>
      </w:r>
      <w:r w:rsidRPr="005B7635">
        <w:rPr>
          <w:rFonts w:eastAsiaTheme="majorEastAsia" w:cstheme="majorBidi"/>
          <w:color w:val="0F4761" w:themeColor="accent1" w:themeShade="BF"/>
          <w:sz w:val="32"/>
          <w:szCs w:val="32"/>
          <w:rtl/>
        </w:rPr>
        <w:t xml:space="preserve"> إن الأمر بالوضوء مما يرتفع بدليل نفي العسر والحرج كما في قوله تعالى: ﴿ما جعل عليكم في الدين من حرج﴾؛ فلامعنى لارتفاعه من جهة عدم القدرة العرفية؟</w:t>
      </w:r>
    </w:p>
    <w:p w14:paraId="1A16A72E" w14:textId="77777777" w:rsidR="005B7635" w:rsidRPr="005B7635" w:rsidRDefault="005B7635" w:rsidP="006F37A9">
      <w:pPr>
        <w:rPr>
          <w:rFonts w:eastAsiaTheme="majorEastAsia" w:cstheme="majorBidi"/>
          <w:b/>
          <w:bCs/>
          <w:color w:val="0F4761" w:themeColor="accent1" w:themeShade="BF"/>
          <w:sz w:val="32"/>
          <w:szCs w:val="32"/>
          <w:rtl/>
        </w:rPr>
      </w:pPr>
      <w:r w:rsidRPr="005B7635">
        <w:rPr>
          <w:rFonts w:eastAsiaTheme="majorEastAsia" w:cstheme="majorBidi"/>
          <w:b/>
          <w:bCs/>
          <w:color w:val="0F4761" w:themeColor="accent1" w:themeShade="BF"/>
          <w:sz w:val="32"/>
          <w:szCs w:val="32"/>
          <w:rtl/>
        </w:rPr>
        <w:t>قلت: إن ذلك مندفع لوجهين</w:t>
      </w:r>
      <w:r w:rsidRPr="005B7635">
        <w:rPr>
          <w:rFonts w:eastAsiaTheme="majorEastAsia" w:cstheme="majorBidi"/>
          <w:b/>
          <w:bCs/>
          <w:color w:val="0F4761" w:themeColor="accent1" w:themeShade="BF"/>
          <w:sz w:val="32"/>
          <w:szCs w:val="32"/>
        </w:rPr>
        <w:t>:</w:t>
      </w:r>
    </w:p>
    <w:p w14:paraId="72185EFB"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t>الأول:</w:t>
      </w:r>
      <w:r w:rsidRPr="005B7635">
        <w:rPr>
          <w:rFonts w:eastAsiaTheme="majorEastAsia" w:cstheme="majorBidi"/>
          <w:color w:val="0F4761" w:themeColor="accent1" w:themeShade="BF"/>
          <w:sz w:val="32"/>
          <w:szCs w:val="32"/>
          <w:rtl/>
        </w:rPr>
        <w:t xml:space="preserve"> أن سيد المنتقى قدس سره ممن لا يلتزم بقاعدة نفي العسر والحرج من الأساس</w:t>
      </w:r>
      <w:r w:rsidRPr="005B7635">
        <w:rPr>
          <w:rFonts w:eastAsiaTheme="majorEastAsia" w:cstheme="majorBidi"/>
          <w:color w:val="0F4761" w:themeColor="accent1" w:themeShade="BF"/>
          <w:sz w:val="32"/>
          <w:szCs w:val="32"/>
        </w:rPr>
        <w:t>.</w:t>
      </w:r>
    </w:p>
    <w:p w14:paraId="2C00CA22"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t>الثاني:</w:t>
      </w:r>
      <w:r w:rsidRPr="005B7635">
        <w:rPr>
          <w:rFonts w:eastAsiaTheme="majorEastAsia" w:cstheme="majorBidi"/>
          <w:color w:val="0F4761" w:themeColor="accent1" w:themeShade="BF"/>
          <w:sz w:val="32"/>
          <w:szCs w:val="32"/>
          <w:rtl/>
        </w:rPr>
        <w:t xml:space="preserve"> أنه على فرض التسليم بقاعدة نفي العسر والحرج المستفادة من قوله عز وجل: ﴿ما جعل عليكم في الدين من حرج﴾ ونحوه من الأدلة، فإن مفاد هذه القاعدة إنما هو نفي الإلزام، مع كون الوضوء ذا ملاك. بينما المدعى في المقام هو أن وجود الأمر بالخلاف قد رفع الملاك من أصله، فلا ملاك في الوضوء مع وجود الأمر بالخلاف</w:t>
      </w:r>
      <w:r w:rsidRPr="005B7635">
        <w:rPr>
          <w:rFonts w:eastAsiaTheme="majorEastAsia" w:cstheme="majorBidi"/>
          <w:color w:val="0F4761" w:themeColor="accent1" w:themeShade="BF"/>
          <w:sz w:val="32"/>
          <w:szCs w:val="32"/>
        </w:rPr>
        <w:t>.</w:t>
      </w:r>
    </w:p>
    <w:p w14:paraId="35573313"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t>المورد الثاني:</w:t>
      </w:r>
      <w:r w:rsidRPr="005B7635">
        <w:rPr>
          <w:rFonts w:eastAsiaTheme="majorEastAsia" w:cstheme="majorBidi"/>
          <w:color w:val="0F4761" w:themeColor="accent1" w:themeShade="BF"/>
          <w:sz w:val="32"/>
          <w:szCs w:val="32"/>
          <w:rtl/>
        </w:rPr>
        <w:t xml:space="preserve"> ما إذا كان الدليل الآخر متضمناً لحق من حقوق الآدميين، فإن مفاده حينئذ يكون وارداً على الدليل الأول الذي يتضمن تكليفاً شخصياً. مثلاً: دليل الأمر بالحج مشروط بالاستطاعة، قال تعالى: ﴿ولله على الناس حج البيت من استطاع إليه سبيلاً﴾. فلو كانت أموال المكلف متعلقةً لحق، سواء أكان خمساً، أم زكاةً، أم حق الورثة القصر، أم حق الموقوف عليهم، فإن مجرد تعلق الحق بالمال ولو لم يكن مقروناً بحكم تكليفي منجَّز يكون رافعاً للاستطاعة؛ أي أن دليل ثبوت الحق في أمواله أو ذمته وارد على الأمر بالحج ورافع لموضوعه وهو الاستطاعة</w:t>
      </w:r>
      <w:r w:rsidRPr="005B7635">
        <w:rPr>
          <w:rFonts w:eastAsiaTheme="majorEastAsia" w:cstheme="majorBidi"/>
          <w:color w:val="0F4761" w:themeColor="accent1" w:themeShade="BF"/>
          <w:sz w:val="32"/>
          <w:szCs w:val="32"/>
        </w:rPr>
        <w:t>.</w:t>
      </w:r>
    </w:p>
    <w:p w14:paraId="6D4F26A2"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t>المورد الثالث -وهو محل البحث-:</w:t>
      </w:r>
      <w:r w:rsidRPr="005B7635">
        <w:rPr>
          <w:rFonts w:eastAsiaTheme="majorEastAsia" w:cstheme="majorBidi"/>
          <w:color w:val="0F4761" w:themeColor="accent1" w:themeShade="BF"/>
          <w:sz w:val="32"/>
          <w:szCs w:val="32"/>
          <w:rtl/>
        </w:rPr>
        <w:t xml:space="preserve"> ما إذا كان المكلف مخاطباً بواجب آخر متنجز، كما إذا خوطب بالأمر بالوضوء وبالأمر بإزالة النجاسة على نحو الفعلية والتنجز. فإن نفس تنجز الأمر الآخر رافع للأول ووارد عليه. وليس ذلك من باب أن الأمر بالشيء -وهو الأمر بصرف الماء في إزالة النجاسة- يقتضي النهي عن ضده الخاص -وهو الوضوء- حتى يقال: إن الوضوء منهيٌّ عنه شرعاً. كما أنه ليس من باب أن الأمر بالشيء يقتضي النهي عن ضده العام، بمعنى أن الأمر بصرف الماء في إزالة النجاسة يقتضي النهي عن تركه؛ لعدم ثبوت كلا الاقتضائين. بل الوجه في ذلك: أن القدرة المأخوذة في الوضوء هي القدرة العرفية، ومعناها </w:t>
      </w:r>
      <w:proofErr w:type="gramStart"/>
      <w:r w:rsidRPr="005B7635">
        <w:rPr>
          <w:rFonts w:eastAsiaTheme="majorEastAsia" w:cstheme="majorBidi"/>
          <w:color w:val="0F4761" w:themeColor="accent1" w:themeShade="BF"/>
          <w:sz w:val="32"/>
          <w:szCs w:val="32"/>
          <w:rtl/>
        </w:rPr>
        <w:t>أن لا</w:t>
      </w:r>
      <w:proofErr w:type="gramEnd"/>
      <w:r w:rsidRPr="005B7635">
        <w:rPr>
          <w:rFonts w:eastAsiaTheme="majorEastAsia" w:cstheme="majorBidi"/>
          <w:color w:val="0F4761" w:themeColor="accent1" w:themeShade="BF"/>
          <w:sz w:val="32"/>
          <w:szCs w:val="32"/>
          <w:rtl/>
        </w:rPr>
        <w:t xml:space="preserve"> تكون في الفعل كلفة ولا مشقة. وتنجز أمر بالخلاف هو بنفسه كلفة ومشقة، فيكون رافعاً للأمر بالوضوء ووارِداً عليه برفع موضوعه</w:t>
      </w:r>
      <w:r w:rsidRPr="005B7635">
        <w:rPr>
          <w:rFonts w:eastAsiaTheme="majorEastAsia" w:cstheme="majorBidi"/>
          <w:color w:val="0F4761" w:themeColor="accent1" w:themeShade="BF"/>
          <w:sz w:val="32"/>
          <w:szCs w:val="32"/>
        </w:rPr>
        <w:t>.</w:t>
      </w:r>
    </w:p>
    <w:p w14:paraId="108A00AD"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t>فإن قلت:</w:t>
      </w:r>
      <w:r w:rsidRPr="005B7635">
        <w:rPr>
          <w:rFonts w:eastAsiaTheme="majorEastAsia" w:cstheme="majorBidi"/>
          <w:color w:val="0F4761" w:themeColor="accent1" w:themeShade="BF"/>
          <w:sz w:val="32"/>
          <w:szCs w:val="32"/>
          <w:rtl/>
        </w:rPr>
        <w:t xml:space="preserve"> -كما في [المنتقى ج2 ص</w:t>
      </w:r>
      <w:proofErr w:type="gramStart"/>
      <w:r w:rsidRPr="005B7635">
        <w:rPr>
          <w:rFonts w:eastAsiaTheme="majorEastAsia" w:cstheme="majorBidi"/>
          <w:color w:val="0F4761" w:themeColor="accent1" w:themeShade="BF"/>
          <w:sz w:val="32"/>
          <w:szCs w:val="32"/>
          <w:rtl/>
        </w:rPr>
        <w:t>434]-</w:t>
      </w:r>
      <w:proofErr w:type="gramEnd"/>
      <w:r w:rsidRPr="005B7635">
        <w:rPr>
          <w:rFonts w:eastAsiaTheme="majorEastAsia" w:cstheme="majorBidi"/>
          <w:color w:val="0F4761" w:themeColor="accent1" w:themeShade="BF"/>
          <w:sz w:val="32"/>
          <w:szCs w:val="32"/>
          <w:rtl/>
        </w:rPr>
        <w:t xml:space="preserve"> لو سلمنا أن القدرة المأخوذة في الأمر بالوضوء هي القدرة العرفية، لكن دعوى أن القدرة العرفية ترتفع بمجرد تنجز الأمر الآخر هو أول الكلام. </w:t>
      </w:r>
      <w:r w:rsidRPr="005B7635">
        <w:rPr>
          <w:rFonts w:eastAsiaTheme="majorEastAsia" w:cstheme="majorBidi"/>
          <w:color w:val="0F4761" w:themeColor="accent1" w:themeShade="BF"/>
          <w:sz w:val="32"/>
          <w:szCs w:val="32"/>
          <w:rtl/>
        </w:rPr>
        <w:lastRenderedPageBreak/>
        <w:t xml:space="preserve">فالتسليم بأنها قدرة عرفية لا يعيِّن أن المراد منها هو هذا المعنى، وهو ما يرتفع بنفس تنجز الأمر بالخلاف، فلعل القدرة العرفية إنما ترتفع </w:t>
      </w:r>
      <w:proofErr w:type="spellStart"/>
      <w:r w:rsidRPr="005B7635">
        <w:rPr>
          <w:rFonts w:eastAsiaTheme="majorEastAsia" w:cstheme="majorBidi"/>
          <w:color w:val="0F4761" w:themeColor="accent1" w:themeShade="BF"/>
          <w:sz w:val="32"/>
          <w:szCs w:val="32"/>
          <w:rtl/>
        </w:rPr>
        <w:t>بمحركية</w:t>
      </w:r>
      <w:proofErr w:type="spellEnd"/>
      <w:r w:rsidRPr="005B7635">
        <w:rPr>
          <w:rFonts w:eastAsiaTheme="majorEastAsia" w:cstheme="majorBidi"/>
          <w:color w:val="0F4761" w:themeColor="accent1" w:themeShade="BF"/>
          <w:sz w:val="32"/>
          <w:szCs w:val="32"/>
          <w:rtl/>
        </w:rPr>
        <w:t xml:space="preserve"> الأمر بالخلاف، لا بمجرد تنجزه؛ أي بكون المكلف في مقام الانقياد للأمر الآخر. فإنه إذا كان منقاداً للأمر الآخر، فحينئذ لا قدرة عرفية له على استعمال الماء في الوضوء، وأما إذا عصى الأمر الآخر فهو فاقد للمحركية، وحينئذ فهو قادر عرفاً على استعمال الماء في الوضوء. وبناءً عليه فيتصور الأمر الترتبي بالوضوء عند عصيان الأمر بالإزالة، حيث إن الترتب هو عبارة عن تطبيق لأحكام العقل العملي، فإذا أدرك العقل أن المكلف قادر على الوضوء عرفا عند عصيان الأمر بالإزالة، حكم بلزوم صرف القدرة في الإزالة لأن ملاكه مطلق غير مشروط بشيء فيجب تحصيله، وفي حال عصيان أمره يتعين الوضوء تحصيلا لملاكه، لوجدان المكلف القدرة عليه في ظرف العصيان.</w:t>
      </w:r>
    </w:p>
    <w:p w14:paraId="1948AF03"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t>قلت:</w:t>
      </w:r>
      <w:r w:rsidRPr="005B7635">
        <w:rPr>
          <w:rFonts w:eastAsiaTheme="majorEastAsia" w:cstheme="majorBidi"/>
          <w:color w:val="0F4761" w:themeColor="accent1" w:themeShade="BF"/>
          <w:sz w:val="32"/>
          <w:szCs w:val="32"/>
          <w:rtl/>
        </w:rPr>
        <w:t xml:space="preserve"> إن الترتب إنما يتصور فيما إذا كان كل من الواجبين في حد ذاته واجداً لمقتضي الوجوب، ولا يمنع من تأثير مقتضيه إلا المزاحمة، إذ لولا المزاحمة لكان كل منهما فعلياً. كما في فرض التزاحم بين إزالة النجاسة وبين الصلاة، أي في الواجبين المشروطين بالقدرة العقلية. فإن كلا منهما واجد للملاك، أي لمقتضي الوجوب، ولا مانع من فعليتهما إلا المزاحمة، فيصار إلى رفع المزاحمة بالترتب</w:t>
      </w:r>
      <w:r w:rsidRPr="005B7635">
        <w:rPr>
          <w:rFonts w:eastAsiaTheme="majorEastAsia" w:cstheme="majorBidi"/>
          <w:color w:val="0F4761" w:themeColor="accent1" w:themeShade="BF"/>
          <w:sz w:val="32"/>
          <w:szCs w:val="32"/>
        </w:rPr>
        <w:t>.</w:t>
      </w:r>
    </w:p>
    <w:p w14:paraId="146EC87B"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color w:val="0F4761" w:themeColor="accent1" w:themeShade="BF"/>
          <w:sz w:val="32"/>
          <w:szCs w:val="32"/>
          <w:rtl/>
        </w:rPr>
        <w:t>وأما في المشروط بالقدرة الشرعية، كالأمر بالوضوء المشروط بالقدرة على استعمال الماء من دون مشقة، فإن كونه مشروطاً بالقدرة الشرعية يعني أنه لا مقتضي فيه مع وجود الأمر بالخلاف؛ لا أن مقتضيه تام. وبناءً على ذلك فلا معنى لما ذكره المستشكل من تقرير الترتب فيه، فإن الأمر الترتبي فرع كون مورده واجداً للمقتضي في نفسه بغض النظر عن وجود أمر آخر؛ وأما إذا لم يكن له مقتضٍ إلا مع انعدام الأمر الآخر فلا تزاحم حينئذ، فلا ترتب</w:t>
      </w:r>
      <w:r w:rsidRPr="005B7635">
        <w:rPr>
          <w:rFonts w:eastAsiaTheme="majorEastAsia" w:cstheme="majorBidi"/>
          <w:color w:val="0F4761" w:themeColor="accent1" w:themeShade="BF"/>
          <w:sz w:val="32"/>
          <w:szCs w:val="32"/>
        </w:rPr>
        <w:t>.</w:t>
      </w:r>
    </w:p>
    <w:p w14:paraId="790DC79C"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color w:val="0F4761" w:themeColor="accent1" w:themeShade="BF"/>
          <w:sz w:val="32"/>
          <w:szCs w:val="32"/>
          <w:rtl/>
        </w:rPr>
        <w:t>والشاهد على ذلك هو: أنه في هذا الظرف -وهو ظرف كون المكلف مأموراً بصرف الماء في إزالة النجاسة وعدم تصديه لصرف الماء في الإزالة- لو تيمم المكلف فإنه لا ريب في صحة تيممه، إذ لم يلتزم أحد ببطلانه. وكون التيمم صحيحاً مشروعاً معناه أن المكلف غير واجد للماء؛ لأن موضوع التيمم هو غير الواجد للماء. فلو توضأ ولم يتيمم، فإن القول بصحة الوضوء منه في هذا الظرف معناه أنه واجد للماء. والنتيجة: أن لازم القول بصحة الوضوء منه إذا عصى الأمر بإزالة النجاسة أن يكون المكلف في آن واحد واجداً للماء وغير واجد له؛ لصحة الوضوء وصحة التيمم معاً في حقه، وهذا مما لا يمكن التفوه به. فإذن نفس صحة التيمم في حقه في هذا الظرف تكشف عن عدم الملاك في الوضوء، فلا يصح منه الوضوء لا بالملاك لعدم القدرة، ولا بالأمر لعدم الملاك</w:t>
      </w:r>
      <w:r w:rsidRPr="005B7635">
        <w:rPr>
          <w:rFonts w:eastAsiaTheme="majorEastAsia" w:cstheme="majorBidi"/>
          <w:color w:val="0F4761" w:themeColor="accent1" w:themeShade="BF"/>
          <w:sz w:val="32"/>
          <w:szCs w:val="32"/>
        </w:rPr>
        <w:t>.</w:t>
      </w:r>
    </w:p>
    <w:p w14:paraId="20AF9CF7"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b/>
          <w:bCs/>
          <w:color w:val="0F4761" w:themeColor="accent1" w:themeShade="BF"/>
          <w:sz w:val="32"/>
          <w:szCs w:val="32"/>
          <w:rtl/>
        </w:rPr>
        <w:lastRenderedPageBreak/>
        <w:t>ولكن يلاحظ على هذا البيان بتمامه:</w:t>
      </w:r>
      <w:r w:rsidRPr="005B7635">
        <w:rPr>
          <w:rFonts w:eastAsiaTheme="majorEastAsia" w:cstheme="majorBidi"/>
          <w:color w:val="0F4761" w:themeColor="accent1" w:themeShade="BF"/>
          <w:sz w:val="32"/>
          <w:szCs w:val="32"/>
          <w:rtl/>
        </w:rPr>
        <w:t xml:space="preserve"> أنه مصادرة في قبال المدعى الآخر؛ فإن كليهما يسلِّم بأن القدرة المأخوذة في دليل الأمر بالوضوء هي القدرة العرفية، إلا أن القدرة العرفية تحتمل معنيين: قدرة تنتفي بالتنجز، وقدرة تنتفي بالمحركية. فما هو المعين لكون المراد بالقدرة العرفية في الدليل إحدى القدرتين مقابل الأخرى؟ ودعوى أن المقام ليس من باب وجدان كل واحد من الواجبين للمقتضي في نفسه كي يكون من باب التزاحم والترتب، بل من باب أن أحد الواجبين مما لا مقتضي له مع وجود الأمر الآخر، مقابلة بدعوى أخرى وهي: أن المقام من باب أن أحد الواجبين مما لا مقتضي له مع محركية الأمر الآخر، لا أنه لا مقتضي له مع تنجز الأمر الآخر. فما المعين لهذا دون ذاك؟</w:t>
      </w:r>
    </w:p>
    <w:p w14:paraId="0C257BC9" w14:textId="77777777" w:rsidR="005B7635" w:rsidRPr="005B7635" w:rsidRDefault="005B7635" w:rsidP="006F37A9">
      <w:pPr>
        <w:rPr>
          <w:rFonts w:eastAsiaTheme="majorEastAsia" w:cstheme="majorBidi"/>
          <w:color w:val="0F4761" w:themeColor="accent1" w:themeShade="BF"/>
          <w:sz w:val="32"/>
          <w:szCs w:val="32"/>
          <w:rtl/>
        </w:rPr>
      </w:pPr>
      <w:r w:rsidRPr="005B7635">
        <w:rPr>
          <w:rFonts w:eastAsiaTheme="majorEastAsia" w:cstheme="majorBidi"/>
          <w:color w:val="0F4761" w:themeColor="accent1" w:themeShade="BF"/>
          <w:sz w:val="32"/>
          <w:szCs w:val="32"/>
          <w:rtl/>
        </w:rPr>
        <w:t>وأما الشاهد الفقهي فهو أول الكلام، فإن سيد العروة وسيد المستمسك قد</w:t>
      </w:r>
      <w:r w:rsidRPr="005B7635">
        <w:rPr>
          <w:rFonts w:eastAsiaTheme="majorEastAsia" w:cstheme="majorBidi"/>
          <w:color w:val="0F4761" w:themeColor="accent1" w:themeShade="BF"/>
          <w:sz w:val="32"/>
          <w:szCs w:val="32"/>
          <w:rtl/>
          <w:lang w:bidi="ar-IQ"/>
        </w:rPr>
        <w:t>س سر</w:t>
      </w:r>
      <w:r w:rsidRPr="005B7635">
        <w:rPr>
          <w:rFonts w:eastAsiaTheme="majorEastAsia" w:cstheme="majorBidi"/>
          <w:color w:val="0F4761" w:themeColor="accent1" w:themeShade="BF"/>
          <w:sz w:val="32"/>
          <w:szCs w:val="32"/>
          <w:rtl/>
        </w:rPr>
        <w:t>هما وغيرهما ممن يلتزم في بعض الموارد بأن المكلف قد يكون مخيراً بين الوضوء والتيمم -كما في فرض كون الوضوء حرجياً أو ضررياً ضرراً غير محرم-، فإن مشروعية التيمم لا تعني عدم مشروعية الوضوء. فمن المحتمل جداً أن يكون تنجز الأمر بصرف الماء في إزالة النجاسة إنما رفع الإلزام بالوضوء فقط كما في حال كون الوضوء حرجيا، لا أصل مشروعيته. وبناء عليه لو عصى المكلف الأمر المتنجز في ذلك الظرف، أمكنه أن يتيمم، وأن يتوضأ. فكلاهما مشروع، ولا يلزم من ذلك أن يكون المكلف واجداً للماء وغير واجد بنحو التضاد في آن واحد، فإن في المقام نوعين من الوجدان والقدرة، أحدهما: هو الوجدان الموجب للإلزام بالوضوء وهو فرع عدم تنجز الأمر بالخلاف، وثانيهما: وهو الوجدان الموجب للمشروعية وهو فرع عدم المحركية للأمر بالخلاف، فالمكلف في آن واحد هو واجد للقدرة على استعمال الماء -بمعنى القدرة التي تتحقق بعصيان الأمر الآخر-، وغير واجد له -بمعنى القدرة التي تنتفي بتنجز الأمر الآخر-. فمجرد مشروعية التيمم مع مشروعية الوضوء في ظرف واحد لا يلزم منه أي محذور فقهي.</w:t>
      </w:r>
    </w:p>
    <w:p w14:paraId="150A8F83" w14:textId="77777777" w:rsidR="005B7635" w:rsidRPr="005B7635" w:rsidRDefault="005B7635" w:rsidP="006F37A9">
      <w:pPr>
        <w:rPr>
          <w:rFonts w:eastAsiaTheme="majorEastAsia" w:cstheme="majorBidi"/>
          <w:color w:val="0F4761" w:themeColor="accent1" w:themeShade="BF"/>
          <w:sz w:val="32"/>
          <w:szCs w:val="32"/>
          <w:rtl/>
        </w:rPr>
      </w:pPr>
    </w:p>
    <w:p w14:paraId="51303EA0" w14:textId="77777777" w:rsidR="005B7635" w:rsidRPr="005B7635" w:rsidRDefault="005B7635" w:rsidP="006F37A9">
      <w:pPr>
        <w:rPr>
          <w:rFonts w:eastAsiaTheme="majorEastAsia" w:cstheme="majorBidi"/>
          <w:b/>
          <w:bCs/>
          <w:color w:val="0F4761" w:themeColor="accent1" w:themeShade="BF"/>
          <w:sz w:val="32"/>
          <w:szCs w:val="32"/>
          <w:rtl/>
        </w:rPr>
      </w:pPr>
      <w:r w:rsidRPr="005B7635">
        <w:rPr>
          <w:rFonts w:eastAsiaTheme="majorEastAsia" w:cstheme="majorBidi"/>
          <w:b/>
          <w:bCs/>
          <w:color w:val="0F4761" w:themeColor="accent1" w:themeShade="BF"/>
          <w:sz w:val="32"/>
          <w:szCs w:val="32"/>
          <w:rtl/>
        </w:rPr>
        <w:t xml:space="preserve">والحمد لله رب العالمين </w:t>
      </w:r>
    </w:p>
    <w:p w14:paraId="6B341333" w14:textId="42DF5625" w:rsidR="00B33249" w:rsidRDefault="00B33249" w:rsidP="006F37A9">
      <w:pPr>
        <w:rPr>
          <w:sz w:val="32"/>
          <w:szCs w:val="32"/>
          <w:rtl/>
        </w:rPr>
      </w:pPr>
    </w:p>
    <w:p w14:paraId="2D588B9C" w14:textId="06B980BA" w:rsidR="00F53E37" w:rsidRDefault="00F53E37" w:rsidP="00F53E37">
      <w:pPr>
        <w:pStyle w:val="Heading3"/>
        <w:rPr>
          <w:sz w:val="32"/>
          <w:szCs w:val="32"/>
          <w:rtl/>
        </w:rPr>
      </w:pPr>
      <w:r>
        <w:rPr>
          <w:rFonts w:hint="cs"/>
          <w:sz w:val="32"/>
          <w:szCs w:val="32"/>
          <w:rtl/>
        </w:rPr>
        <w:t>407</w:t>
      </w:r>
    </w:p>
    <w:p w14:paraId="393E63DC" w14:textId="77777777" w:rsidR="00F53E37" w:rsidRDefault="00F53E37" w:rsidP="00F53E37">
      <w:pPr>
        <w:pStyle w:val="a"/>
        <w:bidi/>
        <w:spacing w:line="216" w:lineRule="auto"/>
        <w:jc w:val="center"/>
        <w:rPr>
          <w:rFonts w:ascii="mylotus" w:hAnsi="mylotus"/>
          <w:b/>
          <w:bCs/>
          <w:sz w:val="34"/>
          <w:szCs w:val="34"/>
        </w:rPr>
      </w:pPr>
      <w:r>
        <w:rPr>
          <w:rFonts w:ascii="mylotus" w:hAnsi="mylotus"/>
          <w:b/>
          <w:bCs/>
          <w:sz w:val="34"/>
          <w:szCs w:val="34"/>
          <w:rtl/>
        </w:rPr>
        <w:t>بسم الله الرحمن الرحيم</w:t>
      </w:r>
    </w:p>
    <w:p w14:paraId="2989B7E7" w14:textId="77777777" w:rsidR="00F53E37" w:rsidRDefault="00F53E37" w:rsidP="00F53E37">
      <w:pPr>
        <w:pStyle w:val="a"/>
        <w:bidi/>
        <w:spacing w:line="216" w:lineRule="auto"/>
        <w:jc w:val="center"/>
        <w:rPr>
          <w:rFonts w:ascii="mylotus" w:hAnsi="mylotus"/>
          <w:b/>
          <w:bCs/>
          <w:sz w:val="34"/>
          <w:szCs w:val="34"/>
          <w:rtl/>
        </w:rPr>
      </w:pPr>
      <w:r>
        <w:rPr>
          <w:rFonts w:ascii="mylotus" w:hAnsi="mylotus"/>
          <w:b/>
          <w:bCs/>
          <w:sz w:val="34"/>
          <w:szCs w:val="34"/>
          <w:rtl/>
        </w:rPr>
        <w:t>والصلاة والسلام على أشرف الأنبياء والمرسلين، محمد وآله الطيبين الطاهرين</w:t>
      </w:r>
    </w:p>
    <w:p w14:paraId="2360EF9D" w14:textId="77777777" w:rsidR="00F53E37" w:rsidRDefault="00F53E37" w:rsidP="00F53E37">
      <w:pPr>
        <w:pStyle w:val="a"/>
        <w:bidi/>
        <w:spacing w:line="216" w:lineRule="auto"/>
        <w:jc w:val="center"/>
        <w:rPr>
          <w:rFonts w:ascii="mylotus" w:hAnsi="mylotus"/>
          <w:sz w:val="34"/>
          <w:szCs w:val="34"/>
          <w:rtl/>
        </w:rPr>
      </w:pPr>
      <w:r>
        <w:rPr>
          <w:rFonts w:ascii="mylotus" w:hAnsi="mylotus"/>
          <w:b/>
          <w:bCs/>
          <w:sz w:val="34"/>
          <w:szCs w:val="34"/>
          <w:rtl/>
        </w:rPr>
        <w:t xml:space="preserve">واللعن الدائم على أعدائهم أجمعين إلى قيام يوم الدين </w:t>
      </w:r>
    </w:p>
    <w:p w14:paraId="58D51394" w14:textId="77777777" w:rsidR="00F53E37" w:rsidRDefault="00F53E37" w:rsidP="00F53E37">
      <w:pPr>
        <w:pStyle w:val="a"/>
        <w:bidi/>
        <w:spacing w:line="216" w:lineRule="auto"/>
        <w:rPr>
          <w:rFonts w:ascii="mylotus" w:hAnsi="mylotus"/>
          <w:sz w:val="34"/>
          <w:szCs w:val="34"/>
          <w:rtl/>
        </w:rPr>
      </w:pPr>
    </w:p>
    <w:p w14:paraId="015D01CA" w14:textId="77777777" w:rsidR="00F53E37" w:rsidRDefault="00F53E37" w:rsidP="00F53E37">
      <w:pPr>
        <w:pStyle w:val="a"/>
        <w:bidi/>
        <w:spacing w:line="216" w:lineRule="auto"/>
        <w:rPr>
          <w:rFonts w:ascii="mylotus" w:hAnsi="mylotus"/>
          <w:sz w:val="34"/>
          <w:szCs w:val="34"/>
          <w:rtl/>
        </w:rPr>
      </w:pPr>
      <w:r>
        <w:rPr>
          <w:rFonts w:ascii="mylotus" w:hAnsi="mylotus"/>
          <w:sz w:val="34"/>
          <w:szCs w:val="34"/>
          <w:rtl/>
        </w:rPr>
        <w:t xml:space="preserve">البيان الثاني: وهو الخاص بباب الوضوء </w:t>
      </w:r>
      <w:proofErr w:type="gramStart"/>
      <w:r>
        <w:rPr>
          <w:rFonts w:ascii="mylotus" w:hAnsi="mylotus"/>
          <w:sz w:val="34"/>
          <w:szCs w:val="34"/>
          <w:rtl/>
        </w:rPr>
        <w:t>[ المنتقى</w:t>
      </w:r>
      <w:proofErr w:type="gramEnd"/>
      <w:r>
        <w:rPr>
          <w:rFonts w:ascii="mylotus" w:hAnsi="mylotus"/>
          <w:sz w:val="34"/>
          <w:szCs w:val="34"/>
          <w:rtl/>
        </w:rPr>
        <w:t xml:space="preserve"> ج2 ص435] وحاصله: أن الأمر بصرف الماء في إزالة النجاسة دال بالدلالة الالتزامية على عدم الأمر بالوضوء، فلا يعقل مزاحمته له.</w:t>
      </w:r>
    </w:p>
    <w:p w14:paraId="681A60DF" w14:textId="77777777" w:rsidR="00F53E37" w:rsidRDefault="00F53E37" w:rsidP="00F53E37">
      <w:pPr>
        <w:pStyle w:val="a"/>
        <w:bidi/>
        <w:spacing w:line="216" w:lineRule="auto"/>
        <w:rPr>
          <w:rFonts w:ascii="mylotus" w:hAnsi="mylotus"/>
          <w:sz w:val="34"/>
          <w:szCs w:val="34"/>
          <w:rtl/>
        </w:rPr>
      </w:pPr>
      <w:r>
        <w:rPr>
          <w:rFonts w:ascii="mylotus" w:hAnsi="mylotus"/>
          <w:sz w:val="34"/>
          <w:szCs w:val="34"/>
          <w:rtl/>
        </w:rPr>
        <w:t xml:space="preserve">وبيان ذلك: أن الأمر بإزالة النجاسة موجب لاتصاف المكلف بكونه غير واجد للماء، حيث إن تنجز الأمر بصرف الماء في الإزالة بالنظر العرفي معجز له عن استعمال الماء في الوضوء، وإن كان العجز عجزاً مولويّاً لا عجزاً تكوينياً، ولازم عجزه عن استعمال الماء في الوضوء أنه يجب عليه التيمم؛ لأن موضوع التيمم هو العجز عن استعمال الماء في الوضوء، ولازم وجوب التيمم في حقه عدم الأمر بالوضوء؛ إذ لا يعقل أن يكون الأمران </w:t>
      </w:r>
      <w:proofErr w:type="spellStart"/>
      <w:r>
        <w:rPr>
          <w:rFonts w:ascii="mylotus" w:hAnsi="mylotus"/>
          <w:sz w:val="34"/>
          <w:szCs w:val="34"/>
          <w:rtl/>
        </w:rPr>
        <w:t>الوجوبيان</w:t>
      </w:r>
      <w:proofErr w:type="spellEnd"/>
      <w:r>
        <w:rPr>
          <w:rFonts w:ascii="mylotus" w:hAnsi="mylotus"/>
          <w:sz w:val="34"/>
          <w:szCs w:val="34"/>
          <w:rtl/>
        </w:rPr>
        <w:t xml:space="preserve"> فعليين في حقه وهما الأمر بالتيمم والأمر بالوضوء، مع أن الأمر بالتيمم في طول عدم الأمر بالوضوء لأنه بدل طولي عنه، وكيف يجتمع البدل والمبدل في الفعلية؟</w:t>
      </w:r>
    </w:p>
    <w:p w14:paraId="57033795" w14:textId="77777777" w:rsidR="00F53E37" w:rsidRDefault="00F53E37" w:rsidP="00F53E37">
      <w:pPr>
        <w:pStyle w:val="a"/>
        <w:bidi/>
        <w:spacing w:line="216" w:lineRule="auto"/>
        <w:rPr>
          <w:rFonts w:ascii="mylotus" w:hAnsi="mylotus"/>
          <w:sz w:val="34"/>
          <w:szCs w:val="34"/>
          <w:rtl/>
        </w:rPr>
      </w:pPr>
      <w:r>
        <w:rPr>
          <w:rFonts w:ascii="mylotus" w:hAnsi="mylotus"/>
          <w:sz w:val="34"/>
          <w:szCs w:val="34"/>
        </w:rPr>
        <w:t xml:space="preserve"> </w:t>
      </w:r>
      <w:r>
        <w:rPr>
          <w:rFonts w:ascii="mylotus" w:hAnsi="mylotus"/>
          <w:sz w:val="34"/>
          <w:szCs w:val="34"/>
          <w:rtl/>
        </w:rPr>
        <w:t>والنتيجة: أن الأمر بصرف الماء في إزالة النجاسة دال بالدلالة الالتزامية على عدم الأمر بالوضوء؛ ومقتضى هذه الدلالة الالتزامية كون الأمر بالوضوء منوطاً بعدم الأمر بصرف الماء في إزالة النجاسة، فلا يعقل أن يكون الأمر بالوضوء مزاحماً للأمر بالإزالة ليرفه التزاحم بالترتب، إذ ما كان وجوده منوطاً بعدم شيء فلا يعقل أن يجتمع مع وجود ذلك الشيء في مرحلة الفعلية كي يكون مزاحماً له ليعالج ذلك بالترتب</w:t>
      </w:r>
      <w:r>
        <w:rPr>
          <w:rFonts w:ascii="mylotus" w:hAnsi="mylotus"/>
          <w:sz w:val="34"/>
          <w:szCs w:val="34"/>
        </w:rPr>
        <w:t>.</w:t>
      </w:r>
    </w:p>
    <w:p w14:paraId="31783C00" w14:textId="77777777" w:rsidR="00F53E37" w:rsidRDefault="00F53E37" w:rsidP="00F53E37">
      <w:pPr>
        <w:pStyle w:val="a"/>
        <w:bidi/>
        <w:spacing w:line="216" w:lineRule="auto"/>
        <w:rPr>
          <w:rFonts w:ascii="mylotus" w:hAnsi="mylotus"/>
          <w:sz w:val="34"/>
          <w:szCs w:val="34"/>
          <w:rtl/>
        </w:rPr>
      </w:pPr>
      <w:r>
        <w:rPr>
          <w:rFonts w:ascii="mylotus" w:hAnsi="mylotus"/>
          <w:sz w:val="34"/>
          <w:szCs w:val="34"/>
          <w:rtl/>
        </w:rPr>
        <w:t xml:space="preserve">والإشكال في هذا البيان هو الإشكال في البيان العام، فإن دعوى كون الأمر بصرف الماء في إزالة النجاسة معجزاً عن الوضوء </w:t>
      </w:r>
      <w:proofErr w:type="spellStart"/>
      <w:r w:rsidRPr="00BF37EF">
        <w:rPr>
          <w:rFonts w:ascii="mylotus" w:hAnsi="mylotus"/>
          <w:sz w:val="34"/>
          <w:szCs w:val="34"/>
          <w:highlight w:val="yellow"/>
          <w:rtl/>
        </w:rPr>
        <w:t>بتنجزه</w:t>
      </w:r>
      <w:proofErr w:type="spellEnd"/>
      <w:r w:rsidRPr="00BF37EF">
        <w:rPr>
          <w:rFonts w:ascii="mylotus" w:hAnsi="mylotus"/>
          <w:sz w:val="34"/>
          <w:szCs w:val="34"/>
          <w:highlight w:val="yellow"/>
          <w:rtl/>
        </w:rPr>
        <w:t xml:space="preserve"> مما لا شاهد عليها</w:t>
      </w:r>
      <w:r>
        <w:rPr>
          <w:rFonts w:ascii="mylotus" w:hAnsi="mylotus"/>
          <w:sz w:val="34"/>
          <w:szCs w:val="34"/>
          <w:rtl/>
        </w:rPr>
        <w:t xml:space="preserve">. بل يمكن القول </w:t>
      </w:r>
      <w:proofErr w:type="gramStart"/>
      <w:r>
        <w:rPr>
          <w:rFonts w:ascii="mylotus" w:hAnsi="mylotus"/>
          <w:sz w:val="34"/>
          <w:szCs w:val="34"/>
          <w:rtl/>
        </w:rPr>
        <w:t>أنه</w:t>
      </w:r>
      <w:proofErr w:type="gramEnd"/>
      <w:r>
        <w:rPr>
          <w:rFonts w:ascii="mylotus" w:hAnsi="mylotus"/>
          <w:sz w:val="34"/>
          <w:szCs w:val="34"/>
          <w:rtl/>
        </w:rPr>
        <w:t xml:space="preserve"> إن كان محركاً نحو متعلقه كان معجزاً له بالنظر العرفي، وإن لم يكن محركاً كما في فرض عصيانه فالوضوء مقدور عرفاً، وملاكه تام والأمر به فعلي، نعم الأمر اللزومي التعييني بصرف الماء في إزالة النجاسة عن المسجد مستلزم عدم الإلزام بالوضوء في عرضه، إذ لا يمكن الأمر بالضدين في عرض واحد مع عدم وفاء الماء إلا بأحدهما، وهذا هو منشأ التزاحم بينهما، فلأجل ذلك لو صرف الماء في الوضوء لكان وضوؤه صحيحاً بالأمر الترتبي فضلاً عن الملاك</w:t>
      </w:r>
      <w:r>
        <w:rPr>
          <w:rFonts w:ascii="mylotus" w:hAnsi="mylotus"/>
          <w:sz w:val="34"/>
          <w:szCs w:val="34"/>
        </w:rPr>
        <w:t>.</w:t>
      </w:r>
    </w:p>
    <w:p w14:paraId="38F5DAB0" w14:textId="77777777" w:rsidR="004E4C42" w:rsidRDefault="00F53E37" w:rsidP="004E4C42">
      <w:pPr>
        <w:pStyle w:val="a"/>
        <w:bidi/>
        <w:spacing w:line="216" w:lineRule="auto"/>
        <w:outlineLvl w:val="2"/>
        <w:rPr>
          <w:rFonts w:ascii="mylotus" w:hAnsi="mylotus"/>
          <w:b/>
          <w:bCs/>
          <w:sz w:val="34"/>
          <w:szCs w:val="34"/>
          <w:rtl/>
        </w:rPr>
      </w:pPr>
      <w:r>
        <w:rPr>
          <w:rFonts w:ascii="mylotus" w:hAnsi="mylotus"/>
          <w:b/>
          <w:bCs/>
          <w:sz w:val="34"/>
          <w:szCs w:val="34"/>
          <w:rtl/>
        </w:rPr>
        <w:t>التنبيه الرابع الذي تعرض له سيد المنتقى قدس سره [في ص436]:</w:t>
      </w:r>
    </w:p>
    <w:p w14:paraId="6CA2A2EA" w14:textId="5129502E" w:rsidR="00F53E37" w:rsidRDefault="00F53E37" w:rsidP="00F53E37">
      <w:pPr>
        <w:pStyle w:val="a"/>
        <w:bidi/>
        <w:spacing w:line="216" w:lineRule="auto"/>
        <w:rPr>
          <w:rFonts w:ascii="mylotus" w:hAnsi="mylotus"/>
          <w:sz w:val="34"/>
          <w:szCs w:val="34"/>
          <w:rtl/>
        </w:rPr>
      </w:pPr>
      <w:r>
        <w:rPr>
          <w:rFonts w:ascii="mylotus" w:hAnsi="mylotus"/>
          <w:sz w:val="34"/>
          <w:szCs w:val="34"/>
          <w:rtl/>
        </w:rPr>
        <w:t xml:space="preserve"> وقد مضى هذا البحث [في جمادى الثانية، يوم 23 - 24]. وتنقيح المقال فيه: أن الشيخ الكبير كاشف الغطاء قدس سره أفاد [كشف الغطاء ج1 ص171] أنه قد دل النقل على صحة صلاة من جهر في موضع الإخفات عن جهل ولو تقصيرا، وكذا العكس، ويمكن تخريج ذلك بالترتب. وتقريب كلامه قدس سره: أنه قد دلت صحيحة زرارة (عن أبي جعفر عليه السلام في رجل جهر </w:t>
      </w:r>
      <w:proofErr w:type="gramStart"/>
      <w:r>
        <w:rPr>
          <w:rFonts w:ascii="mylotus" w:hAnsi="mylotus"/>
          <w:sz w:val="34"/>
          <w:szCs w:val="34"/>
          <w:rtl/>
        </w:rPr>
        <w:t>في ما</w:t>
      </w:r>
      <w:proofErr w:type="gramEnd"/>
      <w:r>
        <w:rPr>
          <w:rFonts w:ascii="mylotus" w:hAnsi="mylotus"/>
          <w:sz w:val="34"/>
          <w:szCs w:val="34"/>
          <w:rtl/>
        </w:rPr>
        <w:t xml:space="preserve"> لا ينبغي الإخفاء فيه، أو أخفى </w:t>
      </w:r>
      <w:proofErr w:type="gramStart"/>
      <w:r>
        <w:rPr>
          <w:rFonts w:ascii="mylotus" w:hAnsi="mylotus"/>
          <w:sz w:val="34"/>
          <w:szCs w:val="34"/>
          <w:rtl/>
        </w:rPr>
        <w:t>في ما</w:t>
      </w:r>
      <w:proofErr w:type="gramEnd"/>
      <w:r>
        <w:rPr>
          <w:rFonts w:ascii="mylotus" w:hAnsi="mylotus"/>
          <w:sz w:val="34"/>
          <w:szCs w:val="34"/>
          <w:rtl/>
        </w:rPr>
        <w:t xml:space="preserve"> لا ينبغي الإخفاء فيه؟ فقال عليه السلام: أيُّ ذلك فعل متعمداً فقد نقض صلاته وعليه الإعادة، فإن فعل ذلك ناسياً أو ساهياً أو لا يدري فلا شيء عليه، وقد تمت صلاته) على أن من جهر في موضع الإخفات أو أخفت في موضع الجهر جاهلاً أو ناسياً فصلاته صحيحة، وحيث عبرت الرواية بالتمامية فإما أن يكون المنظور أن العلم بالجعل موضوع لفعلية المجعول في حق العالم، ولازمه عدم الأمر بالجهر في ظرف الجهل، أو أن المكلف مأمور بالجامع بين </w:t>
      </w:r>
      <w:r>
        <w:rPr>
          <w:rFonts w:ascii="mylotus" w:hAnsi="mylotus"/>
          <w:sz w:val="34"/>
          <w:szCs w:val="34"/>
          <w:rtl/>
        </w:rPr>
        <w:lastRenderedPageBreak/>
        <w:t>الأمر بالجهر في الفجر مثلا والإخفات حال الجهل، ومأمور بالجهر المغيى بعدم امتثال الأمر بالجامع.</w:t>
      </w:r>
    </w:p>
    <w:p w14:paraId="3650DFD2" w14:textId="77777777" w:rsidR="00F53E37" w:rsidRDefault="00F53E37" w:rsidP="00F53E37">
      <w:pPr>
        <w:pStyle w:val="a"/>
        <w:bidi/>
        <w:spacing w:line="216" w:lineRule="auto"/>
        <w:rPr>
          <w:rFonts w:ascii="mylotus" w:hAnsi="mylotus"/>
          <w:sz w:val="34"/>
          <w:szCs w:val="34"/>
          <w:rtl/>
        </w:rPr>
      </w:pPr>
      <w:r>
        <w:rPr>
          <w:rFonts w:ascii="mylotus" w:hAnsi="mylotus"/>
          <w:sz w:val="34"/>
          <w:szCs w:val="34"/>
        </w:rPr>
        <w:t xml:space="preserve"> </w:t>
      </w:r>
      <w:r>
        <w:rPr>
          <w:rFonts w:ascii="mylotus" w:hAnsi="mylotus"/>
          <w:sz w:val="34"/>
          <w:szCs w:val="34"/>
          <w:rtl/>
        </w:rPr>
        <w:t>ولكن يمكن تصحيح صلاته على ضوء القاعدة، بغض النظر عن الرواية، وذلك عن طريق الأمر الترتبي كأن يقال: (أخفت في صلاة الظهرين، فإن جهرت فاجهر).</w:t>
      </w:r>
    </w:p>
    <w:p w14:paraId="57A75C05" w14:textId="77777777" w:rsidR="00F53E37" w:rsidRDefault="00F53E37" w:rsidP="00F53E37">
      <w:pPr>
        <w:pStyle w:val="a"/>
        <w:bidi/>
        <w:spacing w:line="216" w:lineRule="auto"/>
        <w:rPr>
          <w:rFonts w:ascii="mylotus" w:hAnsi="mylotus"/>
          <w:sz w:val="34"/>
          <w:szCs w:val="34"/>
          <w:rtl/>
        </w:rPr>
      </w:pPr>
      <w:r>
        <w:rPr>
          <w:rFonts w:ascii="mylotus" w:hAnsi="mylotus"/>
          <w:sz w:val="34"/>
          <w:szCs w:val="34"/>
          <w:rtl/>
        </w:rPr>
        <w:t>وأورد على ذلك المحقق النائيني قدس سره [أجود التقريرات ج1 ص311] بأن المقام من الضدين اللذين لا ثالث لهما ولا يتصور فيهما الأمر الترتبي، إذ لا معنى لأن يقال: أيها المصلي القارئ في صلاة الظهرين أخفت، فإن جهرت فاجهر، فإن الأمر الترتبي هنا من طلب الحاصل، وطلب الحاصل لغو أو محال. إذ القراءة لا تخلو عن الجهر أو الإخفات، فالجهر والإخفات.</w:t>
      </w:r>
    </w:p>
    <w:p w14:paraId="4A8218C3" w14:textId="77777777" w:rsidR="00F53E37" w:rsidRDefault="00F53E37" w:rsidP="00F53E37">
      <w:pPr>
        <w:pStyle w:val="a"/>
        <w:bidi/>
        <w:spacing w:line="216" w:lineRule="auto"/>
        <w:rPr>
          <w:rFonts w:ascii="mylotus" w:hAnsi="mylotus"/>
          <w:b/>
          <w:bCs/>
          <w:sz w:val="34"/>
          <w:szCs w:val="34"/>
          <w:rtl/>
        </w:rPr>
      </w:pPr>
      <w:r>
        <w:rPr>
          <w:rFonts w:ascii="mylotus" w:hAnsi="mylotus"/>
          <w:b/>
          <w:bCs/>
          <w:sz w:val="34"/>
          <w:szCs w:val="34"/>
          <w:rtl/>
        </w:rPr>
        <w:t>وتحقيق المسألة في مقامين: في تنقيح الكبرى وتشخيص الصغرى:</w:t>
      </w:r>
    </w:p>
    <w:p w14:paraId="7BFCCEB9" w14:textId="77777777" w:rsidR="00F53E37" w:rsidRDefault="00F53E37" w:rsidP="00F53E37">
      <w:pPr>
        <w:pStyle w:val="a"/>
        <w:bidi/>
        <w:spacing w:line="216" w:lineRule="auto"/>
        <w:rPr>
          <w:rFonts w:ascii="mylotus" w:hAnsi="mylotus"/>
          <w:sz w:val="34"/>
          <w:szCs w:val="34"/>
          <w:rtl/>
        </w:rPr>
      </w:pPr>
      <w:r>
        <w:rPr>
          <w:rFonts w:ascii="mylotus" w:hAnsi="mylotus"/>
          <w:b/>
          <w:bCs/>
          <w:sz w:val="34"/>
          <w:szCs w:val="34"/>
          <w:rtl/>
        </w:rPr>
        <w:t>المقام الأول:</w:t>
      </w:r>
      <w:r>
        <w:rPr>
          <w:rFonts w:ascii="mylotus" w:hAnsi="mylotus"/>
          <w:sz w:val="34"/>
          <w:szCs w:val="34"/>
          <w:rtl/>
        </w:rPr>
        <w:t xml:space="preserve"> في تنقيح الكبرى، فقد أفاد سيد المنتقى [ج2 ص436] أن الأمر بالجهر في ظرف ترك الإخفات أو العكس مما لا يعقل وكأنها من المسلمات، إلا أن للبحث في هذه النقطة مجالاً قد أشير إليه في بحث التعبدي والتوصلي في باب (مسقطية الفعل غير الاختياري للأمر)، وهي أنه هل يمكن أن يتعلق الأمر بشيء حاصل؟ كما لو أمر المولى المكلف وهو قائم عند قبر الحسين عليه السلام بقوله: (قم عند القبر)؟</w:t>
      </w:r>
    </w:p>
    <w:p w14:paraId="2C937FE7" w14:textId="77777777" w:rsidR="00F53E37" w:rsidRDefault="00F53E37" w:rsidP="00F53E37">
      <w:pPr>
        <w:pStyle w:val="a"/>
        <w:bidi/>
        <w:spacing w:line="216" w:lineRule="auto"/>
        <w:rPr>
          <w:rFonts w:ascii="mylotus" w:hAnsi="mylotus"/>
          <w:sz w:val="34"/>
          <w:szCs w:val="34"/>
          <w:rtl/>
        </w:rPr>
      </w:pPr>
      <w:r>
        <w:rPr>
          <w:rFonts w:ascii="mylotus" w:hAnsi="mylotus"/>
          <w:sz w:val="34"/>
          <w:szCs w:val="34"/>
          <w:rtl/>
        </w:rPr>
        <w:t>وبيان ذلك: أن الأمر عبارة عن النسبة الطلبية، إلا أن النسبة الطلبية لها عدة دواعٍ، فقد يكون الأمر بداعي الامتحان، وقد يكون الأمر بداعي الإرشاد، وقد يكون الأمر بداعي البعث والتحريك.</w:t>
      </w:r>
    </w:p>
    <w:p w14:paraId="319E7B97" w14:textId="77777777" w:rsidR="00F53E37" w:rsidRDefault="00F53E37" w:rsidP="00F53E37">
      <w:pPr>
        <w:pStyle w:val="a"/>
        <w:bidi/>
        <w:spacing w:line="216" w:lineRule="auto"/>
        <w:rPr>
          <w:rFonts w:ascii="mylotus" w:hAnsi="mylotus"/>
          <w:b/>
          <w:bCs/>
          <w:sz w:val="34"/>
          <w:szCs w:val="34"/>
          <w:rtl/>
        </w:rPr>
      </w:pPr>
      <w:r>
        <w:rPr>
          <w:rFonts w:ascii="mylotus" w:hAnsi="mylotus"/>
          <w:b/>
          <w:bCs/>
          <w:sz w:val="34"/>
          <w:szCs w:val="34"/>
          <w:rtl/>
        </w:rPr>
        <w:t xml:space="preserve">والمهم في المقام </w:t>
      </w:r>
      <w:proofErr w:type="gramStart"/>
      <w:r>
        <w:rPr>
          <w:rFonts w:ascii="mylotus" w:hAnsi="mylotus"/>
          <w:b/>
          <w:bCs/>
          <w:sz w:val="34"/>
          <w:szCs w:val="34"/>
          <w:rtl/>
        </w:rPr>
        <w:t>نوعان</w:t>
      </w:r>
      <w:r>
        <w:rPr>
          <w:rFonts w:ascii="mylotus" w:hAnsi="mylotus"/>
          <w:b/>
          <w:bCs/>
          <w:sz w:val="34"/>
          <w:szCs w:val="34"/>
        </w:rPr>
        <w:t xml:space="preserve"> :</w:t>
      </w:r>
      <w:proofErr w:type="gramEnd"/>
    </w:p>
    <w:p w14:paraId="27F80BF3" w14:textId="77777777" w:rsidR="00F53E37" w:rsidRDefault="00F53E37" w:rsidP="00F53E37">
      <w:pPr>
        <w:pStyle w:val="a"/>
        <w:bidi/>
        <w:spacing w:line="216" w:lineRule="auto"/>
        <w:rPr>
          <w:rFonts w:ascii="mylotus" w:hAnsi="mylotus"/>
          <w:sz w:val="34"/>
          <w:szCs w:val="34"/>
          <w:rtl/>
        </w:rPr>
      </w:pPr>
      <w:r>
        <w:rPr>
          <w:rFonts w:ascii="mylotus" w:hAnsi="mylotus"/>
          <w:b/>
          <w:bCs/>
          <w:sz w:val="34"/>
          <w:szCs w:val="34"/>
          <w:rtl/>
        </w:rPr>
        <w:t>النوع الأول:</w:t>
      </w:r>
      <w:r>
        <w:rPr>
          <w:rFonts w:ascii="mylotus" w:hAnsi="mylotus"/>
          <w:sz w:val="34"/>
          <w:szCs w:val="34"/>
          <w:rtl/>
        </w:rPr>
        <w:t xml:space="preserve"> أن يكون الأمر بداعي الإرشاد إلى الغرض والملاك، أي بداعي الإخبار أن في العمل ملاكاً لا بداعي البعث والتحريك، ولا إشكال حينئذ في صحة تعلقه بما هو حاصل. فلو فرض أن المولى يرى أن في التواجد عند قبر الحسين عليه السلام ملاكاً حتى لو لم يكن المكلف قاصداً ولا مختاراً، لأنه موجب لتكثير السواد وتعظيم الشعيرة، فإن الأمر بذلك ليس لغواً لأنه ليس بداعي البعث والمحركية، بل كسائر الأوامر التوصلية التي يكون المبرر لها بيان ترتب الغرض، كالأمر بالتطهير فإن المبرر له نزاهة الثوب أو الجسد عن النجاسة ولو بورود الماء عليه من دون استناد للمكلف</w:t>
      </w:r>
      <w:r>
        <w:rPr>
          <w:rFonts w:ascii="mylotus" w:hAnsi="mylotus"/>
          <w:sz w:val="34"/>
          <w:szCs w:val="34"/>
        </w:rPr>
        <w:t>.</w:t>
      </w:r>
    </w:p>
    <w:p w14:paraId="71EF36AD" w14:textId="77777777" w:rsidR="00F53E37" w:rsidRDefault="00F53E37" w:rsidP="00F53E37">
      <w:pPr>
        <w:pStyle w:val="a"/>
        <w:bidi/>
        <w:spacing w:line="216" w:lineRule="auto"/>
        <w:rPr>
          <w:rFonts w:ascii="mylotus" w:hAnsi="mylotus"/>
          <w:sz w:val="34"/>
          <w:szCs w:val="34"/>
          <w:rtl/>
        </w:rPr>
      </w:pPr>
      <w:r>
        <w:rPr>
          <w:rFonts w:ascii="mylotus" w:hAnsi="mylotus"/>
          <w:b/>
          <w:bCs/>
          <w:sz w:val="34"/>
          <w:szCs w:val="34"/>
          <w:rtl/>
        </w:rPr>
        <w:t>النوع الثاني:</w:t>
      </w:r>
      <w:r>
        <w:rPr>
          <w:rFonts w:ascii="mylotus" w:hAnsi="mylotus"/>
          <w:sz w:val="34"/>
          <w:szCs w:val="34"/>
          <w:rtl/>
        </w:rPr>
        <w:t xml:space="preserve"> أن يكون الأمر بداعي البعث، وقد أفاد سيدنا الخوئي قدس سره -كما هو متكرر في كلماته- أن الأمر مجرد اعتبار الفعل على ذمة المكلف، فيمكن تعلقه بما هو حاصل، ولذلك ذهب قدس سره في بعض كلماته إلى أن القدرة ليست دخيلة في فعلية التكليف بل هي دخيلة في التنجز، فلا مانع من تعلقه بالفعل الحاصل وإن لم يكن عن اختيار</w:t>
      </w:r>
      <w:r>
        <w:rPr>
          <w:rFonts w:ascii="mylotus" w:hAnsi="mylotus"/>
          <w:sz w:val="34"/>
          <w:szCs w:val="34"/>
        </w:rPr>
        <w:t>.</w:t>
      </w:r>
    </w:p>
    <w:p w14:paraId="01117D0B" w14:textId="77777777" w:rsidR="00F53E37" w:rsidRDefault="00F53E37" w:rsidP="00F53E37">
      <w:pPr>
        <w:pStyle w:val="a"/>
        <w:bidi/>
        <w:spacing w:line="216" w:lineRule="auto"/>
        <w:rPr>
          <w:rFonts w:ascii="mylotus" w:hAnsi="mylotus"/>
          <w:sz w:val="34"/>
          <w:szCs w:val="34"/>
          <w:rtl/>
        </w:rPr>
      </w:pPr>
      <w:r>
        <w:rPr>
          <w:rFonts w:ascii="mylotus" w:hAnsi="mylotus"/>
          <w:sz w:val="34"/>
          <w:szCs w:val="34"/>
          <w:rtl/>
        </w:rPr>
        <w:t xml:space="preserve">والجواب: أن الأمر له مدلول استعمالي ومدلول تصديقي. فالمدلول الاستعمالي اعتبار الفعل على الذمة أو النسبة الطلبية أو النسبة الإيقاعية، والمدلول التصديقي ما كان عن بعث </w:t>
      </w:r>
      <w:proofErr w:type="spellStart"/>
      <w:r>
        <w:rPr>
          <w:rFonts w:ascii="mylotus" w:hAnsi="mylotus"/>
          <w:sz w:val="34"/>
          <w:szCs w:val="34"/>
          <w:rtl/>
        </w:rPr>
        <w:t>ومحركية</w:t>
      </w:r>
      <w:proofErr w:type="spellEnd"/>
      <w:r>
        <w:rPr>
          <w:rFonts w:ascii="mylotus" w:hAnsi="mylotus"/>
          <w:sz w:val="34"/>
          <w:szCs w:val="34"/>
          <w:rtl/>
        </w:rPr>
        <w:t xml:space="preserve">، وإلا لا يراه العقلاء أمراً حقيقياً، ولا بعثاً فعلياً. وبناءً على ذلك فلا يتصور أن يتعلق الأمر إلا بالفعل المنتسب للمكلف لا ذات الفعل، إذ </w:t>
      </w:r>
      <w:proofErr w:type="gramStart"/>
      <w:r>
        <w:rPr>
          <w:rFonts w:ascii="mylotus" w:hAnsi="mylotus"/>
          <w:sz w:val="34"/>
          <w:szCs w:val="34"/>
          <w:rtl/>
        </w:rPr>
        <w:t>لامعنى</w:t>
      </w:r>
      <w:proofErr w:type="gramEnd"/>
      <w:r>
        <w:rPr>
          <w:rFonts w:ascii="mylotus" w:hAnsi="mylotus"/>
          <w:sz w:val="34"/>
          <w:szCs w:val="34"/>
          <w:rtl/>
        </w:rPr>
        <w:t xml:space="preserve"> للبعث نحو الطبيعي، بل المعقول تعلق البعث بالفعل المستند للمأمور.</w:t>
      </w:r>
    </w:p>
    <w:p w14:paraId="16F6BB95" w14:textId="77777777" w:rsidR="00F53E37" w:rsidRDefault="00F53E37" w:rsidP="00F53E37">
      <w:pPr>
        <w:pStyle w:val="a"/>
        <w:bidi/>
        <w:spacing w:line="216" w:lineRule="auto"/>
        <w:rPr>
          <w:rFonts w:ascii="mylotus" w:hAnsi="mylotus"/>
          <w:sz w:val="34"/>
          <w:szCs w:val="34"/>
          <w:rtl/>
        </w:rPr>
      </w:pPr>
      <w:r>
        <w:rPr>
          <w:rFonts w:ascii="mylotus" w:hAnsi="mylotus"/>
          <w:sz w:val="34"/>
          <w:szCs w:val="34"/>
          <w:rtl/>
        </w:rPr>
        <w:lastRenderedPageBreak/>
        <w:t>ولذا وقع البحث في أن الاختيار -أي إن شاء فعل وإن شاء ترك- هل هو دخيل في انتساب الفعل للمكلف أم لا ? ومن صغريات ذلك ما هو محل الكلام، وهو الأمر الترتبي بالضدين اللذين لا ثالث لهما كما لو قال: (احضر، فإن لم تحضر فسافر)، حيث إن الحضر والسفر من الضدين اللذين لا ثالث، فإن مرجعه إلى قوله: (إن سافرت فسافر)، ومن الواضح أن السفر بقيد السفر مما لا يمكن تركه.</w:t>
      </w:r>
    </w:p>
    <w:p w14:paraId="1286F988" w14:textId="77777777" w:rsidR="00F53E37" w:rsidRDefault="00F53E37" w:rsidP="00F53E37">
      <w:pPr>
        <w:pStyle w:val="a"/>
        <w:bidi/>
        <w:spacing w:line="216" w:lineRule="auto"/>
        <w:rPr>
          <w:rFonts w:ascii="mylotus" w:hAnsi="mylotus"/>
          <w:sz w:val="34"/>
          <w:szCs w:val="34"/>
          <w:rtl/>
        </w:rPr>
      </w:pPr>
      <w:r>
        <w:rPr>
          <w:rFonts w:ascii="mylotus" w:hAnsi="mylotus"/>
          <w:b/>
          <w:bCs/>
          <w:sz w:val="34"/>
          <w:szCs w:val="34"/>
          <w:rtl/>
        </w:rPr>
        <w:t>وتفصيل المطلب:</w:t>
      </w:r>
      <w:r>
        <w:rPr>
          <w:rFonts w:ascii="mylotus" w:hAnsi="mylotus"/>
          <w:sz w:val="34"/>
          <w:szCs w:val="34"/>
          <w:rtl/>
        </w:rPr>
        <w:t xml:space="preserve"> أن الأفعال على أقسام ثلاثة؛ لأن فعل المكلف إما حلولي أو صدوري. </w:t>
      </w:r>
      <w:proofErr w:type="spellStart"/>
      <w:r>
        <w:rPr>
          <w:rFonts w:ascii="mylotus" w:hAnsi="mylotus"/>
          <w:sz w:val="34"/>
          <w:szCs w:val="34"/>
          <w:rtl/>
        </w:rPr>
        <w:t>والصدوري</w:t>
      </w:r>
      <w:proofErr w:type="spellEnd"/>
      <w:r>
        <w:rPr>
          <w:rFonts w:ascii="mylotus" w:hAnsi="mylotus"/>
          <w:sz w:val="34"/>
          <w:szCs w:val="34"/>
          <w:rtl/>
        </w:rPr>
        <w:t xml:space="preserve"> إما متقوم بالحيثية الفاعلية أو بالحيثية الفعلية</w:t>
      </w:r>
      <w:r>
        <w:rPr>
          <w:rFonts w:ascii="mylotus" w:hAnsi="mylotus"/>
          <w:sz w:val="34"/>
          <w:szCs w:val="34"/>
        </w:rPr>
        <w:t>.</w:t>
      </w:r>
    </w:p>
    <w:p w14:paraId="5F1F9070" w14:textId="77777777" w:rsidR="00F53E37" w:rsidRDefault="00F53E37" w:rsidP="00F53E37">
      <w:pPr>
        <w:pStyle w:val="a"/>
        <w:bidi/>
        <w:spacing w:line="216" w:lineRule="auto"/>
        <w:rPr>
          <w:rFonts w:ascii="mylotus" w:hAnsi="mylotus"/>
          <w:sz w:val="34"/>
          <w:szCs w:val="34"/>
          <w:rtl/>
        </w:rPr>
      </w:pPr>
      <w:r>
        <w:rPr>
          <w:rFonts w:ascii="mylotus" w:hAnsi="mylotus"/>
          <w:b/>
          <w:bCs/>
          <w:sz w:val="34"/>
          <w:szCs w:val="34"/>
          <w:rtl/>
        </w:rPr>
        <w:t>القسم الأول:</w:t>
      </w:r>
      <w:r>
        <w:rPr>
          <w:rFonts w:ascii="mylotus" w:hAnsi="mylotus"/>
          <w:sz w:val="34"/>
          <w:szCs w:val="34"/>
          <w:rtl/>
        </w:rPr>
        <w:t xml:space="preserve"> هو الأمر </w:t>
      </w:r>
      <w:proofErr w:type="spellStart"/>
      <w:r>
        <w:rPr>
          <w:rFonts w:ascii="mylotus" w:hAnsi="mylotus"/>
          <w:sz w:val="34"/>
          <w:szCs w:val="34"/>
          <w:rtl/>
        </w:rPr>
        <w:t>الحلولي</w:t>
      </w:r>
      <w:proofErr w:type="spellEnd"/>
      <w:r>
        <w:rPr>
          <w:rFonts w:ascii="mylotus" w:hAnsi="mylotus"/>
          <w:sz w:val="34"/>
          <w:szCs w:val="34"/>
          <w:rtl/>
        </w:rPr>
        <w:t xml:space="preserve"> كالمرض والموت، فإذا كان متعلق الأمر أمراً </w:t>
      </w:r>
      <w:proofErr w:type="spellStart"/>
      <w:r>
        <w:rPr>
          <w:rFonts w:ascii="mylotus" w:hAnsi="mylotus"/>
          <w:sz w:val="34"/>
          <w:szCs w:val="34"/>
          <w:rtl/>
        </w:rPr>
        <w:t>حلولياً</w:t>
      </w:r>
      <w:proofErr w:type="spellEnd"/>
      <w:r>
        <w:rPr>
          <w:rFonts w:ascii="mylotus" w:hAnsi="mylotus"/>
          <w:sz w:val="34"/>
          <w:szCs w:val="34"/>
          <w:rtl/>
        </w:rPr>
        <w:t xml:space="preserve"> فإن عنوانه يصدق بدون حاجة للاختيار. نظير ما لو قال المولى للمحرم للعمرة أو الحج: (انقطع عن المحظورات)، فإن الانقطاع صفة تتحقق بالخلو من المحظورات وإن لم يكن ذلك عن قصد واختيار، كذلك لو ترتب أثر غير الأمر على العنوان </w:t>
      </w:r>
      <w:proofErr w:type="spellStart"/>
      <w:r>
        <w:rPr>
          <w:rFonts w:ascii="mylotus" w:hAnsi="mylotus"/>
          <w:sz w:val="34"/>
          <w:szCs w:val="34"/>
          <w:rtl/>
        </w:rPr>
        <w:t>الحلولي</w:t>
      </w:r>
      <w:proofErr w:type="spellEnd"/>
      <w:r>
        <w:rPr>
          <w:rFonts w:ascii="mylotus" w:hAnsi="mylotus"/>
          <w:sz w:val="34"/>
          <w:szCs w:val="34"/>
          <w:rtl/>
        </w:rPr>
        <w:t>، كما في قوله عليه السلام: (البيعان بالخيار ما لم يفترقا، فإذا افترقا وجب البيع)، فإن الافتراق -الذي هو موضوع لسقوط خيار المجلس -أمر حلولي كالمرض والموت ونحو ذلك، فمتى افترق المتبايعان ولو قهراً انتفى خيار المجلس، خلافاً للشيخ الأعظم والمحقق النائيني قدس سرهما.</w:t>
      </w:r>
    </w:p>
    <w:p w14:paraId="58F4F975" w14:textId="77777777" w:rsidR="00F53E37" w:rsidRDefault="00F53E37" w:rsidP="00F53E37">
      <w:pPr>
        <w:pStyle w:val="a"/>
        <w:bidi/>
        <w:spacing w:line="216" w:lineRule="auto"/>
        <w:rPr>
          <w:rFonts w:ascii="mylotus" w:hAnsi="mylotus"/>
          <w:sz w:val="34"/>
          <w:szCs w:val="34"/>
          <w:rtl/>
        </w:rPr>
      </w:pPr>
      <w:r>
        <w:rPr>
          <w:rFonts w:ascii="mylotus" w:hAnsi="mylotus"/>
          <w:b/>
          <w:bCs/>
          <w:sz w:val="34"/>
          <w:szCs w:val="34"/>
          <w:rtl/>
        </w:rPr>
        <w:t>القسم الثاني:</w:t>
      </w:r>
      <w:r>
        <w:rPr>
          <w:rFonts w:ascii="mylotus" w:hAnsi="mylotus"/>
          <w:sz w:val="34"/>
          <w:szCs w:val="34"/>
          <w:rtl/>
        </w:rPr>
        <w:t xml:space="preserve"> الفعل الصدوري المتقوم بالحيثية الفاعلية. وتوضيحه: أن الفرق بين الوقوف بعرفة وبين رمي الجمار هو أن الوقوف بعرفة حيثية فاعلية، وهي عبارة عن كون المكلف موجودا في اليوم التاسع من شهر ذي الحجة عند الزوال في أرض عرفة المشرفة، بخلاف رمي الجمار فإنه متقوم بالحيثية الفعلية، وبينهما فرق في الآثار الفقهية. فإذا كان متعلق الأمر متقوماً بحيثية فاعلية صدق عنوانه حتى مع عدم اقترانه بالاختيار بمعنى إمكان الترك ما دام صادراً عن التفات، فلو أن المكلف جاء إلى عرفات ليلة التاسع قاصداً أن يقف غداً، ونام من الليل إلى الليلة الثانية، أجزأه ذلك -كما هو الصحيح- لصدق عنوانه وهو كونه في عرفات في اليوم التاسع، وإن لم يصدر منه هذا الكون حين حلول وقت الواجب -زوال اليوم التاسع- عن قصد واختيار. وكذا الحال في الصوم بناءً على كونه متقوما بالحيثية الفاعلية لا الفعلية، فقد ذكر السيد محسن الحكيم قدس سره [منهاج الصالحين ج1 - كتاب الصوم م1 ص393]: أن عبادية الصوم فاعلية لا فعلية</w:t>
      </w:r>
      <w:r>
        <w:rPr>
          <w:rFonts w:ascii="mylotus" w:hAnsi="mylotus"/>
          <w:sz w:val="34"/>
          <w:szCs w:val="34"/>
        </w:rPr>
        <w:t>.</w:t>
      </w:r>
    </w:p>
    <w:p w14:paraId="4912DAB7" w14:textId="77777777" w:rsidR="00F53E37" w:rsidRDefault="00F53E37" w:rsidP="00F53E37">
      <w:pPr>
        <w:pStyle w:val="a"/>
        <w:bidi/>
        <w:spacing w:line="216" w:lineRule="auto"/>
        <w:rPr>
          <w:rFonts w:ascii="mylotus" w:hAnsi="mylotus"/>
          <w:sz w:val="34"/>
          <w:szCs w:val="34"/>
          <w:rtl/>
        </w:rPr>
      </w:pPr>
      <w:r>
        <w:rPr>
          <w:rFonts w:ascii="mylotus" w:hAnsi="mylotus"/>
          <w:b/>
          <w:bCs/>
          <w:sz w:val="34"/>
          <w:szCs w:val="34"/>
          <w:rtl/>
        </w:rPr>
        <w:t>القسم الثالث:</w:t>
      </w:r>
      <w:r>
        <w:rPr>
          <w:rFonts w:ascii="mylotus" w:hAnsi="mylotus"/>
          <w:sz w:val="34"/>
          <w:szCs w:val="34"/>
          <w:rtl/>
        </w:rPr>
        <w:t xml:space="preserve"> أن يكون متعلق الأمر الفعل الصدوري المتقوم بالحيثية الفعلية كالصلاة ورمي الجمار، وهذا لا يصدق أنه منتسب إلى المكلف ما لم يصدر منه عن قصد واختيار بمعنى إن شاء فعل وإن شاء ترك. فبما أن الأمر الحقيقي ما كان بداعي البعث، فمقتضى ذلك أن يكون متعلقه الفعل المنتسب، ولا يكون الفعل منتسباً في الأفعال الصدورية المتقومة بالحيثية الفعلية إلا إذا كان عن قصد واختيار، إذ إمكان البعث مساوق لإمكان الانبعاث لكونهما من المتضايفين، ولا يعقل إمكان الانبعاث مع عدم إمكان الترك كالفعل الحاصل قهراً كما في قول المولى: (سافر فإن كنت حاضراً فاحضر)، فهذا هو معنى طلب الحاصل.</w:t>
      </w:r>
    </w:p>
    <w:p w14:paraId="735D76D1" w14:textId="77777777" w:rsidR="00F53E37" w:rsidRDefault="00F53E37" w:rsidP="00F53E37">
      <w:pPr>
        <w:pStyle w:val="a"/>
        <w:bidi/>
        <w:spacing w:line="216" w:lineRule="auto"/>
        <w:rPr>
          <w:rFonts w:ascii="mylotus" w:hAnsi="mylotus"/>
          <w:b/>
          <w:bCs/>
          <w:sz w:val="34"/>
          <w:szCs w:val="34"/>
          <w:rtl/>
        </w:rPr>
      </w:pPr>
    </w:p>
    <w:p w14:paraId="63A4360C" w14:textId="77777777" w:rsidR="00F53E37" w:rsidRDefault="00F53E37" w:rsidP="00F53E37">
      <w:pPr>
        <w:pStyle w:val="a"/>
        <w:bidi/>
        <w:spacing w:line="216" w:lineRule="auto"/>
        <w:jc w:val="center"/>
        <w:rPr>
          <w:rFonts w:ascii="mylotus" w:hAnsi="mylotus"/>
          <w:b/>
          <w:bCs/>
          <w:sz w:val="34"/>
          <w:szCs w:val="34"/>
          <w:rtl/>
        </w:rPr>
      </w:pPr>
      <w:r>
        <w:rPr>
          <w:rFonts w:ascii="mylotus" w:hAnsi="mylotus"/>
          <w:b/>
          <w:bCs/>
          <w:sz w:val="34"/>
          <w:szCs w:val="34"/>
          <w:rtl/>
        </w:rPr>
        <w:t>والحمد لله رب العالمين</w:t>
      </w:r>
    </w:p>
    <w:p w14:paraId="38BDF0CD" w14:textId="4A8B30D9" w:rsidR="00F53E37" w:rsidRDefault="003957B5" w:rsidP="003957B5">
      <w:pPr>
        <w:pStyle w:val="Heading3"/>
        <w:rPr>
          <w:sz w:val="32"/>
          <w:szCs w:val="32"/>
          <w:rtl/>
        </w:rPr>
      </w:pPr>
      <w:r>
        <w:rPr>
          <w:rFonts w:hint="cs"/>
          <w:sz w:val="32"/>
          <w:szCs w:val="32"/>
          <w:rtl/>
        </w:rPr>
        <w:lastRenderedPageBreak/>
        <w:t>408</w:t>
      </w:r>
    </w:p>
    <w:p w14:paraId="6BEA82EA" w14:textId="77777777" w:rsidR="003957B5" w:rsidRPr="003957B5" w:rsidRDefault="003957B5" w:rsidP="003957B5">
      <w:pPr>
        <w:rPr>
          <w:b/>
          <w:bCs/>
          <w:sz w:val="32"/>
          <w:szCs w:val="32"/>
        </w:rPr>
      </w:pPr>
      <w:r>
        <w:rPr>
          <w:sz w:val="32"/>
          <w:szCs w:val="32"/>
          <w:rtl/>
        </w:rPr>
        <w:br/>
      </w:r>
      <w:r w:rsidRPr="003957B5">
        <w:rPr>
          <w:b/>
          <w:bCs/>
          <w:sz w:val="32"/>
          <w:szCs w:val="32"/>
          <w:rtl/>
        </w:rPr>
        <w:t>بسم الله الرحمن الرحيم</w:t>
      </w:r>
    </w:p>
    <w:p w14:paraId="1EAD2BD1" w14:textId="77777777" w:rsidR="003957B5" w:rsidRPr="003957B5" w:rsidRDefault="003957B5" w:rsidP="003957B5">
      <w:pPr>
        <w:rPr>
          <w:b/>
          <w:bCs/>
          <w:sz w:val="32"/>
          <w:szCs w:val="32"/>
          <w:rtl/>
        </w:rPr>
      </w:pPr>
      <w:r w:rsidRPr="003957B5">
        <w:rPr>
          <w:b/>
          <w:bCs/>
          <w:sz w:val="32"/>
          <w:szCs w:val="32"/>
          <w:rtl/>
        </w:rPr>
        <w:t>والصلاة والسلام على أشرف الأنبياء والمرسلين، محمد وآله الطيبين الطاهرين</w:t>
      </w:r>
    </w:p>
    <w:p w14:paraId="7476BE79" w14:textId="77777777" w:rsidR="003957B5" w:rsidRPr="003957B5" w:rsidRDefault="003957B5" w:rsidP="003957B5">
      <w:pPr>
        <w:rPr>
          <w:sz w:val="32"/>
          <w:szCs w:val="32"/>
          <w:rtl/>
        </w:rPr>
      </w:pPr>
      <w:r w:rsidRPr="003957B5">
        <w:rPr>
          <w:b/>
          <w:bCs/>
          <w:sz w:val="32"/>
          <w:szCs w:val="32"/>
          <w:rtl/>
        </w:rPr>
        <w:t xml:space="preserve">واللعن الدائم على أعدائهم أجمعين إلى قيام يوم الدين </w:t>
      </w:r>
    </w:p>
    <w:p w14:paraId="0A762817" w14:textId="77777777" w:rsidR="003957B5" w:rsidRPr="003957B5" w:rsidRDefault="003957B5" w:rsidP="003957B5">
      <w:pPr>
        <w:rPr>
          <w:sz w:val="32"/>
          <w:szCs w:val="32"/>
          <w:rtl/>
        </w:rPr>
      </w:pPr>
    </w:p>
    <w:p w14:paraId="71EC9ED8" w14:textId="77777777" w:rsidR="003957B5" w:rsidRPr="003957B5" w:rsidRDefault="003957B5" w:rsidP="003957B5">
      <w:pPr>
        <w:rPr>
          <w:sz w:val="32"/>
          <w:szCs w:val="32"/>
          <w:rtl/>
        </w:rPr>
      </w:pPr>
      <w:r w:rsidRPr="003957B5">
        <w:rPr>
          <w:b/>
          <w:bCs/>
          <w:sz w:val="32"/>
          <w:szCs w:val="32"/>
          <w:rtl/>
        </w:rPr>
        <w:t>والحاصل:</w:t>
      </w:r>
      <w:r w:rsidRPr="003957B5">
        <w:rPr>
          <w:sz w:val="32"/>
          <w:szCs w:val="32"/>
          <w:rtl/>
        </w:rPr>
        <w:t xml:space="preserve"> أن البحث في المقام يقع في مقامين: أحدهما في تحقيق الكبرى، والآخر في تشخيص الصغرى. كما أن البحث في تحقيق الكبرى يقع في أمور ثلاثة</w:t>
      </w:r>
      <w:r w:rsidRPr="003957B5">
        <w:rPr>
          <w:sz w:val="32"/>
          <w:szCs w:val="32"/>
        </w:rPr>
        <w:t>.</w:t>
      </w:r>
    </w:p>
    <w:p w14:paraId="1D96AFEB" w14:textId="77777777" w:rsidR="003957B5" w:rsidRPr="003957B5" w:rsidRDefault="003957B5" w:rsidP="003957B5">
      <w:pPr>
        <w:rPr>
          <w:sz w:val="32"/>
          <w:szCs w:val="32"/>
          <w:rtl/>
        </w:rPr>
      </w:pPr>
      <w:r w:rsidRPr="003957B5">
        <w:rPr>
          <w:b/>
          <w:bCs/>
          <w:sz w:val="32"/>
          <w:szCs w:val="32"/>
          <w:rtl/>
        </w:rPr>
        <w:t xml:space="preserve">الأمر الأول: </w:t>
      </w:r>
      <w:r w:rsidRPr="003957B5">
        <w:rPr>
          <w:sz w:val="32"/>
          <w:szCs w:val="32"/>
          <w:rtl/>
        </w:rPr>
        <w:t>في تحديد ما هو المحذور في الأمر الترتبي في الضدين اللذين لا ثالث لهما. والمحذور المتصور في الأمر الترتبي في هذا المورد يمكن عرضه ببيانات ثلاثة</w:t>
      </w:r>
      <w:r w:rsidRPr="003957B5">
        <w:rPr>
          <w:sz w:val="32"/>
          <w:szCs w:val="32"/>
        </w:rPr>
        <w:t>:</w:t>
      </w:r>
    </w:p>
    <w:p w14:paraId="38E79021" w14:textId="77777777" w:rsidR="003957B5" w:rsidRPr="003957B5" w:rsidRDefault="003957B5" w:rsidP="003957B5">
      <w:pPr>
        <w:rPr>
          <w:sz w:val="32"/>
          <w:szCs w:val="32"/>
          <w:rtl/>
        </w:rPr>
      </w:pPr>
      <w:r w:rsidRPr="003957B5">
        <w:rPr>
          <w:b/>
          <w:bCs/>
          <w:sz w:val="32"/>
          <w:szCs w:val="32"/>
          <w:rtl/>
        </w:rPr>
        <w:t>الأول:</w:t>
      </w:r>
      <w:r w:rsidRPr="003957B5">
        <w:rPr>
          <w:sz w:val="32"/>
          <w:szCs w:val="32"/>
          <w:rtl/>
        </w:rPr>
        <w:t xml:space="preserve"> وهو طلب الحاصل، فإن تعلق الأمر بما هو متقوم بالحيثية الصدورية الفعلية -كالصلاة ورمي الجمار ونحوهما- يكون من طلب الحاصل إذا </w:t>
      </w:r>
      <w:proofErr w:type="gramStart"/>
      <w:r w:rsidRPr="003957B5">
        <w:rPr>
          <w:sz w:val="32"/>
          <w:szCs w:val="32"/>
          <w:rtl/>
        </w:rPr>
        <w:t>كان  حاصلاً</w:t>
      </w:r>
      <w:proofErr w:type="gramEnd"/>
      <w:r w:rsidRPr="003957B5">
        <w:rPr>
          <w:sz w:val="32"/>
          <w:szCs w:val="32"/>
          <w:rtl/>
        </w:rPr>
        <w:t xml:space="preserve"> بالضرورة. كما لو قال: (كن حاضراً، فإن لم تكن حاضرا فسافر)، فإن طلب السفر بشرط وجود السفر من طلب الحاصل، وهو إما لغو وإما محال</w:t>
      </w:r>
      <w:r w:rsidRPr="003957B5">
        <w:rPr>
          <w:sz w:val="32"/>
          <w:szCs w:val="32"/>
        </w:rPr>
        <w:t>.</w:t>
      </w:r>
    </w:p>
    <w:p w14:paraId="26911FF3" w14:textId="77777777" w:rsidR="003957B5" w:rsidRPr="003957B5" w:rsidRDefault="003957B5" w:rsidP="003957B5">
      <w:pPr>
        <w:rPr>
          <w:sz w:val="32"/>
          <w:szCs w:val="32"/>
          <w:rtl/>
        </w:rPr>
      </w:pPr>
      <w:r w:rsidRPr="003957B5">
        <w:rPr>
          <w:b/>
          <w:bCs/>
          <w:sz w:val="32"/>
          <w:szCs w:val="32"/>
          <w:rtl/>
        </w:rPr>
        <w:t>فإن قلت:</w:t>
      </w:r>
      <w:r w:rsidRPr="003957B5">
        <w:rPr>
          <w:sz w:val="32"/>
          <w:szCs w:val="32"/>
          <w:rtl/>
        </w:rPr>
        <w:t xml:space="preserve"> إن ما هو الشرط للأمر الترتبي هو العنوان العدمي -وهو ترك الحضر- وما هو متعلق الأمر هو العنوان الوجودي - وهو السفر، فلا يلزم من تعلق الأمر بالسفر عند ترك الحضر طلب الحاصل لاختلاف العنوان في مقام الجعل؟</w:t>
      </w:r>
    </w:p>
    <w:p w14:paraId="28837E94" w14:textId="77777777" w:rsidR="003957B5" w:rsidRPr="003957B5" w:rsidRDefault="003957B5" w:rsidP="003957B5">
      <w:pPr>
        <w:rPr>
          <w:sz w:val="32"/>
          <w:szCs w:val="32"/>
          <w:rtl/>
        </w:rPr>
      </w:pPr>
      <w:r w:rsidRPr="003957B5">
        <w:rPr>
          <w:b/>
          <w:bCs/>
          <w:sz w:val="32"/>
          <w:szCs w:val="32"/>
          <w:rtl/>
        </w:rPr>
        <w:t>قلت:</w:t>
      </w:r>
      <w:r w:rsidRPr="003957B5">
        <w:rPr>
          <w:sz w:val="32"/>
          <w:szCs w:val="32"/>
          <w:rtl/>
        </w:rPr>
        <w:t xml:space="preserve"> إن ترك الحضر والسفر متلازمان خارجا، ولازم تلازمهما خارجا أن يكون الأمر باللازم -وهو السفر- بشرط تحقق ملازمه -وهو ترك الحضر- طلب ما هو حاصل.</w:t>
      </w:r>
    </w:p>
    <w:p w14:paraId="579BAA50" w14:textId="77777777" w:rsidR="003957B5" w:rsidRPr="003957B5" w:rsidRDefault="003957B5" w:rsidP="003957B5">
      <w:pPr>
        <w:rPr>
          <w:sz w:val="32"/>
          <w:szCs w:val="32"/>
          <w:rtl/>
        </w:rPr>
      </w:pPr>
      <w:r w:rsidRPr="003957B5">
        <w:rPr>
          <w:b/>
          <w:bCs/>
          <w:sz w:val="32"/>
          <w:szCs w:val="32"/>
          <w:rtl/>
        </w:rPr>
        <w:t>فإن قلت:</w:t>
      </w:r>
      <w:r w:rsidRPr="003957B5">
        <w:rPr>
          <w:sz w:val="32"/>
          <w:szCs w:val="32"/>
          <w:rtl/>
        </w:rPr>
        <w:t xml:space="preserve"> إن هذا إنما يتم في التوصليات، كالسفر والحضر والحركة والسكون، لا في التعبديات، كالجهر والإخفات في الصلاة، فإنهما من الأمور القربية التعبدية. والسر في </w:t>
      </w:r>
      <w:proofErr w:type="gramStart"/>
      <w:r w:rsidRPr="003957B5">
        <w:rPr>
          <w:sz w:val="32"/>
          <w:szCs w:val="32"/>
          <w:rtl/>
        </w:rPr>
        <w:t>ذلك:  أن</w:t>
      </w:r>
      <w:proofErr w:type="gramEnd"/>
      <w:r w:rsidRPr="003957B5">
        <w:rPr>
          <w:sz w:val="32"/>
          <w:szCs w:val="32"/>
          <w:rtl/>
        </w:rPr>
        <w:t xml:space="preserve"> متعلق الأمر إذا كان من الأمور التعبدية كان خاضعاً للاختيار فعلاً </w:t>
      </w:r>
      <w:proofErr w:type="gramStart"/>
      <w:r w:rsidRPr="003957B5">
        <w:rPr>
          <w:sz w:val="32"/>
          <w:szCs w:val="32"/>
          <w:rtl/>
        </w:rPr>
        <w:t>و تركاً</w:t>
      </w:r>
      <w:proofErr w:type="gramEnd"/>
      <w:r w:rsidRPr="003957B5">
        <w:rPr>
          <w:sz w:val="32"/>
          <w:szCs w:val="32"/>
          <w:rtl/>
        </w:rPr>
        <w:t>، وبما أنه خاضع للاختيار كذلك، لم يكن الدوران في باب العباديات من الدوران بين الضدين اللذين لا ثالث لهما، بل هو دائماً من الدوران بين الضدين اللذين لهما ثالث</w:t>
      </w:r>
      <w:r w:rsidRPr="003957B5">
        <w:rPr>
          <w:sz w:val="32"/>
          <w:szCs w:val="32"/>
        </w:rPr>
        <w:t>.</w:t>
      </w:r>
    </w:p>
    <w:p w14:paraId="09E1A1E6" w14:textId="77777777" w:rsidR="003957B5" w:rsidRPr="003957B5" w:rsidRDefault="003957B5" w:rsidP="003957B5">
      <w:pPr>
        <w:rPr>
          <w:sz w:val="32"/>
          <w:szCs w:val="32"/>
          <w:rtl/>
        </w:rPr>
      </w:pPr>
      <w:r w:rsidRPr="003957B5">
        <w:rPr>
          <w:sz w:val="32"/>
          <w:szCs w:val="32"/>
          <w:rtl/>
        </w:rPr>
        <w:t xml:space="preserve">وبيان ذلك: أن المولى لو حبس عبده عند قبر الحسين عليه السلام بحيث لا يمكنه التخلص من ذلك، وأمره بأن يحضر عند قبر الحسين ع بقصد القربة، فإنه وإن لم يمكنه ترك أصل </w:t>
      </w:r>
      <w:r w:rsidRPr="003957B5">
        <w:rPr>
          <w:sz w:val="32"/>
          <w:szCs w:val="32"/>
          <w:rtl/>
        </w:rPr>
        <w:lastRenderedPageBreak/>
        <w:t xml:space="preserve">الحضور لحصوله بالضرورة، إلا أنه يمكنه المعصية بترك قصد القربة، -إذ هو أمر نفسي اختياري لا يخضع </w:t>
      </w:r>
      <w:proofErr w:type="spellStart"/>
      <w:r w:rsidRPr="003957B5">
        <w:rPr>
          <w:sz w:val="32"/>
          <w:szCs w:val="32"/>
          <w:rtl/>
        </w:rPr>
        <w:t>للإلجاء</w:t>
      </w:r>
      <w:proofErr w:type="spellEnd"/>
      <w:r w:rsidRPr="003957B5">
        <w:rPr>
          <w:sz w:val="32"/>
          <w:szCs w:val="32"/>
          <w:rtl/>
        </w:rPr>
        <w:t xml:space="preserve"> والإكراه-، وذلك بأن لا يقصد القربة، حيث يكفي في المعصية أن لا يقصد القربة وإن لم يفارق المكان، فبما أن القربية تحت اختياره لم يكن طلب الحضور القربي من طلب الحاصل، ولا من اللغو؛ لأن الحضور وإن كان قهرياً وبالضرورة إلا أن الحضور القربي مما هو تحت اختياره فعلاً أو تركاً وليس حاصلا.</w:t>
      </w:r>
    </w:p>
    <w:p w14:paraId="300C9812" w14:textId="77777777" w:rsidR="003957B5" w:rsidRPr="003957B5" w:rsidRDefault="003957B5" w:rsidP="003957B5">
      <w:pPr>
        <w:rPr>
          <w:sz w:val="32"/>
          <w:szCs w:val="32"/>
          <w:rtl/>
        </w:rPr>
      </w:pPr>
      <w:r w:rsidRPr="003957B5">
        <w:rPr>
          <w:sz w:val="32"/>
          <w:szCs w:val="32"/>
          <w:rtl/>
        </w:rPr>
        <w:t xml:space="preserve">ولذلك لو دار أمر القراءة في الصلاة بين الجهر والإخفات، مع أن القراءة لا تخلو واقعاً من أحدهما، لم يكن ذلك من الضدين اللذين لا ثالث لهما، بل هما من الضدين اللذين لهما ثالث؛ وذلك بأن يأتي بالإخفات بقصد القربة، أو يأتي بالجهر بقصد القربة، أو يعصي بتركهما معا، كأن يأتي بأي منهما من دون قصد القربة. </w:t>
      </w:r>
      <w:proofErr w:type="spellStart"/>
      <w:r w:rsidRPr="003957B5">
        <w:rPr>
          <w:sz w:val="32"/>
          <w:szCs w:val="32"/>
          <w:rtl/>
        </w:rPr>
        <w:t>فالتعبديات</w:t>
      </w:r>
      <w:proofErr w:type="spellEnd"/>
      <w:r w:rsidRPr="003957B5">
        <w:rPr>
          <w:sz w:val="32"/>
          <w:szCs w:val="32"/>
          <w:rtl/>
        </w:rPr>
        <w:t xml:space="preserve"> خارجة موضوعاً عما هو محل البحث، وهو الدوران بين الضدين اللذين لا ثالث لهما</w:t>
      </w:r>
      <w:r w:rsidRPr="003957B5">
        <w:rPr>
          <w:sz w:val="32"/>
          <w:szCs w:val="32"/>
        </w:rPr>
        <w:t>.</w:t>
      </w:r>
    </w:p>
    <w:p w14:paraId="6E32C81F" w14:textId="77777777" w:rsidR="003957B5" w:rsidRPr="003957B5" w:rsidRDefault="003957B5" w:rsidP="003957B5">
      <w:pPr>
        <w:rPr>
          <w:sz w:val="32"/>
          <w:szCs w:val="32"/>
          <w:rtl/>
        </w:rPr>
      </w:pPr>
      <w:r w:rsidRPr="003957B5">
        <w:rPr>
          <w:b/>
          <w:bCs/>
          <w:sz w:val="32"/>
          <w:szCs w:val="32"/>
          <w:rtl/>
        </w:rPr>
        <w:t>قلت:</w:t>
      </w:r>
      <w:r w:rsidRPr="003957B5">
        <w:rPr>
          <w:sz w:val="32"/>
          <w:szCs w:val="32"/>
          <w:rtl/>
        </w:rPr>
        <w:t xml:space="preserve"> ليس المناط في صحة الأمر القربي أن يكون قصد القربة تحت الاختيار فعلاً أو تركاً، وإنما المناط في الأمر القربي هو إمكان صدور الفعل عن قصد القربة، لأن متعلق الأمر القربي هو الفعل المستند لداعي </w:t>
      </w:r>
      <w:proofErr w:type="gramStart"/>
      <w:r w:rsidRPr="003957B5">
        <w:rPr>
          <w:sz w:val="32"/>
          <w:szCs w:val="32"/>
          <w:rtl/>
        </w:rPr>
        <w:t>القربة،  لا</w:t>
      </w:r>
      <w:proofErr w:type="gramEnd"/>
      <w:r w:rsidRPr="003957B5">
        <w:rPr>
          <w:sz w:val="32"/>
          <w:szCs w:val="32"/>
          <w:rtl/>
        </w:rPr>
        <w:t xml:space="preserve"> قرن الفعل بقصد القربة. وبين الأمرين فرق واضح؛ فإن صدور الفعل استناداً إلى قصد القربة مغاير لضم قصد القربة إلى الفعل الموجود. فإن متعلق الأمر بالصلاة </w:t>
      </w:r>
      <w:proofErr w:type="gramStart"/>
      <w:r w:rsidRPr="003957B5">
        <w:rPr>
          <w:sz w:val="32"/>
          <w:szCs w:val="32"/>
          <w:rtl/>
        </w:rPr>
        <w:t>مثلا  ليس</w:t>
      </w:r>
      <w:proofErr w:type="gramEnd"/>
      <w:r w:rsidRPr="003957B5">
        <w:rPr>
          <w:sz w:val="32"/>
          <w:szCs w:val="32"/>
          <w:rtl/>
        </w:rPr>
        <w:t xml:space="preserve"> مركباً من الصلاة وقصد القربة، بل هو الحصة الخاصة وهي الصلاة </w:t>
      </w:r>
      <w:proofErr w:type="gramStart"/>
      <w:r w:rsidRPr="003957B5">
        <w:rPr>
          <w:sz w:val="32"/>
          <w:szCs w:val="32"/>
          <w:rtl/>
        </w:rPr>
        <w:t>الصادرة  عن</w:t>
      </w:r>
      <w:proofErr w:type="gramEnd"/>
      <w:r w:rsidRPr="003957B5">
        <w:rPr>
          <w:sz w:val="32"/>
          <w:szCs w:val="32"/>
          <w:rtl/>
        </w:rPr>
        <w:t xml:space="preserve"> قصد القربة، ولذلك وقع البحث في تصحيح الإجارة في العبادات. </w:t>
      </w:r>
      <w:proofErr w:type="gramStart"/>
      <w:r w:rsidRPr="003957B5">
        <w:rPr>
          <w:sz w:val="32"/>
          <w:szCs w:val="32"/>
          <w:rtl/>
        </w:rPr>
        <w:t>والنتيجة :</w:t>
      </w:r>
      <w:proofErr w:type="gramEnd"/>
      <w:r w:rsidRPr="003957B5">
        <w:rPr>
          <w:sz w:val="32"/>
          <w:szCs w:val="32"/>
          <w:rtl/>
        </w:rPr>
        <w:t xml:space="preserve"> أنه عندما يكون العمل حاصلاً بالضرورة -كما في الضدين اللذين لا ثالث لهما- فصدور الفعل عن قصد القربة لا يكون خاضعاً للاختيار؛ لأن أصل العمل حاصل بالضرورة سواء قصد القربة أم لم يقصد</w:t>
      </w:r>
      <w:r w:rsidRPr="003957B5">
        <w:rPr>
          <w:sz w:val="32"/>
          <w:szCs w:val="32"/>
        </w:rPr>
        <w:t>.</w:t>
      </w:r>
    </w:p>
    <w:p w14:paraId="2D344872" w14:textId="77777777" w:rsidR="003957B5" w:rsidRPr="003957B5" w:rsidRDefault="003957B5" w:rsidP="003957B5">
      <w:pPr>
        <w:rPr>
          <w:sz w:val="32"/>
          <w:szCs w:val="32"/>
          <w:rtl/>
        </w:rPr>
      </w:pPr>
      <w:r w:rsidRPr="003957B5">
        <w:rPr>
          <w:sz w:val="32"/>
          <w:szCs w:val="32"/>
          <w:rtl/>
        </w:rPr>
        <w:t xml:space="preserve">نعم، لو تعلق الأمر بخصوص قصد القربة لا العمل بقصد القربة لكان اختيارياً، إلا أن هذا خارج عن محل البحث، وهو الأمر الترتبي بالعمل القربي. فإن الأمور التعبدية القربية متعلقها صدور الفعل عن قصد القربة، وأما ضم قصد القربة إلى الأمر الحاصل بالضرورة فليس امتثالاً للأمر التعبدي، وبما أنه ليس امتثالاً للأمر التعبدي فترك قصد القربة ليس معصية لذلك </w:t>
      </w:r>
      <w:proofErr w:type="gramStart"/>
      <w:r w:rsidRPr="003957B5">
        <w:rPr>
          <w:sz w:val="32"/>
          <w:szCs w:val="32"/>
          <w:rtl/>
        </w:rPr>
        <w:t>الأمر؛  فلا</w:t>
      </w:r>
      <w:proofErr w:type="gramEnd"/>
      <w:r w:rsidRPr="003957B5">
        <w:rPr>
          <w:sz w:val="32"/>
          <w:szCs w:val="32"/>
          <w:rtl/>
        </w:rPr>
        <w:t xml:space="preserve"> وجه لخروج الأمور التعبدية عما هو محل البحث وموضوعه، وهما الضدان اللذان لا ثالث لهما؛ إذ لا فرق في ذلك بين الأمور التوصلية والأمور التعبدية</w:t>
      </w:r>
      <w:r w:rsidRPr="003957B5">
        <w:rPr>
          <w:sz w:val="32"/>
          <w:szCs w:val="32"/>
        </w:rPr>
        <w:t>.</w:t>
      </w:r>
    </w:p>
    <w:p w14:paraId="49CC0891" w14:textId="77777777" w:rsidR="003957B5" w:rsidRPr="003957B5" w:rsidRDefault="003957B5" w:rsidP="003957B5">
      <w:pPr>
        <w:rPr>
          <w:sz w:val="32"/>
          <w:szCs w:val="32"/>
          <w:rtl/>
        </w:rPr>
      </w:pPr>
      <w:r w:rsidRPr="003957B5">
        <w:rPr>
          <w:b/>
          <w:bCs/>
          <w:sz w:val="32"/>
          <w:szCs w:val="32"/>
          <w:rtl/>
        </w:rPr>
        <w:t>فإن قلت:</w:t>
      </w:r>
      <w:r w:rsidRPr="003957B5">
        <w:rPr>
          <w:sz w:val="32"/>
          <w:szCs w:val="32"/>
          <w:rtl/>
        </w:rPr>
        <w:t xml:space="preserve"> بما أن المحذور في طلب الحاصل هو اللغوية، ويكفي في رفع اللغوية أدنى أثر، فقرن الفعل الحاصل بقصد القربة أثر. فمثلاً: </w:t>
      </w:r>
      <w:proofErr w:type="gramStart"/>
      <w:r w:rsidRPr="003957B5">
        <w:rPr>
          <w:sz w:val="32"/>
          <w:szCs w:val="32"/>
          <w:rtl/>
        </w:rPr>
        <w:t>قول  المولى</w:t>
      </w:r>
      <w:proofErr w:type="gramEnd"/>
      <w:r w:rsidRPr="003957B5">
        <w:rPr>
          <w:sz w:val="32"/>
          <w:szCs w:val="32"/>
          <w:rtl/>
        </w:rPr>
        <w:t xml:space="preserve">: (أخفِتْ في صلاة الظهرين، فإن </w:t>
      </w:r>
      <w:r w:rsidRPr="003957B5">
        <w:rPr>
          <w:sz w:val="32"/>
          <w:szCs w:val="32"/>
          <w:rtl/>
        </w:rPr>
        <w:lastRenderedPageBreak/>
        <w:t xml:space="preserve">جهرتَ </w:t>
      </w:r>
      <w:proofErr w:type="gramStart"/>
      <w:r w:rsidRPr="003957B5">
        <w:rPr>
          <w:sz w:val="32"/>
          <w:szCs w:val="32"/>
          <w:rtl/>
        </w:rPr>
        <w:t>فاجهر)-</w:t>
      </w:r>
      <w:proofErr w:type="gramEnd"/>
      <w:r w:rsidRPr="003957B5">
        <w:rPr>
          <w:sz w:val="32"/>
          <w:szCs w:val="32"/>
          <w:rtl/>
        </w:rPr>
        <w:t xml:space="preserve"> ليس لغواً؛ إذ يكفي في صحته ترتب أثر عليه وهو إمكان قرنه بقصد القربة، بحيث يكون موضوعا للثواب.</w:t>
      </w:r>
    </w:p>
    <w:p w14:paraId="337183A2" w14:textId="77777777" w:rsidR="003957B5" w:rsidRPr="003957B5" w:rsidRDefault="003957B5" w:rsidP="003957B5">
      <w:pPr>
        <w:rPr>
          <w:sz w:val="32"/>
          <w:szCs w:val="32"/>
          <w:rtl/>
        </w:rPr>
      </w:pPr>
      <w:r w:rsidRPr="003957B5">
        <w:rPr>
          <w:sz w:val="32"/>
          <w:szCs w:val="32"/>
          <w:rtl/>
        </w:rPr>
        <w:t xml:space="preserve">أو يكون الأثر المصحح البناء النفسي على الإطاعة، وإن تمكن من المعصية، من دون فرق في ذلك بين التعبدي </w:t>
      </w:r>
      <w:proofErr w:type="gramStart"/>
      <w:r w:rsidRPr="003957B5">
        <w:rPr>
          <w:sz w:val="32"/>
          <w:szCs w:val="32"/>
          <w:rtl/>
        </w:rPr>
        <w:t>والتوصلي،  كما</w:t>
      </w:r>
      <w:proofErr w:type="gramEnd"/>
      <w:r w:rsidRPr="003957B5">
        <w:rPr>
          <w:sz w:val="32"/>
          <w:szCs w:val="32"/>
          <w:rtl/>
        </w:rPr>
        <w:t xml:space="preserve"> قال بذلك سيدنا الخوئي قدس سره الشريف في التكاليف التحريمية، حيث أفاد أن التكاليف التحريمية يكفي في فعليتها وتنجزها الانزجار النفسي، وإن لم يكن المكلف متمكناً من المعصية. كما لو فرض أن المكلف سجين في زنزانة انفرادية بحيث لا يمكنه الخروج من تلك الزنزانة، فهو لا يتمكن تكوينا من كثير من المحرمات لانتفاء موضوعها كالزنا، وشرب الخمر. ومع ذلك فإن حرمة الزنا وشرب الخمر في حقه فعلية متنجزة، ويكفي في فعليتها وتنجزها -وإن لم يكن قادراً على المعصية- الانزجار النفسي، وذلك بأن يبني في نفسه على امتثال التكليف بالحرمة لو فرض تمكنه من عصيانه، وما قيل في التكاليف التحريمية يقال به في الأوامر، توصليةً كانت أو تعبديةً، من أنه يكفي في فعليتها وتنجزها ترتب أثر عليها، وهو البناء في نفسه على أنه لو تمكن من الترك لم يترك. وهذا كافٍ في فعلية هذه الأوامر وتنجزها في حقه</w:t>
      </w:r>
      <w:r w:rsidRPr="003957B5">
        <w:rPr>
          <w:sz w:val="32"/>
          <w:szCs w:val="32"/>
        </w:rPr>
        <w:t>.</w:t>
      </w:r>
    </w:p>
    <w:p w14:paraId="24D3B957" w14:textId="77777777" w:rsidR="003957B5" w:rsidRPr="003957B5" w:rsidRDefault="003957B5" w:rsidP="003957B5">
      <w:pPr>
        <w:rPr>
          <w:sz w:val="32"/>
          <w:szCs w:val="32"/>
          <w:rtl/>
        </w:rPr>
      </w:pPr>
      <w:r w:rsidRPr="003957B5">
        <w:rPr>
          <w:b/>
          <w:bCs/>
          <w:sz w:val="32"/>
          <w:szCs w:val="32"/>
          <w:rtl/>
        </w:rPr>
        <w:t>قلت:</w:t>
      </w:r>
      <w:r w:rsidRPr="003957B5">
        <w:rPr>
          <w:sz w:val="32"/>
          <w:szCs w:val="32"/>
          <w:rtl/>
        </w:rPr>
        <w:t xml:space="preserve"> إن البحث عن المصحح فرع تمامية المقوم؛ فإن الأمر المولوي -وهو ما كان بداعي البعث</w:t>
      </w:r>
      <w:proofErr w:type="gramStart"/>
      <w:r w:rsidRPr="003957B5">
        <w:rPr>
          <w:sz w:val="32"/>
          <w:szCs w:val="32"/>
          <w:rtl/>
        </w:rPr>
        <w:t>-  لا</w:t>
      </w:r>
      <w:proofErr w:type="gramEnd"/>
      <w:r w:rsidRPr="003957B5">
        <w:rPr>
          <w:sz w:val="32"/>
          <w:szCs w:val="32"/>
          <w:rtl/>
        </w:rPr>
        <w:t xml:space="preserve"> يكون أمراً حقيقياً وبعثاً جدياً بنظر المرتكز العقلائي إلا إذا توفر على عنصرين: المقوم، والمصحح. فالمقوم هو إمكان </w:t>
      </w:r>
      <w:proofErr w:type="gramStart"/>
      <w:r w:rsidRPr="003957B5">
        <w:rPr>
          <w:sz w:val="32"/>
          <w:szCs w:val="32"/>
          <w:rtl/>
        </w:rPr>
        <w:t>الباعثية؛.</w:t>
      </w:r>
      <w:proofErr w:type="gramEnd"/>
      <w:r w:rsidRPr="003957B5">
        <w:rPr>
          <w:sz w:val="32"/>
          <w:szCs w:val="32"/>
          <w:rtl/>
        </w:rPr>
        <w:t xml:space="preserve"> والمصحح هو وجود أثر له. ولا معنى للبحث عن كون الأمر لغوا أو ليس بلغو إلا بعد الفراغ عن تمامية المقوم، وهو كون الأمر باعثاً بالإمكان. وبما أن إمكان البعث مساوق لإمكان الانبعاث؛ لأن البعث والانبعاث من المتضايفين، والمتضايفان متكافئان قوة وفعلاً. والمفروض أن المكلف في المقام لا يمكنه الانبعاث؛ لأن الفعل حاصل بالضرورة شاء أم أبى. فمع عدم إمكان الانبعاث فلا إمكان للبعث، وحينئذ لا </w:t>
      </w:r>
      <w:proofErr w:type="gramStart"/>
      <w:r w:rsidRPr="003957B5">
        <w:rPr>
          <w:sz w:val="32"/>
          <w:szCs w:val="32"/>
          <w:rtl/>
        </w:rPr>
        <w:t>معنى  للانتقال</w:t>
      </w:r>
      <w:proofErr w:type="gramEnd"/>
      <w:r w:rsidRPr="003957B5">
        <w:rPr>
          <w:sz w:val="32"/>
          <w:szCs w:val="32"/>
          <w:rtl/>
        </w:rPr>
        <w:t xml:space="preserve"> إلى العنصر الثاني، وهو عنصر المصحح بدعوى وجود أثر </w:t>
      </w:r>
      <w:proofErr w:type="gramStart"/>
      <w:r w:rsidRPr="003957B5">
        <w:rPr>
          <w:sz w:val="32"/>
          <w:szCs w:val="32"/>
          <w:rtl/>
        </w:rPr>
        <w:t>للأمر  مع</w:t>
      </w:r>
      <w:proofErr w:type="gramEnd"/>
      <w:r w:rsidRPr="003957B5">
        <w:rPr>
          <w:sz w:val="32"/>
          <w:szCs w:val="32"/>
          <w:rtl/>
        </w:rPr>
        <w:t xml:space="preserve"> عدم تمامية العنصر المقوم، مما يعني أن طلب الحاصل محال لا أنه لغو.</w:t>
      </w:r>
    </w:p>
    <w:p w14:paraId="697A1020" w14:textId="77777777" w:rsidR="003957B5" w:rsidRPr="003957B5" w:rsidRDefault="003957B5" w:rsidP="003957B5">
      <w:pPr>
        <w:rPr>
          <w:sz w:val="32"/>
          <w:szCs w:val="32"/>
          <w:rtl/>
        </w:rPr>
      </w:pPr>
      <w:r w:rsidRPr="003957B5">
        <w:rPr>
          <w:b/>
          <w:bCs/>
          <w:sz w:val="32"/>
          <w:szCs w:val="32"/>
          <w:rtl/>
        </w:rPr>
        <w:t>البيان الثاني:</w:t>
      </w:r>
      <w:r w:rsidRPr="003957B5">
        <w:rPr>
          <w:sz w:val="32"/>
          <w:szCs w:val="32"/>
          <w:rtl/>
        </w:rPr>
        <w:t xml:space="preserve"> وهو أن لازم الأمر الترتبي بالضد في فرض ترك ضده هو التهافت في اللحاظ بالنظر للرتبة في مقام الجعل</w:t>
      </w:r>
      <w:r w:rsidRPr="003957B5">
        <w:rPr>
          <w:sz w:val="32"/>
          <w:szCs w:val="32"/>
        </w:rPr>
        <w:t>.</w:t>
      </w:r>
    </w:p>
    <w:p w14:paraId="0AC98D72" w14:textId="77777777" w:rsidR="003957B5" w:rsidRPr="003957B5" w:rsidRDefault="003957B5" w:rsidP="003957B5">
      <w:pPr>
        <w:rPr>
          <w:sz w:val="32"/>
          <w:szCs w:val="32"/>
          <w:rtl/>
        </w:rPr>
      </w:pPr>
      <w:r w:rsidRPr="003957B5">
        <w:rPr>
          <w:sz w:val="32"/>
          <w:szCs w:val="32"/>
          <w:rtl/>
        </w:rPr>
        <w:t xml:space="preserve">وبيان ذلك: أن </w:t>
      </w:r>
      <w:proofErr w:type="gramStart"/>
      <w:r w:rsidRPr="003957B5">
        <w:rPr>
          <w:sz w:val="32"/>
          <w:szCs w:val="32"/>
          <w:rtl/>
        </w:rPr>
        <w:t>البحث  في</w:t>
      </w:r>
      <w:proofErr w:type="gramEnd"/>
      <w:r w:rsidRPr="003957B5">
        <w:rPr>
          <w:sz w:val="32"/>
          <w:szCs w:val="32"/>
          <w:rtl/>
        </w:rPr>
        <w:t xml:space="preserve"> الأمر الترتبي، والأمر الترتبي هو الأمر المشروط بترك متعلق الأمر الآخر سواء كان الشرط شرعياً أم عقلياً. وذلك يقتضي في الضدين اللذين لا ثالث لهما أن يكون مرجع الأمر بالضد كالجهر بشرط ترك ضده وهو الإخفات إلى الأمر بالضد بشرط وجوده؛ لكونهما من الضدين اللذين لا ثالث لهما. فمرجع الأمر بالجهر بشرط ترك الإخفات </w:t>
      </w:r>
      <w:r w:rsidRPr="003957B5">
        <w:rPr>
          <w:sz w:val="32"/>
          <w:szCs w:val="32"/>
          <w:rtl/>
        </w:rPr>
        <w:lastRenderedPageBreak/>
        <w:t xml:space="preserve">إلى الأمر بالجهر بشرط الجهر، وكأنه قال: (اجهر بشرط الجهر). ولازم ذلك أخذ الموضوع متعلقاً، وأخذ الموضوع متعلقاً مستلزم للتهافت في اللحاظ في مقام الجعل. والوجه </w:t>
      </w:r>
      <w:proofErr w:type="gramStart"/>
      <w:r w:rsidRPr="003957B5">
        <w:rPr>
          <w:sz w:val="32"/>
          <w:szCs w:val="32"/>
          <w:rtl/>
        </w:rPr>
        <w:t>فيه:  أن</w:t>
      </w:r>
      <w:proofErr w:type="gramEnd"/>
      <w:r w:rsidRPr="003957B5">
        <w:rPr>
          <w:sz w:val="32"/>
          <w:szCs w:val="32"/>
          <w:rtl/>
        </w:rPr>
        <w:t xml:space="preserve"> وجود الجهر صار موضوعاً للأمر بالجهر؛ إذ لولا وجود الجهر خارجاً لما أمر أمراً </w:t>
      </w:r>
      <w:proofErr w:type="spellStart"/>
      <w:r w:rsidRPr="003957B5">
        <w:rPr>
          <w:sz w:val="32"/>
          <w:szCs w:val="32"/>
          <w:rtl/>
        </w:rPr>
        <w:t>ترتبياً</w:t>
      </w:r>
      <w:proofErr w:type="spellEnd"/>
      <w:r w:rsidRPr="003957B5">
        <w:rPr>
          <w:sz w:val="32"/>
          <w:szCs w:val="32"/>
          <w:rtl/>
        </w:rPr>
        <w:t xml:space="preserve"> بالجهر، فالجهر موضوع للأمر، والموضوع متقدم رتبة على الأمر. فإذا جعل الجهر نفسه متعلقاً للأمر، فقال: (اجهر بشرط الجهر)، صار الموضوع هو المتعلق، والموضوع متقدم رتبة على الأمر، والمتعلق متأخر رتبة على الأمر. ولازم الجمع بينهما التهافت في مقام الجعل، بأن يلحظ المولى في مقام الجعل ما هو متقدم بالرتبة -وهو الموضوع- متأخراً بالرتبة -وهو المتعلق- وهو أمر ممتنع</w:t>
      </w:r>
      <w:r w:rsidRPr="003957B5">
        <w:rPr>
          <w:sz w:val="32"/>
          <w:szCs w:val="32"/>
        </w:rPr>
        <w:t>.</w:t>
      </w:r>
    </w:p>
    <w:p w14:paraId="7143FE84" w14:textId="77777777" w:rsidR="003957B5" w:rsidRPr="003957B5" w:rsidRDefault="003957B5" w:rsidP="003957B5">
      <w:pPr>
        <w:rPr>
          <w:sz w:val="32"/>
          <w:szCs w:val="32"/>
          <w:rtl/>
        </w:rPr>
      </w:pPr>
      <w:r w:rsidRPr="003957B5">
        <w:rPr>
          <w:sz w:val="32"/>
          <w:szCs w:val="32"/>
        </w:rPr>
        <w:t xml:space="preserve"> </w:t>
      </w:r>
      <w:r w:rsidRPr="003957B5">
        <w:rPr>
          <w:b/>
          <w:bCs/>
          <w:sz w:val="32"/>
          <w:szCs w:val="32"/>
          <w:rtl/>
        </w:rPr>
        <w:t>الثالث:</w:t>
      </w:r>
      <w:r w:rsidRPr="003957B5">
        <w:rPr>
          <w:sz w:val="32"/>
          <w:szCs w:val="32"/>
          <w:rtl/>
        </w:rPr>
        <w:t xml:space="preserve"> أنه لا يعقل الترتب إلا مع وجود أمرين، بحيث يكون الأمر الثاني في طول ترك امتثال الأمر الأول. ولا يتصور في المقام أمران؛ إذ لا يتصور بعثان جديان لفعلين أحدهما حاصل بالضرورة، كأن يصدر بعثان جديان بالسفر والحضر مع أن أحدهما حاصل بالضرورة</w:t>
      </w:r>
      <w:r w:rsidRPr="003957B5">
        <w:rPr>
          <w:sz w:val="32"/>
          <w:szCs w:val="32"/>
        </w:rPr>
        <w:t>.</w:t>
      </w:r>
    </w:p>
    <w:p w14:paraId="5887FF52" w14:textId="77777777" w:rsidR="003957B5" w:rsidRPr="003957B5" w:rsidRDefault="003957B5" w:rsidP="003957B5">
      <w:pPr>
        <w:rPr>
          <w:b/>
          <w:bCs/>
          <w:sz w:val="32"/>
          <w:szCs w:val="32"/>
          <w:rtl/>
        </w:rPr>
      </w:pPr>
      <w:r w:rsidRPr="003957B5">
        <w:rPr>
          <w:b/>
          <w:bCs/>
          <w:sz w:val="32"/>
          <w:szCs w:val="32"/>
          <w:rtl/>
        </w:rPr>
        <w:t>فتلخص من جميع ما تقدم:</w:t>
      </w:r>
      <w:r w:rsidRPr="003957B5">
        <w:rPr>
          <w:sz w:val="32"/>
          <w:szCs w:val="32"/>
          <w:rtl/>
        </w:rPr>
        <w:t xml:space="preserve"> أن الأمر الترتبي بالضد بشرط وجوده غير معقول، لأحد هذه البيانات الثلاثة.</w:t>
      </w:r>
    </w:p>
    <w:p w14:paraId="745ABFE2" w14:textId="77777777" w:rsidR="003957B5" w:rsidRPr="003957B5" w:rsidRDefault="003957B5" w:rsidP="003957B5">
      <w:pPr>
        <w:rPr>
          <w:b/>
          <w:bCs/>
          <w:sz w:val="32"/>
          <w:szCs w:val="32"/>
          <w:rtl/>
        </w:rPr>
      </w:pPr>
    </w:p>
    <w:p w14:paraId="58802BCC" w14:textId="77777777" w:rsidR="003957B5" w:rsidRPr="003957B5" w:rsidRDefault="003957B5" w:rsidP="003957B5">
      <w:pPr>
        <w:rPr>
          <w:b/>
          <w:bCs/>
          <w:sz w:val="32"/>
          <w:szCs w:val="32"/>
          <w:rtl/>
        </w:rPr>
      </w:pPr>
      <w:r w:rsidRPr="003957B5">
        <w:rPr>
          <w:b/>
          <w:bCs/>
          <w:sz w:val="32"/>
          <w:szCs w:val="32"/>
          <w:rtl/>
        </w:rPr>
        <w:t xml:space="preserve">والحمد لله رب العالمين </w:t>
      </w:r>
    </w:p>
    <w:p w14:paraId="4E65C424" w14:textId="4D21DFAA" w:rsidR="003957B5" w:rsidRDefault="00FC2420" w:rsidP="00FC2420">
      <w:pPr>
        <w:pStyle w:val="Heading3"/>
        <w:rPr>
          <w:sz w:val="32"/>
          <w:szCs w:val="32"/>
          <w:rtl/>
        </w:rPr>
      </w:pPr>
      <w:r>
        <w:rPr>
          <w:rFonts w:hint="cs"/>
          <w:sz w:val="32"/>
          <w:szCs w:val="32"/>
          <w:rtl/>
        </w:rPr>
        <w:t>409</w:t>
      </w:r>
    </w:p>
    <w:p w14:paraId="4095B3B0" w14:textId="77777777" w:rsidR="00FC2420" w:rsidRPr="005F7776" w:rsidRDefault="00FC2420" w:rsidP="00FC2420">
      <w:pPr>
        <w:pStyle w:val="a"/>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4A1B335D" w14:textId="77777777" w:rsidR="00FC2420" w:rsidRPr="005F7776" w:rsidRDefault="00FC2420" w:rsidP="00FC2420">
      <w:pPr>
        <w:pStyle w:val="a"/>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08E5B1E" w14:textId="77777777" w:rsidR="00FC2420" w:rsidRPr="005F7776" w:rsidRDefault="00FC2420" w:rsidP="00FC2420">
      <w:pPr>
        <w:pStyle w:val="a"/>
        <w:bidi/>
        <w:spacing w:line="216" w:lineRule="auto"/>
        <w:jc w:val="center"/>
        <w:rPr>
          <w:rFonts w:ascii="mylotus" w:hAnsi="mylotus"/>
          <w:sz w:val="34"/>
          <w:szCs w:val="34"/>
          <w:rtl/>
        </w:rPr>
      </w:pPr>
      <w:r w:rsidRPr="005F7776">
        <w:rPr>
          <w:rFonts w:ascii="mylotus" w:hAnsi="mylotus"/>
          <w:b/>
          <w:bCs/>
          <w:sz w:val="34"/>
          <w:szCs w:val="34"/>
          <w:rtl/>
        </w:rPr>
        <w:t xml:space="preserve">واللعن الدائم على أعدائهم أجمعين إلى قيام يوم الدين </w:t>
      </w:r>
    </w:p>
    <w:p w14:paraId="404A49B1" w14:textId="77777777" w:rsidR="00FC2420" w:rsidRPr="005F7776" w:rsidRDefault="00FC2420" w:rsidP="00FC2420">
      <w:pPr>
        <w:pStyle w:val="a"/>
        <w:bidi/>
        <w:spacing w:line="216" w:lineRule="auto"/>
        <w:rPr>
          <w:rFonts w:ascii="mylotus" w:hAnsi="mylotus"/>
          <w:sz w:val="34"/>
          <w:szCs w:val="34"/>
          <w:rtl/>
        </w:rPr>
      </w:pPr>
    </w:p>
    <w:p w14:paraId="7CF9E330" w14:textId="77777777" w:rsidR="00FC2420" w:rsidRPr="003D02C4" w:rsidRDefault="00FC2420" w:rsidP="00FC2420">
      <w:pPr>
        <w:pStyle w:val="a"/>
        <w:bidi/>
        <w:spacing w:line="216" w:lineRule="auto"/>
        <w:rPr>
          <w:rFonts w:ascii="mylotus" w:hAnsi="mylotus"/>
          <w:b/>
          <w:bCs/>
          <w:sz w:val="34"/>
          <w:szCs w:val="34"/>
          <w:rtl/>
        </w:rPr>
      </w:pPr>
      <w:r w:rsidRPr="003D02C4">
        <w:rPr>
          <w:rFonts w:ascii="mylotus" w:hAnsi="mylotus"/>
          <w:b/>
          <w:bCs/>
          <w:sz w:val="34"/>
          <w:szCs w:val="34"/>
          <w:rtl/>
        </w:rPr>
        <w:t>الأمر الثاني:</w:t>
      </w:r>
      <w:r>
        <w:rPr>
          <w:rFonts w:ascii="mylotus" w:hAnsi="mylotus"/>
          <w:b/>
          <w:bCs/>
          <w:sz w:val="34"/>
          <w:szCs w:val="34"/>
          <w:rtl/>
        </w:rPr>
        <w:t xml:space="preserve"> </w:t>
      </w:r>
      <w:r w:rsidRPr="003D02C4">
        <w:rPr>
          <w:rFonts w:ascii="mylotus" w:hAnsi="mylotus"/>
          <w:b/>
          <w:bCs/>
          <w:sz w:val="34"/>
          <w:szCs w:val="34"/>
          <w:rtl/>
        </w:rPr>
        <w:t>أنّ موضوع البحث</w:t>
      </w:r>
      <w:r>
        <w:rPr>
          <w:rFonts w:ascii="mylotus" w:hAnsi="mylotus"/>
          <w:b/>
          <w:bCs/>
          <w:sz w:val="34"/>
          <w:szCs w:val="34"/>
          <w:rtl/>
        </w:rPr>
        <w:t xml:space="preserve"> </w:t>
      </w:r>
      <w:r w:rsidRPr="003D02C4">
        <w:rPr>
          <w:rFonts w:ascii="mylotus" w:hAnsi="mylotus"/>
          <w:b/>
          <w:bCs/>
          <w:sz w:val="34"/>
          <w:szCs w:val="34"/>
          <w:rtl/>
        </w:rPr>
        <w:t>له أنحاء ثلاثة</w:t>
      </w:r>
      <w:r w:rsidRPr="003D02C4">
        <w:rPr>
          <w:rFonts w:ascii="mylotus" w:hAnsi="mylotus"/>
          <w:b/>
          <w:bCs/>
          <w:sz w:val="34"/>
          <w:szCs w:val="34"/>
        </w:rPr>
        <w:t>:</w:t>
      </w:r>
    </w:p>
    <w:p w14:paraId="198DAB1D" w14:textId="77777777" w:rsidR="00FC2420" w:rsidRPr="003D02C4" w:rsidRDefault="00FC2420" w:rsidP="00FC2420">
      <w:pPr>
        <w:pStyle w:val="a"/>
        <w:bidi/>
        <w:spacing w:line="216" w:lineRule="auto"/>
        <w:rPr>
          <w:rFonts w:ascii="mylotus" w:hAnsi="mylotus"/>
          <w:sz w:val="34"/>
          <w:szCs w:val="34"/>
          <w:rtl/>
        </w:rPr>
      </w:pPr>
      <w:r w:rsidRPr="003D02C4">
        <w:rPr>
          <w:rFonts w:ascii="mylotus" w:hAnsi="mylotus"/>
          <w:b/>
          <w:bCs/>
          <w:sz w:val="34"/>
          <w:szCs w:val="34"/>
          <w:rtl/>
        </w:rPr>
        <w:t>النحو الأول:</w:t>
      </w:r>
      <w:r w:rsidRPr="003D02C4">
        <w:rPr>
          <w:rFonts w:ascii="mylotus" w:hAnsi="mylotus"/>
          <w:sz w:val="34"/>
          <w:szCs w:val="34"/>
          <w:rtl/>
        </w:rPr>
        <w:t xml:space="preserve"> ما ذكره سيد المنتقى قدس سره، تبعاً للمحقق النائيني قدس سره، من أنّ موضوع البحث هو الضدّان اللذان لا ثالث لهما؛ فمتى كان الواجبان من هذا القبيل كان الترتب ممتنعاً</w:t>
      </w:r>
      <w:r w:rsidRPr="003D02C4">
        <w:rPr>
          <w:rFonts w:ascii="mylotus" w:hAnsi="mylotus"/>
          <w:sz w:val="34"/>
          <w:szCs w:val="34"/>
        </w:rPr>
        <w:t>.</w:t>
      </w:r>
    </w:p>
    <w:p w14:paraId="6AEA48FB" w14:textId="77777777" w:rsidR="00FC2420" w:rsidRPr="003D02C4" w:rsidRDefault="00FC2420" w:rsidP="00FC2420">
      <w:pPr>
        <w:pStyle w:val="a"/>
        <w:bidi/>
        <w:spacing w:line="216" w:lineRule="auto"/>
        <w:rPr>
          <w:rFonts w:ascii="mylotus" w:hAnsi="mylotus"/>
          <w:sz w:val="34"/>
          <w:szCs w:val="34"/>
          <w:rtl/>
        </w:rPr>
      </w:pPr>
      <w:r w:rsidRPr="003D02C4">
        <w:rPr>
          <w:rFonts w:ascii="mylotus" w:hAnsi="mylotus"/>
          <w:b/>
          <w:bCs/>
          <w:sz w:val="34"/>
          <w:szCs w:val="34"/>
          <w:rtl/>
        </w:rPr>
        <w:t>النحو الثاني:</w:t>
      </w:r>
      <w:r w:rsidRPr="003D02C4">
        <w:rPr>
          <w:rFonts w:ascii="mylotus" w:hAnsi="mylotus"/>
          <w:sz w:val="34"/>
          <w:szCs w:val="34"/>
          <w:rtl/>
        </w:rPr>
        <w:t xml:space="preserve"> أنّ موضوع البحث أعم من ذلك، بل هو كلّ مورد كان عصيان أحد الواجبين مساوقاً لحصول الآخر، وإن لم يكونا من الضدين اللذين لا ثالث لهما. ومثاله: ما إذا كان الواجب متوقفاً على الحرام الأهم، كما لو توقف الركوع المأمور به</w:t>
      </w:r>
      <w:r>
        <w:rPr>
          <w:rFonts w:ascii="mylotus" w:hAnsi="mylotus"/>
          <w:sz w:val="34"/>
          <w:szCs w:val="34"/>
          <w:rtl/>
        </w:rPr>
        <w:t xml:space="preserve"> </w:t>
      </w:r>
      <w:r w:rsidRPr="003D02C4">
        <w:rPr>
          <w:rFonts w:ascii="mylotus" w:hAnsi="mylotus"/>
          <w:sz w:val="34"/>
          <w:szCs w:val="34"/>
          <w:rtl/>
        </w:rPr>
        <w:t xml:space="preserve">على الغصب؛ حيث إنّ من دخل الدار المغصوبة لا يمكنه أن يركع الركوع الاختياري إلا بالتصرف الغصبي في الفضاء، فإنّ حركة الجسم من القيام إلى الركوع تصرف غصبي في الفضاء، </w:t>
      </w:r>
      <w:r w:rsidRPr="003D02C4">
        <w:rPr>
          <w:rFonts w:ascii="mylotus" w:hAnsi="mylotus"/>
          <w:sz w:val="34"/>
          <w:szCs w:val="34"/>
          <w:rtl/>
        </w:rPr>
        <w:lastRenderedPageBreak/>
        <w:t>وهو منهي عنه، باعتبار أنّ النهي عن الغصب نهي انحلالي يشمل كل فرد من أفراد الغصب؛ فكما أنّ دخوله في الدار غصب، كذلك تصرفه في الفضاء أو في الأرض غصب آخر</w:t>
      </w:r>
      <w:r>
        <w:rPr>
          <w:rFonts w:ascii="mylotus" w:hAnsi="mylotus"/>
          <w:sz w:val="34"/>
          <w:szCs w:val="34"/>
          <w:rtl/>
        </w:rPr>
        <w:t>.</w:t>
      </w:r>
      <w:r w:rsidRPr="003D02C4">
        <w:rPr>
          <w:rFonts w:ascii="mylotus" w:hAnsi="mylotus"/>
          <w:sz w:val="34"/>
          <w:szCs w:val="34"/>
          <w:rtl/>
        </w:rPr>
        <w:t xml:space="preserve"> فبما أنّ هذه الحركة من القيام إلى الركوع غصب، فهو منهيّ عنه، والنهي عن الغصب أهم من امتثال الأمر بالركوع الاختياري</w:t>
      </w:r>
      <w:r>
        <w:rPr>
          <w:rFonts w:ascii="mylotus" w:hAnsi="mylotus"/>
          <w:sz w:val="34"/>
          <w:szCs w:val="34"/>
          <w:rtl/>
        </w:rPr>
        <w:t>،</w:t>
      </w:r>
      <w:r w:rsidRPr="003D02C4">
        <w:rPr>
          <w:rFonts w:ascii="mylotus" w:hAnsi="mylotus"/>
          <w:sz w:val="34"/>
          <w:szCs w:val="34"/>
          <w:rtl/>
        </w:rPr>
        <w:t xml:space="preserve"> فيكون التكليف الترتبي هو الأمر بالركوع على فرض ترك امتثال النهي عن الغصب</w:t>
      </w:r>
      <w:r>
        <w:rPr>
          <w:rFonts w:ascii="mylotus" w:hAnsi="mylotus"/>
          <w:sz w:val="34"/>
          <w:szCs w:val="34"/>
          <w:rtl/>
        </w:rPr>
        <w:t xml:space="preserve">، </w:t>
      </w:r>
      <w:r w:rsidRPr="003D02C4">
        <w:rPr>
          <w:rFonts w:ascii="mylotus" w:hAnsi="mylotus"/>
          <w:sz w:val="34"/>
          <w:szCs w:val="34"/>
          <w:rtl/>
        </w:rPr>
        <w:t>والشاهد على أن النهي عن الغصب هو</w:t>
      </w:r>
      <w:r>
        <w:rPr>
          <w:rFonts w:ascii="mylotus" w:hAnsi="mylotus"/>
          <w:sz w:val="34"/>
          <w:szCs w:val="34"/>
          <w:rtl/>
        </w:rPr>
        <w:t xml:space="preserve"> الأهم وجود البدل عن الركوع ال</w:t>
      </w:r>
      <w:r>
        <w:rPr>
          <w:rFonts w:ascii="mylotus" w:hAnsi="mylotus" w:hint="cs"/>
          <w:sz w:val="34"/>
          <w:szCs w:val="34"/>
          <w:rtl/>
        </w:rPr>
        <w:t>ا</w:t>
      </w:r>
      <w:r>
        <w:rPr>
          <w:rFonts w:ascii="mylotus" w:hAnsi="mylotus"/>
          <w:sz w:val="34"/>
          <w:szCs w:val="34"/>
          <w:rtl/>
        </w:rPr>
        <w:t>ختياري -بالركوع الإيمائي</w:t>
      </w:r>
      <w:r w:rsidRPr="003D02C4">
        <w:rPr>
          <w:rFonts w:ascii="mylotus" w:hAnsi="mylotus"/>
          <w:sz w:val="34"/>
          <w:szCs w:val="34"/>
          <w:rtl/>
        </w:rPr>
        <w:t>-</w:t>
      </w:r>
      <w:r>
        <w:rPr>
          <w:rFonts w:ascii="mylotus" w:hAnsi="mylotus"/>
          <w:sz w:val="34"/>
          <w:szCs w:val="34"/>
          <w:rtl/>
        </w:rPr>
        <w:t xml:space="preserve"> </w:t>
      </w:r>
      <w:r w:rsidRPr="003D02C4">
        <w:rPr>
          <w:rFonts w:ascii="mylotus" w:hAnsi="mylotus"/>
          <w:sz w:val="34"/>
          <w:szCs w:val="34"/>
          <w:rtl/>
        </w:rPr>
        <w:t>دون امتثال النهي عن الغصب</w:t>
      </w:r>
      <w:r>
        <w:rPr>
          <w:rFonts w:ascii="mylotus" w:hAnsi="mylotus"/>
          <w:sz w:val="34"/>
          <w:szCs w:val="34"/>
          <w:rtl/>
        </w:rPr>
        <w:t xml:space="preserve">، </w:t>
      </w:r>
      <w:r w:rsidRPr="003D02C4">
        <w:rPr>
          <w:rFonts w:ascii="mylotus" w:hAnsi="mylotus"/>
          <w:sz w:val="34"/>
          <w:szCs w:val="34"/>
          <w:rtl/>
        </w:rPr>
        <w:t>ولكن حيث إنّه لا يمكنه الركوع الاختياري إلا بهذا التصرف الغصبي، فلو قال له المولى على نحو الترتب: (لا تغصب، فإن غصبت بهذه الحركة فاركع)، كان الترتب حينئذ غير معقول؛ لأنّه إذا عصى النهي عن الغصب بهذه الحركة تحقق الركوع قهراً، فلا معنى للأمر به بعد فرض تحققه، فإن الأمر طلب إيجاد الفعل</w:t>
      </w:r>
      <w:r>
        <w:rPr>
          <w:rFonts w:ascii="mylotus" w:hAnsi="mylotus"/>
          <w:sz w:val="34"/>
          <w:szCs w:val="34"/>
          <w:rtl/>
        </w:rPr>
        <w:t>،</w:t>
      </w:r>
      <w:r w:rsidRPr="003D02C4">
        <w:rPr>
          <w:rFonts w:ascii="mylotus" w:hAnsi="mylotus"/>
          <w:sz w:val="34"/>
          <w:szCs w:val="34"/>
          <w:rtl/>
        </w:rPr>
        <w:t xml:space="preserve"> وطلب إيجاد ما</w:t>
      </w:r>
      <w:r>
        <w:rPr>
          <w:rFonts w:ascii="mylotus" w:hAnsi="mylotus" w:hint="cs"/>
          <w:sz w:val="34"/>
          <w:szCs w:val="34"/>
          <w:rtl/>
        </w:rPr>
        <w:t xml:space="preserve"> </w:t>
      </w:r>
      <w:r w:rsidRPr="003D02C4">
        <w:rPr>
          <w:rFonts w:ascii="mylotus" w:hAnsi="mylotus"/>
          <w:sz w:val="34"/>
          <w:szCs w:val="34"/>
          <w:rtl/>
        </w:rPr>
        <w:t>هو مفروض الوجود محال</w:t>
      </w:r>
      <w:r>
        <w:rPr>
          <w:rFonts w:ascii="mylotus" w:hAnsi="mylotus"/>
          <w:sz w:val="34"/>
          <w:szCs w:val="34"/>
          <w:rtl/>
        </w:rPr>
        <w:t>،</w:t>
      </w:r>
      <w:r w:rsidRPr="003D02C4">
        <w:rPr>
          <w:rFonts w:ascii="mylotus" w:hAnsi="mylotus"/>
          <w:sz w:val="34"/>
          <w:szCs w:val="34"/>
          <w:rtl/>
        </w:rPr>
        <w:t xml:space="preserve"> ومقتضى سعة المحذور أن</w:t>
      </w:r>
      <w:r>
        <w:rPr>
          <w:rFonts w:ascii="mylotus" w:hAnsi="mylotus"/>
          <w:sz w:val="34"/>
          <w:szCs w:val="34"/>
          <w:rtl/>
        </w:rPr>
        <w:t xml:space="preserve"> </w:t>
      </w:r>
      <w:r w:rsidRPr="003D02C4">
        <w:rPr>
          <w:rFonts w:ascii="mylotus" w:hAnsi="mylotus"/>
          <w:sz w:val="34"/>
          <w:szCs w:val="34"/>
          <w:rtl/>
        </w:rPr>
        <w:t>موضوع البحث لا يختص بالضدين اللذين لا ثالث لهما؛ فإنّ المثال من الضدين اللذين لهما ثالث، إذ يمكنه أن يخرج من الدار المغصوبة، ولكن مع ذلك لا يعقل الترتب بينهما، وإن أمكنه التخلص من ذلك لأنّ عصيان النهي عن الغصب مساوق لفعل الواجب الآخر</w:t>
      </w:r>
      <w:r w:rsidRPr="003D02C4">
        <w:rPr>
          <w:rFonts w:ascii="mylotus" w:hAnsi="mylotus"/>
          <w:sz w:val="34"/>
          <w:szCs w:val="34"/>
        </w:rPr>
        <w:t>.</w:t>
      </w:r>
    </w:p>
    <w:p w14:paraId="38FEB008" w14:textId="77777777" w:rsidR="00FC2420" w:rsidRPr="003D02C4" w:rsidRDefault="00FC2420" w:rsidP="00FC2420">
      <w:pPr>
        <w:pStyle w:val="a"/>
        <w:bidi/>
        <w:spacing w:line="216" w:lineRule="auto"/>
        <w:rPr>
          <w:rFonts w:ascii="mylotus" w:hAnsi="mylotus"/>
          <w:sz w:val="34"/>
          <w:szCs w:val="34"/>
          <w:rtl/>
        </w:rPr>
      </w:pPr>
      <w:r w:rsidRPr="003D02C4">
        <w:rPr>
          <w:rFonts w:ascii="mylotus" w:hAnsi="mylotus"/>
          <w:b/>
          <w:bCs/>
          <w:sz w:val="34"/>
          <w:szCs w:val="34"/>
          <w:rtl/>
        </w:rPr>
        <w:t>النحو الثالث:</w:t>
      </w:r>
      <w:r w:rsidRPr="003D02C4">
        <w:rPr>
          <w:rFonts w:ascii="mylotus" w:hAnsi="mylotus"/>
          <w:sz w:val="34"/>
          <w:szCs w:val="34"/>
          <w:rtl/>
        </w:rPr>
        <w:t xml:space="preserve"> أنّ موضوع البحث في المقام هو إمكان الاشتراط وعدم إمكانه؛ باعتبار أنّ الترتب المشهور متقوم بالطولية، ومعنى الطولية اشتراط الأمر بالمهم -مثلاً- بترك الأمر بالأهم. فالترتب متقوم بهذا الاشتراط، سواء كان هذا الاشتراط شرعياً كما هو المعروف في صياغة الترتب، أم كان بتطبيق العقل العملي كما هو مبنى المحقق النائيني قده في بعض تقريراته.</w:t>
      </w:r>
      <w:r>
        <w:rPr>
          <w:rFonts w:ascii="mylotus" w:hAnsi="mylotus" w:hint="cs"/>
          <w:sz w:val="34"/>
          <w:szCs w:val="34"/>
          <w:rtl/>
        </w:rPr>
        <w:t xml:space="preserve"> </w:t>
      </w:r>
      <w:r w:rsidRPr="003D02C4">
        <w:rPr>
          <w:rFonts w:ascii="mylotus" w:hAnsi="mylotus"/>
          <w:sz w:val="34"/>
          <w:szCs w:val="34"/>
          <w:rtl/>
        </w:rPr>
        <w:t>وبناء</w:t>
      </w:r>
      <w:r>
        <w:rPr>
          <w:rFonts w:ascii="mylotus" w:hAnsi="mylotus" w:hint="cs"/>
          <w:sz w:val="34"/>
          <w:szCs w:val="34"/>
          <w:rtl/>
        </w:rPr>
        <w:t>ً</w:t>
      </w:r>
      <w:r w:rsidRPr="003D02C4">
        <w:rPr>
          <w:rFonts w:ascii="mylotus" w:hAnsi="mylotus"/>
          <w:sz w:val="34"/>
          <w:szCs w:val="34"/>
          <w:rtl/>
        </w:rPr>
        <w:t xml:space="preserve"> عليه فمحور البحث في المقام ليس خصوص الضدين اللذين لا ثالث لهما، ولا خصوص فرض كون عصيان أحد التكليفين مساوقاً لحصول الآخر، بل المدار فيه على كون الاشتراط ممتنعاً. وهذه الصياغة أعم من الصيغتين الأوليين</w:t>
      </w:r>
      <w:r>
        <w:rPr>
          <w:rFonts w:ascii="mylotus" w:hAnsi="mylotus"/>
          <w:sz w:val="34"/>
          <w:szCs w:val="34"/>
          <w:rtl/>
        </w:rPr>
        <w:t>،</w:t>
      </w:r>
      <w:r w:rsidRPr="003D02C4">
        <w:rPr>
          <w:rFonts w:ascii="mylotus" w:hAnsi="mylotus"/>
          <w:sz w:val="34"/>
          <w:szCs w:val="34"/>
          <w:rtl/>
        </w:rPr>
        <w:t xml:space="preserve"> فإنها كما تشمل فرض اشتراط الأمر بوجود متعلقه</w:t>
      </w:r>
      <w:r>
        <w:rPr>
          <w:rFonts w:ascii="mylotus" w:hAnsi="mylotus" w:hint="cs"/>
          <w:sz w:val="34"/>
          <w:szCs w:val="34"/>
          <w:rtl/>
        </w:rPr>
        <w:t xml:space="preserve"> [</w:t>
      </w:r>
      <w:r>
        <w:rPr>
          <w:rFonts w:ascii="mylotus" w:hAnsi="mylotus"/>
          <w:sz w:val="34"/>
          <w:szCs w:val="34"/>
          <w:rtl/>
        </w:rPr>
        <w:t>ومثاله مضافا للأمثلة السابقة</w:t>
      </w:r>
      <w:r w:rsidRPr="003D02C4">
        <w:rPr>
          <w:rFonts w:ascii="mylotus" w:hAnsi="mylotus"/>
          <w:sz w:val="34"/>
          <w:szCs w:val="34"/>
          <w:rtl/>
        </w:rPr>
        <w:t>: مورد اجتماع الأمر والنهي بناء على القول بالجواز في نفسه مع غض النظر عن محذور امتناع الترتب</w:t>
      </w:r>
      <w:r>
        <w:rPr>
          <w:rFonts w:ascii="mylotus" w:hAnsi="mylotus"/>
          <w:sz w:val="34"/>
          <w:szCs w:val="34"/>
          <w:rtl/>
        </w:rPr>
        <w:t>،</w:t>
      </w:r>
      <w:r w:rsidRPr="003D02C4">
        <w:rPr>
          <w:rFonts w:ascii="mylotus" w:hAnsi="mylotus"/>
          <w:sz w:val="34"/>
          <w:szCs w:val="34"/>
          <w:rtl/>
        </w:rPr>
        <w:t xml:space="preserve"> كما في السجود على الأرض المغصوبة؛ فإنّ السجود هو الغصب، أي أنّ هنا عملاً واحداً مأموراً به بعنوان السجود، ومنهياً عنه بعنوان الغصب؛ فإنّ وضع الجبهة على الأرض المغصوبة تصرف غصبي</w:t>
      </w:r>
      <w:r>
        <w:rPr>
          <w:rFonts w:ascii="mylotus" w:hAnsi="mylotus"/>
          <w:sz w:val="34"/>
          <w:szCs w:val="34"/>
          <w:rtl/>
        </w:rPr>
        <w:t>،</w:t>
      </w:r>
      <w:r w:rsidRPr="003D02C4">
        <w:rPr>
          <w:rFonts w:ascii="mylotus" w:hAnsi="mylotus"/>
          <w:sz w:val="34"/>
          <w:szCs w:val="34"/>
          <w:rtl/>
        </w:rPr>
        <w:t xml:space="preserve"> ولذلك لا يعقل فيه الترتب، إذ لا يمكن أن يقول له المولى: (لا تغصب بالسجود، فإن غصبت بالسجود فاسجد)؛ فإنّ هذا الاشتراط غير معقول، لأنّ مرجعه إلى ك</w:t>
      </w:r>
      <w:r>
        <w:rPr>
          <w:rFonts w:ascii="mylotus" w:hAnsi="mylotus"/>
          <w:sz w:val="34"/>
          <w:szCs w:val="34"/>
          <w:rtl/>
        </w:rPr>
        <w:t>ون الأمر بالسجود مشروطا بالسجود</w:t>
      </w:r>
      <w:r w:rsidRPr="003D02C4">
        <w:rPr>
          <w:rFonts w:ascii="mylotus" w:hAnsi="mylotus"/>
          <w:sz w:val="34"/>
          <w:szCs w:val="34"/>
          <w:rtl/>
        </w:rPr>
        <w:t>] كذلك يشمل موضوع البحث</w:t>
      </w:r>
      <w:r>
        <w:rPr>
          <w:rFonts w:ascii="mylotus" w:hAnsi="mylotus"/>
          <w:sz w:val="34"/>
          <w:szCs w:val="34"/>
          <w:rtl/>
        </w:rPr>
        <w:t xml:space="preserve"> </w:t>
      </w:r>
      <w:r w:rsidRPr="003D02C4">
        <w:rPr>
          <w:rFonts w:ascii="mylotus" w:hAnsi="mylotus"/>
          <w:sz w:val="34"/>
          <w:szCs w:val="34"/>
          <w:rtl/>
        </w:rPr>
        <w:t>فرض كون الأمر بالفعل مشروطا</w:t>
      </w:r>
      <w:r>
        <w:rPr>
          <w:rFonts w:ascii="mylotus" w:hAnsi="mylotus" w:hint="cs"/>
          <w:sz w:val="34"/>
          <w:szCs w:val="34"/>
          <w:rtl/>
        </w:rPr>
        <w:t>ً</w:t>
      </w:r>
      <w:r w:rsidRPr="003D02C4">
        <w:rPr>
          <w:rFonts w:ascii="mylotus" w:hAnsi="mylotus"/>
          <w:sz w:val="34"/>
          <w:szCs w:val="34"/>
          <w:rtl/>
        </w:rPr>
        <w:t xml:space="preserve"> بتركه</w:t>
      </w:r>
      <w:r>
        <w:rPr>
          <w:rFonts w:ascii="mylotus" w:hAnsi="mylotus"/>
          <w:sz w:val="34"/>
          <w:szCs w:val="34"/>
          <w:rtl/>
        </w:rPr>
        <w:t>،</w:t>
      </w:r>
      <w:r w:rsidRPr="003D02C4">
        <w:rPr>
          <w:rFonts w:ascii="mylotus" w:hAnsi="mylotus"/>
          <w:sz w:val="34"/>
          <w:szCs w:val="34"/>
          <w:rtl/>
        </w:rPr>
        <w:t xml:space="preserve"> كما لو قال (سافر فرارا من الخطر</w:t>
      </w:r>
      <w:r>
        <w:rPr>
          <w:rFonts w:ascii="mylotus" w:hAnsi="mylotus"/>
          <w:sz w:val="34"/>
          <w:szCs w:val="34"/>
          <w:rtl/>
        </w:rPr>
        <w:t>، فإن لم تسافر فسافر وفاء بالنذر</w:t>
      </w:r>
      <w:r w:rsidRPr="003D02C4">
        <w:rPr>
          <w:rFonts w:ascii="mylotus" w:hAnsi="mylotus"/>
          <w:sz w:val="34"/>
          <w:szCs w:val="34"/>
          <w:rtl/>
        </w:rPr>
        <w:t>) فإن المثال ليس من قبيل الضدين اللذين لا</w:t>
      </w:r>
      <w:r>
        <w:rPr>
          <w:rFonts w:ascii="mylotus" w:hAnsi="mylotus" w:hint="cs"/>
          <w:sz w:val="34"/>
          <w:szCs w:val="34"/>
          <w:rtl/>
        </w:rPr>
        <w:t xml:space="preserve"> </w:t>
      </w:r>
      <w:r w:rsidRPr="003D02C4">
        <w:rPr>
          <w:rFonts w:ascii="mylotus" w:hAnsi="mylotus"/>
          <w:sz w:val="34"/>
          <w:szCs w:val="34"/>
          <w:rtl/>
        </w:rPr>
        <w:t>ثالث لهما، لتمكن المكلف من عصيان كلا التكليفين بالبقاء وعدم السفر</w:t>
      </w:r>
      <w:r>
        <w:rPr>
          <w:rFonts w:ascii="mylotus" w:hAnsi="mylotus"/>
          <w:sz w:val="34"/>
          <w:szCs w:val="34"/>
          <w:rtl/>
        </w:rPr>
        <w:t>،</w:t>
      </w:r>
      <w:r w:rsidRPr="003D02C4">
        <w:rPr>
          <w:rFonts w:ascii="mylotus" w:hAnsi="mylotus"/>
          <w:sz w:val="34"/>
          <w:szCs w:val="34"/>
          <w:rtl/>
        </w:rPr>
        <w:t xml:space="preserve"> وليس من قبيل ما</w:t>
      </w:r>
      <w:r>
        <w:rPr>
          <w:rFonts w:ascii="mylotus" w:hAnsi="mylotus" w:hint="cs"/>
          <w:sz w:val="34"/>
          <w:szCs w:val="34"/>
          <w:rtl/>
        </w:rPr>
        <w:t xml:space="preserve"> </w:t>
      </w:r>
      <w:r w:rsidRPr="003D02C4">
        <w:rPr>
          <w:rFonts w:ascii="mylotus" w:hAnsi="mylotus"/>
          <w:sz w:val="34"/>
          <w:szCs w:val="34"/>
          <w:rtl/>
        </w:rPr>
        <w:t>كان عصيان أحد الأمرين مساوقا</w:t>
      </w:r>
      <w:r>
        <w:rPr>
          <w:rFonts w:ascii="mylotus" w:hAnsi="mylotus" w:hint="cs"/>
          <w:sz w:val="34"/>
          <w:szCs w:val="34"/>
          <w:rtl/>
        </w:rPr>
        <w:t>ً</w:t>
      </w:r>
      <w:r w:rsidRPr="003D02C4">
        <w:rPr>
          <w:rFonts w:ascii="mylotus" w:hAnsi="mylotus"/>
          <w:sz w:val="34"/>
          <w:szCs w:val="34"/>
          <w:rtl/>
        </w:rPr>
        <w:t xml:space="preserve"> مع حصول الآخر</w:t>
      </w:r>
      <w:r>
        <w:rPr>
          <w:rFonts w:ascii="mylotus" w:hAnsi="mylotus"/>
          <w:sz w:val="34"/>
          <w:szCs w:val="34"/>
          <w:rtl/>
        </w:rPr>
        <w:t>،</w:t>
      </w:r>
      <w:r w:rsidRPr="003D02C4">
        <w:rPr>
          <w:rFonts w:ascii="mylotus" w:hAnsi="mylotus"/>
          <w:sz w:val="34"/>
          <w:szCs w:val="34"/>
          <w:rtl/>
        </w:rPr>
        <w:t xml:space="preserve"> وإنما عصيان الأول ترك لامتثال الثاني أيضا</w:t>
      </w:r>
      <w:r>
        <w:rPr>
          <w:rFonts w:ascii="mylotus" w:hAnsi="mylotus" w:hint="cs"/>
          <w:sz w:val="34"/>
          <w:szCs w:val="34"/>
          <w:rtl/>
        </w:rPr>
        <w:t>ً</w:t>
      </w:r>
      <w:r>
        <w:rPr>
          <w:rFonts w:ascii="mylotus" w:hAnsi="mylotus"/>
          <w:sz w:val="34"/>
          <w:szCs w:val="34"/>
          <w:rtl/>
        </w:rPr>
        <w:t>،</w:t>
      </w:r>
      <w:r w:rsidRPr="003D02C4">
        <w:rPr>
          <w:rFonts w:ascii="mylotus" w:hAnsi="mylotus"/>
          <w:sz w:val="34"/>
          <w:szCs w:val="34"/>
          <w:rtl/>
        </w:rPr>
        <w:t xml:space="preserve"> لكن اشتراط الأمر بالفعل بترك الفعل في نفسه</w:t>
      </w:r>
      <w:r>
        <w:rPr>
          <w:rFonts w:ascii="mylotus" w:hAnsi="mylotus" w:hint="cs"/>
          <w:sz w:val="34"/>
          <w:szCs w:val="34"/>
          <w:rtl/>
        </w:rPr>
        <w:t xml:space="preserve"> </w:t>
      </w:r>
      <w:r w:rsidRPr="003D02C4">
        <w:rPr>
          <w:rFonts w:ascii="mylotus" w:hAnsi="mylotus"/>
          <w:sz w:val="34"/>
          <w:szCs w:val="34"/>
          <w:rtl/>
        </w:rPr>
        <w:t>-في فرض كونه أمرا</w:t>
      </w:r>
      <w:r>
        <w:rPr>
          <w:rFonts w:ascii="mylotus" w:hAnsi="mylotus" w:hint="cs"/>
          <w:sz w:val="34"/>
          <w:szCs w:val="34"/>
          <w:rtl/>
        </w:rPr>
        <w:t>ً</w:t>
      </w:r>
      <w:r w:rsidRPr="003D02C4">
        <w:rPr>
          <w:rFonts w:ascii="mylotus" w:hAnsi="mylotus"/>
          <w:sz w:val="34"/>
          <w:szCs w:val="34"/>
          <w:rtl/>
        </w:rPr>
        <w:t xml:space="preserve"> توصليا</w:t>
      </w:r>
      <w:r>
        <w:rPr>
          <w:rFonts w:ascii="mylotus" w:hAnsi="mylotus" w:hint="cs"/>
          <w:sz w:val="34"/>
          <w:szCs w:val="34"/>
          <w:rtl/>
        </w:rPr>
        <w:t>ً</w:t>
      </w:r>
      <w:r w:rsidRPr="003D02C4">
        <w:rPr>
          <w:rFonts w:ascii="mylotus" w:hAnsi="mylotus"/>
          <w:sz w:val="34"/>
          <w:szCs w:val="34"/>
          <w:rtl/>
        </w:rPr>
        <w:t>-</w:t>
      </w:r>
      <w:r>
        <w:rPr>
          <w:rFonts w:ascii="mylotus" w:hAnsi="mylotus"/>
          <w:sz w:val="34"/>
          <w:szCs w:val="34"/>
          <w:rtl/>
        </w:rPr>
        <w:t xml:space="preserve"> </w:t>
      </w:r>
      <w:r w:rsidRPr="003D02C4">
        <w:rPr>
          <w:rFonts w:ascii="mylotus" w:hAnsi="mylotus"/>
          <w:sz w:val="34"/>
          <w:szCs w:val="34"/>
          <w:rtl/>
        </w:rPr>
        <w:t>اشتراط غير معقول</w:t>
      </w:r>
      <w:r>
        <w:rPr>
          <w:rFonts w:ascii="mylotus" w:hAnsi="mylotus"/>
          <w:sz w:val="34"/>
          <w:szCs w:val="34"/>
          <w:rtl/>
        </w:rPr>
        <w:t>،</w:t>
      </w:r>
      <w:r w:rsidRPr="003D02C4">
        <w:rPr>
          <w:rFonts w:ascii="mylotus" w:hAnsi="mylotus"/>
          <w:sz w:val="34"/>
          <w:szCs w:val="34"/>
          <w:rtl/>
        </w:rPr>
        <w:t xml:space="preserve"> وإن كان صدور الأمرين من دون اشتراط أمرا</w:t>
      </w:r>
      <w:r>
        <w:rPr>
          <w:rFonts w:ascii="mylotus" w:hAnsi="mylotus" w:hint="cs"/>
          <w:sz w:val="34"/>
          <w:szCs w:val="34"/>
          <w:rtl/>
        </w:rPr>
        <w:t>ً</w:t>
      </w:r>
      <w:r w:rsidRPr="003D02C4">
        <w:rPr>
          <w:rFonts w:ascii="mylotus" w:hAnsi="mylotus"/>
          <w:sz w:val="34"/>
          <w:szCs w:val="34"/>
          <w:rtl/>
        </w:rPr>
        <w:t xml:space="preserve"> معقولا</w:t>
      </w:r>
      <w:r>
        <w:rPr>
          <w:rFonts w:ascii="mylotus" w:hAnsi="mylotus" w:hint="cs"/>
          <w:sz w:val="34"/>
          <w:szCs w:val="34"/>
          <w:rtl/>
        </w:rPr>
        <w:t>ً</w:t>
      </w:r>
      <w:r>
        <w:rPr>
          <w:rFonts w:ascii="mylotus" w:hAnsi="mylotus"/>
          <w:sz w:val="34"/>
          <w:szCs w:val="34"/>
          <w:rtl/>
        </w:rPr>
        <w:t>.</w:t>
      </w:r>
    </w:p>
    <w:p w14:paraId="1DB3FDA6" w14:textId="77777777" w:rsidR="00FC2420" w:rsidRPr="003D02C4" w:rsidRDefault="00FC2420" w:rsidP="00FC2420">
      <w:pPr>
        <w:pStyle w:val="a"/>
        <w:bidi/>
        <w:spacing w:line="216" w:lineRule="auto"/>
        <w:rPr>
          <w:rFonts w:ascii="mylotus" w:hAnsi="mylotus"/>
          <w:sz w:val="34"/>
          <w:szCs w:val="34"/>
          <w:rtl/>
        </w:rPr>
      </w:pPr>
      <w:r w:rsidRPr="003D02C4">
        <w:rPr>
          <w:rFonts w:ascii="mylotus" w:hAnsi="mylotus"/>
          <w:b/>
          <w:bCs/>
          <w:sz w:val="34"/>
          <w:szCs w:val="34"/>
          <w:rtl/>
        </w:rPr>
        <w:t>الأمر الثالث:</w:t>
      </w:r>
      <w:r w:rsidRPr="003D02C4">
        <w:rPr>
          <w:rFonts w:ascii="mylotus" w:hAnsi="mylotus"/>
          <w:sz w:val="34"/>
          <w:szCs w:val="34"/>
          <w:rtl/>
        </w:rPr>
        <w:t xml:space="preserve"> إنه لا فرق في جوهر المشكلة ب</w:t>
      </w:r>
      <w:r>
        <w:rPr>
          <w:rFonts w:ascii="mylotus" w:hAnsi="mylotus"/>
          <w:sz w:val="34"/>
          <w:szCs w:val="34"/>
          <w:rtl/>
        </w:rPr>
        <w:t>ين مسلك المشهور في حقيقة الترتب</w:t>
      </w:r>
      <w:r>
        <w:rPr>
          <w:rFonts w:ascii="mylotus" w:hAnsi="mylotus" w:hint="cs"/>
          <w:sz w:val="34"/>
          <w:szCs w:val="34"/>
          <w:rtl/>
        </w:rPr>
        <w:t xml:space="preserve"> </w:t>
      </w:r>
      <w:r>
        <w:rPr>
          <w:rFonts w:ascii="mylotus" w:hAnsi="mylotus"/>
          <w:sz w:val="34"/>
          <w:szCs w:val="34"/>
          <w:rtl/>
        </w:rPr>
        <w:t>(</w:t>
      </w:r>
      <w:r w:rsidRPr="003D02C4">
        <w:rPr>
          <w:rFonts w:ascii="mylotus" w:hAnsi="mylotus"/>
          <w:sz w:val="34"/>
          <w:szCs w:val="34"/>
          <w:rtl/>
        </w:rPr>
        <w:t>وهو أنّ الترتب عبارة عن الطولية</w:t>
      </w:r>
      <w:r>
        <w:rPr>
          <w:rFonts w:ascii="mylotus" w:hAnsi="mylotus"/>
          <w:sz w:val="34"/>
          <w:szCs w:val="34"/>
          <w:rtl/>
        </w:rPr>
        <w:t xml:space="preserve"> </w:t>
      </w:r>
      <w:r w:rsidRPr="003D02C4">
        <w:rPr>
          <w:rFonts w:ascii="mylotus" w:hAnsi="mylotus"/>
          <w:sz w:val="34"/>
          <w:szCs w:val="34"/>
          <w:rtl/>
        </w:rPr>
        <w:t>في الفعلية، بمعنى أنّ فعلية الأمر بالم</w:t>
      </w:r>
      <w:r>
        <w:rPr>
          <w:rFonts w:ascii="mylotus" w:hAnsi="mylotus"/>
          <w:sz w:val="34"/>
          <w:szCs w:val="34"/>
          <w:rtl/>
        </w:rPr>
        <w:t xml:space="preserve">هم متفرعة على </w:t>
      </w:r>
      <w:r>
        <w:rPr>
          <w:rFonts w:ascii="mylotus" w:hAnsi="mylotus"/>
          <w:sz w:val="34"/>
          <w:szCs w:val="34"/>
          <w:rtl/>
        </w:rPr>
        <w:lastRenderedPageBreak/>
        <w:t>ترك امتثال الأهم)</w:t>
      </w:r>
      <w:r w:rsidRPr="003D02C4">
        <w:rPr>
          <w:rFonts w:ascii="mylotus" w:hAnsi="mylotus"/>
          <w:sz w:val="34"/>
          <w:szCs w:val="34"/>
          <w:rtl/>
        </w:rPr>
        <w:t xml:space="preserve"> وبين المسلك المختار وهو أنّ الترتب في مقام المحركية والتنجز لا في مقام الفعلية؛ (أي أنّ الأمر بالمهم والأمر بالأهم كلاهما فعلي، وإنّما العقل حاكم بأنّ المحركية</w:t>
      </w:r>
      <w:r>
        <w:rPr>
          <w:rFonts w:ascii="mylotus" w:hAnsi="mylotus"/>
          <w:sz w:val="34"/>
          <w:szCs w:val="34"/>
          <w:rtl/>
        </w:rPr>
        <w:t xml:space="preserve"> </w:t>
      </w:r>
      <w:r w:rsidRPr="003D02C4">
        <w:rPr>
          <w:rFonts w:ascii="mylotus" w:hAnsi="mylotus"/>
          <w:sz w:val="34"/>
          <w:szCs w:val="34"/>
          <w:rtl/>
        </w:rPr>
        <w:t>والتنجز هو للأهم، فإن لم يؤت به فالمهم محرك ومتنجز). فإنّ</w:t>
      </w:r>
      <w:r>
        <w:rPr>
          <w:rFonts w:ascii="mylotus" w:hAnsi="mylotus"/>
          <w:sz w:val="34"/>
          <w:szCs w:val="34"/>
          <w:rtl/>
        </w:rPr>
        <w:t xml:space="preserve"> هذا المبنى وإن خلا من محذور ا</w:t>
      </w:r>
      <w:r>
        <w:rPr>
          <w:rFonts w:ascii="mylotus" w:hAnsi="mylotus" w:hint="cs"/>
          <w:sz w:val="34"/>
          <w:szCs w:val="34"/>
          <w:rtl/>
        </w:rPr>
        <w:t>لا</w:t>
      </w:r>
      <w:r w:rsidRPr="003D02C4">
        <w:rPr>
          <w:rFonts w:ascii="mylotus" w:hAnsi="mylotus"/>
          <w:sz w:val="34"/>
          <w:szCs w:val="34"/>
          <w:rtl/>
        </w:rPr>
        <w:t>شتراط في مرحلة الفعلية</w:t>
      </w:r>
      <w:r>
        <w:rPr>
          <w:rFonts w:ascii="mylotus" w:hAnsi="mylotus"/>
          <w:sz w:val="34"/>
          <w:szCs w:val="34"/>
          <w:rtl/>
        </w:rPr>
        <w:t>،</w:t>
      </w:r>
      <w:r w:rsidRPr="003D02C4">
        <w:rPr>
          <w:rFonts w:ascii="mylotus" w:hAnsi="mylotus"/>
          <w:sz w:val="34"/>
          <w:szCs w:val="34"/>
          <w:rtl/>
        </w:rPr>
        <w:t xml:space="preserve"> فلا</w:t>
      </w:r>
      <w:r>
        <w:rPr>
          <w:rFonts w:ascii="mylotus" w:hAnsi="mylotus" w:hint="cs"/>
          <w:sz w:val="34"/>
          <w:szCs w:val="34"/>
          <w:rtl/>
        </w:rPr>
        <w:t xml:space="preserve"> </w:t>
      </w:r>
      <w:r w:rsidRPr="003D02C4">
        <w:rPr>
          <w:rFonts w:ascii="mylotus" w:hAnsi="mylotus"/>
          <w:sz w:val="34"/>
          <w:szCs w:val="34"/>
          <w:rtl/>
        </w:rPr>
        <w:t>يرد عليه محذور طلب الحاصل ولا</w:t>
      </w:r>
      <w:r>
        <w:rPr>
          <w:rFonts w:ascii="mylotus" w:hAnsi="mylotus" w:hint="cs"/>
          <w:sz w:val="34"/>
          <w:szCs w:val="34"/>
          <w:rtl/>
        </w:rPr>
        <w:t xml:space="preserve"> </w:t>
      </w:r>
      <w:r w:rsidRPr="003D02C4">
        <w:rPr>
          <w:rFonts w:ascii="mylotus" w:hAnsi="mylotus"/>
          <w:sz w:val="34"/>
          <w:szCs w:val="34"/>
          <w:rtl/>
        </w:rPr>
        <w:t>محذور اشتراط الأمر بالفعل بشرط تركه</w:t>
      </w:r>
      <w:r>
        <w:rPr>
          <w:rFonts w:ascii="mylotus" w:hAnsi="mylotus"/>
          <w:sz w:val="34"/>
          <w:szCs w:val="34"/>
          <w:rtl/>
        </w:rPr>
        <w:t>،</w:t>
      </w:r>
      <w:r w:rsidRPr="003D02C4">
        <w:rPr>
          <w:rFonts w:ascii="mylotus" w:hAnsi="mylotus"/>
          <w:sz w:val="34"/>
          <w:szCs w:val="34"/>
          <w:rtl/>
        </w:rPr>
        <w:t xml:space="preserve"> الا أنّ التنجز من مرتكزات العقلاء، والمرتكز العقلائي لا يرى معنى لإناطة تنجز المهم بفرض وجوده أو</w:t>
      </w:r>
      <w:r>
        <w:rPr>
          <w:rFonts w:ascii="mylotus" w:hAnsi="mylotus" w:hint="cs"/>
          <w:sz w:val="34"/>
          <w:szCs w:val="34"/>
          <w:rtl/>
        </w:rPr>
        <w:t xml:space="preserve"> </w:t>
      </w:r>
      <w:proofErr w:type="gramStart"/>
      <w:r w:rsidRPr="003D02C4">
        <w:rPr>
          <w:rFonts w:ascii="mylotus" w:hAnsi="mylotus"/>
          <w:sz w:val="34"/>
          <w:szCs w:val="34"/>
          <w:rtl/>
        </w:rPr>
        <w:t>تركه ؛</w:t>
      </w:r>
      <w:proofErr w:type="gramEnd"/>
      <w:r w:rsidRPr="003D02C4">
        <w:rPr>
          <w:rFonts w:ascii="mylotus" w:hAnsi="mylotus"/>
          <w:sz w:val="34"/>
          <w:szCs w:val="34"/>
          <w:rtl/>
        </w:rPr>
        <w:t xml:space="preserve"> إذ كيف تناط ضرورة المبادرة والتحرك نحو الفعل واستحقاق العقاب على تركه في ظرف وجوده أو</w:t>
      </w:r>
      <w:r>
        <w:rPr>
          <w:rFonts w:ascii="mylotus" w:hAnsi="mylotus" w:hint="cs"/>
          <w:sz w:val="34"/>
          <w:szCs w:val="34"/>
          <w:rtl/>
        </w:rPr>
        <w:t xml:space="preserve"> </w:t>
      </w:r>
      <w:r w:rsidRPr="003D02C4">
        <w:rPr>
          <w:rFonts w:ascii="mylotus" w:hAnsi="mylotus"/>
          <w:sz w:val="34"/>
          <w:szCs w:val="34"/>
          <w:rtl/>
        </w:rPr>
        <w:t>تركه</w:t>
      </w:r>
      <w:r>
        <w:rPr>
          <w:rFonts w:ascii="mylotus" w:hAnsi="mylotus"/>
          <w:sz w:val="34"/>
          <w:szCs w:val="34"/>
          <w:rtl/>
        </w:rPr>
        <w:t>.</w:t>
      </w:r>
      <w:r>
        <w:rPr>
          <w:rFonts w:ascii="mylotus" w:hAnsi="mylotus" w:hint="cs"/>
          <w:sz w:val="34"/>
          <w:szCs w:val="34"/>
          <w:rtl/>
        </w:rPr>
        <w:t xml:space="preserve"> </w:t>
      </w:r>
      <w:r w:rsidRPr="003D02C4">
        <w:rPr>
          <w:rFonts w:ascii="mylotus" w:hAnsi="mylotus"/>
          <w:sz w:val="34"/>
          <w:szCs w:val="34"/>
          <w:rtl/>
        </w:rPr>
        <w:t>هذا تمام الكلام في المقام الأول، وهو تحقيق الكبرى</w:t>
      </w:r>
      <w:r w:rsidRPr="003D02C4">
        <w:rPr>
          <w:rFonts w:ascii="mylotus" w:hAnsi="mylotus"/>
          <w:sz w:val="34"/>
          <w:szCs w:val="34"/>
        </w:rPr>
        <w:t>.</w:t>
      </w:r>
    </w:p>
    <w:p w14:paraId="1D167B82" w14:textId="77777777" w:rsidR="00FC2420" w:rsidRPr="003D02C4" w:rsidRDefault="00FC2420" w:rsidP="00FC2420">
      <w:pPr>
        <w:pStyle w:val="a"/>
        <w:bidi/>
        <w:spacing w:line="216" w:lineRule="auto"/>
        <w:rPr>
          <w:rFonts w:ascii="mylotus" w:hAnsi="mylotus"/>
          <w:sz w:val="34"/>
          <w:szCs w:val="34"/>
          <w:rtl/>
        </w:rPr>
      </w:pPr>
      <w:r w:rsidRPr="003D02C4">
        <w:rPr>
          <w:rFonts w:ascii="mylotus" w:hAnsi="mylotus"/>
          <w:b/>
          <w:bCs/>
          <w:sz w:val="34"/>
          <w:szCs w:val="34"/>
          <w:rtl/>
        </w:rPr>
        <w:t>المقام الثاني -وهو تنقيح الصغرى-:</w:t>
      </w:r>
      <w:r w:rsidRPr="003D02C4">
        <w:rPr>
          <w:rFonts w:ascii="mylotus" w:hAnsi="mylotus"/>
          <w:sz w:val="34"/>
          <w:szCs w:val="34"/>
          <w:rtl/>
        </w:rPr>
        <w:t xml:space="preserve"> ومحصله: أنّه هل أنّ ما ذكره كاشف الغطاء رحمه الله من الأمر بالجهر عند ترك الإخفات جهلاً بالحكم، أو الأمر بالإخفات عند ترك الجهر جهلاً بالحكم، مما</w:t>
      </w:r>
      <w:r>
        <w:rPr>
          <w:rFonts w:ascii="mylotus" w:hAnsi="mylotus" w:hint="cs"/>
          <w:sz w:val="34"/>
          <w:szCs w:val="34"/>
          <w:rtl/>
        </w:rPr>
        <w:t xml:space="preserve"> </w:t>
      </w:r>
      <w:r w:rsidRPr="003D02C4">
        <w:rPr>
          <w:rFonts w:ascii="mylotus" w:hAnsi="mylotus"/>
          <w:sz w:val="34"/>
          <w:szCs w:val="34"/>
          <w:rtl/>
        </w:rPr>
        <w:t>يمكن تخريجه من باب الترتب</w:t>
      </w:r>
      <w:r>
        <w:rPr>
          <w:rFonts w:ascii="mylotus" w:hAnsi="mylotus"/>
          <w:sz w:val="34"/>
          <w:szCs w:val="34"/>
          <w:rtl/>
        </w:rPr>
        <w:t xml:space="preserve"> </w:t>
      </w:r>
      <w:r w:rsidRPr="003D02C4">
        <w:rPr>
          <w:rFonts w:ascii="mylotus" w:hAnsi="mylotus"/>
          <w:sz w:val="34"/>
          <w:szCs w:val="34"/>
          <w:rtl/>
        </w:rPr>
        <w:t xml:space="preserve">أم </w:t>
      </w:r>
      <w:proofErr w:type="gramStart"/>
      <w:r w:rsidRPr="003D02C4">
        <w:rPr>
          <w:rFonts w:ascii="mylotus" w:hAnsi="mylotus"/>
          <w:sz w:val="34"/>
          <w:szCs w:val="34"/>
          <w:rtl/>
        </w:rPr>
        <w:t>لا؟</w:t>
      </w:r>
      <w:r w:rsidRPr="003D02C4">
        <w:rPr>
          <w:rFonts w:ascii="mylotus" w:hAnsi="mylotus"/>
          <w:sz w:val="34"/>
          <w:szCs w:val="34"/>
        </w:rPr>
        <w:t>.</w:t>
      </w:r>
      <w:proofErr w:type="gramEnd"/>
    </w:p>
    <w:p w14:paraId="028CF888" w14:textId="77777777" w:rsidR="00FC2420" w:rsidRPr="003D02C4" w:rsidRDefault="00FC2420" w:rsidP="00FC2420">
      <w:pPr>
        <w:pStyle w:val="a"/>
        <w:bidi/>
        <w:spacing w:line="216" w:lineRule="auto"/>
        <w:rPr>
          <w:rFonts w:ascii="mylotus" w:hAnsi="mylotus"/>
          <w:b/>
          <w:bCs/>
          <w:sz w:val="34"/>
          <w:szCs w:val="34"/>
          <w:rtl/>
        </w:rPr>
      </w:pPr>
      <w:r w:rsidRPr="003D02C4">
        <w:rPr>
          <w:rFonts w:ascii="mylotus" w:hAnsi="mylotus"/>
          <w:b/>
          <w:bCs/>
          <w:sz w:val="34"/>
          <w:szCs w:val="34"/>
          <w:rtl/>
        </w:rPr>
        <w:t>وهنا</w:t>
      </w:r>
      <w:r w:rsidRPr="003D02C4">
        <w:rPr>
          <w:rFonts w:ascii="mylotus" w:hAnsi="mylotus" w:hint="cs"/>
          <w:b/>
          <w:bCs/>
          <w:sz w:val="34"/>
          <w:szCs w:val="34"/>
          <w:rtl/>
        </w:rPr>
        <w:t xml:space="preserve"> </w:t>
      </w:r>
      <w:r w:rsidRPr="003D02C4">
        <w:rPr>
          <w:rFonts w:ascii="mylotus" w:hAnsi="mylotus"/>
          <w:b/>
          <w:bCs/>
          <w:sz w:val="34"/>
          <w:szCs w:val="34"/>
          <w:rtl/>
        </w:rPr>
        <w:t>عدة إيرادات على تخريج الترتب</w:t>
      </w:r>
      <w:r w:rsidRPr="003D02C4">
        <w:rPr>
          <w:rFonts w:ascii="mylotus" w:hAnsi="mylotus" w:hint="cs"/>
          <w:b/>
          <w:bCs/>
          <w:sz w:val="34"/>
          <w:szCs w:val="34"/>
          <w:rtl/>
        </w:rPr>
        <w:t>:</w:t>
      </w:r>
    </w:p>
    <w:p w14:paraId="752725C3" w14:textId="77777777" w:rsidR="00FC2420" w:rsidRPr="003D02C4" w:rsidRDefault="00FC2420" w:rsidP="00FC2420">
      <w:pPr>
        <w:pStyle w:val="a"/>
        <w:bidi/>
        <w:spacing w:line="216" w:lineRule="auto"/>
        <w:rPr>
          <w:rFonts w:ascii="mylotus" w:hAnsi="mylotus"/>
          <w:sz w:val="34"/>
          <w:szCs w:val="34"/>
          <w:rtl/>
        </w:rPr>
      </w:pPr>
      <w:r>
        <w:rPr>
          <w:rFonts w:ascii="mylotus" w:hAnsi="mylotus" w:hint="cs"/>
          <w:sz w:val="34"/>
          <w:szCs w:val="34"/>
          <w:rtl/>
        </w:rPr>
        <w:t xml:space="preserve">الإيراد </w:t>
      </w:r>
      <w:r w:rsidRPr="003D02C4">
        <w:rPr>
          <w:rFonts w:ascii="mylotus" w:hAnsi="mylotus"/>
          <w:sz w:val="34"/>
          <w:szCs w:val="34"/>
          <w:rtl/>
        </w:rPr>
        <w:t>الأول: ما</w:t>
      </w:r>
      <w:r>
        <w:rPr>
          <w:rFonts w:ascii="mylotus" w:hAnsi="mylotus" w:hint="cs"/>
          <w:sz w:val="34"/>
          <w:szCs w:val="34"/>
          <w:rtl/>
        </w:rPr>
        <w:t xml:space="preserve"> </w:t>
      </w:r>
      <w:r w:rsidRPr="003D02C4">
        <w:rPr>
          <w:rFonts w:ascii="mylotus" w:hAnsi="mylotus"/>
          <w:sz w:val="34"/>
          <w:szCs w:val="34"/>
          <w:rtl/>
        </w:rPr>
        <w:t>ذكره المحقق النائيني قده وانتصر له سيد المنتقى قدس سره [ص436] من أنّ</w:t>
      </w:r>
      <w:r>
        <w:rPr>
          <w:rFonts w:ascii="mylotus" w:hAnsi="mylotus"/>
          <w:sz w:val="34"/>
          <w:szCs w:val="34"/>
          <w:rtl/>
        </w:rPr>
        <w:t xml:space="preserve"> </w:t>
      </w:r>
      <w:r w:rsidRPr="003D02C4">
        <w:rPr>
          <w:rFonts w:ascii="mylotus" w:hAnsi="mylotus"/>
          <w:sz w:val="34"/>
          <w:szCs w:val="34"/>
          <w:rtl/>
        </w:rPr>
        <w:t>مورد البحث من الضدين اللذين لا ثالث لهما. بلحاظ أنّ كاشف الغطاء ر</w:t>
      </w:r>
      <w:r>
        <w:rPr>
          <w:rFonts w:ascii="mylotus" w:hAnsi="mylotus" w:hint="cs"/>
          <w:sz w:val="34"/>
          <w:szCs w:val="34"/>
          <w:rtl/>
        </w:rPr>
        <w:t>حم</w:t>
      </w:r>
      <w:r w:rsidRPr="003D02C4">
        <w:rPr>
          <w:rFonts w:ascii="mylotus" w:hAnsi="mylotus"/>
          <w:sz w:val="34"/>
          <w:szCs w:val="34"/>
          <w:rtl/>
        </w:rPr>
        <w:t>ه</w:t>
      </w:r>
      <w:r>
        <w:rPr>
          <w:rFonts w:ascii="mylotus" w:hAnsi="mylotus" w:hint="cs"/>
          <w:sz w:val="34"/>
          <w:szCs w:val="34"/>
          <w:rtl/>
        </w:rPr>
        <w:t xml:space="preserve"> الله</w:t>
      </w:r>
      <w:r w:rsidRPr="003D02C4">
        <w:rPr>
          <w:rFonts w:ascii="mylotus" w:hAnsi="mylotus"/>
          <w:sz w:val="34"/>
          <w:szCs w:val="34"/>
          <w:rtl/>
        </w:rPr>
        <w:t xml:space="preserve"> -وهو الأصل في المسألة- قد تناول فرعاً فقهياً (وهو من جهر في موضع</w:t>
      </w:r>
      <w:r>
        <w:rPr>
          <w:rFonts w:ascii="mylotus" w:hAnsi="mylotus"/>
          <w:sz w:val="34"/>
          <w:szCs w:val="34"/>
          <w:rtl/>
        </w:rPr>
        <w:t xml:space="preserve"> الإخفات جهلاً بالحكم، أو العكس</w:t>
      </w:r>
      <w:r w:rsidRPr="003D02C4">
        <w:rPr>
          <w:rFonts w:ascii="mylotus" w:hAnsi="mylotus"/>
          <w:sz w:val="34"/>
          <w:szCs w:val="34"/>
          <w:rtl/>
        </w:rPr>
        <w:t>)</w:t>
      </w:r>
      <w:r>
        <w:rPr>
          <w:rFonts w:ascii="mylotus" w:hAnsi="mylotus" w:hint="cs"/>
          <w:sz w:val="34"/>
          <w:szCs w:val="34"/>
          <w:rtl/>
        </w:rPr>
        <w:t xml:space="preserve">، </w:t>
      </w:r>
      <w:r w:rsidRPr="003D02C4">
        <w:rPr>
          <w:rFonts w:ascii="mylotus" w:hAnsi="mylotus"/>
          <w:sz w:val="34"/>
          <w:szCs w:val="34"/>
          <w:rtl/>
        </w:rPr>
        <w:t>وقد فرض ف</w:t>
      </w:r>
      <w:r>
        <w:rPr>
          <w:rFonts w:ascii="mylotus" w:hAnsi="mylotus"/>
          <w:sz w:val="34"/>
          <w:szCs w:val="34"/>
          <w:rtl/>
        </w:rPr>
        <w:t>ي الفرع أنّ موضوعه</w:t>
      </w:r>
      <w:r>
        <w:rPr>
          <w:rFonts w:ascii="mylotus" w:hAnsi="mylotus" w:hint="cs"/>
          <w:sz w:val="34"/>
          <w:szCs w:val="34"/>
          <w:rtl/>
        </w:rPr>
        <w:t xml:space="preserve"> </w:t>
      </w:r>
      <w:r w:rsidRPr="003D02C4">
        <w:rPr>
          <w:rFonts w:ascii="mylotus" w:hAnsi="mylotus"/>
          <w:sz w:val="34"/>
          <w:szCs w:val="34"/>
          <w:rtl/>
        </w:rPr>
        <w:t xml:space="preserve">من كان قارئاً </w:t>
      </w:r>
      <w:proofErr w:type="spellStart"/>
      <w:r w:rsidRPr="003D02C4">
        <w:rPr>
          <w:rFonts w:ascii="mylotus" w:hAnsi="mylotus"/>
          <w:sz w:val="34"/>
          <w:szCs w:val="34"/>
          <w:rtl/>
        </w:rPr>
        <w:t>مخفتاً</w:t>
      </w:r>
      <w:proofErr w:type="spellEnd"/>
      <w:r w:rsidRPr="003D02C4">
        <w:rPr>
          <w:rFonts w:ascii="mylotus" w:hAnsi="mylotus"/>
          <w:sz w:val="34"/>
          <w:szCs w:val="34"/>
          <w:rtl/>
        </w:rPr>
        <w:t xml:space="preserve"> مع ك</w:t>
      </w:r>
      <w:r>
        <w:rPr>
          <w:rFonts w:ascii="mylotus" w:hAnsi="mylotus"/>
          <w:sz w:val="34"/>
          <w:szCs w:val="34"/>
          <w:rtl/>
        </w:rPr>
        <w:t>ون الأمر الأولي هو الأمر بالجهر</w:t>
      </w:r>
      <w:r>
        <w:rPr>
          <w:rFonts w:ascii="mylotus" w:hAnsi="mylotus" w:hint="cs"/>
          <w:sz w:val="34"/>
          <w:szCs w:val="34"/>
          <w:rtl/>
        </w:rPr>
        <w:t>،</w:t>
      </w:r>
      <w:r w:rsidRPr="003D02C4">
        <w:rPr>
          <w:rFonts w:ascii="mylotus" w:hAnsi="mylotus"/>
          <w:sz w:val="34"/>
          <w:szCs w:val="34"/>
          <w:rtl/>
        </w:rPr>
        <w:t xml:space="preserve"> مما يعني أن الأمر الترتبي بضد المأمور به بالأمر الأولي في هذا الفرض بالخصوص (من الأمرين بالضدين اللذين لا</w:t>
      </w:r>
      <w:r>
        <w:rPr>
          <w:rFonts w:ascii="mylotus" w:hAnsi="mylotus" w:hint="cs"/>
          <w:sz w:val="34"/>
          <w:szCs w:val="34"/>
          <w:rtl/>
        </w:rPr>
        <w:t xml:space="preserve"> </w:t>
      </w:r>
      <w:r>
        <w:rPr>
          <w:rFonts w:ascii="mylotus" w:hAnsi="mylotus"/>
          <w:sz w:val="34"/>
          <w:szCs w:val="34"/>
          <w:rtl/>
        </w:rPr>
        <w:t>ثالث لهما</w:t>
      </w:r>
      <w:r w:rsidRPr="003D02C4">
        <w:rPr>
          <w:rFonts w:ascii="mylotus" w:hAnsi="mylotus"/>
          <w:sz w:val="34"/>
          <w:szCs w:val="34"/>
          <w:rtl/>
        </w:rPr>
        <w:t>)، وبالتالي</w:t>
      </w:r>
      <w:r>
        <w:rPr>
          <w:rFonts w:ascii="mylotus" w:hAnsi="mylotus"/>
          <w:sz w:val="34"/>
          <w:szCs w:val="34"/>
          <w:rtl/>
        </w:rPr>
        <w:t xml:space="preserve"> </w:t>
      </w:r>
      <w:r w:rsidRPr="003D02C4">
        <w:rPr>
          <w:rFonts w:ascii="mylotus" w:hAnsi="mylotus"/>
          <w:sz w:val="34"/>
          <w:szCs w:val="34"/>
          <w:rtl/>
        </w:rPr>
        <w:t>فتصحيح عمله بالأمر بالإخفات على نحو الترتب من قبيل طلب الحاصل، وكذلك فرض العكس، كالأمر بالجهر في حق القارئ الذي</w:t>
      </w:r>
      <w:r>
        <w:rPr>
          <w:rFonts w:ascii="mylotus" w:hAnsi="mylotus"/>
          <w:sz w:val="34"/>
          <w:szCs w:val="34"/>
          <w:rtl/>
        </w:rPr>
        <w:t xml:space="preserve"> </w:t>
      </w:r>
      <w:r w:rsidRPr="003D02C4">
        <w:rPr>
          <w:rFonts w:ascii="mylotus" w:hAnsi="mylotus"/>
          <w:sz w:val="34"/>
          <w:szCs w:val="34"/>
          <w:rtl/>
        </w:rPr>
        <w:t>ترك الأمر بالإخفات</w:t>
      </w:r>
      <w:r>
        <w:rPr>
          <w:rFonts w:ascii="mylotus" w:hAnsi="mylotus"/>
          <w:sz w:val="34"/>
          <w:szCs w:val="34"/>
          <w:rtl/>
        </w:rPr>
        <w:t>.</w:t>
      </w:r>
    </w:p>
    <w:p w14:paraId="79E0980F" w14:textId="77777777" w:rsidR="00FC2420" w:rsidRPr="003D02C4" w:rsidRDefault="00FC2420" w:rsidP="00FC2420">
      <w:pPr>
        <w:pStyle w:val="a"/>
        <w:bidi/>
        <w:spacing w:line="216" w:lineRule="auto"/>
        <w:rPr>
          <w:rFonts w:ascii="mylotus" w:hAnsi="mylotus"/>
          <w:sz w:val="34"/>
          <w:szCs w:val="34"/>
          <w:rtl/>
        </w:rPr>
      </w:pPr>
      <w:r w:rsidRPr="003D02C4">
        <w:rPr>
          <w:rFonts w:ascii="mylotus" w:hAnsi="mylotus"/>
          <w:sz w:val="34"/>
          <w:szCs w:val="34"/>
          <w:rtl/>
        </w:rPr>
        <w:t>ولكن أجيب عن ذلك بأنه يتصور في المقام صياغة للترتب وتخريج مبنى كاشف الغطاء قد</w:t>
      </w:r>
      <w:r>
        <w:rPr>
          <w:rFonts w:ascii="mylotus" w:hAnsi="mylotus" w:hint="cs"/>
          <w:sz w:val="34"/>
          <w:szCs w:val="34"/>
          <w:rtl/>
        </w:rPr>
        <w:t>س سر</w:t>
      </w:r>
      <w:r w:rsidRPr="003D02C4">
        <w:rPr>
          <w:rFonts w:ascii="mylotus" w:hAnsi="mylotus"/>
          <w:sz w:val="34"/>
          <w:szCs w:val="34"/>
          <w:rtl/>
        </w:rPr>
        <w:t xml:space="preserve">ه من دون المحذور </w:t>
      </w:r>
      <w:proofErr w:type="gramStart"/>
      <w:r w:rsidRPr="003D02C4">
        <w:rPr>
          <w:rFonts w:ascii="mylotus" w:hAnsi="mylotus"/>
          <w:sz w:val="34"/>
          <w:szCs w:val="34"/>
          <w:rtl/>
        </w:rPr>
        <w:t>المذكور</w:t>
      </w:r>
      <w:r w:rsidRPr="003D02C4">
        <w:rPr>
          <w:rFonts w:ascii="mylotus" w:hAnsi="mylotus"/>
          <w:sz w:val="34"/>
          <w:szCs w:val="34"/>
        </w:rPr>
        <w:t xml:space="preserve"> :</w:t>
      </w:r>
      <w:r w:rsidRPr="003D02C4">
        <w:rPr>
          <w:rFonts w:ascii="mylotus" w:hAnsi="mylotus"/>
          <w:sz w:val="34"/>
          <w:szCs w:val="34"/>
          <w:rtl/>
        </w:rPr>
        <w:t>وهو</w:t>
      </w:r>
      <w:proofErr w:type="gramEnd"/>
      <w:r w:rsidRPr="003D02C4">
        <w:rPr>
          <w:rFonts w:ascii="mylotus" w:hAnsi="mylotus"/>
          <w:sz w:val="34"/>
          <w:szCs w:val="34"/>
          <w:rtl/>
        </w:rPr>
        <w:t xml:space="preserve"> ما ذ</w:t>
      </w:r>
      <w:r>
        <w:rPr>
          <w:rFonts w:ascii="mylotus" w:hAnsi="mylotus"/>
          <w:sz w:val="34"/>
          <w:szCs w:val="34"/>
          <w:rtl/>
        </w:rPr>
        <w:t>كره سيدنا الخوئي قدس سره الشريف</w:t>
      </w:r>
      <w:r w:rsidRPr="003D02C4">
        <w:rPr>
          <w:rFonts w:ascii="mylotus" w:hAnsi="mylotus"/>
          <w:sz w:val="34"/>
          <w:szCs w:val="34"/>
          <w:rtl/>
        </w:rPr>
        <w:t>: من أنّ موضوع المسألة هو (المصلي)، كما لو قال المولى: (من كان مصليا</w:t>
      </w:r>
      <w:r>
        <w:rPr>
          <w:rFonts w:ascii="mylotus" w:hAnsi="mylotus"/>
          <w:sz w:val="34"/>
          <w:szCs w:val="34"/>
          <w:rtl/>
        </w:rPr>
        <w:t>ً في الركعتين الأوليين من العشا</w:t>
      </w:r>
      <w:r>
        <w:rPr>
          <w:rFonts w:ascii="mylotus" w:hAnsi="mylotus" w:hint="cs"/>
          <w:sz w:val="34"/>
          <w:szCs w:val="34"/>
          <w:rtl/>
        </w:rPr>
        <w:t>ء</w:t>
      </w:r>
      <w:r w:rsidRPr="003D02C4">
        <w:rPr>
          <w:rFonts w:ascii="mylotus" w:hAnsi="mylotus"/>
          <w:sz w:val="34"/>
          <w:szCs w:val="34"/>
          <w:rtl/>
        </w:rPr>
        <w:t>ين أو الفجر</w:t>
      </w:r>
      <w:r>
        <w:rPr>
          <w:rFonts w:ascii="mylotus" w:hAnsi="mylotus"/>
          <w:sz w:val="34"/>
          <w:szCs w:val="34"/>
          <w:rtl/>
        </w:rPr>
        <w:t xml:space="preserve"> </w:t>
      </w:r>
      <w:r w:rsidRPr="003D02C4">
        <w:rPr>
          <w:rFonts w:ascii="mylotus" w:hAnsi="mylotus"/>
          <w:sz w:val="34"/>
          <w:szCs w:val="34"/>
          <w:rtl/>
        </w:rPr>
        <w:t>فليقرأ جهراً، فإن لم يقرأ جهراً جهلا بالحكم فليقرأ إخفاتاً)، ومقتضاه كون الأمر الترتبي بالضد من الضدين اللذين لهما ثالث، وهو ترك القراءة أصلاً ولو عن جهل</w:t>
      </w:r>
      <w:r>
        <w:rPr>
          <w:rFonts w:ascii="mylotus" w:hAnsi="mylotus"/>
          <w:sz w:val="34"/>
          <w:szCs w:val="34"/>
          <w:rtl/>
        </w:rPr>
        <w:t>.</w:t>
      </w:r>
    </w:p>
    <w:p w14:paraId="38366FB6" w14:textId="77777777" w:rsidR="00FC2420" w:rsidRPr="003D02C4" w:rsidRDefault="00FC2420" w:rsidP="00FC2420">
      <w:pPr>
        <w:pStyle w:val="a"/>
        <w:bidi/>
        <w:spacing w:line="216" w:lineRule="auto"/>
        <w:rPr>
          <w:rFonts w:ascii="mylotus" w:hAnsi="mylotus"/>
          <w:sz w:val="34"/>
          <w:szCs w:val="34"/>
          <w:rtl/>
        </w:rPr>
      </w:pPr>
      <w:r w:rsidRPr="003D02C4">
        <w:rPr>
          <w:rFonts w:ascii="mylotus" w:hAnsi="mylotus"/>
          <w:b/>
          <w:bCs/>
          <w:sz w:val="34"/>
          <w:szCs w:val="34"/>
          <w:rtl/>
        </w:rPr>
        <w:t>الإيراد الثاني:</w:t>
      </w:r>
      <w:r w:rsidRPr="003D02C4">
        <w:rPr>
          <w:rFonts w:ascii="mylotus" w:hAnsi="mylotus"/>
          <w:sz w:val="34"/>
          <w:szCs w:val="34"/>
          <w:rtl/>
        </w:rPr>
        <w:t xml:space="preserve"> سواء كان بالصياغة المطروحة في المنتقى </w:t>
      </w:r>
      <w:proofErr w:type="spellStart"/>
      <w:r w:rsidRPr="003D02C4">
        <w:rPr>
          <w:rFonts w:ascii="mylotus" w:hAnsi="mylotus"/>
          <w:sz w:val="34"/>
          <w:szCs w:val="34"/>
          <w:rtl/>
        </w:rPr>
        <w:t>أوالصياغة</w:t>
      </w:r>
      <w:proofErr w:type="spellEnd"/>
      <w:r w:rsidRPr="003D02C4">
        <w:rPr>
          <w:rFonts w:ascii="mylotus" w:hAnsi="mylotus"/>
          <w:sz w:val="34"/>
          <w:szCs w:val="34"/>
          <w:rtl/>
        </w:rPr>
        <w:t xml:space="preserve"> المطروحة في كلمات سيدنا الخوئي قد</w:t>
      </w:r>
      <w:r>
        <w:rPr>
          <w:rFonts w:ascii="mylotus" w:hAnsi="mylotus" w:hint="cs"/>
          <w:sz w:val="34"/>
          <w:szCs w:val="34"/>
          <w:rtl/>
        </w:rPr>
        <w:t>س سر</w:t>
      </w:r>
      <w:r>
        <w:rPr>
          <w:rFonts w:ascii="mylotus" w:hAnsi="mylotus"/>
          <w:sz w:val="34"/>
          <w:szCs w:val="34"/>
          <w:rtl/>
        </w:rPr>
        <w:t>ه</w:t>
      </w:r>
      <w:r w:rsidRPr="003D02C4">
        <w:rPr>
          <w:rFonts w:ascii="mylotus" w:hAnsi="mylotus"/>
          <w:sz w:val="34"/>
          <w:szCs w:val="34"/>
          <w:rtl/>
        </w:rPr>
        <w:t>.</w:t>
      </w:r>
      <w:r>
        <w:rPr>
          <w:rFonts w:ascii="mylotus" w:hAnsi="mylotus"/>
          <w:sz w:val="34"/>
          <w:szCs w:val="34"/>
          <w:rtl/>
        </w:rPr>
        <w:t xml:space="preserve"> </w:t>
      </w:r>
      <w:r w:rsidRPr="003D02C4">
        <w:rPr>
          <w:rFonts w:ascii="mylotus" w:hAnsi="mylotus"/>
          <w:sz w:val="34"/>
          <w:szCs w:val="34"/>
          <w:rtl/>
        </w:rPr>
        <w:t>وهو ما</w:t>
      </w:r>
      <w:r>
        <w:rPr>
          <w:rFonts w:ascii="mylotus" w:hAnsi="mylotus" w:hint="cs"/>
          <w:sz w:val="34"/>
          <w:szCs w:val="34"/>
          <w:rtl/>
        </w:rPr>
        <w:t xml:space="preserve"> </w:t>
      </w:r>
      <w:r w:rsidRPr="003D02C4">
        <w:rPr>
          <w:rFonts w:ascii="mylotus" w:hAnsi="mylotus"/>
          <w:sz w:val="34"/>
          <w:szCs w:val="34"/>
          <w:rtl/>
        </w:rPr>
        <w:t>ذكره عدة من الأعلام -ومنهم السيد الشهيد قدس سره [كما في البحوث ج2 ص</w:t>
      </w:r>
      <w:proofErr w:type="gramStart"/>
      <w:r w:rsidRPr="003D02C4">
        <w:rPr>
          <w:rFonts w:ascii="mylotus" w:hAnsi="mylotus"/>
          <w:sz w:val="34"/>
          <w:szCs w:val="34"/>
          <w:rtl/>
        </w:rPr>
        <w:t>368]</w:t>
      </w:r>
      <w:r>
        <w:rPr>
          <w:rFonts w:ascii="mylotus" w:hAnsi="mylotus" w:hint="cs"/>
          <w:sz w:val="34"/>
          <w:szCs w:val="34"/>
          <w:rtl/>
        </w:rPr>
        <w:t>-</w:t>
      </w:r>
      <w:proofErr w:type="gramEnd"/>
      <w:r w:rsidRPr="003D02C4">
        <w:rPr>
          <w:rFonts w:ascii="mylotus" w:hAnsi="mylotus"/>
          <w:sz w:val="34"/>
          <w:szCs w:val="34"/>
          <w:rtl/>
        </w:rPr>
        <w:t xml:space="preserve"> من أنّ الأمر بالقراءة الجهرية والأمر بالقراءة </w:t>
      </w:r>
      <w:proofErr w:type="spellStart"/>
      <w:r w:rsidRPr="003D02C4">
        <w:rPr>
          <w:rFonts w:ascii="mylotus" w:hAnsi="mylotus"/>
          <w:sz w:val="34"/>
          <w:szCs w:val="34"/>
          <w:rtl/>
        </w:rPr>
        <w:t>الإخفاتية</w:t>
      </w:r>
      <w:proofErr w:type="spellEnd"/>
      <w:r w:rsidRPr="003D02C4">
        <w:rPr>
          <w:rFonts w:ascii="mylotus" w:hAnsi="mylotus"/>
          <w:sz w:val="34"/>
          <w:szCs w:val="34"/>
          <w:rtl/>
        </w:rPr>
        <w:t xml:space="preserve"> من الأوامر الضمنية لا من الأوامر الاستقلالية، ولا يتصور التزاحم ولا الترتب في الأوامر الضمنية أصلاً</w:t>
      </w:r>
      <w:r w:rsidRPr="003D02C4">
        <w:rPr>
          <w:rFonts w:ascii="mylotus" w:hAnsi="mylotus"/>
          <w:sz w:val="34"/>
          <w:szCs w:val="34"/>
        </w:rPr>
        <w:t>.</w:t>
      </w:r>
    </w:p>
    <w:p w14:paraId="1B686120" w14:textId="77777777" w:rsidR="00FC2420" w:rsidRDefault="00FC2420" w:rsidP="00FC2420">
      <w:pPr>
        <w:pStyle w:val="a"/>
        <w:bidi/>
        <w:spacing w:line="216" w:lineRule="auto"/>
        <w:rPr>
          <w:rFonts w:ascii="mylotus" w:hAnsi="mylotus"/>
          <w:sz w:val="34"/>
          <w:szCs w:val="34"/>
          <w:rtl/>
        </w:rPr>
      </w:pPr>
      <w:r>
        <w:rPr>
          <w:rFonts w:ascii="mylotus" w:hAnsi="mylotus"/>
          <w:sz w:val="34"/>
          <w:szCs w:val="34"/>
          <w:rtl/>
        </w:rPr>
        <w:t>وبيان ذلك: أنّ المولى إذا قال</w:t>
      </w:r>
      <w:r w:rsidRPr="003D02C4">
        <w:rPr>
          <w:rFonts w:ascii="mylotus" w:hAnsi="mylotus"/>
          <w:sz w:val="34"/>
          <w:szCs w:val="34"/>
          <w:rtl/>
        </w:rPr>
        <w:t>: (على المصلي أن يقرأ في الركعتين الأوليين من العشاءين والفجر جهراً، فإن لم يجهر فليخفت)، فهذا الشرط - أي شرط عدم الجهر- هل هو شرط في الأمر أم هو شرط في المأمور</w:t>
      </w:r>
      <w:r>
        <w:rPr>
          <w:rFonts w:ascii="mylotus" w:hAnsi="mylotus" w:hint="cs"/>
          <w:sz w:val="34"/>
          <w:szCs w:val="34"/>
          <w:rtl/>
        </w:rPr>
        <w:t xml:space="preserve"> </w:t>
      </w:r>
      <w:r>
        <w:rPr>
          <w:rFonts w:ascii="mylotus" w:hAnsi="mylotus"/>
          <w:sz w:val="34"/>
          <w:szCs w:val="34"/>
          <w:rtl/>
        </w:rPr>
        <w:t>به</w:t>
      </w:r>
      <w:r w:rsidRPr="003D02C4">
        <w:rPr>
          <w:rFonts w:ascii="mylotus" w:hAnsi="mylotus"/>
          <w:sz w:val="34"/>
          <w:szCs w:val="34"/>
          <w:rtl/>
        </w:rPr>
        <w:t>، فهنا محتملان</w:t>
      </w:r>
      <w:r>
        <w:rPr>
          <w:rFonts w:ascii="mylotus" w:hAnsi="mylotus" w:hint="cs"/>
          <w:sz w:val="34"/>
          <w:szCs w:val="34"/>
          <w:rtl/>
        </w:rPr>
        <w:t>:</w:t>
      </w:r>
    </w:p>
    <w:p w14:paraId="0E62D175" w14:textId="77777777" w:rsidR="00FC2420" w:rsidRPr="003D02C4" w:rsidRDefault="00FC2420" w:rsidP="00FC2420">
      <w:pPr>
        <w:pStyle w:val="a"/>
        <w:bidi/>
        <w:spacing w:line="216" w:lineRule="auto"/>
        <w:rPr>
          <w:rFonts w:ascii="mylotus" w:hAnsi="mylotus"/>
          <w:sz w:val="34"/>
          <w:szCs w:val="34"/>
          <w:rtl/>
        </w:rPr>
      </w:pPr>
      <w:r w:rsidRPr="003D02C4">
        <w:rPr>
          <w:rFonts w:ascii="mylotus" w:hAnsi="mylotus"/>
          <w:sz w:val="34"/>
          <w:szCs w:val="34"/>
          <w:rtl/>
        </w:rPr>
        <w:lastRenderedPageBreak/>
        <w:t>1- أن يكون شرط ترك الضد شرطا</w:t>
      </w:r>
      <w:r>
        <w:rPr>
          <w:rFonts w:ascii="mylotus" w:hAnsi="mylotus" w:hint="cs"/>
          <w:sz w:val="34"/>
          <w:szCs w:val="34"/>
          <w:rtl/>
        </w:rPr>
        <w:t>ً</w:t>
      </w:r>
      <w:r w:rsidRPr="003D02C4">
        <w:rPr>
          <w:rFonts w:ascii="mylotus" w:hAnsi="mylotus"/>
          <w:sz w:val="34"/>
          <w:szCs w:val="34"/>
          <w:rtl/>
        </w:rPr>
        <w:t xml:space="preserve"> في الأمر</w:t>
      </w:r>
      <w:r>
        <w:rPr>
          <w:rFonts w:ascii="mylotus" w:hAnsi="mylotus"/>
          <w:sz w:val="34"/>
          <w:szCs w:val="34"/>
          <w:rtl/>
        </w:rPr>
        <w:t>،</w:t>
      </w:r>
      <w:r w:rsidRPr="003D02C4">
        <w:rPr>
          <w:rFonts w:ascii="mylotus" w:hAnsi="mylotus"/>
          <w:sz w:val="34"/>
          <w:szCs w:val="34"/>
          <w:rtl/>
        </w:rPr>
        <w:t xml:space="preserve"> وهو غير معقول</w:t>
      </w:r>
      <w:r>
        <w:rPr>
          <w:rFonts w:ascii="mylotus" w:hAnsi="mylotus"/>
          <w:sz w:val="34"/>
          <w:szCs w:val="34"/>
          <w:rtl/>
        </w:rPr>
        <w:t>،</w:t>
      </w:r>
      <w:r w:rsidRPr="003D02C4">
        <w:rPr>
          <w:rFonts w:ascii="mylotus" w:hAnsi="mylotus"/>
          <w:sz w:val="34"/>
          <w:szCs w:val="34"/>
          <w:rtl/>
        </w:rPr>
        <w:t xml:space="preserve"> وذلك لأن</w:t>
      </w:r>
      <w:r>
        <w:rPr>
          <w:rFonts w:ascii="mylotus" w:hAnsi="mylotus"/>
          <w:sz w:val="34"/>
          <w:szCs w:val="34"/>
          <w:rtl/>
        </w:rPr>
        <w:t xml:space="preserve"> الشرط هل هو شرط للأمر الضمني -أي الأمر بالإخفات في حق المصلي</w:t>
      </w:r>
      <w:r w:rsidRPr="003D02C4">
        <w:rPr>
          <w:rFonts w:ascii="mylotus" w:hAnsi="mylotus"/>
          <w:sz w:val="34"/>
          <w:szCs w:val="34"/>
          <w:rtl/>
        </w:rPr>
        <w:t>-</w:t>
      </w:r>
      <w:r>
        <w:rPr>
          <w:rFonts w:ascii="mylotus" w:hAnsi="mylotus"/>
          <w:sz w:val="34"/>
          <w:szCs w:val="34"/>
          <w:rtl/>
        </w:rPr>
        <w:t xml:space="preserve"> </w:t>
      </w:r>
      <w:r w:rsidRPr="003D02C4">
        <w:rPr>
          <w:rFonts w:ascii="mylotus" w:hAnsi="mylotus"/>
          <w:sz w:val="34"/>
          <w:szCs w:val="34"/>
          <w:rtl/>
        </w:rPr>
        <w:t>بما هو ضمني، أم هو شرط في الأمر الاستقلالي وهو الأمر بالمركب</w:t>
      </w:r>
      <w:r>
        <w:rPr>
          <w:rFonts w:ascii="mylotus" w:hAnsi="mylotus"/>
          <w:sz w:val="34"/>
          <w:szCs w:val="34"/>
          <w:rtl/>
        </w:rPr>
        <w:t>،</w:t>
      </w:r>
      <w:r w:rsidRPr="003D02C4">
        <w:rPr>
          <w:rFonts w:ascii="mylotus" w:hAnsi="mylotus"/>
          <w:sz w:val="34"/>
          <w:szCs w:val="34"/>
          <w:rtl/>
        </w:rPr>
        <w:t xml:space="preserve"> أي الأمر بالصلاة؟</w:t>
      </w:r>
    </w:p>
    <w:p w14:paraId="000A3E43" w14:textId="77777777" w:rsidR="00FC2420" w:rsidRPr="003D02C4" w:rsidRDefault="00FC2420" w:rsidP="00FC2420">
      <w:pPr>
        <w:pStyle w:val="a"/>
        <w:bidi/>
        <w:spacing w:line="216" w:lineRule="auto"/>
        <w:rPr>
          <w:rFonts w:ascii="mylotus" w:hAnsi="mylotus"/>
          <w:sz w:val="34"/>
          <w:szCs w:val="34"/>
          <w:rtl/>
        </w:rPr>
      </w:pPr>
      <w:r w:rsidRPr="003D02C4">
        <w:rPr>
          <w:rFonts w:ascii="mylotus" w:hAnsi="mylotus"/>
          <w:sz w:val="34"/>
          <w:szCs w:val="34"/>
          <w:rtl/>
        </w:rPr>
        <w:t>فإن ادعي أنّه شرط للأمر الضمني بما</w:t>
      </w:r>
      <w:r>
        <w:rPr>
          <w:rFonts w:ascii="mylotus" w:hAnsi="mylotus" w:hint="cs"/>
          <w:sz w:val="34"/>
          <w:szCs w:val="34"/>
          <w:rtl/>
        </w:rPr>
        <w:t xml:space="preserve"> </w:t>
      </w:r>
      <w:r w:rsidRPr="003D02C4">
        <w:rPr>
          <w:rFonts w:ascii="mylotus" w:hAnsi="mylotus"/>
          <w:sz w:val="34"/>
          <w:szCs w:val="34"/>
          <w:rtl/>
        </w:rPr>
        <w:t>هو</w:t>
      </w:r>
      <w:r>
        <w:rPr>
          <w:rFonts w:ascii="mylotus" w:hAnsi="mylotus"/>
          <w:sz w:val="34"/>
          <w:szCs w:val="34"/>
          <w:rtl/>
        </w:rPr>
        <w:t xml:space="preserve"> </w:t>
      </w:r>
      <w:r w:rsidRPr="003D02C4">
        <w:rPr>
          <w:rFonts w:ascii="mylotus" w:hAnsi="mylotus"/>
          <w:sz w:val="34"/>
          <w:szCs w:val="34"/>
          <w:rtl/>
        </w:rPr>
        <w:t>فهذا غير معقول؛ لأنّ الأمر الضمني لا جعل له باستقلاله كي يؤخذ فيه شرط خاص به</w:t>
      </w:r>
      <w:r>
        <w:rPr>
          <w:rFonts w:ascii="mylotus" w:hAnsi="mylotus"/>
          <w:sz w:val="34"/>
          <w:szCs w:val="34"/>
          <w:rtl/>
        </w:rPr>
        <w:t>،</w:t>
      </w:r>
      <w:r w:rsidRPr="003D02C4">
        <w:rPr>
          <w:rFonts w:ascii="mylotus" w:hAnsi="mylotus"/>
          <w:sz w:val="34"/>
          <w:szCs w:val="34"/>
          <w:rtl/>
        </w:rPr>
        <w:t xml:space="preserve"> وإنّما الأمر الضمني مجعول بجعل الأمر الاستقلالي بتمام المركب، وإلا فليس عندنا أوامر ضمنية مستقلة في الجعل. ولذلك لا يعقل رجوع الشرط إلى الأمر الضمني ما لم يكن في الحقيقة راجعاً إلى الأمر الاستقلالي، وهو الأمر بالصلاة</w:t>
      </w:r>
      <w:r w:rsidRPr="003D02C4">
        <w:rPr>
          <w:rFonts w:ascii="mylotus" w:hAnsi="mylotus"/>
          <w:sz w:val="34"/>
          <w:szCs w:val="34"/>
        </w:rPr>
        <w:t>.</w:t>
      </w:r>
    </w:p>
    <w:p w14:paraId="24035221" w14:textId="77777777" w:rsidR="00FC2420" w:rsidRDefault="00FC2420" w:rsidP="00FC2420">
      <w:pPr>
        <w:pStyle w:val="a"/>
        <w:bidi/>
        <w:spacing w:line="216" w:lineRule="auto"/>
        <w:rPr>
          <w:rFonts w:ascii="mylotus" w:hAnsi="mylotus"/>
          <w:sz w:val="34"/>
          <w:szCs w:val="34"/>
          <w:rtl/>
        </w:rPr>
      </w:pPr>
      <w:r>
        <w:rPr>
          <w:rFonts w:ascii="mylotus" w:hAnsi="mylotus"/>
          <w:sz w:val="34"/>
          <w:szCs w:val="34"/>
          <w:rtl/>
        </w:rPr>
        <w:t>وإن ادعي</w:t>
      </w:r>
      <w:r w:rsidRPr="003D02C4">
        <w:rPr>
          <w:rFonts w:ascii="mylotus" w:hAnsi="mylotus"/>
          <w:sz w:val="34"/>
          <w:szCs w:val="34"/>
          <w:rtl/>
        </w:rPr>
        <w:t xml:space="preserve"> أنه شرط في</w:t>
      </w:r>
      <w:r>
        <w:rPr>
          <w:rFonts w:ascii="mylotus" w:hAnsi="mylotus"/>
          <w:sz w:val="34"/>
          <w:szCs w:val="34"/>
          <w:rtl/>
        </w:rPr>
        <w:t xml:space="preserve"> </w:t>
      </w:r>
      <w:r w:rsidRPr="003D02C4">
        <w:rPr>
          <w:rFonts w:ascii="mylotus" w:hAnsi="mylotus"/>
          <w:sz w:val="34"/>
          <w:szCs w:val="34"/>
          <w:rtl/>
        </w:rPr>
        <w:t>الأمر الاستقلالي، بأن كان الأمر بصلاة الفجر مثلا متضمنا لأمرين أمرا</w:t>
      </w:r>
      <w:r>
        <w:rPr>
          <w:rFonts w:ascii="mylotus" w:hAnsi="mylotus" w:hint="cs"/>
          <w:sz w:val="34"/>
          <w:szCs w:val="34"/>
          <w:rtl/>
        </w:rPr>
        <w:t>ً</w:t>
      </w:r>
      <w:r w:rsidRPr="003D02C4">
        <w:rPr>
          <w:rFonts w:ascii="mylotus" w:hAnsi="mylotus"/>
          <w:sz w:val="34"/>
          <w:szCs w:val="34"/>
          <w:rtl/>
        </w:rPr>
        <w:t xml:space="preserve"> بالقراءة فيها جهراً وأمرا</w:t>
      </w:r>
      <w:r>
        <w:rPr>
          <w:rFonts w:ascii="mylotus" w:hAnsi="mylotus" w:hint="cs"/>
          <w:sz w:val="34"/>
          <w:szCs w:val="34"/>
          <w:rtl/>
        </w:rPr>
        <w:t>ً</w:t>
      </w:r>
      <w:r w:rsidRPr="003D02C4">
        <w:rPr>
          <w:rFonts w:ascii="mylotus" w:hAnsi="mylotus"/>
          <w:sz w:val="34"/>
          <w:szCs w:val="34"/>
          <w:rtl/>
        </w:rPr>
        <w:t xml:space="preserve"> بالإخفات مشروطا</w:t>
      </w:r>
      <w:r>
        <w:rPr>
          <w:rFonts w:ascii="mylotus" w:hAnsi="mylotus" w:hint="cs"/>
          <w:sz w:val="34"/>
          <w:szCs w:val="34"/>
          <w:rtl/>
        </w:rPr>
        <w:t>ً</w:t>
      </w:r>
      <w:r w:rsidRPr="003D02C4">
        <w:rPr>
          <w:rFonts w:ascii="mylotus" w:hAnsi="mylotus"/>
          <w:sz w:val="34"/>
          <w:szCs w:val="34"/>
          <w:rtl/>
        </w:rPr>
        <w:t xml:space="preserve"> بعدم الجهر</w:t>
      </w:r>
      <w:r>
        <w:rPr>
          <w:rFonts w:ascii="mylotus" w:hAnsi="mylotus"/>
          <w:sz w:val="34"/>
          <w:szCs w:val="34"/>
          <w:rtl/>
        </w:rPr>
        <w:t>،</w:t>
      </w:r>
      <w:r>
        <w:rPr>
          <w:rFonts w:ascii="mylotus" w:hAnsi="mylotus" w:hint="cs"/>
          <w:sz w:val="34"/>
          <w:szCs w:val="34"/>
          <w:rtl/>
        </w:rPr>
        <w:t xml:space="preserve"> </w:t>
      </w:r>
      <w:r w:rsidRPr="003D02C4">
        <w:rPr>
          <w:rFonts w:ascii="mylotus" w:hAnsi="mylotus"/>
          <w:sz w:val="34"/>
          <w:szCs w:val="34"/>
          <w:rtl/>
        </w:rPr>
        <w:t>والمفروض أنّ الأمر الاستقلالي واحد، فكيف يتصور في الأمر الواحد أن يكون متضمناً لأمرين فإنّ هذا خلف وحدة الأمر</w:t>
      </w:r>
      <w:r>
        <w:rPr>
          <w:rFonts w:ascii="mylotus" w:hAnsi="mylotus"/>
          <w:sz w:val="34"/>
          <w:szCs w:val="34"/>
          <w:rtl/>
        </w:rPr>
        <w:t>،</w:t>
      </w:r>
      <w:r w:rsidRPr="003D02C4">
        <w:rPr>
          <w:rFonts w:ascii="mylotus" w:hAnsi="mylotus"/>
          <w:sz w:val="34"/>
          <w:szCs w:val="34"/>
          <w:rtl/>
        </w:rPr>
        <w:t xml:space="preserve"> وإن كان الثاني في طول الأول</w:t>
      </w:r>
      <w:r>
        <w:rPr>
          <w:rFonts w:ascii="mylotus" w:hAnsi="mylotus"/>
          <w:sz w:val="34"/>
          <w:szCs w:val="34"/>
          <w:rtl/>
        </w:rPr>
        <w:t>،</w:t>
      </w:r>
      <w:r w:rsidRPr="003D02C4">
        <w:rPr>
          <w:rFonts w:ascii="mylotus" w:hAnsi="mylotus"/>
          <w:sz w:val="34"/>
          <w:szCs w:val="34"/>
          <w:rtl/>
        </w:rPr>
        <w:t xml:space="preserve"> فإن مرجعه إلى الأمر بالفعل مشروطا بترك امتثاله</w:t>
      </w:r>
      <w:r>
        <w:rPr>
          <w:rFonts w:ascii="mylotus" w:hAnsi="mylotus"/>
          <w:sz w:val="34"/>
          <w:szCs w:val="34"/>
          <w:rtl/>
        </w:rPr>
        <w:t>.</w:t>
      </w:r>
      <w:r w:rsidRPr="003D02C4">
        <w:rPr>
          <w:rFonts w:ascii="mylotus" w:hAnsi="mylotus"/>
          <w:sz w:val="34"/>
          <w:szCs w:val="34"/>
          <w:rtl/>
        </w:rPr>
        <w:t xml:space="preserve"> ثم كيف يتصور أن يكون الأمر بالصلاة إخفاتا</w:t>
      </w:r>
      <w:r>
        <w:rPr>
          <w:rFonts w:ascii="mylotus" w:hAnsi="mylotus" w:hint="cs"/>
          <w:sz w:val="34"/>
          <w:szCs w:val="34"/>
          <w:rtl/>
        </w:rPr>
        <w:t>ً</w:t>
      </w:r>
      <w:r w:rsidRPr="003D02C4">
        <w:rPr>
          <w:rFonts w:ascii="mylotus" w:hAnsi="mylotus"/>
          <w:sz w:val="34"/>
          <w:szCs w:val="34"/>
          <w:rtl/>
        </w:rPr>
        <w:t xml:space="preserve"> مشروطاً بترك الجهر؟ فإن مرجعه</w:t>
      </w:r>
      <w:r>
        <w:rPr>
          <w:rFonts w:ascii="mylotus" w:hAnsi="mylotus"/>
          <w:sz w:val="34"/>
          <w:szCs w:val="34"/>
          <w:rtl/>
        </w:rPr>
        <w:t xml:space="preserve"> </w:t>
      </w:r>
      <w:r w:rsidRPr="003D02C4">
        <w:rPr>
          <w:rFonts w:ascii="mylotus" w:hAnsi="mylotus"/>
          <w:sz w:val="34"/>
          <w:szCs w:val="34"/>
          <w:rtl/>
        </w:rPr>
        <w:t>إلى الأمر بإيجاد شيء منوطا</w:t>
      </w:r>
      <w:r>
        <w:rPr>
          <w:rFonts w:ascii="mylotus" w:hAnsi="mylotus" w:hint="cs"/>
          <w:sz w:val="34"/>
          <w:szCs w:val="34"/>
          <w:rtl/>
        </w:rPr>
        <w:t>ً</w:t>
      </w:r>
      <w:r w:rsidRPr="003D02C4">
        <w:rPr>
          <w:rFonts w:ascii="mylotus" w:hAnsi="mylotus"/>
          <w:sz w:val="34"/>
          <w:szCs w:val="34"/>
          <w:rtl/>
        </w:rPr>
        <w:t xml:space="preserve"> بوجوده وهو غير معقول لانتفاء إمكان الباعثية</w:t>
      </w:r>
      <w:r>
        <w:rPr>
          <w:rFonts w:ascii="mylotus" w:hAnsi="mylotus" w:hint="cs"/>
          <w:sz w:val="34"/>
          <w:szCs w:val="34"/>
          <w:rtl/>
        </w:rPr>
        <w:t>.</w:t>
      </w:r>
    </w:p>
    <w:p w14:paraId="2E7281E6" w14:textId="77777777" w:rsidR="00FC2420" w:rsidRDefault="00FC2420" w:rsidP="00FC2420">
      <w:pPr>
        <w:pStyle w:val="a"/>
        <w:bidi/>
        <w:spacing w:line="216" w:lineRule="auto"/>
        <w:rPr>
          <w:rFonts w:ascii="mylotus" w:hAnsi="mylotus"/>
          <w:sz w:val="34"/>
          <w:szCs w:val="34"/>
          <w:rtl/>
        </w:rPr>
      </w:pPr>
      <w:r w:rsidRPr="003D02C4">
        <w:rPr>
          <w:rFonts w:ascii="mylotus" w:hAnsi="mylotus"/>
          <w:sz w:val="34"/>
          <w:szCs w:val="34"/>
          <w:rtl/>
        </w:rPr>
        <w:t>2- أن شرط ترك الجهر</w:t>
      </w:r>
      <w:r>
        <w:rPr>
          <w:rFonts w:ascii="mylotus" w:hAnsi="mylotus"/>
          <w:sz w:val="34"/>
          <w:szCs w:val="34"/>
          <w:rtl/>
        </w:rPr>
        <w:t xml:space="preserve"> </w:t>
      </w:r>
      <w:r w:rsidRPr="003D02C4">
        <w:rPr>
          <w:rFonts w:ascii="mylotus" w:hAnsi="mylotus"/>
          <w:sz w:val="34"/>
          <w:szCs w:val="34"/>
          <w:rtl/>
        </w:rPr>
        <w:t xml:space="preserve">ليس شرطاً للأمر الضمني ولا للأمر الاستقلالي، بل هو شرط في الواجب، أي شرط صحة، لا شرط </w:t>
      </w:r>
      <w:proofErr w:type="gramStart"/>
      <w:r w:rsidRPr="003D02C4">
        <w:rPr>
          <w:rFonts w:ascii="mylotus" w:hAnsi="mylotus"/>
          <w:sz w:val="34"/>
          <w:szCs w:val="34"/>
          <w:rtl/>
        </w:rPr>
        <w:t>وجوب ؛</w:t>
      </w:r>
      <w:proofErr w:type="gramEnd"/>
      <w:r w:rsidRPr="003D02C4">
        <w:rPr>
          <w:rFonts w:ascii="mylotus" w:hAnsi="mylotus"/>
          <w:sz w:val="34"/>
          <w:szCs w:val="34"/>
          <w:rtl/>
        </w:rPr>
        <w:t xml:space="preserve"> بمعنى أنّ الأمر بصلاة الفجر أمران</w:t>
      </w:r>
      <w:r>
        <w:rPr>
          <w:rFonts w:ascii="mylotus" w:hAnsi="mylotus"/>
          <w:sz w:val="34"/>
          <w:szCs w:val="34"/>
          <w:rtl/>
        </w:rPr>
        <w:t xml:space="preserve">، </w:t>
      </w:r>
      <w:r w:rsidRPr="003D02C4">
        <w:rPr>
          <w:rFonts w:ascii="mylotus" w:hAnsi="mylotus"/>
          <w:sz w:val="34"/>
          <w:szCs w:val="34"/>
          <w:rtl/>
        </w:rPr>
        <w:t>أمر</w:t>
      </w:r>
      <w:r>
        <w:rPr>
          <w:rFonts w:ascii="mylotus" w:hAnsi="mylotus" w:hint="cs"/>
          <w:sz w:val="34"/>
          <w:szCs w:val="34"/>
          <w:rtl/>
        </w:rPr>
        <w:t xml:space="preserve"> </w:t>
      </w:r>
      <w:r w:rsidRPr="003D02C4">
        <w:rPr>
          <w:rFonts w:ascii="mylotus" w:hAnsi="mylotus"/>
          <w:sz w:val="34"/>
          <w:szCs w:val="34"/>
          <w:rtl/>
        </w:rPr>
        <w:t>بصلاة الفجر جهراً، وأمرا</w:t>
      </w:r>
      <w:r>
        <w:rPr>
          <w:rFonts w:ascii="mylotus" w:hAnsi="mylotus" w:hint="cs"/>
          <w:sz w:val="34"/>
          <w:szCs w:val="34"/>
          <w:rtl/>
        </w:rPr>
        <w:t>ً</w:t>
      </w:r>
      <w:r w:rsidRPr="003D02C4">
        <w:rPr>
          <w:rFonts w:ascii="mylotus" w:hAnsi="mylotus"/>
          <w:sz w:val="34"/>
          <w:szCs w:val="34"/>
          <w:rtl/>
        </w:rPr>
        <w:t xml:space="preserve"> بصلاة الفجر إخفاتا</w:t>
      </w:r>
      <w:r>
        <w:rPr>
          <w:rFonts w:ascii="mylotus" w:hAnsi="mylotus" w:hint="cs"/>
          <w:sz w:val="34"/>
          <w:szCs w:val="34"/>
          <w:rtl/>
        </w:rPr>
        <w:t>ً</w:t>
      </w:r>
      <w:r w:rsidRPr="003D02C4">
        <w:rPr>
          <w:rFonts w:ascii="mylotus" w:hAnsi="mylotus"/>
          <w:sz w:val="34"/>
          <w:szCs w:val="34"/>
          <w:rtl/>
        </w:rPr>
        <w:t xml:space="preserve"> في فرض ترك الجهر عن جهل بالأمر الأول</w:t>
      </w:r>
      <w:r>
        <w:rPr>
          <w:rFonts w:ascii="mylotus" w:hAnsi="mylotus"/>
          <w:sz w:val="34"/>
          <w:szCs w:val="34"/>
          <w:rtl/>
        </w:rPr>
        <w:t>،</w:t>
      </w:r>
      <w:r w:rsidRPr="003D02C4">
        <w:rPr>
          <w:rFonts w:ascii="mylotus" w:hAnsi="mylotus"/>
          <w:sz w:val="34"/>
          <w:szCs w:val="34"/>
          <w:rtl/>
        </w:rPr>
        <w:t xml:space="preserve"> فيكون الشرط راجعاً إلى المتعلق لا إلى الأمر؛</w:t>
      </w:r>
      <w:r>
        <w:rPr>
          <w:rFonts w:ascii="mylotus" w:hAnsi="mylotus" w:hint="cs"/>
          <w:sz w:val="34"/>
          <w:szCs w:val="34"/>
          <w:rtl/>
        </w:rPr>
        <w:t xml:space="preserve"> </w:t>
      </w:r>
      <w:r w:rsidRPr="003D02C4">
        <w:rPr>
          <w:rFonts w:ascii="mylotus" w:hAnsi="mylotus"/>
          <w:sz w:val="34"/>
          <w:szCs w:val="34"/>
          <w:rtl/>
        </w:rPr>
        <w:t>ولازم ذلك أن يكون هناك أمران فعليان في حق المكلف، لأنّ الشرط إن لم يرجع إلى الأمر. فالأمر بالصلاة جهراً فعلي، لأنّه غير مشروط، والأمر بالصلاة إخفاتاً فعلي أيضاً، لأنّ الشرط فيه يرجع إلى المتعلق لا إلى الأمر، وفعلية الأ</w:t>
      </w:r>
      <w:r>
        <w:rPr>
          <w:rFonts w:ascii="mylotus" w:hAnsi="mylotus"/>
          <w:sz w:val="34"/>
          <w:szCs w:val="34"/>
          <w:rtl/>
        </w:rPr>
        <w:t>مرين بالضدين في عرض واحد محال</w:t>
      </w:r>
      <w:r>
        <w:rPr>
          <w:rFonts w:ascii="mylotus" w:hAnsi="mylotus" w:hint="cs"/>
          <w:sz w:val="34"/>
          <w:szCs w:val="34"/>
          <w:rtl/>
        </w:rPr>
        <w:t xml:space="preserve">. </w:t>
      </w:r>
      <w:r w:rsidRPr="003D02C4">
        <w:rPr>
          <w:rFonts w:ascii="mylotus" w:hAnsi="mylotus"/>
          <w:sz w:val="34"/>
          <w:szCs w:val="34"/>
          <w:rtl/>
        </w:rPr>
        <w:t>فتأمل</w:t>
      </w:r>
      <w:r>
        <w:rPr>
          <w:rFonts w:ascii="mylotus" w:hAnsi="mylotus" w:hint="cs"/>
          <w:sz w:val="34"/>
          <w:szCs w:val="34"/>
          <w:rtl/>
        </w:rPr>
        <w:t>.</w:t>
      </w:r>
    </w:p>
    <w:p w14:paraId="79EE27B9" w14:textId="77777777" w:rsidR="00FC2420" w:rsidRDefault="00FC2420" w:rsidP="00FC2420">
      <w:pPr>
        <w:pStyle w:val="a"/>
        <w:bidi/>
        <w:spacing w:line="216" w:lineRule="auto"/>
        <w:rPr>
          <w:rFonts w:ascii="mylotus" w:hAnsi="mylotus"/>
          <w:sz w:val="34"/>
          <w:szCs w:val="34"/>
          <w:rtl/>
        </w:rPr>
      </w:pPr>
      <w:r>
        <w:rPr>
          <w:rFonts w:ascii="mylotus" w:hAnsi="mylotus"/>
          <w:sz w:val="34"/>
          <w:szCs w:val="34"/>
          <w:rtl/>
        </w:rPr>
        <w:t>فالمتعين أن تكون الصياغة الصحيحة للمطلب</w:t>
      </w:r>
      <w:r w:rsidRPr="003D02C4">
        <w:rPr>
          <w:rFonts w:ascii="mylotus" w:hAnsi="mylotus"/>
          <w:sz w:val="34"/>
          <w:szCs w:val="34"/>
          <w:rtl/>
        </w:rPr>
        <w:t>: أن</w:t>
      </w:r>
      <w:r>
        <w:rPr>
          <w:rFonts w:ascii="mylotus" w:hAnsi="mylotus"/>
          <w:sz w:val="34"/>
          <w:szCs w:val="34"/>
          <w:rtl/>
        </w:rPr>
        <w:t xml:space="preserve"> </w:t>
      </w:r>
      <w:r w:rsidRPr="003D02C4">
        <w:rPr>
          <w:rFonts w:ascii="mylotus" w:hAnsi="mylotus"/>
          <w:sz w:val="34"/>
          <w:szCs w:val="34"/>
          <w:rtl/>
        </w:rPr>
        <w:t>هنا أمرين استقلاليين، أمرا</w:t>
      </w:r>
      <w:r>
        <w:rPr>
          <w:rFonts w:ascii="mylotus" w:hAnsi="mylotus" w:hint="cs"/>
          <w:sz w:val="34"/>
          <w:szCs w:val="34"/>
          <w:rtl/>
        </w:rPr>
        <w:t>ً</w:t>
      </w:r>
      <w:r w:rsidRPr="003D02C4">
        <w:rPr>
          <w:rFonts w:ascii="mylotus" w:hAnsi="mylotus"/>
          <w:sz w:val="34"/>
          <w:szCs w:val="34"/>
          <w:rtl/>
        </w:rPr>
        <w:t xml:space="preserve"> بصلاة الفجر جهرا</w:t>
      </w:r>
      <w:r>
        <w:rPr>
          <w:rFonts w:ascii="mylotus" w:hAnsi="mylotus" w:hint="cs"/>
          <w:sz w:val="34"/>
          <w:szCs w:val="34"/>
          <w:rtl/>
        </w:rPr>
        <w:t>ً</w:t>
      </w:r>
      <w:r w:rsidRPr="003D02C4">
        <w:rPr>
          <w:rFonts w:ascii="mylotus" w:hAnsi="mylotus"/>
          <w:sz w:val="34"/>
          <w:szCs w:val="34"/>
          <w:rtl/>
        </w:rPr>
        <w:t>، وأمرا</w:t>
      </w:r>
      <w:r>
        <w:rPr>
          <w:rFonts w:ascii="mylotus" w:hAnsi="mylotus" w:hint="cs"/>
          <w:sz w:val="34"/>
          <w:szCs w:val="34"/>
          <w:rtl/>
        </w:rPr>
        <w:t>ً</w:t>
      </w:r>
      <w:r w:rsidRPr="003D02C4">
        <w:rPr>
          <w:rFonts w:ascii="mylotus" w:hAnsi="mylotus"/>
          <w:sz w:val="34"/>
          <w:szCs w:val="34"/>
          <w:rtl/>
        </w:rPr>
        <w:t xml:space="preserve"> بصلاة الفجر إخفاتاً بشرط ترك امتثال الأمر الأول عن جهل</w:t>
      </w:r>
      <w:r>
        <w:rPr>
          <w:rFonts w:ascii="mylotus" w:hAnsi="mylotus"/>
          <w:sz w:val="34"/>
          <w:szCs w:val="34"/>
          <w:rtl/>
        </w:rPr>
        <w:t>.</w:t>
      </w:r>
      <w:r w:rsidRPr="003D02C4">
        <w:rPr>
          <w:rFonts w:ascii="mylotus" w:hAnsi="mylotus"/>
          <w:sz w:val="34"/>
          <w:szCs w:val="34"/>
          <w:rtl/>
        </w:rPr>
        <w:t xml:space="preserve"> والترتب إنما يكون بين أم</w:t>
      </w:r>
      <w:r>
        <w:rPr>
          <w:rFonts w:ascii="mylotus" w:hAnsi="mylotus"/>
          <w:sz w:val="34"/>
          <w:szCs w:val="34"/>
          <w:rtl/>
        </w:rPr>
        <w:t>رين استقلاليين أي</w:t>
      </w:r>
      <w:r w:rsidRPr="003D02C4">
        <w:rPr>
          <w:rFonts w:ascii="mylotus" w:hAnsi="mylotus"/>
          <w:sz w:val="34"/>
          <w:szCs w:val="34"/>
          <w:rtl/>
        </w:rPr>
        <w:t>: أن الأمر</w:t>
      </w:r>
      <w:r>
        <w:rPr>
          <w:rFonts w:ascii="mylotus" w:hAnsi="mylotus"/>
          <w:sz w:val="34"/>
          <w:szCs w:val="34"/>
          <w:rtl/>
        </w:rPr>
        <w:t xml:space="preserve"> </w:t>
      </w:r>
      <w:r w:rsidRPr="003D02C4">
        <w:rPr>
          <w:rFonts w:ascii="mylotus" w:hAnsi="mylotus"/>
          <w:sz w:val="34"/>
          <w:szCs w:val="34"/>
          <w:rtl/>
        </w:rPr>
        <w:t>الثاني في طول عدم امتثال الأمر الأول</w:t>
      </w:r>
      <w:r>
        <w:rPr>
          <w:rFonts w:ascii="mylotus" w:hAnsi="mylotus" w:hint="cs"/>
          <w:sz w:val="34"/>
          <w:szCs w:val="34"/>
          <w:rtl/>
        </w:rPr>
        <w:t>.</w:t>
      </w:r>
    </w:p>
    <w:p w14:paraId="4076D5E0" w14:textId="77777777" w:rsidR="00FC2420" w:rsidRDefault="00FC2420" w:rsidP="00FC2420">
      <w:pPr>
        <w:pStyle w:val="a"/>
        <w:bidi/>
        <w:spacing w:line="216" w:lineRule="auto"/>
        <w:rPr>
          <w:rFonts w:ascii="mylotus" w:hAnsi="mylotus"/>
          <w:sz w:val="34"/>
          <w:szCs w:val="34"/>
          <w:rtl/>
        </w:rPr>
      </w:pPr>
      <w:r w:rsidRPr="003D02C4">
        <w:rPr>
          <w:rFonts w:ascii="mylotus" w:hAnsi="mylotus"/>
          <w:sz w:val="34"/>
          <w:szCs w:val="34"/>
          <w:rtl/>
        </w:rPr>
        <w:t>فإن قلت: إن وجود أمرين لازمه استحقاق عقوبتين لو ترك صلاة الفجر من الأساس</w:t>
      </w:r>
      <w:r>
        <w:rPr>
          <w:rFonts w:ascii="mylotus" w:hAnsi="mylotus" w:hint="cs"/>
          <w:sz w:val="34"/>
          <w:szCs w:val="34"/>
          <w:rtl/>
        </w:rPr>
        <w:t>.</w:t>
      </w:r>
    </w:p>
    <w:p w14:paraId="29F7BAFB" w14:textId="77777777" w:rsidR="00FC2420" w:rsidRDefault="00FC2420" w:rsidP="00FC2420">
      <w:pPr>
        <w:pStyle w:val="a"/>
        <w:bidi/>
        <w:spacing w:line="216" w:lineRule="auto"/>
        <w:rPr>
          <w:rFonts w:ascii="mylotus" w:hAnsi="mylotus"/>
          <w:b/>
          <w:bCs/>
          <w:sz w:val="34"/>
          <w:szCs w:val="34"/>
          <w:rtl/>
        </w:rPr>
      </w:pPr>
      <w:r w:rsidRPr="003D02C4">
        <w:rPr>
          <w:rFonts w:ascii="mylotus" w:hAnsi="mylotus"/>
          <w:sz w:val="34"/>
          <w:szCs w:val="34"/>
          <w:rtl/>
        </w:rPr>
        <w:t>قلت: إن</w:t>
      </w:r>
      <w:r>
        <w:rPr>
          <w:rFonts w:ascii="mylotus" w:hAnsi="mylotus"/>
          <w:sz w:val="34"/>
          <w:szCs w:val="34"/>
          <w:rtl/>
        </w:rPr>
        <w:t xml:space="preserve"> </w:t>
      </w:r>
      <w:r w:rsidRPr="003D02C4">
        <w:rPr>
          <w:rFonts w:ascii="mylotus" w:hAnsi="mylotus"/>
          <w:sz w:val="34"/>
          <w:szCs w:val="34"/>
          <w:rtl/>
        </w:rPr>
        <w:t>مناط استحقاق العقوبة هو تفويت الملاك، لا مجرد مخالفة الأمر. ومن الواضح أنّ صلاة الفجر ولو تعدد الأمر بها فإنّ ملاكها واحد؛ وبالتالي فترك صلاة الفجر من الأساس لا يوجب إلا استحقاق عقوبة واحدة، لأنّه لا يستلزم إلا تفويت ملاك واحد وإن تعدد الأمر.</w:t>
      </w:r>
    </w:p>
    <w:p w14:paraId="1FCD0966" w14:textId="77777777" w:rsidR="00FC2420" w:rsidRPr="005F7776" w:rsidRDefault="00FC2420" w:rsidP="00FC2420">
      <w:pPr>
        <w:pStyle w:val="a"/>
        <w:bidi/>
        <w:spacing w:line="216" w:lineRule="auto"/>
        <w:ind w:firstLine="0"/>
        <w:rPr>
          <w:rFonts w:ascii="mylotus" w:hAnsi="mylotus"/>
          <w:b/>
          <w:bCs/>
          <w:sz w:val="34"/>
          <w:szCs w:val="34"/>
          <w:rtl/>
        </w:rPr>
      </w:pPr>
    </w:p>
    <w:p w14:paraId="17EE5C35" w14:textId="77777777" w:rsidR="00FC2420" w:rsidRPr="005F7776" w:rsidRDefault="00FC2420" w:rsidP="00FC2420">
      <w:pPr>
        <w:pStyle w:val="a"/>
        <w:bidi/>
        <w:spacing w:line="216" w:lineRule="auto"/>
        <w:jc w:val="center"/>
        <w:rPr>
          <w:rFonts w:ascii="mylotus" w:hAnsi="mylotus"/>
          <w:b/>
          <w:bCs/>
          <w:sz w:val="34"/>
          <w:szCs w:val="34"/>
        </w:rPr>
      </w:pPr>
      <w:r w:rsidRPr="005F7776">
        <w:rPr>
          <w:rFonts w:ascii="mylotus" w:hAnsi="mylotus"/>
          <w:b/>
          <w:bCs/>
          <w:sz w:val="34"/>
          <w:szCs w:val="34"/>
          <w:rtl/>
        </w:rPr>
        <w:t xml:space="preserve">والحمد لله رب العالمين </w:t>
      </w:r>
    </w:p>
    <w:p w14:paraId="1B1B7791" w14:textId="70D8CA65" w:rsidR="00FC2420" w:rsidRDefault="002F395A" w:rsidP="002F395A">
      <w:pPr>
        <w:pStyle w:val="Heading3"/>
        <w:rPr>
          <w:sz w:val="32"/>
          <w:szCs w:val="32"/>
        </w:rPr>
      </w:pPr>
      <w:r>
        <w:rPr>
          <w:sz w:val="32"/>
          <w:szCs w:val="32"/>
        </w:rPr>
        <w:t>410</w:t>
      </w:r>
    </w:p>
    <w:p w14:paraId="68440D28" w14:textId="77777777" w:rsidR="002F395A" w:rsidRPr="002F395A" w:rsidRDefault="002F395A" w:rsidP="002F395A">
      <w:pPr>
        <w:rPr>
          <w:b/>
          <w:bCs/>
          <w:sz w:val="32"/>
          <w:szCs w:val="32"/>
        </w:rPr>
      </w:pPr>
      <w:r w:rsidRPr="002F395A">
        <w:rPr>
          <w:b/>
          <w:bCs/>
          <w:sz w:val="32"/>
          <w:szCs w:val="32"/>
          <w:rtl/>
        </w:rPr>
        <w:t>بسم الله الرحمن الرحيم</w:t>
      </w:r>
    </w:p>
    <w:p w14:paraId="15B9AD3F" w14:textId="77777777" w:rsidR="002F395A" w:rsidRPr="002F395A" w:rsidRDefault="002F395A" w:rsidP="002F395A">
      <w:pPr>
        <w:rPr>
          <w:b/>
          <w:bCs/>
          <w:sz w:val="32"/>
          <w:szCs w:val="32"/>
          <w:rtl/>
        </w:rPr>
      </w:pPr>
      <w:r w:rsidRPr="002F395A">
        <w:rPr>
          <w:b/>
          <w:bCs/>
          <w:sz w:val="32"/>
          <w:szCs w:val="32"/>
          <w:rtl/>
        </w:rPr>
        <w:t>والصلاة والسلام على أشرف الأنبياء والمرسلين، محمد وآله الطيبين الطاهرين</w:t>
      </w:r>
    </w:p>
    <w:p w14:paraId="0F380B14" w14:textId="77777777" w:rsidR="002F395A" w:rsidRPr="002F395A" w:rsidRDefault="002F395A" w:rsidP="002F395A">
      <w:pPr>
        <w:rPr>
          <w:sz w:val="32"/>
          <w:szCs w:val="32"/>
          <w:rtl/>
        </w:rPr>
      </w:pPr>
      <w:r w:rsidRPr="002F395A">
        <w:rPr>
          <w:b/>
          <w:bCs/>
          <w:sz w:val="32"/>
          <w:szCs w:val="32"/>
          <w:rtl/>
        </w:rPr>
        <w:lastRenderedPageBreak/>
        <w:t xml:space="preserve">واللعن الدائم على أعدائهم أجمعين إلى قيام يوم الدين </w:t>
      </w:r>
    </w:p>
    <w:p w14:paraId="740DB2CA" w14:textId="77777777" w:rsidR="002F395A" w:rsidRPr="002F395A" w:rsidRDefault="002F395A" w:rsidP="002F395A">
      <w:pPr>
        <w:rPr>
          <w:sz w:val="32"/>
          <w:szCs w:val="32"/>
          <w:rtl/>
        </w:rPr>
      </w:pPr>
    </w:p>
    <w:p w14:paraId="4C90D5E2" w14:textId="77777777" w:rsidR="002F395A" w:rsidRPr="002F395A" w:rsidRDefault="002F395A" w:rsidP="002F395A">
      <w:pPr>
        <w:rPr>
          <w:sz w:val="32"/>
          <w:szCs w:val="32"/>
          <w:rtl/>
        </w:rPr>
      </w:pPr>
      <w:r w:rsidRPr="002F395A">
        <w:rPr>
          <w:sz w:val="32"/>
          <w:szCs w:val="32"/>
          <w:rtl/>
        </w:rPr>
        <w:t>وحاصل المطلب: أنه ما لم نقل: (بأن الأمرين في باب الجهر والإخفات هما عبارة عن الأمر الاستقلالي بصلاة الفجر جهراً والأمر الاستقلالي بصلاة الفجر إخفاتاً)، فإن المثال يندرج في الضدين اللذين لا ثالث لهما، والأمر بالضد في ظرف ترك ضده في هذا الفرض من قبيل طلب الحاصل، فلا يعقل لا بنحو الأمر التوصلي ولا بنحو الأمر التعبدي</w:t>
      </w:r>
      <w:r w:rsidRPr="002F395A">
        <w:rPr>
          <w:sz w:val="32"/>
          <w:szCs w:val="32"/>
        </w:rPr>
        <w:t>.</w:t>
      </w:r>
    </w:p>
    <w:p w14:paraId="6B6A2B85" w14:textId="77777777" w:rsidR="002F395A" w:rsidRPr="002F395A" w:rsidRDefault="002F395A" w:rsidP="002F395A">
      <w:pPr>
        <w:rPr>
          <w:sz w:val="32"/>
          <w:szCs w:val="32"/>
          <w:rtl/>
        </w:rPr>
      </w:pPr>
      <w:r w:rsidRPr="002F395A">
        <w:rPr>
          <w:sz w:val="32"/>
          <w:szCs w:val="32"/>
          <w:rtl/>
        </w:rPr>
        <w:t>فإن قيل: إن ذلك ممكن إذا كان الشرط للأمر الترتبي هو حدوث ترك الضد آنا ما، وكان الأمر الترتبي المشروط ناظراً لمرحلة البقاء، فبذلك يكون قد اختلف المتوقف والمتوقف عليه، فلا يرد محذور طلب الحاصل، كما لو قال المولى: (كن حاضرا فإن سافرت آناً ما فسافر بقاءً)، فإنه يمكن أن يكون الشرط للأمر هو السفر حدوثاً، والأمر المشروط به هو الأمر بالسفر بقاءً، فلا يلزم من الأمر بالسفر بقاءً بشرط السفر حدوثاً طلب الحاصل</w:t>
      </w:r>
      <w:r w:rsidRPr="002F395A">
        <w:rPr>
          <w:sz w:val="32"/>
          <w:szCs w:val="32"/>
        </w:rPr>
        <w:t>.</w:t>
      </w:r>
    </w:p>
    <w:p w14:paraId="63148726" w14:textId="77777777" w:rsidR="002F395A" w:rsidRPr="002F395A" w:rsidRDefault="002F395A" w:rsidP="002F395A">
      <w:pPr>
        <w:rPr>
          <w:sz w:val="32"/>
          <w:szCs w:val="32"/>
          <w:rtl/>
        </w:rPr>
      </w:pPr>
      <w:r w:rsidRPr="002F395A">
        <w:rPr>
          <w:sz w:val="32"/>
          <w:szCs w:val="32"/>
          <w:rtl/>
        </w:rPr>
        <w:t>إلا أن هذه الصورة خارجة عن محل البحث؛ فإن محل البحث في التزاحم الموضوع للترتب، والتزاحم المعالج بالترتب متقوم بعنصرين:</w:t>
      </w:r>
    </w:p>
    <w:p w14:paraId="2591A422" w14:textId="77777777" w:rsidR="002F395A" w:rsidRPr="002F395A" w:rsidRDefault="002F395A" w:rsidP="002F395A">
      <w:pPr>
        <w:rPr>
          <w:sz w:val="32"/>
          <w:szCs w:val="32"/>
          <w:rtl/>
        </w:rPr>
      </w:pPr>
      <w:r w:rsidRPr="002F395A">
        <w:rPr>
          <w:sz w:val="32"/>
          <w:szCs w:val="32"/>
          <w:rtl/>
        </w:rPr>
        <w:t xml:space="preserve">1- أن المتزاحمين هما اللذان لا يمكن اجتماعهما في الوقت المقرر في تمام </w:t>
      </w:r>
      <w:proofErr w:type="spellStart"/>
      <w:r w:rsidRPr="002F395A">
        <w:rPr>
          <w:sz w:val="32"/>
          <w:szCs w:val="32"/>
          <w:rtl/>
        </w:rPr>
        <w:t>آناته</w:t>
      </w:r>
      <w:proofErr w:type="spellEnd"/>
      <w:r w:rsidRPr="002F395A">
        <w:rPr>
          <w:sz w:val="32"/>
          <w:szCs w:val="32"/>
          <w:rtl/>
        </w:rPr>
        <w:t>، ومقتضى ذلك أن المكلف إذا تلبس بأحدهما كالمهم مثلا لا يمكنه العود للأهم. فإذا وقع التزاحم بين الصلاة وإزالة النجاسة عن المسجد مثلاً، فمعنى التزاحم أنه في الدقيقة التي يمكن فيها امتثال الأمر بالمهم لا يمكن الجمع بينهما في تمام الآنات. ولو أمكنه أن يزيل النجاسة في أول لحظة ثم يشرع في الصلاة، لم يكن من باب التزاحم في شيء، وأثر ذلك أنه لو تلبس بالمهم وهو أجزاء الصلاة لم يمكنه العودة للأهم</w:t>
      </w:r>
      <w:r w:rsidRPr="002F395A">
        <w:rPr>
          <w:sz w:val="32"/>
          <w:szCs w:val="32"/>
        </w:rPr>
        <w:t>.</w:t>
      </w:r>
    </w:p>
    <w:p w14:paraId="5F527255" w14:textId="77777777" w:rsidR="002F395A" w:rsidRPr="002F395A" w:rsidRDefault="002F395A" w:rsidP="002F395A">
      <w:pPr>
        <w:rPr>
          <w:sz w:val="32"/>
          <w:szCs w:val="32"/>
          <w:rtl/>
        </w:rPr>
      </w:pPr>
      <w:r w:rsidRPr="002F395A">
        <w:rPr>
          <w:sz w:val="32"/>
          <w:szCs w:val="32"/>
          <w:rtl/>
        </w:rPr>
        <w:t>2- أن الأمر الترتبي إنما يصح إذا أمكن للمكلف في ظرف امتثاله للمهم تركه لضد ثالث، بحيث لو صدر منه المهم فإنه يصدر عن اختيار.</w:t>
      </w:r>
    </w:p>
    <w:p w14:paraId="78F919BE" w14:textId="77777777" w:rsidR="002F395A" w:rsidRPr="002F395A" w:rsidRDefault="002F395A" w:rsidP="002F395A">
      <w:pPr>
        <w:rPr>
          <w:sz w:val="32"/>
          <w:szCs w:val="32"/>
          <w:rtl/>
        </w:rPr>
      </w:pPr>
      <w:r w:rsidRPr="002F395A">
        <w:rPr>
          <w:sz w:val="32"/>
          <w:szCs w:val="32"/>
          <w:rtl/>
        </w:rPr>
        <w:t xml:space="preserve">ولأجل ذلك لا يتصور الأمر الترتبي (في الضدين اللذين لا ثالث لهما بالضد في ظرف ترك ضده) سواء تعلق به عند حدوثه أو عند بقاءه، لمناط واحد وهو طلب الحاصل، أما ترتب المحذور المذكور عند تعلقه بنفس ما هو حادث -مع كونه مشروطاً بتحققه- فهو واضح، وأما ترتبه لو تعلق به بقاء فتقريره: أنه لو قال المولى: (كن حاضراً، فإن سافرت فسافر)، وكان مقصوده أنه إن سافرت حدوثاً فابق على السفر، بدعوى: أنه لا يلزم من الأمر بالبقاء عند </w:t>
      </w:r>
      <w:r w:rsidRPr="002F395A">
        <w:rPr>
          <w:sz w:val="32"/>
          <w:szCs w:val="32"/>
          <w:rtl/>
        </w:rPr>
        <w:lastRenderedPageBreak/>
        <w:t>حدوث السفر طلب الحاصل، وبالتالي يمكنه أن يأتي بالسفر بقاءً بقصد القربة لو كان الأمر بالسفر بقاءً تعبدياً.</w:t>
      </w:r>
    </w:p>
    <w:p w14:paraId="075D7953" w14:textId="77777777" w:rsidR="002F395A" w:rsidRPr="002F395A" w:rsidRDefault="002F395A" w:rsidP="002F395A">
      <w:pPr>
        <w:rPr>
          <w:sz w:val="32"/>
          <w:szCs w:val="32"/>
          <w:rtl/>
        </w:rPr>
      </w:pPr>
      <w:r w:rsidRPr="002F395A">
        <w:rPr>
          <w:sz w:val="32"/>
          <w:szCs w:val="32"/>
          <w:rtl/>
        </w:rPr>
        <w:t>لكنه يرد عليه: أن المكلف في الآن الثاني للسفر -الذي هو آن امتثال الأمر الترتبي- إما أن يكون متمكناً من نقض السفر بالحضر أو لا يكون متمكناً منه. فإن كان في الآن الثاني متمكناً من أن يكون حاضراً خرجت المسألة عن باب التزاحم، لأن باب التزاحم يعني أن المكلف في حال التلبس بمتعلق الأمر الثاني لا يمكنه امتثال الأمر الأول. وإن كان لا يمكنه الحضر في الآن الثاني، فهل يمكنه ترك امتثال الأمر الثاني لضد ثالث أم لا؟ فإن كان يمكنه صح الترتب لانتفاء المحذور، وإن كان لا يمكنه حال التلبس بالسفر التلبس بغيره بل يكون السفر قهرياً عليه، فالأمر بالسفر في الآن الثاني مع كون السفر قهري الحصول طلبٌ للحاصل.</w:t>
      </w:r>
    </w:p>
    <w:p w14:paraId="28041CD3" w14:textId="77777777" w:rsidR="002F395A" w:rsidRPr="002F395A" w:rsidRDefault="002F395A" w:rsidP="002F395A">
      <w:pPr>
        <w:rPr>
          <w:b/>
          <w:bCs/>
          <w:sz w:val="32"/>
          <w:szCs w:val="32"/>
          <w:rtl/>
        </w:rPr>
      </w:pPr>
      <w:r w:rsidRPr="002F395A">
        <w:rPr>
          <w:sz w:val="32"/>
          <w:szCs w:val="32"/>
          <w:rtl/>
        </w:rPr>
        <w:t>وبعبارة أخرى: أن الميزان في الترتب أن يكون الشرط في فعلية الأمر الترتبي عصيان الأمر الأول المتحقق إما بامتثال الثاني أو بضد ثالث، وهو مما لا يتحقق في الضدين اللذين لا ثالث لهما، لأن المكلف في كل آن يكون عاصيا فيه للأمر الأول فهو متلبس بالضد الثاني قهرا، ولا يجديه قرنه بقصد القربة، لأن هذا من ضم قصد القربة للعمل لا من إحداث العمل عن قصد القربة، وما هو متعلق الأمر العبادي إحداث العمل عن قصد القربة لا اقتران العمل بقصد القربة زماناً.</w:t>
      </w:r>
    </w:p>
    <w:p w14:paraId="40D2A2EB" w14:textId="77777777" w:rsidR="002F395A" w:rsidRPr="002F395A" w:rsidRDefault="002F395A" w:rsidP="002F395A">
      <w:pPr>
        <w:rPr>
          <w:sz w:val="32"/>
          <w:szCs w:val="32"/>
          <w:rtl/>
        </w:rPr>
      </w:pPr>
      <w:r w:rsidRPr="002F395A">
        <w:rPr>
          <w:b/>
          <w:bCs/>
          <w:sz w:val="32"/>
          <w:szCs w:val="32"/>
          <w:rtl/>
        </w:rPr>
        <w:t>الإيراد الثالث على الصغرى:</w:t>
      </w:r>
      <w:r w:rsidRPr="002F395A">
        <w:rPr>
          <w:sz w:val="32"/>
          <w:szCs w:val="32"/>
          <w:rtl/>
        </w:rPr>
        <w:t xml:space="preserve"> وهي تصوير الأمر الترتبي في باب الجهر والإخفات بجميع صوره ومنها- ورود أمرين استقلاليين أحدهما بالصلاة جهر والآخر بالصلاة إخفاتا-، ومنها ورود أمرين ضمنيين أحدهما: الأمر في الصلاة الواحدة بالقراءة جهراً، والآخر: الأمر بالقراءة إخفاتاَ، وذلك بما ذكره المحقق النائيني أعلى الله مقامه، ويبتني على مقدمتين</w:t>
      </w:r>
      <w:r w:rsidRPr="002F395A">
        <w:rPr>
          <w:sz w:val="32"/>
          <w:szCs w:val="32"/>
        </w:rPr>
        <w:t>:</w:t>
      </w:r>
    </w:p>
    <w:p w14:paraId="6BC0EA29" w14:textId="77777777" w:rsidR="002F395A" w:rsidRPr="002F395A" w:rsidRDefault="002F395A" w:rsidP="002F395A">
      <w:pPr>
        <w:rPr>
          <w:sz w:val="32"/>
          <w:szCs w:val="32"/>
          <w:rtl/>
        </w:rPr>
      </w:pPr>
      <w:r w:rsidRPr="002F395A">
        <w:rPr>
          <w:b/>
          <w:bCs/>
          <w:sz w:val="32"/>
          <w:szCs w:val="32"/>
          <w:rtl/>
        </w:rPr>
        <w:t>المقدمة الأولى:</w:t>
      </w:r>
      <w:r w:rsidRPr="002F395A">
        <w:rPr>
          <w:sz w:val="32"/>
          <w:szCs w:val="32"/>
          <w:rtl/>
        </w:rPr>
        <w:t xml:space="preserve"> في تحديد الكبرى: وهي أن كل أمر لا يكون أمراً حقيقياً إلا إذا كان قابلاً للوصول والتنجز، فإذا لم يكن قابلاً للوصول والتنجز والمحركية فليس أمراً حقيقياً، بل جعله لغو. وهذه الكبرى واضحة</w:t>
      </w:r>
      <w:r w:rsidRPr="002F395A">
        <w:rPr>
          <w:sz w:val="32"/>
          <w:szCs w:val="32"/>
        </w:rPr>
        <w:t>.</w:t>
      </w:r>
    </w:p>
    <w:p w14:paraId="62E40A19" w14:textId="77777777" w:rsidR="002F395A" w:rsidRPr="002F395A" w:rsidRDefault="002F395A" w:rsidP="002F395A">
      <w:pPr>
        <w:rPr>
          <w:sz w:val="32"/>
          <w:szCs w:val="32"/>
          <w:rtl/>
        </w:rPr>
      </w:pPr>
      <w:r w:rsidRPr="002F395A">
        <w:rPr>
          <w:b/>
          <w:bCs/>
          <w:sz w:val="32"/>
          <w:szCs w:val="32"/>
          <w:rtl/>
        </w:rPr>
        <w:t>المقدمة الثانية:</w:t>
      </w:r>
      <w:r w:rsidRPr="002F395A">
        <w:rPr>
          <w:sz w:val="32"/>
          <w:szCs w:val="32"/>
          <w:rtl/>
        </w:rPr>
        <w:t xml:space="preserve"> هي تشخيص الصغرى، وهي محل البحث في كلامنا، حيث إن مفروض </w:t>
      </w:r>
      <w:r w:rsidRPr="002F395A">
        <w:rPr>
          <w:color w:val="7030A0"/>
          <w:sz w:val="32"/>
          <w:szCs w:val="32"/>
          <w:rtl/>
        </w:rPr>
        <w:t>البحث من أخفت في موضع الجهر جهلاً إما بالحكم أو بالموضوع حتى فات الوقت</w:t>
      </w:r>
      <w:r w:rsidRPr="002F395A">
        <w:rPr>
          <w:sz w:val="32"/>
          <w:szCs w:val="32"/>
          <w:rtl/>
        </w:rPr>
        <w:t xml:space="preserve">، أي: حتى ركع، فهل يمكن تصحيح عمله وهو الإخفات في موضع الجهر بالأمر الترتبي أم لا؟ بأن يقال: (اجهر في صلاة الفجر أو العشاءين، فإن عصيت الأمر بالجهر فأخفت). والصحيح أنه لا يعقل ذلك: فإن المكلف إما ملتفت إلى العصيان أو غير ملتفت. فإن كان ملتفتاً للعصيان، فهذا يعني أنه ملتفت للأمر بالجهر الذي عصاه، إذ لا يتصور عصيان أمر ما لم يكن المكلف ملتفتاً </w:t>
      </w:r>
      <w:r w:rsidRPr="002F395A">
        <w:rPr>
          <w:sz w:val="32"/>
          <w:szCs w:val="32"/>
          <w:rtl/>
        </w:rPr>
        <w:lastRenderedPageBreak/>
        <w:t>إليه، وإذا التفت للأمر بالجهر انتفى موضوع الأمر الترتبي، لأن موضوعه ترك امتثال الأمر بالجهر عن جهل بالحكم أو الموضوع، ومتى التفت إلى الحكم أو الموضوع ارتفع الجهل، وإذا ارتفع الجهل ارتفع موضوع الأمر الترتبي. وإن لم يلتفت لكونه عاصياً (إما لغفلته عن الأمر بالجهر بالكلية أو لغفلته عن الموضوع أو لجهله بأحدهما جهلاً مركباً كما لو اعتقد أنه مخاطب بالإخفات أو أنه في صلاة جهرية) لم يتحقق العصيان، وإذا لم يتحقق العصيان لم يكن الأمر بالإخفات فعلياً في حقه، لأن موضوع الفعلية أن يكون عاصياً. فالأمر بالإخفات في كلا الحالتين لا يقبل الوصول للمكلف، لأن المكلف إما ملتفت للعصيان فلا جهل، ومع عدم الجهل ينتفي موضوع الأمر الترتبي، أو غير ملتفت فلا عصيان، ومع عدم العصيان لا يكون الأمر الترتبي فعلياً في حقه. والأمر بالإخفات في كلا الفرضين لا يقبل الوصول، وما لا يقبل الوصول لا يقبل التنجز، وما لا يقبل التنجز فلا يعقل أن يكون أمراً حقيقياً أو يكون جعله لغواً.</w:t>
      </w:r>
    </w:p>
    <w:p w14:paraId="61644DCD" w14:textId="77777777" w:rsidR="002F395A" w:rsidRPr="002F395A" w:rsidRDefault="002F395A" w:rsidP="002F395A">
      <w:pPr>
        <w:rPr>
          <w:sz w:val="32"/>
          <w:szCs w:val="32"/>
          <w:rtl/>
        </w:rPr>
      </w:pPr>
      <w:r w:rsidRPr="002F395A">
        <w:rPr>
          <w:sz w:val="32"/>
          <w:szCs w:val="32"/>
          <w:rtl/>
        </w:rPr>
        <w:t>وبعبارة أخرى للسيد الشهيد قدس سره [ج2 ص70]: أن وصول الأمر لابد فيه من إحراز الموضوع بما هو موضوع، والوجه في عدم إحراز الموضوع في المقام: أن المكلف بحسب الفرض معتقد أن الخطاب الأولي في حقه هو الأمر بالإخفات، ومعه فهو لا يحرز كونه موضوعا للأمر الثانوي بالإخفات، فإن إحرازه لذلك إن كان بأن يحرز كون اعتقاده بوجوب الإخفات موضوعا لنفس هذا الوجوب لزم أخذ الاعتقاد بالحكم في موضوع نفس الحكم وهو أشبه بمحذور الدور، وإن كان بأن يحرز كونه موضوعا لوجوب آخر بالإخفات كان من اجتماع المثلين بنظره، والنتيجة أن ما يعتقد به المكلف ويتصدى لامتثاله وهو الأمر الأولي بالإخفات مما لاواقع له، وماله واقع وهو الأمر الترتبي بالإخفات مما لا يعقل وصوله. فالمحاولة التي قام بها كاشف الغطاء رحمه الله غير مجدية</w:t>
      </w:r>
      <w:r w:rsidRPr="002F395A">
        <w:rPr>
          <w:sz w:val="32"/>
          <w:szCs w:val="32"/>
        </w:rPr>
        <w:t>.</w:t>
      </w:r>
    </w:p>
    <w:p w14:paraId="6009A0D1" w14:textId="77777777" w:rsidR="002F395A" w:rsidRPr="002F395A" w:rsidRDefault="002F395A" w:rsidP="002F395A">
      <w:pPr>
        <w:rPr>
          <w:sz w:val="32"/>
          <w:szCs w:val="32"/>
          <w:rtl/>
        </w:rPr>
      </w:pPr>
      <w:r w:rsidRPr="002F395A">
        <w:rPr>
          <w:sz w:val="32"/>
          <w:szCs w:val="32"/>
          <w:rtl/>
        </w:rPr>
        <w:t xml:space="preserve">ولكن يمكن دفع ذلك كما في كلمات عدة من الأعلام -ومنهم سيدنا الخوئي قدس سره- بتقريب منا: أنه </w:t>
      </w:r>
      <w:r w:rsidRPr="002F395A">
        <w:rPr>
          <w:color w:val="7030A0"/>
          <w:sz w:val="32"/>
          <w:szCs w:val="32"/>
          <w:rtl/>
        </w:rPr>
        <w:t>لا يعتبر إحراز الموضوع بما هو موضوع لافي فعلية الأمر ولافي وصوله</w:t>
      </w:r>
      <w:r w:rsidRPr="002F395A">
        <w:rPr>
          <w:sz w:val="32"/>
          <w:szCs w:val="32"/>
          <w:rtl/>
        </w:rPr>
        <w:t>، أما أنه لا يعتبر إحراز الموضوعية للموضوع في فعلية الحكم فلأن الفعلية هي أمر واقعي تابع لفعلية الموضوع، ولذلك قيل باشتراك الأحكام الفعلية لفعلية موضوعاتها بين العالم والجاهل وإن لم يلتفت أصلاً للحكم، نظير فعلية وجوب الحج بفعلية الاستطاعة واقعاً وإن لم يلتفت المكلف لذلك.</w:t>
      </w:r>
    </w:p>
    <w:p w14:paraId="6C6B489E" w14:textId="77777777" w:rsidR="002F395A" w:rsidRPr="002F395A" w:rsidRDefault="002F395A" w:rsidP="002F395A">
      <w:pPr>
        <w:rPr>
          <w:sz w:val="32"/>
          <w:szCs w:val="32"/>
          <w:rtl/>
        </w:rPr>
      </w:pPr>
      <w:r w:rsidRPr="002F395A">
        <w:rPr>
          <w:sz w:val="32"/>
          <w:szCs w:val="32"/>
          <w:rtl/>
        </w:rPr>
        <w:t xml:space="preserve">وتطبيق ذلك على المقام: أن موضوع الأمر الترتبي بالإخفات في المثال هو واقع الترك للجهر الذي يجتمع مع الجهل والغفلة بالحكم أو الموضوع لا العصيان. ومتى صار الموضوع فعلياً -بأن ترك الجهر واقعاً- صار الحكم فعليا وإن لم يلتفت المكلف لفعلية الموضوع، نظير من استطاع للحج ولم يلتفت لاستطاعته فإن وجوب الحج فعلي في حقه واقعا، كما أنه لا يعتبر في </w:t>
      </w:r>
      <w:r w:rsidRPr="002F395A">
        <w:rPr>
          <w:sz w:val="32"/>
          <w:szCs w:val="32"/>
          <w:rtl/>
        </w:rPr>
        <w:lastRenderedPageBreak/>
        <w:t>وصول الحكم إحراز الموضوع بما هو موضوع، بل يكفي في وصوله اعتقاده أنه حكم في حقه، وإن أخطأ في صفته بأن تصور أنه أولي وهو ثانوي، نظير من اعتقد أن الحج في حقه مستحب لعدم استطاعته فحج فانكشف أنه واجب لكونه مستطيعاً واقعاً، فإن الحج الذي وقع منه هو حجة الإسلام وإن لم يلتفت وأخطأ في الصفة، وكذا من اعتقد أن الأمر بالتيمم في حقه هو الأمر الأولي وتيمم وصلى، وانكشف أنه مخاطب بالصلاة عن تيمم بالأمر الثانوي فإن صلاته صحيحة. وتطبيق ذلك على المقام: أن موضوع الأمر الترتبي بالإخفات واقع الترك للجهر، التفت أو لم يلتفت، والمكلف متى ترك الجهر واقعاً أمر بالإخفات واقعاً. ووصوله أيضاً حاصل لاعتقاده حين مزاولة الإخفات أن المأمور به في حقه هو الإخفات وإن كان يعتقد أنه الأمر الأولي، فالخطأ في الصفة لا يمنع وصول أصل الأمر إليه.</w:t>
      </w:r>
    </w:p>
    <w:p w14:paraId="6ACDB54E" w14:textId="77777777" w:rsidR="002F395A" w:rsidRPr="002F395A" w:rsidRDefault="002F395A" w:rsidP="002F395A">
      <w:pPr>
        <w:rPr>
          <w:sz w:val="32"/>
          <w:szCs w:val="32"/>
          <w:rtl/>
        </w:rPr>
      </w:pPr>
      <w:r w:rsidRPr="002F395A">
        <w:rPr>
          <w:sz w:val="32"/>
          <w:szCs w:val="32"/>
          <w:rtl/>
        </w:rPr>
        <w:t>والنتيجة: أن الأمر بالإخفات فعلي لأن موضوعه واقع الترك وواقع الترك فعلي، وواصل متنجز لأن المكلف يعتقد أن المأمور به في هذا الظرف هو الأمر بالإخفات</w:t>
      </w:r>
      <w:r w:rsidRPr="002F395A">
        <w:rPr>
          <w:sz w:val="32"/>
          <w:szCs w:val="32"/>
        </w:rPr>
        <w:t>.</w:t>
      </w:r>
    </w:p>
    <w:p w14:paraId="70B15E5B" w14:textId="77777777" w:rsidR="002F395A" w:rsidRPr="002F395A" w:rsidRDefault="002F395A" w:rsidP="002F395A">
      <w:pPr>
        <w:rPr>
          <w:sz w:val="32"/>
          <w:szCs w:val="32"/>
          <w:rtl/>
        </w:rPr>
      </w:pPr>
      <w:r w:rsidRPr="002F395A">
        <w:rPr>
          <w:sz w:val="32"/>
          <w:szCs w:val="32"/>
          <w:rtl/>
        </w:rPr>
        <w:t>نعم الترتب في المثال -وهو من ترك الجهر جهلا أو غفلة عن الحكم أو الموضوع حتى ركع- لا يكون من الترتب الاصطلاحي الا في صورة واحدة، وهي كون الترك للجهر عن جهل تقصيري، وذلك لأن الترتب الاصطلاحي فرع التزاحم، والتزاحم فرع وصول الحكمين معا، ومع الغفلة أو الجهل القصوري لا وصول للأمر بالجهر فلا تزاحم، بخلاف فرض الجهل التقصيري فالأمر الواقعي بالجهر متنجز في حقه، ومعه لا يعقل أمره بالإخفات الا على نحو الترتب.</w:t>
      </w:r>
    </w:p>
    <w:p w14:paraId="5F7DADFC" w14:textId="77777777" w:rsidR="002F395A" w:rsidRPr="002F395A" w:rsidRDefault="002F395A" w:rsidP="002F395A">
      <w:pPr>
        <w:rPr>
          <w:sz w:val="32"/>
          <w:szCs w:val="32"/>
          <w:rtl/>
        </w:rPr>
      </w:pPr>
      <w:r w:rsidRPr="002F395A">
        <w:rPr>
          <w:sz w:val="32"/>
          <w:szCs w:val="32"/>
          <w:rtl/>
        </w:rPr>
        <w:t xml:space="preserve">هذا تمام الكلام في هذا التنبيه بكلا مقاميه الكبروي </w:t>
      </w:r>
      <w:proofErr w:type="spellStart"/>
      <w:r w:rsidRPr="002F395A">
        <w:rPr>
          <w:sz w:val="32"/>
          <w:szCs w:val="32"/>
          <w:rtl/>
        </w:rPr>
        <w:t>والصغروي</w:t>
      </w:r>
      <w:proofErr w:type="spellEnd"/>
      <w:r w:rsidRPr="002F395A">
        <w:rPr>
          <w:sz w:val="32"/>
          <w:szCs w:val="32"/>
        </w:rPr>
        <w:t>.</w:t>
      </w:r>
    </w:p>
    <w:p w14:paraId="73889029" w14:textId="77777777" w:rsidR="002F395A" w:rsidRPr="002F395A" w:rsidRDefault="002F395A" w:rsidP="0026473F">
      <w:pPr>
        <w:pStyle w:val="Heading3"/>
        <w:rPr>
          <w:sz w:val="32"/>
          <w:szCs w:val="32"/>
          <w:rtl/>
        </w:rPr>
      </w:pPr>
      <w:r w:rsidRPr="002F395A">
        <w:rPr>
          <w:b/>
          <w:bCs/>
          <w:sz w:val="32"/>
          <w:szCs w:val="32"/>
          <w:rtl/>
        </w:rPr>
        <w:t>التنبيه الخامس:</w:t>
      </w:r>
      <w:r w:rsidRPr="002F395A">
        <w:rPr>
          <w:sz w:val="32"/>
          <w:szCs w:val="32"/>
          <w:rtl/>
        </w:rPr>
        <w:t xml:space="preserve"> وهو ما تعرض له سيد المنتقى قدس سره [في ج2 ص440] وقد تعرض له المحقق الأصفهاني أيضاً لا بعنوان التنبيه، وبيانه: هو أنه لا يكفي في وقوع الترتب وكفايته في تصحيح الواجب المهم بالفعل إمكانه في نفسه، بل لابد من التوفر على عنصرين:</w:t>
      </w:r>
    </w:p>
    <w:p w14:paraId="590F5926" w14:textId="77777777" w:rsidR="002F395A" w:rsidRPr="002F395A" w:rsidRDefault="002F395A" w:rsidP="002F395A">
      <w:pPr>
        <w:rPr>
          <w:sz w:val="32"/>
          <w:szCs w:val="32"/>
          <w:rtl/>
        </w:rPr>
      </w:pPr>
      <w:r w:rsidRPr="002F395A">
        <w:rPr>
          <w:sz w:val="32"/>
          <w:szCs w:val="32"/>
          <w:rtl/>
        </w:rPr>
        <w:t>1- أن يكون كلا الحكمين قابلاً للفعلية لولا التزاحم.</w:t>
      </w:r>
    </w:p>
    <w:p w14:paraId="3CDBE225" w14:textId="77777777" w:rsidR="002F395A" w:rsidRPr="002F395A" w:rsidRDefault="002F395A" w:rsidP="002F395A">
      <w:pPr>
        <w:rPr>
          <w:sz w:val="32"/>
          <w:szCs w:val="32"/>
          <w:rtl/>
        </w:rPr>
      </w:pPr>
      <w:r w:rsidRPr="002F395A">
        <w:rPr>
          <w:sz w:val="32"/>
          <w:szCs w:val="32"/>
          <w:rtl/>
        </w:rPr>
        <w:t>2- أن يكون الترتب وافيا بصحة الواجب المهم لو كان عباديا أو سقوط أمره لو كان توصلياً، وذلك لأن الترتب علاج للتنافي بمعنى رفعه للتزاحم. فلو كان في البين علة أخرى تمنع من فعلية الأمر الترتبي فالترتب لا يجدي حلاً في رفع العلة الأخرى</w:t>
      </w:r>
      <w:r w:rsidRPr="002F395A">
        <w:rPr>
          <w:sz w:val="32"/>
          <w:szCs w:val="32"/>
        </w:rPr>
        <w:t>.</w:t>
      </w:r>
    </w:p>
    <w:p w14:paraId="5A7F6907" w14:textId="77777777" w:rsidR="002F395A" w:rsidRPr="002F395A" w:rsidRDefault="002F395A" w:rsidP="002F395A">
      <w:pPr>
        <w:rPr>
          <w:b/>
          <w:bCs/>
          <w:sz w:val="32"/>
          <w:szCs w:val="32"/>
          <w:rtl/>
        </w:rPr>
      </w:pPr>
      <w:r w:rsidRPr="002F395A">
        <w:rPr>
          <w:b/>
          <w:bCs/>
          <w:sz w:val="32"/>
          <w:szCs w:val="32"/>
          <w:rtl/>
        </w:rPr>
        <w:t xml:space="preserve">وبيان ذلك بذكر موردين للعنصرين </w:t>
      </w:r>
      <w:proofErr w:type="gramStart"/>
      <w:r w:rsidRPr="002F395A">
        <w:rPr>
          <w:b/>
          <w:bCs/>
          <w:sz w:val="32"/>
          <w:szCs w:val="32"/>
          <w:rtl/>
        </w:rPr>
        <w:t>السابقين</w:t>
      </w:r>
      <w:r w:rsidRPr="002F395A">
        <w:rPr>
          <w:b/>
          <w:bCs/>
          <w:sz w:val="32"/>
          <w:szCs w:val="32"/>
        </w:rPr>
        <w:t xml:space="preserve"> :</w:t>
      </w:r>
      <w:proofErr w:type="gramEnd"/>
    </w:p>
    <w:p w14:paraId="64ED053C" w14:textId="77777777" w:rsidR="002F395A" w:rsidRPr="002F395A" w:rsidRDefault="002F395A" w:rsidP="002F395A">
      <w:pPr>
        <w:rPr>
          <w:sz w:val="32"/>
          <w:szCs w:val="32"/>
          <w:rtl/>
        </w:rPr>
      </w:pPr>
      <w:r w:rsidRPr="002F395A">
        <w:rPr>
          <w:b/>
          <w:bCs/>
          <w:sz w:val="32"/>
          <w:szCs w:val="32"/>
          <w:rtl/>
        </w:rPr>
        <w:lastRenderedPageBreak/>
        <w:t>المورد الأول للعنصر (1):</w:t>
      </w:r>
      <w:r w:rsidRPr="002F395A">
        <w:rPr>
          <w:sz w:val="32"/>
          <w:szCs w:val="32"/>
          <w:rtl/>
        </w:rPr>
        <w:t xml:space="preserve"> لو توقف إنقاذ المسلم على إتلاف عضو من أعضاء بدنه، ففي المثال أمر بالأهم وجدانا أو احتمالا وهو الأمر بالإنقاذ، وتحريم مهم وهو حرمة إتلاف بدن المسلم، فلو قال المولى: (أنقذ النفس المسلم فإن عصيت ولم تنقذ فلا تتلف عضواً منه) وفرض أن للمكلف مندوحة بعصيانهما معاً، ففي هذا الفرض إن لم نقل بالملازمة بين حرمة ذي المقدمة وحرمة المقدمة الموصلة فالترتب ممكن وفعلي، وإن قلنا بالملازمة بين الحرمتين مما يعني أن الإنقاذ منهي عنه بالنهي الغيري لكونه مقدمة موصلة لحرام نفسي وهو إتلاف عضو بدن المسلم، فإن قلنا بأن الحرمة الغيرية مغلوبة للوجوب النفسي الأهم فالترتب ممكن وفعلي، أو قلنا بأنه لا مانع من اجتماع الأمر والنهي لاختلاف العنوان فإن موطن الأمر هو عنوان الإنقاذ وموطن النهي هو سببية الفعل للعدوان على بدن المسلم فالترتب ممكن وفعلي، وإن قلنا بتعلق الأمر والنهي كلاهما بواقع الإنقاذ لا بعنوانين، وإن كانت سببية الإنقاذ للحياة حيثية تعليلية للأمر به، وسببيته للإتلاف حيثية تعليلية للنهي عنه، الا أنه لا مانع من اجتماع المحبوبية النفسية والمبغوضية الغيرية في فعل واحد خلافا للمشهور، فالترتب أيضا ممكن وفعلي، وأما إذا قلنا بامتناع اجتماع الأمر والنهي ولو بعنوانين مادام الفعل واحداً، أو امتناع اجتماع المحبوبية والمبغوضية في فعل واحد ولو كانت إحداهما غيرية فالترتب غير ممتنع وقوعاً لعلة أخرى: وهي أن أحد الحكمين المتنافيين وهو وجوب الإنقاذ غير قابل للفعلية لامتناع الاجتماع فيه بين الأمر والنهي، فلا موضوع للترتب.</w:t>
      </w:r>
    </w:p>
    <w:p w14:paraId="73EECAE0" w14:textId="77777777" w:rsidR="002F395A" w:rsidRPr="002F395A" w:rsidRDefault="002F395A" w:rsidP="002F395A">
      <w:pPr>
        <w:rPr>
          <w:b/>
          <w:bCs/>
          <w:sz w:val="32"/>
          <w:szCs w:val="32"/>
          <w:rtl/>
        </w:rPr>
      </w:pPr>
      <w:r w:rsidRPr="002F395A">
        <w:rPr>
          <w:b/>
          <w:bCs/>
          <w:sz w:val="32"/>
          <w:szCs w:val="32"/>
          <w:rtl/>
        </w:rPr>
        <w:t>المورد الثاني للعنصر (2):</w:t>
      </w:r>
      <w:r w:rsidRPr="002F395A">
        <w:rPr>
          <w:sz w:val="32"/>
          <w:szCs w:val="32"/>
          <w:rtl/>
        </w:rPr>
        <w:t xml:space="preserve"> لو قلنا بأن الأمر بالشيء يقتضي النهي عن ضده الخاص. فإذا وقع التزاحم بين الأمر بإزالة النجاسة عن المسجد والأمر بالصلاة في ضيق الوقت، وقلنا بأن الأمر بالشيء يقتضي النهي عن ضده الخاص فالصلاة منهي عنها، وحينئذ فلو عولج التزاحم بين الأمر بالصلاة والأمر بالإزالة في مرحلة الفعلية بالمصير إلى الترتب، وقلنا بأن هناك أمراً بالصلاة في ظرف عصيان الأمر بالإزالة، فإن هذا لا يجدي في تصحيح الصلاة، إذ المفروض أن الصلاة منهي عنها، أي أن الصلاة في ظرف عصيان الأمر بالإزالة مجمع للأمر والنهي، فهي مأمور بها بالأمر الترتبي وهي منهي عنها من خلال أن الأمر بالإزالة يقتضي النهي عن الضد الخاص، وبما أنها مجمع للأمر والنهي فلا مجال لتصحيحها، وبالتالي فالترتب عقيم.</w:t>
      </w:r>
    </w:p>
    <w:p w14:paraId="2AE9EBC9" w14:textId="77777777" w:rsidR="002F395A" w:rsidRPr="002F395A" w:rsidRDefault="002F395A" w:rsidP="002F395A">
      <w:pPr>
        <w:rPr>
          <w:b/>
          <w:bCs/>
          <w:sz w:val="32"/>
          <w:szCs w:val="32"/>
          <w:rtl/>
        </w:rPr>
      </w:pPr>
    </w:p>
    <w:p w14:paraId="6B0753F6" w14:textId="77777777" w:rsidR="002F395A" w:rsidRPr="002F395A" w:rsidRDefault="002F395A" w:rsidP="002F395A">
      <w:pPr>
        <w:rPr>
          <w:b/>
          <w:bCs/>
          <w:sz w:val="32"/>
          <w:szCs w:val="32"/>
          <w:rtl/>
        </w:rPr>
      </w:pPr>
      <w:r w:rsidRPr="002F395A">
        <w:rPr>
          <w:b/>
          <w:bCs/>
          <w:sz w:val="32"/>
          <w:szCs w:val="32"/>
          <w:rtl/>
        </w:rPr>
        <w:t xml:space="preserve">والحمد لله رب العالمين </w:t>
      </w:r>
    </w:p>
    <w:p w14:paraId="7CDACD62" w14:textId="77777777" w:rsidR="002F395A" w:rsidRDefault="002F395A" w:rsidP="006F37A9">
      <w:pPr>
        <w:rPr>
          <w:sz w:val="32"/>
          <w:szCs w:val="32"/>
          <w:rtl/>
        </w:rPr>
      </w:pPr>
    </w:p>
    <w:p w14:paraId="715CFEE6" w14:textId="77777777" w:rsidR="001616D3" w:rsidRDefault="001616D3" w:rsidP="006F37A9">
      <w:pPr>
        <w:rPr>
          <w:sz w:val="32"/>
          <w:szCs w:val="32"/>
          <w:rtl/>
        </w:rPr>
      </w:pPr>
    </w:p>
    <w:p w14:paraId="311A5E8E" w14:textId="23633446" w:rsidR="001616D3" w:rsidRDefault="001616D3" w:rsidP="001616D3">
      <w:pPr>
        <w:pStyle w:val="Heading3"/>
        <w:rPr>
          <w:sz w:val="32"/>
          <w:szCs w:val="32"/>
          <w:rtl/>
        </w:rPr>
      </w:pPr>
      <w:r>
        <w:rPr>
          <w:rFonts w:hint="cs"/>
          <w:sz w:val="32"/>
          <w:szCs w:val="32"/>
          <w:rtl/>
        </w:rPr>
        <w:t>411</w:t>
      </w:r>
    </w:p>
    <w:p w14:paraId="04250691" w14:textId="77777777" w:rsidR="001616D3" w:rsidRPr="001616D3" w:rsidRDefault="001616D3" w:rsidP="001616D3">
      <w:pPr>
        <w:rPr>
          <w:b/>
          <w:bCs/>
          <w:sz w:val="32"/>
          <w:szCs w:val="32"/>
        </w:rPr>
      </w:pPr>
      <w:r w:rsidRPr="001616D3">
        <w:rPr>
          <w:b/>
          <w:bCs/>
          <w:sz w:val="32"/>
          <w:szCs w:val="32"/>
          <w:rtl/>
        </w:rPr>
        <w:t>بسم الله الرحمن الرحيم</w:t>
      </w:r>
    </w:p>
    <w:p w14:paraId="1B799A35" w14:textId="77777777" w:rsidR="001616D3" w:rsidRPr="001616D3" w:rsidRDefault="001616D3" w:rsidP="001616D3">
      <w:pPr>
        <w:rPr>
          <w:b/>
          <w:bCs/>
          <w:sz w:val="32"/>
          <w:szCs w:val="32"/>
          <w:rtl/>
        </w:rPr>
      </w:pPr>
      <w:r w:rsidRPr="001616D3">
        <w:rPr>
          <w:b/>
          <w:bCs/>
          <w:sz w:val="32"/>
          <w:szCs w:val="32"/>
          <w:rtl/>
        </w:rPr>
        <w:t>والصلاة والسلام على أشرف الأنبياء والمرسلين، محمد وآله الطيبين الطاهرين</w:t>
      </w:r>
    </w:p>
    <w:p w14:paraId="231D9934" w14:textId="77777777" w:rsidR="001616D3" w:rsidRPr="001616D3" w:rsidRDefault="001616D3" w:rsidP="001616D3">
      <w:pPr>
        <w:rPr>
          <w:sz w:val="32"/>
          <w:szCs w:val="32"/>
          <w:rtl/>
        </w:rPr>
      </w:pPr>
      <w:r w:rsidRPr="001616D3">
        <w:rPr>
          <w:b/>
          <w:bCs/>
          <w:sz w:val="32"/>
          <w:szCs w:val="32"/>
          <w:rtl/>
        </w:rPr>
        <w:t xml:space="preserve">واللعن الدائم على أعدائهم أجمعين إلى قيام يوم الدين </w:t>
      </w:r>
    </w:p>
    <w:p w14:paraId="418B3157" w14:textId="77777777" w:rsidR="001616D3" w:rsidRPr="001616D3" w:rsidRDefault="001616D3" w:rsidP="001616D3">
      <w:pPr>
        <w:rPr>
          <w:sz w:val="32"/>
          <w:szCs w:val="32"/>
          <w:rtl/>
        </w:rPr>
      </w:pPr>
    </w:p>
    <w:p w14:paraId="13F09B18" w14:textId="77777777" w:rsidR="001616D3" w:rsidRPr="001616D3" w:rsidRDefault="001616D3" w:rsidP="001616D3">
      <w:pPr>
        <w:pStyle w:val="Heading3"/>
        <w:rPr>
          <w:sz w:val="32"/>
          <w:szCs w:val="32"/>
        </w:rPr>
      </w:pPr>
      <w:r w:rsidRPr="001616D3">
        <w:rPr>
          <w:b/>
          <w:bCs/>
          <w:sz w:val="32"/>
          <w:szCs w:val="32"/>
          <w:rtl/>
        </w:rPr>
        <w:t>التنبيه السادس من تنبيهات الترتب:</w:t>
      </w:r>
      <w:r w:rsidRPr="001616D3">
        <w:rPr>
          <w:sz w:val="32"/>
          <w:szCs w:val="32"/>
          <w:rtl/>
        </w:rPr>
        <w:t xml:space="preserve"> وهو ما تعرض له سيد المنتقى قدس سره [في ج2 ص442]، وحاصله: أنه هل يمكن إجراء الترتب في المتزاحمين اللذين يكون أحدهما سابقاً زماناً على الآخر؟</w:t>
      </w:r>
    </w:p>
    <w:p w14:paraId="107A9BF2" w14:textId="77777777" w:rsidR="001616D3" w:rsidRPr="001616D3" w:rsidRDefault="001616D3" w:rsidP="001616D3">
      <w:pPr>
        <w:rPr>
          <w:sz w:val="32"/>
          <w:szCs w:val="32"/>
          <w:rtl/>
        </w:rPr>
      </w:pPr>
      <w:r w:rsidRPr="001616D3">
        <w:rPr>
          <w:sz w:val="32"/>
          <w:szCs w:val="32"/>
          <w:rtl/>
        </w:rPr>
        <w:t>ولتنقيح المطلب ينبغي تحديد موطن البحث من بين موارد ثلاثة للمتزاحمين اللذين أحدهما سابق زماناً على الآخر -لا كما عرض المطلب في المنتقى-:</w:t>
      </w:r>
    </w:p>
    <w:p w14:paraId="4ABD5D8B" w14:textId="77777777" w:rsidR="001616D3" w:rsidRPr="001616D3" w:rsidRDefault="001616D3" w:rsidP="001616D3">
      <w:pPr>
        <w:rPr>
          <w:sz w:val="32"/>
          <w:szCs w:val="32"/>
          <w:rtl/>
        </w:rPr>
      </w:pPr>
      <w:r w:rsidRPr="001616D3">
        <w:rPr>
          <w:b/>
          <w:bCs/>
          <w:sz w:val="32"/>
          <w:szCs w:val="32"/>
          <w:rtl/>
        </w:rPr>
        <w:t>المورد الأول:</w:t>
      </w:r>
      <w:r w:rsidRPr="001616D3">
        <w:rPr>
          <w:sz w:val="32"/>
          <w:szCs w:val="32"/>
          <w:rtl/>
        </w:rPr>
        <w:t xml:space="preserve"> إذا كان الواجبان المتزاحمان المتفاوتان -بحسب الزمن- متساويين في الأهمية فهل السبق الزمني يوجب ترجيحاً للسابق على اللاحق؟</w:t>
      </w:r>
    </w:p>
    <w:p w14:paraId="5DBA7409" w14:textId="77777777" w:rsidR="001616D3" w:rsidRPr="001616D3" w:rsidRDefault="001616D3" w:rsidP="001616D3">
      <w:pPr>
        <w:rPr>
          <w:sz w:val="32"/>
          <w:szCs w:val="32"/>
          <w:rtl/>
        </w:rPr>
      </w:pPr>
      <w:r w:rsidRPr="001616D3">
        <w:rPr>
          <w:sz w:val="32"/>
          <w:szCs w:val="32"/>
          <w:rtl/>
        </w:rPr>
        <w:t xml:space="preserve">وتحقيق ذلك: أن سيدنا الخوئي قدس سره أفاد [في مصباح الأصول ج3 ص361] بأن السبق الزماني مرجح، وإن ذهب في المحاضرات [كما في ج3 ص271] إلى التفصيل بين المشروط بالقدرة العقلية والمشروط بالقدرة الشرعية والترجيح بالسبق الزماني في الثاني دون الأول. وقد أوضح في المصباح مسلكه في الترجيح مطلقاً </w:t>
      </w:r>
      <w:proofErr w:type="gramStart"/>
      <w:r w:rsidRPr="001616D3">
        <w:rPr>
          <w:sz w:val="32"/>
          <w:szCs w:val="32"/>
          <w:rtl/>
        </w:rPr>
        <w:t>بأنه :لو</w:t>
      </w:r>
      <w:proofErr w:type="gramEnd"/>
      <w:r w:rsidRPr="001616D3">
        <w:rPr>
          <w:sz w:val="32"/>
          <w:szCs w:val="32"/>
          <w:rtl/>
        </w:rPr>
        <w:t xml:space="preserve"> نذر المكلف يوم الثلاثاء مثلاً أن يصوم يومي الخميس والجمعة القادمين، فإن وجوب الوفاء بالنذر يصير فعلياً منجزاً بمجرد النذر، وإن كان ظرف الوفاء في المستقبل. فإذا لم يقدر المكلف بعد ذلك إلا على صوم أحدهما، بحيث دار أمره بين أن يصوم يوم الخميس فيعجز عن صوم يوم الجمعة، أو يحتفظ بقدرته إلى يوم الجمعة ليصومه. فحينئذٍ يقع التزاحم بين الواجبين في صرف القدرة في صوم أي منهما، ولكن حيث إن القدرة المعتبرة في فعلية التكليف -ليست القدرة حين التكليف- بل القدرة حين الإمتثال فالمتعين صرفها في الواجب السابق زماناً، لفرض أن وجوبه فعلي ولا مانع من امتثاله إلا التكليف بصوم اليوم اللاحق إلا أنه لا يصلح مانعاً، إذ لا يجب الاحتفاظ بالقدرة على امتثاله في ظرفه، لما سبق من أن القدرة الدخيلة في التكليف هي القدرة في ظرف العمل لا مطلقاً، ولا يجب حفظ شرط الوجوب، وإنما يجب حفظ شرط الواجب، وبالتالي فلا </w:t>
      </w:r>
      <w:r w:rsidRPr="001616D3">
        <w:rPr>
          <w:sz w:val="32"/>
          <w:szCs w:val="32"/>
          <w:rtl/>
        </w:rPr>
        <w:lastRenderedPageBreak/>
        <w:t>عذر للمكلف عقلا في ترك المتقدم بعد فعلية القدرة عليه، بل يعد معصية لواجب فعلي، بخلاف ما لو صرف القدرة في المتقدم فإنه بذلك تنتفي القدرة على المتأخر فيرتفع وجوبه.</w:t>
      </w:r>
    </w:p>
    <w:p w14:paraId="5502759A" w14:textId="77777777" w:rsidR="001616D3" w:rsidRPr="001616D3" w:rsidRDefault="001616D3" w:rsidP="001616D3">
      <w:pPr>
        <w:rPr>
          <w:sz w:val="32"/>
          <w:szCs w:val="32"/>
          <w:rtl/>
        </w:rPr>
      </w:pPr>
      <w:r w:rsidRPr="001616D3">
        <w:rPr>
          <w:sz w:val="32"/>
          <w:szCs w:val="32"/>
          <w:rtl/>
        </w:rPr>
        <w:t>أو فقل: إن المكلف إن صرف القدرة في الواجب السابق -بأن صام الخميس- فإنه لم يفوت على المولى ملاكاً لزومياً، حيث استوفى السابق وكان معذوراً في عدم إدراك اللاحق لقصور القدرة، وأما لو أفطر يوم الخميس حفظاً للقدرة على صوم يوم الجمعة لكان قد فوت على المولى ملاكاً لزومياً باختياره، حيث عصى الأمر الفعلي في حقه يوم الخميس لقدرته عليه، فتأجيل الصوم إلى يوم الجمعة تفويت اختياري للواجب.</w:t>
      </w:r>
    </w:p>
    <w:p w14:paraId="5A668A35" w14:textId="77777777" w:rsidR="001616D3" w:rsidRPr="001616D3" w:rsidRDefault="001616D3" w:rsidP="001616D3">
      <w:pPr>
        <w:rPr>
          <w:sz w:val="32"/>
          <w:szCs w:val="32"/>
          <w:rtl/>
        </w:rPr>
      </w:pPr>
      <w:r w:rsidRPr="001616D3">
        <w:rPr>
          <w:sz w:val="32"/>
          <w:szCs w:val="32"/>
          <w:rtl/>
        </w:rPr>
        <w:t>والنتيجة: أن المتعين عقلاً -في المتزاحمين اللذين يكون أحدهما سابقاً زماناً- هو صرف القدرة في السابق زماناً.</w:t>
      </w:r>
    </w:p>
    <w:p w14:paraId="2AD0F75C" w14:textId="77777777" w:rsidR="001616D3" w:rsidRPr="001616D3" w:rsidRDefault="001616D3" w:rsidP="001616D3">
      <w:pPr>
        <w:rPr>
          <w:sz w:val="32"/>
          <w:szCs w:val="32"/>
          <w:rtl/>
        </w:rPr>
      </w:pPr>
      <w:r w:rsidRPr="001616D3">
        <w:rPr>
          <w:b/>
          <w:bCs/>
          <w:sz w:val="32"/>
          <w:szCs w:val="32"/>
          <w:rtl/>
        </w:rPr>
        <w:t>ولكن الصحيح:</w:t>
      </w:r>
      <w:r w:rsidRPr="001616D3">
        <w:rPr>
          <w:sz w:val="32"/>
          <w:szCs w:val="32"/>
          <w:rtl/>
        </w:rPr>
        <w:t xml:space="preserve"> أن السبق الزمني مع تساوي الواجبين في الأهمية مما لا مرجحية له عقلاً، سواء كان الواجبان مشروطين بالقدرة العقلية أم الشرعية. والسر في ذلك: أما بالنسبة للمشروطين بالقدرة العقلية فلأن القدرة المعتبرة في فعلية التكليف ليست هي القدرة في ظرف الامتثال كي لا يجب على المكلف حفظها، وإنما هي القدرة حين التكليف القابلة للبقاء إلى ظرف الامتثال. فمتى كان المكلف حين التكليف قادراً متمكناً من حفظ القدرة إلى زمان الامتثال صار التكليف فعلياً. وحيث إن وجوب كل منهما فعلي -لتوفر الشرط لكل منهما في حد ذاته- وإن لم يقدر على </w:t>
      </w:r>
      <w:proofErr w:type="gramStart"/>
      <w:r w:rsidRPr="001616D3">
        <w:rPr>
          <w:sz w:val="32"/>
          <w:szCs w:val="32"/>
          <w:rtl/>
        </w:rPr>
        <w:t>الجمع ,</w:t>
      </w:r>
      <w:proofErr w:type="gramEnd"/>
      <w:r w:rsidRPr="001616D3">
        <w:rPr>
          <w:sz w:val="32"/>
          <w:szCs w:val="32"/>
          <w:rtl/>
        </w:rPr>
        <w:t xml:space="preserve"> فلا وجه للترجيح بالأسبق زماناً، فكما يجب حفظ القدرة على امتثال الأول، فإنه يجب حفظ القدرة على امتثال الثاني.</w:t>
      </w:r>
    </w:p>
    <w:p w14:paraId="2DAE51AD" w14:textId="77777777" w:rsidR="001616D3" w:rsidRPr="001616D3" w:rsidRDefault="001616D3" w:rsidP="001616D3">
      <w:pPr>
        <w:rPr>
          <w:sz w:val="32"/>
          <w:szCs w:val="32"/>
          <w:rtl/>
        </w:rPr>
      </w:pPr>
      <w:r w:rsidRPr="001616D3">
        <w:rPr>
          <w:sz w:val="32"/>
          <w:szCs w:val="32"/>
          <w:rtl/>
        </w:rPr>
        <w:t>هذا كله إذا كان المكلف مطمئناً ببقاء حياته وقدرته إلى نهاية اليوم الثاني، وأما مع احتمال طرو مانع عن إتيان الواجب المتأخر زماناً -كالموت أو العجز التكويني- فيحكم العقل بلزوم صرف القدرة في الواجب المتقدم زماناً، مما يعني انحفاظ إطلاق الخطاب بالنسبة للواجب المتقدم زماناً، وتقيد الخطاب بالنسبة للمتأخر بعدم صرف القدرة في المتقدم.</w:t>
      </w:r>
    </w:p>
    <w:p w14:paraId="16A98B78" w14:textId="77777777" w:rsidR="007544C2" w:rsidRDefault="001616D3" w:rsidP="001616D3">
      <w:pPr>
        <w:rPr>
          <w:sz w:val="32"/>
          <w:szCs w:val="32"/>
          <w:rtl/>
        </w:rPr>
      </w:pPr>
      <w:r w:rsidRPr="001616D3">
        <w:rPr>
          <w:sz w:val="32"/>
          <w:szCs w:val="32"/>
          <w:rtl/>
        </w:rPr>
        <w:t xml:space="preserve">والوجه في ذلك: أن في ترك امتثال الأول معرضية فوت الملاكين معاً على المولى وهو قبيح عقلاً، حيث لا ضمان لتحصيل الملاك اللزومي المتأخر مع حفظ القدرة إلى زمانه. فإن المكلف إذا أقدم على الواجب السابق فقد استوفى أحد الملاكين </w:t>
      </w:r>
      <w:proofErr w:type="spellStart"/>
      <w:r w:rsidRPr="001616D3">
        <w:rPr>
          <w:sz w:val="32"/>
          <w:szCs w:val="32"/>
          <w:rtl/>
        </w:rPr>
        <w:t>اللزوميين</w:t>
      </w:r>
      <w:proofErr w:type="spellEnd"/>
      <w:r w:rsidRPr="001616D3">
        <w:rPr>
          <w:sz w:val="32"/>
          <w:szCs w:val="32"/>
          <w:rtl/>
        </w:rPr>
        <w:t xml:space="preserve">، وكان معذوراً في فوت الثاني، وأما لو لم يقدم على امتثال الأول فإنه ربما يحول عائق دون امتثال الثاني، وبذلك يفوت كلا الملاكين </w:t>
      </w:r>
      <w:proofErr w:type="spellStart"/>
      <w:r w:rsidRPr="001616D3">
        <w:rPr>
          <w:sz w:val="32"/>
          <w:szCs w:val="32"/>
          <w:rtl/>
        </w:rPr>
        <w:t>اللزوميين</w:t>
      </w:r>
      <w:proofErr w:type="spellEnd"/>
      <w:r w:rsidRPr="001616D3">
        <w:rPr>
          <w:sz w:val="32"/>
          <w:szCs w:val="32"/>
          <w:rtl/>
        </w:rPr>
        <w:t>.</w:t>
      </w:r>
    </w:p>
    <w:p w14:paraId="138017BE" w14:textId="7A7FDF61" w:rsidR="001616D3" w:rsidRPr="001616D3" w:rsidRDefault="001616D3" w:rsidP="001616D3">
      <w:pPr>
        <w:rPr>
          <w:sz w:val="32"/>
          <w:szCs w:val="32"/>
          <w:rtl/>
        </w:rPr>
      </w:pPr>
      <w:r w:rsidRPr="001616D3">
        <w:rPr>
          <w:sz w:val="32"/>
          <w:szCs w:val="32"/>
          <w:rtl/>
        </w:rPr>
        <w:t xml:space="preserve"> وأما بالنسبة للمشروطين بالقدرة الشرعية -أي القدرة المأخوذة في لسان الدليل الظاهر أخذها في دخلها في الملاك- كما لو قال المولى: (صل صلاة جعفر ليلة عرفة إن قدرت، وصم يوم </w:t>
      </w:r>
      <w:r w:rsidRPr="001616D3">
        <w:rPr>
          <w:sz w:val="32"/>
          <w:szCs w:val="32"/>
          <w:rtl/>
        </w:rPr>
        <w:lastRenderedPageBreak/>
        <w:t>عرفة إن قدرت)، وكانت القدرة الدخيلة في ملاك كل منهما هي القدرة البدنية، فلم يقدر المكلف إلا على أحدهما، فإن الوجدان العقلائي لا يرى لزوم صرف القدرة في الواجب المتقدم زماناً، لأن مجرد السبق الزماني مع تساويهما في تمام الأمور ليس كافياً في لزوم التقديم.</w:t>
      </w:r>
    </w:p>
    <w:p w14:paraId="341B88D9" w14:textId="57BEAF19" w:rsidR="001616D3" w:rsidRPr="001616D3" w:rsidRDefault="001616D3" w:rsidP="001616D3">
      <w:pPr>
        <w:rPr>
          <w:sz w:val="32"/>
          <w:szCs w:val="32"/>
          <w:rtl/>
        </w:rPr>
      </w:pPr>
      <w:r w:rsidRPr="001616D3">
        <w:rPr>
          <w:b/>
          <w:bCs/>
          <w:sz w:val="32"/>
          <w:szCs w:val="32"/>
          <w:rtl/>
        </w:rPr>
        <w:t>المورد الثاني:</w:t>
      </w:r>
      <w:r w:rsidRPr="001616D3">
        <w:rPr>
          <w:sz w:val="32"/>
          <w:szCs w:val="32"/>
          <w:rtl/>
        </w:rPr>
        <w:t xml:space="preserve"> </w:t>
      </w:r>
      <w:r w:rsidR="002D6CE4" w:rsidRPr="001616D3">
        <w:rPr>
          <w:rFonts w:hint="cs"/>
          <w:sz w:val="32"/>
          <w:szCs w:val="32"/>
          <w:rtl/>
        </w:rPr>
        <w:t>ألا</w:t>
      </w:r>
      <w:r w:rsidRPr="001616D3">
        <w:rPr>
          <w:sz w:val="32"/>
          <w:szCs w:val="32"/>
          <w:rtl/>
        </w:rPr>
        <w:t xml:space="preserve"> يكون في البين مناط خاص ببعض الموارد يوجب صرف القدرة عقلاً في السابق زماناً وراء السبق الزمني. ويمكن أن يمثل للمناط الخاص بأحد أمرين:</w:t>
      </w:r>
    </w:p>
    <w:p w14:paraId="1F5DC8D9" w14:textId="77777777" w:rsidR="001616D3" w:rsidRPr="001616D3" w:rsidRDefault="001616D3" w:rsidP="001616D3">
      <w:pPr>
        <w:rPr>
          <w:sz w:val="32"/>
          <w:szCs w:val="32"/>
          <w:rtl/>
        </w:rPr>
      </w:pPr>
      <w:r w:rsidRPr="001616D3">
        <w:rPr>
          <w:sz w:val="32"/>
          <w:szCs w:val="32"/>
          <w:rtl/>
        </w:rPr>
        <w:t xml:space="preserve">1- </w:t>
      </w:r>
      <w:proofErr w:type="gramStart"/>
      <w:r w:rsidRPr="001616D3">
        <w:rPr>
          <w:sz w:val="32"/>
          <w:szCs w:val="32"/>
          <w:rtl/>
        </w:rPr>
        <w:t>أن لا</w:t>
      </w:r>
      <w:proofErr w:type="gramEnd"/>
      <w:r w:rsidRPr="001616D3">
        <w:rPr>
          <w:sz w:val="32"/>
          <w:szCs w:val="32"/>
          <w:rtl/>
        </w:rPr>
        <w:t xml:space="preserve"> يكون العنوان المعذر الوارد في لسان دليل التكليف منطبقاً على السابق؛ فإنه إذا انطبق العنوان المعذر على السابق تعين انحفاظ القدرة على اللاحق عقلاً.</w:t>
      </w:r>
    </w:p>
    <w:p w14:paraId="6BEEE267" w14:textId="77777777" w:rsidR="001616D3" w:rsidRPr="001616D3" w:rsidRDefault="001616D3" w:rsidP="001616D3">
      <w:pPr>
        <w:rPr>
          <w:b/>
          <w:bCs/>
          <w:sz w:val="32"/>
          <w:szCs w:val="32"/>
          <w:rtl/>
        </w:rPr>
      </w:pPr>
      <w:r w:rsidRPr="001616D3">
        <w:rPr>
          <w:b/>
          <w:bCs/>
          <w:sz w:val="32"/>
          <w:szCs w:val="32"/>
          <w:rtl/>
        </w:rPr>
        <w:t>وبيان ذلك بذكر ثلاثة أمثلة</w:t>
      </w:r>
      <w:r w:rsidRPr="001616D3">
        <w:rPr>
          <w:b/>
          <w:bCs/>
          <w:sz w:val="32"/>
          <w:szCs w:val="32"/>
        </w:rPr>
        <w:t>:</w:t>
      </w:r>
    </w:p>
    <w:p w14:paraId="467084C0" w14:textId="77777777" w:rsidR="001616D3" w:rsidRPr="001616D3" w:rsidRDefault="001616D3" w:rsidP="001616D3">
      <w:pPr>
        <w:rPr>
          <w:sz w:val="32"/>
          <w:szCs w:val="32"/>
          <w:rtl/>
        </w:rPr>
      </w:pPr>
      <w:r w:rsidRPr="001616D3">
        <w:rPr>
          <w:b/>
          <w:bCs/>
          <w:sz w:val="32"/>
          <w:szCs w:val="32"/>
          <w:rtl/>
        </w:rPr>
        <w:t>المثال الأول:</w:t>
      </w:r>
      <w:r w:rsidRPr="001616D3">
        <w:rPr>
          <w:sz w:val="32"/>
          <w:szCs w:val="32"/>
          <w:rtl/>
        </w:rPr>
        <w:t xml:space="preserve"> لو أن المكلف كان مريضاً لا يمكنه صوم شهر رمضان بأجمعه، فهو إما أن يصوم النصف الأول فيعجز عن النصف الثاني، أو يؤخر قدرته إلى صوم النصف الثاني</w:t>
      </w:r>
      <w:r w:rsidRPr="001616D3">
        <w:rPr>
          <w:sz w:val="32"/>
          <w:szCs w:val="32"/>
        </w:rPr>
        <w:t>.</w:t>
      </w:r>
    </w:p>
    <w:p w14:paraId="65A192FD" w14:textId="77777777" w:rsidR="001616D3" w:rsidRPr="001616D3" w:rsidRDefault="001616D3" w:rsidP="001616D3">
      <w:pPr>
        <w:rPr>
          <w:sz w:val="32"/>
          <w:szCs w:val="32"/>
          <w:rtl/>
        </w:rPr>
      </w:pPr>
      <w:r w:rsidRPr="001616D3">
        <w:rPr>
          <w:b/>
          <w:bCs/>
          <w:sz w:val="32"/>
          <w:szCs w:val="32"/>
          <w:rtl/>
        </w:rPr>
        <w:t>المثال الثاني:</w:t>
      </w:r>
      <w:r w:rsidRPr="001616D3">
        <w:rPr>
          <w:sz w:val="32"/>
          <w:szCs w:val="32"/>
          <w:rtl/>
        </w:rPr>
        <w:t xml:space="preserve"> أن يكون المكلف قادراً على القيام في إحدى الفريضتين فقط، كما يقع لكثير من كبار السن؛ فهو إما أن يصلي الفريضة الأولى قائماً فيعجز عن القيام في الفريضة الثانية، وإما أن يصلي الفريضة الأولى جالساً ويحتفظ بقدرته على القيام في الفريضة الثانية</w:t>
      </w:r>
      <w:r w:rsidRPr="001616D3">
        <w:rPr>
          <w:sz w:val="32"/>
          <w:szCs w:val="32"/>
        </w:rPr>
        <w:t>.</w:t>
      </w:r>
    </w:p>
    <w:p w14:paraId="0290DA91" w14:textId="77777777" w:rsidR="001616D3" w:rsidRPr="001616D3" w:rsidRDefault="001616D3" w:rsidP="001616D3">
      <w:pPr>
        <w:rPr>
          <w:sz w:val="32"/>
          <w:szCs w:val="32"/>
          <w:rtl/>
        </w:rPr>
      </w:pPr>
      <w:r w:rsidRPr="001616D3">
        <w:rPr>
          <w:b/>
          <w:bCs/>
          <w:sz w:val="32"/>
          <w:szCs w:val="32"/>
          <w:rtl/>
        </w:rPr>
        <w:t>المثال الثالث:</w:t>
      </w:r>
      <w:r w:rsidRPr="001616D3">
        <w:rPr>
          <w:sz w:val="32"/>
          <w:szCs w:val="32"/>
          <w:rtl/>
        </w:rPr>
        <w:t xml:space="preserve"> أن يكون المكلف واجداً للماء الذي لا يكفي إلا لوضوء واحد، فيدور أمره بين أن يصرفه في الوضوء للفريضة الأولى فتكون وظيفته التيمم في الثانية مع فرض انتفاء طهارته، أو يتيمم للفريضة الأولى ويحتفظ بالماء للفريضة الثانية. وهذا قد يفرض في بعض الموارد الخاصة كالمستحاضة التي يجب عليها أن تتوضأ لكل صلاة</w:t>
      </w:r>
      <w:r w:rsidRPr="001616D3">
        <w:rPr>
          <w:sz w:val="32"/>
          <w:szCs w:val="32"/>
        </w:rPr>
        <w:t>.</w:t>
      </w:r>
    </w:p>
    <w:p w14:paraId="0A1D9A50" w14:textId="77777777" w:rsidR="001616D3" w:rsidRPr="001616D3" w:rsidRDefault="001616D3" w:rsidP="001616D3">
      <w:pPr>
        <w:rPr>
          <w:sz w:val="32"/>
          <w:szCs w:val="32"/>
          <w:rtl/>
        </w:rPr>
      </w:pPr>
      <w:r w:rsidRPr="001616D3">
        <w:rPr>
          <w:sz w:val="32"/>
          <w:szCs w:val="32"/>
          <w:rtl/>
        </w:rPr>
        <w:t>ففي هذه الأمثلة ينبغي الالتفات إلى أن الوارد في أدلتها من العنوان الخاص الموضوع للمعذرية مما لا ينطبق على زمان الواجب الأول.</w:t>
      </w:r>
    </w:p>
    <w:p w14:paraId="2CB593EE" w14:textId="77777777" w:rsidR="001616D3" w:rsidRPr="001616D3" w:rsidRDefault="001616D3" w:rsidP="001616D3">
      <w:pPr>
        <w:rPr>
          <w:sz w:val="32"/>
          <w:szCs w:val="32"/>
          <w:rtl/>
        </w:rPr>
      </w:pPr>
      <w:r w:rsidRPr="001616D3">
        <w:rPr>
          <w:b/>
          <w:bCs/>
          <w:sz w:val="32"/>
          <w:szCs w:val="32"/>
          <w:rtl/>
        </w:rPr>
        <w:t>أما في المثال الأول</w:t>
      </w:r>
      <w:r w:rsidRPr="001616D3">
        <w:rPr>
          <w:sz w:val="32"/>
          <w:szCs w:val="32"/>
          <w:rtl/>
        </w:rPr>
        <w:t xml:space="preserve">: وهو الذي لا يقدر إلا على صوم نصف من الشهر، فالآية القرآنية الشريفة وهي قوله تعالى: ﴿فمن شهد منكم الشهر فليصمه ومن كان مريضاً أو على سفر فعدة من أيام أخر﴾، مما ينطبق صدرها على المكلف في النصف الأول من شهر رمضان؛ إذ يصدق عليه أنه ممن شهد الشهر ولم يكن مريضاً في النصف الأول، ولا ينطبق عليه الذيل: ﴿ومن كان مريضاً﴾؛ لأنه قادر بالوجدان على صوم النصف الأول، غاية الأمر أنه لو صام النصف الأول لعجز عن صوم النصف الثاني، لكنه لو أخر قدرته وأفطر في النصف الأول لصدق عليه أنه قد عصى؛ حيث إنه ممن شهد الشهر وهو قادر على صومه. وهذا منبه على </w:t>
      </w:r>
      <w:r w:rsidRPr="001616D3">
        <w:rPr>
          <w:sz w:val="32"/>
          <w:szCs w:val="32"/>
          <w:rtl/>
        </w:rPr>
        <w:lastRenderedPageBreak/>
        <w:t>أن المتعين عقلاً صرف القدرة في صوم النصف الأول، لا لأجل أن السبق الزمني مرجح، بل لأن العنوان المعذر الموجب لسقوط الصوم مما لا ينطبق عليه في النصف الأول</w:t>
      </w:r>
      <w:r w:rsidRPr="001616D3">
        <w:rPr>
          <w:sz w:val="32"/>
          <w:szCs w:val="32"/>
        </w:rPr>
        <w:t>.</w:t>
      </w:r>
    </w:p>
    <w:p w14:paraId="4CF8EA04" w14:textId="77777777" w:rsidR="001616D3" w:rsidRPr="001616D3" w:rsidRDefault="001616D3" w:rsidP="001616D3">
      <w:pPr>
        <w:rPr>
          <w:sz w:val="32"/>
          <w:szCs w:val="32"/>
          <w:rtl/>
        </w:rPr>
      </w:pPr>
      <w:r w:rsidRPr="001616D3">
        <w:rPr>
          <w:b/>
          <w:bCs/>
          <w:sz w:val="32"/>
          <w:szCs w:val="32"/>
          <w:rtl/>
        </w:rPr>
        <w:t>وأما المثال الثاني</w:t>
      </w:r>
      <w:r w:rsidRPr="001616D3">
        <w:rPr>
          <w:sz w:val="32"/>
          <w:szCs w:val="32"/>
          <w:rtl/>
        </w:rPr>
        <w:t>: وهو من لم يقدر على القيام إلا في إحدى الفريضتين، فالخطاب المتجه له دليلان؛ الأول: (إن قوي فليقم)، والثاني: (إن لم تقدر على القيام فصلِّ جالساً). والمكلف في الفريضة الأولى مصداق للدليل الأول: (إن قوي فليقم)، وليس مصداقاً لقوله: (إن لم تقدر على القيام فصلِّ جالساً). نعم، إذا صرف قدرته على القيام في الفريضة الأولى، صدق عليه في الفريضة الثانية: (إن لم تقدر على القيام فصلِّ جالساً). ومقتضى ذلك أن المتعين عقلاً صرف القدرة على القيام في الفريضة الأولى، لا من باب السبق الزمني، بل لأن العنوان المعذر الموجب لسقوط الأمر مما لا ينطبق عليه في زمان الفريضة الأولى</w:t>
      </w:r>
      <w:r w:rsidRPr="001616D3">
        <w:rPr>
          <w:sz w:val="32"/>
          <w:szCs w:val="32"/>
        </w:rPr>
        <w:t>.</w:t>
      </w:r>
    </w:p>
    <w:p w14:paraId="043680DF" w14:textId="77777777" w:rsidR="001616D3" w:rsidRPr="001616D3" w:rsidRDefault="001616D3" w:rsidP="001616D3">
      <w:pPr>
        <w:rPr>
          <w:sz w:val="32"/>
          <w:szCs w:val="32"/>
          <w:rtl/>
        </w:rPr>
      </w:pPr>
      <w:r w:rsidRPr="001616D3">
        <w:rPr>
          <w:b/>
          <w:bCs/>
          <w:sz w:val="32"/>
          <w:szCs w:val="32"/>
          <w:rtl/>
        </w:rPr>
        <w:t>وأما المثال الثالث:</w:t>
      </w:r>
      <w:r w:rsidRPr="001616D3">
        <w:rPr>
          <w:sz w:val="32"/>
          <w:szCs w:val="32"/>
          <w:rtl/>
        </w:rPr>
        <w:t xml:space="preserve"> وهو الوضوء والتيمم، فإن موضوع التيمم هو قوله تعالى: ﴿فلم تجدوا ماءً فتيمموا﴾، وموضوع الوضوء هو (من كان واجداً للماء فليتوضأ). والمكلف في الفريضة الأولى ليس مصداقاً لقوله: ﴿فلم تجدوا ماءً﴾؛ لأنه واجد للماء وجداناً. فإذا صرف الماء في وضوء الفريضة الأولى ثم انتقضت طهارته صار في الفريضة الثانية مصداقاً لقوله تعالى: ﴿فلم تجدوا ماءً﴾</w:t>
      </w:r>
      <w:r w:rsidRPr="001616D3">
        <w:rPr>
          <w:sz w:val="32"/>
          <w:szCs w:val="32"/>
        </w:rPr>
        <w:t>.</w:t>
      </w:r>
    </w:p>
    <w:p w14:paraId="39FAABE6" w14:textId="77777777" w:rsidR="001616D3" w:rsidRPr="001616D3" w:rsidRDefault="001616D3" w:rsidP="001616D3">
      <w:pPr>
        <w:rPr>
          <w:sz w:val="32"/>
          <w:szCs w:val="32"/>
          <w:rtl/>
        </w:rPr>
      </w:pPr>
      <w:r w:rsidRPr="001616D3">
        <w:rPr>
          <w:sz w:val="32"/>
          <w:szCs w:val="32"/>
          <w:rtl/>
        </w:rPr>
        <w:t>ففي هذه الموارد يتعين السابق لا من باب السبق الزمني، بل لعدم انطباق العنوان المعذر عليه، من دون فرق بين المتساويين في الأهمية او المتفاوتين.</w:t>
      </w:r>
    </w:p>
    <w:p w14:paraId="60A17BEE" w14:textId="77777777" w:rsidR="001616D3" w:rsidRPr="001616D3" w:rsidRDefault="001616D3" w:rsidP="001616D3">
      <w:pPr>
        <w:rPr>
          <w:sz w:val="32"/>
          <w:szCs w:val="32"/>
          <w:rtl/>
        </w:rPr>
      </w:pPr>
      <w:r w:rsidRPr="001616D3">
        <w:rPr>
          <w:sz w:val="32"/>
          <w:szCs w:val="32"/>
          <w:rtl/>
        </w:rPr>
        <w:t>2-</w:t>
      </w:r>
      <w:r w:rsidRPr="001616D3">
        <w:rPr>
          <w:sz w:val="32"/>
          <w:szCs w:val="32"/>
        </w:rPr>
        <w:t xml:space="preserve"> </w:t>
      </w:r>
      <w:r w:rsidRPr="001616D3">
        <w:rPr>
          <w:sz w:val="32"/>
          <w:szCs w:val="32"/>
          <w:rtl/>
        </w:rPr>
        <w:t>أن يكون المورد من الحقوق، كما لو فرض أن الطبيب في غرفة الطوارئ كان لديه جهاز أو دواء لا يكفي إلا لإنقاذ جريح واحد، فإذا جيء بالجريح الأول في الساعة الأولى، وينتظر أن يؤتى بالجريح الثاني بعد ساعة، ولا مرجح لأحد الجريحين على الآخر، ففي هذا الفرض لو أن الطبيب اعتذر عن وضع الجهاز على الجريح الأول بأنه ينتظر الثاني لأنه مخير عقلاً بينهما مما يوجب معرضية الجريح الأول للخطر، كان مذموماً لدى المرتكز العقلائي، بخلاف ما لو وضعه على الجريح الأول فإن ذلك مما يوجب كونه معذوراً لدى العقلاء عن إنقاذ الثاني. وهو منبه على أن حق السبق لدى المرتكز العقلائي لا يختص بالسبق للمكان بل يشمل السبق للدواء أو الغذاء أو الإنقاذ ونحو ذلك.</w:t>
      </w:r>
    </w:p>
    <w:p w14:paraId="2E1C5073" w14:textId="77777777" w:rsidR="001616D3" w:rsidRPr="001616D3" w:rsidRDefault="001616D3" w:rsidP="001616D3">
      <w:pPr>
        <w:rPr>
          <w:sz w:val="32"/>
          <w:szCs w:val="32"/>
          <w:rtl/>
        </w:rPr>
      </w:pPr>
      <w:r w:rsidRPr="001616D3">
        <w:rPr>
          <w:b/>
          <w:bCs/>
          <w:sz w:val="32"/>
          <w:szCs w:val="32"/>
          <w:rtl/>
        </w:rPr>
        <w:t>المورد الثالث:</w:t>
      </w:r>
      <w:r w:rsidRPr="001616D3">
        <w:rPr>
          <w:sz w:val="32"/>
          <w:szCs w:val="32"/>
          <w:rtl/>
        </w:rPr>
        <w:t xml:space="preserve"> إذا كان الواجبان اللذان أحدهما سابق زماناً متفاوتين في الأهمية، ولم يكن في البين ما يوجب تقدم أحدهما وراء ذلك، وكان المكلف مطمئناً بالبقاء والقدرة إلى زمان الواجب الثاني. فهذا هو مورد البحث في إمكان الترتب بين الأهم والمهم، فإن كان السابق هو الأهم فالأمر واضح، وإن كان اللاحق أهم من السابق فهل يتصور الترتب بين اللاحق والسابق، بأن </w:t>
      </w:r>
      <w:r w:rsidRPr="001616D3">
        <w:rPr>
          <w:sz w:val="32"/>
          <w:szCs w:val="32"/>
          <w:rtl/>
        </w:rPr>
        <w:lastRenderedPageBreak/>
        <w:t>يقول المولى: (احفظ قدرتك على اللاحق فإنه أهم، فإن لم تفعل ذلك فاصرفها في السابق فإنه المهم)؟</w:t>
      </w:r>
    </w:p>
    <w:p w14:paraId="0F471057" w14:textId="77777777" w:rsidR="001616D3" w:rsidRPr="001616D3" w:rsidRDefault="001616D3" w:rsidP="001616D3">
      <w:pPr>
        <w:rPr>
          <w:b/>
          <w:bCs/>
          <w:sz w:val="32"/>
          <w:szCs w:val="32"/>
          <w:rtl/>
        </w:rPr>
      </w:pPr>
      <w:r w:rsidRPr="001616D3">
        <w:rPr>
          <w:sz w:val="32"/>
          <w:szCs w:val="32"/>
          <w:rtl/>
        </w:rPr>
        <w:t>ومثاله: ما لو دار الأمر بين حفظ نفس المولى يوم الجمعة، وحفظ أمواله يوم الخميس؛ أو دار الأمر بين حفظ الأم يوم الجمعة، وحفظ جنينها يوم الخميس؛ بحيث لا قدرة إلا على حفظ أحدهما فقط، بناءً على كون حياة الأم أهم ولو احتمالاً.</w:t>
      </w:r>
    </w:p>
    <w:p w14:paraId="344A94CD" w14:textId="77777777" w:rsidR="001616D3" w:rsidRPr="001616D3" w:rsidRDefault="001616D3" w:rsidP="001616D3">
      <w:pPr>
        <w:rPr>
          <w:b/>
          <w:bCs/>
          <w:sz w:val="32"/>
          <w:szCs w:val="32"/>
          <w:rtl/>
        </w:rPr>
      </w:pPr>
    </w:p>
    <w:p w14:paraId="2C3B42FB" w14:textId="77777777" w:rsidR="001616D3" w:rsidRPr="001616D3" w:rsidRDefault="001616D3" w:rsidP="001616D3">
      <w:pPr>
        <w:rPr>
          <w:b/>
          <w:bCs/>
          <w:sz w:val="32"/>
          <w:szCs w:val="32"/>
          <w:rtl/>
        </w:rPr>
      </w:pPr>
      <w:r w:rsidRPr="001616D3">
        <w:rPr>
          <w:b/>
          <w:bCs/>
          <w:sz w:val="32"/>
          <w:szCs w:val="32"/>
          <w:rtl/>
        </w:rPr>
        <w:t xml:space="preserve">والحمد لله رب العالمين </w:t>
      </w:r>
    </w:p>
    <w:p w14:paraId="38E0D8FA" w14:textId="77777777" w:rsidR="001616D3" w:rsidRDefault="001616D3" w:rsidP="006F37A9">
      <w:pPr>
        <w:rPr>
          <w:sz w:val="32"/>
          <w:szCs w:val="32"/>
        </w:rPr>
      </w:pPr>
    </w:p>
    <w:p w14:paraId="07629988" w14:textId="77777777" w:rsidR="00C10655" w:rsidRDefault="00C10655" w:rsidP="006F37A9">
      <w:pPr>
        <w:rPr>
          <w:sz w:val="32"/>
          <w:szCs w:val="32"/>
        </w:rPr>
      </w:pPr>
    </w:p>
    <w:p w14:paraId="1F8F7D7F" w14:textId="4CA55E8D" w:rsidR="00C10655" w:rsidRDefault="002B7E30" w:rsidP="002B7E30">
      <w:pPr>
        <w:pStyle w:val="Heading3"/>
        <w:rPr>
          <w:sz w:val="32"/>
          <w:szCs w:val="32"/>
        </w:rPr>
      </w:pPr>
      <w:r>
        <w:rPr>
          <w:sz w:val="32"/>
          <w:szCs w:val="32"/>
        </w:rPr>
        <w:t>413</w:t>
      </w:r>
    </w:p>
    <w:p w14:paraId="0C02E688" w14:textId="77777777" w:rsidR="002B7E30" w:rsidRPr="002B7E30" w:rsidRDefault="002B7E30" w:rsidP="002B7E30">
      <w:pPr>
        <w:rPr>
          <w:b/>
          <w:bCs/>
          <w:sz w:val="32"/>
          <w:szCs w:val="32"/>
        </w:rPr>
      </w:pPr>
      <w:r w:rsidRPr="002B7E30">
        <w:rPr>
          <w:b/>
          <w:bCs/>
          <w:sz w:val="32"/>
          <w:szCs w:val="32"/>
          <w:rtl/>
        </w:rPr>
        <w:t>بسم الله الرحمن الرحيم</w:t>
      </w:r>
    </w:p>
    <w:p w14:paraId="6652B5E9" w14:textId="77777777" w:rsidR="002B7E30" w:rsidRPr="002B7E30" w:rsidRDefault="002B7E30" w:rsidP="002B7E30">
      <w:pPr>
        <w:rPr>
          <w:b/>
          <w:bCs/>
          <w:sz w:val="32"/>
          <w:szCs w:val="32"/>
          <w:rtl/>
        </w:rPr>
      </w:pPr>
      <w:r w:rsidRPr="002B7E30">
        <w:rPr>
          <w:b/>
          <w:bCs/>
          <w:sz w:val="32"/>
          <w:szCs w:val="32"/>
          <w:rtl/>
        </w:rPr>
        <w:t>والصلاة والسلام على أشرف الأنبياء والمرسلين، محمد وآله الطيبين الطاهرين</w:t>
      </w:r>
    </w:p>
    <w:p w14:paraId="0E19A8EE" w14:textId="77777777" w:rsidR="002B7E30" w:rsidRPr="002B7E30" w:rsidRDefault="002B7E30" w:rsidP="002B7E30">
      <w:pPr>
        <w:rPr>
          <w:sz w:val="32"/>
          <w:szCs w:val="32"/>
          <w:rtl/>
        </w:rPr>
      </w:pPr>
      <w:r w:rsidRPr="002B7E30">
        <w:rPr>
          <w:b/>
          <w:bCs/>
          <w:sz w:val="32"/>
          <w:szCs w:val="32"/>
          <w:rtl/>
        </w:rPr>
        <w:t xml:space="preserve">واللعن الدائم على أعدائهم أجمعين إلى قيام يوم الدين </w:t>
      </w:r>
    </w:p>
    <w:p w14:paraId="09725A8D" w14:textId="77777777" w:rsidR="002B7E30" w:rsidRPr="002B7E30" w:rsidRDefault="002B7E30" w:rsidP="002B7E30">
      <w:pPr>
        <w:rPr>
          <w:sz w:val="32"/>
          <w:szCs w:val="32"/>
          <w:rtl/>
        </w:rPr>
      </w:pPr>
    </w:p>
    <w:p w14:paraId="03088D85" w14:textId="77777777" w:rsidR="002B7E30" w:rsidRPr="002B7E30" w:rsidRDefault="002B7E30" w:rsidP="002B7E30">
      <w:pPr>
        <w:rPr>
          <w:b/>
          <w:bCs/>
          <w:sz w:val="32"/>
          <w:szCs w:val="32"/>
          <w:rtl/>
        </w:rPr>
      </w:pPr>
      <w:r w:rsidRPr="002B7E30">
        <w:rPr>
          <w:b/>
          <w:bCs/>
          <w:sz w:val="32"/>
          <w:szCs w:val="32"/>
          <w:rtl/>
        </w:rPr>
        <w:t>وملخص الوجه الثاني -بتقريب آخر- أنّ في المقام صورتين</w:t>
      </w:r>
      <w:r w:rsidRPr="002B7E30">
        <w:rPr>
          <w:b/>
          <w:bCs/>
          <w:sz w:val="32"/>
          <w:szCs w:val="32"/>
        </w:rPr>
        <w:t>:</w:t>
      </w:r>
    </w:p>
    <w:p w14:paraId="7A29E6ED" w14:textId="77777777" w:rsidR="002B7E30" w:rsidRPr="002B7E30" w:rsidRDefault="002B7E30" w:rsidP="002B7E30">
      <w:pPr>
        <w:rPr>
          <w:sz w:val="32"/>
          <w:szCs w:val="32"/>
          <w:rtl/>
        </w:rPr>
      </w:pPr>
      <w:r w:rsidRPr="002B7E30">
        <w:rPr>
          <w:b/>
          <w:bCs/>
          <w:sz w:val="32"/>
          <w:szCs w:val="32"/>
          <w:rtl/>
        </w:rPr>
        <w:t>الصورة الأولى:</w:t>
      </w:r>
      <w:r w:rsidRPr="002B7E30">
        <w:rPr>
          <w:sz w:val="32"/>
          <w:szCs w:val="32"/>
          <w:rtl/>
        </w:rPr>
        <w:t xml:space="preserve"> </w:t>
      </w:r>
      <w:proofErr w:type="gramStart"/>
      <w:r w:rsidRPr="002B7E30">
        <w:rPr>
          <w:sz w:val="32"/>
          <w:szCs w:val="32"/>
          <w:rtl/>
        </w:rPr>
        <w:t>أن لا</w:t>
      </w:r>
      <w:proofErr w:type="gramEnd"/>
      <w:r w:rsidRPr="002B7E30">
        <w:rPr>
          <w:sz w:val="32"/>
          <w:szCs w:val="32"/>
          <w:rtl/>
        </w:rPr>
        <w:t xml:space="preserve"> يكون أيّ من الواجبين مشروطاً بزمن خاص، كما إذا دار الأمر بين القيام في الفريضة الأولى أو القيام في الفريضة الثانية في الوقت المشترك بينهما، كالظهر والعصر، أو دار الأمر بين القيام في حال تكبيرة الإحرام أو القيام حال الركوع بحيث يكون الركوع عن قيام، بناءً على جريان الترتب في الأوامر الضمنية، وقد مضى البحث فيه.</w:t>
      </w:r>
    </w:p>
    <w:p w14:paraId="348D1A78" w14:textId="77777777" w:rsidR="002B7E30" w:rsidRPr="002B7E30" w:rsidRDefault="002B7E30" w:rsidP="002B7E30">
      <w:pPr>
        <w:rPr>
          <w:sz w:val="32"/>
          <w:szCs w:val="32"/>
          <w:rtl/>
        </w:rPr>
      </w:pPr>
      <w:r w:rsidRPr="002B7E30">
        <w:rPr>
          <w:sz w:val="32"/>
          <w:szCs w:val="32"/>
          <w:rtl/>
        </w:rPr>
        <w:t xml:space="preserve">وفي هذه الصورة حيث إنّ كلاً من الواجبين -وهما القيام في الفريضة الأولى والقيام في الفريضة الثانية- ليس مشروطاً بزمن خاص، وإنما المتأخر مشروط بسبق المتقدم، فتصوير التزاحم في المقام لا يحتاج إلى شاهد، بلحاظ أن الأمرين فعليان، وهما الأمر بصلاة الظهر عن قيام، والأمر بصلاة العصر عن قيام، وإن كانت صحة العصر مشروطة بسبق الظهر، إلا </w:t>
      </w:r>
      <w:r w:rsidRPr="002B7E30">
        <w:rPr>
          <w:sz w:val="32"/>
          <w:szCs w:val="32"/>
          <w:highlight w:val="yellow"/>
          <w:rtl/>
        </w:rPr>
        <w:t>أنّ هذا شرط في الواجب لا شرط في الوجوب</w:t>
      </w:r>
      <w:r w:rsidRPr="002B7E30">
        <w:rPr>
          <w:sz w:val="32"/>
          <w:szCs w:val="32"/>
          <w:rtl/>
        </w:rPr>
        <w:t>، فبما أن كلا الأمرين فعليان</w:t>
      </w:r>
      <w:r w:rsidRPr="002B7E30">
        <w:rPr>
          <w:sz w:val="32"/>
          <w:szCs w:val="32"/>
        </w:rPr>
        <w:t>.</w:t>
      </w:r>
      <w:r w:rsidRPr="002B7E30">
        <w:rPr>
          <w:sz w:val="32"/>
          <w:szCs w:val="32"/>
          <w:rtl/>
        </w:rPr>
        <w:t xml:space="preserve"> </w:t>
      </w:r>
      <w:r w:rsidRPr="002B7E30">
        <w:rPr>
          <w:rFonts w:hint="cs"/>
          <w:sz w:val="32"/>
          <w:szCs w:val="32"/>
          <w:rtl/>
        </w:rPr>
        <w:t xml:space="preserve">فدوران الأمر </w:t>
      </w:r>
      <w:r w:rsidRPr="002B7E30">
        <w:rPr>
          <w:rFonts w:hint="cs"/>
          <w:sz w:val="32"/>
          <w:szCs w:val="32"/>
          <w:rtl/>
        </w:rPr>
        <w:lastRenderedPageBreak/>
        <w:t>بالفريضة عن قيام بين الصلاتين مع قصور قدرة المكلّف عن القيام في كليهما محقّق للتزاحم بينهما، إلا أنّ المشكلة في علاج التزاحم بالترتب</w:t>
      </w:r>
      <w:r w:rsidRPr="002B7E30">
        <w:rPr>
          <w:sz w:val="32"/>
          <w:szCs w:val="32"/>
        </w:rPr>
        <w:t>.</w:t>
      </w:r>
    </w:p>
    <w:p w14:paraId="243D4EA1" w14:textId="77777777" w:rsidR="002B7E30" w:rsidRPr="002B7E30" w:rsidRDefault="002B7E30" w:rsidP="002B7E30">
      <w:pPr>
        <w:rPr>
          <w:sz w:val="32"/>
          <w:szCs w:val="32"/>
          <w:rtl/>
        </w:rPr>
      </w:pPr>
      <w:r w:rsidRPr="002B7E30">
        <w:rPr>
          <w:sz w:val="32"/>
          <w:szCs w:val="32"/>
          <w:rtl/>
        </w:rPr>
        <w:t>والسر في ذلك: أنّ الترتب يبتني على أن يكون الأمر بالظهر عن قيام مشروطاً بعصيان الأمر بالعصر عن قيام، وبما أنّ ذلك من قبيل الشرط المتأخر -والمحقق النائيني سيد المنتقى قدس سرهما ممّن لا يرى إمكان الشرط المتأخر- فتقع مشكلة في تصوير الترتب في المقام، وإلا فالتزاحم حاصل بالفعل</w:t>
      </w:r>
      <w:r w:rsidRPr="002B7E30">
        <w:rPr>
          <w:sz w:val="32"/>
          <w:szCs w:val="32"/>
        </w:rPr>
        <w:t>.</w:t>
      </w:r>
    </w:p>
    <w:p w14:paraId="5EFE3294" w14:textId="77777777" w:rsidR="002B7E30" w:rsidRPr="002B7E30" w:rsidRDefault="002B7E30" w:rsidP="002B7E30">
      <w:pPr>
        <w:rPr>
          <w:sz w:val="32"/>
          <w:szCs w:val="32"/>
          <w:rtl/>
        </w:rPr>
      </w:pPr>
      <w:r w:rsidRPr="002B7E30">
        <w:rPr>
          <w:sz w:val="32"/>
          <w:szCs w:val="32"/>
          <w:rtl/>
        </w:rPr>
        <w:t xml:space="preserve">ولذا ذهب المحقق النائيني قدس سره [في أجود التقريرات ط1 ج1 ص318] إلى أنه يمكن القول بأن الأمر بفريضة الظهر عن قيام مشروط بشرط مقارن لا متأخر </w:t>
      </w:r>
      <w:r w:rsidRPr="002B7E30">
        <w:rPr>
          <w:sz w:val="32"/>
          <w:szCs w:val="32"/>
          <w:highlight w:val="yellow"/>
          <w:rtl/>
        </w:rPr>
        <w:t>-وهو التعقّب-،</w:t>
      </w:r>
      <w:r w:rsidRPr="002B7E30">
        <w:rPr>
          <w:sz w:val="32"/>
          <w:szCs w:val="32"/>
          <w:rtl/>
        </w:rPr>
        <w:t xml:space="preserve"> أي: أن الأمر بالظهر عن قيام </w:t>
      </w:r>
      <w:r w:rsidRPr="002B7E30">
        <w:rPr>
          <w:b/>
          <w:bCs/>
          <w:color w:val="7030A0"/>
          <w:sz w:val="32"/>
          <w:szCs w:val="32"/>
          <w:rtl/>
        </w:rPr>
        <w:t>مشروط بتعقب الظهر بعصيان العصر</w:t>
      </w:r>
      <w:r w:rsidRPr="002B7E30">
        <w:rPr>
          <w:sz w:val="32"/>
          <w:szCs w:val="32"/>
          <w:rtl/>
        </w:rPr>
        <w:t>، والتعقب شرط مقارن، لكن لا شاهد على أخذ هذا القيد في الأمر بالظهر إثباتاً.</w:t>
      </w:r>
    </w:p>
    <w:p w14:paraId="58E74B87" w14:textId="77777777" w:rsidR="002B7E30" w:rsidRPr="002B7E30" w:rsidRDefault="002B7E30" w:rsidP="002B7E30">
      <w:pPr>
        <w:rPr>
          <w:sz w:val="32"/>
          <w:szCs w:val="32"/>
          <w:rtl/>
        </w:rPr>
      </w:pPr>
      <w:r w:rsidRPr="002B7E30">
        <w:rPr>
          <w:sz w:val="32"/>
          <w:szCs w:val="32"/>
          <w:rtl/>
        </w:rPr>
        <w:t xml:space="preserve">إلا أنّ الصحيح كما أفاد سيدنا الخوئي قدس سره [في تعليقته على الأجود] وتبعه سيد المنتقى قدس سره أنّ الشاهد الإثباتي على أخذ عنوان التعقب هو نفس الشاهد على أخذ العصيان شرطاً، بمعنى أنّ النكتة في اشتراط الأمر بالمهم بعصيان الأهم هي النكتة في اشتراط الأمر بالمتقدم بتعقبه بالعصيان </w:t>
      </w:r>
      <w:proofErr w:type="gramStart"/>
      <w:r w:rsidRPr="002B7E30">
        <w:rPr>
          <w:sz w:val="32"/>
          <w:szCs w:val="32"/>
          <w:rtl/>
        </w:rPr>
        <w:t>بالمتأخر</w:t>
      </w:r>
      <w:r w:rsidRPr="002B7E30">
        <w:rPr>
          <w:sz w:val="32"/>
          <w:szCs w:val="32"/>
        </w:rPr>
        <w:t xml:space="preserve"> .</w:t>
      </w:r>
      <w:proofErr w:type="gramEnd"/>
    </w:p>
    <w:p w14:paraId="3C496C3C" w14:textId="77777777" w:rsidR="002B7E30" w:rsidRPr="002B7E30" w:rsidRDefault="002B7E30" w:rsidP="002B7E30">
      <w:pPr>
        <w:rPr>
          <w:sz w:val="32"/>
          <w:szCs w:val="32"/>
          <w:rtl/>
        </w:rPr>
      </w:pPr>
      <w:r w:rsidRPr="002B7E30">
        <w:rPr>
          <w:sz w:val="32"/>
          <w:szCs w:val="32"/>
          <w:u w:val="single"/>
          <w:rtl/>
        </w:rPr>
        <w:t>وبيان ذلك:</w:t>
      </w:r>
      <w:r w:rsidRPr="002B7E30">
        <w:rPr>
          <w:sz w:val="32"/>
          <w:szCs w:val="32"/>
          <w:rtl/>
        </w:rPr>
        <w:t xml:space="preserve"> أن الأمر بالمهم له إطلاق أحوالي يشمل حال الاشتغال بالأهم وحال عصيانه، وبما أنّ إطلاقه الأحوالي لحال الاشتغال بالأهم موجب لمحذور وهو طلب الضدين، فيرفع اليد عن الإطلاق بمقدار الضرورة، وهو إطلاق الأمر بالمهم لحال الاشتغال بالأهم، ويبقى إطلاقه سليماً لحال عدم الاشتغال بالأهم</w:t>
      </w:r>
      <w:r w:rsidRPr="002B7E30">
        <w:rPr>
          <w:sz w:val="32"/>
          <w:szCs w:val="32"/>
        </w:rPr>
        <w:t>.</w:t>
      </w:r>
    </w:p>
    <w:p w14:paraId="67CA0CBE" w14:textId="77777777" w:rsidR="002B7E30" w:rsidRPr="002B7E30" w:rsidRDefault="002B7E30" w:rsidP="002B7E30">
      <w:pPr>
        <w:rPr>
          <w:sz w:val="32"/>
          <w:szCs w:val="32"/>
          <w:rtl/>
        </w:rPr>
      </w:pPr>
      <w:r w:rsidRPr="002B7E30">
        <w:rPr>
          <w:sz w:val="32"/>
          <w:szCs w:val="32"/>
          <w:rtl/>
        </w:rPr>
        <w:t>وتأتي هذه النكتة بعينها في إثبات أخذ التعقب، بأن يقال: إن الأمر بالظهر له إطلاق أحوالي لحال عدم تعقب الظهر بعصيان الأمر بالعصر، وحال تعقبه به، وحيث إن الإطلاق الأحوالي للأمر بالظهر حتى لحال عدم التعقب بالعصيان، الذي هو حال الاشتغال بالعصر، يلزم منه محذور، وهو طلب الضدين، فيرفع اليد عن إطلاق الأمر بالظهر لحال عدم تعقبها بعصيان الأمر بالعصر، ويبقى إطلاق الأمر بالظهر سليماً عن المحذور في حال تعقب الظهر بعصيان الأمر بالعصر. فأخذ عنوان التعقب في فعلية الأمر بالظهر عن قيام لا يحتاج إلى شاهد خاص، بل يكفي فيه إطلاق دليل الأمر بالظهر</w:t>
      </w:r>
      <w:r w:rsidRPr="002B7E30">
        <w:rPr>
          <w:sz w:val="32"/>
          <w:szCs w:val="32"/>
        </w:rPr>
        <w:t>.</w:t>
      </w:r>
    </w:p>
    <w:p w14:paraId="4D57B1C9" w14:textId="77777777" w:rsidR="002B7E30" w:rsidRPr="002B7E30" w:rsidRDefault="002B7E30" w:rsidP="002B7E30">
      <w:pPr>
        <w:rPr>
          <w:sz w:val="32"/>
          <w:szCs w:val="32"/>
          <w:rtl/>
        </w:rPr>
      </w:pPr>
      <w:r w:rsidRPr="002B7E30">
        <w:rPr>
          <w:b/>
          <w:bCs/>
          <w:sz w:val="32"/>
          <w:szCs w:val="32"/>
          <w:rtl/>
        </w:rPr>
        <w:t>الصورة الثانية:</w:t>
      </w:r>
      <w:r w:rsidRPr="002B7E30">
        <w:rPr>
          <w:sz w:val="32"/>
          <w:szCs w:val="32"/>
          <w:rtl/>
        </w:rPr>
        <w:t xml:space="preserve"> أن يكون كل من الواجبين </w:t>
      </w:r>
      <w:r w:rsidRPr="002B7E30">
        <w:rPr>
          <w:color w:val="7030A0"/>
          <w:sz w:val="32"/>
          <w:szCs w:val="32"/>
          <w:rtl/>
        </w:rPr>
        <w:t xml:space="preserve">مشروطاً بزمن يخصه، </w:t>
      </w:r>
      <w:r w:rsidRPr="002B7E30">
        <w:rPr>
          <w:sz w:val="32"/>
          <w:szCs w:val="32"/>
          <w:rtl/>
        </w:rPr>
        <w:t xml:space="preserve">كما إذا نذر صوم يومي الخميس والجمعة، وقصرت قدرته عن الجمع بينهما، فإن الأمر بصوم يوم الخميس ثابت </w:t>
      </w:r>
      <w:r w:rsidRPr="002B7E30">
        <w:rPr>
          <w:sz w:val="32"/>
          <w:szCs w:val="32"/>
          <w:rtl/>
        </w:rPr>
        <w:lastRenderedPageBreak/>
        <w:t>بغض النظر عن صوم الجمعة، والأمر بصوم يوم الجمعة ثابت بغض النظر عن الخميس، وهذه الصورة تمتاز عن الصورة السابقة بمحذور آخر، وهو أنه لا يُعقل فيها التزاحم فضلاً عن الترتب الا على بعض المباني، إذ في الصورة السابقة -وهي القيام المردد بين الظهر والعصر- كان الأمران فعليين، فكان التزاحم واقعاً لا محالة واحتيج لعلاجه بالترتب، وأما هذه الصورة ففيها إشكال في أصل التزاحم، حيث إن الأمر بصوم يوم الخميس فعلي لدخول يوم الخميس، لكن الأمر بصوم يوم الجمعة ليس فعلياً، ومع عدم فعليته لا يتصور تزاحم بينهما. إذ لا معنى للتزاحم بين أمر فعلي بالفعل وأمر فعلي في ظرفه، لأن التزاحم متقوم بوصول الحكمين وتحقق موضوعيهما، كما إذا أمر بإزالة النجاسة عن المسجد فوراً حينما وجدت النجاسة، وأمر بصلاة الظهر في ضيق الوقت، والمكلف قاصر القدرة عن الجمع بينهما، فيلزم من فعلية الحكمين إيقاع المكلف في الحرج والضيق</w:t>
      </w:r>
      <w:r w:rsidRPr="002B7E30">
        <w:rPr>
          <w:sz w:val="32"/>
          <w:szCs w:val="32"/>
        </w:rPr>
        <w:t>.</w:t>
      </w:r>
    </w:p>
    <w:p w14:paraId="384C40EA" w14:textId="77777777" w:rsidR="002B7E30" w:rsidRPr="002B7E30" w:rsidRDefault="002B7E30" w:rsidP="002B7E30">
      <w:pPr>
        <w:rPr>
          <w:sz w:val="32"/>
          <w:szCs w:val="32"/>
          <w:rtl/>
        </w:rPr>
      </w:pPr>
      <w:r w:rsidRPr="002B7E30">
        <w:rPr>
          <w:sz w:val="32"/>
          <w:szCs w:val="32"/>
          <w:rtl/>
        </w:rPr>
        <w:t>أما إذا كان أحد الأمرين فعلياً، لكن الأمر الآخر فعلي في ظرفه، فالجمع بين الفعليتين -فعلية الأمر بصوم يوم الخميس الآن، وفعلية الأمر بصوم الجمعة في ظرفه لا يلزم منه إيقاع المكلف في الحرج، ولذلك لا يُعقل تصوير التزاحم في المقام إلا بناء على الشرط المتأخر أو الواجب المعلق، فإن الأمر بصوم يوم الجمعة إما أن يكون فعلياً الآن مشروطاً بشرط متأخر، وهو حلول الفجر من يوم الجمعة، لكن المحقق النائيني لا يقول بإمكان الشرط المتأخر، أو نقول بأن الأمر بصوم يوم الجمعة فعلي، والزمن -وهو حلول يوم الجمعة- قيد في الواجب لا في الوجوب، أي قيد في الصحة لا في الأمر، وهذا معنى الواجب المعلق، أو أن الأمر بصوم يوم الجمعة فعلي مشروطاً بالتعقب، أي بتعقب يوم الخميس</w:t>
      </w:r>
      <w:r w:rsidRPr="002B7E30">
        <w:rPr>
          <w:sz w:val="32"/>
          <w:szCs w:val="32"/>
        </w:rPr>
        <w:t xml:space="preserve"> </w:t>
      </w:r>
      <w:r w:rsidRPr="002B7E30">
        <w:rPr>
          <w:sz w:val="32"/>
          <w:szCs w:val="32"/>
          <w:rtl/>
        </w:rPr>
        <w:t>بحلول يوم الجمعة</w:t>
      </w:r>
      <w:r w:rsidRPr="002B7E30">
        <w:rPr>
          <w:sz w:val="32"/>
          <w:szCs w:val="32"/>
        </w:rPr>
        <w:t>.</w:t>
      </w:r>
    </w:p>
    <w:p w14:paraId="60632321" w14:textId="77777777" w:rsidR="002B7E30" w:rsidRPr="002B7E30" w:rsidRDefault="002B7E30" w:rsidP="002B7E30">
      <w:pPr>
        <w:rPr>
          <w:sz w:val="32"/>
          <w:szCs w:val="32"/>
          <w:rtl/>
        </w:rPr>
      </w:pPr>
      <w:r w:rsidRPr="002B7E30">
        <w:rPr>
          <w:sz w:val="32"/>
          <w:szCs w:val="32"/>
          <w:rtl/>
        </w:rPr>
        <w:t xml:space="preserve">وإن لم يتصور التزاحم في المقام بين الأمر بصوم الخميس والأمر بصوم الجمعة لعدم فعلية الثاني، إلا أن المشكلة باقية في </w:t>
      </w:r>
      <w:r w:rsidRPr="002B7E30">
        <w:rPr>
          <w:sz w:val="32"/>
          <w:szCs w:val="32"/>
          <w:highlight w:val="yellow"/>
          <w:rtl/>
        </w:rPr>
        <w:t>فرض كون الأمر بصوم الجمعة أهم</w:t>
      </w:r>
      <w:r w:rsidRPr="002B7E30">
        <w:rPr>
          <w:sz w:val="32"/>
          <w:szCs w:val="32"/>
          <w:rtl/>
        </w:rPr>
        <w:t>، حيث إن الأمر به وإن لم يكن فعلياً إلا أن مقتضى أهمية ملاكه هو الأمر الفعلي يوم الخميس بحفظ القدرة على صوم الجمعة، وهو مما يتنافى مع فعلية الأمر بصوم الخميس، مما يعني التزاحم بين الأمر بصوم يوم الخميس والأمر بحفظ القدرة على صوم يوم الجمعة</w:t>
      </w:r>
      <w:r w:rsidRPr="002B7E30">
        <w:rPr>
          <w:sz w:val="32"/>
          <w:szCs w:val="32"/>
        </w:rPr>
        <w:t>.</w:t>
      </w:r>
      <w:r w:rsidRPr="002B7E30">
        <w:rPr>
          <w:sz w:val="32"/>
          <w:szCs w:val="32"/>
          <w:rtl/>
        </w:rPr>
        <w:t xml:space="preserve"> </w:t>
      </w:r>
      <w:r w:rsidRPr="002B7E30">
        <w:rPr>
          <w:rFonts w:hint="cs"/>
          <w:sz w:val="32"/>
          <w:szCs w:val="32"/>
          <w:rtl/>
        </w:rPr>
        <w:t>ولأجل علاج هذا التزاحم قد يقال بالترتب بينهما بهذا النحو: (احفظ القدرة على صوم الجمعة، فإن لم تحفظ القدرة فصم يوم الخميس).</w:t>
      </w:r>
    </w:p>
    <w:p w14:paraId="24B37592" w14:textId="77777777" w:rsidR="00D8132D" w:rsidRDefault="002B7E30" w:rsidP="002B7E30">
      <w:pPr>
        <w:rPr>
          <w:sz w:val="32"/>
          <w:szCs w:val="32"/>
          <w:rtl/>
        </w:rPr>
      </w:pPr>
      <w:r w:rsidRPr="002B7E30">
        <w:rPr>
          <w:sz w:val="32"/>
          <w:szCs w:val="32"/>
          <w:rtl/>
        </w:rPr>
        <w:t xml:space="preserve">لكن سيد المنتقى قدس سره أفاد [في ج2 ص446] بأن حل المشكلة من جهة الأمرين يوجب تعذر علاج التزاحم بين الأمر بصوم الخميس والأمر بحفظ القدرة. </w:t>
      </w:r>
    </w:p>
    <w:p w14:paraId="6ACC9F13" w14:textId="2AE24FD0" w:rsidR="00990960" w:rsidRDefault="002B7E30" w:rsidP="002B7E30">
      <w:pPr>
        <w:rPr>
          <w:sz w:val="32"/>
          <w:szCs w:val="32"/>
          <w:rtl/>
        </w:rPr>
      </w:pPr>
      <w:r w:rsidRPr="002B7E30">
        <w:rPr>
          <w:sz w:val="32"/>
          <w:szCs w:val="32"/>
          <w:rtl/>
        </w:rPr>
        <w:lastRenderedPageBreak/>
        <w:t xml:space="preserve">وتوضيح ذلك: أن العقل قد أدرك أولاً: أن هناك تنافياً بين الأمرين بصومي اليومين لعدم القدرة عليهما مع كون الثاني أهم، مما يوجب علاجه بالترتب بينهما بحيث تكون فعلية الأمر بصوم الخميس منوطة بعصيان الأمر بصوم الجمعة في ظرفه، فلو فرض تحقق الشرط بأن كان المكلّف </w:t>
      </w:r>
      <w:r w:rsidRPr="002B7E30">
        <w:rPr>
          <w:color w:val="7030A0"/>
          <w:sz w:val="32"/>
          <w:szCs w:val="32"/>
          <w:rtl/>
        </w:rPr>
        <w:t xml:space="preserve">في علم الله عاصياً للأمر بصوم يوم الجمعة، </w:t>
      </w:r>
      <w:r w:rsidRPr="002B7E30">
        <w:rPr>
          <w:sz w:val="32"/>
          <w:szCs w:val="32"/>
          <w:rtl/>
        </w:rPr>
        <w:t>ولازمه أن الأمر بصوم يوم الخميس فعلي في يومه،</w:t>
      </w:r>
      <w:r w:rsidR="0016265B">
        <w:rPr>
          <w:rStyle w:val="FootnoteReference"/>
          <w:sz w:val="32"/>
          <w:szCs w:val="32"/>
          <w:rtl/>
        </w:rPr>
        <w:footnoteReference w:id="12"/>
      </w:r>
    </w:p>
    <w:p w14:paraId="564785D3" w14:textId="4AE914B7" w:rsidR="002B7E30" w:rsidRPr="002B7E30" w:rsidRDefault="002B7E30" w:rsidP="002B7E30">
      <w:pPr>
        <w:rPr>
          <w:sz w:val="32"/>
          <w:szCs w:val="32"/>
          <w:rtl/>
        </w:rPr>
      </w:pPr>
      <w:r w:rsidRPr="002B7E30">
        <w:rPr>
          <w:sz w:val="32"/>
          <w:szCs w:val="32"/>
          <w:rtl/>
        </w:rPr>
        <w:t xml:space="preserve"> إلا أن الأمر الفعلي بصوم يوم الخميس مبتلى بمزاحمة أمر فعلي آخر وهو الأمر بحفظ القدرة الناشئ عن أهمية ملاك صوم الجمعة، سواء كان المكلف في علم الله عاصياً للأمر بصوم الجمعة أم منقاداً، فلو أريد حل التزاحم بينهما بالترتب وذلك بكون الأمر بصوم الخميس مشروطاً بعصيان الأمر بحفظ القدرة، فالترتب في المقام غير مجدٍ لحل التنافي، لأن قوام الترتب بكون المكلّف لو امتثل الأمر بالأهم فلا فعلية للأمر بالمهم في </w:t>
      </w:r>
      <w:proofErr w:type="gramStart"/>
      <w:r w:rsidRPr="002B7E30">
        <w:rPr>
          <w:sz w:val="32"/>
          <w:szCs w:val="32"/>
          <w:rtl/>
        </w:rPr>
        <w:t>حقه</w:t>
      </w:r>
      <w:r w:rsidRPr="002B7E30">
        <w:rPr>
          <w:sz w:val="32"/>
          <w:szCs w:val="32"/>
        </w:rPr>
        <w:t xml:space="preserve"> .</w:t>
      </w:r>
      <w:proofErr w:type="gramEnd"/>
    </w:p>
    <w:p w14:paraId="10E5CB85" w14:textId="77777777" w:rsidR="002B7E30" w:rsidRPr="002B7E30" w:rsidRDefault="002B7E30" w:rsidP="002B7E30">
      <w:pPr>
        <w:rPr>
          <w:sz w:val="32"/>
          <w:szCs w:val="32"/>
          <w:rtl/>
        </w:rPr>
      </w:pPr>
      <w:r w:rsidRPr="002B7E30">
        <w:rPr>
          <w:sz w:val="32"/>
          <w:szCs w:val="32"/>
        </w:rPr>
        <w:t xml:space="preserve"> </w:t>
      </w:r>
      <w:r w:rsidRPr="002B7E30">
        <w:rPr>
          <w:sz w:val="32"/>
          <w:szCs w:val="32"/>
          <w:rtl/>
        </w:rPr>
        <w:t xml:space="preserve">ومقتضاه: أن </w:t>
      </w:r>
      <w:r w:rsidRPr="002B7E30">
        <w:rPr>
          <w:sz w:val="32"/>
          <w:szCs w:val="32"/>
          <w:highlight w:val="yellow"/>
          <w:rtl/>
        </w:rPr>
        <w:t>المكلّف لو امتثل الأمر بالأهم</w:t>
      </w:r>
      <w:r w:rsidRPr="002B7E30">
        <w:rPr>
          <w:sz w:val="32"/>
          <w:szCs w:val="32"/>
          <w:rtl/>
        </w:rPr>
        <w:t xml:space="preserve"> -بأن احتفظ بقدرته لصوم الجمعة- فلازم ذلك أن لا يكون الأمر بصوم الخميس فعلياً، إلا أن المفروض أنه فعلي، لأنه مشروط في المرحلة السابقة بعصيان الأمر بصوم يوم الجمعة، وهو في علم الله عاصٍ لصوم الجمعة، الموجب لكون الأمر بصوم يوم الخميس فعلياً في حقه، و من جهة أخرى بما أنه حفظ قدرته على صوم الجمعة فلازم ذلك أن لا يكون الأمر بصوم يوم الخميس فعلياً في حقه، وبالتالي فحل التنافي بين الأمرين بصومي اليومين بالترتب أعاق حل التنافي بين الأمر بصوم الخميس والأمر بحفظ القدرة، فإن ما فرض أنه فعلي لعصيان صوم الجمعة هو غير فعلي لامتثال الأمر بالأهم. والنتيجة: أن الترتب في المقام عقيم، لأنه لا يؤدي إلى النتيجة المطلوبة، وهي أن يكون الأمر بصوم الخميس فعلياً لا مزاحم له</w:t>
      </w:r>
      <w:r w:rsidRPr="002B7E30">
        <w:rPr>
          <w:sz w:val="32"/>
          <w:szCs w:val="32"/>
        </w:rPr>
        <w:t>.</w:t>
      </w:r>
    </w:p>
    <w:p w14:paraId="5ABD54F4" w14:textId="77777777" w:rsidR="002B7E30" w:rsidRPr="002B7E30" w:rsidRDefault="002B7E30" w:rsidP="002B7E30">
      <w:pPr>
        <w:rPr>
          <w:sz w:val="32"/>
          <w:szCs w:val="32"/>
          <w:rtl/>
        </w:rPr>
      </w:pPr>
      <w:r w:rsidRPr="002B7E30">
        <w:rPr>
          <w:b/>
          <w:bCs/>
          <w:sz w:val="32"/>
          <w:szCs w:val="32"/>
          <w:rtl/>
        </w:rPr>
        <w:t>والجواب عن ذلك:</w:t>
      </w:r>
      <w:r w:rsidRPr="002B7E30">
        <w:rPr>
          <w:sz w:val="32"/>
          <w:szCs w:val="32"/>
          <w:rtl/>
        </w:rPr>
        <w:t xml:space="preserve"> أن يقال -مضافاً لما سبق من الإشكال على إمكان مزاحمة الحكم العقلي للحكم الشرعي الفعلي-: أن الأمر بصوم الجمعة إما فعلي في يوم الخميس، أو غير فعلي، فإن كان فعلياً فلا يوجد تزاحمان، أي التزاحم بين الأمر بصوم الخميس والأمر بصوم الجمعة، والأمر بصوم الخميس والأمر بحفظ القدرة، فإن حكم العقل بحفظ القدرة من آثار فعلية الأمر بصوم الجمعة، بل هو عين محركيته </w:t>
      </w:r>
      <w:proofErr w:type="spellStart"/>
      <w:r w:rsidRPr="002B7E30">
        <w:rPr>
          <w:sz w:val="32"/>
          <w:szCs w:val="32"/>
          <w:rtl/>
        </w:rPr>
        <w:t>وداعويته</w:t>
      </w:r>
      <w:proofErr w:type="spellEnd"/>
      <w:r w:rsidRPr="002B7E30">
        <w:rPr>
          <w:sz w:val="32"/>
          <w:szCs w:val="32"/>
          <w:rtl/>
        </w:rPr>
        <w:t xml:space="preserve"> وليس شيئاً آخر، ولذلك فالوجدان العقلائي يأبى وجود تزاحمين </w:t>
      </w:r>
      <w:proofErr w:type="gramStart"/>
      <w:r w:rsidRPr="002B7E30">
        <w:rPr>
          <w:sz w:val="32"/>
          <w:szCs w:val="32"/>
          <w:rtl/>
        </w:rPr>
        <w:t>وترتبين</w:t>
      </w:r>
      <w:r w:rsidRPr="002B7E30">
        <w:rPr>
          <w:sz w:val="32"/>
          <w:szCs w:val="32"/>
        </w:rPr>
        <w:t xml:space="preserve"> .</w:t>
      </w:r>
      <w:proofErr w:type="gramEnd"/>
    </w:p>
    <w:p w14:paraId="2C70F1DA" w14:textId="77777777" w:rsidR="002B7E30" w:rsidRPr="002B7E30" w:rsidRDefault="002B7E30" w:rsidP="002B7E30">
      <w:pPr>
        <w:rPr>
          <w:b/>
          <w:bCs/>
          <w:sz w:val="32"/>
          <w:szCs w:val="32"/>
          <w:rtl/>
        </w:rPr>
      </w:pPr>
      <w:r w:rsidRPr="002B7E30">
        <w:rPr>
          <w:sz w:val="32"/>
          <w:szCs w:val="32"/>
          <w:rtl/>
        </w:rPr>
        <w:lastRenderedPageBreak/>
        <w:t>وإن قيل بأن الأمر بصوم يوم الجمعة ليس فعلياً فلا وجه لعلاج التنافي بين الأمر بصوم الخميس والأمر بصوم الجمعة، لأنه لا فعلية للأمرين كي يقع المكلّف من جهتهما في الحرج والضيق لقصور القدرة عن الجمع بينهما، وإنما يتحقق التنافي بين الأمر بصوم الخميس والأمر بحفظ القدرة فقط، وهذا مما يمكن علاجه بالترتب، فيقال: (احفظ قدرتك على صوم الجمعة، فإن لم تحفظ بأن صرفتها في شيء آخر، فأنت مأمور بصوم الخميس)، والنتيجة المطلوبة من الترتب متحققة في المقام.</w:t>
      </w:r>
    </w:p>
    <w:p w14:paraId="03FB108A" w14:textId="77777777" w:rsidR="002B7E30" w:rsidRPr="002B7E30" w:rsidRDefault="002B7E30" w:rsidP="002B7E30">
      <w:pPr>
        <w:rPr>
          <w:b/>
          <w:bCs/>
          <w:sz w:val="32"/>
          <w:szCs w:val="32"/>
          <w:rtl/>
        </w:rPr>
      </w:pPr>
    </w:p>
    <w:p w14:paraId="51B63787" w14:textId="77777777" w:rsidR="002B7E30" w:rsidRPr="002B7E30" w:rsidRDefault="002B7E30" w:rsidP="002B7E30">
      <w:pPr>
        <w:rPr>
          <w:b/>
          <w:bCs/>
          <w:sz w:val="32"/>
          <w:szCs w:val="32"/>
          <w:rtl/>
        </w:rPr>
      </w:pPr>
      <w:r w:rsidRPr="002B7E30">
        <w:rPr>
          <w:b/>
          <w:bCs/>
          <w:sz w:val="32"/>
          <w:szCs w:val="32"/>
          <w:rtl/>
        </w:rPr>
        <w:t xml:space="preserve">والحمد لله رب العالمين </w:t>
      </w:r>
    </w:p>
    <w:p w14:paraId="65AD0E17" w14:textId="1F25E081" w:rsidR="002B7E30" w:rsidRDefault="00236195" w:rsidP="00236195">
      <w:pPr>
        <w:pStyle w:val="Heading3"/>
        <w:rPr>
          <w:sz w:val="32"/>
          <w:szCs w:val="32"/>
          <w:rtl/>
        </w:rPr>
      </w:pPr>
      <w:r>
        <w:rPr>
          <w:rFonts w:hint="cs"/>
          <w:sz w:val="32"/>
          <w:szCs w:val="32"/>
          <w:rtl/>
        </w:rPr>
        <w:t>414</w:t>
      </w:r>
    </w:p>
    <w:p w14:paraId="1AD3406E" w14:textId="77777777" w:rsidR="00502A83" w:rsidRPr="00502A83" w:rsidRDefault="00502A83" w:rsidP="00502A83">
      <w:pPr>
        <w:rPr>
          <w:b/>
          <w:bCs/>
          <w:sz w:val="32"/>
          <w:szCs w:val="32"/>
        </w:rPr>
      </w:pPr>
      <w:r w:rsidRPr="00502A83">
        <w:rPr>
          <w:b/>
          <w:bCs/>
          <w:sz w:val="32"/>
          <w:szCs w:val="32"/>
          <w:rtl/>
        </w:rPr>
        <w:t>بسم الله الرحمن الرحيم</w:t>
      </w:r>
    </w:p>
    <w:p w14:paraId="355B7954" w14:textId="77777777" w:rsidR="00502A83" w:rsidRPr="00502A83" w:rsidRDefault="00502A83" w:rsidP="00502A83">
      <w:pPr>
        <w:rPr>
          <w:b/>
          <w:bCs/>
          <w:sz w:val="32"/>
          <w:szCs w:val="32"/>
          <w:rtl/>
        </w:rPr>
      </w:pPr>
      <w:r w:rsidRPr="00502A83">
        <w:rPr>
          <w:b/>
          <w:bCs/>
          <w:sz w:val="32"/>
          <w:szCs w:val="32"/>
          <w:rtl/>
        </w:rPr>
        <w:t>والصلاة والسلام على أشرف الأنبياء والمرسلين، محمد وآله الطيبين الطاهرين</w:t>
      </w:r>
    </w:p>
    <w:p w14:paraId="114A5C4B" w14:textId="77777777" w:rsidR="00502A83" w:rsidRPr="00502A83" w:rsidRDefault="00502A83" w:rsidP="00502A83">
      <w:pPr>
        <w:rPr>
          <w:sz w:val="32"/>
          <w:szCs w:val="32"/>
          <w:rtl/>
        </w:rPr>
      </w:pPr>
      <w:r w:rsidRPr="00502A83">
        <w:rPr>
          <w:b/>
          <w:bCs/>
          <w:sz w:val="32"/>
          <w:szCs w:val="32"/>
          <w:rtl/>
        </w:rPr>
        <w:t xml:space="preserve">واللعن الدائم على أعدائهم أجمعين إلى قيام يوم الدين </w:t>
      </w:r>
    </w:p>
    <w:p w14:paraId="6CC35560" w14:textId="77777777" w:rsidR="00502A83" w:rsidRPr="00502A83" w:rsidRDefault="00502A83" w:rsidP="00502A83">
      <w:pPr>
        <w:rPr>
          <w:sz w:val="32"/>
          <w:szCs w:val="32"/>
          <w:rtl/>
        </w:rPr>
      </w:pPr>
    </w:p>
    <w:p w14:paraId="1CAF438E" w14:textId="77777777" w:rsidR="00502A83" w:rsidRPr="00502A83" w:rsidRDefault="00502A83" w:rsidP="00502A83">
      <w:pPr>
        <w:rPr>
          <w:sz w:val="32"/>
          <w:szCs w:val="32"/>
          <w:rtl/>
        </w:rPr>
      </w:pPr>
      <w:r w:rsidRPr="00502A83">
        <w:rPr>
          <w:b/>
          <w:bCs/>
          <w:sz w:val="32"/>
          <w:szCs w:val="32"/>
          <w:rtl/>
        </w:rPr>
        <w:t>الوجه الثالث من وجوه منع الترتب:</w:t>
      </w:r>
      <w:r w:rsidRPr="00502A83">
        <w:rPr>
          <w:sz w:val="32"/>
          <w:szCs w:val="32"/>
          <w:rtl/>
        </w:rPr>
        <w:t xml:space="preserve"> ما ذكره المحقق النائيني قدس سره، وقد تصدى لتقريبه السيد المنتقى قدس سره [في ج 2ص448].</w:t>
      </w:r>
    </w:p>
    <w:p w14:paraId="0ABF65D9" w14:textId="77777777" w:rsidR="00502A83" w:rsidRPr="00502A83" w:rsidRDefault="00502A83" w:rsidP="00502A83">
      <w:pPr>
        <w:rPr>
          <w:sz w:val="32"/>
          <w:szCs w:val="32"/>
          <w:rtl/>
        </w:rPr>
      </w:pPr>
      <w:r w:rsidRPr="00502A83">
        <w:rPr>
          <w:sz w:val="32"/>
          <w:szCs w:val="32"/>
          <w:rtl/>
        </w:rPr>
        <w:t>وحاصله: أن الترتب بين الأمر بحفظ القدرة على الواجب المتأخر زماناً -كالصلاة المتأخرة- وبين الأمر بالواجب المتقدم -كالأمر بالصلاة المتقدمة زماناً- بهذا النحو: (احفظ قدرتك على صلاة العصر، فإن لم تحفظ قدرتك عليها فاصرف قدرتك في صلاة الظهر) غير معقول. وسر ذلك: أن حفظ القدرة، وإن عبّر عنه بعنوان وجودي، إلا أن مضمونه معنى عدمي، كما في التعبير عن عدم الإتيان بالصلاة في الوقت بعنوان الفوت، فيقال: (من فاتته صلاة الفريضة فعليه قضاؤها)، فإن الفوت وإن كان عنواناً وجودياً، إلا أن مضمونه معنى عدمي، وهو عدم الإتيان بالصلاة في وقتها مع المقتضي لها.</w:t>
      </w:r>
    </w:p>
    <w:p w14:paraId="6BB2DF57" w14:textId="77777777" w:rsidR="00502A83" w:rsidRPr="00502A83" w:rsidRDefault="00502A83" w:rsidP="00502A83">
      <w:pPr>
        <w:rPr>
          <w:sz w:val="32"/>
          <w:szCs w:val="32"/>
          <w:rtl/>
        </w:rPr>
      </w:pPr>
      <w:r w:rsidRPr="00502A83">
        <w:rPr>
          <w:sz w:val="32"/>
          <w:szCs w:val="32"/>
          <w:rtl/>
        </w:rPr>
        <w:t>وكذلك عنوان حفظ القدرة فإنه وإن كان وجودياً إلا أن المحكي به أمر عدمي، وهو عدم الصرف، فكأنّه قال: (لا تصرف قدرتك في غير صلاة العصر، فإن صرفت قدرتك في غير صلاة العصر فصل الظهر).</w:t>
      </w:r>
    </w:p>
    <w:p w14:paraId="482EFE92" w14:textId="77777777" w:rsidR="00502A83" w:rsidRPr="00502A83" w:rsidRDefault="00502A83" w:rsidP="00502A83">
      <w:pPr>
        <w:rPr>
          <w:sz w:val="32"/>
          <w:szCs w:val="32"/>
          <w:rtl/>
        </w:rPr>
      </w:pPr>
      <w:r w:rsidRPr="00502A83">
        <w:rPr>
          <w:sz w:val="32"/>
          <w:szCs w:val="32"/>
          <w:rtl/>
        </w:rPr>
        <w:lastRenderedPageBreak/>
        <w:t>وبناءً على ذلك فإن الشرط للأمر بالمهم عنوان وجودي، فإن عصيان النهي عن الصرف بالصرف، وبالتالي فإن شرط الأمر بالمهم، وهو الأمر بصلاة الظهر مثلا - هل هو أن يصرف قدرته في صلاة الظهر، أو أن يصرف قدرته في ضد ثالث كالخياطة والكتابة؟</w:t>
      </w:r>
    </w:p>
    <w:p w14:paraId="4DE90B84" w14:textId="77777777" w:rsidR="00502A83" w:rsidRPr="00502A83" w:rsidRDefault="00502A83" w:rsidP="00502A83">
      <w:pPr>
        <w:rPr>
          <w:sz w:val="32"/>
          <w:szCs w:val="32"/>
          <w:rtl/>
        </w:rPr>
      </w:pPr>
      <w:r w:rsidRPr="00502A83">
        <w:rPr>
          <w:sz w:val="32"/>
          <w:szCs w:val="32"/>
        </w:rPr>
        <w:t xml:space="preserve"> </w:t>
      </w:r>
      <w:r w:rsidRPr="00502A83">
        <w:rPr>
          <w:sz w:val="32"/>
          <w:szCs w:val="32"/>
          <w:rtl/>
        </w:rPr>
        <w:t>فإن كان المنظور إليه في الشرط الصرف في صلاة الظهر فكأنّه قال: (إن صرفت قدرتك في صلاة الظهر فصلِّ الظهر)، فهذا من اشتراط الأمر بوجود متعلقه، واشتراط الأمر بوجود متعلقه طلب للحاصل. وإن كان المنظور إليه صرف القدرة في ضد ثالث، فكأنّه قال: (لا تصرف قدرتك في غير العصر، فإن صرفت قدرتك في الخياطة فصلِّ الظهر)، فلازم ذلك طلب الضدين، لأن الأمر بالصلاة في ظرف اشتغاله بضدها طلب للجمع بين الضدين</w:t>
      </w:r>
      <w:r w:rsidRPr="00502A83">
        <w:rPr>
          <w:sz w:val="32"/>
          <w:szCs w:val="32"/>
        </w:rPr>
        <w:t>.</w:t>
      </w:r>
    </w:p>
    <w:p w14:paraId="006BB70D" w14:textId="77777777" w:rsidR="00502A83" w:rsidRPr="00502A83" w:rsidRDefault="00502A83" w:rsidP="00502A83">
      <w:pPr>
        <w:rPr>
          <w:sz w:val="32"/>
          <w:szCs w:val="32"/>
          <w:rtl/>
        </w:rPr>
      </w:pPr>
      <w:r w:rsidRPr="00502A83">
        <w:rPr>
          <w:sz w:val="32"/>
          <w:szCs w:val="32"/>
          <w:rtl/>
        </w:rPr>
        <w:t>فتحصل من ذلك: أنه لا يعقل أمر ترتبي بالأمر بالمهم مشروطاً بعصيان الأمر بحفظ القدرة.</w:t>
      </w:r>
    </w:p>
    <w:p w14:paraId="3F5A1702" w14:textId="77777777" w:rsidR="00502A83" w:rsidRPr="00502A83" w:rsidRDefault="00502A83" w:rsidP="00502A83">
      <w:pPr>
        <w:rPr>
          <w:sz w:val="32"/>
          <w:szCs w:val="32"/>
          <w:rtl/>
        </w:rPr>
      </w:pPr>
      <w:r w:rsidRPr="00502A83">
        <w:rPr>
          <w:sz w:val="32"/>
          <w:szCs w:val="32"/>
          <w:rtl/>
        </w:rPr>
        <w:t>ولكن ما ذكر محل تأمل، وسر ذلك: أن الشرط -أي شرط الأمر بالمهم- هو الطبيعي، أي ذات الصرف لا الصرف المتشخص خارجا، وهو الصرف في صلاة الظهر أو الصرف في ضد ثالث، فهذا مما لا وجه له</w:t>
      </w:r>
      <w:r w:rsidRPr="00502A83">
        <w:rPr>
          <w:sz w:val="32"/>
          <w:szCs w:val="32"/>
        </w:rPr>
        <w:t>.</w:t>
      </w:r>
    </w:p>
    <w:p w14:paraId="7E3184C9" w14:textId="77777777" w:rsidR="00502A83" w:rsidRPr="00502A83" w:rsidRDefault="00502A83" w:rsidP="00502A83">
      <w:pPr>
        <w:rPr>
          <w:sz w:val="32"/>
          <w:szCs w:val="32"/>
          <w:rtl/>
        </w:rPr>
      </w:pPr>
      <w:r w:rsidRPr="00502A83">
        <w:rPr>
          <w:sz w:val="32"/>
          <w:szCs w:val="32"/>
          <w:rtl/>
        </w:rPr>
        <w:t>وذلك لأن الإطلاق عبارة عن رفض القيود لا جمع القيود، فالإطلاق في العنوان المأخوذ شرطاً للأمر بالمهم لم يلاحظ على نحو العموم الاستغراقي ولا على نحو العموم المجموعي، بل على نحو الإشارة لذات الطبيعي، فلا يلزم من ذلك محذور طلب الحاصل ولا طلب الضدين، فإن الطبيعي وإن كان لا وجود له خارجا</w:t>
      </w:r>
      <w:r w:rsidRPr="00502A83">
        <w:rPr>
          <w:sz w:val="32"/>
          <w:szCs w:val="32"/>
          <w:rtl/>
          <w:lang w:bidi="ar-IQ"/>
        </w:rPr>
        <w:t xml:space="preserve">ً </w:t>
      </w:r>
      <w:r w:rsidRPr="00502A83">
        <w:rPr>
          <w:sz w:val="32"/>
          <w:szCs w:val="32"/>
          <w:rtl/>
        </w:rPr>
        <w:t>إلا بوجود أفراده، وأفراده منحصرة بصلاة الظهر وضدها، إلا أن المحذور -وهو طلب الحاصل وطلب الضدين- مرتبط بمرحلة الجعل والإنشاء، لا بمرحلة الانطباق، فإذا كان الملحوظ هو الطبيعي دون أصناف الصرف ومشخصاته لم يرد المحذور</w:t>
      </w:r>
      <w:r w:rsidRPr="00502A83">
        <w:rPr>
          <w:sz w:val="32"/>
          <w:szCs w:val="32"/>
        </w:rPr>
        <w:t>.</w:t>
      </w:r>
    </w:p>
    <w:p w14:paraId="4CC00F40" w14:textId="77777777" w:rsidR="00502A83" w:rsidRPr="00502A83" w:rsidRDefault="00502A83" w:rsidP="00502A83">
      <w:pPr>
        <w:rPr>
          <w:sz w:val="32"/>
          <w:szCs w:val="32"/>
          <w:rtl/>
        </w:rPr>
      </w:pPr>
      <w:r w:rsidRPr="00502A83">
        <w:rPr>
          <w:b/>
          <w:bCs/>
          <w:sz w:val="32"/>
          <w:szCs w:val="32"/>
          <w:rtl/>
        </w:rPr>
        <w:t>فتلخص:</w:t>
      </w:r>
      <w:r w:rsidRPr="00502A83">
        <w:rPr>
          <w:sz w:val="32"/>
          <w:szCs w:val="32"/>
          <w:rtl/>
        </w:rPr>
        <w:t xml:space="preserve"> أن الصحيح -خلافاً للمحقق النائيني والسيد المنتقى قدس سرهما- أن الترتب في الواجبين اللذين أحدهما سابق زماناً معقول، ومقتضى إمكانه وقوعه تمسكاً بإطلاق دليله.</w:t>
      </w:r>
    </w:p>
    <w:p w14:paraId="7F15EA61" w14:textId="77777777" w:rsidR="00502A83" w:rsidRPr="00502A83" w:rsidRDefault="00502A83" w:rsidP="00502A83">
      <w:pPr>
        <w:rPr>
          <w:sz w:val="32"/>
          <w:szCs w:val="32"/>
          <w:rtl/>
        </w:rPr>
      </w:pPr>
      <w:r w:rsidRPr="00502A83">
        <w:rPr>
          <w:b/>
          <w:bCs/>
          <w:sz w:val="32"/>
          <w:szCs w:val="32"/>
          <w:rtl/>
        </w:rPr>
        <w:t>التنبيه السابع:</w:t>
      </w:r>
      <w:r w:rsidRPr="00502A83">
        <w:rPr>
          <w:sz w:val="32"/>
          <w:szCs w:val="32"/>
          <w:rtl/>
        </w:rPr>
        <w:t xml:space="preserve"> ما ذكره في أجود التقريرات [ط1 ج1 ص310] من أنه لا تزاحم في المتضادين بنحو التضاد الدائمي.</w:t>
      </w:r>
    </w:p>
    <w:p w14:paraId="06CD8D2B" w14:textId="77777777" w:rsidR="00502A83" w:rsidRPr="00502A83" w:rsidRDefault="00502A83" w:rsidP="00502A83">
      <w:pPr>
        <w:rPr>
          <w:b/>
          <w:bCs/>
          <w:sz w:val="32"/>
          <w:szCs w:val="32"/>
          <w:rtl/>
        </w:rPr>
      </w:pPr>
      <w:r w:rsidRPr="00502A83">
        <w:rPr>
          <w:b/>
          <w:bCs/>
          <w:sz w:val="32"/>
          <w:szCs w:val="32"/>
          <w:rtl/>
        </w:rPr>
        <w:t>وبيان ذلك بذكر مطالب ثلاثة</w:t>
      </w:r>
      <w:r w:rsidRPr="00502A83">
        <w:rPr>
          <w:b/>
          <w:bCs/>
          <w:sz w:val="32"/>
          <w:szCs w:val="32"/>
        </w:rPr>
        <w:t>:</w:t>
      </w:r>
    </w:p>
    <w:p w14:paraId="16AD5CE7" w14:textId="77777777" w:rsidR="00502A83" w:rsidRPr="00502A83" w:rsidRDefault="00502A83" w:rsidP="00502A83">
      <w:pPr>
        <w:rPr>
          <w:sz w:val="32"/>
          <w:szCs w:val="32"/>
          <w:rtl/>
        </w:rPr>
      </w:pPr>
      <w:r w:rsidRPr="00502A83">
        <w:rPr>
          <w:b/>
          <w:bCs/>
          <w:sz w:val="32"/>
          <w:szCs w:val="32"/>
          <w:rtl/>
        </w:rPr>
        <w:t>المطلب الأول:</w:t>
      </w:r>
      <w:r w:rsidRPr="00502A83">
        <w:rPr>
          <w:sz w:val="32"/>
          <w:szCs w:val="32"/>
          <w:rtl/>
        </w:rPr>
        <w:t xml:space="preserve"> أن التضاد تارة يكون اتفاقياً، كما إذا قصرت القدرة عن الجمع بين الصلاة في ضيق الوقت وإزالة النجاسة، فإن الصلاة وإزالة النجاسة ليس بينهما تضاد ذاتي، بل يمكن </w:t>
      </w:r>
      <w:r w:rsidRPr="00502A83">
        <w:rPr>
          <w:sz w:val="32"/>
          <w:szCs w:val="32"/>
          <w:rtl/>
        </w:rPr>
        <w:lastRenderedPageBreak/>
        <w:t>الجمع بينهما أحيانا، فإذا قصرت قدرة المكلف عن الجمع بين الامتثالين، فهو موضوع التزاحم، والتزاحم موضوع للترتب</w:t>
      </w:r>
      <w:r w:rsidRPr="00502A83">
        <w:rPr>
          <w:sz w:val="32"/>
          <w:szCs w:val="32"/>
        </w:rPr>
        <w:t>.</w:t>
      </w:r>
    </w:p>
    <w:p w14:paraId="13D1B8D3" w14:textId="77777777" w:rsidR="00502A83" w:rsidRPr="00502A83" w:rsidRDefault="00502A83" w:rsidP="00502A83">
      <w:pPr>
        <w:rPr>
          <w:sz w:val="32"/>
          <w:szCs w:val="32"/>
          <w:rtl/>
        </w:rPr>
      </w:pPr>
      <w:r w:rsidRPr="00502A83">
        <w:rPr>
          <w:sz w:val="32"/>
          <w:szCs w:val="32"/>
          <w:rtl/>
        </w:rPr>
        <w:t>وأما إذا كان التضاد دائماً بأن كان الواجبان من الأضداد الواقعية التي يمتنع اجتماعها في موضوع واحد في آن واحد، سواء كان لهما ضد ثالث كالقيام والقعود أم لم يكن كالحضر والسفر، فإن في نفس التضاد الدائمي محذوراً يمنع التزاحم، وإن لم يكن للضدين ثالث فهناك محذور آخر يمنع التزاحم مضافاً للأول.</w:t>
      </w:r>
    </w:p>
    <w:p w14:paraId="6FAC4540" w14:textId="77777777" w:rsidR="00502A83" w:rsidRPr="00502A83" w:rsidRDefault="00502A83" w:rsidP="00502A83">
      <w:pPr>
        <w:rPr>
          <w:b/>
          <w:bCs/>
          <w:sz w:val="32"/>
          <w:szCs w:val="32"/>
          <w:rtl/>
        </w:rPr>
      </w:pPr>
      <w:r w:rsidRPr="00502A83">
        <w:rPr>
          <w:b/>
          <w:bCs/>
          <w:sz w:val="32"/>
          <w:szCs w:val="32"/>
          <w:rtl/>
        </w:rPr>
        <w:t xml:space="preserve">ويمكن تخريج التعارض في الأضداد </w:t>
      </w:r>
      <w:proofErr w:type="spellStart"/>
      <w:r w:rsidRPr="00502A83">
        <w:rPr>
          <w:b/>
          <w:bCs/>
          <w:sz w:val="32"/>
          <w:szCs w:val="32"/>
          <w:rtl/>
        </w:rPr>
        <w:t>الدائمية</w:t>
      </w:r>
      <w:proofErr w:type="spellEnd"/>
      <w:r w:rsidRPr="00502A83">
        <w:rPr>
          <w:b/>
          <w:bCs/>
          <w:sz w:val="32"/>
          <w:szCs w:val="32"/>
          <w:rtl/>
        </w:rPr>
        <w:t xml:space="preserve"> بأحد وجهين</w:t>
      </w:r>
      <w:r w:rsidRPr="00502A83">
        <w:rPr>
          <w:b/>
          <w:bCs/>
          <w:sz w:val="32"/>
          <w:szCs w:val="32"/>
        </w:rPr>
        <w:t>:</w:t>
      </w:r>
    </w:p>
    <w:p w14:paraId="3EE996D8" w14:textId="77777777" w:rsidR="00502A83" w:rsidRPr="00502A83" w:rsidRDefault="00502A83" w:rsidP="00502A83">
      <w:pPr>
        <w:rPr>
          <w:sz w:val="32"/>
          <w:szCs w:val="32"/>
          <w:rtl/>
        </w:rPr>
      </w:pPr>
      <w:r w:rsidRPr="00502A83">
        <w:rPr>
          <w:b/>
          <w:bCs/>
          <w:sz w:val="32"/>
          <w:szCs w:val="32"/>
          <w:rtl/>
        </w:rPr>
        <w:t>الوجه الأول:</w:t>
      </w:r>
      <w:r w:rsidRPr="00502A83">
        <w:rPr>
          <w:sz w:val="32"/>
          <w:szCs w:val="32"/>
          <w:rtl/>
        </w:rPr>
        <w:t xml:space="preserve"> أن مقتضى التضاد أن يلتفت المقنن حين الأمر بالضد إلى ضده، لوضوح التضاد بينهما، مثلاً: لو أمر المقنن بالقيام فمن الطبيعي أن يلتفت إلى القعود للتضاد بينهما، فإذا أمر بكل منهما على نحو الإطلاق ولم يقيده بترك </w:t>
      </w:r>
      <w:proofErr w:type="gramStart"/>
      <w:r w:rsidRPr="00502A83">
        <w:rPr>
          <w:sz w:val="32"/>
          <w:szCs w:val="32"/>
          <w:rtl/>
        </w:rPr>
        <w:t>ضده،،</w:t>
      </w:r>
      <w:proofErr w:type="gramEnd"/>
      <w:r w:rsidRPr="00502A83">
        <w:rPr>
          <w:sz w:val="32"/>
          <w:szCs w:val="32"/>
          <w:rtl/>
        </w:rPr>
        <w:t xml:space="preserve"> فمقتضى إطلاق كل منهما أنه لا مكافئ له وأن ضده ليس بمانع.</w:t>
      </w:r>
    </w:p>
    <w:p w14:paraId="224CBA35" w14:textId="77777777" w:rsidR="00502A83" w:rsidRPr="00502A83" w:rsidRDefault="00502A83" w:rsidP="00502A83">
      <w:pPr>
        <w:rPr>
          <w:sz w:val="32"/>
          <w:szCs w:val="32"/>
          <w:rtl/>
        </w:rPr>
      </w:pPr>
      <w:r w:rsidRPr="00502A83">
        <w:rPr>
          <w:sz w:val="32"/>
          <w:szCs w:val="32"/>
          <w:rtl/>
        </w:rPr>
        <w:t>وإلا لو كان بينه وبين ضده تساوٍ من حيث الغرض بحيث يكون الإتيان بكل منهما مخيراً لأمر بكل منهما مشروطاً بترك ضده، فنفس إطلاق الأمر بالضد مع الالتفات إلى ضده ظاهر في أنه متعين وليس مشروطاً، ولازم ذلك وقوع التعارض بين إطلاق قوله: (</w:t>
      </w:r>
      <w:proofErr w:type="gramStart"/>
      <w:r w:rsidRPr="00502A83">
        <w:rPr>
          <w:sz w:val="32"/>
          <w:szCs w:val="32"/>
          <w:rtl/>
        </w:rPr>
        <w:t>اذا</w:t>
      </w:r>
      <w:proofErr w:type="gramEnd"/>
      <w:r w:rsidRPr="00502A83">
        <w:rPr>
          <w:sz w:val="32"/>
          <w:szCs w:val="32"/>
          <w:rtl/>
        </w:rPr>
        <w:t xml:space="preserve"> سمع صوت الأذان فقم) وقوله: (إذا سمع صوت الأذان </w:t>
      </w:r>
      <w:proofErr w:type="gramStart"/>
      <w:r w:rsidRPr="00502A83">
        <w:rPr>
          <w:sz w:val="32"/>
          <w:szCs w:val="32"/>
          <w:rtl/>
        </w:rPr>
        <w:t>فاقعد)للتكاذب</w:t>
      </w:r>
      <w:proofErr w:type="gramEnd"/>
      <w:r w:rsidRPr="00502A83">
        <w:rPr>
          <w:sz w:val="32"/>
          <w:szCs w:val="32"/>
          <w:rtl/>
        </w:rPr>
        <w:t xml:space="preserve"> بينهما في مرحلة الجعل، بينما التزاحم هو التنافي بين التكليفين في مرحلة الفعلية لقصور القدرة عن الجمع بينهما</w:t>
      </w:r>
      <w:r w:rsidRPr="00502A83">
        <w:rPr>
          <w:sz w:val="32"/>
          <w:szCs w:val="32"/>
        </w:rPr>
        <w:t>.</w:t>
      </w:r>
    </w:p>
    <w:p w14:paraId="74903FA5" w14:textId="77777777" w:rsidR="00502A83" w:rsidRPr="00502A83" w:rsidRDefault="00502A83" w:rsidP="00502A83">
      <w:pPr>
        <w:rPr>
          <w:sz w:val="32"/>
          <w:szCs w:val="32"/>
          <w:rtl/>
        </w:rPr>
      </w:pPr>
      <w:r w:rsidRPr="00502A83">
        <w:rPr>
          <w:b/>
          <w:bCs/>
          <w:sz w:val="32"/>
          <w:szCs w:val="32"/>
          <w:rtl/>
        </w:rPr>
        <w:t>الوجه الثاني:</w:t>
      </w:r>
      <w:r w:rsidRPr="00502A83">
        <w:rPr>
          <w:sz w:val="32"/>
          <w:szCs w:val="32"/>
          <w:rtl/>
        </w:rPr>
        <w:t xml:space="preserve"> أن من المستهجن عرفاً أن يأمر المقنن بضدين </w:t>
      </w:r>
      <w:proofErr w:type="spellStart"/>
      <w:r w:rsidRPr="00502A83">
        <w:rPr>
          <w:sz w:val="32"/>
          <w:szCs w:val="32"/>
          <w:rtl/>
        </w:rPr>
        <w:t>دائميين</w:t>
      </w:r>
      <w:proofErr w:type="spellEnd"/>
      <w:r w:rsidRPr="00502A83">
        <w:rPr>
          <w:sz w:val="32"/>
          <w:szCs w:val="32"/>
          <w:rtl/>
        </w:rPr>
        <w:t xml:space="preserve"> على نحو الإطلاق بغض النظر عن ظهور كل منهما في التعين</w:t>
      </w:r>
      <w:r w:rsidRPr="00502A83">
        <w:rPr>
          <w:sz w:val="32"/>
          <w:szCs w:val="32"/>
        </w:rPr>
        <w:t>.</w:t>
      </w:r>
    </w:p>
    <w:p w14:paraId="5CE68637" w14:textId="77777777" w:rsidR="00502A83" w:rsidRPr="00502A83" w:rsidRDefault="00502A83" w:rsidP="00502A83">
      <w:pPr>
        <w:rPr>
          <w:sz w:val="32"/>
          <w:szCs w:val="32"/>
          <w:rtl/>
        </w:rPr>
      </w:pPr>
      <w:r w:rsidRPr="00502A83">
        <w:rPr>
          <w:b/>
          <w:bCs/>
          <w:sz w:val="32"/>
          <w:szCs w:val="32"/>
          <w:rtl/>
        </w:rPr>
        <w:t>المطلب الثاني:</w:t>
      </w:r>
      <w:r w:rsidRPr="00502A83">
        <w:rPr>
          <w:sz w:val="32"/>
          <w:szCs w:val="32"/>
          <w:rtl/>
        </w:rPr>
        <w:t xml:space="preserve"> بما أن بينهما تعارضاً فهل يتصور بينهما ترتب؟ لا بنحو الترتب المصطلح في باب التزاحم، فإن الترتب المصطلح في باب التزاحم هو الترتب المأموري</w:t>
      </w:r>
      <w:r w:rsidRPr="00502A83">
        <w:rPr>
          <w:sz w:val="32"/>
          <w:szCs w:val="32"/>
        </w:rPr>
        <w:t>.</w:t>
      </w:r>
    </w:p>
    <w:p w14:paraId="12B7CDC4" w14:textId="77777777" w:rsidR="00502A83" w:rsidRPr="00502A83" w:rsidRDefault="00502A83" w:rsidP="00502A83">
      <w:pPr>
        <w:rPr>
          <w:sz w:val="32"/>
          <w:szCs w:val="32"/>
          <w:rtl/>
        </w:rPr>
      </w:pPr>
      <w:r w:rsidRPr="00502A83">
        <w:rPr>
          <w:sz w:val="32"/>
          <w:szCs w:val="32"/>
          <w:rtl/>
        </w:rPr>
        <w:t>وهناك نوع من الترتب، وهو الترتب الآمري، بمعنى أن المولى بنفسه وفي مقام الأدلة يتصدى لعلاج التنافي بالترتب، كأن يقول: (إذا سمعت أذان الفجر فقف، فإن لم تقف فاجلس)، ولا إشكال في إمكان ذلك حيث لا يترتب على الأمر بالمهم في ظرف ترك الأهم طلب الحاصل، كما في الضدين اللذين لا ثالث لهما. فعدم وقوع التزاحم لا يعني عدم تصور الترتب، ولو بنحو الترتب الآمري.</w:t>
      </w:r>
    </w:p>
    <w:p w14:paraId="305D8D41" w14:textId="77777777" w:rsidR="00502A83" w:rsidRPr="00502A83" w:rsidRDefault="00502A83" w:rsidP="00502A83">
      <w:pPr>
        <w:rPr>
          <w:sz w:val="32"/>
          <w:szCs w:val="32"/>
          <w:rtl/>
        </w:rPr>
      </w:pPr>
      <w:r w:rsidRPr="00502A83">
        <w:rPr>
          <w:b/>
          <w:bCs/>
          <w:sz w:val="32"/>
          <w:szCs w:val="32"/>
          <w:rtl/>
        </w:rPr>
        <w:t>المطلب الثالث:</w:t>
      </w:r>
      <w:r w:rsidRPr="00502A83">
        <w:rPr>
          <w:sz w:val="32"/>
          <w:szCs w:val="32"/>
          <w:rtl/>
        </w:rPr>
        <w:t xml:space="preserve"> هل أن التعارض في المقام تعارض بين أصل الخطابين: (قم) و(اجلس)، أو بين إطلاقي الخطابين؟ فقد أفاد سيدنا الخوئي قدس سره [في المحاضرات ج3 ص163]، </w:t>
      </w:r>
      <w:r w:rsidRPr="00502A83">
        <w:rPr>
          <w:sz w:val="32"/>
          <w:szCs w:val="32"/>
          <w:rtl/>
        </w:rPr>
        <w:lastRenderedPageBreak/>
        <w:t>وكذلك السيد الصدر، بأن التعارض بين الإطلاقين لا بين أصلي الخطابين</w:t>
      </w:r>
      <w:r w:rsidRPr="00502A83">
        <w:rPr>
          <w:sz w:val="32"/>
          <w:szCs w:val="32"/>
        </w:rPr>
        <w:t>.</w:t>
      </w:r>
      <w:r w:rsidRPr="00502A83">
        <w:rPr>
          <w:sz w:val="32"/>
          <w:szCs w:val="32"/>
          <w:rtl/>
        </w:rPr>
        <w:t xml:space="preserve"> </w:t>
      </w:r>
      <w:r w:rsidRPr="00502A83">
        <w:rPr>
          <w:rFonts w:hint="cs"/>
          <w:sz w:val="32"/>
          <w:szCs w:val="32"/>
          <w:rtl/>
        </w:rPr>
        <w:t>وذلك لأن المشكلة ليست في أصل الأمر بالقيام وأصل الأمر بالقعود لاحتمال صدور الأمرين بهما على نحو التخيير، بل المشكلة في الإطلاقين، ومقتضى الجمع العرفي بأن يقيّد كل منهما بعدم الاشتغال بالآخر، إذ ما دام التعارض بين الإطلاقين فلا وجه لرفع اليد عن أصل الخطابين، فإن الضرورات تقدر بقدرها، وهذا يقتضي بناء العرف على تقييد كل منهما بعدم الاشتغال بالآخر، والنتيجة أن هنا وجوبين مشروطين على نحو الترتب: القيام بشرط عدم الجلوس. والجلوس بشرط عدم القيام والثمرة العملية هي تخيير المكلف بينهما.</w:t>
      </w:r>
    </w:p>
    <w:p w14:paraId="1000C12C" w14:textId="77777777" w:rsidR="00502A83" w:rsidRPr="00502A83" w:rsidRDefault="00502A83" w:rsidP="00502A83">
      <w:pPr>
        <w:rPr>
          <w:b/>
          <w:bCs/>
          <w:sz w:val="32"/>
          <w:szCs w:val="32"/>
          <w:rtl/>
        </w:rPr>
      </w:pPr>
    </w:p>
    <w:p w14:paraId="07FF5E33" w14:textId="77777777" w:rsidR="00502A83" w:rsidRPr="00502A83" w:rsidRDefault="00502A83" w:rsidP="00502A83">
      <w:pPr>
        <w:rPr>
          <w:b/>
          <w:bCs/>
          <w:sz w:val="32"/>
          <w:szCs w:val="32"/>
          <w:rtl/>
        </w:rPr>
      </w:pPr>
      <w:r w:rsidRPr="00502A83">
        <w:rPr>
          <w:b/>
          <w:bCs/>
          <w:sz w:val="32"/>
          <w:szCs w:val="32"/>
          <w:rtl/>
        </w:rPr>
        <w:t xml:space="preserve">والحمد لله رب العالمين </w:t>
      </w:r>
    </w:p>
    <w:p w14:paraId="43515489" w14:textId="77777777" w:rsidR="00236195" w:rsidRDefault="00236195" w:rsidP="006F37A9">
      <w:pPr>
        <w:rPr>
          <w:sz w:val="32"/>
          <w:szCs w:val="32"/>
          <w:rtl/>
        </w:rPr>
      </w:pPr>
    </w:p>
    <w:p w14:paraId="7E872900" w14:textId="71F58EC0" w:rsidR="00BC52F1" w:rsidRDefault="00BC52F1" w:rsidP="00BC52F1">
      <w:pPr>
        <w:pStyle w:val="Heading3"/>
        <w:rPr>
          <w:sz w:val="32"/>
          <w:szCs w:val="32"/>
          <w:rtl/>
        </w:rPr>
      </w:pPr>
      <w:r>
        <w:rPr>
          <w:rFonts w:hint="cs"/>
          <w:sz w:val="32"/>
          <w:szCs w:val="32"/>
          <w:rtl/>
        </w:rPr>
        <w:t>415</w:t>
      </w:r>
    </w:p>
    <w:p w14:paraId="7291AB70" w14:textId="77777777" w:rsidR="00BC52F1" w:rsidRPr="00BC52F1" w:rsidRDefault="00BC52F1" w:rsidP="00BC52F1">
      <w:pPr>
        <w:rPr>
          <w:b/>
          <w:bCs/>
          <w:sz w:val="32"/>
          <w:szCs w:val="32"/>
        </w:rPr>
      </w:pPr>
      <w:r w:rsidRPr="00BC52F1">
        <w:rPr>
          <w:b/>
          <w:bCs/>
          <w:sz w:val="32"/>
          <w:szCs w:val="32"/>
          <w:rtl/>
        </w:rPr>
        <w:t>بسم الله الرحمن الرحيم</w:t>
      </w:r>
    </w:p>
    <w:p w14:paraId="596ACC04" w14:textId="77777777" w:rsidR="00BC52F1" w:rsidRPr="00BC52F1" w:rsidRDefault="00BC52F1" w:rsidP="00BC52F1">
      <w:pPr>
        <w:rPr>
          <w:b/>
          <w:bCs/>
          <w:sz w:val="32"/>
          <w:szCs w:val="32"/>
          <w:rtl/>
        </w:rPr>
      </w:pPr>
      <w:r w:rsidRPr="00BC52F1">
        <w:rPr>
          <w:b/>
          <w:bCs/>
          <w:sz w:val="32"/>
          <w:szCs w:val="32"/>
          <w:rtl/>
        </w:rPr>
        <w:t>والصلاة والسلام على أشرف الأنبياء والمرسلين، محمد وآله الطيبين الطاهرين</w:t>
      </w:r>
    </w:p>
    <w:p w14:paraId="712197AE" w14:textId="77777777" w:rsidR="00BC52F1" w:rsidRPr="00BC52F1" w:rsidRDefault="00BC52F1" w:rsidP="00BC52F1">
      <w:pPr>
        <w:rPr>
          <w:sz w:val="32"/>
          <w:szCs w:val="32"/>
          <w:rtl/>
        </w:rPr>
      </w:pPr>
      <w:r w:rsidRPr="00BC52F1">
        <w:rPr>
          <w:b/>
          <w:bCs/>
          <w:sz w:val="32"/>
          <w:szCs w:val="32"/>
          <w:rtl/>
        </w:rPr>
        <w:t xml:space="preserve">واللعن الدائم على أعدائهم أجمعين إلى قيام يوم الدين </w:t>
      </w:r>
    </w:p>
    <w:p w14:paraId="30C4F36F" w14:textId="77777777" w:rsidR="00BC52F1" w:rsidRPr="00BC52F1" w:rsidRDefault="00BC52F1" w:rsidP="00BC52F1">
      <w:pPr>
        <w:rPr>
          <w:sz w:val="32"/>
          <w:szCs w:val="32"/>
          <w:rtl/>
        </w:rPr>
      </w:pPr>
    </w:p>
    <w:p w14:paraId="0EBBC1AB" w14:textId="77777777" w:rsidR="00BC52F1" w:rsidRPr="00BC52F1" w:rsidRDefault="00BC52F1" w:rsidP="00BC52F1">
      <w:pPr>
        <w:rPr>
          <w:sz w:val="32"/>
          <w:szCs w:val="32"/>
          <w:rtl/>
        </w:rPr>
      </w:pPr>
      <w:r w:rsidRPr="00BC52F1">
        <w:rPr>
          <w:b/>
          <w:bCs/>
          <w:sz w:val="32"/>
          <w:szCs w:val="32"/>
          <w:rtl/>
        </w:rPr>
        <w:t>والحاصل:</w:t>
      </w:r>
      <w:r w:rsidRPr="00BC52F1">
        <w:rPr>
          <w:sz w:val="32"/>
          <w:szCs w:val="32"/>
          <w:rtl/>
        </w:rPr>
        <w:t xml:space="preserve"> أنّ سيدنا الخوئي قدس سره ذهب كما في تعليقته على أجود التقريرات [ج1 ص310] إلى (أن وجوب كل من الواجبين المتضادين دائما إذا كان مطلقا وقع التعارض بينهما -أي بين أصلي الدليلين- فلابد من رفع اليد عن أحدهما تعيينا أو تخييرا فيما إذا لم يكن بينهما ثالث، ومن رفع اليد عن إطلاق كل منهما فيما إذا كان لهما </w:t>
      </w:r>
      <w:proofErr w:type="gramStart"/>
      <w:r w:rsidRPr="00BC52F1">
        <w:rPr>
          <w:sz w:val="32"/>
          <w:szCs w:val="32"/>
          <w:rtl/>
        </w:rPr>
        <w:t>ثالث )</w:t>
      </w:r>
      <w:proofErr w:type="gramEnd"/>
      <w:r w:rsidRPr="00BC52F1">
        <w:rPr>
          <w:sz w:val="32"/>
          <w:szCs w:val="32"/>
          <w:rtl/>
        </w:rPr>
        <w:t xml:space="preserve"> مما يعني أن مبناه اندراج دليلي التضاد الدائمي مع وجود الثالث في التعارض بين الإطلاقين. فمثلاً إذا ورد: (إذا سمعت أذان الفجر فقم) وورد: (إذا سمعت أذان الفجر فاجلس)، فإنّ هذا من موارد التعارض بين الإطلاقين، ويؤكد ذلك ما ذكره قدس سره في موسوعته [ج20 ص16 في مسألة من قطع المسافة التلفيقية ولم يقصد الرجوع ليومه، ولم يتخلل سفره أحد القواطع كقصد إقامة عشرة أيام، بل كان عازماً على الرجوع قبل العشرة - بناء على ثبوت روايتين إحداهما دالة على الأمر بالتمام والأخرى دالة على الأمر بالقصر في هذا الفرض-] بقوله: (وبعبارة أخرى: اتصاف الوجوب </w:t>
      </w:r>
      <w:proofErr w:type="spellStart"/>
      <w:r w:rsidRPr="00BC52F1">
        <w:rPr>
          <w:sz w:val="32"/>
          <w:szCs w:val="32"/>
          <w:rtl/>
        </w:rPr>
        <w:t>بالتعيينية</w:t>
      </w:r>
      <w:proofErr w:type="spellEnd"/>
      <w:r w:rsidRPr="00BC52F1">
        <w:rPr>
          <w:sz w:val="32"/>
          <w:szCs w:val="32"/>
          <w:rtl/>
        </w:rPr>
        <w:t xml:space="preserve"> مستفاد من الإطلاق دون اللفظ، فكلتاهما تدلان على الوجوب بالمطابقة، ولا معارضة بينهما في هذه الدلالة، وإنما تتعارضان في الدلالة الالتزامية المستفادة </w:t>
      </w:r>
      <w:r w:rsidRPr="00BC52F1">
        <w:rPr>
          <w:sz w:val="32"/>
          <w:szCs w:val="32"/>
          <w:rtl/>
        </w:rPr>
        <w:lastRenderedPageBreak/>
        <w:t>من الإطلاق، وهي الدلالة على كون الوجوب تعينياً، فيرفع اليد عن كل منهما من أجل المعارضة، ونتيجته الحمل على الوجوب التخييري.</w:t>
      </w:r>
    </w:p>
    <w:p w14:paraId="54017684" w14:textId="77777777" w:rsidR="00BC52F1" w:rsidRPr="00BC52F1" w:rsidRDefault="00BC52F1" w:rsidP="00BC52F1">
      <w:pPr>
        <w:rPr>
          <w:sz w:val="32"/>
          <w:szCs w:val="32"/>
          <w:rtl/>
        </w:rPr>
      </w:pPr>
      <w:r w:rsidRPr="00BC52F1">
        <w:rPr>
          <w:sz w:val="32"/>
          <w:szCs w:val="32"/>
          <w:rtl/>
        </w:rPr>
        <w:t>وعلى الجملة فلا تعارض بين نفس الروايتين ليلتزم بالتساقط ويرجع إلى أصالة التمام، بل بين الإطلاقين، ومقتضى الصناعة ارتكاب التقييد المستوجب للحمل على التخيير كما عرفت). وظاهره أن التعارض بين دليلي الأمرين بالضدين الدائميين -إن كان لهما ثالث- من التعارض بين الإطلاقين، وأنه يمكن رفع اليد عن التعارض بتقييد كل منهما، وتكون النتيجة هي التخيير.</w:t>
      </w:r>
    </w:p>
    <w:p w14:paraId="572C8509" w14:textId="77777777" w:rsidR="00BC52F1" w:rsidRPr="00BC52F1" w:rsidRDefault="00BC52F1" w:rsidP="00BC52F1">
      <w:pPr>
        <w:rPr>
          <w:sz w:val="32"/>
          <w:szCs w:val="32"/>
          <w:rtl/>
        </w:rPr>
      </w:pPr>
      <w:r w:rsidRPr="00BC52F1">
        <w:rPr>
          <w:sz w:val="32"/>
          <w:szCs w:val="32"/>
          <w:highlight w:val="green"/>
          <w:rtl/>
        </w:rPr>
        <w:t>ولكن في المقابل يمكن أن يقال: إذا كان في</w:t>
      </w:r>
      <w:r w:rsidRPr="00BC52F1">
        <w:rPr>
          <w:sz w:val="32"/>
          <w:szCs w:val="32"/>
          <w:rtl/>
        </w:rPr>
        <w:t xml:space="preserve"> البين جمع عرفي بين إطلاقي الدليلين بالحمل على التخيير وذلك ببركة بعض الشواهد من الروايات أو كونه مقتضى المناسبات العرفية، كما بنى عليه المشهور في موارد التخيير بين القصر والتمام، حيث ذهب جماعة من الأعلام إلى الجمع العرفي بين ما دل على الأمر -في حق المسافر غير القاصد إقامة عشرة أيام- بالتمام عند قبر سيد الشهداء عليه السلام وما دل على الأمر بالقصر عند قبره، بالحمل على التخيير، وأنّ الأمر بالتمام من باب الأمر بالفرد الأفضل، والأمر بالقصر من باب الأمر بالفرد الأسهل، وإن لم يكن في البين جمع عرفي فليس مقتضى القاعدة (في ما لو كان لهما ثالث) هو التعارض بين الإطلاقين كما ذهب إليه سيدنا الخوئي قدس سره</w:t>
      </w:r>
      <w:r w:rsidRPr="00BC52F1">
        <w:rPr>
          <w:sz w:val="32"/>
          <w:szCs w:val="32"/>
        </w:rPr>
        <w:t>.</w:t>
      </w:r>
    </w:p>
    <w:p w14:paraId="61F8975D" w14:textId="77777777" w:rsidR="00BC52F1" w:rsidRPr="00BC52F1" w:rsidRDefault="00BC52F1" w:rsidP="00BC52F1">
      <w:pPr>
        <w:rPr>
          <w:b/>
          <w:bCs/>
          <w:sz w:val="32"/>
          <w:szCs w:val="32"/>
          <w:rtl/>
        </w:rPr>
      </w:pPr>
      <w:r w:rsidRPr="00BC52F1">
        <w:rPr>
          <w:b/>
          <w:bCs/>
          <w:sz w:val="32"/>
          <w:szCs w:val="32"/>
          <w:rtl/>
        </w:rPr>
        <w:t>وبيان ذلك أنّ هنا فرضين</w:t>
      </w:r>
      <w:r w:rsidRPr="00BC52F1">
        <w:rPr>
          <w:b/>
          <w:bCs/>
          <w:sz w:val="32"/>
          <w:szCs w:val="32"/>
        </w:rPr>
        <w:t>:</w:t>
      </w:r>
    </w:p>
    <w:p w14:paraId="18D3B69C" w14:textId="77777777" w:rsidR="00BC52F1" w:rsidRPr="00BC52F1" w:rsidRDefault="00BC52F1" w:rsidP="00BC52F1">
      <w:pPr>
        <w:rPr>
          <w:sz w:val="32"/>
          <w:szCs w:val="32"/>
          <w:rtl/>
        </w:rPr>
      </w:pPr>
      <w:r w:rsidRPr="00BC52F1">
        <w:rPr>
          <w:b/>
          <w:bCs/>
          <w:sz w:val="32"/>
          <w:szCs w:val="32"/>
          <w:rtl/>
        </w:rPr>
        <w:t>الفرض الأول:</w:t>
      </w:r>
      <w:r w:rsidRPr="00BC52F1">
        <w:rPr>
          <w:sz w:val="32"/>
          <w:szCs w:val="32"/>
          <w:rtl/>
        </w:rPr>
        <w:t xml:space="preserve"> أن يُحتمل اشتراط أحدهما مقابل إطلاق الآخر، كما إذا احتمل أنّ الأمر بالقيام مشروط بعدم الجلوس حين كون الأمر بالجلوس مطلقاً. ومقتضى ذلك: التعارض بين الإطلاقين؛ لأنّه متى احتمل كون أحدهما مشروطاً، فمقتضى إطلاق كل منهما نفي المشروطية عن نفسه، وهو معنى التعارض بين الإطلاقين</w:t>
      </w:r>
      <w:r w:rsidRPr="00BC52F1">
        <w:rPr>
          <w:sz w:val="32"/>
          <w:szCs w:val="32"/>
        </w:rPr>
        <w:t>.</w:t>
      </w:r>
    </w:p>
    <w:p w14:paraId="0D1140C3" w14:textId="77777777" w:rsidR="00BC52F1" w:rsidRPr="00BC52F1" w:rsidRDefault="00BC52F1" w:rsidP="00BC52F1">
      <w:pPr>
        <w:rPr>
          <w:sz w:val="32"/>
          <w:szCs w:val="32"/>
          <w:rtl/>
        </w:rPr>
      </w:pPr>
      <w:r w:rsidRPr="00BC52F1">
        <w:rPr>
          <w:b/>
          <w:bCs/>
          <w:sz w:val="32"/>
          <w:szCs w:val="32"/>
          <w:rtl/>
        </w:rPr>
        <w:t>الفرض الثاني:</w:t>
      </w:r>
      <w:r w:rsidRPr="00BC52F1">
        <w:rPr>
          <w:sz w:val="32"/>
          <w:szCs w:val="32"/>
          <w:rtl/>
        </w:rPr>
        <w:t xml:space="preserve"> </w:t>
      </w:r>
      <w:proofErr w:type="gramStart"/>
      <w:r w:rsidRPr="00BC52F1">
        <w:rPr>
          <w:sz w:val="32"/>
          <w:szCs w:val="32"/>
          <w:rtl/>
        </w:rPr>
        <w:t>أن لا</w:t>
      </w:r>
      <w:proofErr w:type="gramEnd"/>
      <w:r w:rsidRPr="00BC52F1">
        <w:rPr>
          <w:sz w:val="32"/>
          <w:szCs w:val="32"/>
          <w:rtl/>
        </w:rPr>
        <w:t xml:space="preserve"> يُحتمل كون أحدهما مشروطاً مقابل إطلاق الآخر، وإنما المحتملات ثلاثة: تعيّن (أ)، أو تعيّن (ب)، أو التخيير بينهما. فمثلا إذا ورد: (قم عند أذان الفجر)، وورد: (اجلس عند أذان الفجر)، فالمحتملات ثلاثة: أن المتعين هو القيام والجلوس ساقط، أو المتعين هو الجلوس والقيام ساقط، أو التخيير بينهما. ففي هذا الفرض لا يكون التعارض بين الإطلاقين، بل بين إطلاق كل منهما وأصل الأمر بالآخر؛ لأنّه ما دام التخيير محتملاً، أي: ثبوت الأمر بكل منهما على نحو التخيير فهذا المحتمل مما لا يجتمع مع الإطلاق، وإنما الذي يجتمع مع الإطلاق هو محتمل التعين. بلحاظ أن إطلاق الأمر بالقيام معناه أنّ القيام هو المتعين جاء بالجلوس أو لا، وإطلاق الأمر بالجلوس معناه أنّه هو المتعين جاء بالقيام أو لا، بينما محتمل التخيير مساوق لكون أصل الأمر بكل منهما ثابتا في حد ذاته، فمتى احتمل التعين </w:t>
      </w:r>
      <w:r w:rsidRPr="00BC52F1">
        <w:rPr>
          <w:sz w:val="32"/>
          <w:szCs w:val="32"/>
          <w:rtl/>
        </w:rPr>
        <w:lastRenderedPageBreak/>
        <w:t>واحتمل التخيير، فقد احتمل الإطلاق وثبوت أصل الأمر بكل منهما في حد ذاته، ومقتضى ذلك: التعارض بين إطلاق كل منهما وأصل الأمر بالآخر، فإن احتمال التعين في (أ) بمقتضى إطلاقه يعارضه احتمال أصل الأمر في (ب)، حيث لا يمكن الجمع بين تعين (أ) الذي يعني سقوط غيره، وبين أصل الأمر بغيره ولو على نحو التخيير، فبالنتيجة ستؤول المعارضة إلى المعارضة بين إطلاق كل منهما وأصل الأمر بالآخر، لا بين الإطلاقين.</w:t>
      </w:r>
    </w:p>
    <w:p w14:paraId="69EE3441" w14:textId="77777777" w:rsidR="00BC52F1" w:rsidRPr="00BC52F1" w:rsidRDefault="00BC52F1" w:rsidP="00BC52F1">
      <w:pPr>
        <w:rPr>
          <w:sz w:val="32"/>
          <w:szCs w:val="32"/>
          <w:rtl/>
        </w:rPr>
      </w:pPr>
      <w:r w:rsidRPr="00BC52F1">
        <w:rPr>
          <w:sz w:val="32"/>
          <w:szCs w:val="32"/>
          <w:rtl/>
        </w:rPr>
        <w:t>فالصحيح هو التفصيل بين الفرضين، لا جعل القاعدة العامة هي التعارض بين الإطلاقين كما بنى عليه سيدنا قدس سره الشريف</w:t>
      </w:r>
      <w:r w:rsidRPr="00BC52F1">
        <w:rPr>
          <w:sz w:val="32"/>
          <w:szCs w:val="32"/>
        </w:rPr>
        <w:t>.</w:t>
      </w:r>
    </w:p>
    <w:p w14:paraId="7257A363" w14:textId="77777777" w:rsidR="00BC52F1" w:rsidRPr="00BC52F1" w:rsidRDefault="00BC52F1" w:rsidP="00BC52F1">
      <w:pPr>
        <w:rPr>
          <w:sz w:val="32"/>
          <w:szCs w:val="32"/>
          <w:rtl/>
        </w:rPr>
      </w:pPr>
      <w:r w:rsidRPr="00BC52F1">
        <w:rPr>
          <w:sz w:val="32"/>
          <w:szCs w:val="32"/>
          <w:rtl/>
        </w:rPr>
        <w:t xml:space="preserve">هذا تمام الكلام في هذا التنبيه، والصحيح فيه </w:t>
      </w:r>
      <w:proofErr w:type="gramStart"/>
      <w:r w:rsidRPr="00BC52F1">
        <w:rPr>
          <w:sz w:val="32"/>
          <w:szCs w:val="32"/>
          <w:rtl/>
        </w:rPr>
        <w:t>أن لا</w:t>
      </w:r>
      <w:proofErr w:type="gramEnd"/>
      <w:r w:rsidRPr="00BC52F1">
        <w:rPr>
          <w:sz w:val="32"/>
          <w:szCs w:val="32"/>
          <w:rtl/>
        </w:rPr>
        <w:t xml:space="preserve"> ترتب في الضدين بالتضاد الدائمي -وإن كان لهما ثالث- للتكاذب بينهما في مرحلة الجعل السابق على التنافي بينهما في مرحلة الفعلية أو التنجز.</w:t>
      </w:r>
    </w:p>
    <w:p w14:paraId="2723FDE2" w14:textId="77777777" w:rsidR="00BC52F1" w:rsidRPr="00BC52F1" w:rsidRDefault="00BC52F1" w:rsidP="00886358">
      <w:pPr>
        <w:pStyle w:val="Heading3"/>
        <w:rPr>
          <w:b/>
          <w:bCs/>
          <w:sz w:val="32"/>
          <w:szCs w:val="32"/>
          <w:rtl/>
        </w:rPr>
      </w:pPr>
      <w:r w:rsidRPr="00BC52F1">
        <w:rPr>
          <w:b/>
          <w:bCs/>
          <w:sz w:val="32"/>
          <w:szCs w:val="32"/>
          <w:rtl/>
        </w:rPr>
        <w:t>التنبيه الأخير: وهو الترتب في الأحكام الإمضائية</w:t>
      </w:r>
      <w:r w:rsidRPr="00BC52F1">
        <w:rPr>
          <w:b/>
          <w:bCs/>
          <w:sz w:val="32"/>
          <w:szCs w:val="32"/>
        </w:rPr>
        <w:t>.</w:t>
      </w:r>
    </w:p>
    <w:p w14:paraId="2ACF96C1" w14:textId="77777777" w:rsidR="00BC52F1" w:rsidRPr="00BC52F1" w:rsidRDefault="00BC52F1" w:rsidP="00BC52F1">
      <w:pPr>
        <w:rPr>
          <w:sz w:val="32"/>
          <w:szCs w:val="32"/>
          <w:rtl/>
        </w:rPr>
      </w:pPr>
      <w:r w:rsidRPr="00BC52F1">
        <w:rPr>
          <w:sz w:val="32"/>
          <w:szCs w:val="32"/>
          <w:rtl/>
        </w:rPr>
        <w:t>وبيان ذلك أنّ الحكم قد يكون تأسيسياً وقد يكون إمضائياً. فالحكم الشرعي الذي ليس متفرعاً على إنشاء المكلف يعد حكماً تأسيسياً، سواء كان حكماً تكليفياً كوجوب الصلاة وإنقاذ الغريق، أو حكماً وضعياً كضمان المتلفات وسببية الحيازة للتمليك، فإنّ هذه الأحكام ليست متفرعة على صدور إنشاء المكلف.</w:t>
      </w:r>
    </w:p>
    <w:p w14:paraId="78D720CF" w14:textId="77777777" w:rsidR="00BC52F1" w:rsidRPr="00BC52F1" w:rsidRDefault="00BC52F1" w:rsidP="00BC52F1">
      <w:pPr>
        <w:rPr>
          <w:sz w:val="32"/>
          <w:szCs w:val="32"/>
          <w:rtl/>
        </w:rPr>
      </w:pPr>
      <w:r w:rsidRPr="00BC52F1">
        <w:rPr>
          <w:sz w:val="32"/>
          <w:szCs w:val="32"/>
          <w:rtl/>
        </w:rPr>
        <w:t>وأما الحكم المتفرع على إنشاء من المكلف، أي إذا أنشأ ثبت الحكم الشرعي، فهذا ما يُعبّر عنه بالحكم الإمضائي. سواء كان حكماً وضعياً كالملكية الحاصلة بالعقود أو الإيقاعات، فإنها فرع إنشاء من المكلف، أو صحة العقود والإيقاعات فإنها حكم وضعي متفرع على الإنشاء، أو كان حكماً تكليفياً نحو وجوب الوفاء بالنذر أو وجوب الوفاء بالعهد، فإنه من الأحكام الإمضائية وإن كان حكماً تكليفياً لكونه متفرعاً على إنشاء النذر أو العهد من قبل المكلف</w:t>
      </w:r>
      <w:r w:rsidRPr="00BC52F1">
        <w:rPr>
          <w:sz w:val="32"/>
          <w:szCs w:val="32"/>
        </w:rPr>
        <w:t>.</w:t>
      </w:r>
    </w:p>
    <w:p w14:paraId="701295F7" w14:textId="77777777" w:rsidR="00BC52F1" w:rsidRPr="00BC52F1" w:rsidRDefault="00BC52F1" w:rsidP="00BC52F1">
      <w:pPr>
        <w:rPr>
          <w:sz w:val="32"/>
          <w:szCs w:val="32"/>
          <w:rtl/>
        </w:rPr>
      </w:pPr>
      <w:r w:rsidRPr="00BC52F1">
        <w:rPr>
          <w:sz w:val="32"/>
          <w:szCs w:val="32"/>
          <w:rtl/>
        </w:rPr>
        <w:t xml:space="preserve">ولا كلام في صحة الترتب بين الحكمين التأسيسيين وصحة الترتب بين الحكمين </w:t>
      </w:r>
      <w:proofErr w:type="spellStart"/>
      <w:r w:rsidRPr="00BC52F1">
        <w:rPr>
          <w:sz w:val="32"/>
          <w:szCs w:val="32"/>
          <w:rtl/>
        </w:rPr>
        <w:t>الإمضائيين</w:t>
      </w:r>
      <w:proofErr w:type="spellEnd"/>
      <w:r w:rsidRPr="00BC52F1">
        <w:rPr>
          <w:sz w:val="32"/>
          <w:szCs w:val="32"/>
          <w:rtl/>
        </w:rPr>
        <w:t>، وإنما الكلام في الترتب بين حكم إمضائي وحكم ابتدائي، بأن يكون الأمر الترتبي هو الأمر بالحكم الإمضائي عند ترك امتثال الحكم التأسيسي أو الابتدائي.</w:t>
      </w:r>
    </w:p>
    <w:p w14:paraId="14100CCF" w14:textId="77777777" w:rsidR="00BC52F1" w:rsidRPr="00BC52F1" w:rsidRDefault="00BC52F1" w:rsidP="00BC52F1">
      <w:pPr>
        <w:rPr>
          <w:sz w:val="32"/>
          <w:szCs w:val="32"/>
          <w:rtl/>
        </w:rPr>
      </w:pPr>
      <w:r w:rsidRPr="00BC52F1">
        <w:rPr>
          <w:sz w:val="32"/>
          <w:szCs w:val="32"/>
          <w:rtl/>
        </w:rPr>
        <w:t>ولهذا أمثلة كثيرة في الفقه، ومنها ما ذكره سيدنا الخوئي قدس سره في كتبه [كما في بحث الإجارة -الموسوعة ج30 ص45 وبحث الحج ج27 ص11]:</w:t>
      </w:r>
    </w:p>
    <w:p w14:paraId="46C82037" w14:textId="77777777" w:rsidR="00BC52F1" w:rsidRPr="00BC52F1" w:rsidRDefault="00BC52F1" w:rsidP="00BC52F1">
      <w:pPr>
        <w:rPr>
          <w:sz w:val="32"/>
          <w:szCs w:val="32"/>
          <w:rtl/>
        </w:rPr>
      </w:pPr>
      <w:r w:rsidRPr="00BC52F1">
        <w:rPr>
          <w:sz w:val="32"/>
          <w:szCs w:val="32"/>
          <w:rtl/>
        </w:rPr>
        <w:t xml:space="preserve">1- إذا استؤجرت المرأة الحائض أو الرجل الجنب لكنس المسجد، وكان الكنس مستلزماً للمحرم وهو اللبث في المسجد، فهل يمكن أن يقال يحرم على الحائض اللبث في المسجد، فإن </w:t>
      </w:r>
      <w:r w:rsidRPr="00BC52F1">
        <w:rPr>
          <w:sz w:val="32"/>
          <w:szCs w:val="32"/>
          <w:rtl/>
        </w:rPr>
        <w:lastRenderedPageBreak/>
        <w:t>لم تمتثل يجب عليها الوفاء بعقد الإجارة وهو الإجارة على الكنس؟ فيكون الحكم الإمضائي وهو وجوب الوفاء معلقا على عصيان الحكم الابتدائي وهو حرمة اللبث من باب الترتب.</w:t>
      </w:r>
    </w:p>
    <w:p w14:paraId="0688AE9B" w14:textId="77777777" w:rsidR="00BC52F1" w:rsidRPr="00BC52F1" w:rsidRDefault="00BC52F1" w:rsidP="00BC52F1">
      <w:pPr>
        <w:rPr>
          <w:sz w:val="32"/>
          <w:szCs w:val="32"/>
          <w:rtl/>
        </w:rPr>
      </w:pPr>
      <w:r w:rsidRPr="00BC52F1">
        <w:rPr>
          <w:sz w:val="32"/>
          <w:szCs w:val="32"/>
          <w:rtl/>
        </w:rPr>
        <w:t>2-إذا استؤجر المكلف المستطيع للحج لحج نيابي، فهل يمكن إجراء الترتب في المقام بأن يقال: يجب على المكلف المستطيع حجة الإسلام، فإن لم يمتثل يجب عليه الوفاء بعقد الإجارة المتعلق بالحج النيابي؟</w:t>
      </w:r>
    </w:p>
    <w:p w14:paraId="449F34DE" w14:textId="77777777" w:rsidR="00BC52F1" w:rsidRPr="00BC52F1" w:rsidRDefault="00BC52F1" w:rsidP="00BC52F1">
      <w:pPr>
        <w:rPr>
          <w:sz w:val="32"/>
          <w:szCs w:val="32"/>
          <w:rtl/>
        </w:rPr>
      </w:pPr>
      <w:r w:rsidRPr="00BC52F1">
        <w:rPr>
          <w:sz w:val="32"/>
          <w:szCs w:val="32"/>
          <w:rtl/>
        </w:rPr>
        <w:t>3-</w:t>
      </w:r>
      <w:r w:rsidRPr="00BC52F1">
        <w:rPr>
          <w:sz w:val="32"/>
          <w:szCs w:val="32"/>
        </w:rPr>
        <w:t xml:space="preserve"> </w:t>
      </w:r>
      <w:r w:rsidRPr="00BC52F1">
        <w:rPr>
          <w:sz w:val="32"/>
          <w:szCs w:val="32"/>
          <w:rtl/>
        </w:rPr>
        <w:t>إذا نذر المستطيع للحج أن يزور الحسين يوم عرفة في سنة استطاعته، ولا يمكن الجمع بينهما، فهل يمكن أن يقال يجب على المستطيع حجة الإسلام، فإن لم يمتثل يجب عليه الوفاء بالنذر وهو زيارة الحسين عليه السلام يوم عرفة، وأمثال ذلك من الموارد التي يجتمع فيها حكم تأسيسي وحكم إمضائي؟</w:t>
      </w:r>
    </w:p>
    <w:p w14:paraId="2ABC0A35" w14:textId="77777777" w:rsidR="00BC52F1" w:rsidRPr="00BC52F1" w:rsidRDefault="00BC52F1" w:rsidP="00BC52F1">
      <w:pPr>
        <w:rPr>
          <w:sz w:val="32"/>
          <w:szCs w:val="32"/>
          <w:rtl/>
        </w:rPr>
      </w:pPr>
      <w:r w:rsidRPr="00BC52F1">
        <w:rPr>
          <w:sz w:val="32"/>
          <w:szCs w:val="32"/>
          <w:rtl/>
        </w:rPr>
        <w:t>ففي المقام لا ريب في أنه لا يمكن التحفظ على إطلاق الأمرين معاً، وهما: يحرم على الحائض اللبث في المسجد في هذه الساعة، ويجب عليها الوفاء بعقد الإجارة المتعلق بكنس المسجد في هذه الساعة، فإن إطلاق الأمر بالوفاء بعقد الإجارة بالكنس في المسجد الملازم للمحرم وهو اللبث في المسجد ترخيص في المعصية، والترخيص في المعصية قبيح، كذلك لا يمكن الجمع بين إطلاق (يجب على المستطيع الحج في هذه السنة حجة الإسلام عن نفسه)، وإطلاق (يجب عليه الوفاء بعقد الإجارة المتعلق بالحج النيابي، أو يجب عليه الوفاء بالنذر وهو زيارة الحسين في يوم عرفة في هذه السنة)</w:t>
      </w:r>
      <w:r w:rsidRPr="00BC52F1">
        <w:rPr>
          <w:sz w:val="32"/>
          <w:szCs w:val="32"/>
        </w:rPr>
        <w:t>.</w:t>
      </w:r>
    </w:p>
    <w:p w14:paraId="0AE059C4" w14:textId="77777777" w:rsidR="00BC52F1" w:rsidRPr="00BC52F1" w:rsidRDefault="00BC52F1" w:rsidP="00BC52F1">
      <w:pPr>
        <w:rPr>
          <w:b/>
          <w:bCs/>
          <w:sz w:val="32"/>
          <w:szCs w:val="32"/>
          <w:rtl/>
        </w:rPr>
      </w:pPr>
      <w:r w:rsidRPr="00BC52F1">
        <w:rPr>
          <w:b/>
          <w:bCs/>
          <w:sz w:val="32"/>
          <w:szCs w:val="32"/>
          <w:rtl/>
        </w:rPr>
        <w:t>فإذا لم يمكن الجمع بينهما، فهنا علاجات أربعة للتنافي بينهما:</w:t>
      </w:r>
    </w:p>
    <w:p w14:paraId="5BE064C1" w14:textId="77777777" w:rsidR="00BC52F1" w:rsidRPr="00BC52F1" w:rsidRDefault="00BC52F1" w:rsidP="00BC52F1">
      <w:pPr>
        <w:rPr>
          <w:sz w:val="32"/>
          <w:szCs w:val="32"/>
          <w:rtl/>
        </w:rPr>
      </w:pPr>
      <w:r w:rsidRPr="00BC52F1">
        <w:rPr>
          <w:b/>
          <w:bCs/>
          <w:sz w:val="32"/>
          <w:szCs w:val="32"/>
          <w:rtl/>
        </w:rPr>
        <w:t>العلاج الأول:</w:t>
      </w:r>
      <w:r w:rsidRPr="00BC52F1">
        <w:rPr>
          <w:sz w:val="32"/>
          <w:szCs w:val="32"/>
          <w:rtl/>
        </w:rPr>
        <w:t xml:space="preserve"> أن المنشأ في عقد الإجارة من البداية معلق على فرض العصيان، بمعنى أن المرأة حينما أبرمت العقد فقد أنشأت ملكية المستأجر للعمل -وهو كنس المسجد- في ذمتها إن عصت النهي عن اللبث في المسجد، أي ضيقت دائرة الملكية. أو أن المستطيع للحج من البداية ضيق دائرة الملكية بمعنى: أنه آجر نفسه لحج نيابي إن لم يحج عن نفسه. فالمنشأ بعقد الإجارة وهو الملكية منشأ ضيق منوط بعدم امتثال الأمر الآخر أو النهي الآخر، وبذلك يرتفع المحذور لأن المنشأ معلق وليس مطلقاً. إلا أن المشكلة في هذا العلاج أنه تعليق، والتعليق في العقود مبطل لها</w:t>
      </w:r>
      <w:r w:rsidRPr="00BC52F1">
        <w:rPr>
          <w:sz w:val="32"/>
          <w:szCs w:val="32"/>
        </w:rPr>
        <w:t>.</w:t>
      </w:r>
    </w:p>
    <w:p w14:paraId="4A8634ED" w14:textId="77777777" w:rsidR="00BC52F1" w:rsidRPr="00BC52F1" w:rsidRDefault="00BC52F1" w:rsidP="00BC52F1">
      <w:pPr>
        <w:rPr>
          <w:sz w:val="32"/>
          <w:szCs w:val="32"/>
          <w:rtl/>
        </w:rPr>
      </w:pPr>
      <w:r w:rsidRPr="00BC52F1">
        <w:rPr>
          <w:b/>
          <w:bCs/>
          <w:sz w:val="32"/>
          <w:szCs w:val="32"/>
          <w:rtl/>
        </w:rPr>
        <w:t>العلاج الثاني:</w:t>
      </w:r>
      <w:r w:rsidRPr="00BC52F1">
        <w:rPr>
          <w:sz w:val="32"/>
          <w:szCs w:val="32"/>
          <w:rtl/>
        </w:rPr>
        <w:t xml:space="preserve"> أن يقال كما هو المختار في بحث الحج والإجارة: إن الأمر بالوفاء بعقد الإجارة بالنسبة للحائض، أو المستطيع، أو الأمر بالوفاء بالنذر ونحوها من الأحكام الإمضائية، منصرفة عن فرض اشتغال ذمة المكلف بحكم ابتدائي. وسر الانصراف مجموعة من القرائن منها:</w:t>
      </w:r>
    </w:p>
    <w:p w14:paraId="19A948C2" w14:textId="77777777" w:rsidR="00BC52F1" w:rsidRPr="00BC52F1" w:rsidRDefault="00BC52F1" w:rsidP="00BC52F1">
      <w:pPr>
        <w:rPr>
          <w:sz w:val="32"/>
          <w:szCs w:val="32"/>
          <w:rtl/>
        </w:rPr>
      </w:pPr>
      <w:r w:rsidRPr="00BC52F1">
        <w:rPr>
          <w:sz w:val="32"/>
          <w:szCs w:val="32"/>
          <w:rtl/>
        </w:rPr>
        <w:lastRenderedPageBreak/>
        <w:t>1- ما ورد في بعض روايات مقدمات الطلاق [وسائل الشيعة ج 22 ص36 باب 13 من أبواب مقدمات الطلاق ح2] من قوله عليه السلام: (شرط الله قبل شرطكم)، حيث إنه ظاهر في أنّ الحكم المتوجه للمكلف بمقتضى اشتراطه على نفسه لا يكافئ ما اشترطه الله عليه في رتبة سابقة، مما يعني أن الأحكام الإمضائية لا تصادم الأحكام الابتدائية. فإذا كانت المرأة مشغولة الذمة بحرمة اللبث في المسجد، فالأمر بالوفاء بعقد الإجارة منصرف من الأول عن فرض اشتغال ذمتها بالمحرم، وكذا الأمر بالوفاء بعقد الإجارة منصرف من الأول عن اشتغال ذمة المكلف المستطيع بحجة الإسلام</w:t>
      </w:r>
      <w:r w:rsidRPr="00BC52F1">
        <w:rPr>
          <w:sz w:val="32"/>
          <w:szCs w:val="32"/>
        </w:rPr>
        <w:t>.</w:t>
      </w:r>
    </w:p>
    <w:p w14:paraId="0E58FA18" w14:textId="77777777" w:rsidR="00BC52F1" w:rsidRPr="00BC52F1" w:rsidRDefault="00BC52F1" w:rsidP="00BC52F1">
      <w:pPr>
        <w:rPr>
          <w:sz w:val="32"/>
          <w:szCs w:val="32"/>
          <w:rtl/>
        </w:rPr>
      </w:pPr>
      <w:r w:rsidRPr="00BC52F1">
        <w:rPr>
          <w:sz w:val="32"/>
          <w:szCs w:val="32"/>
          <w:rtl/>
        </w:rPr>
        <w:t>2- ما ورد في أبواب الخيار [الوسائل ج18 ص17 باب 6 من أبواب ح5] من قوله عليه السلام: (المؤمنون عند شروطهم إلا شرطاً أحل حراماً أو حرّم حلالاً)، فإنه لا خصوصية عرفاً للشروط، بل المتفاهم عرفاً من هذا اللسان: أن ما يلزم به المكلف نفسه من الأحكام سواء كان التزاماً عبر شرط، أو عقد، أو نذر، أو عهد، لا يصادم حكماً ابتدائياً آخر. وإجارة المرأة نفسها للكنس المستلزم للّبث المحرم مصداق عرفي لعقد أحل حراماً</w:t>
      </w:r>
      <w:r w:rsidRPr="00BC52F1">
        <w:rPr>
          <w:sz w:val="32"/>
          <w:szCs w:val="32"/>
        </w:rPr>
        <w:t>.</w:t>
      </w:r>
    </w:p>
    <w:p w14:paraId="067F265E" w14:textId="77777777" w:rsidR="00BC52F1" w:rsidRPr="00BC52F1" w:rsidRDefault="00BC52F1" w:rsidP="00BC52F1">
      <w:pPr>
        <w:rPr>
          <w:sz w:val="32"/>
          <w:szCs w:val="32"/>
          <w:rtl/>
        </w:rPr>
      </w:pPr>
      <w:r w:rsidRPr="00BC52F1">
        <w:rPr>
          <w:sz w:val="32"/>
          <w:szCs w:val="32"/>
          <w:rtl/>
        </w:rPr>
        <w:t>3- أن وجوب الوفاء بعقد الإجارة أو النذر إنما هو من باب الاحترام لتعهد الشخص على نفسه، ومن الواضح أن لزوم احترام تعهد المكلف على نفسه لا إطلاق له لفرض يستلزم نقضاً لاحترام عهد الله تعالى على نفسه، فهذا لا إطلاق له لما يستلزم نقض عهد الله على نفسه. ومع الانصراف لا تصل النوبة للتزاحم بينهما كي يحتاج للترتب</w:t>
      </w:r>
      <w:r w:rsidRPr="00BC52F1">
        <w:rPr>
          <w:sz w:val="32"/>
          <w:szCs w:val="32"/>
        </w:rPr>
        <w:t>.</w:t>
      </w:r>
    </w:p>
    <w:p w14:paraId="56EF87BD" w14:textId="77777777" w:rsidR="00BC52F1" w:rsidRPr="00BC52F1" w:rsidRDefault="00BC52F1" w:rsidP="00BC52F1">
      <w:pPr>
        <w:rPr>
          <w:sz w:val="32"/>
          <w:szCs w:val="32"/>
          <w:rtl/>
        </w:rPr>
      </w:pPr>
      <w:r w:rsidRPr="00BC52F1">
        <w:rPr>
          <w:b/>
          <w:bCs/>
          <w:sz w:val="32"/>
          <w:szCs w:val="32"/>
          <w:rtl/>
        </w:rPr>
        <w:t>العلاج الثالث:</w:t>
      </w:r>
      <w:r w:rsidRPr="00BC52F1">
        <w:rPr>
          <w:sz w:val="32"/>
          <w:szCs w:val="32"/>
          <w:rtl/>
        </w:rPr>
        <w:t xml:space="preserve"> أن الأمر بالوفاء بعقد الإجارة أو النذر لا إطلاق له، وإنما هو ملزم في ظرف المعصية لا مطلقاً، وإن لم يكن بشرط المعصية، أي أنه على نحو القضية الحينية لا على نحو القضية المشروطة. فكأن وجوب الوفاء على المرأة الحائض بعقد الإجارة حين معصيتها لحرمة اللبث، لا بشرط ذلك. ولكن قد سبق في عدة أبحاث أنه لا يُعقل القضايا الحينية في الأمور الاعتبارية، وإنما يُعقل ذلك في القضايا الخارجية الخبرية، كأن يقال: (زيد يصلي قائماً حين نزول المطر)، وأما في القضايا الاعتبارية فأي حيثية يأخذها المقنن في القضية الاعتبارية فهي قيد، إما قيد في الموضوع أو قيد في المتعلق، ولا يُعقل أن تكون مجرد ظرف، باعتبار أن الملاك -ملاك الحكم- لا محالة بإزاء أي حيثية، إما لا بشرط، أو بشرط شيء، أو بشرط لا، ولا يتصور أن يخرج عن الفروض الثلاثة.</w:t>
      </w:r>
    </w:p>
    <w:p w14:paraId="3E374237" w14:textId="77777777" w:rsidR="00BC52F1" w:rsidRPr="00BC52F1" w:rsidRDefault="00BC52F1" w:rsidP="00BC52F1">
      <w:pPr>
        <w:rPr>
          <w:sz w:val="32"/>
          <w:szCs w:val="32"/>
          <w:rtl/>
        </w:rPr>
      </w:pPr>
      <w:r w:rsidRPr="00BC52F1">
        <w:rPr>
          <w:b/>
          <w:bCs/>
          <w:sz w:val="32"/>
          <w:szCs w:val="32"/>
          <w:rtl/>
        </w:rPr>
        <w:t>فيصل الكلام إلى العلاج الرابع: وهو الترتب،</w:t>
      </w:r>
      <w:r w:rsidRPr="00BC52F1">
        <w:rPr>
          <w:sz w:val="32"/>
          <w:szCs w:val="32"/>
          <w:rtl/>
        </w:rPr>
        <w:t xml:space="preserve"> بأن يقال: إن المشكلة في الإطلاق، أي إطلاق الأمر بالوفاء بعقد الإجارة المتعلق بالكنس لحال امتثال حرمة اللبث فإنه غير معقول؛ لأن لازمه الترخيص في المعصية. كما أن إطلاق الأمر بالوفاء بعقد الإجارة لحال امتثال الأمر </w:t>
      </w:r>
      <w:r w:rsidRPr="00BC52F1">
        <w:rPr>
          <w:sz w:val="32"/>
          <w:szCs w:val="32"/>
          <w:rtl/>
        </w:rPr>
        <w:lastRenderedPageBreak/>
        <w:t>بحجة الإسلام مما لا يمكن لاستلزامه الأمر بالضدين: أن يحج عن نفسه وأن يحج نيابة. فالمشكلة في الإطلاق الأحوالي للأمر بالوفاء بعقد الإجارة لهذا الفرض، وبالتالي يرفع اليد عن الإطلاق الأحوالي للأمر بالوفاء بمقدار الضرورة، وهو فرض امتثال الحكم الابتدائي، ويبقى فرض العصيان تحت الإطلاق، فإنه إذا عصت أو عصى المكلف الأمر بحجة الإسلام فلا مانع من التمسك بإطلاق الأمر بالوفاء بعقد الإجارة لمثل هذا الفرض، وهو معنى الترتب. فهل الترتب معقول أم لا؟</w:t>
      </w:r>
    </w:p>
    <w:p w14:paraId="68F408AD" w14:textId="77777777" w:rsidR="00BC52F1" w:rsidRPr="00BC52F1" w:rsidRDefault="00BC52F1" w:rsidP="00BC52F1">
      <w:pPr>
        <w:rPr>
          <w:sz w:val="32"/>
          <w:szCs w:val="32"/>
          <w:rtl/>
        </w:rPr>
      </w:pPr>
    </w:p>
    <w:p w14:paraId="74FDC6BC" w14:textId="77777777" w:rsidR="00BC52F1" w:rsidRPr="00BC52F1" w:rsidRDefault="00BC52F1" w:rsidP="00BC52F1">
      <w:pPr>
        <w:rPr>
          <w:b/>
          <w:bCs/>
          <w:sz w:val="32"/>
          <w:szCs w:val="32"/>
          <w:rtl/>
        </w:rPr>
      </w:pPr>
      <w:r w:rsidRPr="00BC52F1">
        <w:rPr>
          <w:b/>
          <w:bCs/>
          <w:sz w:val="32"/>
          <w:szCs w:val="32"/>
          <w:rtl/>
        </w:rPr>
        <w:t xml:space="preserve">والحمد لله رب العالمين </w:t>
      </w:r>
    </w:p>
    <w:p w14:paraId="631327D1" w14:textId="77777777" w:rsidR="00BC52F1" w:rsidRDefault="00BC52F1" w:rsidP="006F37A9">
      <w:pPr>
        <w:rPr>
          <w:sz w:val="32"/>
          <w:szCs w:val="32"/>
          <w:rtl/>
        </w:rPr>
      </w:pPr>
    </w:p>
    <w:p w14:paraId="1E4FE056" w14:textId="77777777" w:rsidR="00E32DDF" w:rsidRDefault="00E32DDF" w:rsidP="006F37A9">
      <w:pPr>
        <w:rPr>
          <w:sz w:val="32"/>
          <w:szCs w:val="32"/>
          <w:rtl/>
        </w:rPr>
      </w:pPr>
    </w:p>
    <w:p w14:paraId="1D318417" w14:textId="65DA0DE4" w:rsidR="00E32DDF" w:rsidRDefault="00E32DDF" w:rsidP="00E32DDF">
      <w:pPr>
        <w:pStyle w:val="Heading3"/>
        <w:rPr>
          <w:sz w:val="32"/>
          <w:szCs w:val="32"/>
          <w:rtl/>
        </w:rPr>
      </w:pPr>
      <w:r>
        <w:rPr>
          <w:rFonts w:hint="cs"/>
          <w:sz w:val="32"/>
          <w:szCs w:val="32"/>
          <w:rtl/>
        </w:rPr>
        <w:t>416</w:t>
      </w:r>
    </w:p>
    <w:p w14:paraId="43DC3A85" w14:textId="77777777" w:rsidR="00E32DDF" w:rsidRPr="00E32DDF" w:rsidRDefault="00E32DDF" w:rsidP="00E32DDF">
      <w:pPr>
        <w:rPr>
          <w:b/>
          <w:bCs/>
          <w:sz w:val="32"/>
          <w:szCs w:val="32"/>
        </w:rPr>
      </w:pPr>
      <w:r w:rsidRPr="00E32DDF">
        <w:rPr>
          <w:b/>
          <w:bCs/>
          <w:sz w:val="32"/>
          <w:szCs w:val="32"/>
          <w:rtl/>
        </w:rPr>
        <w:t>بسم الله الرحمن الرحيم</w:t>
      </w:r>
    </w:p>
    <w:p w14:paraId="72BDE312" w14:textId="77777777" w:rsidR="00E32DDF" w:rsidRPr="00E32DDF" w:rsidRDefault="00E32DDF" w:rsidP="00E32DDF">
      <w:pPr>
        <w:rPr>
          <w:b/>
          <w:bCs/>
          <w:sz w:val="32"/>
          <w:szCs w:val="32"/>
          <w:rtl/>
        </w:rPr>
      </w:pPr>
      <w:r w:rsidRPr="00E32DDF">
        <w:rPr>
          <w:b/>
          <w:bCs/>
          <w:sz w:val="32"/>
          <w:szCs w:val="32"/>
          <w:rtl/>
        </w:rPr>
        <w:t>والصلاة والسلام على أشرف الأنبياء والمرسلين، محمد وآله الطيبين الطاهرين</w:t>
      </w:r>
    </w:p>
    <w:p w14:paraId="79BD12CF" w14:textId="77777777" w:rsidR="00E32DDF" w:rsidRPr="00E32DDF" w:rsidRDefault="00E32DDF" w:rsidP="00E32DDF">
      <w:pPr>
        <w:rPr>
          <w:sz w:val="32"/>
          <w:szCs w:val="32"/>
          <w:rtl/>
        </w:rPr>
      </w:pPr>
      <w:r w:rsidRPr="00E32DDF">
        <w:rPr>
          <w:b/>
          <w:bCs/>
          <w:sz w:val="32"/>
          <w:szCs w:val="32"/>
          <w:rtl/>
        </w:rPr>
        <w:t xml:space="preserve">واللعن الدائم على أعدائهم أجمعين إلى قيام يوم الدين </w:t>
      </w:r>
    </w:p>
    <w:p w14:paraId="65879758" w14:textId="77777777" w:rsidR="00E32DDF" w:rsidRPr="00E32DDF" w:rsidRDefault="00E32DDF" w:rsidP="00E32DDF">
      <w:pPr>
        <w:rPr>
          <w:sz w:val="32"/>
          <w:szCs w:val="32"/>
          <w:rtl/>
        </w:rPr>
      </w:pPr>
    </w:p>
    <w:p w14:paraId="1DC5E675" w14:textId="77777777" w:rsidR="00E32DDF" w:rsidRPr="00E32DDF" w:rsidRDefault="00E32DDF" w:rsidP="00E32DDF">
      <w:pPr>
        <w:rPr>
          <w:sz w:val="32"/>
          <w:szCs w:val="32"/>
          <w:rtl/>
        </w:rPr>
      </w:pPr>
      <w:r w:rsidRPr="00E32DDF">
        <w:rPr>
          <w:b/>
          <w:bCs/>
          <w:sz w:val="32"/>
          <w:szCs w:val="32"/>
          <w:rtl/>
        </w:rPr>
        <w:t>وبيانه:</w:t>
      </w:r>
      <w:r w:rsidRPr="00E32DDF">
        <w:rPr>
          <w:sz w:val="32"/>
          <w:szCs w:val="32"/>
          <w:rtl/>
        </w:rPr>
        <w:t xml:space="preserve"> أنّه إذا آجر المكلّف بحجّة الإسلام نفسه لحجٍّ نيابي عن غيره، فهل يمكن تصحيح الإجارة ولزوم العمل بها بالأمر الترتبي؟</w:t>
      </w:r>
    </w:p>
    <w:p w14:paraId="4C26E807" w14:textId="77777777" w:rsidR="00E32DDF" w:rsidRPr="00E32DDF" w:rsidRDefault="00E32DDF" w:rsidP="00E32DDF">
      <w:pPr>
        <w:rPr>
          <w:sz w:val="32"/>
          <w:szCs w:val="32"/>
          <w:rtl/>
        </w:rPr>
      </w:pPr>
      <w:r w:rsidRPr="00E32DDF">
        <w:rPr>
          <w:b/>
          <w:bCs/>
          <w:sz w:val="32"/>
          <w:szCs w:val="32"/>
          <w:rtl/>
        </w:rPr>
        <w:t>والبحث في هذه النقطة يتوقّف على تمامية ركنين:</w:t>
      </w:r>
    </w:p>
    <w:p w14:paraId="0BA02000" w14:textId="5B3BE34C" w:rsidR="00E32DDF" w:rsidRPr="00E32DDF" w:rsidRDefault="00E32DDF" w:rsidP="00E32DDF">
      <w:pPr>
        <w:rPr>
          <w:sz w:val="32"/>
          <w:szCs w:val="32"/>
          <w:rtl/>
        </w:rPr>
      </w:pPr>
      <w:r w:rsidRPr="00E32DDF">
        <w:rPr>
          <w:b/>
          <w:bCs/>
          <w:sz w:val="32"/>
          <w:szCs w:val="32"/>
          <w:rtl/>
        </w:rPr>
        <w:t>الركن الأوّل:</w:t>
      </w:r>
      <w:r w:rsidRPr="00E32DDF">
        <w:rPr>
          <w:sz w:val="32"/>
          <w:szCs w:val="32"/>
          <w:rtl/>
        </w:rPr>
        <w:t xml:space="preserve"> أن يكون وجوب حجّة الإسلام في حق المكلف فعلياً منجّزاً فوريا في سنة الاستطاعة بالفورية الشرعية،</w:t>
      </w:r>
      <w:r w:rsidR="005C16BC">
        <w:rPr>
          <w:rFonts w:hint="cs"/>
          <w:sz w:val="32"/>
          <w:szCs w:val="32"/>
          <w:rtl/>
        </w:rPr>
        <w:t xml:space="preserve"> </w:t>
      </w:r>
      <w:r w:rsidRPr="00E32DDF">
        <w:rPr>
          <w:sz w:val="32"/>
          <w:szCs w:val="32"/>
          <w:rtl/>
        </w:rPr>
        <w:t>لكونه مستطيعاً ملتفتاً، وإلا لم يكن وجه للترتب، فإن الترتب فرع التزاحم، والتزاحم بين وجوب حجة الإسلام ووجوب الوفاء بعقد الإجارة فرع وصول التكليفين، وفعلية موضوعيهما، وكون وجوب الأهم فورياً شرعاً، إذ لو كان وجوبه فورياً عقلاً لم يتحقق تزاحم مع الاطمئنان بالبقاء واستمرار القدرة للعام القادم.</w:t>
      </w:r>
    </w:p>
    <w:p w14:paraId="18F8501B" w14:textId="77777777" w:rsidR="00E32DDF" w:rsidRPr="00E32DDF" w:rsidRDefault="00E32DDF" w:rsidP="00E32DDF">
      <w:pPr>
        <w:rPr>
          <w:sz w:val="32"/>
          <w:szCs w:val="32"/>
          <w:rtl/>
        </w:rPr>
      </w:pPr>
      <w:r w:rsidRPr="00E32DDF">
        <w:rPr>
          <w:b/>
          <w:bCs/>
          <w:sz w:val="32"/>
          <w:szCs w:val="32"/>
          <w:rtl/>
        </w:rPr>
        <w:t>الركن الثاني:</w:t>
      </w:r>
      <w:r w:rsidRPr="00E32DDF">
        <w:rPr>
          <w:sz w:val="32"/>
          <w:szCs w:val="32"/>
          <w:rtl/>
        </w:rPr>
        <w:t xml:space="preserve"> أن يكون الحجّ النيابي مشروعاً في نفسه أيضاً امتثالاً للأمر الاستحبابي بالنيابة عن الغير، بحيث لو لم يكن المكلف أجيرا بالحج النيابي، وترك حجة الإسلام وحج نيابة عن </w:t>
      </w:r>
      <w:r w:rsidRPr="00E32DDF">
        <w:rPr>
          <w:sz w:val="32"/>
          <w:szCs w:val="32"/>
          <w:rtl/>
        </w:rPr>
        <w:lastRenderedPageBreak/>
        <w:t>الميت لكان حجه صحيحا، وإن عصى الأمر بحجة الإسلام، وإلا لو لم يكن الحجّ النيابي مشروعاً في حقّ المستطيع لحجّة الإسلام لكانت الإجارة عليه باطلة، ولا موضوع للبحث في صحة الأمر الترتبي في المسألة. فإنّ صحّة الإجارة منوطة بكون العمل المستأجر عليه مشروعاً في نفسه، إذ لا يحتمل حكم الشارع بتملك ما هو لغو بنظره بسبب الإجارة.</w:t>
      </w:r>
    </w:p>
    <w:p w14:paraId="0925E6D1" w14:textId="77777777" w:rsidR="00E32DDF" w:rsidRPr="00E32DDF" w:rsidRDefault="00E32DDF" w:rsidP="00E32DDF">
      <w:pPr>
        <w:rPr>
          <w:b/>
          <w:bCs/>
          <w:sz w:val="32"/>
          <w:szCs w:val="32"/>
          <w:rtl/>
        </w:rPr>
      </w:pPr>
      <w:r w:rsidRPr="00E32DDF">
        <w:rPr>
          <w:b/>
          <w:bCs/>
          <w:sz w:val="32"/>
          <w:szCs w:val="32"/>
          <w:rtl/>
        </w:rPr>
        <w:t>وقد ذُكر في المقام وجهان لفساد عقد الإجارة</w:t>
      </w:r>
      <w:r w:rsidRPr="00E32DDF">
        <w:rPr>
          <w:b/>
          <w:bCs/>
          <w:sz w:val="32"/>
          <w:szCs w:val="32"/>
        </w:rPr>
        <w:t>:</w:t>
      </w:r>
    </w:p>
    <w:p w14:paraId="0E148C96" w14:textId="77777777" w:rsidR="00E32DDF" w:rsidRPr="00E32DDF" w:rsidRDefault="00E32DDF" w:rsidP="00E32DDF">
      <w:pPr>
        <w:rPr>
          <w:sz w:val="32"/>
          <w:szCs w:val="32"/>
          <w:rtl/>
        </w:rPr>
      </w:pPr>
      <w:r w:rsidRPr="00E32DDF">
        <w:rPr>
          <w:b/>
          <w:bCs/>
          <w:sz w:val="32"/>
          <w:szCs w:val="32"/>
          <w:rtl/>
        </w:rPr>
        <w:t>الوجه الأوّل:</w:t>
      </w:r>
      <w:r w:rsidRPr="00E32DDF">
        <w:rPr>
          <w:sz w:val="32"/>
          <w:szCs w:val="32"/>
          <w:rtl/>
        </w:rPr>
        <w:t xml:space="preserve"> أنّه يُعتبر في صحّة إجارة الأعمال القدرة على تسليم العمل، والمفروض أنّ الأجير ليس قادراً على تسليم العمل لكونه مخاطبا فوراً بحجة الإسلام وكون الإتيان بالحجّ النيابي مستلزماً لترك واجب فوري بالفورية الشرعية، وما يستلزم معصية واجب منجز فوري فليس بمقدور.</w:t>
      </w:r>
    </w:p>
    <w:p w14:paraId="456213DC" w14:textId="77777777" w:rsidR="00E32DDF" w:rsidRPr="00E32DDF" w:rsidRDefault="00E32DDF" w:rsidP="00E32DDF">
      <w:pPr>
        <w:rPr>
          <w:sz w:val="32"/>
          <w:szCs w:val="32"/>
          <w:rtl/>
        </w:rPr>
      </w:pPr>
      <w:r w:rsidRPr="00E32DDF">
        <w:rPr>
          <w:b/>
          <w:bCs/>
          <w:sz w:val="32"/>
          <w:szCs w:val="32"/>
          <w:rtl/>
        </w:rPr>
        <w:t>ولكن أجيب عن ذلك في كلمات الأعلام:</w:t>
      </w:r>
      <w:r w:rsidRPr="00E32DDF">
        <w:rPr>
          <w:sz w:val="32"/>
          <w:szCs w:val="32"/>
          <w:rtl/>
        </w:rPr>
        <w:t xml:space="preserve"> بأنه </w:t>
      </w:r>
      <w:proofErr w:type="gramStart"/>
      <w:r w:rsidRPr="00E32DDF">
        <w:rPr>
          <w:sz w:val="32"/>
          <w:szCs w:val="32"/>
          <w:rtl/>
        </w:rPr>
        <w:t>لاشك</w:t>
      </w:r>
      <w:proofErr w:type="gramEnd"/>
      <w:r w:rsidRPr="00E32DDF">
        <w:rPr>
          <w:sz w:val="32"/>
          <w:szCs w:val="32"/>
          <w:rtl/>
        </w:rPr>
        <w:t xml:space="preserve"> في اعتبار كون العمل المستأجر عليه مقدوراً عقلا بالقدرة التكوينية وإلا انتفى محل المعاوضة، ولا يحتمل نفوذ معاوضة من دون محل لها، أو لم يكن قابلاً للتمليك للعجز عنه، كما </w:t>
      </w:r>
      <w:proofErr w:type="gramStart"/>
      <w:r w:rsidRPr="00E32DDF">
        <w:rPr>
          <w:sz w:val="32"/>
          <w:szCs w:val="32"/>
          <w:rtl/>
        </w:rPr>
        <w:t>لاشك</w:t>
      </w:r>
      <w:proofErr w:type="gramEnd"/>
      <w:r w:rsidRPr="00E32DDF">
        <w:rPr>
          <w:sz w:val="32"/>
          <w:szCs w:val="32"/>
          <w:rtl/>
        </w:rPr>
        <w:t xml:space="preserve"> في اعتبار القدرة الشرعية على متعلق الإجارة: بمعنى عدم تعلق النهي به بعنوانه كالغناء وصنع المسكر، فإن المحرم مما ألغى المشرع ماليته واحترامه. وأما اعتبار القدرة الشرعية في صحّة الإجارة بمعنى: </w:t>
      </w:r>
      <w:proofErr w:type="gramStart"/>
      <w:r w:rsidRPr="00E32DDF">
        <w:rPr>
          <w:sz w:val="32"/>
          <w:szCs w:val="32"/>
          <w:rtl/>
        </w:rPr>
        <w:t>أن لا</w:t>
      </w:r>
      <w:proofErr w:type="gramEnd"/>
      <w:r w:rsidRPr="00E32DDF">
        <w:rPr>
          <w:sz w:val="32"/>
          <w:szCs w:val="32"/>
          <w:rtl/>
        </w:rPr>
        <w:t xml:space="preserve"> يكون العمل المستأجر عليه مستلزماً لترك واجب أو فعل حرام فلا دليل على إثباته ما لم نقل بالأمر الترتبي كما في الوجه الثاني. والنتيجة أن الوجه الأوّل غير تام</w:t>
      </w:r>
      <w:r w:rsidRPr="00E32DDF">
        <w:rPr>
          <w:sz w:val="32"/>
          <w:szCs w:val="32"/>
        </w:rPr>
        <w:t>.</w:t>
      </w:r>
    </w:p>
    <w:p w14:paraId="5EA0AFB1" w14:textId="77777777" w:rsidR="00E32DDF" w:rsidRPr="00E32DDF" w:rsidRDefault="00E32DDF" w:rsidP="00E32DDF">
      <w:pPr>
        <w:rPr>
          <w:sz w:val="32"/>
          <w:szCs w:val="32"/>
          <w:rtl/>
        </w:rPr>
      </w:pPr>
      <w:r w:rsidRPr="00E32DDF">
        <w:rPr>
          <w:b/>
          <w:bCs/>
          <w:sz w:val="32"/>
          <w:szCs w:val="32"/>
          <w:rtl/>
        </w:rPr>
        <w:t>الوجه الثاني:</w:t>
      </w:r>
      <w:r w:rsidRPr="00E32DDF">
        <w:rPr>
          <w:sz w:val="32"/>
          <w:szCs w:val="32"/>
          <w:rtl/>
        </w:rPr>
        <w:t xml:space="preserve"> ما ذكره سيدنا الخوئي قدّس سرّه الشريف من أنّه لا مجال لتصحيح الإجارة في المقام إلا بالأمر الترتّبي، كأن يقال: يجب على المكلف حجّة الإسلام لكونه مستطيعاً، فإن لم يأتِ بها فيجب عليه الوفاء بعقد الإجارة المتعلق بالحجّ النيابي. ولا طريق لنا لإثبات صحّة الإجارة إلا الأمر الترتّبي؛ باعتبار أنّ إطلاق الأمر بالوفاء بعقد الإجارة مع إطلاق الأمر بحجّة الإسلام مستلزم لطلب الجمع بين الضدّين، وهما الحجّ عن نفسه والحجّ نيابة عن الميت، فهل الأمر الترتّبي بالوفاء بعقد الإجارة في المقام صحيح أم لا؟</w:t>
      </w:r>
    </w:p>
    <w:p w14:paraId="55811229" w14:textId="77777777" w:rsidR="00E32DDF" w:rsidRPr="00E32DDF" w:rsidRDefault="00E32DDF" w:rsidP="00E32DDF">
      <w:pPr>
        <w:rPr>
          <w:sz w:val="32"/>
          <w:szCs w:val="32"/>
          <w:rtl/>
        </w:rPr>
      </w:pPr>
      <w:r w:rsidRPr="00E32DDF">
        <w:rPr>
          <w:sz w:val="32"/>
          <w:szCs w:val="32"/>
          <w:rtl/>
        </w:rPr>
        <w:t>وقد أفاد سيدنا الخوئي قدّس سرّه الشريف بأنّ الأمر الترتّبي في الأحكام الإمضائية كالأمر بالوفاء بالعقد، والأمر بالوفاء بالنذر والأمر بالوفاء بالعهد، ممكن عقلاً لكن لا تفي به أدلة الإمضاء إثباتاً</w:t>
      </w:r>
      <w:r w:rsidRPr="00E32DDF">
        <w:rPr>
          <w:sz w:val="32"/>
          <w:szCs w:val="32"/>
        </w:rPr>
        <w:t>.</w:t>
      </w:r>
    </w:p>
    <w:p w14:paraId="53A28835" w14:textId="77777777" w:rsidR="00E32DDF" w:rsidRPr="00E32DDF" w:rsidRDefault="00E32DDF" w:rsidP="00E32DDF">
      <w:pPr>
        <w:rPr>
          <w:sz w:val="32"/>
          <w:szCs w:val="32"/>
          <w:rtl/>
        </w:rPr>
      </w:pPr>
      <w:r w:rsidRPr="00E32DDF">
        <w:rPr>
          <w:b/>
          <w:bCs/>
          <w:sz w:val="32"/>
          <w:szCs w:val="32"/>
          <w:rtl/>
        </w:rPr>
        <w:t>وتوضيحه -بتقريب منّا-:</w:t>
      </w:r>
      <w:r w:rsidRPr="00E32DDF">
        <w:rPr>
          <w:sz w:val="32"/>
          <w:szCs w:val="32"/>
          <w:rtl/>
        </w:rPr>
        <w:t xml:space="preserve"> أنّه بعد المفروغية عن أن موطن التزاحم إنما هو التكليفين وهما وجوب حجة الإسلام ووجوب الوفاء بعقد الإجارة، وأن علاج التزاحم بثبوت أمر ترتبي وهو الأمر بالوفاء بعقد الإجارة إن عصى المكلف الأمر بحجة الإسلام، فحينئذ يرد السؤال عن </w:t>
      </w:r>
      <w:r w:rsidRPr="00E32DDF">
        <w:rPr>
          <w:sz w:val="32"/>
          <w:szCs w:val="32"/>
          <w:rtl/>
        </w:rPr>
        <w:lastRenderedPageBreak/>
        <w:t>الحكم الوضعي الذي ليس داخلا في إطار التزاحم وهو (صحة العقد المساوق لملكية المستأجر العمل -الحج النيابي- على ذمة الأجير)، فهل هو فعلي في المقام بنحو مطلق أي -الصحّة المطلقة- أم بنحو طولي ترتّبي -أي الصحّة الترتيبية-؟</w:t>
      </w:r>
    </w:p>
    <w:p w14:paraId="1D5046E0" w14:textId="77777777" w:rsidR="00E32DDF" w:rsidRPr="00E32DDF" w:rsidRDefault="00E32DDF" w:rsidP="00E32DDF">
      <w:pPr>
        <w:rPr>
          <w:b/>
          <w:bCs/>
          <w:sz w:val="32"/>
          <w:szCs w:val="32"/>
          <w:rtl/>
        </w:rPr>
      </w:pPr>
      <w:r w:rsidRPr="00E32DDF">
        <w:rPr>
          <w:b/>
          <w:bCs/>
          <w:sz w:val="32"/>
          <w:szCs w:val="32"/>
          <w:rtl/>
        </w:rPr>
        <w:t>فهنا محتملان لا ثالث لهما:</w:t>
      </w:r>
    </w:p>
    <w:p w14:paraId="2BBBCF40" w14:textId="77777777" w:rsidR="00E32DDF" w:rsidRPr="00E32DDF" w:rsidRDefault="00E32DDF" w:rsidP="00E32DDF">
      <w:pPr>
        <w:rPr>
          <w:sz w:val="32"/>
          <w:szCs w:val="32"/>
          <w:rtl/>
        </w:rPr>
      </w:pPr>
      <w:r w:rsidRPr="00E32DDF">
        <w:rPr>
          <w:b/>
          <w:bCs/>
          <w:sz w:val="32"/>
          <w:szCs w:val="32"/>
          <w:rtl/>
        </w:rPr>
        <w:t>المحتمل الأوّل:</w:t>
      </w:r>
      <w:r w:rsidRPr="00E32DDF">
        <w:rPr>
          <w:sz w:val="32"/>
          <w:szCs w:val="32"/>
          <w:rtl/>
        </w:rPr>
        <w:t xml:space="preserve"> أنّ صحّة العقد صحّة مطلقة وليست ترتيبية، غاية ما في الأمر أنّه إنّما يجب الوفاء بهذا العقد الصحيح إذا عصى المكلّف الأمر بحجّة الإسلام، فالحكم الوضعي -وهو الصحّة- مطلق مع كون الحكم التكليفي -وهو وجوب الوفاء- مشروطاً بالعصيان؛ بتقريب: أنه لا مانع من شمول (أوفوا بالعقود) أو (تجارة عن تراض) لمثل هذه الإجارة بنحو مطلق، وإن لزم من الحكم بصحّتها أن يقع المكلّف في التزاحم بين الوفاء بعقد الإجارة والإتيان بحجّة الإسلام، إذ لا محذور في شمول دليل الصحة له مادام يمكن حلّ التزاحم بالأمر الترتّبي.</w:t>
      </w:r>
    </w:p>
    <w:p w14:paraId="5F0A95DA" w14:textId="77777777" w:rsidR="00E32DDF" w:rsidRPr="00E32DDF" w:rsidRDefault="00E32DDF" w:rsidP="00E32DDF">
      <w:pPr>
        <w:rPr>
          <w:sz w:val="32"/>
          <w:szCs w:val="32"/>
          <w:rtl/>
        </w:rPr>
      </w:pPr>
      <w:r w:rsidRPr="00E32DDF">
        <w:rPr>
          <w:b/>
          <w:bCs/>
          <w:sz w:val="32"/>
          <w:szCs w:val="32"/>
          <w:rtl/>
        </w:rPr>
        <w:t>ولكن يرد عليه:</w:t>
      </w:r>
      <w:r w:rsidRPr="00E32DDF">
        <w:rPr>
          <w:sz w:val="32"/>
          <w:szCs w:val="32"/>
          <w:rtl/>
        </w:rPr>
        <w:t xml:space="preserve"> أن هناك ملازمة بين الحكم الوضعي والحكم التكليفي المتفرع عنه، بحيث يكون التفكيك بينهما مستهجناً عرفاً، فإنّ معنى الحكم الوضعي -وهو صحة العقد- أنّ المستأجر ملك على ذمّة الأجير العمل أي: صار الحجّ النيابي ملكاً للمستأجر على ذمّة الأجير المطلوب بحجّة الإسلام، فإذا كان لا يجب الوفاء بالعقد إلا في حال العصيان للأمر بحجة الإسلام فذلك يعني أنه لا يجب تسليم الملك إلى مالكه فوراً وليس للمالك حق المطالبة بملكه. والتفكيكُ بين الحكمين بأن يقال: العمل ملك لكن ليس لمالكه حقّ المطالبة به مستهجنٌ بالنظر العقلائي، فلا محالة لا معنى للأمر الترتبي وهو الأمر بالوفاء بعقد الإجارة في فرض العصيان مع فرض استهجان انفكاكه عن موضوعه وهو الصحة المطلقة في صورة امتثال الأمر بحجة الإسلام.</w:t>
      </w:r>
    </w:p>
    <w:p w14:paraId="3423B09A" w14:textId="77777777" w:rsidR="00E32DDF" w:rsidRPr="00E32DDF" w:rsidRDefault="00E32DDF" w:rsidP="00E32DDF">
      <w:pPr>
        <w:rPr>
          <w:sz w:val="32"/>
          <w:szCs w:val="32"/>
          <w:rtl/>
        </w:rPr>
      </w:pPr>
      <w:r w:rsidRPr="00E32DDF">
        <w:rPr>
          <w:b/>
          <w:bCs/>
          <w:sz w:val="32"/>
          <w:szCs w:val="32"/>
          <w:rtl/>
        </w:rPr>
        <w:t>المحتمل الثاني:</w:t>
      </w:r>
      <w:r w:rsidRPr="00E32DDF">
        <w:rPr>
          <w:sz w:val="32"/>
          <w:szCs w:val="32"/>
          <w:rtl/>
        </w:rPr>
        <w:t xml:space="preserve"> أن الصحّة أيضاً ترتبية، أي أنّ عقد الإجارة لا يصحّ إلا إذا عصى المكلّف الأمر بحجّة الإسلام، وذلك باطل لنكتتين</w:t>
      </w:r>
      <w:r w:rsidRPr="00E32DDF">
        <w:rPr>
          <w:sz w:val="32"/>
          <w:szCs w:val="32"/>
        </w:rPr>
        <w:t>:</w:t>
      </w:r>
    </w:p>
    <w:p w14:paraId="583AC6B5" w14:textId="77777777" w:rsidR="00E32DDF" w:rsidRPr="00E32DDF" w:rsidRDefault="00E32DDF" w:rsidP="00E32DDF">
      <w:pPr>
        <w:rPr>
          <w:sz w:val="32"/>
          <w:szCs w:val="32"/>
          <w:rtl/>
        </w:rPr>
      </w:pPr>
      <w:r w:rsidRPr="00E32DDF">
        <w:rPr>
          <w:b/>
          <w:bCs/>
          <w:sz w:val="32"/>
          <w:szCs w:val="32"/>
          <w:rtl/>
        </w:rPr>
        <w:t>النكتة الأولى:</w:t>
      </w:r>
      <w:r w:rsidRPr="00E32DDF">
        <w:rPr>
          <w:sz w:val="32"/>
          <w:szCs w:val="32"/>
          <w:rtl/>
        </w:rPr>
        <w:t xml:space="preserve"> أنّ لازم ذلك عدم تطابق الإمضاء مع الممضى، فإنّ شمول دليل الإمضاء -وهو قوله عز وجل: (أوفوا بالعقود)- لعقد الإجارة إمضاء، وما قام به الأجير من إنشاء تمليك المستأجر الحج النيابي على ذمته هو الممضى، فلو كان كلاهما على إطلاقه لتطابق الإمضاء والممضى، وأما إذا قيل: بأن مضمون عقد الإجارة مطلق لأن الأجير عندما آجر نفسه للحجّ النيابي ملك عمله للمستأجر مطلقاً ولم يملكه مشروطاً بالعصيان، فالإجارة مطلقة لكن الإمضاء مقيّد أي مشروط بعصيان الأمر بحجّة الإسلام، فهذا خلف كون الدليل إمضائياً؛ فإن نتيجة ذلك أن ما هو قابل للإمضاء لم يُنشأ، وما أُنشئ غير قابل للإمضاء، فإنّ ما أُنشئ هو الملكية </w:t>
      </w:r>
      <w:r w:rsidRPr="00E32DDF">
        <w:rPr>
          <w:sz w:val="32"/>
          <w:szCs w:val="32"/>
          <w:rtl/>
        </w:rPr>
        <w:lastRenderedPageBreak/>
        <w:t>المطلقة وهذا غير قابل للإمضاء، وما هو قابل للإمضاء وهو الملكية المشروطة لم يُنشأ. وعدم التطابق بين الإمضاء والممضى خلف كون الدليل دليلاً إمضائياً.</w:t>
      </w:r>
    </w:p>
    <w:p w14:paraId="61E5E186" w14:textId="77777777" w:rsidR="00E32DDF" w:rsidRPr="00E32DDF" w:rsidRDefault="00E32DDF" w:rsidP="00E32DDF">
      <w:pPr>
        <w:rPr>
          <w:sz w:val="32"/>
          <w:szCs w:val="32"/>
          <w:rtl/>
        </w:rPr>
      </w:pPr>
      <w:r w:rsidRPr="00E32DDF">
        <w:rPr>
          <w:sz w:val="32"/>
          <w:szCs w:val="32"/>
          <w:rtl/>
        </w:rPr>
        <w:t>نعم، إذا قام الدليل الخاص على كون الإمضاء أخص من الممضى فلا محذور كما في عقد الهبة، حيث إنّ ما أنشأه الواهب للموهوب له الملكية المطلقة للعين، لكن ما يمضيه الشارع الملكية في فرض القبض لا مطلقاً، وكذلك الأمر في بيع الصرف والسلم، ففي هذه الموارد، قد اختلف الإمضاء عن الممضى بدليل خاص، وأمّا إذا لم يكن هناك دليل خاص فالمرتكز العرفي يأبى التفكيك بين الإمضاء والممضى</w:t>
      </w:r>
      <w:r w:rsidRPr="00E32DDF">
        <w:rPr>
          <w:sz w:val="32"/>
          <w:szCs w:val="32"/>
        </w:rPr>
        <w:t>.</w:t>
      </w:r>
    </w:p>
    <w:p w14:paraId="4B09AE5E" w14:textId="77777777" w:rsidR="00E32DDF" w:rsidRPr="00E32DDF" w:rsidRDefault="00E32DDF" w:rsidP="00E32DDF">
      <w:pPr>
        <w:rPr>
          <w:sz w:val="32"/>
          <w:szCs w:val="32"/>
          <w:rtl/>
        </w:rPr>
      </w:pPr>
      <w:r w:rsidRPr="00E32DDF">
        <w:rPr>
          <w:b/>
          <w:bCs/>
          <w:sz w:val="32"/>
          <w:szCs w:val="32"/>
          <w:rtl/>
        </w:rPr>
        <w:t>النكتة الثانية:</w:t>
      </w:r>
      <w:r w:rsidRPr="00E32DDF">
        <w:rPr>
          <w:sz w:val="32"/>
          <w:szCs w:val="32"/>
          <w:rtl/>
        </w:rPr>
        <w:t xml:space="preserve"> أن الصحة الترتبية في حد ذاتها أمر مستهجن، والسرّ في الاستهجان: أنّ لازم الصحّة الترتيبية إناطة الصحّة باختيار المكلّف، حيث أجرى عقداً تام الشرائط، ولكن لا صحة له إلا إذا اختار العصيان. وإناطة الحكم الشرعي الوضعي باختيار المكلّف مستهجن عند العقلاء. حيث إن للحكم الوضعي تقررا في نفسه بغض النظر عن فعل المكلف واختياره، فلامعنى لربطه باختياره وتصرفه، فهذا نظير أن يقول الشارع: (الثوب الملاقي للنجاسة بالرطوبة المسرية نجس إن اخترت لبسه في </w:t>
      </w:r>
      <w:proofErr w:type="gramStart"/>
      <w:r w:rsidRPr="00E32DDF">
        <w:rPr>
          <w:sz w:val="32"/>
          <w:szCs w:val="32"/>
          <w:rtl/>
        </w:rPr>
        <w:t>الصلاة،  وإلاّ</w:t>
      </w:r>
      <w:proofErr w:type="gramEnd"/>
      <w:r w:rsidRPr="00E32DDF">
        <w:rPr>
          <w:sz w:val="32"/>
          <w:szCs w:val="32"/>
          <w:rtl/>
        </w:rPr>
        <w:t xml:space="preserve"> فليس بنجس)؛ أو يقال: (الوارث يملك المال الموروث إن اختار التصرف فيه، وإلاّ فليس ملكاً له) وهذا واضح الاستهجان أيضاً.</w:t>
      </w:r>
    </w:p>
    <w:p w14:paraId="4D731A13" w14:textId="77777777" w:rsidR="00E32DDF" w:rsidRPr="00E32DDF" w:rsidRDefault="00E32DDF" w:rsidP="00E32DDF">
      <w:pPr>
        <w:rPr>
          <w:b/>
          <w:bCs/>
          <w:sz w:val="32"/>
          <w:szCs w:val="32"/>
          <w:rtl/>
        </w:rPr>
      </w:pPr>
      <w:r w:rsidRPr="00E32DDF">
        <w:rPr>
          <w:b/>
          <w:bCs/>
          <w:sz w:val="32"/>
          <w:szCs w:val="32"/>
          <w:rtl/>
        </w:rPr>
        <w:t>والنتيجة:</w:t>
      </w:r>
      <w:r w:rsidRPr="00E32DDF">
        <w:rPr>
          <w:sz w:val="32"/>
          <w:szCs w:val="32"/>
          <w:rtl/>
        </w:rPr>
        <w:t xml:space="preserve"> أن الصحة إما مطلقة والأمر بالوفاء ترتبي، ولازمه التفكيك بين الحكم الوضعي والحكم التكليفي وهو مستهجن، أو ترتبية ولازم ذلك التفكيك بين الإمضاء والممضى، وإناطة الحكم الشرعي الوضعي باختيار المكلف، وكلاهما مستبشع.</w:t>
      </w:r>
    </w:p>
    <w:p w14:paraId="53BC2125" w14:textId="77777777" w:rsidR="00E32DDF" w:rsidRPr="00E32DDF" w:rsidRDefault="00E32DDF" w:rsidP="00E32DDF">
      <w:pPr>
        <w:rPr>
          <w:b/>
          <w:bCs/>
          <w:sz w:val="32"/>
          <w:szCs w:val="32"/>
          <w:rtl/>
        </w:rPr>
      </w:pPr>
    </w:p>
    <w:p w14:paraId="735064E6" w14:textId="77777777" w:rsidR="00E32DDF" w:rsidRPr="00E32DDF" w:rsidRDefault="00E32DDF" w:rsidP="00E32DDF">
      <w:pPr>
        <w:rPr>
          <w:b/>
          <w:bCs/>
          <w:sz w:val="32"/>
          <w:szCs w:val="32"/>
          <w:rtl/>
        </w:rPr>
      </w:pPr>
      <w:r w:rsidRPr="00E32DDF">
        <w:rPr>
          <w:b/>
          <w:bCs/>
          <w:sz w:val="32"/>
          <w:szCs w:val="32"/>
          <w:rtl/>
        </w:rPr>
        <w:t xml:space="preserve">والحمد لله رب العالمين </w:t>
      </w:r>
    </w:p>
    <w:p w14:paraId="21E9FDE2" w14:textId="77777777" w:rsidR="00C1030E" w:rsidRDefault="00C1030E" w:rsidP="00A40F02">
      <w:pPr>
        <w:rPr>
          <w:sz w:val="32"/>
          <w:szCs w:val="32"/>
          <w:rtl/>
        </w:rPr>
      </w:pPr>
    </w:p>
    <w:p w14:paraId="1518E08F" w14:textId="4F9CD9F2" w:rsidR="006D07FF" w:rsidRDefault="006D07FF" w:rsidP="006D07FF">
      <w:pPr>
        <w:pStyle w:val="Heading3"/>
        <w:rPr>
          <w:sz w:val="32"/>
          <w:szCs w:val="32"/>
          <w:rtl/>
        </w:rPr>
      </w:pPr>
      <w:r>
        <w:rPr>
          <w:rFonts w:hint="cs"/>
          <w:sz w:val="32"/>
          <w:szCs w:val="32"/>
          <w:rtl/>
        </w:rPr>
        <w:t>417</w:t>
      </w:r>
    </w:p>
    <w:p w14:paraId="0CD46AC3" w14:textId="77777777" w:rsidR="006D07FF" w:rsidRPr="006D07FF" w:rsidRDefault="006D07FF" w:rsidP="006D07FF">
      <w:pPr>
        <w:rPr>
          <w:b/>
          <w:bCs/>
          <w:sz w:val="32"/>
          <w:szCs w:val="32"/>
        </w:rPr>
      </w:pPr>
      <w:r w:rsidRPr="006D07FF">
        <w:rPr>
          <w:b/>
          <w:bCs/>
          <w:sz w:val="32"/>
          <w:szCs w:val="32"/>
          <w:rtl/>
        </w:rPr>
        <w:t>بسم الله الرحمن الرحيم</w:t>
      </w:r>
    </w:p>
    <w:p w14:paraId="4C10762F" w14:textId="77777777" w:rsidR="006D07FF" w:rsidRPr="006D07FF" w:rsidRDefault="006D07FF" w:rsidP="006D07FF">
      <w:pPr>
        <w:rPr>
          <w:b/>
          <w:bCs/>
          <w:sz w:val="32"/>
          <w:szCs w:val="32"/>
          <w:rtl/>
        </w:rPr>
      </w:pPr>
      <w:r w:rsidRPr="006D07FF">
        <w:rPr>
          <w:b/>
          <w:bCs/>
          <w:sz w:val="32"/>
          <w:szCs w:val="32"/>
          <w:rtl/>
        </w:rPr>
        <w:t>والصلاة والسلام على أشرف الأنبياء والمرسلين، محمد وآله الطيبين الطاهرين</w:t>
      </w:r>
    </w:p>
    <w:p w14:paraId="2E92BD85" w14:textId="77777777" w:rsidR="006D07FF" w:rsidRPr="006D07FF" w:rsidRDefault="006D07FF" w:rsidP="006D07FF">
      <w:pPr>
        <w:rPr>
          <w:sz w:val="32"/>
          <w:szCs w:val="32"/>
          <w:rtl/>
        </w:rPr>
      </w:pPr>
      <w:r w:rsidRPr="006D07FF">
        <w:rPr>
          <w:b/>
          <w:bCs/>
          <w:sz w:val="32"/>
          <w:szCs w:val="32"/>
          <w:rtl/>
        </w:rPr>
        <w:t xml:space="preserve">واللعن الدائم على أعدائهم أجمعين إلى قيام يوم الدين </w:t>
      </w:r>
    </w:p>
    <w:p w14:paraId="4E7D65FE" w14:textId="77777777" w:rsidR="006D07FF" w:rsidRPr="006D07FF" w:rsidRDefault="006D07FF" w:rsidP="006D07FF">
      <w:pPr>
        <w:rPr>
          <w:sz w:val="32"/>
          <w:szCs w:val="32"/>
          <w:rtl/>
        </w:rPr>
      </w:pPr>
    </w:p>
    <w:p w14:paraId="3BBE9079" w14:textId="77777777" w:rsidR="006D07FF" w:rsidRPr="006D07FF" w:rsidRDefault="006D07FF" w:rsidP="006D07FF">
      <w:pPr>
        <w:rPr>
          <w:sz w:val="32"/>
          <w:szCs w:val="32"/>
          <w:rtl/>
        </w:rPr>
      </w:pPr>
      <w:r w:rsidRPr="006D07FF">
        <w:rPr>
          <w:sz w:val="32"/>
          <w:szCs w:val="32"/>
          <w:rtl/>
        </w:rPr>
        <w:lastRenderedPageBreak/>
        <w:t>وحاصل ما أفاده سيدنا الخوئي قدس سره الشريف هو تمامية الأمر الترتبي في الأحكام الإمضائية. والوجه في ذلك: أنه إذا وقع التنافي بين حكم ابتدائي نحو وجوب حجة الإسلام على المكلف المستطيع وجوباً فورياً في سنة الاستطاعة، وحكم إمضائي نحو وجوب الوفاء بعقد الإجارة، في فرض أن المستطيع قد آجر نفسه لحج نيابي في نفس السنة، فحينئذ يمكن حل التزاحم عقلاً بين الحكمين التكليفيين -وهما: وجوب حجة الإسلام، ووجوب الوفاء بعقد الإجارة- بالترتب بأن يقال: (حج عن نفسك حجة الإسلام، فإن لم تحج عن نفسك، فيجب عليك الوفاء بعقد الإجارة).</w:t>
      </w:r>
    </w:p>
    <w:p w14:paraId="18B94B93" w14:textId="77777777" w:rsidR="006D07FF" w:rsidRPr="006D07FF" w:rsidRDefault="006D07FF" w:rsidP="006D07FF">
      <w:pPr>
        <w:rPr>
          <w:sz w:val="32"/>
          <w:szCs w:val="32"/>
          <w:rtl/>
        </w:rPr>
      </w:pPr>
      <w:r w:rsidRPr="006D07FF">
        <w:rPr>
          <w:sz w:val="32"/>
          <w:szCs w:val="32"/>
          <w:rtl/>
        </w:rPr>
        <w:t>إلا أن المشكلة ليست في التزاحم بين التكليفين كي يقال بإمكان حل التزاحم عن طريق الترتّب، بل هنا مشكلة أخرى ملازمة لها، وهي أن وجوب الوفاء بالعقد ليس حكماً ابتدائياً، بل هو حكم إمضائي. وبما أنه حكم تكليفي إمضائي فلا بد من المفروغية عن الحكم بصحة العقد في رتبة سابقة عليه كي يتفرع عنه وجوب الوفاء بالعقد. وحيث إنه لا بد من افتراض صحة العقد في رتبة سابقة عليه تولدت المشكلة الشائكة، وهي: أن الصحة التي افتُرِض ثبوتها في رتبة سابقة على وجوب الوفاء، هل هي صحة مطلقة أم صحة ترتبية؟</w:t>
      </w:r>
      <w:r w:rsidRPr="006D07FF">
        <w:rPr>
          <w:sz w:val="32"/>
          <w:szCs w:val="32"/>
        </w:rPr>
        <w:t xml:space="preserve"> </w:t>
      </w:r>
    </w:p>
    <w:p w14:paraId="1795032C" w14:textId="77777777" w:rsidR="006D07FF" w:rsidRPr="006D07FF" w:rsidRDefault="006D07FF" w:rsidP="006D07FF">
      <w:pPr>
        <w:rPr>
          <w:sz w:val="32"/>
          <w:szCs w:val="32"/>
          <w:rtl/>
        </w:rPr>
      </w:pPr>
      <w:r w:rsidRPr="006D07FF">
        <w:rPr>
          <w:sz w:val="32"/>
          <w:szCs w:val="32"/>
          <w:rtl/>
        </w:rPr>
        <w:t>فإن ادُعي أنها صحة مطلقة، بمعنى أن عقد الإجارة صحيح مطلقا في حال الاشتغال بحجة الإسلام وحال عدم الاشتغال به، بينما وجوب الوفاء بعقد الإجارة خاص بفرض عصيان الأمر بحجة الإسلام، لزم من ذلك التفكيك بين الحكم الوضعي والتكليفي، حيث إن الأول مطلق والثاني مقيد. وإن ادُعي أنها صحة ترتبية، فالصحة الترتبية أمر مستهجن لدى العقلاء لنكتتين سبق بيانهما.</w:t>
      </w:r>
    </w:p>
    <w:p w14:paraId="4AA76E60" w14:textId="77777777" w:rsidR="006D07FF" w:rsidRPr="006D07FF" w:rsidRDefault="006D07FF" w:rsidP="006D07FF">
      <w:pPr>
        <w:rPr>
          <w:sz w:val="32"/>
          <w:szCs w:val="32"/>
          <w:rtl/>
        </w:rPr>
      </w:pPr>
      <w:r w:rsidRPr="006D07FF">
        <w:rPr>
          <w:sz w:val="32"/>
          <w:szCs w:val="32"/>
          <w:rtl/>
        </w:rPr>
        <w:t>فحيث إن الأمر بالوفاء لا ينفك عن صحة العقد، وصحة العقد ذات مشكلة على كل حال، مطلقة كانت أو ترتبية، لم يكن دليل وجوب الوفاء بالعقد نحو قوله عز وجل: (أوفوا بالعقود) وافياً لإثبات صحة العقد؛ لأن وفاء الدليل إثباتاً بذلك يتوقف على عدم المحذور في اجتماع الحكمين وهما: وجوب الوفاء والصحة. والمفروض أن وجوب الوفاء وإن أمكن تصويره في المقام بنحو الترتّب إلا أن الصحة التي لا بد من فرضها في رتبة سابقة عليه مما لا وجه لها، وهذا مانع عرفي من استفادة الأمر الترتبي من دليل أوفوا بالعقود.</w:t>
      </w:r>
    </w:p>
    <w:p w14:paraId="144225FB" w14:textId="77777777" w:rsidR="006D07FF" w:rsidRPr="006D07FF" w:rsidRDefault="006D07FF" w:rsidP="006D07FF">
      <w:pPr>
        <w:rPr>
          <w:b/>
          <w:bCs/>
          <w:sz w:val="32"/>
          <w:szCs w:val="32"/>
          <w:rtl/>
        </w:rPr>
      </w:pPr>
      <w:r w:rsidRPr="006D07FF">
        <w:rPr>
          <w:b/>
          <w:bCs/>
          <w:sz w:val="32"/>
          <w:szCs w:val="32"/>
          <w:rtl/>
        </w:rPr>
        <w:t xml:space="preserve">ويلاحظ على ما أفاده </w:t>
      </w:r>
      <w:proofErr w:type="gramStart"/>
      <w:r w:rsidRPr="006D07FF">
        <w:rPr>
          <w:b/>
          <w:bCs/>
          <w:sz w:val="32"/>
          <w:szCs w:val="32"/>
          <w:rtl/>
        </w:rPr>
        <w:t>ملاحظتان</w:t>
      </w:r>
      <w:r w:rsidRPr="006D07FF">
        <w:rPr>
          <w:b/>
          <w:bCs/>
          <w:sz w:val="32"/>
          <w:szCs w:val="32"/>
        </w:rPr>
        <w:t xml:space="preserve"> :</w:t>
      </w:r>
      <w:proofErr w:type="gramEnd"/>
    </w:p>
    <w:p w14:paraId="48B7BE23" w14:textId="77777777" w:rsidR="006D07FF" w:rsidRPr="006D07FF" w:rsidRDefault="006D07FF" w:rsidP="006D07FF">
      <w:pPr>
        <w:rPr>
          <w:sz w:val="32"/>
          <w:szCs w:val="32"/>
          <w:rtl/>
        </w:rPr>
      </w:pPr>
      <w:r w:rsidRPr="006D07FF">
        <w:rPr>
          <w:b/>
          <w:bCs/>
          <w:sz w:val="32"/>
          <w:szCs w:val="32"/>
          <w:rtl/>
        </w:rPr>
        <w:t>الملاحظة الأولى:</w:t>
      </w:r>
      <w:r w:rsidRPr="006D07FF">
        <w:rPr>
          <w:sz w:val="32"/>
          <w:szCs w:val="32"/>
          <w:rtl/>
        </w:rPr>
        <w:t xml:space="preserve"> قد أفاد قدس سره الشريف بأنه إن كانت صحة العقد صحة مطلقة مع كون الأمر بالوفاء أمراً معلقا على عصيان الأمر بحجة الإسلام لزم التفكيك بين الحكم الوضعي -</w:t>
      </w:r>
      <w:r w:rsidRPr="006D07FF">
        <w:rPr>
          <w:sz w:val="32"/>
          <w:szCs w:val="32"/>
          <w:rtl/>
        </w:rPr>
        <w:lastRenderedPageBreak/>
        <w:t>الصحة- والحكم التكليفي -وجوب الوفاء بالعقد-. والحكم الوضعي والتكليفي متلازمان، فلا وجه للتفكيك بينهما</w:t>
      </w:r>
      <w:r w:rsidRPr="006D07FF">
        <w:rPr>
          <w:sz w:val="32"/>
          <w:szCs w:val="32"/>
        </w:rPr>
        <w:t>.</w:t>
      </w:r>
    </w:p>
    <w:p w14:paraId="4C062825" w14:textId="77777777" w:rsidR="006D07FF" w:rsidRPr="006D07FF" w:rsidRDefault="006D07FF" w:rsidP="006D07FF">
      <w:pPr>
        <w:rPr>
          <w:sz w:val="32"/>
          <w:szCs w:val="32"/>
          <w:rtl/>
        </w:rPr>
      </w:pPr>
      <w:r w:rsidRPr="006D07FF">
        <w:rPr>
          <w:sz w:val="32"/>
          <w:szCs w:val="32"/>
          <w:rtl/>
        </w:rPr>
        <w:t>ويرد عليه: أن التلازم المدعى بين الحكم الوضعي والتكليفي إما ثبوتي أو إثباتي. فإن كان المُدّعى أن التلازم ثبوتي، (أي: لا يحتمل بالنظر العقلائي أن يكون المال مملوكاً ومع ذلك لا يحرم التصرف لغير المالك فيه، أو أن المال مملوك لكن لا يجب تسليمه إلى مالكه، فكذلك في المقام لا يحتمل كون الحج النيابي ببركة صحة الإجارة مملوكا للمستأجر في ذمة الأجير - المكلف المستطيع - ومع ذلك لا يجب على الأجير تسليم الملك لمالكه أو ليس لمالكه وهو المستأجر حق المطالبة به، فإنه من التفكيك بين المتلازمين ثبوتاً).</w:t>
      </w:r>
    </w:p>
    <w:p w14:paraId="233EEEB5" w14:textId="77777777" w:rsidR="006D07FF" w:rsidRPr="006D07FF" w:rsidRDefault="006D07FF" w:rsidP="006D07FF">
      <w:pPr>
        <w:rPr>
          <w:sz w:val="32"/>
          <w:szCs w:val="32"/>
          <w:rtl/>
        </w:rPr>
      </w:pPr>
      <w:r w:rsidRPr="006D07FF">
        <w:rPr>
          <w:sz w:val="32"/>
          <w:szCs w:val="32"/>
          <w:rtl/>
        </w:rPr>
        <w:t>ففيه أن نكتة التلازم هي اللغوية، أي أن ثبوت المِلك للعمل من دون ترتب آثار المِلك عليه لغو؛ وبما أن النكتة في الملازمة الثبوتية هي اللغوية، فيكفي في رفع اللغوية ترتب أثر من الآثار، ولا يتوقف رفع اللغوية على ثبوت سائر الآثار التكليفية.</w:t>
      </w:r>
    </w:p>
    <w:p w14:paraId="4058525F" w14:textId="77777777" w:rsidR="006D07FF" w:rsidRPr="006D07FF" w:rsidRDefault="006D07FF" w:rsidP="006D07FF">
      <w:pPr>
        <w:rPr>
          <w:sz w:val="32"/>
          <w:szCs w:val="32"/>
          <w:rtl/>
        </w:rPr>
      </w:pPr>
      <w:r w:rsidRPr="006D07FF">
        <w:rPr>
          <w:sz w:val="32"/>
          <w:szCs w:val="32"/>
          <w:rtl/>
        </w:rPr>
        <w:t>وتطبيق ذلك على المقام: أنه يكفي في عدم لغوية ملكية المستأجر للعمل في ذمة الأجير أنه إن عصى الأجير الأمر بحجة الإسلام وأتى بالحج النيابي فعلى المستأجر أن يؤدي الأجرة له عند إنجازه للعمل. وإن لم يجب على الأجير ابتداء أداء العمل، وإن لم يأت بالعمل المملوك حتى فات الوقت ضمن الأجير للمستأجر أجرة المثل، لكونه قد ضيع الملك على مالكه. وهذا الأثر كافٍ في عدم لغوية الملكية حيث يترتب عليها أثر مشترك بين المستأجر والأجير، وإن لم يترتب عليها الأثر التكليفي في حق الأجير نفسه</w:t>
      </w:r>
      <w:r w:rsidRPr="006D07FF">
        <w:rPr>
          <w:sz w:val="32"/>
          <w:szCs w:val="32"/>
        </w:rPr>
        <w:t>.</w:t>
      </w:r>
    </w:p>
    <w:p w14:paraId="175CDE55" w14:textId="77777777" w:rsidR="006D07FF" w:rsidRPr="006D07FF" w:rsidRDefault="006D07FF" w:rsidP="006D07FF">
      <w:pPr>
        <w:rPr>
          <w:sz w:val="32"/>
          <w:szCs w:val="32"/>
          <w:rtl/>
        </w:rPr>
      </w:pPr>
      <w:r w:rsidRPr="006D07FF">
        <w:rPr>
          <w:sz w:val="32"/>
          <w:szCs w:val="32"/>
          <w:rtl/>
        </w:rPr>
        <w:t>والنتيجة أنه: لا يلزم من الترتّب في المقام التفكيك بين المتلازمين ثبوتاً</w:t>
      </w:r>
      <w:r w:rsidRPr="006D07FF">
        <w:rPr>
          <w:sz w:val="32"/>
          <w:szCs w:val="32"/>
        </w:rPr>
        <w:t>.</w:t>
      </w:r>
    </w:p>
    <w:p w14:paraId="60CA11DB" w14:textId="77777777" w:rsidR="006D07FF" w:rsidRPr="006D07FF" w:rsidRDefault="006D07FF" w:rsidP="006D07FF">
      <w:pPr>
        <w:rPr>
          <w:sz w:val="32"/>
          <w:szCs w:val="32"/>
          <w:rtl/>
        </w:rPr>
      </w:pPr>
      <w:r w:rsidRPr="006D07FF">
        <w:rPr>
          <w:sz w:val="32"/>
          <w:szCs w:val="32"/>
          <w:rtl/>
        </w:rPr>
        <w:t>وإن كان المُدّعى من قبله قدس سره أن التلازم بين الحكم الوضعي والحكم التكليفي إثباتي، (بمعنى أن الدليل الوحيد على الحكم الوضعي هو نفس الدليل على الحكم التكليفي وهو (أوفوا بالعقود)؛ حيث إن (أوفوا بالعقود) له مدلولان: مدلول مطابقي، وهو وجوب الوفاء بالعقد تكليفاً، ومدلول التزامي، وهو صحة العقد؛ إذ لا يُحتمل أنه يجب الوفاء بعقد فاسد؛ فوجوب الوفاء بالعقد يدل التزاماً على صحة العقد. فبما أن الحكم الوضعي -وهو الصحة- مدلول التزامي للدليل الدال على الحكم التكليفي، كانت بينهما ملازمة إثباتية - وإن لم تكن بينهما ملازمة ثبوتية).</w:t>
      </w:r>
    </w:p>
    <w:p w14:paraId="431BFA7D" w14:textId="77777777" w:rsidR="006D07FF" w:rsidRPr="006D07FF" w:rsidRDefault="006D07FF" w:rsidP="006D07FF">
      <w:pPr>
        <w:rPr>
          <w:sz w:val="32"/>
          <w:szCs w:val="32"/>
          <w:rtl/>
        </w:rPr>
      </w:pPr>
      <w:r w:rsidRPr="006D07FF">
        <w:rPr>
          <w:b/>
          <w:bCs/>
          <w:sz w:val="32"/>
          <w:szCs w:val="32"/>
          <w:rtl/>
        </w:rPr>
        <w:t>والجواب عنه:</w:t>
      </w:r>
      <w:r w:rsidRPr="006D07FF">
        <w:rPr>
          <w:sz w:val="32"/>
          <w:szCs w:val="32"/>
          <w:rtl/>
        </w:rPr>
        <w:t xml:space="preserve"> بأن ذلك مخالف لمبانيه:</w:t>
      </w:r>
    </w:p>
    <w:p w14:paraId="236577E3" w14:textId="77777777" w:rsidR="006D07FF" w:rsidRPr="006D07FF" w:rsidRDefault="006D07FF" w:rsidP="006D07FF">
      <w:pPr>
        <w:rPr>
          <w:sz w:val="32"/>
          <w:szCs w:val="32"/>
          <w:rtl/>
        </w:rPr>
      </w:pPr>
      <w:r w:rsidRPr="006D07FF">
        <w:rPr>
          <w:b/>
          <w:bCs/>
          <w:sz w:val="32"/>
          <w:szCs w:val="32"/>
          <w:rtl/>
        </w:rPr>
        <w:lastRenderedPageBreak/>
        <w:t>أولاً:</w:t>
      </w:r>
      <w:r w:rsidRPr="006D07FF">
        <w:rPr>
          <w:sz w:val="32"/>
          <w:szCs w:val="32"/>
          <w:rtl/>
        </w:rPr>
        <w:t xml:space="preserve"> أن الوفاء في (أوفوا بالعقود) على طبق مبناه كما في [مصباح الفقاهة ج6 ص25] عبارة عن عدم فسخه، وأن الأمر بالوفاء -عدم فسخ العقد- إرشاد إلى عدم نفوذ الفسخ، المساوق للإرشاد إلى نفوذ العقد؛ أو أن مفاد قوله تعالى: (أوفوا بالعقود) كناية عن أن العقد نافذ. لا أن المدلول المطابقي هو الوجوب التكليفي وبالملازمة يدل على الصحة كي تكون بينهما ملازمة إثباتية</w:t>
      </w:r>
      <w:r w:rsidRPr="006D07FF">
        <w:rPr>
          <w:sz w:val="32"/>
          <w:szCs w:val="32"/>
        </w:rPr>
        <w:t>.</w:t>
      </w:r>
    </w:p>
    <w:p w14:paraId="06B4F737" w14:textId="77777777" w:rsidR="006D07FF" w:rsidRPr="006D07FF" w:rsidRDefault="006D07FF" w:rsidP="006D07FF">
      <w:pPr>
        <w:rPr>
          <w:sz w:val="32"/>
          <w:szCs w:val="32"/>
          <w:rtl/>
        </w:rPr>
      </w:pPr>
      <w:r w:rsidRPr="006D07FF">
        <w:rPr>
          <w:b/>
          <w:bCs/>
          <w:sz w:val="32"/>
          <w:szCs w:val="32"/>
          <w:rtl/>
        </w:rPr>
        <w:t>وثانياً:</w:t>
      </w:r>
      <w:r w:rsidRPr="006D07FF">
        <w:rPr>
          <w:sz w:val="32"/>
          <w:szCs w:val="32"/>
          <w:rtl/>
        </w:rPr>
        <w:t xml:space="preserve"> لو فرض أن هذا الدليل -وهو (أوفوا بالعقود)- يدل على الحكم التكليفي بالمطابقة، وبالملازمة يدل على الحكم الوضعي وهو الصحة، فإن دليل الصحة لا ينحصر بهذا الدليل كي تكون بينهما ملازمة إثباتية، بل هناك بحسب مبانيه قدس سره [في مصباح الفقاهة ج1 ص465] أدلة أخرى نحو قوله عز وجل: (ولا تأكلوا أموالكم بينكم بالباطل إلا أن تكون تجارة عن تراض)، بدعوى أن قوله: (إلا أن تكون تجارة عن تراض) دليل على صحة سائر العقود المعاوضية حيث إن المراد بالتجارة الكسب، لا التجارة الخاصة، والإجارة بما أنها كسب فهي من مصاديق (إلا أن تكون تجارة عن تراض).</w:t>
      </w:r>
    </w:p>
    <w:p w14:paraId="677CB1D9" w14:textId="77777777" w:rsidR="006D07FF" w:rsidRPr="006D07FF" w:rsidRDefault="006D07FF" w:rsidP="006D07FF">
      <w:pPr>
        <w:rPr>
          <w:sz w:val="32"/>
          <w:szCs w:val="32"/>
          <w:rtl/>
        </w:rPr>
      </w:pPr>
      <w:r w:rsidRPr="006D07FF">
        <w:rPr>
          <w:b/>
          <w:bCs/>
          <w:sz w:val="32"/>
          <w:szCs w:val="32"/>
        </w:rPr>
        <w:t xml:space="preserve"> </w:t>
      </w:r>
      <w:r w:rsidRPr="006D07FF">
        <w:rPr>
          <w:b/>
          <w:bCs/>
          <w:sz w:val="32"/>
          <w:szCs w:val="32"/>
          <w:rtl/>
        </w:rPr>
        <w:t>فتبين بذلك:</w:t>
      </w:r>
      <w:r w:rsidRPr="006D07FF">
        <w:rPr>
          <w:sz w:val="32"/>
          <w:szCs w:val="32"/>
          <w:rtl/>
        </w:rPr>
        <w:t xml:space="preserve"> أن المُدّعى الأول -وهو التلازم بين الحكم الوضعي والحكم التكليفي- غير تام</w:t>
      </w:r>
      <w:r w:rsidRPr="006D07FF">
        <w:rPr>
          <w:sz w:val="32"/>
          <w:szCs w:val="32"/>
        </w:rPr>
        <w:t>.</w:t>
      </w:r>
    </w:p>
    <w:p w14:paraId="35BFCCDE" w14:textId="77777777" w:rsidR="006D07FF" w:rsidRPr="006D07FF" w:rsidRDefault="006D07FF" w:rsidP="006D07FF">
      <w:pPr>
        <w:rPr>
          <w:sz w:val="32"/>
          <w:szCs w:val="32"/>
          <w:rtl/>
        </w:rPr>
      </w:pPr>
      <w:r w:rsidRPr="006D07FF">
        <w:rPr>
          <w:b/>
          <w:bCs/>
          <w:sz w:val="32"/>
          <w:szCs w:val="32"/>
          <w:rtl/>
        </w:rPr>
        <w:t>الملاحظة الثانية:</w:t>
      </w:r>
      <w:r w:rsidRPr="006D07FF">
        <w:rPr>
          <w:sz w:val="32"/>
          <w:szCs w:val="32"/>
          <w:rtl/>
        </w:rPr>
        <w:t xml:space="preserve"> أن سيدنا قدس سره الشريف أفاد أن الصحة الترتبية أمر مستهجن؛ وذلك لنكتتين</w:t>
      </w:r>
      <w:r w:rsidRPr="006D07FF">
        <w:rPr>
          <w:sz w:val="32"/>
          <w:szCs w:val="32"/>
        </w:rPr>
        <w:t>:</w:t>
      </w:r>
    </w:p>
    <w:p w14:paraId="1A231DDE" w14:textId="77777777" w:rsidR="006D07FF" w:rsidRPr="006D07FF" w:rsidRDefault="006D07FF" w:rsidP="006D07FF">
      <w:pPr>
        <w:rPr>
          <w:sz w:val="32"/>
          <w:szCs w:val="32"/>
          <w:rtl/>
        </w:rPr>
      </w:pPr>
      <w:r w:rsidRPr="006D07FF">
        <w:rPr>
          <w:b/>
          <w:bCs/>
          <w:sz w:val="32"/>
          <w:szCs w:val="32"/>
          <w:rtl/>
        </w:rPr>
        <w:t>النكتة الأولى:</w:t>
      </w:r>
      <w:r w:rsidRPr="006D07FF">
        <w:rPr>
          <w:sz w:val="32"/>
          <w:szCs w:val="32"/>
          <w:rtl/>
        </w:rPr>
        <w:t xml:space="preserve"> أن لازم ذلك عدم تطابق الإمضاء والمُمضى؛ وذلك لأن الأجير حينما أنشأ عقد الإجارة فقد أنشأ ملكية مطلقة، أي: أنه ملّك المستأجر على ذمته الإتيان بالحج النيابي ملكية ليست مقيدة بفرض عصيانه للأمر بحجة الإسلام. لكن الإمضاء -وهو حكم الشارع بصحة العقد- ليس مطلقاً، بل هو معلق على فرض عصيان المكلف للأمر بحجة الإسلام. فلم يتطابق الإمضاء مع المُمضى، وعدم تطابق الإمضاء مع المُمضى خلف كون الدليل إمضائياً؛ لأن الإمضاء معناه أنه لا دور له إلا تنفيذ المُمضى</w:t>
      </w:r>
      <w:r w:rsidRPr="006D07FF">
        <w:rPr>
          <w:sz w:val="32"/>
          <w:szCs w:val="32"/>
        </w:rPr>
        <w:t>.</w:t>
      </w:r>
    </w:p>
    <w:p w14:paraId="503D907C" w14:textId="77777777" w:rsidR="006D07FF" w:rsidRPr="006D07FF" w:rsidRDefault="006D07FF" w:rsidP="006D07FF">
      <w:pPr>
        <w:rPr>
          <w:sz w:val="32"/>
          <w:szCs w:val="32"/>
          <w:rtl/>
        </w:rPr>
      </w:pPr>
      <w:r w:rsidRPr="006D07FF">
        <w:rPr>
          <w:b/>
          <w:bCs/>
          <w:sz w:val="32"/>
          <w:szCs w:val="32"/>
          <w:rtl/>
        </w:rPr>
        <w:t>ويلاحظ على ذلك:</w:t>
      </w:r>
      <w:r w:rsidRPr="006D07FF">
        <w:rPr>
          <w:sz w:val="32"/>
          <w:szCs w:val="32"/>
          <w:rtl/>
        </w:rPr>
        <w:t xml:space="preserve"> أن المستهجن عرفاً هو الاختلاف بين الإمضاء والممضى، كأن يكون قد أنشأ ملكية لكن الشارع يمضي الإباحة، أو أن يكون الإمضاء أوسع من المُمضى، كما لو أن الأجير لم ينشئ الملكية بهذه السعة، لكن الشارع حكم بملكية أوسع مما أنشأه الأجير. وأما إذا كان الإمضاء لما أنشأه الأجير على نفسه في بعض الصور دون بعض، فهذا لا يلزم منه اختلاف الإمضاء مع المُمضى بالنظر العرفي، بل إن الشارع أمضى ما أنشأه الأجير في بعض الصور وهو فرض عصيانه للأمر بحجة الإسلام. وهذا ليس مستوحشاً ولا مستنكراً</w:t>
      </w:r>
      <w:r w:rsidRPr="006D07FF">
        <w:rPr>
          <w:sz w:val="32"/>
          <w:szCs w:val="32"/>
        </w:rPr>
        <w:t>.</w:t>
      </w:r>
    </w:p>
    <w:p w14:paraId="64DCBFC8" w14:textId="77777777" w:rsidR="006D07FF" w:rsidRPr="006D07FF" w:rsidRDefault="006D07FF" w:rsidP="006D07FF">
      <w:pPr>
        <w:rPr>
          <w:sz w:val="32"/>
          <w:szCs w:val="32"/>
          <w:rtl/>
        </w:rPr>
      </w:pPr>
      <w:r w:rsidRPr="006D07FF">
        <w:rPr>
          <w:b/>
          <w:bCs/>
          <w:sz w:val="32"/>
          <w:szCs w:val="32"/>
          <w:rtl/>
        </w:rPr>
        <w:lastRenderedPageBreak/>
        <w:t>النكتة الثانية:</w:t>
      </w:r>
      <w:r w:rsidRPr="006D07FF">
        <w:rPr>
          <w:sz w:val="32"/>
          <w:szCs w:val="32"/>
          <w:rtl/>
        </w:rPr>
        <w:t xml:space="preserve"> قد أفاد قدس سره أن الصحة الترتبية هي في حد ذاتها أمر مستهجن؛ لأن مؤداها تعليق الصحة على اختيار المكلف؛ فكأن المشرع يقول: إن اختار الأجير عصيان الأمر بحجة الإسلام فالعقد صحيح، وإن اختار امتثال الأمر بحجة الإسلام فالعقد فاسد. وتعليق صحة العقد على اختيار المكلف مستبشع لدى المرتكز العقلائي. فهذه هي النكتة في استهجان الصحة الترتبية</w:t>
      </w:r>
      <w:r w:rsidRPr="006D07FF">
        <w:rPr>
          <w:sz w:val="32"/>
          <w:szCs w:val="32"/>
        </w:rPr>
        <w:t>.</w:t>
      </w:r>
    </w:p>
    <w:p w14:paraId="03B65A97" w14:textId="77777777" w:rsidR="006D07FF" w:rsidRPr="006D07FF" w:rsidRDefault="006D07FF" w:rsidP="006D07FF">
      <w:pPr>
        <w:rPr>
          <w:sz w:val="32"/>
          <w:szCs w:val="32"/>
          <w:rtl/>
        </w:rPr>
      </w:pPr>
      <w:r w:rsidRPr="006D07FF">
        <w:rPr>
          <w:b/>
          <w:bCs/>
          <w:sz w:val="32"/>
          <w:szCs w:val="32"/>
          <w:rtl/>
        </w:rPr>
        <w:t>والجواب عن ذلك:</w:t>
      </w:r>
      <w:r w:rsidRPr="006D07FF">
        <w:rPr>
          <w:sz w:val="32"/>
          <w:szCs w:val="32"/>
          <w:rtl/>
        </w:rPr>
        <w:t xml:space="preserve"> أنه لو أن المشرع في وعاء الجعل قد أناط الصحة باختيار المكلف لورد إشكال السيد الخوئي قدس سره، وأما إذا كانت الصحة منوطة بعدم محركية الأمر بحجة الإسلام، لا باختيار المكلف، فلا يلزم من ذلك الاستهجان لأنه لم يُعلّق الحكم بالصحة في وعاء التشريع على اختيار المكلف. وبيان ذلك: أن هناك فرقاً بين التزاحم وبين ملاك الترتّب. فليس التزاحم هو ملاك الترتّب، وإن كان الترتّب إنما يجدي نفعاً في فرض التزاحم. فنسبة التزاحم للترتّب نسبة الموضوع إلى الحكم. بمعنى أننا إنما نحتاج إلى الترتّب في فرض التزاحم، وإلا لو لم يكن تزاحم فلا حاجة للترتّب. لكن هذا لا يعني أن ملاك الترتّب خاص بالتزاحم، بمعنى: إن لم يكن هناك تزاحم فلا يُعقل الترتّب، بل ملاك الترتّب أعم من التزاحم، وإن كنا لا نحتاج إلى الترتّب إلا في فرض التزاحم.</w:t>
      </w:r>
    </w:p>
    <w:p w14:paraId="05BDFACC" w14:textId="77777777" w:rsidR="006D07FF" w:rsidRPr="006D07FF" w:rsidRDefault="006D07FF" w:rsidP="006D07FF">
      <w:pPr>
        <w:rPr>
          <w:sz w:val="32"/>
          <w:szCs w:val="32"/>
          <w:rtl/>
        </w:rPr>
      </w:pPr>
      <w:r w:rsidRPr="006D07FF">
        <w:rPr>
          <w:sz w:val="32"/>
          <w:szCs w:val="32"/>
          <w:rtl/>
        </w:rPr>
        <w:t>وبيان ذلك: أن ملاك الترتّب لا يناط بوصول تكليفين فعليين وحصول التزاحم بينهما لقصور القدرة، كي يكون الحكم الترتبي منوطاً باختيار المكلف في سائر موارد الترتب، بل الملاك -كما سبق بيانه في فذلكة إمكان الترتّب- أن المُحقِّق لفعلية الأمر الثاني عدم محركية الأول، وإن كان عدم محركيته لغفلة، أو لجهل، أو اعتقاد بكونه مكلفاً بالأمر الترتبي لا الأول. ولذلك يمكن للمشرع في المقام أن يقول: إن المكلف مأمور بحجة الإسلام لأنه مستطيع، فإن لم يحركه هذا الأمر -ولو لغفلته أو لنسيانه أو لأي سبب من الأسباب- فالعقد صحيح. مما يعني أن صحة العقد لم تُعلّق على اختيار المكلف وعصيانه كي يكون أمراً مستهجناً، وإنما عُلّقت على أمر خارجي وهو عدم محركية الأمر الأول</w:t>
      </w:r>
      <w:r w:rsidRPr="006D07FF">
        <w:rPr>
          <w:sz w:val="32"/>
          <w:szCs w:val="32"/>
        </w:rPr>
        <w:t>.</w:t>
      </w:r>
    </w:p>
    <w:p w14:paraId="644B1077" w14:textId="77777777" w:rsidR="006D07FF" w:rsidRPr="006D07FF" w:rsidRDefault="006D07FF" w:rsidP="006D07FF">
      <w:pPr>
        <w:rPr>
          <w:sz w:val="32"/>
          <w:szCs w:val="32"/>
          <w:rtl/>
        </w:rPr>
      </w:pPr>
      <w:r w:rsidRPr="006D07FF">
        <w:rPr>
          <w:b/>
          <w:bCs/>
          <w:sz w:val="32"/>
          <w:szCs w:val="32"/>
          <w:rtl/>
        </w:rPr>
        <w:t>فتخلص:</w:t>
      </w:r>
      <w:r w:rsidRPr="006D07FF">
        <w:rPr>
          <w:sz w:val="32"/>
          <w:szCs w:val="32"/>
          <w:rtl/>
        </w:rPr>
        <w:t xml:space="preserve"> أن الترتّب في الأحكام الإمضائية كما هو في الأحكام الابتدائية ممكن وواقع خلافاً لسيدنا الخوئي قدس سره الشريف.</w:t>
      </w:r>
    </w:p>
    <w:p w14:paraId="2EC39374" w14:textId="77777777" w:rsidR="006D07FF" w:rsidRPr="006D07FF" w:rsidRDefault="006D07FF" w:rsidP="006D07FF">
      <w:pPr>
        <w:rPr>
          <w:sz w:val="32"/>
          <w:szCs w:val="32"/>
        </w:rPr>
      </w:pPr>
    </w:p>
    <w:p w14:paraId="1FFC8409" w14:textId="77777777" w:rsidR="006D07FF" w:rsidRPr="006D07FF" w:rsidRDefault="006D07FF" w:rsidP="006D07FF">
      <w:pPr>
        <w:rPr>
          <w:b/>
          <w:bCs/>
          <w:sz w:val="32"/>
          <w:szCs w:val="32"/>
          <w:rtl/>
        </w:rPr>
      </w:pPr>
      <w:r w:rsidRPr="006D07FF">
        <w:rPr>
          <w:b/>
          <w:bCs/>
          <w:sz w:val="32"/>
          <w:szCs w:val="32"/>
          <w:rtl/>
        </w:rPr>
        <w:t xml:space="preserve">والحمد لله رب العالمين </w:t>
      </w:r>
    </w:p>
    <w:p w14:paraId="7DB8B01D" w14:textId="77777777" w:rsidR="006D07FF" w:rsidRDefault="006D07FF" w:rsidP="00A40F02">
      <w:pPr>
        <w:rPr>
          <w:sz w:val="32"/>
          <w:szCs w:val="32"/>
          <w:rtl/>
        </w:rPr>
      </w:pPr>
    </w:p>
    <w:p w14:paraId="655E1679" w14:textId="67BAE95B" w:rsidR="006D07FF" w:rsidRDefault="006D07FF" w:rsidP="00BF4D44">
      <w:pPr>
        <w:pStyle w:val="Heading3"/>
        <w:rPr>
          <w:sz w:val="32"/>
          <w:szCs w:val="32"/>
          <w:rtl/>
        </w:rPr>
      </w:pPr>
      <w:r>
        <w:rPr>
          <w:rFonts w:hint="cs"/>
          <w:sz w:val="32"/>
          <w:szCs w:val="32"/>
          <w:rtl/>
        </w:rPr>
        <w:lastRenderedPageBreak/>
        <w:t>418</w:t>
      </w:r>
    </w:p>
    <w:p w14:paraId="1CAEA2CD" w14:textId="77777777" w:rsidR="00023A58" w:rsidRPr="005F7776" w:rsidRDefault="00023A58" w:rsidP="00023A58">
      <w:pPr>
        <w:pStyle w:val="a"/>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72A84545" w14:textId="77777777" w:rsidR="00023A58" w:rsidRPr="005F7776" w:rsidRDefault="00023A58" w:rsidP="00023A58">
      <w:pPr>
        <w:pStyle w:val="a"/>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3C766E1D" w14:textId="77777777" w:rsidR="00023A58" w:rsidRPr="005F7776" w:rsidRDefault="00023A58" w:rsidP="00023A58">
      <w:pPr>
        <w:pStyle w:val="a"/>
        <w:bidi/>
        <w:spacing w:line="216" w:lineRule="auto"/>
        <w:jc w:val="center"/>
        <w:rPr>
          <w:rFonts w:ascii="mylotus" w:hAnsi="mylotus"/>
          <w:sz w:val="34"/>
          <w:szCs w:val="34"/>
          <w:rtl/>
        </w:rPr>
      </w:pPr>
      <w:r w:rsidRPr="005F7776">
        <w:rPr>
          <w:rFonts w:ascii="mylotus" w:hAnsi="mylotus"/>
          <w:b/>
          <w:bCs/>
          <w:sz w:val="34"/>
          <w:szCs w:val="34"/>
          <w:rtl/>
        </w:rPr>
        <w:t xml:space="preserve">واللعن الدائم على أعدائهم أجمعين إلى قيام يوم الدين </w:t>
      </w:r>
    </w:p>
    <w:p w14:paraId="266B26BA" w14:textId="77777777" w:rsidR="00023A58" w:rsidRPr="005F7776" w:rsidRDefault="00023A58" w:rsidP="00023A58">
      <w:pPr>
        <w:pStyle w:val="a"/>
        <w:bidi/>
        <w:spacing w:line="216" w:lineRule="auto"/>
        <w:rPr>
          <w:rFonts w:ascii="mylotus" w:hAnsi="mylotus"/>
          <w:sz w:val="34"/>
          <w:szCs w:val="34"/>
          <w:rtl/>
          <w:lang w:bidi="ar-IQ"/>
        </w:rPr>
      </w:pPr>
    </w:p>
    <w:p w14:paraId="77B97F64" w14:textId="77777777" w:rsidR="00023A58" w:rsidRDefault="00023A58" w:rsidP="00E12D23">
      <w:pPr>
        <w:pStyle w:val="a"/>
        <w:numPr>
          <w:ilvl w:val="0"/>
          <w:numId w:val="57"/>
        </w:numPr>
        <w:bidi/>
        <w:spacing w:line="216" w:lineRule="auto"/>
        <w:outlineLvl w:val="2"/>
        <w:rPr>
          <w:rFonts w:ascii="mylotus" w:hAnsi="mylotus"/>
          <w:b/>
          <w:bCs/>
          <w:sz w:val="34"/>
          <w:szCs w:val="34"/>
        </w:rPr>
      </w:pPr>
      <w:r w:rsidRPr="009447D4">
        <w:rPr>
          <w:rFonts w:ascii="mylotus" w:hAnsi="mylotus"/>
          <w:b/>
          <w:bCs/>
          <w:sz w:val="34"/>
          <w:szCs w:val="34"/>
          <w:rtl/>
        </w:rPr>
        <w:t>هل يجوز أمر الآمر مع علمه بانتفاء شرطه</w:t>
      </w:r>
      <w:r w:rsidRPr="009447D4">
        <w:rPr>
          <w:rFonts w:ascii="mylotus" w:hAnsi="mylotus" w:hint="cs"/>
          <w:b/>
          <w:bCs/>
          <w:sz w:val="34"/>
          <w:szCs w:val="34"/>
          <w:rtl/>
        </w:rPr>
        <w:t>؟</w:t>
      </w:r>
    </w:p>
    <w:p w14:paraId="61921C18" w14:textId="77777777" w:rsidR="00E12D23" w:rsidRPr="009447D4" w:rsidRDefault="00E12D23" w:rsidP="00E12D23">
      <w:pPr>
        <w:pStyle w:val="a"/>
        <w:bidi/>
        <w:spacing w:line="216" w:lineRule="auto"/>
        <w:ind w:left="757" w:firstLine="0"/>
        <w:rPr>
          <w:rFonts w:ascii="mylotus" w:hAnsi="mylotus"/>
          <w:b/>
          <w:bCs/>
          <w:sz w:val="34"/>
          <w:szCs w:val="34"/>
          <w:rtl/>
        </w:rPr>
      </w:pPr>
    </w:p>
    <w:p w14:paraId="225906A8" w14:textId="77777777" w:rsidR="00023A58" w:rsidRDefault="00023A58" w:rsidP="00023A58">
      <w:pPr>
        <w:pStyle w:val="a"/>
        <w:bidi/>
        <w:spacing w:line="216" w:lineRule="auto"/>
        <w:rPr>
          <w:rFonts w:ascii="mylotus" w:hAnsi="mylotus"/>
          <w:sz w:val="34"/>
          <w:szCs w:val="34"/>
          <w:rtl/>
        </w:rPr>
      </w:pPr>
      <w:r>
        <w:rPr>
          <w:rFonts w:ascii="mylotus" w:hAnsi="mylotus"/>
          <w:sz w:val="34"/>
          <w:szCs w:val="34"/>
          <w:rtl/>
        </w:rPr>
        <w:t xml:space="preserve">قد وقع البحث </w:t>
      </w:r>
      <w:r w:rsidRPr="009447D4">
        <w:rPr>
          <w:rFonts w:ascii="mylotus" w:hAnsi="mylotus"/>
          <w:sz w:val="34"/>
          <w:szCs w:val="34"/>
          <w:rtl/>
        </w:rPr>
        <w:t>في أنّه هل يصح من المولى جعل الأمر المولوي الجدي المشروط على نحو القضية الحقيقية مع علمه بانتفاء ال</w:t>
      </w:r>
      <w:r>
        <w:rPr>
          <w:rFonts w:ascii="mylotus" w:hAnsi="mylotus"/>
          <w:sz w:val="34"/>
          <w:szCs w:val="34"/>
          <w:rtl/>
        </w:rPr>
        <w:t>شرط الذي علق فعلية الأمر عليه؟</w:t>
      </w:r>
      <w:r w:rsidRPr="009447D4">
        <w:rPr>
          <w:rFonts w:ascii="mylotus" w:hAnsi="mylotus"/>
          <w:sz w:val="34"/>
          <w:szCs w:val="34"/>
          <w:rtl/>
        </w:rPr>
        <w:t xml:space="preserve"> بمعنى العلم بأنّ الأمر لن يكون فعلياً لعدم فعلية شرطه؟ وإن كان تحقق شرطه أمرا</w:t>
      </w:r>
      <w:r>
        <w:rPr>
          <w:rFonts w:ascii="mylotus" w:hAnsi="mylotus" w:hint="cs"/>
          <w:sz w:val="34"/>
          <w:szCs w:val="34"/>
          <w:rtl/>
        </w:rPr>
        <w:t>ً</w:t>
      </w:r>
      <w:r w:rsidRPr="009447D4">
        <w:rPr>
          <w:rFonts w:ascii="mylotus" w:hAnsi="mylotus"/>
          <w:sz w:val="34"/>
          <w:szCs w:val="34"/>
          <w:rtl/>
        </w:rPr>
        <w:t xml:space="preserve"> ممكنا</w:t>
      </w:r>
      <w:r>
        <w:rPr>
          <w:rFonts w:ascii="mylotus" w:hAnsi="mylotus" w:hint="cs"/>
          <w:sz w:val="34"/>
          <w:szCs w:val="34"/>
          <w:rtl/>
        </w:rPr>
        <w:t>ً</w:t>
      </w:r>
      <w:r w:rsidRPr="009447D4">
        <w:rPr>
          <w:rFonts w:ascii="mylotus" w:hAnsi="mylotus"/>
          <w:sz w:val="34"/>
          <w:szCs w:val="34"/>
          <w:rtl/>
        </w:rPr>
        <w:t xml:space="preserve"> ذاتا</w:t>
      </w:r>
      <w:r>
        <w:rPr>
          <w:rFonts w:ascii="mylotus" w:hAnsi="mylotus" w:hint="cs"/>
          <w:sz w:val="34"/>
          <w:szCs w:val="34"/>
          <w:rtl/>
        </w:rPr>
        <w:t>ً</w:t>
      </w:r>
      <w:r w:rsidRPr="009447D4">
        <w:rPr>
          <w:rFonts w:ascii="mylotus" w:hAnsi="mylotus"/>
          <w:sz w:val="34"/>
          <w:szCs w:val="34"/>
          <w:rtl/>
        </w:rPr>
        <w:t xml:space="preserve"> ووقوعا</w:t>
      </w:r>
      <w:r>
        <w:rPr>
          <w:rFonts w:ascii="mylotus" w:hAnsi="mylotus" w:hint="cs"/>
          <w:sz w:val="34"/>
          <w:szCs w:val="34"/>
          <w:rtl/>
        </w:rPr>
        <w:t>ً</w:t>
      </w:r>
      <w:r>
        <w:rPr>
          <w:rFonts w:ascii="mylotus" w:hAnsi="mylotus"/>
          <w:sz w:val="34"/>
          <w:szCs w:val="34"/>
          <w:rtl/>
        </w:rPr>
        <w:t xml:space="preserve"> </w:t>
      </w:r>
      <w:r>
        <w:rPr>
          <w:rFonts w:ascii="mylotus" w:hAnsi="mylotus" w:hint="cs"/>
          <w:sz w:val="34"/>
          <w:szCs w:val="34"/>
          <w:rtl/>
        </w:rPr>
        <w:t>إ</w:t>
      </w:r>
      <w:r w:rsidRPr="009447D4">
        <w:rPr>
          <w:rFonts w:ascii="mylotus" w:hAnsi="mylotus"/>
          <w:sz w:val="34"/>
          <w:szCs w:val="34"/>
          <w:rtl/>
        </w:rPr>
        <w:t>لا أنه مقطوع</w:t>
      </w:r>
      <w:r>
        <w:rPr>
          <w:rFonts w:ascii="mylotus" w:hAnsi="mylotus"/>
          <w:sz w:val="34"/>
          <w:szCs w:val="34"/>
          <w:rtl/>
        </w:rPr>
        <w:t xml:space="preserve"> عدم الحصول، كما لو قال المولى</w:t>
      </w:r>
      <w:r w:rsidRPr="009447D4">
        <w:rPr>
          <w:rFonts w:ascii="mylotus" w:hAnsi="mylotus"/>
          <w:sz w:val="34"/>
          <w:szCs w:val="34"/>
          <w:rtl/>
        </w:rPr>
        <w:t>: (يجب على من استطاع الجمع بين زيارة الحسين ع</w:t>
      </w:r>
      <w:r>
        <w:rPr>
          <w:rFonts w:ascii="mylotus" w:hAnsi="mylotus" w:hint="cs"/>
          <w:sz w:val="34"/>
          <w:szCs w:val="34"/>
          <w:rtl/>
        </w:rPr>
        <w:t>ليه السلام</w:t>
      </w:r>
      <w:r w:rsidRPr="009447D4">
        <w:rPr>
          <w:rFonts w:ascii="mylotus" w:hAnsi="mylotus"/>
          <w:sz w:val="34"/>
          <w:szCs w:val="34"/>
          <w:rtl/>
        </w:rPr>
        <w:t xml:space="preserve"> وزيارة النبي ص</w:t>
      </w:r>
      <w:r>
        <w:rPr>
          <w:rFonts w:ascii="mylotus" w:hAnsi="mylotus" w:hint="cs"/>
          <w:sz w:val="34"/>
          <w:szCs w:val="34"/>
          <w:rtl/>
        </w:rPr>
        <w:t>لى الله عليه وآله</w:t>
      </w:r>
      <w:r w:rsidRPr="009447D4">
        <w:rPr>
          <w:rFonts w:ascii="mylotus" w:hAnsi="mylotus"/>
          <w:sz w:val="34"/>
          <w:szCs w:val="34"/>
          <w:rtl/>
        </w:rPr>
        <w:t xml:space="preserve"> يو</w:t>
      </w:r>
      <w:r>
        <w:rPr>
          <w:rFonts w:ascii="mylotus" w:hAnsi="mylotus"/>
          <w:sz w:val="34"/>
          <w:szCs w:val="34"/>
          <w:rtl/>
        </w:rPr>
        <w:t>م عرفة أن يصلي صلاة جعفر الطيار)، وهو يعلم بعدم تحقق الشرط</w:t>
      </w:r>
      <w:r>
        <w:rPr>
          <w:rFonts w:ascii="mylotus" w:hAnsi="mylotus" w:hint="cs"/>
          <w:sz w:val="34"/>
          <w:szCs w:val="34"/>
          <w:rtl/>
        </w:rPr>
        <w:t>،</w:t>
      </w:r>
      <w:r>
        <w:rPr>
          <w:rFonts w:ascii="mylotus" w:hAnsi="mylotus"/>
          <w:sz w:val="34"/>
          <w:szCs w:val="34"/>
          <w:rtl/>
        </w:rPr>
        <w:t xml:space="preserve"> </w:t>
      </w:r>
      <w:r w:rsidRPr="009447D4">
        <w:rPr>
          <w:rFonts w:ascii="mylotus" w:hAnsi="mylotus"/>
          <w:sz w:val="34"/>
          <w:szCs w:val="34"/>
          <w:rtl/>
        </w:rPr>
        <w:t>وإن كان تحققه في نفسه ممكنا</w:t>
      </w:r>
      <w:r>
        <w:rPr>
          <w:rFonts w:ascii="mylotus" w:hAnsi="mylotus" w:hint="cs"/>
          <w:sz w:val="34"/>
          <w:szCs w:val="34"/>
          <w:rtl/>
        </w:rPr>
        <w:t>ً.</w:t>
      </w:r>
    </w:p>
    <w:p w14:paraId="4C612117" w14:textId="77777777" w:rsidR="00023A58" w:rsidRPr="009447D4" w:rsidRDefault="00023A58" w:rsidP="00023A58">
      <w:pPr>
        <w:pStyle w:val="a"/>
        <w:bidi/>
        <w:spacing w:line="216" w:lineRule="auto"/>
        <w:rPr>
          <w:rFonts w:ascii="mylotus" w:hAnsi="mylotus"/>
          <w:b/>
          <w:bCs/>
          <w:sz w:val="34"/>
          <w:szCs w:val="34"/>
          <w:rtl/>
        </w:rPr>
      </w:pPr>
      <w:r w:rsidRPr="009447D4">
        <w:rPr>
          <w:rFonts w:ascii="mylotus" w:hAnsi="mylotus"/>
          <w:b/>
          <w:bCs/>
          <w:sz w:val="34"/>
          <w:szCs w:val="34"/>
          <w:rtl/>
        </w:rPr>
        <w:t>وتنقيح المسألة بعرض صور</w:t>
      </w:r>
      <w:r w:rsidRPr="009447D4">
        <w:rPr>
          <w:rFonts w:ascii="mylotus" w:hAnsi="mylotus" w:hint="cs"/>
          <w:b/>
          <w:bCs/>
          <w:sz w:val="34"/>
          <w:szCs w:val="34"/>
          <w:rtl/>
        </w:rPr>
        <w:t xml:space="preserve"> </w:t>
      </w:r>
      <w:proofErr w:type="gramStart"/>
      <w:r w:rsidRPr="009447D4">
        <w:rPr>
          <w:rFonts w:ascii="mylotus" w:hAnsi="mylotus"/>
          <w:b/>
          <w:bCs/>
          <w:sz w:val="34"/>
          <w:szCs w:val="34"/>
          <w:rtl/>
        </w:rPr>
        <w:t>ثلاث</w:t>
      </w:r>
      <w:r w:rsidRPr="009447D4">
        <w:rPr>
          <w:rFonts w:ascii="mylotus" w:hAnsi="mylotus"/>
          <w:b/>
          <w:bCs/>
          <w:sz w:val="34"/>
          <w:szCs w:val="34"/>
        </w:rPr>
        <w:t xml:space="preserve"> :</w:t>
      </w:r>
      <w:proofErr w:type="gramEnd"/>
    </w:p>
    <w:p w14:paraId="453F42D3" w14:textId="2D35D587" w:rsidR="00023A58" w:rsidRDefault="00023A58" w:rsidP="00023A58">
      <w:pPr>
        <w:pStyle w:val="a"/>
        <w:bidi/>
        <w:spacing w:line="216" w:lineRule="auto"/>
        <w:rPr>
          <w:rFonts w:ascii="mylotus" w:hAnsi="mylotus"/>
          <w:sz w:val="34"/>
          <w:szCs w:val="34"/>
          <w:rtl/>
        </w:rPr>
      </w:pPr>
      <w:r w:rsidRPr="009447D4">
        <w:rPr>
          <w:rFonts w:ascii="mylotus" w:hAnsi="mylotus"/>
          <w:b/>
          <w:bCs/>
          <w:sz w:val="34"/>
          <w:szCs w:val="34"/>
          <w:rtl/>
        </w:rPr>
        <w:t>الصورة الأولى:</w:t>
      </w:r>
      <w:r w:rsidRPr="009447D4">
        <w:rPr>
          <w:rFonts w:ascii="mylotus" w:hAnsi="mylotus"/>
          <w:sz w:val="34"/>
          <w:szCs w:val="34"/>
          <w:rtl/>
        </w:rPr>
        <w:t xml:space="preserve"> أن يكون الشرط مما يقطع بعدم حصوله لكونه ممتنعا</w:t>
      </w:r>
      <w:r>
        <w:rPr>
          <w:rFonts w:ascii="mylotus" w:hAnsi="mylotus" w:hint="cs"/>
          <w:sz w:val="34"/>
          <w:szCs w:val="34"/>
          <w:rtl/>
        </w:rPr>
        <w:t>ً</w:t>
      </w:r>
      <w:r w:rsidRPr="009447D4">
        <w:rPr>
          <w:rFonts w:ascii="mylotus" w:hAnsi="mylotus"/>
          <w:sz w:val="34"/>
          <w:szCs w:val="34"/>
          <w:rtl/>
        </w:rPr>
        <w:t xml:space="preserve"> عرفا</w:t>
      </w:r>
      <w:r>
        <w:rPr>
          <w:rFonts w:ascii="mylotus" w:hAnsi="mylotus" w:hint="cs"/>
          <w:sz w:val="34"/>
          <w:szCs w:val="34"/>
          <w:rtl/>
        </w:rPr>
        <w:t>ً</w:t>
      </w:r>
      <w:r>
        <w:rPr>
          <w:rFonts w:ascii="mylotus" w:hAnsi="mylotus"/>
          <w:sz w:val="34"/>
          <w:szCs w:val="34"/>
          <w:rtl/>
        </w:rPr>
        <w:t>،</w:t>
      </w:r>
      <w:r w:rsidRPr="009447D4">
        <w:rPr>
          <w:rFonts w:ascii="mylotus" w:hAnsi="mylotus"/>
          <w:sz w:val="34"/>
          <w:szCs w:val="34"/>
          <w:rtl/>
        </w:rPr>
        <w:t xml:space="preserve"> وإن كان ممكنا</w:t>
      </w:r>
      <w:r>
        <w:rPr>
          <w:rFonts w:ascii="mylotus" w:hAnsi="mylotus" w:hint="cs"/>
          <w:sz w:val="34"/>
          <w:szCs w:val="34"/>
          <w:rtl/>
        </w:rPr>
        <w:t>ً</w:t>
      </w:r>
      <w:r w:rsidRPr="009447D4">
        <w:rPr>
          <w:rFonts w:ascii="mylotus" w:hAnsi="mylotus"/>
          <w:sz w:val="34"/>
          <w:szCs w:val="34"/>
          <w:rtl/>
        </w:rPr>
        <w:t xml:space="preserve"> ذاتا</w:t>
      </w:r>
      <w:r>
        <w:rPr>
          <w:rFonts w:ascii="mylotus" w:hAnsi="mylotus" w:hint="cs"/>
          <w:sz w:val="34"/>
          <w:szCs w:val="34"/>
          <w:rtl/>
        </w:rPr>
        <w:t>ً</w:t>
      </w:r>
      <w:r w:rsidRPr="009447D4">
        <w:rPr>
          <w:rFonts w:ascii="mylotus" w:hAnsi="mylotus"/>
          <w:sz w:val="34"/>
          <w:szCs w:val="34"/>
          <w:rtl/>
        </w:rPr>
        <w:t xml:space="preserve"> ووقوعا</w:t>
      </w:r>
      <w:r>
        <w:rPr>
          <w:rFonts w:ascii="mylotus" w:hAnsi="mylotus" w:hint="cs"/>
          <w:sz w:val="34"/>
          <w:szCs w:val="34"/>
          <w:rtl/>
        </w:rPr>
        <w:t>ً</w:t>
      </w:r>
      <w:r w:rsidRPr="009447D4">
        <w:rPr>
          <w:rFonts w:ascii="mylotus" w:hAnsi="mylotus"/>
          <w:sz w:val="34"/>
          <w:szCs w:val="34"/>
          <w:rtl/>
        </w:rPr>
        <w:t xml:space="preserve"> نحو</w:t>
      </w:r>
      <w:r>
        <w:rPr>
          <w:rFonts w:ascii="mylotus" w:hAnsi="mylotus" w:hint="cs"/>
          <w:sz w:val="34"/>
          <w:szCs w:val="34"/>
          <w:rtl/>
        </w:rPr>
        <w:t>:</w:t>
      </w:r>
      <w:r w:rsidRPr="009447D4">
        <w:rPr>
          <w:rFonts w:ascii="mylotus" w:hAnsi="mylotus"/>
          <w:sz w:val="34"/>
          <w:szCs w:val="34"/>
          <w:rtl/>
        </w:rPr>
        <w:t xml:space="preserve"> (يجب دفع الصدقة عند أكل الإنسان </w:t>
      </w:r>
      <w:r w:rsidR="001C1CCD">
        <w:rPr>
          <w:rFonts w:ascii="Lotus Linotype" w:hAnsi="Lotus Linotype" w:cs="Lotus Linotype"/>
          <w:sz w:val="34"/>
          <w:szCs w:val="34"/>
          <w:rtl/>
        </w:rPr>
        <w:t>«</w:t>
      </w:r>
      <w:r w:rsidRPr="009447D4">
        <w:rPr>
          <w:rFonts w:ascii="mylotus" w:hAnsi="mylotus"/>
          <w:sz w:val="34"/>
          <w:szCs w:val="34"/>
          <w:rtl/>
        </w:rPr>
        <w:t>الشريف الملتفت</w:t>
      </w:r>
      <w:r w:rsidR="001C1CCD">
        <w:rPr>
          <w:rFonts w:ascii="Lotus Linotype" w:hAnsi="Lotus Linotype" w:cs="Lotus Linotype"/>
          <w:sz w:val="34"/>
          <w:szCs w:val="34"/>
          <w:rtl/>
        </w:rPr>
        <w:t>»</w:t>
      </w:r>
      <w:r w:rsidRPr="009447D4">
        <w:rPr>
          <w:rFonts w:ascii="mylotus" w:hAnsi="mylotus"/>
          <w:sz w:val="34"/>
          <w:szCs w:val="34"/>
          <w:rtl/>
        </w:rPr>
        <w:t xml:space="preserve"> للقذارات باختياره). والجعل حينئذ لغو</w:t>
      </w:r>
      <w:r>
        <w:rPr>
          <w:rFonts w:ascii="mylotus" w:hAnsi="mylotus"/>
          <w:sz w:val="34"/>
          <w:szCs w:val="34"/>
          <w:rtl/>
        </w:rPr>
        <w:t xml:space="preserve">، </w:t>
      </w:r>
      <w:r w:rsidRPr="009447D4">
        <w:rPr>
          <w:rFonts w:ascii="mylotus" w:hAnsi="mylotus"/>
          <w:sz w:val="34"/>
          <w:szCs w:val="34"/>
          <w:rtl/>
        </w:rPr>
        <w:t>بل إن صدوره بداعي البعث جدا</w:t>
      </w:r>
      <w:r>
        <w:rPr>
          <w:rFonts w:ascii="mylotus" w:hAnsi="mylotus" w:hint="cs"/>
          <w:sz w:val="34"/>
          <w:szCs w:val="34"/>
          <w:rtl/>
        </w:rPr>
        <w:t xml:space="preserve">ً </w:t>
      </w:r>
      <w:r>
        <w:rPr>
          <w:rFonts w:ascii="mylotus" w:hAnsi="mylotus"/>
          <w:sz w:val="34"/>
          <w:szCs w:val="34"/>
          <w:rtl/>
        </w:rPr>
        <w:t>غير معقول لعدم تحقق ال</w:t>
      </w:r>
      <w:r>
        <w:rPr>
          <w:rFonts w:ascii="mylotus" w:hAnsi="mylotus" w:hint="cs"/>
          <w:sz w:val="34"/>
          <w:szCs w:val="34"/>
          <w:rtl/>
        </w:rPr>
        <w:t>ا</w:t>
      </w:r>
      <w:r w:rsidRPr="009447D4">
        <w:rPr>
          <w:rFonts w:ascii="mylotus" w:hAnsi="mylotus"/>
          <w:sz w:val="34"/>
          <w:szCs w:val="34"/>
          <w:rtl/>
        </w:rPr>
        <w:t>نبعاث عنه</w:t>
      </w:r>
      <w:r>
        <w:rPr>
          <w:rFonts w:ascii="mylotus" w:hAnsi="mylotus" w:hint="cs"/>
          <w:sz w:val="34"/>
          <w:szCs w:val="34"/>
          <w:rtl/>
        </w:rPr>
        <w:t>.</w:t>
      </w:r>
    </w:p>
    <w:p w14:paraId="26F37FD5" w14:textId="77777777" w:rsidR="00023A58" w:rsidRPr="009447D4" w:rsidRDefault="00023A58" w:rsidP="00023A58">
      <w:pPr>
        <w:pStyle w:val="a"/>
        <w:bidi/>
        <w:spacing w:line="216" w:lineRule="auto"/>
        <w:rPr>
          <w:rFonts w:ascii="mylotus" w:hAnsi="mylotus"/>
          <w:sz w:val="34"/>
          <w:szCs w:val="34"/>
          <w:rtl/>
        </w:rPr>
      </w:pPr>
      <w:r w:rsidRPr="009447D4">
        <w:rPr>
          <w:rFonts w:ascii="mylotus" w:hAnsi="mylotus"/>
          <w:b/>
          <w:bCs/>
          <w:sz w:val="34"/>
          <w:szCs w:val="34"/>
          <w:rtl/>
        </w:rPr>
        <w:t>الصورة الثانية:</w:t>
      </w:r>
      <w:r>
        <w:rPr>
          <w:rFonts w:ascii="mylotus" w:hAnsi="mylotus"/>
          <w:sz w:val="34"/>
          <w:szCs w:val="34"/>
          <w:rtl/>
        </w:rPr>
        <w:t xml:space="preserve"> </w:t>
      </w:r>
      <w:r w:rsidRPr="009447D4">
        <w:rPr>
          <w:rFonts w:ascii="mylotus" w:hAnsi="mylotus"/>
          <w:sz w:val="34"/>
          <w:szCs w:val="34"/>
          <w:rtl/>
        </w:rPr>
        <w:t>أن</w:t>
      </w:r>
      <w:r>
        <w:rPr>
          <w:rFonts w:ascii="mylotus" w:hAnsi="mylotus"/>
          <w:sz w:val="34"/>
          <w:szCs w:val="34"/>
          <w:rtl/>
        </w:rPr>
        <w:t xml:space="preserve"> </w:t>
      </w:r>
      <w:r w:rsidRPr="009447D4">
        <w:rPr>
          <w:rFonts w:ascii="mylotus" w:hAnsi="mylotus"/>
          <w:sz w:val="34"/>
          <w:szCs w:val="34"/>
          <w:rtl/>
        </w:rPr>
        <w:t>يكون وصول نفس الأم</w:t>
      </w:r>
      <w:r>
        <w:rPr>
          <w:rFonts w:ascii="mylotus" w:hAnsi="mylotus"/>
          <w:sz w:val="34"/>
          <w:szCs w:val="34"/>
          <w:rtl/>
        </w:rPr>
        <w:t xml:space="preserve">ر للمكلفين معدماً لشرطه، بمعنى </w:t>
      </w:r>
      <w:r>
        <w:rPr>
          <w:rFonts w:ascii="mylotus" w:hAnsi="mylotus" w:hint="cs"/>
          <w:sz w:val="34"/>
          <w:szCs w:val="34"/>
          <w:rtl/>
        </w:rPr>
        <w:t>أ</w:t>
      </w:r>
      <w:r w:rsidRPr="009447D4">
        <w:rPr>
          <w:rFonts w:ascii="mylotus" w:hAnsi="mylotus"/>
          <w:sz w:val="34"/>
          <w:szCs w:val="34"/>
          <w:rtl/>
        </w:rPr>
        <w:t>ن</w:t>
      </w:r>
      <w:r>
        <w:rPr>
          <w:rFonts w:ascii="mylotus" w:hAnsi="mylotus"/>
          <w:sz w:val="34"/>
          <w:szCs w:val="34"/>
          <w:rtl/>
        </w:rPr>
        <w:t xml:space="preserve"> </w:t>
      </w:r>
      <w:r w:rsidRPr="009447D4">
        <w:rPr>
          <w:rFonts w:ascii="mylotus" w:hAnsi="mylotus"/>
          <w:sz w:val="34"/>
          <w:szCs w:val="34"/>
          <w:rtl/>
        </w:rPr>
        <w:t>الشرط ليس ممتنعاً من الأول، بل إذا صدر الأمر المشروط</w:t>
      </w:r>
      <w:r>
        <w:rPr>
          <w:rFonts w:ascii="mylotus" w:hAnsi="mylotus"/>
          <w:sz w:val="34"/>
          <w:szCs w:val="34"/>
          <w:rtl/>
        </w:rPr>
        <w:t xml:space="preserve"> </w:t>
      </w:r>
      <w:r w:rsidRPr="009447D4">
        <w:rPr>
          <w:rFonts w:ascii="mylotus" w:hAnsi="mylotus"/>
          <w:sz w:val="34"/>
          <w:szCs w:val="34"/>
          <w:rtl/>
        </w:rPr>
        <w:t>امتنع تحقق الشرط</w:t>
      </w:r>
      <w:r>
        <w:rPr>
          <w:rFonts w:ascii="mylotus" w:hAnsi="mylotus" w:hint="cs"/>
          <w:sz w:val="34"/>
          <w:szCs w:val="34"/>
          <w:rtl/>
        </w:rPr>
        <w:t>.</w:t>
      </w:r>
      <w:r>
        <w:rPr>
          <w:rFonts w:ascii="mylotus" w:hAnsi="mylotus"/>
          <w:sz w:val="34"/>
          <w:szCs w:val="34"/>
          <w:rtl/>
        </w:rPr>
        <w:t xml:space="preserve"> ويحسن أن يقال في المقام</w:t>
      </w:r>
      <w:r w:rsidRPr="009447D4">
        <w:rPr>
          <w:rFonts w:ascii="mylotus" w:hAnsi="mylotus"/>
          <w:sz w:val="34"/>
          <w:szCs w:val="34"/>
          <w:rtl/>
        </w:rPr>
        <w:t>: أنه إذا كان الأمر من الأمور الرادعة، وكان صدوره موجباً لإعدام شرطه، فصدوره ليس لغواً، بل هو أمر عقلائي. مثال ذلك: إذا قال المولى: (يجب على المكلف إذا قذف امرأة مؤمنة أن يدف</w:t>
      </w:r>
      <w:r>
        <w:rPr>
          <w:rFonts w:ascii="mylotus" w:hAnsi="mylotus"/>
          <w:sz w:val="34"/>
          <w:szCs w:val="34"/>
          <w:rtl/>
        </w:rPr>
        <w:t>ع غرامة مقدارها مئة مليون دولار</w:t>
      </w:r>
      <w:r w:rsidRPr="009447D4">
        <w:rPr>
          <w:rFonts w:ascii="mylotus" w:hAnsi="mylotus"/>
          <w:sz w:val="34"/>
          <w:szCs w:val="34"/>
          <w:rtl/>
        </w:rPr>
        <w:t>)، وبوصول الأمر للمكلفين يتحقق الغرض وهو الردع</w:t>
      </w:r>
      <w:r>
        <w:rPr>
          <w:rFonts w:ascii="mylotus" w:hAnsi="mylotus"/>
          <w:sz w:val="34"/>
          <w:szCs w:val="34"/>
          <w:rtl/>
        </w:rPr>
        <w:t>،</w:t>
      </w:r>
      <w:r w:rsidRPr="009447D4">
        <w:rPr>
          <w:rFonts w:ascii="mylotus" w:hAnsi="mylotus"/>
          <w:sz w:val="34"/>
          <w:szCs w:val="34"/>
          <w:rtl/>
        </w:rPr>
        <w:t xml:space="preserve"> حيث به يمتنع حصول القذف خارجاً، والأمر في هذه الصورة جدي بداعي البعث نحو متعلقه في فرض تحقق الشرط</w:t>
      </w:r>
      <w:r>
        <w:rPr>
          <w:rFonts w:ascii="mylotus" w:hAnsi="mylotus"/>
          <w:sz w:val="34"/>
          <w:szCs w:val="34"/>
          <w:rtl/>
        </w:rPr>
        <w:t>،</w:t>
      </w:r>
      <w:r w:rsidRPr="009447D4">
        <w:rPr>
          <w:rFonts w:ascii="mylotus" w:hAnsi="mylotus"/>
          <w:sz w:val="34"/>
          <w:szCs w:val="34"/>
          <w:rtl/>
        </w:rPr>
        <w:t xml:space="preserve"> والعلم بعدم تحقق الشرط في طول وصوله الأمر لا</w:t>
      </w:r>
      <w:r>
        <w:rPr>
          <w:rFonts w:ascii="mylotus" w:hAnsi="mylotus" w:hint="cs"/>
          <w:sz w:val="34"/>
          <w:szCs w:val="34"/>
          <w:rtl/>
        </w:rPr>
        <w:t xml:space="preserve"> </w:t>
      </w:r>
      <w:r w:rsidRPr="009447D4">
        <w:rPr>
          <w:rFonts w:ascii="mylotus" w:hAnsi="mylotus"/>
          <w:sz w:val="34"/>
          <w:szCs w:val="34"/>
          <w:rtl/>
        </w:rPr>
        <w:t>يمنع من صدوره جدا</w:t>
      </w:r>
      <w:r>
        <w:rPr>
          <w:rFonts w:ascii="mylotus" w:hAnsi="mylotus" w:hint="cs"/>
          <w:sz w:val="34"/>
          <w:szCs w:val="34"/>
          <w:rtl/>
        </w:rPr>
        <w:t>ً</w:t>
      </w:r>
      <w:r w:rsidRPr="009447D4">
        <w:rPr>
          <w:rFonts w:ascii="mylotus" w:hAnsi="mylotus"/>
          <w:sz w:val="34"/>
          <w:szCs w:val="34"/>
          <w:rtl/>
        </w:rPr>
        <w:t xml:space="preserve"> حين جعله</w:t>
      </w:r>
      <w:r>
        <w:rPr>
          <w:rFonts w:ascii="mylotus" w:hAnsi="mylotus"/>
          <w:sz w:val="34"/>
          <w:szCs w:val="34"/>
          <w:rtl/>
        </w:rPr>
        <w:t>.</w:t>
      </w:r>
    </w:p>
    <w:p w14:paraId="667BC66C" w14:textId="77777777" w:rsidR="00023A58" w:rsidRPr="009447D4" w:rsidRDefault="00023A58" w:rsidP="00023A58">
      <w:pPr>
        <w:pStyle w:val="a"/>
        <w:bidi/>
        <w:spacing w:line="216" w:lineRule="auto"/>
        <w:rPr>
          <w:rFonts w:ascii="mylotus" w:hAnsi="mylotus"/>
          <w:sz w:val="34"/>
          <w:szCs w:val="34"/>
          <w:rtl/>
        </w:rPr>
      </w:pPr>
      <w:r>
        <w:rPr>
          <w:rFonts w:ascii="mylotus" w:hAnsi="mylotus"/>
          <w:b/>
          <w:bCs/>
          <w:sz w:val="34"/>
          <w:szCs w:val="34"/>
          <w:rtl/>
        </w:rPr>
        <w:t>الصورة الثالثة</w:t>
      </w:r>
      <w:r w:rsidRPr="009447D4">
        <w:rPr>
          <w:rFonts w:ascii="mylotus" w:hAnsi="mylotus"/>
          <w:b/>
          <w:bCs/>
          <w:sz w:val="34"/>
          <w:szCs w:val="34"/>
          <w:rtl/>
        </w:rPr>
        <w:t>:</w:t>
      </w:r>
      <w:r w:rsidRPr="009447D4">
        <w:rPr>
          <w:rFonts w:ascii="mylotus" w:hAnsi="mylotus"/>
          <w:sz w:val="34"/>
          <w:szCs w:val="34"/>
          <w:rtl/>
        </w:rPr>
        <w:t xml:space="preserve"> أن يكون للمولى غرض في وصول الأمر للمكلف، كما إذا قال الأب لولده: (أبلغ سلامي لصاحب الأمر </w:t>
      </w:r>
      <w:r>
        <w:rPr>
          <w:rFonts w:ascii="mylotus" w:hAnsi="mylotus" w:hint="cs"/>
          <w:sz w:val="34"/>
          <w:szCs w:val="34"/>
          <w:rtl/>
        </w:rPr>
        <w:t>عجل الله فرجه</w:t>
      </w:r>
      <w:r w:rsidRPr="009447D4">
        <w:rPr>
          <w:rFonts w:ascii="mylotus" w:hAnsi="mylotus"/>
          <w:sz w:val="34"/>
          <w:szCs w:val="34"/>
          <w:rtl/>
        </w:rPr>
        <w:t xml:space="preserve"> </w:t>
      </w:r>
      <w:r>
        <w:rPr>
          <w:rFonts w:ascii="mylotus" w:hAnsi="mylotus"/>
          <w:sz w:val="34"/>
          <w:szCs w:val="34"/>
          <w:rtl/>
        </w:rPr>
        <w:t>إذا لقيته)، وهو يعلم أنّ الشرط</w:t>
      </w:r>
      <w:r w:rsidRPr="009447D4">
        <w:rPr>
          <w:rFonts w:ascii="mylotus" w:hAnsi="mylotus"/>
          <w:sz w:val="34"/>
          <w:szCs w:val="34"/>
          <w:rtl/>
        </w:rPr>
        <w:t xml:space="preserve"> وإن كان ممكنا</w:t>
      </w:r>
      <w:r>
        <w:rPr>
          <w:rFonts w:ascii="mylotus" w:hAnsi="mylotus" w:hint="cs"/>
          <w:sz w:val="34"/>
          <w:szCs w:val="34"/>
          <w:rtl/>
        </w:rPr>
        <w:t>ً</w:t>
      </w:r>
      <w:r w:rsidRPr="009447D4">
        <w:rPr>
          <w:rFonts w:ascii="mylotus" w:hAnsi="mylotus"/>
          <w:sz w:val="34"/>
          <w:szCs w:val="34"/>
          <w:rtl/>
        </w:rPr>
        <w:t xml:space="preserve"> فإنه لن يتحقّق، وذلك للتوصل لغرض في نفس وصول الأمر، وهو إبراز المحبوبية والشوق وكمال الانتظار له عجل الله تعالى فرجه الشريف</w:t>
      </w:r>
      <w:r w:rsidRPr="009447D4">
        <w:rPr>
          <w:rFonts w:ascii="mylotus" w:hAnsi="mylotus"/>
          <w:sz w:val="34"/>
          <w:szCs w:val="34"/>
        </w:rPr>
        <w:t>.</w:t>
      </w:r>
    </w:p>
    <w:p w14:paraId="35781858" w14:textId="77777777" w:rsidR="00023A58" w:rsidRPr="009447D4" w:rsidRDefault="00023A58" w:rsidP="00023A58">
      <w:pPr>
        <w:pStyle w:val="a"/>
        <w:bidi/>
        <w:spacing w:line="216" w:lineRule="auto"/>
        <w:rPr>
          <w:rFonts w:ascii="mylotus" w:hAnsi="mylotus"/>
          <w:sz w:val="34"/>
          <w:szCs w:val="34"/>
          <w:rtl/>
        </w:rPr>
      </w:pPr>
      <w:r w:rsidRPr="009447D4">
        <w:rPr>
          <w:rFonts w:ascii="mylotus" w:hAnsi="mylotus"/>
          <w:sz w:val="34"/>
          <w:szCs w:val="34"/>
          <w:rtl/>
        </w:rPr>
        <w:t>وقد ذهب السيد الخوئي قدس سره في المقام</w:t>
      </w:r>
      <w:r>
        <w:rPr>
          <w:rFonts w:ascii="mylotus" w:hAnsi="mylotus"/>
          <w:sz w:val="34"/>
          <w:szCs w:val="34"/>
          <w:rtl/>
        </w:rPr>
        <w:t xml:space="preserve"> </w:t>
      </w:r>
      <w:r w:rsidRPr="009447D4">
        <w:rPr>
          <w:rFonts w:ascii="mylotus" w:hAnsi="mylotus"/>
          <w:sz w:val="34"/>
          <w:szCs w:val="34"/>
          <w:rtl/>
        </w:rPr>
        <w:t>إلى أنّ الأمر ليس جدياً؛ لأنّ ا</w:t>
      </w:r>
      <w:r>
        <w:rPr>
          <w:rFonts w:ascii="mylotus" w:hAnsi="mylotus"/>
          <w:sz w:val="34"/>
          <w:szCs w:val="34"/>
          <w:rtl/>
        </w:rPr>
        <w:t>لغرض في نفس وصول الأمر لا في ال</w:t>
      </w:r>
      <w:r>
        <w:rPr>
          <w:rFonts w:ascii="mylotus" w:hAnsi="mylotus" w:hint="cs"/>
          <w:sz w:val="34"/>
          <w:szCs w:val="34"/>
          <w:rtl/>
        </w:rPr>
        <w:t>ا</w:t>
      </w:r>
      <w:r w:rsidRPr="009447D4">
        <w:rPr>
          <w:rFonts w:ascii="mylotus" w:hAnsi="mylotus"/>
          <w:sz w:val="34"/>
          <w:szCs w:val="34"/>
          <w:rtl/>
        </w:rPr>
        <w:t>نبعاث عنه</w:t>
      </w:r>
      <w:r>
        <w:rPr>
          <w:rFonts w:ascii="mylotus" w:hAnsi="mylotus"/>
          <w:sz w:val="34"/>
          <w:szCs w:val="34"/>
          <w:rtl/>
        </w:rPr>
        <w:t>.</w:t>
      </w:r>
      <w:r w:rsidRPr="009447D4">
        <w:rPr>
          <w:rFonts w:ascii="mylotus" w:hAnsi="mylotus"/>
          <w:sz w:val="34"/>
          <w:szCs w:val="34"/>
          <w:rtl/>
        </w:rPr>
        <w:t xml:space="preserve"> لكن الصحيح أنّ الأمر جدي،</w:t>
      </w:r>
      <w:r>
        <w:rPr>
          <w:rFonts w:ascii="mylotus" w:hAnsi="mylotus"/>
          <w:sz w:val="34"/>
          <w:szCs w:val="34"/>
          <w:rtl/>
        </w:rPr>
        <w:t xml:space="preserve"> </w:t>
      </w:r>
      <w:r w:rsidRPr="009447D4">
        <w:rPr>
          <w:rFonts w:ascii="mylotus" w:hAnsi="mylotus"/>
          <w:sz w:val="34"/>
          <w:szCs w:val="34"/>
          <w:rtl/>
        </w:rPr>
        <w:t>وتحقق الغرض في صدوره ووصوله لا</w:t>
      </w:r>
      <w:r>
        <w:rPr>
          <w:rFonts w:ascii="mylotus" w:hAnsi="mylotus" w:hint="cs"/>
          <w:sz w:val="34"/>
          <w:szCs w:val="34"/>
          <w:rtl/>
        </w:rPr>
        <w:t xml:space="preserve"> </w:t>
      </w:r>
      <w:r w:rsidRPr="009447D4">
        <w:rPr>
          <w:rFonts w:ascii="mylotus" w:hAnsi="mylotus"/>
          <w:sz w:val="34"/>
          <w:szCs w:val="34"/>
          <w:rtl/>
        </w:rPr>
        <w:t>يجعله مجرد أمر صوري لإظهار المحبة والشوق، بل هو ناشئ عن إرادة جدية نحو متعلقه</w:t>
      </w:r>
      <w:r w:rsidRPr="009447D4">
        <w:rPr>
          <w:rFonts w:ascii="mylotus" w:hAnsi="mylotus"/>
          <w:sz w:val="34"/>
          <w:szCs w:val="34"/>
        </w:rPr>
        <w:t>.</w:t>
      </w:r>
    </w:p>
    <w:p w14:paraId="5B4AAC27" w14:textId="77777777" w:rsidR="00023A58" w:rsidRPr="009447D4" w:rsidRDefault="00023A58" w:rsidP="00023A58">
      <w:pPr>
        <w:pStyle w:val="a"/>
        <w:bidi/>
        <w:spacing w:line="216" w:lineRule="auto"/>
        <w:rPr>
          <w:rFonts w:ascii="mylotus" w:hAnsi="mylotus"/>
          <w:sz w:val="34"/>
          <w:szCs w:val="34"/>
          <w:rtl/>
        </w:rPr>
      </w:pPr>
      <w:r w:rsidRPr="009447D4">
        <w:rPr>
          <w:rFonts w:ascii="mylotus" w:hAnsi="mylotus"/>
          <w:b/>
          <w:bCs/>
          <w:sz w:val="34"/>
          <w:szCs w:val="34"/>
          <w:rtl/>
        </w:rPr>
        <w:lastRenderedPageBreak/>
        <w:t>تنبيه:</w:t>
      </w:r>
      <w:r>
        <w:rPr>
          <w:rFonts w:ascii="mylotus" w:hAnsi="mylotus"/>
          <w:sz w:val="34"/>
          <w:szCs w:val="34"/>
          <w:rtl/>
        </w:rPr>
        <w:t xml:space="preserve"> </w:t>
      </w:r>
      <w:r w:rsidRPr="009447D4">
        <w:rPr>
          <w:rFonts w:ascii="mylotus" w:hAnsi="mylotus"/>
          <w:sz w:val="34"/>
          <w:szCs w:val="34"/>
          <w:rtl/>
        </w:rPr>
        <w:t>ذكر جمع منهم السيد الصدر قدس سره [في البحوث ج2 ص380] أنّ لهذا البحث ثمرة فقهية، وهي أنّ المكلّف في نهار شهر رمضان الذي يعلم بأنّه يسافر قبل الزوال يكون الأمر بالصوم في حقه</w:t>
      </w:r>
      <w:r>
        <w:rPr>
          <w:rFonts w:ascii="mylotus" w:hAnsi="mylotus"/>
          <w:sz w:val="34"/>
          <w:szCs w:val="34"/>
          <w:rtl/>
        </w:rPr>
        <w:t xml:space="preserve"> </w:t>
      </w:r>
      <w:r w:rsidRPr="009447D4">
        <w:rPr>
          <w:rFonts w:ascii="mylotus" w:hAnsi="mylotus"/>
          <w:sz w:val="34"/>
          <w:szCs w:val="34"/>
          <w:rtl/>
        </w:rPr>
        <w:t>فاقدا</w:t>
      </w:r>
      <w:r>
        <w:rPr>
          <w:rFonts w:ascii="mylotus" w:hAnsi="mylotus" w:hint="cs"/>
          <w:sz w:val="34"/>
          <w:szCs w:val="34"/>
          <w:rtl/>
        </w:rPr>
        <w:t>ً</w:t>
      </w:r>
      <w:r w:rsidRPr="009447D4">
        <w:rPr>
          <w:rFonts w:ascii="mylotus" w:hAnsi="mylotus"/>
          <w:sz w:val="34"/>
          <w:szCs w:val="34"/>
          <w:rtl/>
        </w:rPr>
        <w:t xml:space="preserve"> لشرطه؛ لأنّ فعلية الأمر بالصوم فرع فعلية الحضر إلى حين الزوال. فمن كان في علم الله مسافراً قبل الزوال، فمقتضى القاعدة </w:t>
      </w:r>
      <w:proofErr w:type="gramStart"/>
      <w:r w:rsidRPr="009447D4">
        <w:rPr>
          <w:rFonts w:ascii="mylotus" w:hAnsi="mylotus"/>
          <w:sz w:val="34"/>
          <w:szCs w:val="34"/>
          <w:rtl/>
        </w:rPr>
        <w:t>أن لا</w:t>
      </w:r>
      <w:proofErr w:type="gramEnd"/>
      <w:r w:rsidRPr="009447D4">
        <w:rPr>
          <w:rFonts w:ascii="mylotus" w:hAnsi="mylotus"/>
          <w:sz w:val="34"/>
          <w:szCs w:val="34"/>
          <w:rtl/>
        </w:rPr>
        <w:t xml:space="preserve"> أمر فعلي بالصوم في حقه؛ لأنّ الأمر بالصوم في حقه مشروط بأن يكون حاضراً</w:t>
      </w:r>
      <w:r>
        <w:rPr>
          <w:rFonts w:ascii="mylotus" w:hAnsi="mylotus"/>
          <w:sz w:val="34"/>
          <w:szCs w:val="34"/>
          <w:rtl/>
        </w:rPr>
        <w:t xml:space="preserve"> </w:t>
      </w:r>
      <w:r w:rsidRPr="009447D4">
        <w:rPr>
          <w:rFonts w:ascii="mylotus" w:hAnsi="mylotus"/>
          <w:sz w:val="34"/>
          <w:szCs w:val="34"/>
          <w:rtl/>
        </w:rPr>
        <w:t>حين الزوال، وهو في علم الله ممن يسافر قبل الزوال.</w:t>
      </w:r>
      <w:r>
        <w:rPr>
          <w:rFonts w:ascii="mylotus" w:hAnsi="mylotus"/>
          <w:sz w:val="34"/>
          <w:szCs w:val="34"/>
          <w:rtl/>
        </w:rPr>
        <w:t xml:space="preserve"> </w:t>
      </w:r>
      <w:r w:rsidRPr="009447D4">
        <w:rPr>
          <w:rFonts w:ascii="mylotus" w:hAnsi="mylotus"/>
          <w:sz w:val="34"/>
          <w:szCs w:val="34"/>
          <w:rtl/>
        </w:rPr>
        <w:t>وثمرة الأمر لو كان فعلياً أنّه:</w:t>
      </w:r>
      <w:r>
        <w:rPr>
          <w:rFonts w:ascii="mylotus" w:hAnsi="mylotus"/>
          <w:sz w:val="34"/>
          <w:szCs w:val="34"/>
          <w:rtl/>
        </w:rPr>
        <w:t xml:space="preserve"> </w:t>
      </w:r>
      <w:r w:rsidRPr="009447D4">
        <w:rPr>
          <w:rFonts w:ascii="mylotus" w:hAnsi="mylotus"/>
          <w:sz w:val="34"/>
          <w:szCs w:val="34"/>
          <w:rtl/>
        </w:rPr>
        <w:t>لو أفطر متعمداً قبل سفره ثم سافر، وجبت عليه الكفارة لأنّه كان مأم</w:t>
      </w:r>
      <w:r>
        <w:rPr>
          <w:rFonts w:ascii="mylotus" w:hAnsi="mylotus"/>
          <w:sz w:val="34"/>
          <w:szCs w:val="34"/>
          <w:rtl/>
        </w:rPr>
        <w:t>وراً بالصيام، بخلاف ما إذا قلنا</w:t>
      </w:r>
      <w:r w:rsidRPr="009447D4">
        <w:rPr>
          <w:rFonts w:ascii="mylotus" w:hAnsi="mylotus"/>
          <w:sz w:val="34"/>
          <w:szCs w:val="34"/>
          <w:rtl/>
        </w:rPr>
        <w:t>: إنه لا أمر في حقه بالصيام، فإنّه لو أفطر متعمداً ثم سافر قبل الزوال، فلا تجب عليه الكفارة</w:t>
      </w:r>
      <w:r w:rsidRPr="009447D4">
        <w:rPr>
          <w:rFonts w:ascii="mylotus" w:hAnsi="mylotus"/>
          <w:sz w:val="34"/>
          <w:szCs w:val="34"/>
        </w:rPr>
        <w:t>.</w:t>
      </w:r>
    </w:p>
    <w:p w14:paraId="5ABB393F" w14:textId="77777777" w:rsidR="00023A58" w:rsidRPr="009447D4" w:rsidRDefault="00023A58" w:rsidP="00023A58">
      <w:pPr>
        <w:pStyle w:val="a"/>
        <w:bidi/>
        <w:spacing w:line="216" w:lineRule="auto"/>
        <w:rPr>
          <w:rFonts w:ascii="mylotus" w:hAnsi="mylotus"/>
          <w:sz w:val="34"/>
          <w:szCs w:val="34"/>
          <w:rtl/>
        </w:rPr>
      </w:pPr>
      <w:r>
        <w:rPr>
          <w:rFonts w:ascii="mylotus" w:hAnsi="mylotus"/>
          <w:sz w:val="34"/>
          <w:szCs w:val="34"/>
          <w:rtl/>
        </w:rPr>
        <w:t xml:space="preserve">ولكن حيث إن الفرع المذكور </w:t>
      </w:r>
      <w:r w:rsidRPr="009447D4">
        <w:rPr>
          <w:rFonts w:ascii="mylotus" w:hAnsi="mylotus"/>
          <w:sz w:val="34"/>
          <w:szCs w:val="34"/>
          <w:rtl/>
        </w:rPr>
        <w:t>م</w:t>
      </w:r>
      <w:r>
        <w:rPr>
          <w:rFonts w:ascii="mylotus" w:hAnsi="mylotus"/>
          <w:sz w:val="34"/>
          <w:szCs w:val="34"/>
          <w:rtl/>
        </w:rPr>
        <w:t>ندرج تحت المطلقات ومنها الآية (</w:t>
      </w:r>
      <w:r w:rsidRPr="009447D4">
        <w:rPr>
          <w:rFonts w:ascii="mylotus" w:hAnsi="mylotus"/>
          <w:sz w:val="34"/>
          <w:szCs w:val="34"/>
          <w:rtl/>
        </w:rPr>
        <w:t>ومن كان مريضا</w:t>
      </w:r>
      <w:r>
        <w:rPr>
          <w:rFonts w:ascii="mylotus" w:hAnsi="mylotus" w:hint="cs"/>
          <w:sz w:val="34"/>
          <w:szCs w:val="34"/>
          <w:rtl/>
        </w:rPr>
        <w:t xml:space="preserve">ً </w:t>
      </w:r>
      <w:r>
        <w:rPr>
          <w:rFonts w:ascii="mylotus" w:hAnsi="mylotus"/>
          <w:sz w:val="34"/>
          <w:szCs w:val="34"/>
          <w:rtl/>
        </w:rPr>
        <w:t>أو على سفر فعدة من أيام أخر)</w:t>
      </w:r>
      <w:r>
        <w:rPr>
          <w:rFonts w:ascii="mylotus" w:hAnsi="mylotus" w:hint="cs"/>
          <w:sz w:val="34"/>
          <w:szCs w:val="34"/>
          <w:rtl/>
        </w:rPr>
        <w:t xml:space="preserve">، </w:t>
      </w:r>
      <w:r w:rsidRPr="009447D4">
        <w:rPr>
          <w:rFonts w:ascii="mylotus" w:hAnsi="mylotus"/>
          <w:sz w:val="34"/>
          <w:szCs w:val="34"/>
          <w:rtl/>
        </w:rPr>
        <w:t>مضافا</w:t>
      </w:r>
      <w:r>
        <w:rPr>
          <w:rFonts w:ascii="mylotus" w:hAnsi="mylotus" w:hint="cs"/>
          <w:sz w:val="34"/>
          <w:szCs w:val="34"/>
          <w:rtl/>
        </w:rPr>
        <w:t>ً</w:t>
      </w:r>
      <w:r>
        <w:rPr>
          <w:rFonts w:ascii="mylotus" w:hAnsi="mylotus"/>
          <w:sz w:val="34"/>
          <w:szCs w:val="34"/>
          <w:rtl/>
        </w:rPr>
        <w:t xml:space="preserve"> لرواية خاصة</w:t>
      </w:r>
      <w:r w:rsidRPr="009447D4">
        <w:rPr>
          <w:rFonts w:ascii="mylotus" w:hAnsi="mylotus"/>
          <w:sz w:val="34"/>
          <w:szCs w:val="34"/>
          <w:rtl/>
        </w:rPr>
        <w:t xml:space="preserve"> وهي معتبرة زرارة [في الباب الثاني عشر من أبواب زكاة الذهب والفضة، حديث رقم ٢] حيث استُفيد من ذيل الرواية أنّ المكلّف وإن كان عالماً بسفره قبل الزوال لكنه يجب عليه الإمساك القربي ما لم يصل إلى حد الترخص، فإن أفطر -بمعنى نقض الإمساك- قبل أن يصل إلى حد الترخص وجبت عليه الكفارة. فإنما صير لوجوب الكفارة في هذا الفرع للرواية الخاصة، وإلا فمقتضى القاعدة </w:t>
      </w:r>
      <w:proofErr w:type="gramStart"/>
      <w:r w:rsidRPr="009447D4">
        <w:rPr>
          <w:rFonts w:ascii="mylotus" w:hAnsi="mylotus"/>
          <w:sz w:val="34"/>
          <w:szCs w:val="34"/>
          <w:rtl/>
        </w:rPr>
        <w:t>أن لا</w:t>
      </w:r>
      <w:proofErr w:type="gramEnd"/>
      <w:r w:rsidRPr="009447D4">
        <w:rPr>
          <w:rFonts w:ascii="mylotus" w:hAnsi="mylotus"/>
          <w:sz w:val="34"/>
          <w:szCs w:val="34"/>
          <w:rtl/>
        </w:rPr>
        <w:t xml:space="preserve"> يكون الأمر فعلياً بالصوم في حقه مع العلم بانتفاء شرط فعلية الأمر بالصوم، وهو السفر قبل الزوال</w:t>
      </w:r>
      <w:r w:rsidRPr="009447D4">
        <w:rPr>
          <w:rFonts w:ascii="mylotus" w:hAnsi="mylotus"/>
          <w:sz w:val="34"/>
          <w:szCs w:val="34"/>
        </w:rPr>
        <w:t>.</w:t>
      </w:r>
    </w:p>
    <w:p w14:paraId="5B900100" w14:textId="77777777" w:rsidR="00023A58" w:rsidRDefault="00023A58" w:rsidP="00023A58">
      <w:pPr>
        <w:pStyle w:val="a"/>
        <w:bidi/>
        <w:spacing w:line="216" w:lineRule="auto"/>
        <w:rPr>
          <w:rFonts w:ascii="mylotus" w:hAnsi="mylotus"/>
          <w:sz w:val="34"/>
          <w:szCs w:val="34"/>
          <w:rtl/>
        </w:rPr>
      </w:pPr>
    </w:p>
    <w:p w14:paraId="3E83320B" w14:textId="77777777" w:rsidR="00023A58" w:rsidRDefault="00023A58" w:rsidP="00980C55">
      <w:pPr>
        <w:pStyle w:val="a"/>
        <w:numPr>
          <w:ilvl w:val="0"/>
          <w:numId w:val="57"/>
        </w:numPr>
        <w:bidi/>
        <w:spacing w:line="216" w:lineRule="auto"/>
        <w:outlineLvl w:val="2"/>
        <w:rPr>
          <w:rFonts w:ascii="mylotus" w:hAnsi="mylotus"/>
          <w:b/>
          <w:bCs/>
          <w:sz w:val="34"/>
          <w:szCs w:val="34"/>
        </w:rPr>
      </w:pPr>
      <w:r w:rsidRPr="009447D4">
        <w:rPr>
          <w:rFonts w:ascii="mylotus" w:hAnsi="mylotus"/>
          <w:b/>
          <w:bCs/>
          <w:sz w:val="34"/>
          <w:szCs w:val="34"/>
          <w:rtl/>
        </w:rPr>
        <w:t>هل الأمر بالأمر بالشيء أمر بذلك الشيء أم لا؟</w:t>
      </w:r>
    </w:p>
    <w:p w14:paraId="0151352E" w14:textId="77777777" w:rsidR="00980C55" w:rsidRPr="009447D4" w:rsidRDefault="00980C55" w:rsidP="00980C55">
      <w:pPr>
        <w:pStyle w:val="a"/>
        <w:bidi/>
        <w:spacing w:line="216" w:lineRule="auto"/>
        <w:ind w:left="757" w:firstLine="0"/>
        <w:rPr>
          <w:rFonts w:ascii="mylotus" w:hAnsi="mylotus"/>
          <w:b/>
          <w:bCs/>
          <w:sz w:val="34"/>
          <w:szCs w:val="34"/>
          <w:rtl/>
        </w:rPr>
      </w:pPr>
    </w:p>
    <w:p w14:paraId="4A23B00E" w14:textId="77777777" w:rsidR="00023A58" w:rsidRPr="009447D4" w:rsidRDefault="00023A58" w:rsidP="00023A58">
      <w:pPr>
        <w:pStyle w:val="a"/>
        <w:bidi/>
        <w:spacing w:line="216" w:lineRule="auto"/>
        <w:rPr>
          <w:rFonts w:ascii="mylotus" w:hAnsi="mylotus"/>
          <w:sz w:val="34"/>
          <w:szCs w:val="34"/>
          <w:rtl/>
        </w:rPr>
      </w:pPr>
      <w:r w:rsidRPr="009447D4">
        <w:rPr>
          <w:rFonts w:ascii="mylotus" w:hAnsi="mylotus"/>
          <w:sz w:val="34"/>
          <w:szCs w:val="34"/>
          <w:rtl/>
        </w:rPr>
        <w:t>وقد مُثّل له في كلمات الأعلام بمعتبرة الحلبي</w:t>
      </w:r>
      <w:r>
        <w:rPr>
          <w:rFonts w:ascii="mylotus" w:hAnsi="mylotus" w:hint="cs"/>
          <w:sz w:val="34"/>
          <w:szCs w:val="34"/>
          <w:rtl/>
        </w:rPr>
        <w:t xml:space="preserve"> </w:t>
      </w:r>
      <w:proofErr w:type="gramStart"/>
      <w:r w:rsidRPr="009447D4">
        <w:rPr>
          <w:rFonts w:ascii="mylotus" w:hAnsi="mylotus"/>
          <w:sz w:val="34"/>
          <w:szCs w:val="34"/>
          <w:rtl/>
        </w:rPr>
        <w:t>[ تهذيب</w:t>
      </w:r>
      <w:proofErr w:type="gramEnd"/>
      <w:r w:rsidRPr="009447D4">
        <w:rPr>
          <w:rFonts w:ascii="mylotus" w:hAnsi="mylotus"/>
          <w:sz w:val="34"/>
          <w:szCs w:val="34"/>
          <w:rtl/>
        </w:rPr>
        <w:t xml:space="preserve"> الأحكام ج2 ص380]</w:t>
      </w:r>
      <w:r>
        <w:rPr>
          <w:rFonts w:ascii="mylotus" w:hAnsi="mylotus"/>
          <w:sz w:val="34"/>
          <w:szCs w:val="34"/>
          <w:rtl/>
        </w:rPr>
        <w:t xml:space="preserve"> </w:t>
      </w:r>
      <w:r w:rsidRPr="009447D4">
        <w:rPr>
          <w:rFonts w:ascii="mylotus" w:hAnsi="mylotus"/>
          <w:sz w:val="34"/>
          <w:szCs w:val="34"/>
          <w:rtl/>
        </w:rPr>
        <w:t>عن الصادق عليه السلام: (إنا نأمر صبياننا بالصلاة إذا كانوا بني خمس سنين، فمروا صبيانكم بالصلاة إذا كانوا بني سبع سنين. ونحن نأمر صبياننا بالصوم إذا كانوا بني سبع سنين بما أطاقوا من صيام اليوم، إن كان إلى نصف النهار أو أكثر من ذلك</w:t>
      </w:r>
      <w:r>
        <w:rPr>
          <w:rFonts w:ascii="mylotus" w:hAnsi="mylotus"/>
          <w:sz w:val="34"/>
          <w:szCs w:val="34"/>
          <w:rtl/>
        </w:rPr>
        <w:t xml:space="preserve"> </w:t>
      </w:r>
      <w:r w:rsidRPr="009447D4">
        <w:rPr>
          <w:rFonts w:ascii="mylotus" w:hAnsi="mylotus"/>
          <w:sz w:val="34"/>
          <w:szCs w:val="34"/>
          <w:rtl/>
        </w:rPr>
        <w:t xml:space="preserve">أو أقل، فإن غلبهم العطش والغرث أفطروا حتى يتعودوا الصوم ويطيقوه، فمروا صبيانكم إذا كانوا بني تسع سنين بالصوم ما استطاعوا من صيام </w:t>
      </w:r>
      <w:r>
        <w:rPr>
          <w:rFonts w:ascii="mylotus" w:hAnsi="mylotus"/>
          <w:sz w:val="34"/>
          <w:szCs w:val="34"/>
          <w:rtl/>
        </w:rPr>
        <w:t xml:space="preserve">اليوم فإذا غلبهم العطش </w:t>
      </w:r>
      <w:proofErr w:type="gramStart"/>
      <w:r>
        <w:rPr>
          <w:rFonts w:ascii="mylotus" w:hAnsi="mylotus"/>
          <w:sz w:val="34"/>
          <w:szCs w:val="34"/>
          <w:rtl/>
        </w:rPr>
        <w:t>افطروا )</w:t>
      </w:r>
      <w:proofErr w:type="gramEnd"/>
      <w:r>
        <w:rPr>
          <w:rFonts w:ascii="mylotus" w:hAnsi="mylotus" w:hint="cs"/>
          <w:sz w:val="34"/>
          <w:szCs w:val="34"/>
          <w:rtl/>
        </w:rPr>
        <w:t>،</w:t>
      </w:r>
      <w:r w:rsidRPr="009447D4">
        <w:rPr>
          <w:rFonts w:ascii="mylotus" w:hAnsi="mylotus"/>
          <w:sz w:val="34"/>
          <w:szCs w:val="34"/>
          <w:rtl/>
        </w:rPr>
        <w:t xml:space="preserve"> فإن مضمون الرواية الشريفة هو الأمر بالأمر بالشيء، فإذا كان الأمر بالأمر بالشيء أمراً بذلك الشيء، فمقتضاه أن صلاة الصبي مأمور بها شرعاً، ومقتضى أنها مأمور بها شرعاً أي تكون صلاته شرعية لا تمرينية. ومعنى أن صلاته شرعية أنه تترتب عليها الآثار؛ فلو أن الصبي صام أو صلى عن ميت اشتغلت ذمته بصلاة واجبة برئت ذمة الميت بصلاة الصبي عنه</w:t>
      </w:r>
      <w:r>
        <w:rPr>
          <w:rFonts w:ascii="mylotus" w:hAnsi="mylotus"/>
          <w:sz w:val="34"/>
          <w:szCs w:val="34"/>
          <w:rtl/>
        </w:rPr>
        <w:t>،</w:t>
      </w:r>
      <w:r w:rsidRPr="009447D4">
        <w:rPr>
          <w:rFonts w:ascii="mylotus" w:hAnsi="mylotus"/>
          <w:sz w:val="34"/>
          <w:szCs w:val="34"/>
          <w:rtl/>
        </w:rPr>
        <w:t xml:space="preserve"> حيث إن صلاة الصبي مأمو</w:t>
      </w:r>
      <w:r>
        <w:rPr>
          <w:rFonts w:ascii="mylotus" w:hAnsi="mylotus"/>
          <w:sz w:val="34"/>
          <w:szCs w:val="34"/>
          <w:rtl/>
        </w:rPr>
        <w:t>ر بها. ولو أن الصبي كان مأموماً</w:t>
      </w:r>
      <w:r w:rsidRPr="009447D4">
        <w:rPr>
          <w:rFonts w:ascii="mylotus" w:hAnsi="mylotus"/>
          <w:sz w:val="34"/>
          <w:szCs w:val="34"/>
          <w:rtl/>
        </w:rPr>
        <w:t xml:space="preserve"> لم يكن وجوده في الصف الأول مثلا</w:t>
      </w:r>
      <w:r>
        <w:rPr>
          <w:rFonts w:ascii="mylotus" w:hAnsi="mylotus" w:hint="cs"/>
          <w:sz w:val="34"/>
          <w:szCs w:val="34"/>
          <w:rtl/>
        </w:rPr>
        <w:t>ً</w:t>
      </w:r>
      <w:r w:rsidRPr="009447D4">
        <w:rPr>
          <w:rFonts w:ascii="mylotus" w:hAnsi="mylotus"/>
          <w:sz w:val="34"/>
          <w:szCs w:val="34"/>
          <w:rtl/>
        </w:rPr>
        <w:t xml:space="preserve"> موجباً للفصل بين المأمومين؛ لأن صلاته مأمور بها، ولو بلغ الخامسة عشر أثناء صلاته أو بعدها والوقت باق اجتزأ بها</w:t>
      </w:r>
      <w:r>
        <w:rPr>
          <w:rFonts w:ascii="mylotus" w:hAnsi="mylotus"/>
          <w:sz w:val="34"/>
          <w:szCs w:val="34"/>
          <w:rtl/>
        </w:rPr>
        <w:t>،</w:t>
      </w:r>
      <w:r w:rsidRPr="009447D4">
        <w:rPr>
          <w:rFonts w:ascii="mylotus" w:hAnsi="mylotus"/>
          <w:sz w:val="34"/>
          <w:szCs w:val="34"/>
          <w:rtl/>
        </w:rPr>
        <w:t xml:space="preserve"> وكذا سائر الآثار المترتبة على شرعية صلاة الصبي</w:t>
      </w:r>
      <w:r w:rsidRPr="009447D4">
        <w:rPr>
          <w:rFonts w:ascii="mylotus" w:hAnsi="mylotus"/>
          <w:sz w:val="34"/>
          <w:szCs w:val="34"/>
        </w:rPr>
        <w:t>.</w:t>
      </w:r>
    </w:p>
    <w:p w14:paraId="5625DDAE" w14:textId="77777777" w:rsidR="00023A58" w:rsidRPr="009447D4" w:rsidRDefault="00023A58" w:rsidP="00023A58">
      <w:pPr>
        <w:pStyle w:val="a"/>
        <w:bidi/>
        <w:spacing w:line="216" w:lineRule="auto"/>
        <w:rPr>
          <w:rFonts w:ascii="mylotus" w:hAnsi="mylotus"/>
          <w:b/>
          <w:bCs/>
          <w:sz w:val="34"/>
          <w:szCs w:val="34"/>
          <w:rtl/>
        </w:rPr>
      </w:pPr>
      <w:r w:rsidRPr="009447D4">
        <w:rPr>
          <w:rFonts w:ascii="mylotus" w:hAnsi="mylotus"/>
          <w:b/>
          <w:bCs/>
          <w:sz w:val="34"/>
          <w:szCs w:val="34"/>
          <w:rtl/>
        </w:rPr>
        <w:t>وقد أفاد المحقق الأصفهاني قدس سره وتبعه السيد الخوئي قدس سره [كما في المحاضرات ج4 ص74] أن المقام له صور ثلاث</w:t>
      </w:r>
      <w:r w:rsidRPr="009447D4">
        <w:rPr>
          <w:rFonts w:ascii="mylotus" w:hAnsi="mylotus"/>
          <w:b/>
          <w:bCs/>
          <w:sz w:val="34"/>
          <w:szCs w:val="34"/>
        </w:rPr>
        <w:t>:</w:t>
      </w:r>
    </w:p>
    <w:p w14:paraId="05B638D4" w14:textId="77777777" w:rsidR="00023A58" w:rsidRPr="009447D4" w:rsidRDefault="00023A58" w:rsidP="00023A58">
      <w:pPr>
        <w:pStyle w:val="a"/>
        <w:bidi/>
        <w:spacing w:line="216" w:lineRule="auto"/>
        <w:rPr>
          <w:rFonts w:ascii="mylotus" w:hAnsi="mylotus"/>
          <w:sz w:val="34"/>
          <w:szCs w:val="34"/>
          <w:rtl/>
        </w:rPr>
      </w:pPr>
      <w:r w:rsidRPr="009447D4">
        <w:rPr>
          <w:rFonts w:ascii="mylotus" w:hAnsi="mylotus"/>
          <w:b/>
          <w:bCs/>
          <w:sz w:val="34"/>
          <w:szCs w:val="34"/>
          <w:rtl/>
        </w:rPr>
        <w:lastRenderedPageBreak/>
        <w:t>الصورة الأولى:</w:t>
      </w:r>
      <w:r w:rsidRPr="009447D4">
        <w:rPr>
          <w:rFonts w:ascii="mylotus" w:hAnsi="mylotus"/>
          <w:sz w:val="34"/>
          <w:szCs w:val="34"/>
          <w:rtl/>
        </w:rPr>
        <w:t xml:space="preserve"> أن يكون الأمر -المأمور به- ملحوظاً على نحو الموضوعية لا الطريقية، بمعنى أن الغرض في صدور الأمر، لا في الفعل المأمور به، كالأمر بالمعروف والنهي عن المنك</w:t>
      </w:r>
      <w:r>
        <w:rPr>
          <w:rFonts w:ascii="mylotus" w:hAnsi="mylotus"/>
          <w:sz w:val="34"/>
          <w:szCs w:val="34"/>
          <w:rtl/>
        </w:rPr>
        <w:t>ر. فإن المشرع إذا في قوله تعالى</w:t>
      </w:r>
      <w:r w:rsidRPr="009447D4">
        <w:rPr>
          <w:rFonts w:ascii="mylotus" w:hAnsi="mylotus"/>
          <w:sz w:val="34"/>
          <w:szCs w:val="34"/>
          <w:rtl/>
        </w:rPr>
        <w:t>: (ولتكن منكم أمة يدعون إلى الخير ويأمرون بالمعروف وينهون عن المنكر)، قد أمر بالأمر بالمعروف، لكن الأمر نفسه أُخذ على نحو الموضوعية، أي أن الأمر بالمعروف هو في حد ذاته مطلوب لكونه فعلا</w:t>
      </w:r>
      <w:r>
        <w:rPr>
          <w:rFonts w:ascii="mylotus" w:hAnsi="mylotus" w:hint="cs"/>
          <w:sz w:val="34"/>
          <w:szCs w:val="34"/>
          <w:rtl/>
        </w:rPr>
        <w:t>ً</w:t>
      </w:r>
      <w:r w:rsidRPr="009447D4">
        <w:rPr>
          <w:rFonts w:ascii="mylotus" w:hAnsi="mylotus"/>
          <w:sz w:val="34"/>
          <w:szCs w:val="34"/>
          <w:rtl/>
        </w:rPr>
        <w:t xml:space="preserve"> اختياريا</w:t>
      </w:r>
      <w:r>
        <w:rPr>
          <w:rFonts w:ascii="mylotus" w:hAnsi="mylotus" w:hint="cs"/>
          <w:sz w:val="34"/>
          <w:szCs w:val="34"/>
          <w:rtl/>
        </w:rPr>
        <w:t>ً</w:t>
      </w:r>
      <w:r>
        <w:rPr>
          <w:rFonts w:ascii="mylotus" w:hAnsi="mylotus"/>
          <w:sz w:val="34"/>
          <w:szCs w:val="34"/>
          <w:rtl/>
        </w:rPr>
        <w:t>،</w:t>
      </w:r>
      <w:r w:rsidRPr="009447D4">
        <w:rPr>
          <w:rFonts w:ascii="mylotus" w:hAnsi="mylotus"/>
          <w:sz w:val="34"/>
          <w:szCs w:val="34"/>
          <w:rtl/>
        </w:rPr>
        <w:t xml:space="preserve"> لا أن المعروف المتعلق للأمر الثاني</w:t>
      </w:r>
      <w:r>
        <w:rPr>
          <w:rFonts w:ascii="mylotus" w:hAnsi="mylotus"/>
          <w:sz w:val="34"/>
          <w:szCs w:val="34"/>
          <w:rtl/>
        </w:rPr>
        <w:t xml:space="preserve"> </w:t>
      </w:r>
      <w:r w:rsidRPr="009447D4">
        <w:rPr>
          <w:rFonts w:ascii="mylotus" w:hAnsi="mylotus"/>
          <w:sz w:val="34"/>
          <w:szCs w:val="34"/>
          <w:rtl/>
        </w:rPr>
        <w:t>مطلوب هنا لكونه مفروغا</w:t>
      </w:r>
      <w:r>
        <w:rPr>
          <w:rFonts w:ascii="mylotus" w:hAnsi="mylotus" w:hint="cs"/>
          <w:sz w:val="34"/>
          <w:szCs w:val="34"/>
          <w:rtl/>
        </w:rPr>
        <w:t>ً</w:t>
      </w:r>
      <w:r w:rsidRPr="009447D4">
        <w:rPr>
          <w:rFonts w:ascii="mylotus" w:hAnsi="mylotus"/>
          <w:sz w:val="34"/>
          <w:szCs w:val="34"/>
          <w:rtl/>
        </w:rPr>
        <w:t xml:space="preserve"> عن كونه مأموراً به في رتبة سابقة، إذ لولا كونه مأموراً به في رتبة سابقة لما كان معروفا</w:t>
      </w:r>
      <w:r>
        <w:rPr>
          <w:rFonts w:ascii="mylotus" w:hAnsi="mylotus" w:hint="cs"/>
          <w:sz w:val="34"/>
          <w:szCs w:val="34"/>
          <w:rtl/>
        </w:rPr>
        <w:t>ً</w:t>
      </w:r>
      <w:r>
        <w:rPr>
          <w:rFonts w:ascii="mylotus" w:hAnsi="mylotus"/>
          <w:sz w:val="34"/>
          <w:szCs w:val="34"/>
          <w:rtl/>
        </w:rPr>
        <w:t>،</w:t>
      </w:r>
      <w:r w:rsidRPr="009447D4">
        <w:rPr>
          <w:rFonts w:ascii="mylotus" w:hAnsi="mylotus"/>
          <w:sz w:val="34"/>
          <w:szCs w:val="34"/>
          <w:rtl/>
        </w:rPr>
        <w:t xml:space="preserve"> بل الغرض في الأمر به لا في المعروف، </w:t>
      </w:r>
      <w:r>
        <w:rPr>
          <w:rFonts w:ascii="mylotus" w:hAnsi="mylotus"/>
          <w:sz w:val="34"/>
          <w:szCs w:val="34"/>
          <w:rtl/>
        </w:rPr>
        <w:t xml:space="preserve">ولذلك أفتى بعض الأكابر قدس سره </w:t>
      </w:r>
      <w:r>
        <w:rPr>
          <w:rFonts w:ascii="mylotus" w:hAnsi="mylotus" w:hint="cs"/>
          <w:sz w:val="34"/>
          <w:szCs w:val="34"/>
          <w:rtl/>
        </w:rPr>
        <w:t>[</w:t>
      </w:r>
      <w:r>
        <w:rPr>
          <w:rFonts w:ascii="mylotus" w:hAnsi="mylotus"/>
          <w:sz w:val="34"/>
          <w:szCs w:val="34"/>
          <w:rtl/>
        </w:rPr>
        <w:t>في تحرير الوسيلة</w:t>
      </w:r>
      <w:r>
        <w:rPr>
          <w:rFonts w:ascii="mylotus" w:hAnsi="mylotus" w:hint="cs"/>
          <w:sz w:val="34"/>
          <w:szCs w:val="34"/>
          <w:rtl/>
        </w:rPr>
        <w:t>]</w:t>
      </w:r>
      <w:r w:rsidRPr="009447D4">
        <w:rPr>
          <w:rFonts w:ascii="mylotus" w:hAnsi="mylotus"/>
          <w:sz w:val="34"/>
          <w:szCs w:val="34"/>
          <w:rtl/>
        </w:rPr>
        <w:t xml:space="preserve"> بأنه لو فرض أن المكلف قادر على أن يحقق المعروف بلا أمر، أو</w:t>
      </w:r>
      <w:r>
        <w:rPr>
          <w:rFonts w:ascii="mylotus" w:hAnsi="mylotus" w:hint="cs"/>
          <w:sz w:val="34"/>
          <w:szCs w:val="34"/>
          <w:rtl/>
        </w:rPr>
        <w:t xml:space="preserve"> </w:t>
      </w:r>
      <w:r w:rsidRPr="009447D4">
        <w:rPr>
          <w:rFonts w:ascii="mylotus" w:hAnsi="mylotus"/>
          <w:sz w:val="34"/>
          <w:szCs w:val="34"/>
          <w:rtl/>
        </w:rPr>
        <w:t>قادر على أن يعدم المنكر بلا نهي فإنه لا</w:t>
      </w:r>
      <w:r>
        <w:rPr>
          <w:rFonts w:ascii="mylotus" w:hAnsi="mylotus" w:hint="cs"/>
          <w:sz w:val="34"/>
          <w:szCs w:val="34"/>
          <w:rtl/>
        </w:rPr>
        <w:t xml:space="preserve"> </w:t>
      </w:r>
      <w:r w:rsidRPr="009447D4">
        <w:rPr>
          <w:rFonts w:ascii="mylotus" w:hAnsi="mylotus"/>
          <w:sz w:val="34"/>
          <w:szCs w:val="34"/>
          <w:rtl/>
        </w:rPr>
        <w:t>يجزي ذلك</w:t>
      </w:r>
      <w:r>
        <w:rPr>
          <w:rFonts w:ascii="mylotus" w:hAnsi="mylotus"/>
          <w:sz w:val="34"/>
          <w:szCs w:val="34"/>
          <w:rtl/>
        </w:rPr>
        <w:t>،</w:t>
      </w:r>
      <w:r w:rsidRPr="009447D4">
        <w:rPr>
          <w:rFonts w:ascii="mylotus" w:hAnsi="mylotus"/>
          <w:sz w:val="34"/>
          <w:szCs w:val="34"/>
          <w:rtl/>
        </w:rPr>
        <w:t xml:space="preserve"> بل يجب الأمر؛ لأن الأمر في الأدلة لوحظ على نحو الموضوعية فيجب صدور الأمر والنهي على كل حال، وإن أمكن التخلص من المنكر أو تحقيق المعروف بغير الأمر</w:t>
      </w:r>
      <w:r w:rsidRPr="009447D4">
        <w:rPr>
          <w:rFonts w:ascii="mylotus" w:hAnsi="mylotus"/>
          <w:sz w:val="34"/>
          <w:szCs w:val="34"/>
        </w:rPr>
        <w:t>.</w:t>
      </w:r>
    </w:p>
    <w:p w14:paraId="3AAEBD9C" w14:textId="77777777" w:rsidR="00023A58" w:rsidRPr="009447D4" w:rsidRDefault="00023A58" w:rsidP="00023A58">
      <w:pPr>
        <w:pStyle w:val="a"/>
        <w:bidi/>
        <w:spacing w:line="216" w:lineRule="auto"/>
        <w:rPr>
          <w:rFonts w:ascii="mylotus" w:hAnsi="mylotus"/>
          <w:sz w:val="34"/>
          <w:szCs w:val="34"/>
          <w:rtl/>
        </w:rPr>
      </w:pPr>
      <w:r w:rsidRPr="009447D4">
        <w:rPr>
          <w:rFonts w:ascii="mylotus" w:hAnsi="mylotus"/>
          <w:b/>
          <w:bCs/>
          <w:sz w:val="34"/>
          <w:szCs w:val="34"/>
          <w:rtl/>
        </w:rPr>
        <w:t>الصورة الثانية:</w:t>
      </w:r>
      <w:r w:rsidRPr="009447D4">
        <w:rPr>
          <w:rFonts w:ascii="mylotus" w:hAnsi="mylotus"/>
          <w:sz w:val="34"/>
          <w:szCs w:val="34"/>
          <w:rtl/>
        </w:rPr>
        <w:t xml:space="preserve"> أن يكون الأمر ملحوظاً على نحو الطريقية المحضة، بمعنى أن كل الغرض في الفعل المأمور به بالأمر الثاني</w:t>
      </w:r>
      <w:r>
        <w:rPr>
          <w:rFonts w:ascii="mylotus" w:hAnsi="mylotus"/>
          <w:sz w:val="34"/>
          <w:szCs w:val="34"/>
          <w:rtl/>
        </w:rPr>
        <w:t>،</w:t>
      </w:r>
      <w:r w:rsidRPr="009447D4">
        <w:rPr>
          <w:rFonts w:ascii="mylotus" w:hAnsi="mylotus"/>
          <w:sz w:val="34"/>
          <w:szCs w:val="34"/>
          <w:rtl/>
        </w:rPr>
        <w:t xml:space="preserve"> والأمر</w:t>
      </w:r>
      <w:r>
        <w:rPr>
          <w:rFonts w:ascii="mylotus" w:hAnsi="mylotus" w:hint="cs"/>
          <w:sz w:val="34"/>
          <w:szCs w:val="34"/>
          <w:rtl/>
        </w:rPr>
        <w:t xml:space="preserve"> </w:t>
      </w:r>
      <w:r w:rsidRPr="009447D4">
        <w:rPr>
          <w:rFonts w:ascii="mylotus" w:hAnsi="mylotus"/>
          <w:sz w:val="34"/>
          <w:szCs w:val="34"/>
          <w:rtl/>
        </w:rPr>
        <w:t>واسطة لا أكثر من ذلك. ولذلك لو</w:t>
      </w:r>
      <w:r>
        <w:rPr>
          <w:rFonts w:ascii="mylotus" w:hAnsi="mylotus" w:hint="cs"/>
          <w:sz w:val="34"/>
          <w:szCs w:val="34"/>
          <w:rtl/>
        </w:rPr>
        <w:t xml:space="preserve"> </w:t>
      </w:r>
      <w:r w:rsidRPr="009447D4">
        <w:rPr>
          <w:rFonts w:ascii="mylotus" w:hAnsi="mylotus"/>
          <w:sz w:val="34"/>
          <w:szCs w:val="34"/>
          <w:rtl/>
        </w:rPr>
        <w:t xml:space="preserve">صدر الفعل من دون توسط الأمر الثاني لحصل </w:t>
      </w:r>
      <w:proofErr w:type="gramStart"/>
      <w:r w:rsidRPr="009447D4">
        <w:rPr>
          <w:rFonts w:ascii="mylotus" w:hAnsi="mylotus"/>
          <w:sz w:val="34"/>
          <w:szCs w:val="34"/>
          <w:rtl/>
        </w:rPr>
        <w:t>الغرض ؛</w:t>
      </w:r>
      <w:proofErr w:type="gramEnd"/>
      <w:r w:rsidRPr="009447D4">
        <w:rPr>
          <w:rFonts w:ascii="mylotus" w:hAnsi="mylotus"/>
          <w:sz w:val="34"/>
          <w:szCs w:val="34"/>
          <w:rtl/>
        </w:rPr>
        <w:t xml:space="preserve"> لأن الأمر لا موضوعية له وإنما هو مجرد طريق وواسطة، كما في قوله عز وجل: (يا أيها النبي قل لأزواجك وبناتك ونساء المؤمنين يدنين عليهن من جلابيبهن)، فإن القول لا موضوعية له، بل الموضوعية في</w:t>
      </w:r>
      <w:r>
        <w:rPr>
          <w:rFonts w:ascii="mylotus" w:hAnsi="mylotus"/>
          <w:sz w:val="34"/>
          <w:szCs w:val="34"/>
          <w:rtl/>
        </w:rPr>
        <w:t xml:space="preserve"> </w:t>
      </w:r>
      <w:r w:rsidRPr="009447D4">
        <w:rPr>
          <w:rFonts w:ascii="mylotus" w:hAnsi="mylotus"/>
          <w:sz w:val="34"/>
          <w:szCs w:val="34"/>
          <w:rtl/>
        </w:rPr>
        <w:t>الالتزام بالحجاب،</w:t>
      </w:r>
      <w:r>
        <w:rPr>
          <w:rFonts w:ascii="mylotus" w:hAnsi="mylotus" w:hint="cs"/>
          <w:sz w:val="34"/>
          <w:szCs w:val="34"/>
          <w:rtl/>
        </w:rPr>
        <w:t xml:space="preserve"> </w:t>
      </w:r>
      <w:r w:rsidRPr="009447D4">
        <w:rPr>
          <w:rFonts w:ascii="mylotus" w:hAnsi="mylotus"/>
          <w:sz w:val="34"/>
          <w:szCs w:val="34"/>
          <w:rtl/>
        </w:rPr>
        <w:t>والقول مجرد طريق لتحقيق الفعل المأمور به</w:t>
      </w:r>
      <w:r w:rsidRPr="009447D4">
        <w:rPr>
          <w:rFonts w:ascii="mylotus" w:hAnsi="mylotus"/>
          <w:sz w:val="34"/>
          <w:szCs w:val="34"/>
        </w:rPr>
        <w:t>.</w:t>
      </w:r>
    </w:p>
    <w:p w14:paraId="5CACE409" w14:textId="77777777" w:rsidR="00023A58" w:rsidRPr="009447D4" w:rsidRDefault="00023A58" w:rsidP="00023A58">
      <w:pPr>
        <w:pStyle w:val="a"/>
        <w:bidi/>
        <w:spacing w:line="216" w:lineRule="auto"/>
        <w:rPr>
          <w:rFonts w:ascii="mylotus" w:hAnsi="mylotus"/>
          <w:sz w:val="34"/>
          <w:szCs w:val="34"/>
          <w:rtl/>
        </w:rPr>
      </w:pPr>
      <w:r w:rsidRPr="009447D4">
        <w:rPr>
          <w:rFonts w:ascii="mylotus" w:hAnsi="mylotus"/>
          <w:b/>
          <w:bCs/>
          <w:sz w:val="34"/>
          <w:szCs w:val="34"/>
          <w:rtl/>
        </w:rPr>
        <w:t>الصورة الثالثة</w:t>
      </w:r>
      <w:r>
        <w:rPr>
          <w:rFonts w:ascii="mylotus" w:hAnsi="mylotus" w:hint="cs"/>
          <w:sz w:val="34"/>
          <w:szCs w:val="34"/>
          <w:rtl/>
        </w:rPr>
        <w:t>:</w:t>
      </w:r>
      <w:r w:rsidRPr="009447D4">
        <w:rPr>
          <w:rFonts w:ascii="mylotus" w:hAnsi="mylotus"/>
          <w:sz w:val="34"/>
          <w:szCs w:val="34"/>
          <w:rtl/>
        </w:rPr>
        <w:t xml:space="preserve"> أن يكون الأمر والمأمور به كلاهما ملحوظاً على نحو الموضوعية لقيام غرض المولى بهما معا</w:t>
      </w:r>
      <w:r>
        <w:rPr>
          <w:rFonts w:ascii="mylotus" w:hAnsi="mylotus"/>
          <w:sz w:val="34"/>
          <w:szCs w:val="34"/>
          <w:rtl/>
        </w:rPr>
        <w:t>.</w:t>
      </w:r>
      <w:r w:rsidRPr="009447D4">
        <w:rPr>
          <w:rFonts w:ascii="mylotus" w:hAnsi="mylotus"/>
          <w:sz w:val="34"/>
          <w:szCs w:val="34"/>
          <w:rtl/>
        </w:rPr>
        <w:t xml:space="preserve"> فكما أن وجود الأمر مطلوب، فالفعل الصادر عن الأمر الثاني مطلوب، بحيث لو اطلع المكلف على أمر المولى بالفعل من دون واسطة الأمر الثاني لم يكن الفعل مطلوبا منه</w:t>
      </w:r>
      <w:r>
        <w:rPr>
          <w:rFonts w:ascii="mylotus" w:hAnsi="mylotus"/>
          <w:sz w:val="34"/>
          <w:szCs w:val="34"/>
          <w:rtl/>
        </w:rPr>
        <w:t>.</w:t>
      </w:r>
      <w:r w:rsidRPr="009447D4">
        <w:rPr>
          <w:rFonts w:ascii="mylotus" w:hAnsi="mylotus"/>
          <w:sz w:val="34"/>
          <w:szCs w:val="34"/>
          <w:rtl/>
        </w:rPr>
        <w:t xml:space="preserve"> هذا على ضوء الكبرى، لكن ما هو الظاهر من الأدلة؟</w:t>
      </w:r>
    </w:p>
    <w:p w14:paraId="6FB5095B" w14:textId="77777777" w:rsidR="00023A58" w:rsidRDefault="00023A58" w:rsidP="00023A58">
      <w:pPr>
        <w:pStyle w:val="a"/>
        <w:bidi/>
        <w:spacing w:line="216" w:lineRule="auto"/>
        <w:rPr>
          <w:rFonts w:ascii="mylotus" w:hAnsi="mylotus"/>
          <w:b/>
          <w:bCs/>
          <w:sz w:val="34"/>
          <w:szCs w:val="34"/>
          <w:rtl/>
        </w:rPr>
      </w:pPr>
      <w:r w:rsidRPr="009447D4">
        <w:rPr>
          <w:rFonts w:ascii="mylotus" w:hAnsi="mylotus"/>
          <w:sz w:val="34"/>
          <w:szCs w:val="34"/>
          <w:rtl/>
        </w:rPr>
        <w:t>وقد ذكر شيخنا الأستاذ الشيخ التبريزي قدس سره [في دروس في مسائل علم الأصول ج2 ص119] أنه إذا لم يكن للآمر ولاية الأمر على العبد المأمور بالأمر الثاني فالظاهر أن غرض المولى في صدور الأمر من المأمور الأول فقط</w:t>
      </w:r>
      <w:r>
        <w:rPr>
          <w:rFonts w:ascii="mylotus" w:hAnsi="mylotus"/>
          <w:sz w:val="34"/>
          <w:szCs w:val="34"/>
          <w:rtl/>
        </w:rPr>
        <w:t>،</w:t>
      </w:r>
      <w:r w:rsidRPr="009447D4">
        <w:rPr>
          <w:rFonts w:ascii="mylotus" w:hAnsi="mylotus"/>
          <w:sz w:val="34"/>
          <w:szCs w:val="34"/>
          <w:rtl/>
        </w:rPr>
        <w:t xml:space="preserve"> وإن كان للآمر ولاية الأمر على المأمور بالأمر الثاني كان ظاهر -سياق الأمر</w:t>
      </w:r>
      <w:r>
        <w:rPr>
          <w:rFonts w:ascii="mylotus" w:hAnsi="mylotus"/>
          <w:sz w:val="34"/>
          <w:szCs w:val="34"/>
          <w:rtl/>
        </w:rPr>
        <w:t xml:space="preserve"> بالأمر</w:t>
      </w:r>
      <w:r w:rsidRPr="009447D4">
        <w:rPr>
          <w:rFonts w:ascii="mylotus" w:hAnsi="mylotus"/>
          <w:sz w:val="34"/>
          <w:szCs w:val="34"/>
          <w:rtl/>
        </w:rPr>
        <w:t>- أن الأمر مجرد طريق وأن المأمور الأول واسطة في التبليغ</w:t>
      </w:r>
      <w:r>
        <w:rPr>
          <w:rFonts w:ascii="mylotus" w:hAnsi="mylotus"/>
          <w:sz w:val="34"/>
          <w:szCs w:val="34"/>
          <w:rtl/>
        </w:rPr>
        <w:t>،</w:t>
      </w:r>
      <w:r w:rsidRPr="009447D4">
        <w:rPr>
          <w:rFonts w:ascii="mylotus" w:hAnsi="mylotus"/>
          <w:sz w:val="34"/>
          <w:szCs w:val="34"/>
          <w:rtl/>
        </w:rPr>
        <w:t xml:space="preserve"> ما</w:t>
      </w:r>
      <w:r>
        <w:rPr>
          <w:rFonts w:ascii="mylotus" w:hAnsi="mylotus" w:hint="cs"/>
          <w:sz w:val="34"/>
          <w:szCs w:val="34"/>
          <w:rtl/>
        </w:rPr>
        <w:t xml:space="preserve"> </w:t>
      </w:r>
      <w:r>
        <w:rPr>
          <w:rFonts w:ascii="mylotus" w:hAnsi="mylotus"/>
          <w:sz w:val="34"/>
          <w:szCs w:val="34"/>
          <w:rtl/>
        </w:rPr>
        <w:t xml:space="preserve">لم تقم قرائن خاصة أو عامة على </w:t>
      </w:r>
      <w:r w:rsidRPr="00D720E3">
        <w:rPr>
          <w:rFonts w:ascii="mylotus" w:hAnsi="mylotus"/>
          <w:sz w:val="34"/>
          <w:szCs w:val="34"/>
          <w:rtl/>
        </w:rPr>
        <w:t>د</w:t>
      </w:r>
      <w:r>
        <w:rPr>
          <w:rFonts w:ascii="mylotus" w:hAnsi="mylotus" w:hint="cs"/>
          <w:sz w:val="34"/>
          <w:szCs w:val="34"/>
          <w:rtl/>
        </w:rPr>
        <w:t>خ</w:t>
      </w:r>
      <w:r w:rsidRPr="00D720E3">
        <w:rPr>
          <w:rFonts w:ascii="mylotus" w:hAnsi="mylotus"/>
          <w:sz w:val="34"/>
          <w:szCs w:val="34"/>
          <w:rtl/>
        </w:rPr>
        <w:t xml:space="preserve">ل </w:t>
      </w:r>
      <w:r w:rsidRPr="009447D4">
        <w:rPr>
          <w:rFonts w:ascii="mylotus" w:hAnsi="mylotus"/>
          <w:sz w:val="34"/>
          <w:szCs w:val="34"/>
          <w:rtl/>
        </w:rPr>
        <w:t>المأمور الأول وأمره في وجوب الفعل على المأمور الثاني من</w:t>
      </w:r>
      <w:r>
        <w:rPr>
          <w:rFonts w:ascii="mylotus" w:hAnsi="mylotus"/>
          <w:sz w:val="34"/>
          <w:szCs w:val="34"/>
          <w:rtl/>
        </w:rPr>
        <w:t xml:space="preserve"> قبل المولى، كما في قوله تعالى</w:t>
      </w:r>
      <w:r w:rsidRPr="009447D4">
        <w:rPr>
          <w:rFonts w:ascii="mylotus" w:hAnsi="mylotus"/>
          <w:sz w:val="34"/>
          <w:szCs w:val="34"/>
          <w:rtl/>
        </w:rPr>
        <w:t>: (يا أيها النبي حرض المؤمنين على القتال)، فإن المستفاد منه أن لأمر النبي ص</w:t>
      </w:r>
      <w:r>
        <w:rPr>
          <w:rFonts w:ascii="mylotus" w:hAnsi="mylotus" w:hint="cs"/>
          <w:sz w:val="34"/>
          <w:szCs w:val="34"/>
          <w:rtl/>
        </w:rPr>
        <w:t>لى الله عليه وآله</w:t>
      </w:r>
      <w:r w:rsidRPr="009447D4">
        <w:rPr>
          <w:rFonts w:ascii="mylotus" w:hAnsi="mylotus"/>
          <w:sz w:val="34"/>
          <w:szCs w:val="34"/>
          <w:rtl/>
        </w:rPr>
        <w:t xml:space="preserve"> بالجهاد موضوعية، حيث</w:t>
      </w:r>
      <w:r>
        <w:rPr>
          <w:rFonts w:ascii="mylotus" w:hAnsi="mylotus"/>
          <w:sz w:val="34"/>
          <w:szCs w:val="34"/>
          <w:rtl/>
        </w:rPr>
        <w:t xml:space="preserve"> </w:t>
      </w:r>
      <w:r w:rsidRPr="009447D4">
        <w:rPr>
          <w:rFonts w:ascii="mylotus" w:hAnsi="mylotus"/>
          <w:sz w:val="34"/>
          <w:szCs w:val="34"/>
          <w:rtl/>
        </w:rPr>
        <w:t>إن حفظ النظام يقتضي أن يكون الجهاد بعد صدور الأمر من قبل من له الولاية على الجهاد</w:t>
      </w:r>
      <w:r>
        <w:rPr>
          <w:rFonts w:ascii="mylotus" w:hAnsi="mylotus"/>
          <w:sz w:val="34"/>
          <w:szCs w:val="34"/>
          <w:rtl/>
        </w:rPr>
        <w:t>.</w:t>
      </w:r>
    </w:p>
    <w:p w14:paraId="0F34CAF8" w14:textId="77777777" w:rsidR="00023A58" w:rsidRPr="005F7776" w:rsidRDefault="00023A58" w:rsidP="00023A58">
      <w:pPr>
        <w:pStyle w:val="a"/>
        <w:bidi/>
        <w:spacing w:line="216" w:lineRule="auto"/>
        <w:rPr>
          <w:rFonts w:ascii="mylotus" w:hAnsi="mylotus"/>
          <w:b/>
          <w:bCs/>
          <w:sz w:val="34"/>
          <w:szCs w:val="34"/>
          <w:rtl/>
        </w:rPr>
      </w:pPr>
    </w:p>
    <w:p w14:paraId="775B3693" w14:textId="77777777" w:rsidR="00023A58" w:rsidRPr="005F7776" w:rsidRDefault="00023A58" w:rsidP="00023A58">
      <w:pPr>
        <w:pStyle w:val="a"/>
        <w:bidi/>
        <w:spacing w:line="216" w:lineRule="auto"/>
        <w:jc w:val="center"/>
        <w:rPr>
          <w:rFonts w:ascii="mylotus" w:hAnsi="mylotus"/>
          <w:b/>
          <w:bCs/>
          <w:sz w:val="34"/>
          <w:szCs w:val="34"/>
        </w:rPr>
      </w:pPr>
      <w:r w:rsidRPr="005F7776">
        <w:rPr>
          <w:rFonts w:ascii="mylotus" w:hAnsi="mylotus"/>
          <w:b/>
          <w:bCs/>
          <w:sz w:val="34"/>
          <w:szCs w:val="34"/>
          <w:rtl/>
        </w:rPr>
        <w:t xml:space="preserve">والحمد لله رب العالمين </w:t>
      </w:r>
    </w:p>
    <w:p w14:paraId="0507F0D4" w14:textId="77777777" w:rsidR="00023A58" w:rsidRDefault="00023A58" w:rsidP="00023A58"/>
    <w:p w14:paraId="34A88307" w14:textId="77777777" w:rsidR="00F26D79" w:rsidRDefault="00F26D79" w:rsidP="00023A58"/>
    <w:p w14:paraId="7E4BFF05" w14:textId="467D4ACF" w:rsidR="00F26D79" w:rsidRDefault="00F26D79" w:rsidP="00F26D79">
      <w:pPr>
        <w:pStyle w:val="Heading3"/>
      </w:pPr>
      <w:r>
        <w:lastRenderedPageBreak/>
        <w:t>419</w:t>
      </w:r>
    </w:p>
    <w:p w14:paraId="71877256" w14:textId="77777777" w:rsidR="00F26D79" w:rsidRPr="00F26D79" w:rsidRDefault="00F26D79" w:rsidP="00F26D79">
      <w:pPr>
        <w:rPr>
          <w:b/>
          <w:bCs/>
        </w:rPr>
      </w:pPr>
      <w:r w:rsidRPr="00F26D79">
        <w:rPr>
          <w:b/>
          <w:bCs/>
          <w:rtl/>
        </w:rPr>
        <w:t>بسم الله الرحمن الرحيم</w:t>
      </w:r>
    </w:p>
    <w:p w14:paraId="743A49EC" w14:textId="77777777" w:rsidR="00F26D79" w:rsidRPr="00F26D79" w:rsidRDefault="00F26D79" w:rsidP="00F26D79">
      <w:pPr>
        <w:rPr>
          <w:b/>
          <w:bCs/>
          <w:rtl/>
        </w:rPr>
      </w:pPr>
      <w:r w:rsidRPr="00F26D79">
        <w:rPr>
          <w:b/>
          <w:bCs/>
          <w:rtl/>
        </w:rPr>
        <w:t>والصلاة والسلام على أشرف الأنبياء والمرسلين، محمد وآله الطيبين الطاهرين</w:t>
      </w:r>
    </w:p>
    <w:p w14:paraId="7B32C629" w14:textId="77777777" w:rsidR="00F26D79" w:rsidRPr="00F26D79" w:rsidRDefault="00F26D79" w:rsidP="00F26D79">
      <w:pPr>
        <w:rPr>
          <w:rtl/>
        </w:rPr>
      </w:pPr>
      <w:r w:rsidRPr="00F26D79">
        <w:rPr>
          <w:b/>
          <w:bCs/>
          <w:rtl/>
        </w:rPr>
        <w:t xml:space="preserve">واللعن الدائم على أعدائهم أجمعين إلى قيام يوم الدين </w:t>
      </w:r>
    </w:p>
    <w:p w14:paraId="65E91498" w14:textId="77777777" w:rsidR="00F26D79" w:rsidRPr="00F26D79" w:rsidRDefault="00F26D79" w:rsidP="00F26D79">
      <w:pPr>
        <w:rPr>
          <w:rtl/>
          <w:lang w:bidi="ar-IQ"/>
        </w:rPr>
      </w:pPr>
    </w:p>
    <w:p w14:paraId="39C7F53E" w14:textId="77777777" w:rsidR="00F26D79" w:rsidRPr="00F26D79" w:rsidRDefault="00F26D79" w:rsidP="00F26D79">
      <w:pPr>
        <w:rPr>
          <w:rtl/>
          <w:lang w:bidi="ar-IQ"/>
        </w:rPr>
      </w:pPr>
      <w:r w:rsidRPr="00F26D79">
        <w:rPr>
          <w:b/>
          <w:bCs/>
          <w:rtl/>
          <w:lang w:bidi="ar-IQ"/>
        </w:rPr>
        <w:t xml:space="preserve">والإنصاف: </w:t>
      </w:r>
      <w:r w:rsidRPr="00F26D79">
        <w:rPr>
          <w:rtl/>
          <w:lang w:bidi="ar-IQ"/>
        </w:rPr>
        <w:t>أنّ ظاهر سياق الأمر بالأمر بفعل هو: أنّ الأمر مجرّد واسطة وطريق في ثبوت مطلوبية الفعل، ولذلك يجب الفعل حتى لو لم يصدر الأمر.</w:t>
      </w:r>
    </w:p>
    <w:p w14:paraId="47182630" w14:textId="77777777" w:rsidR="00F26D79" w:rsidRPr="00F26D79" w:rsidRDefault="00F26D79" w:rsidP="00F26D79">
      <w:pPr>
        <w:rPr>
          <w:rtl/>
          <w:lang w:bidi="ar-IQ"/>
        </w:rPr>
      </w:pPr>
      <w:r w:rsidRPr="00F26D79">
        <w:rPr>
          <w:b/>
          <w:bCs/>
          <w:rtl/>
          <w:lang w:bidi="ar-IQ"/>
        </w:rPr>
        <w:t xml:space="preserve">فمثلاً: </w:t>
      </w:r>
      <w:r w:rsidRPr="00F26D79">
        <w:rPr>
          <w:rtl/>
          <w:lang w:bidi="ar-IQ"/>
        </w:rPr>
        <w:t>إذا قال المولى: (مُر ابنك بالصلاة) فإنّ ظاهره أنّ صلاة الولد مطلوبة في حدّ نفسها، وأنّ الأمر مجرّد طريق لذلك، فوظيفة الولد أنْ يصلي وإنْ لم يصله الأمر من طريق الأب</w:t>
      </w:r>
      <w:r w:rsidRPr="00F26D79">
        <w:t>.</w:t>
      </w:r>
    </w:p>
    <w:p w14:paraId="047DD10A" w14:textId="77777777" w:rsidR="00F26D79" w:rsidRPr="00F26D79" w:rsidRDefault="00F26D79" w:rsidP="00F26D79">
      <w:pPr>
        <w:rPr>
          <w:rtl/>
          <w:lang w:bidi="ar-IQ"/>
        </w:rPr>
      </w:pPr>
      <w:r w:rsidRPr="00F26D79">
        <w:rPr>
          <w:b/>
          <w:bCs/>
          <w:rtl/>
          <w:lang w:bidi="ar-IQ"/>
        </w:rPr>
        <w:t>ولكن الثمرة التي رُتبت على البحث وهي:</w:t>
      </w:r>
      <w:r w:rsidRPr="00F26D79">
        <w:rPr>
          <w:rtl/>
          <w:lang w:bidi="ar-IQ"/>
        </w:rPr>
        <w:t xml:space="preserve"> أنّ مقتضى ظهور الأمر بالأمر بالفعل في مطلوبية ذلك الفعل استفادة شرعية عبادة الصبي من صحيحة الحلبي في قوله (عليه السلام): </w:t>
      </w:r>
      <w:r w:rsidRPr="00F26D79">
        <w:rPr>
          <w:b/>
          <w:bCs/>
          <w:rtl/>
          <w:lang w:bidi="ar-IQ"/>
        </w:rPr>
        <w:t>(إنا نأمر صبياننا بالصلاة إذا كانوا بني خمس سنين، فمروا صبيانكم بالصلاة إذا كانوا بني سبع سنين)</w:t>
      </w:r>
      <w:r w:rsidRPr="00F26D79">
        <w:rPr>
          <w:rtl/>
          <w:lang w:bidi="ar-IQ"/>
        </w:rPr>
        <w:t>.</w:t>
      </w:r>
    </w:p>
    <w:p w14:paraId="69C918B0" w14:textId="77777777" w:rsidR="00F26D79" w:rsidRPr="00F26D79" w:rsidRDefault="00F26D79" w:rsidP="00F26D79">
      <w:pPr>
        <w:rPr>
          <w:rtl/>
          <w:lang w:bidi="ar-IQ"/>
        </w:rPr>
      </w:pPr>
      <w:r w:rsidRPr="00F26D79">
        <w:rPr>
          <w:b/>
          <w:bCs/>
          <w:rtl/>
          <w:lang w:bidi="ar-IQ"/>
        </w:rPr>
        <w:t>ولكن فيه تأمل:</w:t>
      </w:r>
      <w:r w:rsidRPr="00F26D79">
        <w:rPr>
          <w:rtl/>
          <w:lang w:bidi="ar-IQ"/>
        </w:rPr>
        <w:t xml:space="preserve"> حيثُ إنّ ظاهر ذيل الرواية أنّ عبادة الصبي تمرينية لا شرعية؛ وذلك لقوله (عليه السلام) في الذيل: </w:t>
      </w:r>
      <w:r w:rsidRPr="00F26D79">
        <w:rPr>
          <w:b/>
          <w:bCs/>
          <w:rtl/>
          <w:lang w:bidi="ar-IQ"/>
        </w:rPr>
        <w:t>(ونحن نأمر صبياننا بالصوم إذا كانوا بني سبع سنين بما أطاقوا من صيام اليوم، إن كان إلى نصف النهار أو أكثر من ذلك أو أقل، فإذا غلبهم العطش والغرث أفطروا، حتى يتعودوا الصوم فيطيقوه).</w:t>
      </w:r>
    </w:p>
    <w:p w14:paraId="62C510A5" w14:textId="77777777" w:rsidR="00F26D79" w:rsidRPr="00F26D79" w:rsidRDefault="00F26D79" w:rsidP="00F26D79">
      <w:pPr>
        <w:rPr>
          <w:rtl/>
          <w:lang w:bidi="ar-IQ"/>
        </w:rPr>
      </w:pPr>
      <w:r w:rsidRPr="00F26D79">
        <w:rPr>
          <w:rtl/>
          <w:lang w:bidi="ar-IQ"/>
        </w:rPr>
        <w:t>فلو قلنا بالكبرى -وهي ظهور الأمر بالأمر بالفعل أنّ ذلك الفعل مطلوب- فإنّها لا تنطبق على صحيحة الحلبي؛ لأنّ فيها قرينة على تمرينية عبادة الصبي.</w:t>
      </w:r>
    </w:p>
    <w:p w14:paraId="3D1C7BAF" w14:textId="77777777" w:rsidR="00F26D79" w:rsidRPr="00F26D79" w:rsidRDefault="00F26D79" w:rsidP="00F26D79">
      <w:pPr>
        <w:rPr>
          <w:rtl/>
          <w:lang w:bidi="ar-IQ"/>
        </w:rPr>
      </w:pPr>
      <w:r w:rsidRPr="00F26D79">
        <w:rPr>
          <w:b/>
          <w:bCs/>
          <w:rtl/>
          <w:lang w:bidi="ar-IQ"/>
        </w:rPr>
        <w:t>إلّا أنْ يُقال:</w:t>
      </w:r>
      <w:r w:rsidRPr="00F26D79">
        <w:rPr>
          <w:rtl/>
          <w:lang w:bidi="ar-IQ"/>
        </w:rPr>
        <w:t xml:space="preserve"> إنّ الفقرة المنظورة ذكرت على سبيل الحكمة أو ملاك الأمر الشرعي بعبادة الصبي.</w:t>
      </w:r>
    </w:p>
    <w:p w14:paraId="08C1B814" w14:textId="77777777" w:rsidR="00F26D79" w:rsidRPr="00F26D79" w:rsidRDefault="00F26D79" w:rsidP="00F26D79">
      <w:pPr>
        <w:rPr>
          <w:rtl/>
          <w:lang w:bidi="ar-IQ"/>
        </w:rPr>
      </w:pPr>
      <w:r w:rsidRPr="00F26D79">
        <w:rPr>
          <w:b/>
          <w:bCs/>
          <w:rtl/>
          <w:lang w:bidi="ar-IQ"/>
        </w:rPr>
        <w:t>وثانياً:</w:t>
      </w:r>
      <w:r w:rsidRPr="00F26D79">
        <w:rPr>
          <w:rtl/>
          <w:lang w:bidi="ar-IQ"/>
        </w:rPr>
        <w:t xml:space="preserve"> إذا كان المقصود بهذا البحث تنقيح خصوص هذه الثمرة فقط، وهي: (أنّ عبادة الصبي شرعية لا تمرينية)، فيغنينا عن هذا البحث صحيحة محمد بن مسلم حيثُ ورد فيها: </w:t>
      </w:r>
      <w:r w:rsidRPr="00F26D79">
        <w:rPr>
          <w:b/>
          <w:bCs/>
          <w:rtl/>
          <w:lang w:bidi="ar-IQ"/>
        </w:rPr>
        <w:t>(في الصبي متى يصلي؟ قال: إذا عقل الصلاة، قلت: متى يعقل الصلاة وتجب عليه؟ قال: (إذا كان لست سنين)،</w:t>
      </w:r>
      <w:r w:rsidRPr="00F26D79">
        <w:rPr>
          <w:rtl/>
          <w:lang w:bidi="ar-IQ"/>
        </w:rPr>
        <w:t xml:space="preserve"> مع كون الوجوب بمعنى الثبوت بقرينة الذيل.</w:t>
      </w:r>
    </w:p>
    <w:p w14:paraId="0ABF8008" w14:textId="77777777" w:rsidR="00F26D79" w:rsidRPr="00F26D79" w:rsidRDefault="00F26D79" w:rsidP="00F26D79">
      <w:pPr>
        <w:rPr>
          <w:rtl/>
          <w:lang w:bidi="ar-IQ"/>
        </w:rPr>
      </w:pPr>
      <w:r w:rsidRPr="00F26D79">
        <w:rPr>
          <w:rtl/>
          <w:lang w:bidi="ar-IQ"/>
        </w:rPr>
        <w:t>فهذه الرواية ظاهرةٌ في أنّ عبادة الصبي شرعية؛ إذ لا يحتمل التفصيل بين الصلاة وغيرها من العبادات، أي: لا يفهم العرف خصوصية للصلاة مقابل غيرها من العبادات.</w:t>
      </w:r>
    </w:p>
    <w:p w14:paraId="6F9F5F30" w14:textId="77777777" w:rsidR="00F26D79" w:rsidRPr="00F26D79" w:rsidRDefault="00F26D79" w:rsidP="00F26D79">
      <w:pPr>
        <w:rPr>
          <w:rtl/>
          <w:lang w:bidi="ar-IQ"/>
        </w:rPr>
      </w:pPr>
      <w:r w:rsidRPr="00F26D79">
        <w:rPr>
          <w:rtl/>
          <w:lang w:bidi="ar-IQ"/>
        </w:rPr>
        <w:t>هذا تمام الكلام في هذا البحث</w:t>
      </w:r>
      <w:r w:rsidRPr="00F26D79">
        <w:t>.</w:t>
      </w:r>
    </w:p>
    <w:p w14:paraId="3B07E2E5" w14:textId="77777777" w:rsidR="00990321" w:rsidRDefault="00F26D79" w:rsidP="00F26D79">
      <w:pPr>
        <w:rPr>
          <w:lang w:bidi="ar-IQ"/>
        </w:rPr>
      </w:pPr>
      <w:r w:rsidRPr="00F26D79">
        <w:rPr>
          <w:b/>
          <w:bCs/>
          <w:rtl/>
          <w:lang w:bidi="ar-IQ"/>
        </w:rPr>
        <w:t>البحث التالي له:</w:t>
      </w:r>
      <w:r w:rsidRPr="00F26D79">
        <w:rPr>
          <w:rtl/>
          <w:lang w:bidi="ar-IQ"/>
        </w:rPr>
        <w:t xml:space="preserve"> ذُكر في الكفاية وغيرها من الكتب المعنية أنّه: </w:t>
      </w:r>
    </w:p>
    <w:p w14:paraId="50139BB0" w14:textId="2BAD865A" w:rsidR="00F26D79" w:rsidRPr="00F26D79" w:rsidRDefault="00F26D79" w:rsidP="00990321">
      <w:pPr>
        <w:pStyle w:val="Heading3"/>
        <w:rPr>
          <w:rtl/>
          <w:lang w:bidi="ar-IQ"/>
        </w:rPr>
      </w:pPr>
      <w:r w:rsidRPr="00F26D79">
        <w:rPr>
          <w:rtl/>
          <w:lang w:bidi="ar-IQ"/>
        </w:rPr>
        <w:t>إذا قام دليلٌ على نسخ الوجوب المستفاد من دليل آخر، فهل تبقى له دلالة على الجواز أو طلب الفعل أم لا؟</w:t>
      </w:r>
    </w:p>
    <w:p w14:paraId="1B489478" w14:textId="77777777" w:rsidR="00F26D79" w:rsidRPr="00F26D79" w:rsidRDefault="00F26D79" w:rsidP="00F26D79">
      <w:pPr>
        <w:rPr>
          <w:rtl/>
          <w:lang w:bidi="ar-IQ"/>
        </w:rPr>
      </w:pPr>
      <w:r w:rsidRPr="00F26D79">
        <w:rPr>
          <w:rtl/>
          <w:lang w:bidi="ar-IQ"/>
        </w:rPr>
        <w:t xml:space="preserve">وحيثُ لم يثبت النسخ في أحاديث أهل البيت (عليهم السلام) لا للكتاب ولا لحديث الرسول (صلى الله عليه وآله) ولا لبعضها، </w:t>
      </w:r>
      <w:r w:rsidRPr="00F26D79">
        <w:rPr>
          <w:b/>
          <w:bCs/>
          <w:rtl/>
          <w:lang w:bidi="ar-IQ"/>
        </w:rPr>
        <w:t>فالأنسبُ في تحرير مورد البحث أنْ يُقال:</w:t>
      </w:r>
      <w:r w:rsidRPr="00F26D79">
        <w:rPr>
          <w:rtl/>
          <w:lang w:bidi="ar-IQ"/>
        </w:rPr>
        <w:t xml:space="preserve"> إذا ارتفع الوجوب بدليل -كدليل (لا ضرر) أو دليل (لا حرج) أو دليل (رفع القلم عن </w:t>
      </w:r>
      <w:proofErr w:type="gramStart"/>
      <w:r w:rsidRPr="00F26D79">
        <w:rPr>
          <w:rtl/>
          <w:lang w:bidi="ar-IQ"/>
        </w:rPr>
        <w:t>الصبي)-</w:t>
      </w:r>
      <w:proofErr w:type="gramEnd"/>
      <w:r w:rsidRPr="00F26D79">
        <w:rPr>
          <w:rtl/>
          <w:lang w:bidi="ar-IQ"/>
        </w:rPr>
        <w:t xml:space="preserve"> فهل تبقى له دلالة على الجواز أو طلب الفعل؟ وما هو مقتضى الأصل العملي عند الشك في المقام؟</w:t>
      </w:r>
    </w:p>
    <w:p w14:paraId="4A7477CA" w14:textId="77777777" w:rsidR="00F26D79" w:rsidRPr="00F26D79" w:rsidRDefault="00F26D79" w:rsidP="00F26D79">
      <w:pPr>
        <w:rPr>
          <w:b/>
          <w:bCs/>
          <w:rtl/>
          <w:lang w:bidi="ar-IQ"/>
        </w:rPr>
      </w:pPr>
      <w:r w:rsidRPr="00F26D79">
        <w:rPr>
          <w:b/>
          <w:bCs/>
          <w:rtl/>
          <w:lang w:bidi="ar-IQ"/>
        </w:rPr>
        <w:t>فهنا جهاتٌ أربع للبحث</w:t>
      </w:r>
      <w:r w:rsidRPr="00F26D79">
        <w:rPr>
          <w:b/>
          <w:bCs/>
        </w:rPr>
        <w:t>:</w:t>
      </w:r>
    </w:p>
    <w:p w14:paraId="71246310" w14:textId="77777777" w:rsidR="00F26D79" w:rsidRPr="00F26D79" w:rsidRDefault="00F26D79" w:rsidP="00F26D79">
      <w:pPr>
        <w:rPr>
          <w:rtl/>
          <w:lang w:bidi="ar-IQ"/>
        </w:rPr>
      </w:pPr>
      <w:r w:rsidRPr="00F26D79">
        <w:rPr>
          <w:b/>
          <w:bCs/>
          <w:rtl/>
          <w:lang w:bidi="ar-IQ"/>
        </w:rPr>
        <w:t xml:space="preserve">الجهةُ الأُولى: </w:t>
      </w:r>
      <w:r w:rsidRPr="00F26D79">
        <w:rPr>
          <w:rtl/>
          <w:lang w:bidi="ar-IQ"/>
        </w:rPr>
        <w:t>إذا ارتفع الوجوب فهل لدليله دلالة على الجواز؟</w:t>
      </w:r>
    </w:p>
    <w:p w14:paraId="1BF93F1F" w14:textId="77777777" w:rsidR="00F26D79" w:rsidRPr="00F26D79" w:rsidRDefault="00F26D79" w:rsidP="00F26D79">
      <w:pPr>
        <w:rPr>
          <w:rtl/>
          <w:lang w:bidi="ar-IQ"/>
        </w:rPr>
      </w:pPr>
      <w:r w:rsidRPr="00F26D79">
        <w:rPr>
          <w:rtl/>
          <w:lang w:bidi="ar-IQ"/>
        </w:rPr>
        <w:lastRenderedPageBreak/>
        <w:t xml:space="preserve">لا ريب أنّ ما دل على الوجوب بالمطابقة كقول المولى: (صل رحمك) له دلالتان </w:t>
      </w:r>
      <w:proofErr w:type="spellStart"/>
      <w:r w:rsidRPr="00F26D79">
        <w:rPr>
          <w:rtl/>
          <w:lang w:bidi="ar-IQ"/>
        </w:rPr>
        <w:t>التزاميتان</w:t>
      </w:r>
      <w:proofErr w:type="spellEnd"/>
      <w:r w:rsidRPr="00F26D79">
        <w:rPr>
          <w:rtl/>
          <w:lang w:bidi="ar-IQ"/>
        </w:rPr>
        <w:t>:</w:t>
      </w:r>
    </w:p>
    <w:p w14:paraId="43F747BA" w14:textId="77777777" w:rsidR="00F26D79" w:rsidRPr="00F26D79" w:rsidRDefault="00F26D79" w:rsidP="00F26D79">
      <w:pPr>
        <w:rPr>
          <w:rtl/>
          <w:lang w:bidi="ar-IQ"/>
        </w:rPr>
      </w:pPr>
      <w:r w:rsidRPr="00F26D79">
        <w:rPr>
          <w:rtl/>
          <w:lang w:bidi="ar-IQ"/>
        </w:rPr>
        <w:t>1-نفي الإباحة بالمعنى الأخص، وثبوت الإباحة بالمعنى الأعم؛ لأنّ وجوب الفعل يعني عدم حرمته.</w:t>
      </w:r>
    </w:p>
    <w:p w14:paraId="00877EA5" w14:textId="77777777" w:rsidR="00F26D79" w:rsidRPr="00F26D79" w:rsidRDefault="00F26D79" w:rsidP="00F26D79">
      <w:pPr>
        <w:rPr>
          <w:rtl/>
          <w:lang w:bidi="ar-IQ"/>
        </w:rPr>
      </w:pPr>
      <w:r w:rsidRPr="00F26D79">
        <w:rPr>
          <w:rtl/>
          <w:lang w:bidi="ar-IQ"/>
        </w:rPr>
        <w:t xml:space="preserve">فالإباحة بالمعنى الأعم أمرٌ عدمي، لا أمرٌ وجودي كالإباحة بالمعنى الأخص، وهي: (الترخيص في الفعل والترك)، فلو قال المولى: (صل </w:t>
      </w:r>
      <w:proofErr w:type="gramStart"/>
      <w:r w:rsidRPr="00F26D79">
        <w:rPr>
          <w:rtl/>
          <w:lang w:bidi="ar-IQ"/>
        </w:rPr>
        <w:t>رحمك )</w:t>
      </w:r>
      <w:proofErr w:type="gramEnd"/>
      <w:r w:rsidRPr="00F26D79">
        <w:rPr>
          <w:rtl/>
          <w:lang w:bidi="ar-IQ"/>
        </w:rPr>
        <w:t xml:space="preserve"> وكانت صلة الرحم حرجية، فارتفع وجوبها بدليل: </w:t>
      </w:r>
      <w:r w:rsidRPr="00F26D79">
        <w:rPr>
          <w:b/>
          <w:bCs/>
          <w:rtl/>
          <w:lang w:bidi="ar-IQ"/>
        </w:rPr>
        <w:t>{</w:t>
      </w:r>
      <w:r w:rsidRPr="00F26D79">
        <w:rPr>
          <w:b/>
          <w:bCs/>
          <w:rtl/>
        </w:rPr>
        <w:t>وَمَا جَعَلَ عَلَيْكُمْ فِي الدِّينِ مِنْ حَرَجٍ}</w:t>
      </w:r>
      <w:r w:rsidRPr="00F26D79">
        <w:rPr>
          <w:rtl/>
          <w:lang w:bidi="ar-IQ"/>
        </w:rPr>
        <w:t xml:space="preserve"> [سورة الحج، 78.]، أو كان المأمور هو الصبي المميز الذي لا تجب عليه صلة الرحم لحديث رفع القلم </w:t>
      </w:r>
      <w:r w:rsidRPr="00F26D79">
        <w:rPr>
          <w:b/>
          <w:bCs/>
          <w:rtl/>
          <w:lang w:bidi="ar-IQ"/>
        </w:rPr>
        <w:t>(رفع القلم عن ثلاثة)</w:t>
      </w:r>
      <w:r w:rsidRPr="00F26D79">
        <w:rPr>
          <w:rtl/>
          <w:lang w:bidi="ar-IQ"/>
        </w:rPr>
        <w:t>، فهل يبقى له دلالة على الجواز بالمعنى الأعم؟</w:t>
      </w:r>
    </w:p>
    <w:p w14:paraId="69122BC6" w14:textId="77777777" w:rsidR="00F26D79" w:rsidRPr="00F26D79" w:rsidRDefault="00F26D79" w:rsidP="00F26D79">
      <w:pPr>
        <w:rPr>
          <w:rtl/>
          <w:lang w:bidi="ar-IQ"/>
        </w:rPr>
      </w:pPr>
      <w:r w:rsidRPr="00F26D79">
        <w:rPr>
          <w:rtl/>
          <w:lang w:bidi="ar-IQ"/>
        </w:rPr>
        <w:t>فإنْ قُلنا بمسلك الشيخ والنائيني (قدس سرهما) من أنّ الدلالة الالتزامية ليست تابعة للمطابقية في الحجية، فسقوط المدلول المطابقي -وهو دلالة الأمر على الوجوب- لا يعني سقوط المدلول الالتزامي وهو دلالة الأمر على الإباحة بالمعنى الأعم</w:t>
      </w:r>
      <w:r w:rsidRPr="00F26D79">
        <w:t>.</w:t>
      </w:r>
    </w:p>
    <w:p w14:paraId="79262EBB" w14:textId="77777777" w:rsidR="00F26D79" w:rsidRPr="00F26D79" w:rsidRDefault="00F26D79" w:rsidP="00F26D79">
      <w:pPr>
        <w:rPr>
          <w:rtl/>
          <w:lang w:bidi="ar-IQ"/>
        </w:rPr>
      </w:pPr>
      <w:r w:rsidRPr="00F26D79">
        <w:rPr>
          <w:rtl/>
          <w:lang w:bidi="ar-IQ"/>
        </w:rPr>
        <w:t>وإنْ قلنا بالتبعية -كما هو الصحيح- فلا دلالة للأمر على بقاء الجواز بالمعنى الأعم بعد ارتفاع دلالته على الوجوب</w:t>
      </w:r>
      <w:r w:rsidRPr="00F26D79">
        <w:t>.</w:t>
      </w:r>
    </w:p>
    <w:p w14:paraId="48DBC580" w14:textId="77777777" w:rsidR="00F26D79" w:rsidRPr="00F26D79" w:rsidRDefault="00F26D79" w:rsidP="00F26D79">
      <w:pPr>
        <w:rPr>
          <w:rtl/>
          <w:lang w:bidi="ar-IQ"/>
        </w:rPr>
      </w:pPr>
      <w:r w:rsidRPr="00F26D79">
        <w:rPr>
          <w:b/>
          <w:bCs/>
          <w:rtl/>
          <w:lang w:bidi="ar-IQ"/>
        </w:rPr>
        <w:t xml:space="preserve">الجهةُ الثانية: </w:t>
      </w:r>
      <w:r w:rsidRPr="00F26D79">
        <w:rPr>
          <w:rtl/>
          <w:lang w:bidi="ar-IQ"/>
        </w:rPr>
        <w:t>ما هو مقتضى الأصل العملي؟</w:t>
      </w:r>
    </w:p>
    <w:p w14:paraId="3234AC39" w14:textId="77777777" w:rsidR="00F26D79" w:rsidRPr="00F26D79" w:rsidRDefault="00F26D79" w:rsidP="00F26D79">
      <w:pPr>
        <w:rPr>
          <w:rtl/>
          <w:lang w:bidi="ar-IQ"/>
        </w:rPr>
      </w:pPr>
      <w:r w:rsidRPr="00F26D79">
        <w:rPr>
          <w:rtl/>
          <w:lang w:bidi="ar-IQ"/>
        </w:rPr>
        <w:t>بناءً على مسلك تبعية الدلالة الالتزامية للمطابقية في الحجية، واحتمل أنّ الملازمة بين الوجوب وعدم الحرمة في مرحلة الحدوث لا في مرحلة البقاء فهل يمكن استصحاب الإباحة بالمعنى الأعم؟ فإنّ الإباحة بالمعنى الأخص لم تثبت من الأوّل، لكن الإباحة بالمعنى الأعم قد ثبتت حين ثبوت الوجوب، فهل يمكن استصحابها أم لا؟</w:t>
      </w:r>
    </w:p>
    <w:p w14:paraId="29BFCFB0" w14:textId="77777777" w:rsidR="00F26D79" w:rsidRPr="00F26D79" w:rsidRDefault="00F26D79" w:rsidP="00F26D79">
      <w:pPr>
        <w:rPr>
          <w:rtl/>
          <w:lang w:bidi="ar-IQ"/>
        </w:rPr>
      </w:pPr>
      <w:r w:rsidRPr="00F26D79">
        <w:rPr>
          <w:rtl/>
          <w:lang w:bidi="ar-IQ"/>
        </w:rPr>
        <w:t>نعم، يجري استصحاب الإباحة بالمعنى الأعم ولا يعارضه استصحاب عدم جعل الإباحة؛ لأنّ عدم جعل الإباحة ليس موضوعاً لأثر شرعي؛ إذ ليس كلّ مورد لم تُجعل فيه الإباحة يحرم ارتكابه عقلاً، بل ما يحرم ارتكابه عقلاً ما جُعلت فيه الحرمة لا ما لم تُجعل فيه الإباحة.</w:t>
      </w:r>
    </w:p>
    <w:p w14:paraId="3E8F69A1" w14:textId="77777777" w:rsidR="00F26D79" w:rsidRPr="00F26D79" w:rsidRDefault="00F26D79" w:rsidP="00F26D79">
      <w:pPr>
        <w:rPr>
          <w:rtl/>
          <w:lang w:bidi="ar-IQ"/>
        </w:rPr>
      </w:pPr>
      <w:r w:rsidRPr="00F26D79">
        <w:rPr>
          <w:rtl/>
          <w:lang w:bidi="ar-IQ"/>
        </w:rPr>
        <w:t>فعدم جعل الإباحة ليس له أثر كي يستصحب ويكون معارضاً لاستصحاب الإباحة بالمعنى الأعم، فالمتعين جريان استصحاب الإباحة بالمعنى الأعم من دون معارض</w:t>
      </w:r>
      <w:r w:rsidRPr="00F26D79">
        <w:t>.</w:t>
      </w:r>
    </w:p>
    <w:p w14:paraId="1ED42566" w14:textId="77777777" w:rsidR="00F26D79" w:rsidRPr="00F26D79" w:rsidRDefault="00F26D79" w:rsidP="00F26D79">
      <w:pPr>
        <w:rPr>
          <w:rtl/>
          <w:lang w:bidi="ar-IQ"/>
        </w:rPr>
      </w:pPr>
      <w:r w:rsidRPr="00F26D79">
        <w:rPr>
          <w:b/>
          <w:bCs/>
          <w:rtl/>
          <w:lang w:bidi="ar-IQ"/>
        </w:rPr>
        <w:t>الجهةُ الثالثة:</w:t>
      </w:r>
      <w:r w:rsidRPr="00F26D79">
        <w:rPr>
          <w:rtl/>
          <w:lang w:bidi="ar-IQ"/>
        </w:rPr>
        <w:t xml:space="preserve"> لو ورد الأمر ثمّ ارتفع اللزوم برافع، فهل له دلالة على الاستحباب؟</w:t>
      </w:r>
    </w:p>
    <w:p w14:paraId="4BAB80B6" w14:textId="77777777" w:rsidR="00F26D79" w:rsidRPr="00F26D79" w:rsidRDefault="00F26D79" w:rsidP="00F26D79">
      <w:pPr>
        <w:rPr>
          <w:rtl/>
          <w:lang w:bidi="ar-IQ"/>
        </w:rPr>
      </w:pPr>
      <w:r w:rsidRPr="00F26D79">
        <w:rPr>
          <w:b/>
          <w:bCs/>
          <w:rtl/>
          <w:lang w:bidi="ar-IQ"/>
        </w:rPr>
        <w:t xml:space="preserve">فمثلاً: </w:t>
      </w:r>
      <w:r w:rsidRPr="00F26D79">
        <w:rPr>
          <w:rtl/>
          <w:lang w:bidi="ar-IQ"/>
        </w:rPr>
        <w:t xml:space="preserve">الأمر بصوم شهر رمضان المبارك، إذا ارتفع اللزوم منه إمّا لأنّ الصوم ضرري فيرتفع بقاعدة (لا ضرر)، أو لأنّ الصوم حرجي شديد فيرتفع بدليل </w:t>
      </w:r>
      <w:r w:rsidRPr="00F26D79">
        <w:rPr>
          <w:b/>
          <w:bCs/>
          <w:rtl/>
          <w:lang w:bidi="ar-IQ"/>
        </w:rPr>
        <w:t>{</w:t>
      </w:r>
      <w:r w:rsidRPr="00F26D79">
        <w:rPr>
          <w:b/>
          <w:bCs/>
          <w:rtl/>
        </w:rPr>
        <w:t>وَمَا جَعَلَ عَلَيْكُمْ فِي الدِّينِ مِنْ حَرَجٍ}</w:t>
      </w:r>
      <w:r w:rsidRPr="00F26D79">
        <w:rPr>
          <w:rtl/>
          <w:lang w:bidi="ar-IQ"/>
        </w:rPr>
        <w:t xml:space="preserve"> [سورة الحج، 78.]، أو أنّ المأمور هو الصبي وقد رُفع وجوب الصوم عنه بدليل </w:t>
      </w:r>
      <w:r w:rsidRPr="00F26D79">
        <w:rPr>
          <w:b/>
          <w:bCs/>
          <w:rtl/>
          <w:lang w:bidi="ar-IQ"/>
        </w:rPr>
        <w:t>(رفع القلم عن ثلاثة)</w:t>
      </w:r>
      <w:r w:rsidRPr="00F26D79">
        <w:rPr>
          <w:rtl/>
          <w:lang w:bidi="ar-IQ"/>
        </w:rPr>
        <w:t>.</w:t>
      </w:r>
    </w:p>
    <w:p w14:paraId="0D75AAF9" w14:textId="77777777" w:rsidR="00F26D79" w:rsidRPr="00F26D79" w:rsidRDefault="00F26D79" w:rsidP="00F26D79">
      <w:pPr>
        <w:rPr>
          <w:rtl/>
          <w:lang w:bidi="ar-IQ"/>
        </w:rPr>
      </w:pPr>
      <w:r w:rsidRPr="00F26D79">
        <w:rPr>
          <w:rtl/>
          <w:lang w:bidi="ar-IQ"/>
        </w:rPr>
        <w:t>فهل يبقى لقوله: (صم شهر رمضان) دلالة على أصل الطلب فيكون صومه مستحباً في حقّ المريض، والمتحرج والصبي المميز؟</w:t>
      </w:r>
    </w:p>
    <w:p w14:paraId="762CD8A9" w14:textId="77777777" w:rsidR="00F26D79" w:rsidRPr="00F26D79" w:rsidRDefault="00F26D79" w:rsidP="00F26D79">
      <w:pPr>
        <w:rPr>
          <w:b/>
          <w:bCs/>
          <w:rtl/>
          <w:lang w:bidi="ar-IQ"/>
        </w:rPr>
      </w:pPr>
      <w:r w:rsidRPr="00F26D79">
        <w:rPr>
          <w:b/>
          <w:bCs/>
          <w:rtl/>
          <w:lang w:bidi="ar-IQ"/>
        </w:rPr>
        <w:t>والبحثُ تارةً في مقام الثبوت وأُخرى في مقام الإثبات</w:t>
      </w:r>
      <w:r w:rsidRPr="00F26D79">
        <w:rPr>
          <w:b/>
          <w:bCs/>
        </w:rPr>
        <w:t>:</w:t>
      </w:r>
    </w:p>
    <w:p w14:paraId="3180D32A" w14:textId="77777777" w:rsidR="00F26D79" w:rsidRPr="00F26D79" w:rsidRDefault="00F26D79" w:rsidP="00F26D79">
      <w:pPr>
        <w:rPr>
          <w:rtl/>
          <w:lang w:bidi="ar-IQ"/>
        </w:rPr>
      </w:pPr>
      <w:r w:rsidRPr="00F26D79">
        <w:rPr>
          <w:b/>
          <w:bCs/>
          <w:rtl/>
          <w:lang w:bidi="ar-IQ"/>
        </w:rPr>
        <w:t>أمّا بحسب مقام الثبوت:</w:t>
      </w:r>
      <w:r w:rsidRPr="00F26D79">
        <w:rPr>
          <w:rtl/>
          <w:lang w:bidi="ar-IQ"/>
        </w:rPr>
        <w:t xml:space="preserve"> فتعتمد المسألة على أنّ الوجوب هل هو مركبٌ أم بسيطٌ؟</w:t>
      </w:r>
    </w:p>
    <w:p w14:paraId="3631D131" w14:textId="77777777" w:rsidR="00F26D79" w:rsidRPr="00F26D79" w:rsidRDefault="00F26D79" w:rsidP="00F26D79">
      <w:pPr>
        <w:rPr>
          <w:rtl/>
          <w:lang w:bidi="ar-IQ"/>
        </w:rPr>
      </w:pPr>
      <w:r w:rsidRPr="00F26D79">
        <w:rPr>
          <w:rtl/>
          <w:lang w:bidi="ar-IQ"/>
        </w:rPr>
        <w:t>فإنْ قُلنا بأنّ الوجوب أمرٌ بسيط، كما ذهب إليه سيدنا الخوئي (قدس سره الشريف) من أنّ الوجوب اعتبار الفعل على ذمّة المكلف، والاعتبار أمرٌ بسيط لا مركب، فلأجل ذلك إذا ارتفع فلا تبقى هناك دلالة على أصل الطلب</w:t>
      </w:r>
      <w:r w:rsidRPr="00F26D79">
        <w:t>.</w:t>
      </w:r>
    </w:p>
    <w:p w14:paraId="303323F6" w14:textId="77777777" w:rsidR="00F26D79" w:rsidRPr="00F26D79" w:rsidRDefault="00F26D79" w:rsidP="00F26D79">
      <w:pPr>
        <w:rPr>
          <w:rtl/>
          <w:lang w:bidi="ar-IQ"/>
        </w:rPr>
      </w:pPr>
      <w:r w:rsidRPr="00F26D79">
        <w:rPr>
          <w:rtl/>
          <w:lang w:bidi="ar-IQ"/>
        </w:rPr>
        <w:t xml:space="preserve">وأمّا إذا قُلنا بأنّ المرتكز العقلائي يرى أنّ الوجوب مركب، أو مِن قبيل الاشتداد كما يراه المحقق العراقي (قدس سره الشريف)، أي: أنّ الوجوب عبارةٌ عن طلب الفعل والمنع من الترك، أو كما يعبر السيد الأُستاذ (مد ظله): طلب الفعل والوعيد على الترك، والرافع -وهو دليل (لا ضرر) ودليل (لا حرج)- رفع الجزء الثاني لا الأوّل، أي: رفع المنع من الترك أو رفع </w:t>
      </w:r>
      <w:r w:rsidRPr="00F26D79">
        <w:rPr>
          <w:rtl/>
          <w:lang w:bidi="ar-IQ"/>
        </w:rPr>
        <w:lastRenderedPageBreak/>
        <w:t>الوعيد على الترك، فيبقى الجزء الأوّل، وكذلك إنْ كان الفرق بين الوجوب والندب افتراقاً في المرتبة، فالوجوب مرتبة شديدة والندب مرتبة ضعيفة، فإذا جاء الدليل الرافع رفع الشدة وبقي أصل الرجحان</w:t>
      </w:r>
      <w:r w:rsidRPr="00F26D79">
        <w:t>.</w:t>
      </w:r>
    </w:p>
    <w:p w14:paraId="34F76212" w14:textId="77777777" w:rsidR="00F26D79" w:rsidRPr="00F26D79" w:rsidRDefault="00F26D79" w:rsidP="00F26D79">
      <w:pPr>
        <w:rPr>
          <w:rtl/>
          <w:lang w:bidi="ar-IQ"/>
        </w:rPr>
      </w:pPr>
      <w:r w:rsidRPr="00F26D79">
        <w:rPr>
          <w:b/>
          <w:bCs/>
          <w:rtl/>
          <w:lang w:bidi="ar-IQ"/>
        </w:rPr>
        <w:t>وأمّا بحسب مقام الإثبات:</w:t>
      </w:r>
      <w:r w:rsidRPr="00F26D79">
        <w:rPr>
          <w:rtl/>
          <w:lang w:bidi="ar-IQ"/>
        </w:rPr>
        <w:t xml:space="preserve"> أي: أنّ الدليل إثباتاً وهو قوله: (صم شهر رمضان)، إذا ارتفع اللزوم فيه بدليل (لا ضرر) أو دليل (لا حرج) فهل تبقى له دلالة على أصل الطلب أم لا؟</w:t>
      </w:r>
    </w:p>
    <w:p w14:paraId="117A0DE1" w14:textId="77777777" w:rsidR="00F26D79" w:rsidRPr="00F26D79" w:rsidRDefault="00F26D79" w:rsidP="00F26D79">
      <w:pPr>
        <w:rPr>
          <w:rtl/>
          <w:lang w:bidi="ar-IQ"/>
        </w:rPr>
      </w:pPr>
      <w:r w:rsidRPr="00F26D79">
        <w:rPr>
          <w:rtl/>
          <w:lang w:bidi="ar-IQ"/>
        </w:rPr>
        <w:t>وبحثُ ذلك يبتنني على المسالك في منشأ الدلالة على الوجوب، فهل أنّ منشأ دلالة الأمر على الوجوب الظهور الحاقي كما يراه صاحب الكفاية (قدس سره)، أم الظهور الإطلاقي كما هو المختار، أم حكم العقل كما هو مدرسة المحقق النائيني وسيدنا الخوئي (قدس سرهما)</w:t>
      </w:r>
      <w:r w:rsidRPr="00F26D79">
        <w:t>.</w:t>
      </w:r>
    </w:p>
    <w:p w14:paraId="12733334" w14:textId="77777777" w:rsidR="00F26D79" w:rsidRPr="00F26D79" w:rsidRDefault="00F26D79" w:rsidP="00F26D79">
      <w:pPr>
        <w:rPr>
          <w:rtl/>
          <w:lang w:bidi="ar-IQ"/>
        </w:rPr>
      </w:pPr>
      <w:r w:rsidRPr="00F26D79">
        <w:rPr>
          <w:b/>
          <w:bCs/>
          <w:rtl/>
          <w:lang w:bidi="ar-IQ"/>
        </w:rPr>
        <w:t>المسلكُ الأوّل:</w:t>
      </w:r>
      <w:r w:rsidRPr="00F26D79">
        <w:rPr>
          <w:rtl/>
          <w:lang w:bidi="ar-IQ"/>
        </w:rPr>
        <w:t xml:space="preserve"> ما ذهب إليه صاحب الكفاية (قدس سره) من أن نفس الأمر بلا ضميمة يدل على اللزوم -أي بالظهور الحاقي- إمّا على نحو النصّ كما لو قال: (يلزمك الفعل)، أو على نحو الظهور كما لو قال: (صم شهر رمضان) فإذا جاء الدليل الرافع ورفع اللزوم، فهل هناك دليل على بقاء أصل الطلب بعد أن انكشف أنّ المدلول ليس مراداً جدياً للمولى؟</w:t>
      </w:r>
    </w:p>
    <w:p w14:paraId="688009C9" w14:textId="77777777" w:rsidR="00F26D79" w:rsidRPr="00F26D79" w:rsidRDefault="00F26D79" w:rsidP="00F26D79">
      <w:pPr>
        <w:rPr>
          <w:rtl/>
          <w:lang w:bidi="ar-IQ"/>
        </w:rPr>
      </w:pPr>
      <w:r w:rsidRPr="00F26D79">
        <w:rPr>
          <w:b/>
          <w:bCs/>
          <w:rtl/>
          <w:lang w:bidi="ar-IQ"/>
        </w:rPr>
        <w:t>قد يُقال:</w:t>
      </w:r>
      <w:r w:rsidRPr="00F26D79">
        <w:rPr>
          <w:rtl/>
          <w:lang w:bidi="ar-IQ"/>
        </w:rPr>
        <w:t xml:space="preserve"> إنّ الوجوب مركب ثبوتاً فإذا ارتفع جزء بقي جزء آخر بالدلالة التضمنية.</w:t>
      </w:r>
    </w:p>
    <w:p w14:paraId="13045131" w14:textId="77777777" w:rsidR="00F26D79" w:rsidRPr="00F26D79" w:rsidRDefault="00F26D79" w:rsidP="00F26D79">
      <w:pPr>
        <w:rPr>
          <w:rtl/>
          <w:lang w:bidi="ar-IQ"/>
        </w:rPr>
      </w:pPr>
      <w:r w:rsidRPr="00F26D79">
        <w:rPr>
          <w:b/>
          <w:bCs/>
          <w:rtl/>
          <w:lang w:bidi="ar-IQ"/>
        </w:rPr>
        <w:t>لكن هذا المدعى باطل؛</w:t>
      </w:r>
      <w:r w:rsidRPr="00F26D79">
        <w:rPr>
          <w:rtl/>
          <w:lang w:bidi="ar-IQ"/>
        </w:rPr>
        <w:t xml:space="preserve"> للفرق بين التضمنية العرفية والتضمنية التحليلية، وما هو الحجة هو الدلالة التضمنية العرفية، كما لو قال: (زُر الحسين وأخاه العباس (عليهما السلام))، فإنّ هذا الأمر يدل على مطلوبية زيارة العباس (عليه السلام) بالدلالة التضمنية العرفية.</w:t>
      </w:r>
    </w:p>
    <w:p w14:paraId="27AB913B" w14:textId="77777777" w:rsidR="00F26D79" w:rsidRPr="00F26D79" w:rsidRDefault="00F26D79" w:rsidP="00F26D79">
      <w:pPr>
        <w:rPr>
          <w:rtl/>
          <w:lang w:bidi="ar-IQ"/>
        </w:rPr>
      </w:pPr>
      <w:r w:rsidRPr="00F26D79">
        <w:rPr>
          <w:rtl/>
          <w:lang w:bidi="ar-IQ"/>
        </w:rPr>
        <w:t>وأمّا لو قال: (زُر الحسين (عليه السلام))، وقيل: إنّ زيارة الحسين (عليه السلام) زيارة لذرية رسول الله (صلى الله عليه وآله)، فهو دالٌ دلالة تضمنية على مطلوبية زيارة ذرية رسول الله (صلى الله عليه وآله).</w:t>
      </w:r>
    </w:p>
    <w:p w14:paraId="7BEF4265" w14:textId="77777777" w:rsidR="00F26D79" w:rsidRPr="00F26D79" w:rsidRDefault="00F26D79" w:rsidP="00F26D79">
      <w:pPr>
        <w:rPr>
          <w:rtl/>
          <w:lang w:bidi="ar-IQ"/>
        </w:rPr>
      </w:pPr>
      <w:r w:rsidRPr="00F26D79">
        <w:rPr>
          <w:b/>
          <w:bCs/>
          <w:rtl/>
          <w:lang w:bidi="ar-IQ"/>
        </w:rPr>
        <w:t>فيجابُ:</w:t>
      </w:r>
      <w:r w:rsidRPr="00F26D79">
        <w:rPr>
          <w:rtl/>
          <w:lang w:bidi="ar-IQ"/>
        </w:rPr>
        <w:t xml:space="preserve"> بأنّ هذا تحليل عقلي وليس مدلولاً عرفياً، </w:t>
      </w:r>
      <w:proofErr w:type="spellStart"/>
      <w:r w:rsidRPr="00F26D79">
        <w:rPr>
          <w:rtl/>
          <w:lang w:bidi="ar-IQ"/>
        </w:rPr>
        <w:t>فالتضمنية</w:t>
      </w:r>
      <w:proofErr w:type="spellEnd"/>
      <w:r w:rsidRPr="00F26D79">
        <w:rPr>
          <w:rtl/>
          <w:lang w:bidi="ar-IQ"/>
        </w:rPr>
        <w:t xml:space="preserve"> التحليلية ليست حجة.</w:t>
      </w:r>
    </w:p>
    <w:p w14:paraId="24D32536" w14:textId="77777777" w:rsidR="00F26D79" w:rsidRPr="00F26D79" w:rsidRDefault="00F26D79" w:rsidP="00F26D79">
      <w:pPr>
        <w:rPr>
          <w:rtl/>
          <w:lang w:bidi="ar-IQ"/>
        </w:rPr>
      </w:pPr>
      <w:r w:rsidRPr="00F26D79">
        <w:rPr>
          <w:rtl/>
          <w:lang w:bidi="ar-IQ"/>
        </w:rPr>
        <w:t>وكذلك قوله: (صم شهر رمضان) -وإنْ كان الوجوب مركباً ثبوتاً- لا يدل دلالة تضمنية عرفية على بقاء أصل الطلب بعد ارتفاع اللزوم بدليل (لا ضرر) أو دليل (لا حرج) أو دليل (رفع القلم).</w:t>
      </w:r>
    </w:p>
    <w:p w14:paraId="534760A8" w14:textId="77777777" w:rsidR="00F26D79" w:rsidRPr="00F26D79" w:rsidRDefault="00F26D79" w:rsidP="00F26D79">
      <w:pPr>
        <w:rPr>
          <w:b/>
          <w:bCs/>
          <w:rtl/>
        </w:rPr>
      </w:pPr>
    </w:p>
    <w:p w14:paraId="7453F747" w14:textId="77777777" w:rsidR="00F26D79" w:rsidRPr="00F26D79" w:rsidRDefault="00F26D79" w:rsidP="00F26D79">
      <w:pPr>
        <w:rPr>
          <w:b/>
          <w:bCs/>
          <w:rtl/>
        </w:rPr>
      </w:pPr>
      <w:r w:rsidRPr="00F26D79">
        <w:rPr>
          <w:b/>
          <w:bCs/>
          <w:rtl/>
        </w:rPr>
        <w:t xml:space="preserve">والحمد لله رب العالمين </w:t>
      </w:r>
    </w:p>
    <w:p w14:paraId="0A9AF400" w14:textId="77777777" w:rsidR="00F26D79" w:rsidRDefault="00F26D79" w:rsidP="00023A58">
      <w:pPr>
        <w:rPr>
          <w:rtl/>
        </w:rPr>
      </w:pPr>
    </w:p>
    <w:p w14:paraId="64034AC2" w14:textId="6700108F" w:rsidR="007C5085" w:rsidRDefault="007C5085" w:rsidP="007C5085">
      <w:pPr>
        <w:pStyle w:val="Heading3"/>
        <w:rPr>
          <w:rtl/>
        </w:rPr>
      </w:pPr>
      <w:r>
        <w:rPr>
          <w:rFonts w:hint="cs"/>
          <w:rtl/>
        </w:rPr>
        <w:t>420</w:t>
      </w:r>
    </w:p>
    <w:p w14:paraId="78B07615" w14:textId="77777777" w:rsidR="007C5085" w:rsidRDefault="007C5085" w:rsidP="007C5085">
      <w:pPr>
        <w:rPr>
          <w:rtl/>
        </w:rPr>
      </w:pPr>
      <w:r>
        <w:rPr>
          <w:rFonts w:cs="Arial" w:hint="cs"/>
          <w:rtl/>
        </w:rPr>
        <w:t>بسم</w:t>
      </w:r>
      <w:r>
        <w:rPr>
          <w:rFonts w:cs="Arial"/>
          <w:rtl/>
        </w:rPr>
        <w:t xml:space="preserve"> </w:t>
      </w:r>
      <w:r>
        <w:rPr>
          <w:rFonts w:cs="Arial" w:hint="cs"/>
          <w:rtl/>
        </w:rPr>
        <w:t>الله</w:t>
      </w:r>
      <w:r>
        <w:rPr>
          <w:rFonts w:cs="Arial"/>
          <w:rtl/>
        </w:rPr>
        <w:t xml:space="preserve"> </w:t>
      </w:r>
      <w:r>
        <w:rPr>
          <w:rFonts w:cs="Arial" w:hint="cs"/>
          <w:rtl/>
        </w:rPr>
        <w:t>الرحمن</w:t>
      </w:r>
      <w:r>
        <w:rPr>
          <w:rFonts w:cs="Arial"/>
          <w:rtl/>
        </w:rPr>
        <w:t xml:space="preserve"> </w:t>
      </w:r>
      <w:r>
        <w:rPr>
          <w:rFonts w:cs="Arial" w:hint="cs"/>
          <w:rtl/>
        </w:rPr>
        <w:t>الرحيم</w:t>
      </w:r>
    </w:p>
    <w:p w14:paraId="24AEFD2A" w14:textId="77777777" w:rsidR="007C5085" w:rsidRDefault="007C5085" w:rsidP="007C5085">
      <w:pPr>
        <w:rPr>
          <w:rtl/>
        </w:rPr>
      </w:pPr>
      <w:r>
        <w:rPr>
          <w:rFonts w:cs="Arial" w:hint="cs"/>
          <w:rtl/>
        </w:rPr>
        <w:t>والصلاة</w:t>
      </w:r>
      <w:r>
        <w:rPr>
          <w:rFonts w:cs="Arial"/>
          <w:rtl/>
        </w:rPr>
        <w:t xml:space="preserve"> </w:t>
      </w:r>
      <w:r>
        <w:rPr>
          <w:rFonts w:cs="Arial" w:hint="cs"/>
          <w:rtl/>
        </w:rPr>
        <w:t>والسلام</w:t>
      </w:r>
      <w:r>
        <w:rPr>
          <w:rFonts w:cs="Arial"/>
          <w:rtl/>
        </w:rPr>
        <w:t xml:space="preserve"> </w:t>
      </w:r>
      <w:r>
        <w:rPr>
          <w:rFonts w:cs="Arial" w:hint="cs"/>
          <w:rtl/>
        </w:rPr>
        <w:t>على</w:t>
      </w:r>
      <w:r>
        <w:rPr>
          <w:rFonts w:cs="Arial"/>
          <w:rtl/>
        </w:rPr>
        <w:t xml:space="preserve"> </w:t>
      </w:r>
      <w:r>
        <w:rPr>
          <w:rFonts w:cs="Arial" w:hint="cs"/>
          <w:rtl/>
        </w:rPr>
        <w:t>أشرف</w:t>
      </w:r>
      <w:r>
        <w:rPr>
          <w:rFonts w:cs="Arial"/>
          <w:rtl/>
        </w:rPr>
        <w:t xml:space="preserve"> </w:t>
      </w:r>
      <w:r>
        <w:rPr>
          <w:rFonts w:cs="Arial" w:hint="cs"/>
          <w:rtl/>
        </w:rPr>
        <w:t>الأنبياء</w:t>
      </w:r>
      <w:r>
        <w:rPr>
          <w:rFonts w:cs="Arial"/>
          <w:rtl/>
        </w:rPr>
        <w:t xml:space="preserve"> </w:t>
      </w:r>
      <w:r>
        <w:rPr>
          <w:rFonts w:cs="Arial" w:hint="cs"/>
          <w:rtl/>
        </w:rPr>
        <w:t>والمرسلين،</w:t>
      </w:r>
      <w:r>
        <w:rPr>
          <w:rFonts w:cs="Arial"/>
          <w:rtl/>
        </w:rPr>
        <w:t xml:space="preserve"> </w:t>
      </w:r>
      <w:r>
        <w:rPr>
          <w:rFonts w:cs="Arial" w:hint="cs"/>
          <w:rtl/>
        </w:rPr>
        <w:t>محمد</w:t>
      </w:r>
      <w:r>
        <w:rPr>
          <w:rFonts w:cs="Arial"/>
          <w:rtl/>
        </w:rPr>
        <w:t xml:space="preserve"> </w:t>
      </w:r>
      <w:r>
        <w:rPr>
          <w:rFonts w:cs="Arial" w:hint="cs"/>
          <w:rtl/>
        </w:rPr>
        <w:t>وآله</w:t>
      </w:r>
      <w:r>
        <w:rPr>
          <w:rFonts w:cs="Arial"/>
          <w:rtl/>
        </w:rPr>
        <w:t xml:space="preserve"> </w:t>
      </w:r>
      <w:r>
        <w:rPr>
          <w:rFonts w:cs="Arial" w:hint="cs"/>
          <w:rtl/>
        </w:rPr>
        <w:t>الطيبين</w:t>
      </w:r>
      <w:r>
        <w:rPr>
          <w:rFonts w:cs="Arial"/>
          <w:rtl/>
        </w:rPr>
        <w:t xml:space="preserve"> </w:t>
      </w:r>
      <w:r>
        <w:rPr>
          <w:rFonts w:cs="Arial" w:hint="cs"/>
          <w:rtl/>
        </w:rPr>
        <w:t>الطاهرين</w:t>
      </w:r>
    </w:p>
    <w:p w14:paraId="6832FFB5" w14:textId="77777777" w:rsidR="007C5085" w:rsidRDefault="007C5085" w:rsidP="007C5085">
      <w:pPr>
        <w:rPr>
          <w:rtl/>
        </w:rPr>
      </w:pPr>
      <w:r>
        <w:rPr>
          <w:rFonts w:cs="Arial" w:hint="cs"/>
          <w:rtl/>
        </w:rPr>
        <w:t>واللعن</w:t>
      </w:r>
      <w:r>
        <w:rPr>
          <w:rFonts w:cs="Arial"/>
          <w:rtl/>
        </w:rPr>
        <w:t xml:space="preserve"> </w:t>
      </w:r>
      <w:r>
        <w:rPr>
          <w:rFonts w:cs="Arial" w:hint="cs"/>
          <w:rtl/>
        </w:rPr>
        <w:t>الدائم</w:t>
      </w:r>
      <w:r>
        <w:rPr>
          <w:rFonts w:cs="Arial"/>
          <w:rtl/>
        </w:rPr>
        <w:t xml:space="preserve"> </w:t>
      </w:r>
      <w:r>
        <w:rPr>
          <w:rFonts w:cs="Arial" w:hint="cs"/>
          <w:rtl/>
        </w:rPr>
        <w:t>على</w:t>
      </w:r>
      <w:r>
        <w:rPr>
          <w:rFonts w:cs="Arial"/>
          <w:rtl/>
        </w:rPr>
        <w:t xml:space="preserve"> </w:t>
      </w:r>
      <w:r>
        <w:rPr>
          <w:rFonts w:cs="Arial" w:hint="cs"/>
          <w:rtl/>
        </w:rPr>
        <w:t>أعدائهم</w:t>
      </w:r>
      <w:r>
        <w:rPr>
          <w:rFonts w:cs="Arial"/>
          <w:rtl/>
        </w:rPr>
        <w:t xml:space="preserve"> </w:t>
      </w:r>
      <w:r>
        <w:rPr>
          <w:rFonts w:cs="Arial" w:hint="cs"/>
          <w:rtl/>
        </w:rPr>
        <w:t>أجمعين</w:t>
      </w:r>
      <w:r>
        <w:rPr>
          <w:rFonts w:cs="Arial"/>
          <w:rtl/>
        </w:rPr>
        <w:t xml:space="preserve"> </w:t>
      </w:r>
      <w:r>
        <w:rPr>
          <w:rFonts w:cs="Arial" w:hint="cs"/>
          <w:rtl/>
        </w:rPr>
        <w:t>إلى</w:t>
      </w:r>
      <w:r>
        <w:rPr>
          <w:rFonts w:cs="Arial"/>
          <w:rtl/>
        </w:rPr>
        <w:t xml:space="preserve"> </w:t>
      </w:r>
      <w:r>
        <w:rPr>
          <w:rFonts w:cs="Arial" w:hint="cs"/>
          <w:rtl/>
        </w:rPr>
        <w:t>قيام</w:t>
      </w:r>
      <w:r>
        <w:rPr>
          <w:rFonts w:cs="Arial"/>
          <w:rtl/>
        </w:rPr>
        <w:t xml:space="preserve"> </w:t>
      </w:r>
      <w:r>
        <w:rPr>
          <w:rFonts w:cs="Arial" w:hint="cs"/>
          <w:rtl/>
        </w:rPr>
        <w:t>يوم</w:t>
      </w:r>
      <w:r>
        <w:rPr>
          <w:rFonts w:cs="Arial"/>
          <w:rtl/>
        </w:rPr>
        <w:t xml:space="preserve"> </w:t>
      </w:r>
      <w:r>
        <w:rPr>
          <w:rFonts w:cs="Arial" w:hint="cs"/>
          <w:rtl/>
        </w:rPr>
        <w:t>الدين</w:t>
      </w:r>
      <w:r>
        <w:rPr>
          <w:rFonts w:cs="Arial"/>
          <w:rtl/>
        </w:rPr>
        <w:t xml:space="preserve"> </w:t>
      </w:r>
    </w:p>
    <w:p w14:paraId="0788BF97" w14:textId="77777777" w:rsidR="007C5085" w:rsidRDefault="007C5085" w:rsidP="007C5085">
      <w:pPr>
        <w:rPr>
          <w:rtl/>
        </w:rPr>
      </w:pPr>
    </w:p>
    <w:p w14:paraId="242AA87F" w14:textId="77777777" w:rsidR="007C5085" w:rsidRDefault="007C5085" w:rsidP="007C5085">
      <w:pPr>
        <w:rPr>
          <w:rtl/>
        </w:rPr>
      </w:pPr>
      <w:r>
        <w:rPr>
          <w:rFonts w:cs="Arial" w:hint="cs"/>
          <w:rtl/>
        </w:rPr>
        <w:t>المسلكُ</w:t>
      </w:r>
      <w:r>
        <w:rPr>
          <w:rFonts w:cs="Arial"/>
          <w:rtl/>
        </w:rPr>
        <w:t xml:space="preserve"> </w:t>
      </w:r>
      <w:r>
        <w:rPr>
          <w:rFonts w:cs="Arial" w:hint="cs"/>
          <w:rtl/>
        </w:rPr>
        <w:t>الثاني</w:t>
      </w:r>
      <w:r>
        <w:rPr>
          <w:rFonts w:cs="Arial"/>
          <w:rtl/>
        </w:rPr>
        <w:t xml:space="preserve"> -</w:t>
      </w:r>
      <w:r>
        <w:rPr>
          <w:rFonts w:cs="Arial" w:hint="cs"/>
          <w:rtl/>
        </w:rPr>
        <w:t>وهو</w:t>
      </w:r>
      <w:r>
        <w:rPr>
          <w:rFonts w:cs="Arial"/>
          <w:rtl/>
        </w:rPr>
        <w:t xml:space="preserve"> </w:t>
      </w:r>
      <w:r>
        <w:rPr>
          <w:rFonts w:cs="Arial" w:hint="cs"/>
          <w:rtl/>
        </w:rPr>
        <w:t>المسلكُ</w:t>
      </w:r>
      <w:r>
        <w:rPr>
          <w:rFonts w:cs="Arial"/>
          <w:rtl/>
        </w:rPr>
        <w:t xml:space="preserve"> </w:t>
      </w:r>
      <w:r>
        <w:rPr>
          <w:rFonts w:cs="Arial" w:hint="cs"/>
          <w:rtl/>
        </w:rPr>
        <w:t>المختار</w:t>
      </w:r>
      <w:r>
        <w:rPr>
          <w:rFonts w:cs="Arial"/>
          <w:rtl/>
        </w:rPr>
        <w:t xml:space="preserve">-: </w:t>
      </w:r>
      <w:r>
        <w:rPr>
          <w:rFonts w:cs="Arial" w:hint="cs"/>
          <w:rtl/>
        </w:rPr>
        <w:t>مِن</w:t>
      </w:r>
      <w:r>
        <w:rPr>
          <w:rFonts w:cs="Arial"/>
          <w:rtl/>
        </w:rPr>
        <w:t xml:space="preserve"> </w:t>
      </w:r>
      <w:r>
        <w:rPr>
          <w:rFonts w:cs="Arial" w:hint="cs"/>
          <w:rtl/>
        </w:rPr>
        <w:t>أنّ</w:t>
      </w:r>
      <w:r>
        <w:rPr>
          <w:rFonts w:cs="Arial"/>
          <w:rtl/>
        </w:rPr>
        <w:t xml:space="preserve"> </w:t>
      </w:r>
      <w:r>
        <w:rPr>
          <w:rFonts w:cs="Arial" w:hint="cs"/>
          <w:rtl/>
        </w:rPr>
        <w:t>للأمر</w:t>
      </w:r>
      <w:r>
        <w:rPr>
          <w:rFonts w:cs="Arial"/>
          <w:rtl/>
        </w:rPr>
        <w:t xml:space="preserve"> </w:t>
      </w:r>
      <w:r>
        <w:rPr>
          <w:rFonts w:cs="Arial" w:hint="cs"/>
          <w:rtl/>
        </w:rPr>
        <w:t>ظهورين</w:t>
      </w:r>
      <w:r>
        <w:rPr>
          <w:rFonts w:cs="Arial"/>
          <w:rtl/>
        </w:rPr>
        <w:t xml:space="preserve">: </w:t>
      </w:r>
      <w:r>
        <w:rPr>
          <w:rFonts w:cs="Arial" w:hint="cs"/>
          <w:rtl/>
        </w:rPr>
        <w:t>ظهوراً</w:t>
      </w:r>
      <w:r>
        <w:rPr>
          <w:rFonts w:cs="Arial"/>
          <w:rtl/>
        </w:rPr>
        <w:t xml:space="preserve"> </w:t>
      </w:r>
      <w:proofErr w:type="spellStart"/>
      <w:r>
        <w:rPr>
          <w:rFonts w:cs="Arial" w:hint="cs"/>
          <w:rtl/>
        </w:rPr>
        <w:t>حاقياً</w:t>
      </w:r>
      <w:proofErr w:type="spellEnd"/>
      <w:r>
        <w:rPr>
          <w:rFonts w:cs="Arial"/>
          <w:rtl/>
        </w:rPr>
        <w:t xml:space="preserve"> </w:t>
      </w:r>
      <w:r>
        <w:rPr>
          <w:rFonts w:cs="Arial" w:hint="cs"/>
          <w:rtl/>
        </w:rPr>
        <w:t>وظهوراً</w:t>
      </w:r>
      <w:r>
        <w:rPr>
          <w:rFonts w:cs="Arial"/>
          <w:rtl/>
        </w:rPr>
        <w:t xml:space="preserve"> </w:t>
      </w:r>
      <w:r>
        <w:rPr>
          <w:rFonts w:cs="Arial" w:hint="cs"/>
          <w:rtl/>
        </w:rPr>
        <w:t>إطلاقياً</w:t>
      </w:r>
      <w:r>
        <w:rPr>
          <w:rFonts w:cs="Arial"/>
          <w:rtl/>
        </w:rPr>
        <w:t>.</w:t>
      </w:r>
    </w:p>
    <w:p w14:paraId="138EE329" w14:textId="77777777" w:rsidR="007C5085" w:rsidRDefault="007C5085" w:rsidP="007C5085">
      <w:pPr>
        <w:rPr>
          <w:rtl/>
        </w:rPr>
      </w:pPr>
      <w:r>
        <w:rPr>
          <w:rFonts w:cs="Arial" w:hint="cs"/>
          <w:rtl/>
        </w:rPr>
        <w:t>فمقتضى</w:t>
      </w:r>
      <w:r>
        <w:rPr>
          <w:rFonts w:cs="Arial"/>
          <w:rtl/>
        </w:rPr>
        <w:t xml:space="preserve"> </w:t>
      </w:r>
      <w:r>
        <w:rPr>
          <w:rFonts w:cs="Arial" w:hint="cs"/>
          <w:rtl/>
        </w:rPr>
        <w:t>ظهوره</w:t>
      </w:r>
      <w:r>
        <w:rPr>
          <w:rFonts w:cs="Arial"/>
          <w:rtl/>
        </w:rPr>
        <w:t xml:space="preserve"> </w:t>
      </w:r>
      <w:r>
        <w:rPr>
          <w:rFonts w:cs="Arial" w:hint="cs"/>
          <w:rtl/>
        </w:rPr>
        <w:t>الحاقي</w:t>
      </w:r>
      <w:r>
        <w:rPr>
          <w:rFonts w:cs="Arial"/>
          <w:rtl/>
        </w:rPr>
        <w:t xml:space="preserve"> </w:t>
      </w:r>
      <w:r>
        <w:rPr>
          <w:rFonts w:cs="Arial" w:hint="cs"/>
          <w:rtl/>
        </w:rPr>
        <w:t>دلالته</w:t>
      </w:r>
      <w:r>
        <w:rPr>
          <w:rFonts w:cs="Arial"/>
          <w:rtl/>
        </w:rPr>
        <w:t xml:space="preserve"> </w:t>
      </w:r>
      <w:r>
        <w:rPr>
          <w:rFonts w:cs="Arial" w:hint="cs"/>
          <w:rtl/>
        </w:rPr>
        <w:t>على</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 xml:space="preserve"> </w:t>
      </w:r>
      <w:r>
        <w:rPr>
          <w:rFonts w:cs="Arial" w:hint="cs"/>
          <w:rtl/>
        </w:rPr>
        <w:t>ومقتضى</w:t>
      </w:r>
      <w:r>
        <w:rPr>
          <w:rFonts w:cs="Arial"/>
          <w:rtl/>
        </w:rPr>
        <w:t xml:space="preserve"> </w:t>
      </w:r>
      <w:r>
        <w:rPr>
          <w:rFonts w:cs="Arial" w:hint="cs"/>
          <w:rtl/>
        </w:rPr>
        <w:t>ظهوره</w:t>
      </w:r>
      <w:r>
        <w:rPr>
          <w:rFonts w:cs="Arial"/>
          <w:rtl/>
        </w:rPr>
        <w:t xml:space="preserve"> </w:t>
      </w:r>
      <w:r>
        <w:rPr>
          <w:rFonts w:cs="Arial" w:hint="cs"/>
          <w:rtl/>
        </w:rPr>
        <w:t>الإطلاقي</w:t>
      </w:r>
      <w:r>
        <w:rPr>
          <w:rFonts w:cs="Arial"/>
          <w:rtl/>
        </w:rPr>
        <w:t xml:space="preserve"> </w:t>
      </w:r>
      <w:r>
        <w:rPr>
          <w:rFonts w:cs="Arial" w:hint="cs"/>
          <w:rtl/>
        </w:rPr>
        <w:t>المبني</w:t>
      </w:r>
      <w:r>
        <w:rPr>
          <w:rFonts w:cs="Arial"/>
          <w:rtl/>
        </w:rPr>
        <w:t xml:space="preserve"> </w:t>
      </w:r>
      <w:r>
        <w:rPr>
          <w:rFonts w:cs="Arial" w:hint="cs"/>
          <w:rtl/>
        </w:rPr>
        <w:t>على</w:t>
      </w:r>
      <w:r>
        <w:rPr>
          <w:rFonts w:cs="Arial"/>
          <w:rtl/>
        </w:rPr>
        <w:t xml:space="preserve"> </w:t>
      </w:r>
      <w:r>
        <w:rPr>
          <w:rFonts w:cs="Arial" w:hint="cs"/>
          <w:rtl/>
        </w:rPr>
        <w:t>مقدمات</w:t>
      </w:r>
      <w:r>
        <w:rPr>
          <w:rFonts w:cs="Arial"/>
          <w:rtl/>
        </w:rPr>
        <w:t xml:space="preserve"> </w:t>
      </w:r>
      <w:r>
        <w:rPr>
          <w:rFonts w:cs="Arial" w:hint="cs"/>
          <w:rtl/>
        </w:rPr>
        <w:t>الحكمة</w:t>
      </w:r>
      <w:r>
        <w:rPr>
          <w:rFonts w:cs="Arial"/>
          <w:rtl/>
        </w:rPr>
        <w:t xml:space="preserve"> </w:t>
      </w:r>
      <w:r>
        <w:rPr>
          <w:rFonts w:cs="Arial" w:hint="cs"/>
          <w:rtl/>
        </w:rPr>
        <w:t>دلالته</w:t>
      </w:r>
      <w:r>
        <w:rPr>
          <w:rFonts w:cs="Arial"/>
          <w:rtl/>
        </w:rPr>
        <w:t xml:space="preserve"> </w:t>
      </w:r>
      <w:r>
        <w:rPr>
          <w:rFonts w:cs="Arial" w:hint="cs"/>
          <w:rtl/>
        </w:rPr>
        <w:t>على</w:t>
      </w:r>
      <w:r>
        <w:rPr>
          <w:rFonts w:cs="Arial"/>
          <w:rtl/>
        </w:rPr>
        <w:t xml:space="preserve"> </w:t>
      </w:r>
      <w:r>
        <w:rPr>
          <w:rFonts w:cs="Arial" w:hint="cs"/>
          <w:rtl/>
        </w:rPr>
        <w:t>الوجوب،</w:t>
      </w:r>
      <w:r>
        <w:rPr>
          <w:rFonts w:cs="Arial"/>
          <w:rtl/>
        </w:rPr>
        <w:t xml:space="preserve"> </w:t>
      </w:r>
      <w:r>
        <w:rPr>
          <w:rFonts w:cs="Arial" w:hint="cs"/>
          <w:rtl/>
        </w:rPr>
        <w:t>فإذا</w:t>
      </w:r>
      <w:r>
        <w:rPr>
          <w:rFonts w:cs="Arial"/>
          <w:rtl/>
        </w:rPr>
        <w:t xml:space="preserve"> </w:t>
      </w:r>
      <w:r>
        <w:rPr>
          <w:rFonts w:cs="Arial" w:hint="cs"/>
          <w:rtl/>
        </w:rPr>
        <w:t>جاء</w:t>
      </w:r>
      <w:r>
        <w:rPr>
          <w:rFonts w:cs="Arial"/>
          <w:rtl/>
        </w:rPr>
        <w:t xml:space="preserve"> </w:t>
      </w:r>
      <w:r>
        <w:rPr>
          <w:rFonts w:cs="Arial" w:hint="cs"/>
          <w:rtl/>
        </w:rPr>
        <w:t>الرافع،</w:t>
      </w:r>
      <w:r>
        <w:rPr>
          <w:rFonts w:cs="Arial"/>
          <w:rtl/>
        </w:rPr>
        <w:t xml:space="preserve"> </w:t>
      </w:r>
      <w:r>
        <w:rPr>
          <w:rFonts w:cs="Arial" w:hint="cs"/>
          <w:rtl/>
        </w:rPr>
        <w:t>كما</w:t>
      </w:r>
      <w:r>
        <w:rPr>
          <w:rFonts w:cs="Arial"/>
          <w:rtl/>
        </w:rPr>
        <w:t xml:space="preserve"> </w:t>
      </w:r>
      <w:r>
        <w:rPr>
          <w:rFonts w:cs="Arial" w:hint="cs"/>
          <w:rtl/>
        </w:rPr>
        <w:t>إذا</w:t>
      </w:r>
      <w:r>
        <w:rPr>
          <w:rFonts w:cs="Arial"/>
          <w:rtl/>
        </w:rPr>
        <w:t xml:space="preserve"> </w:t>
      </w:r>
      <w:r>
        <w:rPr>
          <w:rFonts w:cs="Arial" w:hint="cs"/>
          <w:rtl/>
        </w:rPr>
        <w:t>كان</w:t>
      </w:r>
      <w:r>
        <w:rPr>
          <w:rFonts w:cs="Arial"/>
          <w:rtl/>
        </w:rPr>
        <w:t xml:space="preserve"> </w:t>
      </w:r>
      <w:r>
        <w:rPr>
          <w:rFonts w:cs="Arial" w:hint="cs"/>
          <w:rtl/>
        </w:rPr>
        <w:t>الرافع</w:t>
      </w:r>
      <w:r>
        <w:rPr>
          <w:rFonts w:cs="Arial"/>
          <w:rtl/>
        </w:rPr>
        <w:t xml:space="preserve"> </w:t>
      </w:r>
      <w:r>
        <w:rPr>
          <w:rFonts w:cs="Arial" w:hint="cs"/>
          <w:rtl/>
        </w:rPr>
        <w:t>حديث</w:t>
      </w:r>
      <w:r>
        <w:rPr>
          <w:rFonts w:cs="Arial"/>
          <w:rtl/>
        </w:rPr>
        <w:t xml:space="preserve"> </w:t>
      </w:r>
      <w:r>
        <w:rPr>
          <w:rFonts w:cs="Arial" w:hint="cs"/>
          <w:rtl/>
        </w:rPr>
        <w:t>الرفع،</w:t>
      </w:r>
      <w:r>
        <w:rPr>
          <w:rFonts w:cs="Arial"/>
          <w:rtl/>
        </w:rPr>
        <w:t xml:space="preserve"> </w:t>
      </w:r>
      <w:r>
        <w:rPr>
          <w:rFonts w:cs="Arial" w:hint="cs"/>
          <w:rtl/>
        </w:rPr>
        <w:t>أو</w:t>
      </w:r>
      <w:r>
        <w:rPr>
          <w:rFonts w:cs="Arial"/>
          <w:rtl/>
        </w:rPr>
        <w:t xml:space="preserve"> (</w:t>
      </w:r>
      <w:r>
        <w:rPr>
          <w:rFonts w:cs="Arial" w:hint="cs"/>
          <w:rtl/>
        </w:rPr>
        <w:t>لا</w:t>
      </w:r>
      <w:r>
        <w:rPr>
          <w:rFonts w:cs="Arial"/>
          <w:rtl/>
        </w:rPr>
        <w:t xml:space="preserve"> </w:t>
      </w:r>
      <w:r>
        <w:rPr>
          <w:rFonts w:cs="Arial" w:hint="cs"/>
          <w:rtl/>
        </w:rPr>
        <w:t>ضرر</w:t>
      </w:r>
      <w:r>
        <w:rPr>
          <w:rFonts w:cs="Arial"/>
          <w:rtl/>
        </w:rPr>
        <w:t>)</w:t>
      </w:r>
      <w:r>
        <w:rPr>
          <w:rFonts w:cs="Arial" w:hint="cs"/>
          <w:rtl/>
        </w:rPr>
        <w:t>،</w:t>
      </w:r>
      <w:r>
        <w:rPr>
          <w:rFonts w:cs="Arial"/>
          <w:rtl/>
        </w:rPr>
        <w:t xml:space="preserve"> </w:t>
      </w:r>
      <w:r>
        <w:rPr>
          <w:rFonts w:cs="Arial" w:hint="cs"/>
          <w:rtl/>
        </w:rPr>
        <w:t>أو</w:t>
      </w:r>
      <w:r>
        <w:rPr>
          <w:rFonts w:cs="Arial"/>
          <w:rtl/>
        </w:rPr>
        <w:t xml:space="preserve"> {</w:t>
      </w:r>
      <w:r>
        <w:rPr>
          <w:rFonts w:cs="Arial" w:hint="cs"/>
          <w:rtl/>
        </w:rPr>
        <w:t>وَمَا</w:t>
      </w:r>
      <w:r>
        <w:rPr>
          <w:rFonts w:cs="Arial"/>
          <w:rtl/>
        </w:rPr>
        <w:t xml:space="preserve"> </w:t>
      </w:r>
      <w:r>
        <w:rPr>
          <w:rFonts w:cs="Arial" w:hint="cs"/>
          <w:rtl/>
        </w:rPr>
        <w:t>جَعَلَ</w:t>
      </w:r>
      <w:r>
        <w:rPr>
          <w:rFonts w:cs="Arial"/>
          <w:rtl/>
        </w:rPr>
        <w:t xml:space="preserve"> </w:t>
      </w:r>
      <w:r>
        <w:rPr>
          <w:rFonts w:cs="Arial" w:hint="cs"/>
          <w:rtl/>
        </w:rPr>
        <w:t>عَلَيْكُمْ</w:t>
      </w:r>
      <w:r>
        <w:rPr>
          <w:rFonts w:cs="Arial"/>
          <w:rtl/>
        </w:rPr>
        <w:t xml:space="preserve"> </w:t>
      </w:r>
      <w:r>
        <w:rPr>
          <w:rFonts w:cs="Arial" w:hint="cs"/>
          <w:rtl/>
        </w:rPr>
        <w:t>فِي</w:t>
      </w:r>
      <w:r>
        <w:rPr>
          <w:rFonts w:cs="Arial"/>
          <w:rtl/>
        </w:rPr>
        <w:t xml:space="preserve"> </w:t>
      </w:r>
      <w:r>
        <w:rPr>
          <w:rFonts w:cs="Arial" w:hint="cs"/>
          <w:rtl/>
        </w:rPr>
        <w:t>الدِّينِ</w:t>
      </w:r>
      <w:r>
        <w:rPr>
          <w:rFonts w:cs="Arial"/>
          <w:rtl/>
        </w:rPr>
        <w:t xml:space="preserve"> </w:t>
      </w:r>
      <w:r>
        <w:rPr>
          <w:rFonts w:cs="Arial" w:hint="cs"/>
          <w:rtl/>
        </w:rPr>
        <w:t>مِنْ</w:t>
      </w:r>
      <w:r>
        <w:rPr>
          <w:rFonts w:cs="Arial"/>
          <w:rtl/>
        </w:rPr>
        <w:t xml:space="preserve"> </w:t>
      </w:r>
      <w:r>
        <w:rPr>
          <w:rFonts w:cs="Arial" w:hint="cs"/>
          <w:rtl/>
        </w:rPr>
        <w:t>حَرَجٍ</w:t>
      </w:r>
      <w:r>
        <w:rPr>
          <w:rFonts w:cs="Arial"/>
          <w:rtl/>
        </w:rPr>
        <w:t>} [</w:t>
      </w:r>
      <w:r>
        <w:rPr>
          <w:rFonts w:cs="Arial" w:hint="cs"/>
          <w:rtl/>
        </w:rPr>
        <w:t>سورة</w:t>
      </w:r>
      <w:r>
        <w:rPr>
          <w:rFonts w:cs="Arial"/>
          <w:rtl/>
        </w:rPr>
        <w:t xml:space="preserve"> </w:t>
      </w:r>
      <w:r>
        <w:rPr>
          <w:rFonts w:cs="Arial" w:hint="cs"/>
          <w:rtl/>
        </w:rPr>
        <w:t>الحج،</w:t>
      </w:r>
      <w:r>
        <w:rPr>
          <w:rFonts w:cs="Arial"/>
          <w:rtl/>
        </w:rPr>
        <w:t xml:space="preserve"> 78.]</w:t>
      </w:r>
      <w:r>
        <w:rPr>
          <w:rFonts w:cs="Arial" w:hint="cs"/>
          <w:rtl/>
        </w:rPr>
        <w:t>،</w:t>
      </w:r>
      <w:r>
        <w:rPr>
          <w:rFonts w:cs="Arial"/>
          <w:rtl/>
        </w:rPr>
        <w:t xml:space="preserve"> </w:t>
      </w:r>
      <w:r>
        <w:rPr>
          <w:rFonts w:cs="Arial" w:hint="cs"/>
          <w:rtl/>
        </w:rPr>
        <w:t>فهو</w:t>
      </w:r>
      <w:r>
        <w:rPr>
          <w:rFonts w:cs="Arial"/>
          <w:rtl/>
        </w:rPr>
        <w:t xml:space="preserve"> </w:t>
      </w:r>
      <w:r>
        <w:rPr>
          <w:rFonts w:cs="Arial" w:hint="cs"/>
          <w:rtl/>
        </w:rPr>
        <w:t>إنّما</w:t>
      </w:r>
      <w:r>
        <w:rPr>
          <w:rFonts w:cs="Arial"/>
          <w:rtl/>
        </w:rPr>
        <w:t xml:space="preserve"> </w:t>
      </w:r>
      <w:r>
        <w:rPr>
          <w:rFonts w:cs="Arial" w:hint="cs"/>
          <w:rtl/>
        </w:rPr>
        <w:t>يرفع</w:t>
      </w:r>
      <w:r>
        <w:rPr>
          <w:rFonts w:cs="Arial"/>
          <w:rtl/>
        </w:rPr>
        <w:t xml:space="preserve"> </w:t>
      </w:r>
      <w:r>
        <w:rPr>
          <w:rFonts w:cs="Arial" w:hint="cs"/>
          <w:rtl/>
        </w:rPr>
        <w:t>حجية</w:t>
      </w:r>
      <w:r>
        <w:rPr>
          <w:rFonts w:cs="Arial"/>
          <w:rtl/>
        </w:rPr>
        <w:t xml:space="preserve"> </w:t>
      </w:r>
      <w:r>
        <w:rPr>
          <w:rFonts w:cs="Arial" w:hint="cs"/>
          <w:rtl/>
        </w:rPr>
        <w:t>الظهور</w:t>
      </w:r>
      <w:r>
        <w:rPr>
          <w:rFonts w:cs="Arial"/>
          <w:rtl/>
        </w:rPr>
        <w:t xml:space="preserve"> </w:t>
      </w:r>
      <w:r>
        <w:rPr>
          <w:rFonts w:cs="Arial" w:hint="cs"/>
          <w:rtl/>
        </w:rPr>
        <w:t>الإطلاقي؛</w:t>
      </w:r>
      <w:r>
        <w:rPr>
          <w:rFonts w:cs="Arial"/>
          <w:rtl/>
        </w:rPr>
        <w:t xml:space="preserve"> </w:t>
      </w:r>
      <w:r>
        <w:rPr>
          <w:rFonts w:cs="Arial" w:hint="cs"/>
          <w:rtl/>
        </w:rPr>
        <w:t>لتصرفه</w:t>
      </w:r>
      <w:r>
        <w:rPr>
          <w:rFonts w:cs="Arial"/>
          <w:rtl/>
        </w:rPr>
        <w:t xml:space="preserve"> </w:t>
      </w:r>
      <w:r>
        <w:rPr>
          <w:rFonts w:cs="Arial" w:hint="cs"/>
          <w:rtl/>
        </w:rPr>
        <w:t>في</w:t>
      </w:r>
      <w:r>
        <w:rPr>
          <w:rFonts w:cs="Arial"/>
          <w:rtl/>
        </w:rPr>
        <w:t xml:space="preserve"> </w:t>
      </w:r>
      <w:r>
        <w:rPr>
          <w:rFonts w:cs="Arial" w:hint="cs"/>
          <w:rtl/>
        </w:rPr>
        <w:t>مقدمات</w:t>
      </w:r>
      <w:r>
        <w:rPr>
          <w:rFonts w:cs="Arial"/>
          <w:rtl/>
        </w:rPr>
        <w:t xml:space="preserve"> </w:t>
      </w:r>
      <w:r>
        <w:rPr>
          <w:rFonts w:cs="Arial" w:hint="cs"/>
          <w:rtl/>
        </w:rPr>
        <w:t>الحكمة،</w:t>
      </w:r>
      <w:r>
        <w:rPr>
          <w:rFonts w:cs="Arial"/>
          <w:rtl/>
        </w:rPr>
        <w:t xml:space="preserve"> </w:t>
      </w:r>
      <w:r>
        <w:rPr>
          <w:rFonts w:cs="Arial" w:hint="cs"/>
          <w:rtl/>
        </w:rPr>
        <w:t>باعتبار</w:t>
      </w:r>
      <w:r>
        <w:rPr>
          <w:rFonts w:cs="Arial"/>
          <w:rtl/>
        </w:rPr>
        <w:t xml:space="preserve"> </w:t>
      </w:r>
      <w:r>
        <w:rPr>
          <w:rFonts w:cs="Arial" w:hint="cs"/>
          <w:rtl/>
        </w:rPr>
        <w:t>أنّ</w:t>
      </w:r>
      <w:r>
        <w:rPr>
          <w:rFonts w:cs="Arial"/>
          <w:rtl/>
        </w:rPr>
        <w:t xml:space="preserve"> </w:t>
      </w:r>
      <w:r>
        <w:rPr>
          <w:rFonts w:cs="Arial" w:hint="cs"/>
          <w:rtl/>
        </w:rPr>
        <w:t>الأمر</w:t>
      </w:r>
      <w:r>
        <w:rPr>
          <w:rFonts w:cs="Arial"/>
          <w:rtl/>
        </w:rPr>
        <w:t xml:space="preserve"> -</w:t>
      </w:r>
      <w:r>
        <w:rPr>
          <w:rFonts w:cs="Arial" w:hint="cs"/>
          <w:rtl/>
        </w:rPr>
        <w:t>كما</w:t>
      </w:r>
      <w:r>
        <w:rPr>
          <w:rFonts w:cs="Arial"/>
          <w:rtl/>
        </w:rPr>
        <w:t xml:space="preserve"> </w:t>
      </w:r>
      <w:r>
        <w:rPr>
          <w:rFonts w:cs="Arial" w:hint="cs"/>
          <w:rtl/>
        </w:rPr>
        <w:t>في</w:t>
      </w:r>
      <w:r>
        <w:rPr>
          <w:rFonts w:cs="Arial"/>
          <w:rtl/>
        </w:rPr>
        <w:t xml:space="preserve"> </w:t>
      </w:r>
      <w:r>
        <w:rPr>
          <w:rFonts w:cs="Arial" w:hint="cs"/>
          <w:rtl/>
        </w:rPr>
        <w:t>قوله</w:t>
      </w:r>
      <w:r>
        <w:rPr>
          <w:rFonts w:cs="Arial"/>
          <w:rtl/>
        </w:rPr>
        <w:t>: (</w:t>
      </w:r>
      <w:r>
        <w:rPr>
          <w:rFonts w:cs="Arial" w:hint="cs"/>
          <w:rtl/>
        </w:rPr>
        <w:t>صم</w:t>
      </w:r>
      <w:r>
        <w:rPr>
          <w:rFonts w:cs="Arial"/>
          <w:rtl/>
        </w:rPr>
        <w:t xml:space="preserve"> </w:t>
      </w:r>
      <w:r>
        <w:rPr>
          <w:rFonts w:cs="Arial" w:hint="cs"/>
          <w:rtl/>
        </w:rPr>
        <w:lastRenderedPageBreak/>
        <w:t>شهر</w:t>
      </w:r>
      <w:r>
        <w:rPr>
          <w:rFonts w:cs="Arial"/>
          <w:rtl/>
        </w:rPr>
        <w:t xml:space="preserve"> </w:t>
      </w:r>
      <w:r>
        <w:rPr>
          <w:rFonts w:cs="Arial" w:hint="cs"/>
          <w:rtl/>
        </w:rPr>
        <w:t>رمضان</w:t>
      </w:r>
      <w:r>
        <w:rPr>
          <w:rFonts w:cs="Arial"/>
          <w:rtl/>
        </w:rPr>
        <w:t xml:space="preserve">)- </w:t>
      </w:r>
      <w:r>
        <w:rPr>
          <w:rFonts w:cs="Arial" w:hint="cs"/>
          <w:rtl/>
        </w:rPr>
        <w:t>إنّما</w:t>
      </w:r>
      <w:r>
        <w:rPr>
          <w:rFonts w:cs="Arial"/>
          <w:rtl/>
        </w:rPr>
        <w:t xml:space="preserve"> </w:t>
      </w:r>
      <w:r>
        <w:rPr>
          <w:rFonts w:cs="Arial" w:hint="cs"/>
          <w:rtl/>
        </w:rPr>
        <w:t>يدل</w:t>
      </w:r>
      <w:r>
        <w:rPr>
          <w:rFonts w:cs="Arial"/>
          <w:rtl/>
        </w:rPr>
        <w:t xml:space="preserve"> </w:t>
      </w:r>
      <w:r>
        <w:rPr>
          <w:rFonts w:cs="Arial" w:hint="cs"/>
          <w:rtl/>
        </w:rPr>
        <w:t>على</w:t>
      </w:r>
      <w:r>
        <w:rPr>
          <w:rFonts w:cs="Arial"/>
          <w:rtl/>
        </w:rPr>
        <w:t xml:space="preserve"> </w:t>
      </w:r>
      <w:r>
        <w:rPr>
          <w:rFonts w:cs="Arial" w:hint="cs"/>
          <w:rtl/>
        </w:rPr>
        <w:t>الوجوب</w:t>
      </w:r>
      <w:r>
        <w:rPr>
          <w:rFonts w:cs="Arial"/>
          <w:rtl/>
        </w:rPr>
        <w:t xml:space="preserve"> </w:t>
      </w:r>
      <w:r>
        <w:rPr>
          <w:rFonts w:cs="Arial" w:hint="cs"/>
          <w:rtl/>
        </w:rPr>
        <w:t>إذا</w:t>
      </w:r>
      <w:r>
        <w:rPr>
          <w:rFonts w:cs="Arial"/>
          <w:rtl/>
        </w:rPr>
        <w:t xml:space="preserve"> </w:t>
      </w:r>
      <w:r>
        <w:rPr>
          <w:rFonts w:cs="Arial" w:hint="cs"/>
          <w:rtl/>
        </w:rPr>
        <w:t>تمت</w:t>
      </w:r>
      <w:r>
        <w:rPr>
          <w:rFonts w:cs="Arial"/>
          <w:rtl/>
        </w:rPr>
        <w:t xml:space="preserve"> </w:t>
      </w:r>
      <w:r>
        <w:rPr>
          <w:rFonts w:cs="Arial" w:hint="cs"/>
          <w:rtl/>
        </w:rPr>
        <w:t>مقدمات</w:t>
      </w:r>
      <w:r>
        <w:rPr>
          <w:rFonts w:cs="Arial"/>
          <w:rtl/>
        </w:rPr>
        <w:t xml:space="preserve"> </w:t>
      </w:r>
      <w:r>
        <w:rPr>
          <w:rFonts w:cs="Arial" w:hint="cs"/>
          <w:rtl/>
        </w:rPr>
        <w:t>الحكمة،</w:t>
      </w:r>
      <w:r>
        <w:rPr>
          <w:rFonts w:cs="Arial"/>
          <w:rtl/>
        </w:rPr>
        <w:t xml:space="preserve"> </w:t>
      </w:r>
      <w:r>
        <w:rPr>
          <w:rFonts w:cs="Arial" w:hint="cs"/>
          <w:rtl/>
        </w:rPr>
        <w:t>ومِن</w:t>
      </w:r>
      <w:r>
        <w:rPr>
          <w:rFonts w:cs="Arial"/>
          <w:rtl/>
        </w:rPr>
        <w:t xml:space="preserve"> </w:t>
      </w:r>
      <w:r>
        <w:rPr>
          <w:rFonts w:cs="Arial" w:hint="cs"/>
          <w:rtl/>
        </w:rPr>
        <w:t>مقدمات</w:t>
      </w:r>
      <w:r>
        <w:rPr>
          <w:rFonts w:cs="Arial"/>
          <w:rtl/>
        </w:rPr>
        <w:t xml:space="preserve"> </w:t>
      </w:r>
      <w:r>
        <w:rPr>
          <w:rFonts w:cs="Arial" w:hint="cs"/>
          <w:rtl/>
        </w:rPr>
        <w:t>الحكمة</w:t>
      </w:r>
      <w:r>
        <w:rPr>
          <w:rFonts w:cs="Arial"/>
          <w:rtl/>
        </w:rPr>
        <w:t xml:space="preserve"> </w:t>
      </w:r>
      <w:r>
        <w:rPr>
          <w:rFonts w:cs="Arial" w:hint="cs"/>
          <w:rtl/>
        </w:rPr>
        <w:t>عدمُ</w:t>
      </w:r>
      <w:r>
        <w:rPr>
          <w:rFonts w:cs="Arial"/>
          <w:rtl/>
        </w:rPr>
        <w:t xml:space="preserve"> </w:t>
      </w:r>
      <w:r>
        <w:rPr>
          <w:rFonts w:cs="Arial" w:hint="cs"/>
          <w:rtl/>
        </w:rPr>
        <w:t>القرينة</w:t>
      </w:r>
      <w:r>
        <w:rPr>
          <w:rFonts w:cs="Arial"/>
          <w:rtl/>
        </w:rPr>
        <w:t xml:space="preserve"> </w:t>
      </w:r>
      <w:r>
        <w:rPr>
          <w:rFonts w:cs="Arial" w:hint="cs"/>
          <w:rtl/>
        </w:rPr>
        <w:t>على</w:t>
      </w:r>
      <w:r>
        <w:rPr>
          <w:rFonts w:cs="Arial"/>
          <w:rtl/>
        </w:rPr>
        <w:t xml:space="preserve"> </w:t>
      </w:r>
      <w:r>
        <w:rPr>
          <w:rFonts w:cs="Arial" w:hint="cs"/>
          <w:rtl/>
        </w:rPr>
        <w:t>الترخيص،</w:t>
      </w:r>
      <w:r>
        <w:rPr>
          <w:rFonts w:cs="Arial"/>
          <w:rtl/>
        </w:rPr>
        <w:t xml:space="preserve"> </w:t>
      </w:r>
      <w:r>
        <w:rPr>
          <w:rFonts w:cs="Arial" w:hint="cs"/>
          <w:rtl/>
        </w:rPr>
        <w:t>والرافع</w:t>
      </w:r>
      <w:r>
        <w:rPr>
          <w:rFonts w:cs="Arial"/>
          <w:rtl/>
        </w:rPr>
        <w:t xml:space="preserve"> </w:t>
      </w:r>
      <w:r>
        <w:rPr>
          <w:rFonts w:cs="Arial" w:hint="cs"/>
          <w:rtl/>
        </w:rPr>
        <w:t>قرينة</w:t>
      </w:r>
      <w:r>
        <w:rPr>
          <w:rFonts w:cs="Arial"/>
          <w:rtl/>
        </w:rPr>
        <w:t xml:space="preserve"> </w:t>
      </w:r>
      <w:r>
        <w:rPr>
          <w:rFonts w:cs="Arial" w:hint="cs"/>
          <w:rtl/>
        </w:rPr>
        <w:t>على</w:t>
      </w:r>
      <w:r>
        <w:rPr>
          <w:rFonts w:cs="Arial"/>
          <w:rtl/>
        </w:rPr>
        <w:t xml:space="preserve"> </w:t>
      </w:r>
      <w:r>
        <w:rPr>
          <w:rFonts w:cs="Arial" w:hint="cs"/>
          <w:rtl/>
        </w:rPr>
        <w:t>الترخيص،</w:t>
      </w:r>
      <w:r>
        <w:rPr>
          <w:rFonts w:cs="Arial"/>
          <w:rtl/>
        </w:rPr>
        <w:t xml:space="preserve"> </w:t>
      </w:r>
      <w:r>
        <w:rPr>
          <w:rFonts w:cs="Arial" w:hint="cs"/>
          <w:rtl/>
        </w:rPr>
        <w:t>فمقتضاه</w:t>
      </w:r>
      <w:r>
        <w:rPr>
          <w:rFonts w:cs="Arial"/>
          <w:rtl/>
        </w:rPr>
        <w:t xml:space="preserve"> </w:t>
      </w:r>
      <w:r>
        <w:rPr>
          <w:rFonts w:cs="Arial" w:hint="cs"/>
          <w:rtl/>
        </w:rPr>
        <w:t>كون</w:t>
      </w:r>
      <w:r>
        <w:rPr>
          <w:rFonts w:cs="Arial"/>
          <w:rtl/>
        </w:rPr>
        <w:t xml:space="preserve"> </w:t>
      </w:r>
      <w:r>
        <w:rPr>
          <w:rFonts w:cs="Arial" w:hint="cs"/>
          <w:rtl/>
        </w:rPr>
        <w:t>الرافع</w:t>
      </w:r>
      <w:r>
        <w:rPr>
          <w:rFonts w:cs="Arial"/>
          <w:rtl/>
        </w:rPr>
        <w:t xml:space="preserve"> </w:t>
      </w:r>
      <w:r>
        <w:rPr>
          <w:rFonts w:cs="Arial" w:hint="cs"/>
          <w:rtl/>
        </w:rPr>
        <w:t>رافعاً</w:t>
      </w:r>
      <w:r>
        <w:rPr>
          <w:rFonts w:cs="Arial"/>
          <w:rtl/>
        </w:rPr>
        <w:t xml:space="preserve"> </w:t>
      </w:r>
      <w:r>
        <w:rPr>
          <w:rFonts w:cs="Arial" w:hint="cs"/>
          <w:rtl/>
        </w:rPr>
        <w:t>لحجية</w:t>
      </w:r>
      <w:r>
        <w:rPr>
          <w:rFonts w:cs="Arial"/>
          <w:rtl/>
        </w:rPr>
        <w:t xml:space="preserve"> </w:t>
      </w:r>
      <w:r>
        <w:rPr>
          <w:rFonts w:cs="Arial" w:hint="cs"/>
          <w:rtl/>
        </w:rPr>
        <w:t>الظهور</w:t>
      </w:r>
      <w:r>
        <w:rPr>
          <w:rFonts w:cs="Arial"/>
          <w:rtl/>
        </w:rPr>
        <w:t xml:space="preserve"> </w:t>
      </w:r>
      <w:r>
        <w:rPr>
          <w:rFonts w:cs="Arial" w:hint="cs"/>
          <w:rtl/>
        </w:rPr>
        <w:t>الإطلاقي،</w:t>
      </w:r>
      <w:r>
        <w:rPr>
          <w:rFonts w:cs="Arial"/>
          <w:rtl/>
        </w:rPr>
        <w:t xml:space="preserve"> </w:t>
      </w:r>
      <w:r>
        <w:rPr>
          <w:rFonts w:cs="Arial" w:hint="cs"/>
          <w:rtl/>
        </w:rPr>
        <w:t>وعلى</w:t>
      </w:r>
      <w:r>
        <w:rPr>
          <w:rFonts w:cs="Arial"/>
          <w:rtl/>
        </w:rPr>
        <w:t xml:space="preserve"> </w:t>
      </w:r>
      <w:r>
        <w:rPr>
          <w:rFonts w:cs="Arial" w:hint="cs"/>
          <w:rtl/>
        </w:rPr>
        <w:t>مبنى</w:t>
      </w:r>
      <w:r>
        <w:rPr>
          <w:rFonts w:cs="Arial"/>
          <w:rtl/>
        </w:rPr>
        <w:t xml:space="preserve"> </w:t>
      </w:r>
      <w:r>
        <w:rPr>
          <w:rFonts w:cs="Arial" w:hint="cs"/>
          <w:rtl/>
        </w:rPr>
        <w:t>النائيني</w:t>
      </w:r>
      <w:r>
        <w:rPr>
          <w:rFonts w:cs="Arial"/>
          <w:rtl/>
        </w:rPr>
        <w:t xml:space="preserve"> (</w:t>
      </w:r>
      <w:r>
        <w:rPr>
          <w:rFonts w:cs="Arial" w:hint="cs"/>
          <w:rtl/>
        </w:rPr>
        <w:t>قدس</w:t>
      </w:r>
      <w:r>
        <w:rPr>
          <w:rFonts w:cs="Arial"/>
          <w:rtl/>
        </w:rPr>
        <w:t xml:space="preserve"> </w:t>
      </w:r>
      <w:r>
        <w:rPr>
          <w:rFonts w:cs="Arial" w:hint="cs"/>
          <w:rtl/>
        </w:rPr>
        <w:t>سره</w:t>
      </w:r>
      <w:r>
        <w:rPr>
          <w:rFonts w:cs="Arial"/>
          <w:rtl/>
        </w:rPr>
        <w:t xml:space="preserve">) </w:t>
      </w:r>
      <w:r>
        <w:rPr>
          <w:rFonts w:cs="Arial" w:hint="cs"/>
          <w:rtl/>
        </w:rPr>
        <w:t>رافعاً</w:t>
      </w:r>
      <w:r>
        <w:rPr>
          <w:rFonts w:cs="Arial"/>
          <w:rtl/>
        </w:rPr>
        <w:t xml:space="preserve"> </w:t>
      </w:r>
      <w:r>
        <w:rPr>
          <w:rFonts w:cs="Arial" w:hint="cs"/>
          <w:rtl/>
        </w:rPr>
        <w:t>لأصل</w:t>
      </w:r>
      <w:r>
        <w:rPr>
          <w:rFonts w:cs="Arial"/>
          <w:rtl/>
        </w:rPr>
        <w:t xml:space="preserve"> </w:t>
      </w:r>
      <w:r>
        <w:rPr>
          <w:rFonts w:cs="Arial" w:hint="cs"/>
          <w:rtl/>
        </w:rPr>
        <w:t>الإطلاق</w:t>
      </w:r>
      <w:r>
        <w:rPr>
          <w:rFonts w:cs="Arial"/>
          <w:rtl/>
        </w:rPr>
        <w:t xml:space="preserve"> -</w:t>
      </w:r>
      <w:r>
        <w:rPr>
          <w:rFonts w:cs="Arial" w:hint="cs"/>
          <w:rtl/>
        </w:rPr>
        <w:t>لا</w:t>
      </w:r>
      <w:r>
        <w:rPr>
          <w:rFonts w:cs="Arial"/>
          <w:rtl/>
        </w:rPr>
        <w:t xml:space="preserve"> </w:t>
      </w:r>
      <w:r>
        <w:rPr>
          <w:rFonts w:cs="Arial" w:hint="cs"/>
          <w:rtl/>
        </w:rPr>
        <w:t>لأصل</w:t>
      </w:r>
      <w:r>
        <w:rPr>
          <w:rFonts w:cs="Arial"/>
          <w:rtl/>
        </w:rPr>
        <w:t xml:space="preserve"> </w:t>
      </w:r>
      <w:r>
        <w:rPr>
          <w:rFonts w:cs="Arial" w:hint="cs"/>
          <w:rtl/>
        </w:rPr>
        <w:t>الأمر</w:t>
      </w:r>
      <w:r>
        <w:rPr>
          <w:rFonts w:cs="Arial"/>
          <w:rtl/>
        </w:rPr>
        <w:t>-</w:t>
      </w:r>
      <w:r>
        <w:rPr>
          <w:rFonts w:cs="Arial" w:hint="cs"/>
          <w:rtl/>
        </w:rPr>
        <w:t>،</w:t>
      </w:r>
      <w:r>
        <w:rPr>
          <w:rFonts w:cs="Arial"/>
          <w:rtl/>
        </w:rPr>
        <w:t xml:space="preserve"> </w:t>
      </w:r>
      <w:r>
        <w:rPr>
          <w:rFonts w:cs="Arial" w:hint="cs"/>
          <w:rtl/>
        </w:rPr>
        <w:t>فيبقى</w:t>
      </w:r>
      <w:r>
        <w:rPr>
          <w:rFonts w:cs="Arial"/>
          <w:rtl/>
        </w:rPr>
        <w:t xml:space="preserve"> </w:t>
      </w:r>
      <w:r>
        <w:rPr>
          <w:rFonts w:cs="Arial" w:hint="cs"/>
          <w:rtl/>
        </w:rPr>
        <w:t>الظهور</w:t>
      </w:r>
      <w:r>
        <w:rPr>
          <w:rFonts w:cs="Arial"/>
          <w:rtl/>
        </w:rPr>
        <w:t xml:space="preserve"> </w:t>
      </w:r>
      <w:r>
        <w:rPr>
          <w:rFonts w:cs="Arial" w:hint="cs"/>
          <w:rtl/>
        </w:rPr>
        <w:t>الحاقي</w:t>
      </w:r>
      <w:r>
        <w:rPr>
          <w:rFonts w:cs="Arial"/>
          <w:rtl/>
        </w:rPr>
        <w:t xml:space="preserve"> </w:t>
      </w:r>
      <w:r>
        <w:rPr>
          <w:rFonts w:cs="Arial" w:hint="cs"/>
          <w:rtl/>
        </w:rPr>
        <w:t>وهو</w:t>
      </w:r>
      <w:r>
        <w:rPr>
          <w:rFonts w:cs="Arial"/>
          <w:rtl/>
        </w:rPr>
        <w:t xml:space="preserve"> </w:t>
      </w:r>
      <w:r>
        <w:rPr>
          <w:rFonts w:cs="Arial" w:hint="cs"/>
          <w:rtl/>
        </w:rPr>
        <w:t>الدلالة</w:t>
      </w:r>
      <w:r>
        <w:rPr>
          <w:rFonts w:cs="Arial"/>
          <w:rtl/>
        </w:rPr>
        <w:t xml:space="preserve"> </w:t>
      </w:r>
      <w:r>
        <w:rPr>
          <w:rFonts w:cs="Arial" w:hint="cs"/>
          <w:rtl/>
        </w:rPr>
        <w:t>على</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 xml:space="preserve"> </w:t>
      </w:r>
      <w:r>
        <w:rPr>
          <w:rFonts w:cs="Arial" w:hint="cs"/>
          <w:rtl/>
        </w:rPr>
        <w:t>فيكون</w:t>
      </w:r>
      <w:r>
        <w:rPr>
          <w:rFonts w:cs="Arial"/>
          <w:rtl/>
        </w:rPr>
        <w:t xml:space="preserve"> </w:t>
      </w:r>
      <w:r>
        <w:rPr>
          <w:rFonts w:cs="Arial" w:hint="cs"/>
          <w:rtl/>
        </w:rPr>
        <w:t>العمل</w:t>
      </w:r>
      <w:r>
        <w:rPr>
          <w:rFonts w:cs="Arial"/>
          <w:rtl/>
        </w:rPr>
        <w:t xml:space="preserve"> </w:t>
      </w:r>
      <w:r>
        <w:rPr>
          <w:rFonts w:cs="Arial" w:hint="cs"/>
          <w:rtl/>
        </w:rPr>
        <w:t>في</w:t>
      </w:r>
      <w:r>
        <w:rPr>
          <w:rFonts w:cs="Arial"/>
          <w:rtl/>
        </w:rPr>
        <w:t xml:space="preserve"> </w:t>
      </w:r>
      <w:r>
        <w:rPr>
          <w:rFonts w:cs="Arial" w:hint="cs"/>
          <w:rtl/>
        </w:rPr>
        <w:t>هذا</w:t>
      </w:r>
      <w:r>
        <w:rPr>
          <w:rFonts w:cs="Arial"/>
          <w:rtl/>
        </w:rPr>
        <w:t xml:space="preserve"> </w:t>
      </w:r>
      <w:r>
        <w:rPr>
          <w:rFonts w:cs="Arial" w:hint="cs"/>
          <w:rtl/>
        </w:rPr>
        <w:t>المورد</w:t>
      </w:r>
      <w:r>
        <w:rPr>
          <w:rFonts w:cs="Arial"/>
          <w:rtl/>
        </w:rPr>
        <w:t xml:space="preserve"> </w:t>
      </w:r>
      <w:r>
        <w:rPr>
          <w:rFonts w:cs="Arial" w:hint="cs"/>
          <w:rtl/>
        </w:rPr>
        <w:t>مندوباً</w:t>
      </w:r>
      <w:r>
        <w:rPr>
          <w:rFonts w:cs="Arial"/>
          <w:rtl/>
        </w:rPr>
        <w:t>.</w:t>
      </w:r>
    </w:p>
    <w:p w14:paraId="6BAD5942" w14:textId="77777777" w:rsidR="007C5085" w:rsidRDefault="007C5085" w:rsidP="007C5085">
      <w:pPr>
        <w:rPr>
          <w:rtl/>
        </w:rPr>
      </w:pPr>
      <w:r>
        <w:rPr>
          <w:rFonts w:cs="Arial" w:hint="cs"/>
          <w:rtl/>
        </w:rPr>
        <w:t>إلّا</w:t>
      </w:r>
      <w:r>
        <w:rPr>
          <w:rFonts w:cs="Arial"/>
          <w:rtl/>
        </w:rPr>
        <w:t xml:space="preserve"> </w:t>
      </w:r>
      <w:r>
        <w:rPr>
          <w:rFonts w:cs="Arial" w:hint="cs"/>
          <w:rtl/>
        </w:rPr>
        <w:t>أنْ</w:t>
      </w:r>
      <w:r>
        <w:rPr>
          <w:rFonts w:cs="Arial"/>
          <w:rtl/>
        </w:rPr>
        <w:t xml:space="preserve"> </w:t>
      </w:r>
      <w:r>
        <w:rPr>
          <w:rFonts w:cs="Arial" w:hint="cs"/>
          <w:rtl/>
        </w:rPr>
        <w:t>يُقال</w:t>
      </w:r>
      <w:r>
        <w:rPr>
          <w:rFonts w:cs="Arial"/>
          <w:rtl/>
        </w:rPr>
        <w:t xml:space="preserve">: </w:t>
      </w:r>
      <w:r>
        <w:rPr>
          <w:rFonts w:cs="Arial" w:hint="cs"/>
          <w:rtl/>
        </w:rPr>
        <w:t>إنّ</w:t>
      </w:r>
      <w:r>
        <w:rPr>
          <w:rFonts w:cs="Arial"/>
          <w:rtl/>
        </w:rPr>
        <w:t xml:space="preserve"> </w:t>
      </w:r>
      <w:r>
        <w:rPr>
          <w:rFonts w:cs="Arial" w:hint="cs"/>
          <w:rtl/>
        </w:rPr>
        <w:t>رفع</w:t>
      </w:r>
      <w:r>
        <w:rPr>
          <w:rFonts w:cs="Arial"/>
          <w:rtl/>
        </w:rPr>
        <w:t xml:space="preserve"> </w:t>
      </w:r>
      <w:r>
        <w:rPr>
          <w:rFonts w:cs="Arial" w:hint="cs"/>
          <w:rtl/>
        </w:rPr>
        <w:t>حجية</w:t>
      </w:r>
      <w:r>
        <w:rPr>
          <w:rFonts w:cs="Arial"/>
          <w:rtl/>
        </w:rPr>
        <w:t xml:space="preserve"> </w:t>
      </w:r>
      <w:r>
        <w:rPr>
          <w:rFonts w:cs="Arial" w:hint="cs"/>
          <w:rtl/>
        </w:rPr>
        <w:t>الظهور</w:t>
      </w:r>
      <w:r>
        <w:rPr>
          <w:rFonts w:cs="Arial"/>
          <w:rtl/>
        </w:rPr>
        <w:t xml:space="preserve"> </w:t>
      </w:r>
      <w:r>
        <w:rPr>
          <w:rFonts w:cs="Arial" w:hint="cs"/>
          <w:rtl/>
        </w:rPr>
        <w:t>الإطلاقي</w:t>
      </w:r>
      <w:r>
        <w:rPr>
          <w:rFonts w:cs="Arial"/>
          <w:rtl/>
        </w:rPr>
        <w:t xml:space="preserve"> </w:t>
      </w:r>
      <w:r>
        <w:rPr>
          <w:rFonts w:cs="Arial" w:hint="cs"/>
          <w:rtl/>
        </w:rPr>
        <w:t>يعني</w:t>
      </w:r>
      <w:r>
        <w:rPr>
          <w:rFonts w:cs="Arial"/>
          <w:rtl/>
        </w:rPr>
        <w:t xml:space="preserve"> </w:t>
      </w:r>
      <w:r>
        <w:rPr>
          <w:rFonts w:cs="Arial" w:hint="cs"/>
          <w:rtl/>
        </w:rPr>
        <w:t>ارتفاع</w:t>
      </w:r>
      <w:r>
        <w:rPr>
          <w:rFonts w:cs="Arial"/>
          <w:rtl/>
        </w:rPr>
        <w:t xml:space="preserve"> </w:t>
      </w:r>
      <w:r>
        <w:rPr>
          <w:rFonts w:cs="Arial" w:hint="cs"/>
          <w:rtl/>
        </w:rPr>
        <w:t>حصة</w:t>
      </w:r>
      <w:r>
        <w:rPr>
          <w:rFonts w:cs="Arial"/>
          <w:rtl/>
        </w:rPr>
        <w:t xml:space="preserve"> </w:t>
      </w:r>
      <w:r>
        <w:rPr>
          <w:rFonts w:cs="Arial" w:hint="cs"/>
          <w:rtl/>
        </w:rPr>
        <w:t>مِن</w:t>
      </w:r>
      <w:r>
        <w:rPr>
          <w:rFonts w:cs="Arial"/>
          <w:rtl/>
        </w:rPr>
        <w:t xml:space="preserve"> </w:t>
      </w:r>
      <w:r>
        <w:rPr>
          <w:rFonts w:cs="Arial" w:hint="cs"/>
          <w:rtl/>
        </w:rPr>
        <w:t>الطلب</w:t>
      </w:r>
      <w:r>
        <w:rPr>
          <w:rFonts w:cs="Arial"/>
          <w:rtl/>
        </w:rPr>
        <w:t xml:space="preserve"> </w:t>
      </w:r>
      <w:r>
        <w:rPr>
          <w:rFonts w:cs="Arial" w:hint="cs"/>
          <w:rtl/>
        </w:rPr>
        <w:t>وهي</w:t>
      </w:r>
      <w:r>
        <w:rPr>
          <w:rFonts w:cs="Arial"/>
          <w:rtl/>
        </w:rPr>
        <w:t xml:space="preserve"> </w:t>
      </w:r>
      <w:r>
        <w:rPr>
          <w:rFonts w:cs="Arial" w:hint="cs"/>
          <w:rtl/>
        </w:rPr>
        <w:t>الطلب</w:t>
      </w:r>
      <w:r>
        <w:rPr>
          <w:rFonts w:cs="Arial"/>
          <w:rtl/>
        </w:rPr>
        <w:t xml:space="preserve"> </w:t>
      </w:r>
      <w:r>
        <w:rPr>
          <w:rFonts w:cs="Arial" w:hint="cs"/>
          <w:rtl/>
        </w:rPr>
        <w:t>الوجوبي،</w:t>
      </w:r>
      <w:r>
        <w:rPr>
          <w:rFonts w:cs="Arial"/>
          <w:rtl/>
        </w:rPr>
        <w:t xml:space="preserve"> </w:t>
      </w:r>
      <w:r>
        <w:rPr>
          <w:rFonts w:cs="Arial" w:hint="cs"/>
          <w:rtl/>
        </w:rPr>
        <w:t>ومقتضاه</w:t>
      </w:r>
      <w:r>
        <w:rPr>
          <w:rFonts w:cs="Arial"/>
          <w:rtl/>
        </w:rPr>
        <w:t xml:space="preserve"> </w:t>
      </w:r>
      <w:r>
        <w:rPr>
          <w:rFonts w:cs="Arial" w:hint="cs"/>
          <w:rtl/>
        </w:rPr>
        <w:t>بقاء</w:t>
      </w:r>
      <w:r>
        <w:rPr>
          <w:rFonts w:cs="Arial"/>
          <w:rtl/>
        </w:rPr>
        <w:t xml:space="preserve"> </w:t>
      </w:r>
      <w:r>
        <w:rPr>
          <w:rFonts w:cs="Arial" w:hint="cs"/>
          <w:rtl/>
        </w:rPr>
        <w:t>حصة</w:t>
      </w:r>
      <w:r>
        <w:rPr>
          <w:rFonts w:cs="Arial"/>
          <w:rtl/>
        </w:rPr>
        <w:t xml:space="preserve"> </w:t>
      </w:r>
      <w:r>
        <w:rPr>
          <w:rFonts w:cs="Arial" w:hint="cs"/>
          <w:rtl/>
        </w:rPr>
        <w:t>أخرى</w:t>
      </w:r>
      <w:r>
        <w:rPr>
          <w:rFonts w:cs="Arial"/>
          <w:rtl/>
        </w:rPr>
        <w:t xml:space="preserve"> </w:t>
      </w:r>
      <w:r>
        <w:rPr>
          <w:rFonts w:cs="Arial" w:hint="cs"/>
          <w:rtl/>
        </w:rPr>
        <w:t>مِن</w:t>
      </w:r>
      <w:r>
        <w:rPr>
          <w:rFonts w:cs="Arial"/>
          <w:rtl/>
        </w:rPr>
        <w:t xml:space="preserve"> </w:t>
      </w:r>
      <w:r>
        <w:rPr>
          <w:rFonts w:cs="Arial" w:hint="cs"/>
          <w:rtl/>
        </w:rPr>
        <w:t>الطلب</w:t>
      </w:r>
      <w:r>
        <w:rPr>
          <w:rFonts w:cs="Arial"/>
          <w:rtl/>
        </w:rPr>
        <w:t xml:space="preserve"> </w:t>
      </w:r>
      <w:r>
        <w:rPr>
          <w:rFonts w:cs="Arial" w:hint="cs"/>
          <w:rtl/>
        </w:rPr>
        <w:t>وهي</w:t>
      </w:r>
      <w:r>
        <w:rPr>
          <w:rFonts w:cs="Arial"/>
          <w:rtl/>
        </w:rPr>
        <w:t xml:space="preserve"> </w:t>
      </w:r>
      <w:r>
        <w:rPr>
          <w:rFonts w:cs="Arial" w:hint="cs"/>
          <w:rtl/>
        </w:rPr>
        <w:t>الطلب</w:t>
      </w:r>
      <w:r>
        <w:rPr>
          <w:rFonts w:cs="Arial"/>
          <w:rtl/>
        </w:rPr>
        <w:t xml:space="preserve"> </w:t>
      </w:r>
      <w:r>
        <w:rPr>
          <w:rFonts w:cs="Arial" w:hint="cs"/>
          <w:rtl/>
        </w:rPr>
        <w:t>الندبي؛</w:t>
      </w:r>
      <w:r>
        <w:rPr>
          <w:rFonts w:cs="Arial"/>
          <w:rtl/>
        </w:rPr>
        <w:t xml:space="preserve"> </w:t>
      </w:r>
      <w:r>
        <w:rPr>
          <w:rFonts w:cs="Arial" w:hint="cs"/>
          <w:rtl/>
        </w:rPr>
        <w:t>إذ</w:t>
      </w:r>
      <w:r>
        <w:rPr>
          <w:rFonts w:cs="Arial"/>
          <w:rtl/>
        </w:rPr>
        <w:t xml:space="preserve"> </w:t>
      </w:r>
      <w:r>
        <w:rPr>
          <w:rFonts w:cs="Arial" w:hint="cs"/>
          <w:rtl/>
        </w:rPr>
        <w:t>الجامع</w:t>
      </w:r>
      <w:r>
        <w:rPr>
          <w:rFonts w:cs="Arial"/>
          <w:rtl/>
        </w:rPr>
        <w:t xml:space="preserve"> </w:t>
      </w:r>
      <w:r>
        <w:rPr>
          <w:rFonts w:cs="Arial" w:hint="cs"/>
          <w:rtl/>
        </w:rPr>
        <w:t>مما</w:t>
      </w:r>
      <w:r>
        <w:rPr>
          <w:rFonts w:cs="Arial"/>
          <w:rtl/>
        </w:rPr>
        <w:t xml:space="preserve"> </w:t>
      </w:r>
      <w:r>
        <w:rPr>
          <w:rFonts w:cs="Arial" w:hint="cs"/>
          <w:rtl/>
        </w:rPr>
        <w:t>يتحصص</w:t>
      </w:r>
      <w:r>
        <w:rPr>
          <w:rFonts w:cs="Arial"/>
          <w:rtl/>
        </w:rPr>
        <w:t xml:space="preserve"> </w:t>
      </w:r>
      <w:r>
        <w:rPr>
          <w:rFonts w:cs="Arial" w:hint="cs"/>
          <w:rtl/>
        </w:rPr>
        <w:t>بأفراده</w:t>
      </w:r>
      <w:r>
        <w:rPr>
          <w:rFonts w:cs="Arial"/>
          <w:rtl/>
        </w:rPr>
        <w:t>.</w:t>
      </w:r>
    </w:p>
    <w:p w14:paraId="7446301C" w14:textId="77777777" w:rsidR="007C5085" w:rsidRDefault="007C5085" w:rsidP="007C5085">
      <w:pPr>
        <w:rPr>
          <w:rtl/>
        </w:rPr>
      </w:pPr>
      <w:r>
        <w:rPr>
          <w:rFonts w:cs="Arial" w:hint="cs"/>
          <w:rtl/>
        </w:rPr>
        <w:t>وهذا</w:t>
      </w:r>
      <w:r>
        <w:rPr>
          <w:rFonts w:cs="Arial"/>
          <w:rtl/>
        </w:rPr>
        <w:t xml:space="preserve"> </w:t>
      </w:r>
      <w:r>
        <w:rPr>
          <w:rFonts w:cs="Arial" w:hint="cs"/>
          <w:rtl/>
        </w:rPr>
        <w:t>إنّما</w:t>
      </w:r>
      <w:r>
        <w:rPr>
          <w:rFonts w:cs="Arial"/>
          <w:rtl/>
        </w:rPr>
        <w:t xml:space="preserve"> </w:t>
      </w:r>
      <w:r>
        <w:rPr>
          <w:rFonts w:cs="Arial" w:hint="cs"/>
          <w:rtl/>
        </w:rPr>
        <w:t>يتم</w:t>
      </w:r>
      <w:r>
        <w:rPr>
          <w:rFonts w:cs="Arial"/>
          <w:rtl/>
        </w:rPr>
        <w:t xml:space="preserve"> </w:t>
      </w:r>
      <w:r>
        <w:rPr>
          <w:rFonts w:cs="Arial" w:hint="cs"/>
          <w:rtl/>
        </w:rPr>
        <w:t>عرفاً</w:t>
      </w:r>
      <w:r>
        <w:rPr>
          <w:rFonts w:cs="Arial"/>
          <w:rtl/>
        </w:rPr>
        <w:t xml:space="preserve"> </w:t>
      </w:r>
      <w:r>
        <w:rPr>
          <w:rFonts w:cs="Arial" w:hint="cs"/>
          <w:rtl/>
        </w:rPr>
        <w:t>لو</w:t>
      </w:r>
      <w:r>
        <w:rPr>
          <w:rFonts w:cs="Arial"/>
          <w:rtl/>
        </w:rPr>
        <w:t xml:space="preserve"> </w:t>
      </w:r>
      <w:r>
        <w:rPr>
          <w:rFonts w:cs="Arial" w:hint="cs"/>
          <w:rtl/>
        </w:rPr>
        <w:t>احتمل</w:t>
      </w:r>
      <w:r>
        <w:rPr>
          <w:rFonts w:cs="Arial"/>
          <w:rtl/>
        </w:rPr>
        <w:t xml:space="preserve"> </w:t>
      </w:r>
      <w:r>
        <w:rPr>
          <w:rFonts w:cs="Arial" w:hint="cs"/>
          <w:rtl/>
        </w:rPr>
        <w:t>العرف</w:t>
      </w:r>
      <w:r>
        <w:rPr>
          <w:rFonts w:cs="Arial"/>
          <w:rtl/>
        </w:rPr>
        <w:t xml:space="preserve"> </w:t>
      </w:r>
      <w:r>
        <w:rPr>
          <w:rFonts w:cs="Arial" w:hint="cs"/>
          <w:rtl/>
        </w:rPr>
        <w:t>أنّ</w:t>
      </w:r>
      <w:r>
        <w:rPr>
          <w:rFonts w:cs="Arial"/>
          <w:rtl/>
        </w:rPr>
        <w:t xml:space="preserve"> </w:t>
      </w:r>
      <w:r>
        <w:rPr>
          <w:rFonts w:cs="Arial" w:hint="cs"/>
          <w:rtl/>
        </w:rPr>
        <w:t>الأمر</w:t>
      </w:r>
      <w:r>
        <w:rPr>
          <w:rFonts w:cs="Arial"/>
          <w:rtl/>
        </w:rPr>
        <w:t xml:space="preserve"> </w:t>
      </w:r>
      <w:r>
        <w:rPr>
          <w:rFonts w:cs="Arial" w:hint="cs"/>
          <w:rtl/>
        </w:rPr>
        <w:t>الواحد</w:t>
      </w:r>
      <w:r>
        <w:rPr>
          <w:rFonts w:cs="Arial"/>
          <w:rtl/>
        </w:rPr>
        <w:t xml:space="preserve"> </w:t>
      </w:r>
      <w:r>
        <w:rPr>
          <w:rFonts w:cs="Arial" w:hint="cs"/>
          <w:rtl/>
        </w:rPr>
        <w:t>يدل</w:t>
      </w:r>
      <w:r>
        <w:rPr>
          <w:rFonts w:cs="Arial"/>
          <w:rtl/>
        </w:rPr>
        <w:t xml:space="preserve"> </w:t>
      </w:r>
      <w:r>
        <w:rPr>
          <w:rFonts w:cs="Arial" w:hint="cs"/>
          <w:rtl/>
        </w:rPr>
        <w:t>على</w:t>
      </w:r>
      <w:r>
        <w:rPr>
          <w:rFonts w:cs="Arial"/>
          <w:rtl/>
        </w:rPr>
        <w:t xml:space="preserve"> </w:t>
      </w:r>
      <w:r>
        <w:rPr>
          <w:rFonts w:cs="Arial" w:hint="cs"/>
          <w:rtl/>
        </w:rPr>
        <w:t>فردين</w:t>
      </w:r>
      <w:r>
        <w:rPr>
          <w:rFonts w:cs="Arial"/>
          <w:rtl/>
        </w:rPr>
        <w:t xml:space="preserve"> </w:t>
      </w:r>
      <w:r>
        <w:rPr>
          <w:rFonts w:cs="Arial" w:hint="cs"/>
          <w:rtl/>
        </w:rPr>
        <w:t>مِن</w:t>
      </w:r>
      <w:r>
        <w:rPr>
          <w:rFonts w:cs="Arial"/>
          <w:rtl/>
        </w:rPr>
        <w:t xml:space="preserve"> </w:t>
      </w:r>
      <w:r>
        <w:rPr>
          <w:rFonts w:cs="Arial" w:hint="cs"/>
          <w:rtl/>
        </w:rPr>
        <w:t>الطلب</w:t>
      </w:r>
      <w:r>
        <w:rPr>
          <w:rFonts w:cs="Arial"/>
          <w:rtl/>
        </w:rPr>
        <w:t xml:space="preserve">: </w:t>
      </w:r>
      <w:r>
        <w:rPr>
          <w:rFonts w:cs="Arial" w:hint="cs"/>
          <w:rtl/>
        </w:rPr>
        <w:t>أحدهما</w:t>
      </w:r>
      <w:r>
        <w:rPr>
          <w:rFonts w:cs="Arial"/>
          <w:rtl/>
        </w:rPr>
        <w:t xml:space="preserve">: </w:t>
      </w:r>
      <w:r>
        <w:rPr>
          <w:rFonts w:cs="Arial" w:hint="cs"/>
          <w:rtl/>
        </w:rPr>
        <w:t>بلحاظ</w:t>
      </w:r>
      <w:r>
        <w:rPr>
          <w:rFonts w:cs="Arial"/>
          <w:rtl/>
        </w:rPr>
        <w:t xml:space="preserve"> </w:t>
      </w:r>
      <w:r>
        <w:rPr>
          <w:rFonts w:cs="Arial" w:hint="cs"/>
          <w:rtl/>
        </w:rPr>
        <w:t>المكلف</w:t>
      </w:r>
      <w:r>
        <w:rPr>
          <w:rFonts w:cs="Arial"/>
          <w:rtl/>
        </w:rPr>
        <w:t xml:space="preserve"> </w:t>
      </w:r>
      <w:r>
        <w:rPr>
          <w:rFonts w:cs="Arial" w:hint="cs"/>
          <w:rtl/>
        </w:rPr>
        <w:t>غير</w:t>
      </w:r>
      <w:r>
        <w:rPr>
          <w:rFonts w:cs="Arial"/>
          <w:rtl/>
        </w:rPr>
        <w:t xml:space="preserve"> </w:t>
      </w:r>
      <w:r>
        <w:rPr>
          <w:rFonts w:cs="Arial" w:hint="cs"/>
          <w:rtl/>
        </w:rPr>
        <w:t>المتضرر</w:t>
      </w:r>
      <w:r>
        <w:rPr>
          <w:rFonts w:cs="Arial"/>
          <w:rtl/>
        </w:rPr>
        <w:t xml:space="preserve"> </w:t>
      </w:r>
      <w:r>
        <w:rPr>
          <w:rFonts w:cs="Arial" w:hint="cs"/>
          <w:rtl/>
        </w:rPr>
        <w:t>وهو</w:t>
      </w:r>
      <w:r>
        <w:rPr>
          <w:rFonts w:cs="Arial"/>
          <w:rtl/>
        </w:rPr>
        <w:t xml:space="preserve"> </w:t>
      </w:r>
      <w:r>
        <w:rPr>
          <w:rFonts w:cs="Arial" w:hint="cs"/>
          <w:rtl/>
        </w:rPr>
        <w:t>الوجوب،</w:t>
      </w:r>
      <w:r>
        <w:rPr>
          <w:rFonts w:cs="Arial"/>
          <w:rtl/>
        </w:rPr>
        <w:t xml:space="preserve"> </w:t>
      </w:r>
      <w:r>
        <w:rPr>
          <w:rFonts w:cs="Arial" w:hint="cs"/>
          <w:rtl/>
        </w:rPr>
        <w:t>والآخر</w:t>
      </w:r>
      <w:r>
        <w:rPr>
          <w:rFonts w:cs="Arial"/>
          <w:rtl/>
        </w:rPr>
        <w:t xml:space="preserve">: </w:t>
      </w:r>
      <w:r>
        <w:rPr>
          <w:rFonts w:cs="Arial" w:hint="cs"/>
          <w:rtl/>
        </w:rPr>
        <w:t>بلحاظ</w:t>
      </w:r>
      <w:r>
        <w:rPr>
          <w:rFonts w:cs="Arial"/>
          <w:rtl/>
        </w:rPr>
        <w:t xml:space="preserve"> </w:t>
      </w:r>
      <w:r>
        <w:rPr>
          <w:rFonts w:cs="Arial" w:hint="cs"/>
          <w:rtl/>
        </w:rPr>
        <w:t>المكلف</w:t>
      </w:r>
      <w:r>
        <w:rPr>
          <w:rFonts w:cs="Arial"/>
          <w:rtl/>
        </w:rPr>
        <w:t xml:space="preserve"> </w:t>
      </w:r>
      <w:r>
        <w:rPr>
          <w:rFonts w:cs="Arial" w:hint="cs"/>
          <w:rtl/>
        </w:rPr>
        <w:t>المتضرر</w:t>
      </w:r>
      <w:r>
        <w:rPr>
          <w:rFonts w:cs="Arial"/>
          <w:rtl/>
        </w:rPr>
        <w:t xml:space="preserve"> </w:t>
      </w:r>
      <w:r>
        <w:rPr>
          <w:rFonts w:cs="Arial" w:hint="cs"/>
          <w:rtl/>
        </w:rPr>
        <w:t>وهي</w:t>
      </w:r>
      <w:r>
        <w:rPr>
          <w:rFonts w:cs="Arial"/>
          <w:rtl/>
        </w:rPr>
        <w:t xml:space="preserve"> </w:t>
      </w:r>
      <w:r>
        <w:rPr>
          <w:rFonts w:cs="Arial" w:hint="cs"/>
          <w:rtl/>
        </w:rPr>
        <w:t>الندب</w:t>
      </w:r>
      <w:r>
        <w:rPr>
          <w:rFonts w:cs="Arial"/>
          <w:rtl/>
        </w:rPr>
        <w:t>.</w:t>
      </w:r>
    </w:p>
    <w:p w14:paraId="43B09B2E" w14:textId="77777777" w:rsidR="007C5085" w:rsidRDefault="007C5085" w:rsidP="007C5085">
      <w:pPr>
        <w:rPr>
          <w:rtl/>
        </w:rPr>
      </w:pPr>
      <w:r>
        <w:rPr>
          <w:rFonts w:cs="Arial" w:hint="cs"/>
          <w:rtl/>
        </w:rPr>
        <w:t>والعرف</w:t>
      </w:r>
      <w:r>
        <w:rPr>
          <w:rFonts w:cs="Arial"/>
          <w:rtl/>
        </w:rPr>
        <w:t xml:space="preserve"> </w:t>
      </w:r>
      <w:r>
        <w:rPr>
          <w:rFonts w:cs="Arial" w:hint="cs"/>
          <w:rtl/>
        </w:rPr>
        <w:t>لا</w:t>
      </w:r>
      <w:r>
        <w:rPr>
          <w:rFonts w:cs="Arial"/>
          <w:rtl/>
        </w:rPr>
        <w:t xml:space="preserve"> </w:t>
      </w:r>
      <w:r>
        <w:rPr>
          <w:rFonts w:cs="Arial" w:hint="cs"/>
          <w:rtl/>
        </w:rPr>
        <w:t>يستفيد</w:t>
      </w:r>
      <w:r>
        <w:rPr>
          <w:rFonts w:cs="Arial"/>
          <w:rtl/>
        </w:rPr>
        <w:t xml:space="preserve"> </w:t>
      </w:r>
      <w:r>
        <w:rPr>
          <w:rFonts w:cs="Arial" w:hint="cs"/>
          <w:rtl/>
        </w:rPr>
        <w:t>مِن</w:t>
      </w:r>
      <w:r>
        <w:rPr>
          <w:rFonts w:cs="Arial"/>
          <w:rtl/>
        </w:rPr>
        <w:t xml:space="preserve"> </w:t>
      </w:r>
      <w:r>
        <w:rPr>
          <w:rFonts w:cs="Arial" w:hint="cs"/>
          <w:rtl/>
        </w:rPr>
        <w:t>الأمر</w:t>
      </w:r>
      <w:r>
        <w:rPr>
          <w:rFonts w:cs="Arial"/>
          <w:rtl/>
        </w:rPr>
        <w:t xml:space="preserve"> </w:t>
      </w:r>
      <w:r>
        <w:rPr>
          <w:rFonts w:cs="Arial" w:hint="cs"/>
          <w:rtl/>
        </w:rPr>
        <w:t>الواحد</w:t>
      </w:r>
      <w:r>
        <w:rPr>
          <w:rFonts w:cs="Arial"/>
          <w:rtl/>
        </w:rPr>
        <w:t xml:space="preserve"> </w:t>
      </w:r>
      <w:r>
        <w:rPr>
          <w:rFonts w:cs="Arial" w:hint="cs"/>
          <w:rtl/>
        </w:rPr>
        <w:t>في</w:t>
      </w:r>
      <w:r>
        <w:rPr>
          <w:rFonts w:cs="Arial"/>
          <w:rtl/>
        </w:rPr>
        <w:t xml:space="preserve"> </w:t>
      </w:r>
      <w:r>
        <w:rPr>
          <w:rFonts w:cs="Arial" w:hint="cs"/>
          <w:rtl/>
        </w:rPr>
        <w:t>حقّ</w:t>
      </w:r>
      <w:r>
        <w:rPr>
          <w:rFonts w:cs="Arial"/>
          <w:rtl/>
        </w:rPr>
        <w:t xml:space="preserve"> </w:t>
      </w:r>
      <w:r>
        <w:rPr>
          <w:rFonts w:cs="Arial" w:hint="cs"/>
          <w:rtl/>
        </w:rPr>
        <w:t>المخاطبين</w:t>
      </w:r>
      <w:r>
        <w:rPr>
          <w:rFonts w:cs="Arial"/>
          <w:rtl/>
        </w:rPr>
        <w:t xml:space="preserve"> </w:t>
      </w:r>
      <w:r>
        <w:rPr>
          <w:rFonts w:cs="Arial" w:hint="cs"/>
          <w:rtl/>
        </w:rPr>
        <w:t>به</w:t>
      </w:r>
      <w:r>
        <w:rPr>
          <w:rFonts w:cs="Arial"/>
          <w:rtl/>
        </w:rPr>
        <w:t xml:space="preserve"> </w:t>
      </w:r>
      <w:r>
        <w:rPr>
          <w:rFonts w:cs="Arial" w:hint="cs"/>
          <w:rtl/>
        </w:rPr>
        <w:t>سوى</w:t>
      </w:r>
      <w:r>
        <w:rPr>
          <w:rFonts w:cs="Arial"/>
          <w:rtl/>
        </w:rPr>
        <w:t xml:space="preserve"> </w:t>
      </w:r>
      <w:r>
        <w:rPr>
          <w:rFonts w:cs="Arial" w:hint="cs"/>
          <w:rtl/>
        </w:rPr>
        <w:t>طلب</w:t>
      </w:r>
      <w:r>
        <w:rPr>
          <w:rFonts w:cs="Arial"/>
          <w:rtl/>
        </w:rPr>
        <w:t xml:space="preserve"> </w:t>
      </w:r>
      <w:r>
        <w:rPr>
          <w:rFonts w:cs="Arial" w:hint="cs"/>
          <w:rtl/>
        </w:rPr>
        <w:t>واحد،</w:t>
      </w:r>
      <w:r>
        <w:rPr>
          <w:rFonts w:cs="Arial"/>
          <w:rtl/>
        </w:rPr>
        <w:t xml:space="preserve"> </w:t>
      </w:r>
      <w:r>
        <w:rPr>
          <w:rFonts w:cs="Arial" w:hint="cs"/>
          <w:rtl/>
        </w:rPr>
        <w:t>وأمّا</w:t>
      </w:r>
      <w:r>
        <w:rPr>
          <w:rFonts w:cs="Arial"/>
          <w:rtl/>
        </w:rPr>
        <w:t xml:space="preserve"> </w:t>
      </w:r>
      <w:r>
        <w:rPr>
          <w:rFonts w:cs="Arial" w:hint="cs"/>
          <w:rtl/>
        </w:rPr>
        <w:t>اقتناص</w:t>
      </w:r>
      <w:r>
        <w:rPr>
          <w:rFonts w:cs="Arial"/>
          <w:rtl/>
        </w:rPr>
        <w:t xml:space="preserve"> </w:t>
      </w:r>
      <w:r>
        <w:rPr>
          <w:rFonts w:cs="Arial" w:hint="cs"/>
          <w:rtl/>
        </w:rPr>
        <w:t>طلبين</w:t>
      </w:r>
      <w:r>
        <w:rPr>
          <w:rFonts w:cs="Arial"/>
          <w:rtl/>
        </w:rPr>
        <w:t xml:space="preserve"> </w:t>
      </w:r>
      <w:r>
        <w:rPr>
          <w:rFonts w:cs="Arial" w:hint="cs"/>
          <w:rtl/>
        </w:rPr>
        <w:t>أحدهما</w:t>
      </w:r>
      <w:r>
        <w:rPr>
          <w:rFonts w:cs="Arial"/>
          <w:rtl/>
        </w:rPr>
        <w:t xml:space="preserve"> </w:t>
      </w:r>
      <w:r>
        <w:rPr>
          <w:rFonts w:cs="Arial" w:hint="cs"/>
          <w:rtl/>
        </w:rPr>
        <w:t>بلحاظ</w:t>
      </w:r>
      <w:r>
        <w:rPr>
          <w:rFonts w:cs="Arial"/>
          <w:rtl/>
        </w:rPr>
        <w:t xml:space="preserve"> </w:t>
      </w:r>
      <w:r>
        <w:rPr>
          <w:rFonts w:cs="Arial" w:hint="cs"/>
          <w:rtl/>
        </w:rPr>
        <w:t>نوعٍ</w:t>
      </w:r>
      <w:r>
        <w:rPr>
          <w:rFonts w:cs="Arial"/>
          <w:rtl/>
        </w:rPr>
        <w:t xml:space="preserve"> </w:t>
      </w:r>
      <w:r>
        <w:rPr>
          <w:rFonts w:cs="Arial" w:hint="cs"/>
          <w:rtl/>
        </w:rPr>
        <w:t>مِن</w:t>
      </w:r>
      <w:r>
        <w:rPr>
          <w:rFonts w:cs="Arial"/>
          <w:rtl/>
        </w:rPr>
        <w:t xml:space="preserve"> </w:t>
      </w:r>
      <w:r>
        <w:rPr>
          <w:rFonts w:cs="Arial" w:hint="cs"/>
          <w:rtl/>
        </w:rPr>
        <w:t>المكلفين</w:t>
      </w:r>
      <w:r>
        <w:rPr>
          <w:rFonts w:cs="Arial"/>
          <w:rtl/>
        </w:rPr>
        <w:t xml:space="preserve"> </w:t>
      </w:r>
      <w:r>
        <w:rPr>
          <w:rFonts w:cs="Arial" w:hint="cs"/>
          <w:rtl/>
        </w:rPr>
        <w:t>وهو</w:t>
      </w:r>
      <w:r>
        <w:rPr>
          <w:rFonts w:cs="Arial"/>
          <w:rtl/>
        </w:rPr>
        <w:t xml:space="preserve"> </w:t>
      </w:r>
      <w:r>
        <w:rPr>
          <w:rFonts w:cs="Arial" w:hint="cs"/>
          <w:rtl/>
        </w:rPr>
        <w:t>المتضرر</w:t>
      </w:r>
      <w:r>
        <w:rPr>
          <w:rFonts w:cs="Arial"/>
          <w:rtl/>
        </w:rPr>
        <w:t xml:space="preserve"> </w:t>
      </w:r>
      <w:r>
        <w:rPr>
          <w:rFonts w:cs="Arial" w:hint="cs"/>
          <w:rtl/>
        </w:rPr>
        <w:t>أو</w:t>
      </w:r>
      <w:r>
        <w:rPr>
          <w:rFonts w:cs="Arial"/>
          <w:rtl/>
        </w:rPr>
        <w:t xml:space="preserve"> </w:t>
      </w:r>
      <w:r>
        <w:rPr>
          <w:rFonts w:cs="Arial" w:hint="cs"/>
          <w:rtl/>
        </w:rPr>
        <w:t>المتحرج،</w:t>
      </w:r>
      <w:r>
        <w:rPr>
          <w:rFonts w:cs="Arial"/>
          <w:rtl/>
        </w:rPr>
        <w:t xml:space="preserve"> </w:t>
      </w:r>
      <w:r>
        <w:rPr>
          <w:rFonts w:cs="Arial" w:hint="cs"/>
          <w:rtl/>
        </w:rPr>
        <w:t>والآخر</w:t>
      </w:r>
      <w:r>
        <w:rPr>
          <w:rFonts w:cs="Arial"/>
          <w:rtl/>
        </w:rPr>
        <w:t xml:space="preserve"> </w:t>
      </w:r>
      <w:r>
        <w:rPr>
          <w:rFonts w:cs="Arial" w:hint="cs"/>
          <w:rtl/>
        </w:rPr>
        <w:t>بلحاظ</w:t>
      </w:r>
      <w:r>
        <w:rPr>
          <w:rFonts w:cs="Arial"/>
          <w:rtl/>
        </w:rPr>
        <w:t xml:space="preserve"> </w:t>
      </w:r>
      <w:r>
        <w:rPr>
          <w:rFonts w:cs="Arial" w:hint="cs"/>
          <w:rtl/>
        </w:rPr>
        <w:t>نوعٍ</w:t>
      </w:r>
      <w:r>
        <w:rPr>
          <w:rFonts w:cs="Arial"/>
          <w:rtl/>
        </w:rPr>
        <w:t xml:space="preserve"> </w:t>
      </w:r>
      <w:r>
        <w:rPr>
          <w:rFonts w:cs="Arial" w:hint="cs"/>
          <w:rtl/>
        </w:rPr>
        <w:t>آخر</w:t>
      </w:r>
      <w:r>
        <w:rPr>
          <w:rFonts w:cs="Arial"/>
          <w:rtl/>
        </w:rPr>
        <w:t xml:space="preserve"> </w:t>
      </w:r>
      <w:r>
        <w:rPr>
          <w:rFonts w:cs="Arial" w:hint="cs"/>
          <w:rtl/>
        </w:rPr>
        <w:t>فليس</w:t>
      </w:r>
      <w:r>
        <w:rPr>
          <w:rFonts w:cs="Arial"/>
          <w:rtl/>
        </w:rPr>
        <w:t xml:space="preserve"> </w:t>
      </w:r>
      <w:r>
        <w:rPr>
          <w:rFonts w:cs="Arial" w:hint="cs"/>
          <w:rtl/>
        </w:rPr>
        <w:t>بعرفي</w:t>
      </w:r>
      <w:r>
        <w:rPr>
          <w:rFonts w:cs="Arial"/>
          <w:rtl/>
        </w:rPr>
        <w:t>.</w:t>
      </w:r>
    </w:p>
    <w:p w14:paraId="693E1B09" w14:textId="77777777" w:rsidR="007C5085" w:rsidRDefault="007C5085" w:rsidP="007C5085">
      <w:pPr>
        <w:rPr>
          <w:rtl/>
        </w:rPr>
      </w:pPr>
      <w:r>
        <w:rPr>
          <w:rFonts w:cs="Arial" w:hint="cs"/>
          <w:rtl/>
        </w:rPr>
        <w:t>وبالتالي</w:t>
      </w:r>
      <w:r>
        <w:rPr>
          <w:rFonts w:cs="Arial"/>
          <w:rtl/>
        </w:rPr>
        <w:t xml:space="preserve"> </w:t>
      </w:r>
      <w:r>
        <w:rPr>
          <w:rFonts w:cs="Arial" w:hint="cs"/>
          <w:rtl/>
        </w:rPr>
        <w:t>فلا</w:t>
      </w:r>
      <w:r>
        <w:rPr>
          <w:rFonts w:cs="Arial"/>
          <w:rtl/>
        </w:rPr>
        <w:t xml:space="preserve"> </w:t>
      </w:r>
      <w:r>
        <w:rPr>
          <w:rFonts w:cs="Arial" w:hint="cs"/>
          <w:rtl/>
        </w:rPr>
        <w:t>دلالة</w:t>
      </w:r>
      <w:r>
        <w:rPr>
          <w:rFonts w:cs="Arial"/>
          <w:rtl/>
        </w:rPr>
        <w:t xml:space="preserve"> </w:t>
      </w:r>
      <w:r>
        <w:rPr>
          <w:rFonts w:cs="Arial" w:hint="cs"/>
          <w:rtl/>
        </w:rPr>
        <w:t>في</w:t>
      </w:r>
      <w:r>
        <w:rPr>
          <w:rFonts w:cs="Arial"/>
          <w:rtl/>
        </w:rPr>
        <w:t xml:space="preserve"> </w:t>
      </w:r>
      <w:r>
        <w:rPr>
          <w:rFonts w:cs="Arial" w:hint="cs"/>
          <w:rtl/>
        </w:rPr>
        <w:t>الأمر</w:t>
      </w:r>
      <w:r>
        <w:rPr>
          <w:rFonts w:cs="Arial"/>
          <w:rtl/>
        </w:rPr>
        <w:t xml:space="preserve"> </w:t>
      </w:r>
      <w:r>
        <w:rPr>
          <w:rFonts w:cs="Arial" w:hint="cs"/>
          <w:rtl/>
        </w:rPr>
        <w:t>على</w:t>
      </w:r>
      <w:r>
        <w:rPr>
          <w:rFonts w:cs="Arial"/>
          <w:rtl/>
        </w:rPr>
        <w:t xml:space="preserve"> </w:t>
      </w:r>
      <w:r>
        <w:rPr>
          <w:rFonts w:cs="Arial" w:hint="cs"/>
          <w:rtl/>
        </w:rPr>
        <w:t>بقاء</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 xml:space="preserve"> </w:t>
      </w:r>
      <w:r>
        <w:rPr>
          <w:rFonts w:cs="Arial" w:hint="cs"/>
          <w:rtl/>
        </w:rPr>
        <w:t>بعد</w:t>
      </w:r>
      <w:r>
        <w:rPr>
          <w:rFonts w:cs="Arial"/>
          <w:rtl/>
        </w:rPr>
        <w:t xml:space="preserve"> </w:t>
      </w:r>
      <w:r>
        <w:rPr>
          <w:rFonts w:cs="Arial" w:hint="cs"/>
          <w:rtl/>
        </w:rPr>
        <w:t>ارتفاع</w:t>
      </w:r>
      <w:r>
        <w:rPr>
          <w:rFonts w:cs="Arial"/>
          <w:rtl/>
        </w:rPr>
        <w:t xml:space="preserve"> </w:t>
      </w:r>
      <w:r>
        <w:rPr>
          <w:rFonts w:cs="Arial" w:hint="cs"/>
          <w:rtl/>
        </w:rPr>
        <w:t>الوجوب</w:t>
      </w:r>
      <w:r>
        <w:rPr>
          <w:rFonts w:cs="Arial"/>
          <w:rtl/>
        </w:rPr>
        <w:t xml:space="preserve"> </w:t>
      </w:r>
      <w:r>
        <w:rPr>
          <w:rFonts w:cs="Arial" w:hint="cs"/>
          <w:rtl/>
        </w:rPr>
        <w:t>بدليل</w:t>
      </w:r>
      <w:r>
        <w:rPr>
          <w:rFonts w:cs="Arial"/>
          <w:rtl/>
        </w:rPr>
        <w:t xml:space="preserve"> (</w:t>
      </w:r>
      <w:r>
        <w:rPr>
          <w:rFonts w:cs="Arial" w:hint="cs"/>
          <w:rtl/>
        </w:rPr>
        <w:t>لا</w:t>
      </w:r>
      <w:r>
        <w:rPr>
          <w:rFonts w:cs="Arial"/>
          <w:rtl/>
        </w:rPr>
        <w:t xml:space="preserve"> </w:t>
      </w:r>
      <w:r>
        <w:rPr>
          <w:rFonts w:cs="Arial" w:hint="cs"/>
          <w:rtl/>
        </w:rPr>
        <w:t>ضرر</w:t>
      </w:r>
      <w:r>
        <w:rPr>
          <w:rFonts w:cs="Arial"/>
          <w:rtl/>
        </w:rPr>
        <w:t xml:space="preserve">) </w:t>
      </w:r>
      <w:r>
        <w:rPr>
          <w:rFonts w:cs="Arial" w:hint="cs"/>
          <w:rtl/>
        </w:rPr>
        <w:t>أو</w:t>
      </w:r>
      <w:r>
        <w:rPr>
          <w:rFonts w:cs="Arial"/>
          <w:rtl/>
        </w:rPr>
        <w:t xml:space="preserve"> (</w:t>
      </w:r>
      <w:r>
        <w:rPr>
          <w:rFonts w:cs="Arial" w:hint="cs"/>
          <w:rtl/>
        </w:rPr>
        <w:t>لا</w:t>
      </w:r>
      <w:r>
        <w:rPr>
          <w:rFonts w:cs="Arial"/>
          <w:rtl/>
        </w:rPr>
        <w:t xml:space="preserve"> </w:t>
      </w:r>
      <w:r>
        <w:rPr>
          <w:rFonts w:cs="Arial" w:hint="cs"/>
          <w:rtl/>
        </w:rPr>
        <w:t>حرج</w:t>
      </w:r>
      <w:r>
        <w:rPr>
          <w:rFonts w:cs="Arial"/>
          <w:rtl/>
        </w:rPr>
        <w:t xml:space="preserve">) </w:t>
      </w:r>
      <w:r>
        <w:rPr>
          <w:rFonts w:cs="Arial" w:hint="cs"/>
          <w:rtl/>
        </w:rPr>
        <w:t>ونحوه</w:t>
      </w:r>
      <w:r>
        <w:rPr>
          <w:rFonts w:cs="Arial"/>
          <w:rtl/>
        </w:rPr>
        <w:t>.</w:t>
      </w:r>
    </w:p>
    <w:p w14:paraId="0EA0149F" w14:textId="77777777" w:rsidR="007C5085" w:rsidRDefault="007C5085" w:rsidP="007C5085">
      <w:pPr>
        <w:rPr>
          <w:rtl/>
        </w:rPr>
      </w:pPr>
      <w:r>
        <w:rPr>
          <w:rFonts w:cs="Arial" w:hint="cs"/>
          <w:rtl/>
        </w:rPr>
        <w:t>المسلك</w:t>
      </w:r>
      <w:r>
        <w:rPr>
          <w:rFonts w:cs="Arial"/>
          <w:rtl/>
        </w:rPr>
        <w:t xml:space="preserve"> </w:t>
      </w:r>
      <w:r>
        <w:rPr>
          <w:rFonts w:cs="Arial" w:hint="cs"/>
          <w:rtl/>
        </w:rPr>
        <w:t>الثالث</w:t>
      </w:r>
      <w:r>
        <w:rPr>
          <w:rFonts w:cs="Arial"/>
          <w:rtl/>
        </w:rPr>
        <w:t xml:space="preserve">: </w:t>
      </w:r>
      <w:r>
        <w:rPr>
          <w:rFonts w:cs="Arial" w:hint="cs"/>
          <w:rtl/>
        </w:rPr>
        <w:t>ما</w:t>
      </w:r>
      <w:r>
        <w:rPr>
          <w:rFonts w:cs="Arial"/>
          <w:rtl/>
        </w:rPr>
        <w:t xml:space="preserve"> </w:t>
      </w:r>
      <w:r>
        <w:rPr>
          <w:rFonts w:cs="Arial" w:hint="cs"/>
          <w:rtl/>
        </w:rPr>
        <w:t>هو</w:t>
      </w:r>
      <w:r>
        <w:rPr>
          <w:rFonts w:cs="Arial"/>
          <w:rtl/>
        </w:rPr>
        <w:t xml:space="preserve"> </w:t>
      </w:r>
      <w:r>
        <w:rPr>
          <w:rFonts w:cs="Arial" w:hint="cs"/>
          <w:rtl/>
        </w:rPr>
        <w:t>مختار</w:t>
      </w:r>
      <w:r>
        <w:rPr>
          <w:rFonts w:cs="Arial"/>
          <w:rtl/>
        </w:rPr>
        <w:t xml:space="preserve"> </w:t>
      </w:r>
      <w:r>
        <w:rPr>
          <w:rFonts w:cs="Arial" w:hint="cs"/>
          <w:rtl/>
        </w:rPr>
        <w:t>المحقّق</w:t>
      </w:r>
      <w:r>
        <w:rPr>
          <w:rFonts w:cs="Arial"/>
          <w:rtl/>
        </w:rPr>
        <w:t xml:space="preserve"> </w:t>
      </w:r>
      <w:r>
        <w:rPr>
          <w:rFonts w:cs="Arial" w:hint="cs"/>
          <w:rtl/>
        </w:rPr>
        <w:t>النائيني</w:t>
      </w:r>
      <w:r>
        <w:rPr>
          <w:rFonts w:cs="Arial"/>
          <w:rtl/>
        </w:rPr>
        <w:t xml:space="preserve"> </w:t>
      </w:r>
      <w:r>
        <w:rPr>
          <w:rFonts w:cs="Arial" w:hint="cs"/>
          <w:rtl/>
        </w:rPr>
        <w:t>وسيدنا</w:t>
      </w:r>
      <w:r>
        <w:rPr>
          <w:rFonts w:cs="Arial"/>
          <w:rtl/>
        </w:rPr>
        <w:t xml:space="preserve"> </w:t>
      </w:r>
      <w:r>
        <w:rPr>
          <w:rFonts w:cs="Arial" w:hint="cs"/>
          <w:rtl/>
        </w:rPr>
        <w:t>الخوئي</w:t>
      </w:r>
      <w:r>
        <w:rPr>
          <w:rFonts w:cs="Arial"/>
          <w:rtl/>
        </w:rPr>
        <w:t xml:space="preserve"> (</w:t>
      </w:r>
      <w:r>
        <w:rPr>
          <w:rFonts w:cs="Arial" w:hint="cs"/>
          <w:rtl/>
        </w:rPr>
        <w:t>قدس</w:t>
      </w:r>
      <w:r>
        <w:rPr>
          <w:rFonts w:cs="Arial"/>
          <w:rtl/>
        </w:rPr>
        <w:t xml:space="preserve"> </w:t>
      </w:r>
      <w:r>
        <w:rPr>
          <w:rFonts w:cs="Arial" w:hint="cs"/>
          <w:rtl/>
        </w:rPr>
        <w:t>سرهما</w:t>
      </w:r>
      <w:r>
        <w:rPr>
          <w:rFonts w:cs="Arial"/>
          <w:rtl/>
        </w:rPr>
        <w:t xml:space="preserve">): </w:t>
      </w:r>
      <w:r>
        <w:rPr>
          <w:rFonts w:cs="Arial" w:hint="cs"/>
          <w:rtl/>
        </w:rPr>
        <w:t>مِن</w:t>
      </w:r>
      <w:r>
        <w:rPr>
          <w:rFonts w:cs="Arial"/>
          <w:rtl/>
        </w:rPr>
        <w:t xml:space="preserve"> </w:t>
      </w:r>
      <w:r>
        <w:rPr>
          <w:rFonts w:cs="Arial" w:hint="cs"/>
          <w:rtl/>
        </w:rPr>
        <w:t>أنّ</w:t>
      </w:r>
      <w:r>
        <w:rPr>
          <w:rFonts w:cs="Arial"/>
          <w:rtl/>
        </w:rPr>
        <w:t xml:space="preserve"> </w:t>
      </w:r>
      <w:r>
        <w:rPr>
          <w:rFonts w:cs="Arial" w:hint="cs"/>
          <w:rtl/>
        </w:rPr>
        <w:t>الوجوب</w:t>
      </w:r>
      <w:r>
        <w:rPr>
          <w:rFonts w:cs="Arial"/>
          <w:rtl/>
        </w:rPr>
        <w:t xml:space="preserve"> </w:t>
      </w:r>
      <w:r>
        <w:rPr>
          <w:rFonts w:cs="Arial" w:hint="cs"/>
          <w:rtl/>
        </w:rPr>
        <w:t>ليس</w:t>
      </w:r>
      <w:r>
        <w:rPr>
          <w:rFonts w:cs="Arial"/>
          <w:rtl/>
        </w:rPr>
        <w:t xml:space="preserve"> </w:t>
      </w:r>
      <w:r>
        <w:rPr>
          <w:rFonts w:cs="Arial" w:hint="cs"/>
          <w:rtl/>
        </w:rPr>
        <w:t>مدلولاً</w:t>
      </w:r>
      <w:r>
        <w:rPr>
          <w:rFonts w:cs="Arial"/>
          <w:rtl/>
        </w:rPr>
        <w:t xml:space="preserve"> </w:t>
      </w:r>
      <w:r>
        <w:rPr>
          <w:rFonts w:cs="Arial" w:hint="cs"/>
          <w:rtl/>
        </w:rPr>
        <w:t>لا</w:t>
      </w:r>
      <w:r>
        <w:rPr>
          <w:rFonts w:cs="Arial"/>
          <w:rtl/>
        </w:rPr>
        <w:t xml:space="preserve"> </w:t>
      </w:r>
      <w:proofErr w:type="spellStart"/>
      <w:r>
        <w:rPr>
          <w:rFonts w:cs="Arial" w:hint="cs"/>
          <w:rtl/>
        </w:rPr>
        <w:t>حاقياً</w:t>
      </w:r>
      <w:proofErr w:type="spellEnd"/>
      <w:r>
        <w:rPr>
          <w:rFonts w:cs="Arial"/>
          <w:rtl/>
        </w:rPr>
        <w:t xml:space="preserve"> -</w:t>
      </w:r>
      <w:r>
        <w:rPr>
          <w:rFonts w:cs="Arial" w:hint="cs"/>
          <w:rtl/>
        </w:rPr>
        <w:t>كما</w:t>
      </w:r>
      <w:r>
        <w:rPr>
          <w:rFonts w:cs="Arial"/>
          <w:rtl/>
        </w:rPr>
        <w:t xml:space="preserve"> </w:t>
      </w:r>
      <w:r>
        <w:rPr>
          <w:rFonts w:cs="Arial" w:hint="cs"/>
          <w:rtl/>
        </w:rPr>
        <w:t>هو</w:t>
      </w:r>
      <w:r>
        <w:rPr>
          <w:rFonts w:cs="Arial"/>
          <w:rtl/>
        </w:rPr>
        <w:t xml:space="preserve"> </w:t>
      </w:r>
      <w:r>
        <w:rPr>
          <w:rFonts w:cs="Arial" w:hint="cs"/>
          <w:rtl/>
        </w:rPr>
        <w:t>مسلك</w:t>
      </w:r>
      <w:r>
        <w:rPr>
          <w:rFonts w:cs="Arial"/>
          <w:rtl/>
        </w:rPr>
        <w:t xml:space="preserve"> </w:t>
      </w:r>
      <w:r>
        <w:rPr>
          <w:rFonts w:cs="Arial" w:hint="cs"/>
          <w:rtl/>
        </w:rPr>
        <w:t>الآخوند</w:t>
      </w:r>
      <w:r>
        <w:rPr>
          <w:rFonts w:cs="Arial"/>
          <w:rtl/>
        </w:rPr>
        <w:t xml:space="preserve"> (</w:t>
      </w:r>
      <w:r>
        <w:rPr>
          <w:rFonts w:cs="Arial" w:hint="cs"/>
          <w:rtl/>
        </w:rPr>
        <w:t>قدس</w:t>
      </w:r>
      <w:r>
        <w:rPr>
          <w:rFonts w:cs="Arial"/>
          <w:rtl/>
        </w:rPr>
        <w:t xml:space="preserve"> </w:t>
      </w:r>
      <w:proofErr w:type="gramStart"/>
      <w:r>
        <w:rPr>
          <w:rFonts w:cs="Arial" w:hint="cs"/>
          <w:rtl/>
        </w:rPr>
        <w:t>سره</w:t>
      </w:r>
      <w:r>
        <w:rPr>
          <w:rFonts w:cs="Arial"/>
          <w:rtl/>
        </w:rPr>
        <w:t>)-</w:t>
      </w:r>
      <w:proofErr w:type="gramEnd"/>
      <w:r>
        <w:rPr>
          <w:rFonts w:cs="Arial"/>
          <w:rtl/>
        </w:rPr>
        <w:t xml:space="preserve"> </w:t>
      </w:r>
      <w:r>
        <w:rPr>
          <w:rFonts w:cs="Arial" w:hint="cs"/>
          <w:rtl/>
        </w:rPr>
        <w:t>ولا</w:t>
      </w:r>
      <w:r>
        <w:rPr>
          <w:rFonts w:cs="Arial"/>
          <w:rtl/>
        </w:rPr>
        <w:t xml:space="preserve"> </w:t>
      </w:r>
      <w:r>
        <w:rPr>
          <w:rFonts w:cs="Arial" w:hint="cs"/>
          <w:rtl/>
        </w:rPr>
        <w:t>إطلاقياً</w:t>
      </w:r>
      <w:r>
        <w:rPr>
          <w:rFonts w:cs="Arial"/>
          <w:rtl/>
        </w:rPr>
        <w:t xml:space="preserve"> -</w:t>
      </w:r>
      <w:r>
        <w:rPr>
          <w:rFonts w:cs="Arial" w:hint="cs"/>
          <w:rtl/>
        </w:rPr>
        <w:t>كما</w:t>
      </w:r>
      <w:r>
        <w:rPr>
          <w:rFonts w:cs="Arial"/>
          <w:rtl/>
        </w:rPr>
        <w:t xml:space="preserve"> </w:t>
      </w:r>
      <w:r>
        <w:rPr>
          <w:rFonts w:cs="Arial" w:hint="cs"/>
          <w:rtl/>
        </w:rPr>
        <w:t>هو</w:t>
      </w:r>
      <w:r>
        <w:rPr>
          <w:rFonts w:cs="Arial"/>
          <w:rtl/>
        </w:rPr>
        <w:t xml:space="preserve"> </w:t>
      </w:r>
      <w:r>
        <w:rPr>
          <w:rFonts w:cs="Arial" w:hint="cs"/>
          <w:rtl/>
        </w:rPr>
        <w:t>مسلك</w:t>
      </w:r>
      <w:r>
        <w:rPr>
          <w:rFonts w:cs="Arial"/>
          <w:rtl/>
        </w:rPr>
        <w:t xml:space="preserve"> </w:t>
      </w:r>
      <w:r>
        <w:rPr>
          <w:rFonts w:cs="Arial" w:hint="cs"/>
          <w:rtl/>
        </w:rPr>
        <w:t>العراقي</w:t>
      </w:r>
      <w:r>
        <w:rPr>
          <w:rFonts w:cs="Arial"/>
          <w:rtl/>
        </w:rPr>
        <w:t xml:space="preserve"> (</w:t>
      </w:r>
      <w:r>
        <w:rPr>
          <w:rFonts w:cs="Arial" w:hint="cs"/>
          <w:rtl/>
        </w:rPr>
        <w:t>قدس</w:t>
      </w:r>
      <w:r>
        <w:rPr>
          <w:rFonts w:cs="Arial"/>
          <w:rtl/>
        </w:rPr>
        <w:t xml:space="preserve"> </w:t>
      </w:r>
      <w:proofErr w:type="gramStart"/>
      <w:r>
        <w:rPr>
          <w:rFonts w:cs="Arial" w:hint="cs"/>
          <w:rtl/>
        </w:rPr>
        <w:t>سره</w:t>
      </w:r>
      <w:r>
        <w:rPr>
          <w:rFonts w:cs="Arial"/>
          <w:rtl/>
        </w:rPr>
        <w:t>)-</w:t>
      </w:r>
      <w:proofErr w:type="gramEnd"/>
      <w:r>
        <w:rPr>
          <w:rFonts w:cs="Arial"/>
          <w:rtl/>
        </w:rPr>
        <w:t xml:space="preserve"> </w:t>
      </w:r>
      <w:r>
        <w:rPr>
          <w:rFonts w:cs="Arial" w:hint="cs"/>
          <w:rtl/>
        </w:rPr>
        <w:t>بل</w:t>
      </w:r>
      <w:r>
        <w:rPr>
          <w:rFonts w:cs="Arial"/>
          <w:rtl/>
        </w:rPr>
        <w:t xml:space="preserve"> </w:t>
      </w:r>
      <w:r>
        <w:rPr>
          <w:rFonts w:cs="Arial" w:hint="cs"/>
          <w:rtl/>
        </w:rPr>
        <w:t>الوجوب</w:t>
      </w:r>
      <w:r>
        <w:rPr>
          <w:rFonts w:cs="Arial"/>
          <w:rtl/>
        </w:rPr>
        <w:t xml:space="preserve"> </w:t>
      </w:r>
      <w:r>
        <w:rPr>
          <w:rFonts w:cs="Arial" w:hint="cs"/>
          <w:rtl/>
        </w:rPr>
        <w:t>حكم</w:t>
      </w:r>
      <w:r>
        <w:rPr>
          <w:rFonts w:cs="Arial"/>
          <w:rtl/>
        </w:rPr>
        <w:t xml:space="preserve"> </w:t>
      </w:r>
      <w:r>
        <w:rPr>
          <w:rFonts w:cs="Arial" w:hint="cs"/>
          <w:rtl/>
        </w:rPr>
        <w:t>عقلي</w:t>
      </w:r>
      <w:r>
        <w:rPr>
          <w:rFonts w:cs="Arial"/>
          <w:rtl/>
        </w:rPr>
        <w:t>.</w:t>
      </w:r>
    </w:p>
    <w:p w14:paraId="2E43BDE7" w14:textId="77777777" w:rsidR="007C5085" w:rsidRDefault="007C5085" w:rsidP="007C5085">
      <w:pPr>
        <w:rPr>
          <w:rtl/>
        </w:rPr>
      </w:pPr>
      <w:r>
        <w:rPr>
          <w:rFonts w:cs="Arial" w:hint="cs"/>
          <w:rtl/>
        </w:rPr>
        <w:t>ببيان</w:t>
      </w:r>
      <w:r>
        <w:rPr>
          <w:rFonts w:cs="Arial"/>
          <w:rtl/>
        </w:rPr>
        <w:t xml:space="preserve">: </w:t>
      </w:r>
      <w:r>
        <w:rPr>
          <w:rFonts w:cs="Arial" w:hint="cs"/>
          <w:rtl/>
        </w:rPr>
        <w:t>أنّ</w:t>
      </w:r>
      <w:r>
        <w:rPr>
          <w:rFonts w:cs="Arial"/>
          <w:rtl/>
        </w:rPr>
        <w:t xml:space="preserve"> </w:t>
      </w:r>
      <w:r>
        <w:rPr>
          <w:rFonts w:cs="Arial" w:hint="cs"/>
          <w:rtl/>
        </w:rPr>
        <w:t>العقل</w:t>
      </w:r>
      <w:r>
        <w:rPr>
          <w:rFonts w:cs="Arial"/>
          <w:rtl/>
        </w:rPr>
        <w:t xml:space="preserve"> </w:t>
      </w:r>
      <w:r>
        <w:rPr>
          <w:rFonts w:cs="Arial" w:hint="cs"/>
          <w:rtl/>
        </w:rPr>
        <w:t>النظري</w:t>
      </w:r>
      <w:r>
        <w:rPr>
          <w:rFonts w:cs="Arial"/>
          <w:rtl/>
        </w:rPr>
        <w:t xml:space="preserve"> </w:t>
      </w:r>
      <w:r>
        <w:rPr>
          <w:rFonts w:cs="Arial" w:hint="cs"/>
          <w:rtl/>
        </w:rPr>
        <w:t>إذا</w:t>
      </w:r>
      <w:r>
        <w:rPr>
          <w:rFonts w:cs="Arial"/>
          <w:rtl/>
        </w:rPr>
        <w:t xml:space="preserve"> </w:t>
      </w:r>
      <w:r>
        <w:rPr>
          <w:rFonts w:cs="Arial" w:hint="cs"/>
          <w:rtl/>
        </w:rPr>
        <w:t>أدرك</w:t>
      </w:r>
      <w:r>
        <w:rPr>
          <w:rFonts w:cs="Arial"/>
          <w:rtl/>
        </w:rPr>
        <w:t xml:space="preserve"> </w:t>
      </w:r>
      <w:r>
        <w:rPr>
          <w:rFonts w:cs="Arial" w:hint="cs"/>
          <w:rtl/>
        </w:rPr>
        <w:t>طلباً</w:t>
      </w:r>
      <w:r>
        <w:rPr>
          <w:rFonts w:cs="Arial"/>
          <w:rtl/>
        </w:rPr>
        <w:t xml:space="preserve"> </w:t>
      </w:r>
      <w:r>
        <w:rPr>
          <w:rFonts w:cs="Arial" w:hint="cs"/>
          <w:rtl/>
        </w:rPr>
        <w:t>مِن</w:t>
      </w:r>
      <w:r>
        <w:rPr>
          <w:rFonts w:cs="Arial"/>
          <w:rtl/>
        </w:rPr>
        <w:t xml:space="preserve"> </w:t>
      </w:r>
      <w:r>
        <w:rPr>
          <w:rFonts w:cs="Arial" w:hint="cs"/>
          <w:rtl/>
        </w:rPr>
        <w:t>المولى</w:t>
      </w:r>
      <w:r>
        <w:rPr>
          <w:rFonts w:cs="Arial"/>
          <w:rtl/>
        </w:rPr>
        <w:t xml:space="preserve"> </w:t>
      </w:r>
      <w:r>
        <w:rPr>
          <w:rFonts w:cs="Arial" w:hint="cs"/>
          <w:rtl/>
        </w:rPr>
        <w:t>لَمْ</w:t>
      </w:r>
      <w:r>
        <w:rPr>
          <w:rFonts w:cs="Arial"/>
          <w:rtl/>
        </w:rPr>
        <w:t xml:space="preserve"> </w:t>
      </w:r>
      <w:r>
        <w:rPr>
          <w:rFonts w:cs="Arial" w:hint="cs"/>
          <w:rtl/>
        </w:rPr>
        <w:t>يصل</w:t>
      </w:r>
      <w:r>
        <w:rPr>
          <w:rFonts w:cs="Arial"/>
          <w:rtl/>
        </w:rPr>
        <w:t xml:space="preserve"> </w:t>
      </w:r>
      <w:r>
        <w:rPr>
          <w:rFonts w:cs="Arial" w:hint="cs"/>
          <w:rtl/>
        </w:rPr>
        <w:t>معه</w:t>
      </w:r>
      <w:r>
        <w:rPr>
          <w:rFonts w:cs="Arial"/>
          <w:rtl/>
        </w:rPr>
        <w:t xml:space="preserve"> </w:t>
      </w:r>
      <w:r>
        <w:rPr>
          <w:rFonts w:cs="Arial" w:hint="cs"/>
          <w:rtl/>
        </w:rPr>
        <w:t>الترخيص</w:t>
      </w:r>
      <w:r>
        <w:rPr>
          <w:rFonts w:cs="Arial"/>
          <w:rtl/>
        </w:rPr>
        <w:t xml:space="preserve"> </w:t>
      </w:r>
      <w:r>
        <w:rPr>
          <w:rFonts w:cs="Arial" w:hint="cs"/>
          <w:rtl/>
        </w:rPr>
        <w:t>في</w:t>
      </w:r>
      <w:r>
        <w:rPr>
          <w:rFonts w:cs="Arial"/>
          <w:rtl/>
        </w:rPr>
        <w:t xml:space="preserve"> </w:t>
      </w:r>
      <w:r>
        <w:rPr>
          <w:rFonts w:cs="Arial" w:hint="cs"/>
          <w:rtl/>
        </w:rPr>
        <w:t>الترك</w:t>
      </w:r>
      <w:r>
        <w:rPr>
          <w:rFonts w:cs="Arial"/>
          <w:rtl/>
        </w:rPr>
        <w:t xml:space="preserve"> </w:t>
      </w:r>
      <w:r>
        <w:rPr>
          <w:rFonts w:cs="Arial" w:hint="cs"/>
          <w:rtl/>
        </w:rPr>
        <w:t>حكم</w:t>
      </w:r>
      <w:r>
        <w:rPr>
          <w:rFonts w:cs="Arial"/>
          <w:rtl/>
        </w:rPr>
        <w:t xml:space="preserve"> </w:t>
      </w:r>
      <w:r>
        <w:rPr>
          <w:rFonts w:cs="Arial" w:hint="cs"/>
          <w:rtl/>
        </w:rPr>
        <w:t>العقل</w:t>
      </w:r>
      <w:r>
        <w:rPr>
          <w:rFonts w:cs="Arial"/>
          <w:rtl/>
        </w:rPr>
        <w:t xml:space="preserve"> </w:t>
      </w:r>
      <w:r>
        <w:rPr>
          <w:rFonts w:cs="Arial" w:hint="cs"/>
          <w:rtl/>
        </w:rPr>
        <w:t>العملي</w:t>
      </w:r>
      <w:r>
        <w:rPr>
          <w:rFonts w:cs="Arial"/>
          <w:rtl/>
        </w:rPr>
        <w:t xml:space="preserve"> </w:t>
      </w:r>
      <w:r>
        <w:rPr>
          <w:rFonts w:cs="Arial" w:hint="cs"/>
          <w:rtl/>
        </w:rPr>
        <w:t>بلزوم</w:t>
      </w:r>
      <w:r>
        <w:rPr>
          <w:rFonts w:cs="Arial"/>
          <w:rtl/>
        </w:rPr>
        <w:t xml:space="preserve"> </w:t>
      </w:r>
      <w:r>
        <w:rPr>
          <w:rFonts w:cs="Arial" w:hint="cs"/>
          <w:rtl/>
        </w:rPr>
        <w:t>العمل،</w:t>
      </w:r>
      <w:r>
        <w:rPr>
          <w:rFonts w:cs="Arial"/>
          <w:rtl/>
        </w:rPr>
        <w:t xml:space="preserve"> </w:t>
      </w:r>
      <w:r>
        <w:rPr>
          <w:rFonts w:cs="Arial" w:hint="cs"/>
          <w:rtl/>
        </w:rPr>
        <w:t>والوجوب</w:t>
      </w:r>
      <w:r>
        <w:rPr>
          <w:rFonts w:cs="Arial"/>
          <w:rtl/>
        </w:rPr>
        <w:t xml:space="preserve"> </w:t>
      </w:r>
      <w:r>
        <w:rPr>
          <w:rFonts w:cs="Arial" w:hint="cs"/>
          <w:rtl/>
        </w:rPr>
        <w:t>هو</w:t>
      </w:r>
      <w:r>
        <w:rPr>
          <w:rFonts w:cs="Arial"/>
          <w:rtl/>
        </w:rPr>
        <w:t xml:space="preserve"> </w:t>
      </w:r>
      <w:r>
        <w:rPr>
          <w:rFonts w:cs="Arial" w:hint="cs"/>
          <w:rtl/>
        </w:rPr>
        <w:t>نفس</w:t>
      </w:r>
      <w:r>
        <w:rPr>
          <w:rFonts w:cs="Arial"/>
          <w:rtl/>
        </w:rPr>
        <w:t xml:space="preserve"> </w:t>
      </w:r>
      <w:r>
        <w:rPr>
          <w:rFonts w:cs="Arial" w:hint="cs"/>
          <w:rtl/>
        </w:rPr>
        <w:t>حكم</w:t>
      </w:r>
      <w:r>
        <w:rPr>
          <w:rFonts w:cs="Arial"/>
          <w:rtl/>
        </w:rPr>
        <w:t xml:space="preserve"> </w:t>
      </w:r>
      <w:r>
        <w:rPr>
          <w:rFonts w:cs="Arial" w:hint="cs"/>
          <w:rtl/>
        </w:rPr>
        <w:t>العقل</w:t>
      </w:r>
      <w:r>
        <w:rPr>
          <w:rFonts w:cs="Arial"/>
          <w:rtl/>
        </w:rPr>
        <w:t xml:space="preserve"> </w:t>
      </w:r>
      <w:r>
        <w:rPr>
          <w:rFonts w:cs="Arial" w:hint="cs"/>
          <w:rtl/>
        </w:rPr>
        <w:t>العملي</w:t>
      </w:r>
      <w:r>
        <w:rPr>
          <w:rFonts w:cs="Arial"/>
          <w:rtl/>
        </w:rPr>
        <w:t xml:space="preserve"> </w:t>
      </w:r>
      <w:r>
        <w:rPr>
          <w:rFonts w:cs="Arial" w:hint="cs"/>
          <w:rtl/>
        </w:rPr>
        <w:t>بلزوم</w:t>
      </w:r>
      <w:r>
        <w:rPr>
          <w:rFonts w:cs="Arial"/>
          <w:rtl/>
        </w:rPr>
        <w:t xml:space="preserve"> </w:t>
      </w:r>
      <w:r>
        <w:rPr>
          <w:rFonts w:cs="Arial" w:hint="cs"/>
          <w:rtl/>
        </w:rPr>
        <w:t>العمل</w:t>
      </w:r>
      <w:r>
        <w:rPr>
          <w:rFonts w:cs="Arial"/>
          <w:rtl/>
        </w:rPr>
        <w:t>.</w:t>
      </w:r>
    </w:p>
    <w:p w14:paraId="77D90BD9" w14:textId="77777777" w:rsidR="007C5085" w:rsidRDefault="007C5085" w:rsidP="007C5085">
      <w:pPr>
        <w:rPr>
          <w:rtl/>
        </w:rPr>
      </w:pPr>
      <w:r>
        <w:rPr>
          <w:rFonts w:cs="Arial" w:hint="cs"/>
          <w:rtl/>
        </w:rPr>
        <w:t>وبناءً</w:t>
      </w:r>
      <w:r>
        <w:rPr>
          <w:rFonts w:cs="Arial"/>
          <w:rtl/>
        </w:rPr>
        <w:t xml:space="preserve"> </w:t>
      </w:r>
      <w:r>
        <w:rPr>
          <w:rFonts w:cs="Arial" w:hint="cs"/>
          <w:rtl/>
        </w:rPr>
        <w:t>عليه</w:t>
      </w:r>
      <w:r>
        <w:rPr>
          <w:rFonts w:cs="Arial"/>
          <w:rtl/>
        </w:rPr>
        <w:t xml:space="preserve"> </w:t>
      </w:r>
      <w:r>
        <w:rPr>
          <w:rFonts w:cs="Arial" w:hint="cs"/>
          <w:rtl/>
        </w:rPr>
        <w:t>فإذا</w:t>
      </w:r>
      <w:r>
        <w:rPr>
          <w:rFonts w:cs="Arial"/>
          <w:rtl/>
        </w:rPr>
        <w:t xml:space="preserve"> </w:t>
      </w:r>
      <w:r>
        <w:rPr>
          <w:rFonts w:cs="Arial" w:hint="cs"/>
          <w:rtl/>
        </w:rPr>
        <w:t>جاء</w:t>
      </w:r>
      <w:r>
        <w:rPr>
          <w:rFonts w:cs="Arial"/>
          <w:rtl/>
        </w:rPr>
        <w:t xml:space="preserve"> </w:t>
      </w:r>
      <w:r>
        <w:rPr>
          <w:rFonts w:cs="Arial" w:hint="cs"/>
          <w:rtl/>
        </w:rPr>
        <w:t>الدليل</w:t>
      </w:r>
      <w:r>
        <w:rPr>
          <w:rFonts w:cs="Arial"/>
          <w:rtl/>
        </w:rPr>
        <w:t xml:space="preserve"> </w:t>
      </w:r>
      <w:r>
        <w:rPr>
          <w:rFonts w:cs="Arial" w:hint="cs"/>
          <w:rtl/>
        </w:rPr>
        <w:t>الرافع،</w:t>
      </w:r>
      <w:r>
        <w:rPr>
          <w:rFonts w:cs="Arial"/>
          <w:rtl/>
        </w:rPr>
        <w:t xml:space="preserve"> </w:t>
      </w:r>
      <w:r>
        <w:rPr>
          <w:rFonts w:cs="Arial" w:hint="cs"/>
          <w:rtl/>
        </w:rPr>
        <w:t>كدليل</w:t>
      </w:r>
      <w:r>
        <w:rPr>
          <w:rFonts w:cs="Arial"/>
          <w:rtl/>
        </w:rPr>
        <w:t xml:space="preserve"> (</w:t>
      </w:r>
      <w:r>
        <w:rPr>
          <w:rFonts w:cs="Arial" w:hint="cs"/>
          <w:rtl/>
        </w:rPr>
        <w:t>رفع</w:t>
      </w:r>
      <w:r>
        <w:rPr>
          <w:rFonts w:cs="Arial"/>
          <w:rtl/>
        </w:rPr>
        <w:t xml:space="preserve"> </w:t>
      </w:r>
      <w:r>
        <w:rPr>
          <w:rFonts w:cs="Arial" w:hint="cs"/>
          <w:rtl/>
        </w:rPr>
        <w:t>القلم</w:t>
      </w:r>
      <w:r>
        <w:rPr>
          <w:rFonts w:cs="Arial"/>
          <w:rtl/>
        </w:rPr>
        <w:t xml:space="preserve"> </w:t>
      </w:r>
      <w:r>
        <w:rPr>
          <w:rFonts w:cs="Arial" w:hint="cs"/>
          <w:rtl/>
        </w:rPr>
        <w:t>عن</w:t>
      </w:r>
      <w:r>
        <w:rPr>
          <w:rFonts w:cs="Arial"/>
          <w:rtl/>
        </w:rPr>
        <w:t xml:space="preserve"> </w:t>
      </w:r>
      <w:r>
        <w:rPr>
          <w:rFonts w:cs="Arial" w:hint="cs"/>
          <w:rtl/>
        </w:rPr>
        <w:t>الصبي</w:t>
      </w:r>
      <w:r>
        <w:rPr>
          <w:rFonts w:cs="Arial"/>
          <w:rtl/>
        </w:rPr>
        <w:t>)</w:t>
      </w:r>
      <w:r>
        <w:rPr>
          <w:rFonts w:cs="Arial" w:hint="cs"/>
          <w:rtl/>
        </w:rPr>
        <w:t>،</w:t>
      </w:r>
      <w:r>
        <w:rPr>
          <w:rFonts w:cs="Arial"/>
          <w:rtl/>
        </w:rPr>
        <w:t xml:space="preserve"> </w:t>
      </w:r>
      <w:r>
        <w:rPr>
          <w:rFonts w:cs="Arial" w:hint="cs"/>
          <w:rtl/>
        </w:rPr>
        <w:t>أو</w:t>
      </w:r>
      <w:r>
        <w:rPr>
          <w:rFonts w:cs="Arial"/>
          <w:rtl/>
        </w:rPr>
        <w:t xml:space="preserve"> </w:t>
      </w:r>
      <w:r>
        <w:rPr>
          <w:rFonts w:cs="Arial" w:hint="cs"/>
          <w:rtl/>
        </w:rPr>
        <w:t>دليل</w:t>
      </w:r>
      <w:r>
        <w:rPr>
          <w:rFonts w:cs="Arial"/>
          <w:rtl/>
        </w:rPr>
        <w:t xml:space="preserve"> (</w:t>
      </w:r>
      <w:r>
        <w:rPr>
          <w:rFonts w:cs="Arial" w:hint="cs"/>
          <w:rtl/>
        </w:rPr>
        <w:t>لا</w:t>
      </w:r>
      <w:r>
        <w:rPr>
          <w:rFonts w:cs="Arial"/>
          <w:rtl/>
        </w:rPr>
        <w:t xml:space="preserve"> </w:t>
      </w:r>
      <w:r>
        <w:rPr>
          <w:rFonts w:cs="Arial" w:hint="cs"/>
          <w:rtl/>
        </w:rPr>
        <w:t>ضرر</w:t>
      </w:r>
      <w:r>
        <w:rPr>
          <w:rFonts w:cs="Arial"/>
          <w:rtl/>
        </w:rPr>
        <w:t>)</w:t>
      </w:r>
      <w:r>
        <w:rPr>
          <w:rFonts w:cs="Arial" w:hint="cs"/>
          <w:rtl/>
        </w:rPr>
        <w:t>،</w:t>
      </w:r>
      <w:r>
        <w:rPr>
          <w:rFonts w:cs="Arial"/>
          <w:rtl/>
        </w:rPr>
        <w:t xml:space="preserve"> </w:t>
      </w:r>
      <w:r>
        <w:rPr>
          <w:rFonts w:cs="Arial" w:hint="cs"/>
          <w:rtl/>
        </w:rPr>
        <w:t>أو</w:t>
      </w:r>
      <w:r>
        <w:rPr>
          <w:rFonts w:cs="Arial"/>
          <w:rtl/>
        </w:rPr>
        <w:t xml:space="preserve"> </w:t>
      </w:r>
      <w:r>
        <w:rPr>
          <w:rFonts w:cs="Arial" w:hint="cs"/>
          <w:rtl/>
        </w:rPr>
        <w:t>دليل</w:t>
      </w:r>
      <w:r>
        <w:rPr>
          <w:rFonts w:cs="Arial"/>
          <w:rtl/>
        </w:rPr>
        <w:t xml:space="preserve"> (</w:t>
      </w:r>
      <w:r>
        <w:rPr>
          <w:rFonts w:cs="Arial" w:hint="cs"/>
          <w:rtl/>
        </w:rPr>
        <w:t>لا</w:t>
      </w:r>
      <w:r>
        <w:rPr>
          <w:rFonts w:cs="Arial"/>
          <w:rtl/>
        </w:rPr>
        <w:t xml:space="preserve"> </w:t>
      </w:r>
      <w:r>
        <w:rPr>
          <w:rFonts w:cs="Arial" w:hint="cs"/>
          <w:rtl/>
        </w:rPr>
        <w:t>حرج</w:t>
      </w:r>
      <w:r>
        <w:rPr>
          <w:rFonts w:cs="Arial"/>
          <w:rtl/>
        </w:rPr>
        <w:t>)</w:t>
      </w:r>
      <w:r>
        <w:rPr>
          <w:rFonts w:cs="Arial" w:hint="cs"/>
          <w:rtl/>
        </w:rPr>
        <w:t>،</w:t>
      </w:r>
      <w:r>
        <w:rPr>
          <w:rFonts w:cs="Arial"/>
          <w:rtl/>
        </w:rPr>
        <w:t xml:space="preserve"> </w:t>
      </w:r>
      <w:r>
        <w:rPr>
          <w:rFonts w:cs="Arial" w:hint="cs"/>
          <w:rtl/>
        </w:rPr>
        <w:t>فالمتصور</w:t>
      </w:r>
      <w:r>
        <w:rPr>
          <w:rFonts w:cs="Arial"/>
          <w:rtl/>
        </w:rPr>
        <w:t xml:space="preserve"> </w:t>
      </w:r>
      <w:r>
        <w:rPr>
          <w:rFonts w:cs="Arial" w:hint="cs"/>
          <w:rtl/>
        </w:rPr>
        <w:t>في</w:t>
      </w:r>
      <w:r>
        <w:rPr>
          <w:rFonts w:cs="Arial"/>
          <w:rtl/>
        </w:rPr>
        <w:t xml:space="preserve"> </w:t>
      </w:r>
      <w:r>
        <w:rPr>
          <w:rFonts w:cs="Arial" w:hint="cs"/>
          <w:rtl/>
        </w:rPr>
        <w:t>استفادة</w:t>
      </w:r>
      <w:r>
        <w:rPr>
          <w:rFonts w:cs="Arial"/>
          <w:rtl/>
        </w:rPr>
        <w:t xml:space="preserve"> </w:t>
      </w:r>
      <w:r>
        <w:rPr>
          <w:rFonts w:cs="Arial" w:hint="cs"/>
          <w:rtl/>
        </w:rPr>
        <w:t>بقاء</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 xml:space="preserve"> </w:t>
      </w:r>
      <w:r>
        <w:rPr>
          <w:rFonts w:cs="Arial" w:hint="cs"/>
          <w:rtl/>
        </w:rPr>
        <w:t>وجهان</w:t>
      </w:r>
      <w:r>
        <w:rPr>
          <w:rFonts w:cs="Arial"/>
          <w:rtl/>
        </w:rPr>
        <w:t>:</w:t>
      </w:r>
    </w:p>
    <w:p w14:paraId="5CA8883B" w14:textId="77777777" w:rsidR="007C5085" w:rsidRDefault="007C5085" w:rsidP="007C5085">
      <w:pPr>
        <w:rPr>
          <w:rtl/>
        </w:rPr>
      </w:pPr>
      <w:r>
        <w:rPr>
          <w:rFonts w:cs="Arial" w:hint="cs"/>
          <w:rtl/>
        </w:rPr>
        <w:t>الوجهُ</w:t>
      </w:r>
      <w:r>
        <w:rPr>
          <w:rFonts w:cs="Arial"/>
          <w:rtl/>
        </w:rPr>
        <w:t xml:space="preserve"> </w:t>
      </w:r>
      <w:r>
        <w:rPr>
          <w:rFonts w:cs="Arial" w:hint="cs"/>
          <w:rtl/>
        </w:rPr>
        <w:t>الأوّل</w:t>
      </w:r>
      <w:r>
        <w:rPr>
          <w:rFonts w:cs="Arial"/>
          <w:rtl/>
        </w:rPr>
        <w:t xml:space="preserve">: </w:t>
      </w:r>
      <w:r>
        <w:rPr>
          <w:rFonts w:cs="Arial" w:hint="cs"/>
          <w:rtl/>
        </w:rPr>
        <w:t>أنْ</w:t>
      </w:r>
      <w:r>
        <w:rPr>
          <w:rFonts w:cs="Arial"/>
          <w:rtl/>
        </w:rPr>
        <w:t xml:space="preserve"> </w:t>
      </w:r>
      <w:r>
        <w:rPr>
          <w:rFonts w:cs="Arial" w:hint="cs"/>
          <w:rtl/>
        </w:rPr>
        <w:t>يستظهر</w:t>
      </w:r>
      <w:r>
        <w:rPr>
          <w:rFonts w:cs="Arial"/>
          <w:rtl/>
        </w:rPr>
        <w:t xml:space="preserve"> </w:t>
      </w:r>
      <w:r>
        <w:rPr>
          <w:rFonts w:cs="Arial" w:hint="cs"/>
          <w:rtl/>
        </w:rPr>
        <w:t>ذلك</w:t>
      </w:r>
      <w:r>
        <w:rPr>
          <w:rFonts w:cs="Arial"/>
          <w:rtl/>
        </w:rPr>
        <w:t xml:space="preserve"> </w:t>
      </w:r>
      <w:r>
        <w:rPr>
          <w:rFonts w:cs="Arial" w:hint="cs"/>
          <w:rtl/>
        </w:rPr>
        <w:t>مِن</w:t>
      </w:r>
      <w:r>
        <w:rPr>
          <w:rFonts w:cs="Arial"/>
          <w:rtl/>
        </w:rPr>
        <w:t xml:space="preserve"> </w:t>
      </w:r>
      <w:r>
        <w:rPr>
          <w:rFonts w:cs="Arial" w:hint="cs"/>
          <w:rtl/>
        </w:rPr>
        <w:t>نفس</w:t>
      </w:r>
      <w:r>
        <w:rPr>
          <w:rFonts w:cs="Arial"/>
          <w:rtl/>
        </w:rPr>
        <w:t xml:space="preserve"> </w:t>
      </w:r>
      <w:r>
        <w:rPr>
          <w:rFonts w:cs="Arial" w:hint="cs"/>
          <w:rtl/>
        </w:rPr>
        <w:t>حديث</w:t>
      </w:r>
      <w:r>
        <w:rPr>
          <w:rFonts w:cs="Arial"/>
          <w:rtl/>
        </w:rPr>
        <w:t xml:space="preserve"> </w:t>
      </w:r>
      <w:r>
        <w:rPr>
          <w:rFonts w:cs="Arial" w:hint="cs"/>
          <w:rtl/>
        </w:rPr>
        <w:t>رفع</w:t>
      </w:r>
      <w:r>
        <w:rPr>
          <w:rFonts w:cs="Arial"/>
          <w:rtl/>
        </w:rPr>
        <w:t xml:space="preserve"> </w:t>
      </w:r>
      <w:r>
        <w:rPr>
          <w:rFonts w:cs="Arial" w:hint="cs"/>
          <w:rtl/>
        </w:rPr>
        <w:t>القلم</w:t>
      </w:r>
      <w:r>
        <w:rPr>
          <w:rFonts w:cs="Arial"/>
          <w:rtl/>
        </w:rPr>
        <w:t xml:space="preserve"> </w:t>
      </w:r>
      <w:r>
        <w:rPr>
          <w:rFonts w:cs="Arial" w:hint="cs"/>
          <w:rtl/>
        </w:rPr>
        <w:t>لا</w:t>
      </w:r>
      <w:r>
        <w:rPr>
          <w:rFonts w:cs="Arial"/>
          <w:rtl/>
        </w:rPr>
        <w:t xml:space="preserve"> </w:t>
      </w:r>
      <w:r>
        <w:rPr>
          <w:rFonts w:cs="Arial" w:hint="cs"/>
          <w:rtl/>
        </w:rPr>
        <w:t>من</w:t>
      </w:r>
      <w:r>
        <w:rPr>
          <w:rFonts w:cs="Arial"/>
          <w:rtl/>
        </w:rPr>
        <w:t xml:space="preserve"> </w:t>
      </w:r>
      <w:r>
        <w:rPr>
          <w:rFonts w:cs="Arial" w:hint="cs"/>
          <w:rtl/>
        </w:rPr>
        <w:t>دليل</w:t>
      </w:r>
      <w:r>
        <w:rPr>
          <w:rFonts w:cs="Arial"/>
          <w:rtl/>
        </w:rPr>
        <w:t xml:space="preserve"> </w:t>
      </w:r>
      <w:r>
        <w:rPr>
          <w:rFonts w:cs="Arial" w:hint="cs"/>
          <w:rtl/>
        </w:rPr>
        <w:t>الأمر</w:t>
      </w:r>
      <w:r>
        <w:rPr>
          <w:rFonts w:cs="Arial"/>
          <w:rtl/>
        </w:rPr>
        <w:t>.</w:t>
      </w:r>
    </w:p>
    <w:p w14:paraId="487F17C6" w14:textId="77777777" w:rsidR="007C5085" w:rsidRDefault="007C5085" w:rsidP="007C5085">
      <w:pPr>
        <w:rPr>
          <w:rtl/>
        </w:rPr>
      </w:pPr>
      <w:r>
        <w:rPr>
          <w:rFonts w:cs="Arial" w:hint="cs"/>
          <w:rtl/>
        </w:rPr>
        <w:t>بتقريب</w:t>
      </w:r>
      <w:r>
        <w:rPr>
          <w:rFonts w:cs="Arial"/>
          <w:rtl/>
        </w:rPr>
        <w:t xml:space="preserve">: </w:t>
      </w:r>
      <w:r>
        <w:rPr>
          <w:rFonts w:cs="Arial" w:hint="cs"/>
          <w:rtl/>
        </w:rPr>
        <w:t>أنّ</w:t>
      </w:r>
      <w:r>
        <w:rPr>
          <w:rFonts w:cs="Arial"/>
          <w:rtl/>
        </w:rPr>
        <w:t xml:space="preserve"> </w:t>
      </w:r>
      <w:r>
        <w:rPr>
          <w:rFonts w:cs="Arial" w:hint="cs"/>
          <w:rtl/>
        </w:rPr>
        <w:t>ظاهر</w:t>
      </w:r>
      <w:r>
        <w:rPr>
          <w:rFonts w:cs="Arial"/>
          <w:rtl/>
        </w:rPr>
        <w:t xml:space="preserve"> </w:t>
      </w:r>
      <w:r>
        <w:rPr>
          <w:rFonts w:cs="Arial" w:hint="cs"/>
          <w:rtl/>
        </w:rPr>
        <w:t>سياق</w:t>
      </w:r>
      <w:r>
        <w:rPr>
          <w:rFonts w:cs="Arial"/>
          <w:rtl/>
        </w:rPr>
        <w:t xml:space="preserve"> </w:t>
      </w:r>
      <w:r>
        <w:rPr>
          <w:rFonts w:cs="Arial" w:hint="cs"/>
          <w:rtl/>
        </w:rPr>
        <w:t>حديث</w:t>
      </w:r>
      <w:r>
        <w:rPr>
          <w:rFonts w:cs="Arial"/>
          <w:rtl/>
        </w:rPr>
        <w:t xml:space="preserve"> </w:t>
      </w:r>
      <w:r>
        <w:rPr>
          <w:rFonts w:cs="Arial" w:hint="cs"/>
          <w:rtl/>
        </w:rPr>
        <w:t>الرفع</w:t>
      </w:r>
      <w:r>
        <w:rPr>
          <w:rFonts w:cs="Arial"/>
          <w:rtl/>
        </w:rPr>
        <w:t xml:space="preserve"> </w:t>
      </w:r>
      <w:r>
        <w:rPr>
          <w:rFonts w:cs="Arial" w:hint="cs"/>
          <w:rtl/>
        </w:rPr>
        <w:t>وروده</w:t>
      </w:r>
      <w:r>
        <w:rPr>
          <w:rFonts w:cs="Arial"/>
          <w:rtl/>
        </w:rPr>
        <w:t xml:space="preserve"> </w:t>
      </w:r>
      <w:r>
        <w:rPr>
          <w:rFonts w:cs="Arial" w:hint="cs"/>
          <w:rtl/>
        </w:rPr>
        <w:t>مورد</w:t>
      </w:r>
      <w:r>
        <w:rPr>
          <w:rFonts w:cs="Arial"/>
          <w:rtl/>
        </w:rPr>
        <w:t xml:space="preserve"> </w:t>
      </w:r>
      <w:r>
        <w:rPr>
          <w:rFonts w:cs="Arial" w:hint="cs"/>
          <w:rtl/>
        </w:rPr>
        <w:t>الامتنان،</w:t>
      </w:r>
      <w:r>
        <w:rPr>
          <w:rFonts w:cs="Arial"/>
          <w:rtl/>
        </w:rPr>
        <w:t xml:space="preserve"> </w:t>
      </w:r>
      <w:r>
        <w:rPr>
          <w:rFonts w:cs="Arial" w:hint="cs"/>
          <w:rtl/>
        </w:rPr>
        <w:t>كما</w:t>
      </w:r>
      <w:r>
        <w:rPr>
          <w:rFonts w:cs="Arial"/>
          <w:rtl/>
        </w:rPr>
        <w:t xml:space="preserve"> </w:t>
      </w:r>
      <w:r>
        <w:rPr>
          <w:rFonts w:cs="Arial" w:hint="cs"/>
          <w:rtl/>
        </w:rPr>
        <w:t>أنّ</w:t>
      </w:r>
      <w:r>
        <w:rPr>
          <w:rFonts w:cs="Arial"/>
          <w:rtl/>
        </w:rPr>
        <w:t xml:space="preserve"> </w:t>
      </w:r>
      <w:r>
        <w:rPr>
          <w:rFonts w:cs="Arial" w:hint="cs"/>
          <w:rtl/>
        </w:rPr>
        <w:t>حديث</w:t>
      </w:r>
      <w:r>
        <w:rPr>
          <w:rFonts w:cs="Arial"/>
          <w:rtl/>
        </w:rPr>
        <w:t xml:space="preserve"> (</w:t>
      </w:r>
      <w:r>
        <w:rPr>
          <w:rFonts w:cs="Arial" w:hint="cs"/>
          <w:rtl/>
        </w:rPr>
        <w:t>لا</w:t>
      </w:r>
      <w:r>
        <w:rPr>
          <w:rFonts w:cs="Arial"/>
          <w:rtl/>
        </w:rPr>
        <w:t xml:space="preserve"> </w:t>
      </w:r>
      <w:r>
        <w:rPr>
          <w:rFonts w:cs="Arial" w:hint="cs"/>
          <w:rtl/>
        </w:rPr>
        <w:t>ضرر</w:t>
      </w:r>
      <w:r>
        <w:rPr>
          <w:rFonts w:cs="Arial"/>
          <w:rtl/>
        </w:rPr>
        <w:t xml:space="preserve">) </w:t>
      </w:r>
      <w:r>
        <w:rPr>
          <w:rFonts w:cs="Arial" w:hint="cs"/>
          <w:rtl/>
        </w:rPr>
        <w:t>و</w:t>
      </w:r>
      <w:r>
        <w:rPr>
          <w:rFonts w:cs="Arial"/>
          <w:rtl/>
        </w:rPr>
        <w:t xml:space="preserve"> (</w:t>
      </w:r>
      <w:r>
        <w:rPr>
          <w:rFonts w:cs="Arial" w:hint="cs"/>
          <w:rtl/>
        </w:rPr>
        <w:t>لا</w:t>
      </w:r>
      <w:r>
        <w:rPr>
          <w:rFonts w:cs="Arial"/>
          <w:rtl/>
        </w:rPr>
        <w:t xml:space="preserve"> </w:t>
      </w:r>
      <w:r>
        <w:rPr>
          <w:rFonts w:cs="Arial" w:hint="cs"/>
          <w:rtl/>
        </w:rPr>
        <w:t>حرج</w:t>
      </w:r>
      <w:r>
        <w:rPr>
          <w:rFonts w:cs="Arial"/>
          <w:rtl/>
        </w:rPr>
        <w:t xml:space="preserve">) </w:t>
      </w:r>
      <w:r>
        <w:rPr>
          <w:rFonts w:cs="Arial" w:hint="cs"/>
          <w:rtl/>
        </w:rPr>
        <w:t>مِن</w:t>
      </w:r>
      <w:r>
        <w:rPr>
          <w:rFonts w:cs="Arial"/>
          <w:rtl/>
        </w:rPr>
        <w:t xml:space="preserve"> </w:t>
      </w:r>
      <w:r>
        <w:rPr>
          <w:rFonts w:cs="Arial" w:hint="cs"/>
          <w:rtl/>
        </w:rPr>
        <w:t>الأدلة</w:t>
      </w:r>
      <w:r>
        <w:rPr>
          <w:rFonts w:cs="Arial"/>
          <w:rtl/>
        </w:rPr>
        <w:t xml:space="preserve"> </w:t>
      </w:r>
      <w:r>
        <w:rPr>
          <w:rFonts w:cs="Arial" w:hint="cs"/>
          <w:rtl/>
        </w:rPr>
        <w:t>الامتنانية،</w:t>
      </w:r>
      <w:r>
        <w:rPr>
          <w:rFonts w:cs="Arial"/>
          <w:rtl/>
        </w:rPr>
        <w:t xml:space="preserve"> </w:t>
      </w:r>
      <w:r>
        <w:rPr>
          <w:rFonts w:cs="Arial" w:hint="cs"/>
          <w:rtl/>
        </w:rPr>
        <w:t>ومقتضى</w:t>
      </w:r>
      <w:r>
        <w:rPr>
          <w:rFonts w:cs="Arial"/>
          <w:rtl/>
        </w:rPr>
        <w:t xml:space="preserve"> </w:t>
      </w:r>
      <w:r>
        <w:rPr>
          <w:rFonts w:cs="Arial" w:hint="cs"/>
          <w:rtl/>
        </w:rPr>
        <w:t>الامتنان</w:t>
      </w:r>
      <w:r>
        <w:rPr>
          <w:rFonts w:cs="Arial"/>
          <w:rtl/>
        </w:rPr>
        <w:t xml:space="preserve"> </w:t>
      </w:r>
      <w:r>
        <w:rPr>
          <w:rFonts w:cs="Arial" w:hint="cs"/>
          <w:rtl/>
        </w:rPr>
        <w:t>أنْ</w:t>
      </w:r>
      <w:r>
        <w:rPr>
          <w:rFonts w:cs="Arial"/>
          <w:rtl/>
        </w:rPr>
        <w:t xml:space="preserve"> </w:t>
      </w:r>
      <w:r>
        <w:rPr>
          <w:rFonts w:cs="Arial" w:hint="cs"/>
          <w:rtl/>
        </w:rPr>
        <w:t>يكون</w:t>
      </w:r>
      <w:r>
        <w:rPr>
          <w:rFonts w:cs="Arial"/>
          <w:rtl/>
        </w:rPr>
        <w:t xml:space="preserve"> </w:t>
      </w:r>
      <w:r>
        <w:rPr>
          <w:rFonts w:cs="Arial" w:hint="cs"/>
          <w:rtl/>
        </w:rPr>
        <w:t>المقتضي</w:t>
      </w:r>
      <w:r>
        <w:rPr>
          <w:rFonts w:cs="Arial"/>
          <w:rtl/>
        </w:rPr>
        <w:t xml:space="preserve"> </w:t>
      </w:r>
      <w:r>
        <w:rPr>
          <w:rFonts w:cs="Arial" w:hint="cs"/>
          <w:rtl/>
        </w:rPr>
        <w:t>موجوداً</w:t>
      </w:r>
      <w:r>
        <w:rPr>
          <w:rFonts w:cs="Arial"/>
          <w:rtl/>
        </w:rPr>
        <w:t xml:space="preserve"> </w:t>
      </w:r>
      <w:r>
        <w:rPr>
          <w:rFonts w:cs="Arial" w:hint="cs"/>
          <w:rtl/>
        </w:rPr>
        <w:t>وتعلق</w:t>
      </w:r>
      <w:r>
        <w:rPr>
          <w:rFonts w:cs="Arial"/>
          <w:rtl/>
        </w:rPr>
        <w:t xml:space="preserve"> </w:t>
      </w:r>
      <w:r>
        <w:rPr>
          <w:rFonts w:cs="Arial" w:hint="cs"/>
          <w:rtl/>
        </w:rPr>
        <w:t>الرفع</w:t>
      </w:r>
      <w:r>
        <w:rPr>
          <w:rFonts w:cs="Arial"/>
          <w:rtl/>
        </w:rPr>
        <w:t xml:space="preserve"> </w:t>
      </w:r>
      <w:r>
        <w:rPr>
          <w:rFonts w:cs="Arial" w:hint="cs"/>
          <w:rtl/>
        </w:rPr>
        <w:t>بالمانع،</w:t>
      </w:r>
      <w:r>
        <w:rPr>
          <w:rFonts w:cs="Arial"/>
          <w:rtl/>
        </w:rPr>
        <w:t xml:space="preserve"> </w:t>
      </w:r>
      <w:r>
        <w:rPr>
          <w:rFonts w:cs="Arial" w:hint="cs"/>
          <w:rtl/>
        </w:rPr>
        <w:t>وأمّا</w:t>
      </w:r>
      <w:r>
        <w:rPr>
          <w:rFonts w:cs="Arial"/>
          <w:rtl/>
        </w:rPr>
        <w:t xml:space="preserve"> </w:t>
      </w:r>
      <w:r>
        <w:rPr>
          <w:rFonts w:cs="Arial" w:hint="cs"/>
          <w:rtl/>
        </w:rPr>
        <w:t>إذا</w:t>
      </w:r>
      <w:r>
        <w:rPr>
          <w:rFonts w:cs="Arial"/>
          <w:rtl/>
        </w:rPr>
        <w:t xml:space="preserve"> </w:t>
      </w:r>
      <w:r>
        <w:rPr>
          <w:rFonts w:cs="Arial" w:hint="cs"/>
          <w:rtl/>
        </w:rPr>
        <w:t>افترض</w:t>
      </w:r>
      <w:r>
        <w:rPr>
          <w:rFonts w:cs="Arial"/>
          <w:rtl/>
        </w:rPr>
        <w:t xml:space="preserve"> </w:t>
      </w:r>
      <w:r>
        <w:rPr>
          <w:rFonts w:cs="Arial" w:hint="cs"/>
          <w:rtl/>
        </w:rPr>
        <w:t>انتفاء</w:t>
      </w:r>
      <w:r>
        <w:rPr>
          <w:rFonts w:cs="Arial"/>
          <w:rtl/>
        </w:rPr>
        <w:t xml:space="preserve"> </w:t>
      </w:r>
      <w:r>
        <w:rPr>
          <w:rFonts w:cs="Arial" w:hint="cs"/>
          <w:rtl/>
        </w:rPr>
        <w:t>المقتضي</w:t>
      </w:r>
      <w:r>
        <w:rPr>
          <w:rFonts w:cs="Arial"/>
          <w:rtl/>
        </w:rPr>
        <w:t xml:space="preserve"> </w:t>
      </w:r>
      <w:r>
        <w:rPr>
          <w:rFonts w:cs="Arial" w:hint="cs"/>
          <w:rtl/>
        </w:rPr>
        <w:t>مِن</w:t>
      </w:r>
      <w:r>
        <w:rPr>
          <w:rFonts w:cs="Arial"/>
          <w:rtl/>
        </w:rPr>
        <w:t xml:space="preserve"> </w:t>
      </w:r>
      <w:r>
        <w:rPr>
          <w:rFonts w:cs="Arial" w:hint="cs"/>
          <w:rtl/>
        </w:rPr>
        <w:t>الأصل</w:t>
      </w:r>
      <w:r>
        <w:rPr>
          <w:rFonts w:cs="Arial"/>
          <w:rtl/>
        </w:rPr>
        <w:t xml:space="preserve"> </w:t>
      </w:r>
      <w:r>
        <w:rPr>
          <w:rFonts w:cs="Arial" w:hint="cs"/>
          <w:rtl/>
        </w:rPr>
        <w:t>فالطلب</w:t>
      </w:r>
      <w:r>
        <w:rPr>
          <w:rFonts w:cs="Arial"/>
          <w:rtl/>
        </w:rPr>
        <w:t xml:space="preserve"> </w:t>
      </w:r>
      <w:r>
        <w:rPr>
          <w:rFonts w:cs="Arial" w:hint="cs"/>
          <w:rtl/>
        </w:rPr>
        <w:t>قد</w:t>
      </w:r>
      <w:r>
        <w:rPr>
          <w:rFonts w:cs="Arial"/>
          <w:rtl/>
        </w:rPr>
        <w:t xml:space="preserve"> </w:t>
      </w:r>
      <w:r>
        <w:rPr>
          <w:rFonts w:cs="Arial" w:hint="cs"/>
          <w:rtl/>
        </w:rPr>
        <w:t>ارتفع</w:t>
      </w:r>
      <w:r>
        <w:rPr>
          <w:rFonts w:cs="Arial"/>
          <w:rtl/>
        </w:rPr>
        <w:t xml:space="preserve"> </w:t>
      </w:r>
      <w:r>
        <w:rPr>
          <w:rFonts w:cs="Arial" w:hint="cs"/>
          <w:rtl/>
        </w:rPr>
        <w:t>بانتفاء</w:t>
      </w:r>
      <w:r>
        <w:rPr>
          <w:rFonts w:cs="Arial"/>
          <w:rtl/>
        </w:rPr>
        <w:t xml:space="preserve"> </w:t>
      </w:r>
      <w:r>
        <w:rPr>
          <w:rFonts w:cs="Arial" w:hint="cs"/>
          <w:rtl/>
        </w:rPr>
        <w:t>مقتضيه</w:t>
      </w:r>
      <w:r>
        <w:rPr>
          <w:rFonts w:cs="Arial"/>
          <w:rtl/>
        </w:rPr>
        <w:t xml:space="preserve"> </w:t>
      </w:r>
      <w:r>
        <w:rPr>
          <w:rFonts w:cs="Arial" w:hint="cs"/>
          <w:rtl/>
        </w:rPr>
        <w:t>لا</w:t>
      </w:r>
      <w:r>
        <w:rPr>
          <w:rFonts w:cs="Arial"/>
          <w:rtl/>
        </w:rPr>
        <w:t xml:space="preserve"> </w:t>
      </w:r>
      <w:r>
        <w:rPr>
          <w:rFonts w:cs="Arial" w:hint="cs"/>
          <w:rtl/>
        </w:rPr>
        <w:t>مِن</w:t>
      </w:r>
      <w:r>
        <w:rPr>
          <w:rFonts w:cs="Arial"/>
          <w:rtl/>
        </w:rPr>
        <w:t xml:space="preserve"> </w:t>
      </w:r>
      <w:r>
        <w:rPr>
          <w:rFonts w:cs="Arial" w:hint="cs"/>
          <w:rtl/>
        </w:rPr>
        <w:t>باب</w:t>
      </w:r>
      <w:r>
        <w:rPr>
          <w:rFonts w:cs="Arial"/>
          <w:rtl/>
        </w:rPr>
        <w:t xml:space="preserve"> </w:t>
      </w:r>
      <w:r>
        <w:rPr>
          <w:rFonts w:cs="Arial" w:hint="cs"/>
          <w:rtl/>
        </w:rPr>
        <w:t>الامتنان</w:t>
      </w:r>
      <w:r>
        <w:rPr>
          <w:rFonts w:cs="Arial"/>
          <w:rtl/>
        </w:rPr>
        <w:t>.</w:t>
      </w:r>
    </w:p>
    <w:p w14:paraId="4EBFE6B0" w14:textId="77777777" w:rsidR="007C5085" w:rsidRDefault="007C5085" w:rsidP="007C5085">
      <w:pPr>
        <w:rPr>
          <w:rtl/>
        </w:rPr>
      </w:pPr>
      <w:r>
        <w:rPr>
          <w:rFonts w:cs="Arial" w:hint="cs"/>
          <w:rtl/>
        </w:rPr>
        <w:t>وتطبيقُ</w:t>
      </w:r>
      <w:r>
        <w:rPr>
          <w:rFonts w:cs="Arial"/>
          <w:rtl/>
        </w:rPr>
        <w:t xml:space="preserve"> </w:t>
      </w:r>
      <w:r>
        <w:rPr>
          <w:rFonts w:cs="Arial" w:hint="cs"/>
          <w:rtl/>
        </w:rPr>
        <w:t>ذلك</w:t>
      </w:r>
      <w:r>
        <w:rPr>
          <w:rFonts w:cs="Arial"/>
          <w:rtl/>
        </w:rPr>
        <w:t xml:space="preserve"> </w:t>
      </w:r>
      <w:r>
        <w:rPr>
          <w:rFonts w:cs="Arial" w:hint="cs"/>
          <w:rtl/>
        </w:rPr>
        <w:t>على</w:t>
      </w:r>
      <w:r>
        <w:rPr>
          <w:rFonts w:cs="Arial"/>
          <w:rtl/>
        </w:rPr>
        <w:t xml:space="preserve"> </w:t>
      </w:r>
      <w:r>
        <w:rPr>
          <w:rFonts w:cs="Arial" w:hint="cs"/>
          <w:rtl/>
        </w:rPr>
        <w:t>محل</w:t>
      </w:r>
      <w:r>
        <w:rPr>
          <w:rFonts w:cs="Arial"/>
          <w:rtl/>
        </w:rPr>
        <w:t xml:space="preserve"> </w:t>
      </w:r>
      <w:r>
        <w:rPr>
          <w:rFonts w:cs="Arial" w:hint="cs"/>
          <w:rtl/>
        </w:rPr>
        <w:t>الكلام</w:t>
      </w:r>
      <w:r>
        <w:rPr>
          <w:rFonts w:cs="Arial"/>
          <w:rtl/>
        </w:rPr>
        <w:t xml:space="preserve">: </w:t>
      </w:r>
      <w:r>
        <w:rPr>
          <w:rFonts w:cs="Arial" w:hint="cs"/>
          <w:rtl/>
        </w:rPr>
        <w:t>أنّ</w:t>
      </w:r>
      <w:r>
        <w:rPr>
          <w:rFonts w:cs="Arial"/>
          <w:rtl/>
        </w:rPr>
        <w:t xml:space="preserve"> </w:t>
      </w:r>
      <w:r>
        <w:rPr>
          <w:rFonts w:cs="Arial" w:hint="cs"/>
          <w:rtl/>
        </w:rPr>
        <w:t>ورود</w:t>
      </w:r>
      <w:r>
        <w:rPr>
          <w:rFonts w:cs="Arial"/>
          <w:rtl/>
        </w:rPr>
        <w:t xml:space="preserve"> </w:t>
      </w:r>
      <w:r>
        <w:rPr>
          <w:rFonts w:cs="Arial" w:hint="cs"/>
          <w:rtl/>
        </w:rPr>
        <w:t>حديث</w:t>
      </w:r>
      <w:r>
        <w:rPr>
          <w:rFonts w:cs="Arial"/>
          <w:rtl/>
        </w:rPr>
        <w:t xml:space="preserve"> </w:t>
      </w:r>
      <w:r>
        <w:rPr>
          <w:rFonts w:cs="Arial" w:hint="cs"/>
          <w:rtl/>
        </w:rPr>
        <w:t>الرفع</w:t>
      </w:r>
      <w:r>
        <w:rPr>
          <w:rFonts w:cs="Arial"/>
          <w:rtl/>
        </w:rPr>
        <w:t xml:space="preserve"> </w:t>
      </w:r>
      <w:r>
        <w:rPr>
          <w:rFonts w:cs="Arial" w:hint="cs"/>
          <w:rtl/>
        </w:rPr>
        <w:t>مورد</w:t>
      </w:r>
      <w:r>
        <w:rPr>
          <w:rFonts w:cs="Arial"/>
          <w:rtl/>
        </w:rPr>
        <w:t xml:space="preserve"> </w:t>
      </w:r>
      <w:r>
        <w:rPr>
          <w:rFonts w:cs="Arial" w:hint="cs"/>
          <w:rtl/>
        </w:rPr>
        <w:t>الامتنان</w:t>
      </w:r>
      <w:r>
        <w:rPr>
          <w:rFonts w:cs="Arial"/>
          <w:rtl/>
        </w:rPr>
        <w:t xml:space="preserve"> </w:t>
      </w:r>
      <w:r>
        <w:rPr>
          <w:rFonts w:cs="Arial" w:hint="cs"/>
          <w:rtl/>
        </w:rPr>
        <w:t>يقتضي</w:t>
      </w:r>
      <w:r>
        <w:rPr>
          <w:rFonts w:cs="Arial"/>
          <w:rtl/>
        </w:rPr>
        <w:t xml:space="preserve"> </w:t>
      </w:r>
      <w:r>
        <w:rPr>
          <w:rFonts w:cs="Arial" w:hint="cs"/>
          <w:rtl/>
        </w:rPr>
        <w:t>بقاء</w:t>
      </w:r>
      <w:r>
        <w:rPr>
          <w:rFonts w:cs="Arial"/>
          <w:rtl/>
        </w:rPr>
        <w:t xml:space="preserve"> </w:t>
      </w:r>
      <w:r>
        <w:rPr>
          <w:rFonts w:cs="Arial" w:hint="cs"/>
          <w:rtl/>
        </w:rPr>
        <w:t>أصل</w:t>
      </w:r>
      <w:r>
        <w:rPr>
          <w:rFonts w:cs="Arial"/>
          <w:rtl/>
        </w:rPr>
        <w:t xml:space="preserve"> </w:t>
      </w:r>
      <w:r>
        <w:rPr>
          <w:rFonts w:cs="Arial" w:hint="cs"/>
          <w:rtl/>
        </w:rPr>
        <w:t>الأمر؛</w:t>
      </w:r>
      <w:r>
        <w:rPr>
          <w:rFonts w:cs="Arial"/>
          <w:rtl/>
        </w:rPr>
        <w:t xml:space="preserve"> </w:t>
      </w:r>
      <w:r>
        <w:rPr>
          <w:rFonts w:cs="Arial" w:hint="cs"/>
          <w:rtl/>
        </w:rPr>
        <w:t>ليكون</w:t>
      </w:r>
      <w:r>
        <w:rPr>
          <w:rFonts w:cs="Arial"/>
          <w:rtl/>
        </w:rPr>
        <w:t xml:space="preserve"> </w:t>
      </w:r>
      <w:r>
        <w:rPr>
          <w:rFonts w:cs="Arial" w:hint="cs"/>
          <w:rtl/>
        </w:rPr>
        <w:t>المخاطب</w:t>
      </w:r>
      <w:r>
        <w:rPr>
          <w:rFonts w:cs="Arial"/>
          <w:rtl/>
        </w:rPr>
        <w:t xml:space="preserve"> </w:t>
      </w:r>
      <w:r>
        <w:rPr>
          <w:rFonts w:cs="Arial" w:hint="cs"/>
          <w:rtl/>
        </w:rPr>
        <w:t>بالاختيار</w:t>
      </w:r>
      <w:r>
        <w:rPr>
          <w:rFonts w:cs="Arial"/>
          <w:rtl/>
        </w:rPr>
        <w:t xml:space="preserve"> </w:t>
      </w:r>
      <w:r>
        <w:rPr>
          <w:rFonts w:cs="Arial" w:hint="cs"/>
          <w:rtl/>
        </w:rPr>
        <w:t>بين</w:t>
      </w:r>
      <w:r>
        <w:rPr>
          <w:rFonts w:cs="Arial"/>
          <w:rtl/>
        </w:rPr>
        <w:t xml:space="preserve"> </w:t>
      </w:r>
      <w:r>
        <w:rPr>
          <w:rFonts w:cs="Arial" w:hint="cs"/>
          <w:rtl/>
        </w:rPr>
        <w:t>التقرب</w:t>
      </w:r>
      <w:r>
        <w:rPr>
          <w:rFonts w:cs="Arial"/>
          <w:rtl/>
        </w:rPr>
        <w:t xml:space="preserve"> </w:t>
      </w:r>
      <w:r>
        <w:rPr>
          <w:rFonts w:cs="Arial" w:hint="cs"/>
          <w:rtl/>
        </w:rPr>
        <w:t>بالعمل</w:t>
      </w:r>
      <w:r>
        <w:rPr>
          <w:rFonts w:cs="Arial"/>
          <w:rtl/>
        </w:rPr>
        <w:t xml:space="preserve"> </w:t>
      </w:r>
      <w:r>
        <w:rPr>
          <w:rFonts w:cs="Arial" w:hint="cs"/>
          <w:rtl/>
        </w:rPr>
        <w:t>وتحصيل</w:t>
      </w:r>
      <w:r>
        <w:rPr>
          <w:rFonts w:cs="Arial"/>
          <w:rtl/>
        </w:rPr>
        <w:t xml:space="preserve"> </w:t>
      </w:r>
      <w:r>
        <w:rPr>
          <w:rFonts w:cs="Arial" w:hint="cs"/>
          <w:rtl/>
        </w:rPr>
        <w:t>الثواب</w:t>
      </w:r>
      <w:r>
        <w:rPr>
          <w:rFonts w:cs="Arial"/>
          <w:rtl/>
        </w:rPr>
        <w:t xml:space="preserve"> </w:t>
      </w:r>
      <w:r>
        <w:rPr>
          <w:rFonts w:cs="Arial" w:hint="cs"/>
          <w:rtl/>
        </w:rPr>
        <w:t>والترك</w:t>
      </w:r>
      <w:r>
        <w:rPr>
          <w:rFonts w:cs="Arial"/>
          <w:rtl/>
        </w:rPr>
        <w:t>.</w:t>
      </w:r>
    </w:p>
    <w:p w14:paraId="3301CD06" w14:textId="77777777" w:rsidR="007C5085" w:rsidRDefault="007C5085" w:rsidP="007C5085">
      <w:pPr>
        <w:rPr>
          <w:rtl/>
        </w:rPr>
      </w:pPr>
      <w:r>
        <w:rPr>
          <w:rFonts w:cs="Arial" w:hint="cs"/>
          <w:rtl/>
        </w:rPr>
        <w:t>وأمّا</w:t>
      </w:r>
      <w:r>
        <w:rPr>
          <w:rFonts w:cs="Arial"/>
          <w:rtl/>
        </w:rPr>
        <w:t xml:space="preserve"> </w:t>
      </w:r>
      <w:r>
        <w:rPr>
          <w:rFonts w:cs="Arial" w:hint="cs"/>
          <w:rtl/>
        </w:rPr>
        <w:t>رفع</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 xml:space="preserve"> </w:t>
      </w:r>
      <w:r>
        <w:rPr>
          <w:rFonts w:cs="Arial" w:hint="cs"/>
          <w:rtl/>
        </w:rPr>
        <w:t>برفع</w:t>
      </w:r>
      <w:r>
        <w:rPr>
          <w:rFonts w:cs="Arial"/>
          <w:rtl/>
        </w:rPr>
        <w:t xml:space="preserve"> </w:t>
      </w:r>
      <w:r>
        <w:rPr>
          <w:rFonts w:cs="Arial" w:hint="cs"/>
          <w:rtl/>
        </w:rPr>
        <w:t>الأمر</w:t>
      </w:r>
      <w:r>
        <w:rPr>
          <w:rFonts w:cs="Arial"/>
          <w:rtl/>
        </w:rPr>
        <w:t xml:space="preserve"> </w:t>
      </w:r>
      <w:r>
        <w:rPr>
          <w:rFonts w:cs="Arial" w:hint="cs"/>
          <w:rtl/>
        </w:rPr>
        <w:t>فهو</w:t>
      </w:r>
      <w:r>
        <w:rPr>
          <w:rFonts w:cs="Arial"/>
          <w:rtl/>
        </w:rPr>
        <w:t xml:space="preserve"> </w:t>
      </w:r>
      <w:r>
        <w:rPr>
          <w:rFonts w:cs="Arial" w:hint="cs"/>
          <w:rtl/>
        </w:rPr>
        <w:t>مما</w:t>
      </w:r>
      <w:r>
        <w:rPr>
          <w:rFonts w:cs="Arial"/>
          <w:rtl/>
        </w:rPr>
        <w:t xml:space="preserve"> </w:t>
      </w:r>
      <w:r>
        <w:rPr>
          <w:rFonts w:cs="Arial" w:hint="cs"/>
          <w:rtl/>
        </w:rPr>
        <w:t>لا</w:t>
      </w:r>
      <w:r>
        <w:rPr>
          <w:rFonts w:cs="Arial"/>
          <w:rtl/>
        </w:rPr>
        <w:t xml:space="preserve"> </w:t>
      </w:r>
      <w:r>
        <w:rPr>
          <w:rFonts w:cs="Arial" w:hint="cs"/>
          <w:rtl/>
        </w:rPr>
        <w:t>يتناسب</w:t>
      </w:r>
      <w:r>
        <w:rPr>
          <w:rFonts w:cs="Arial"/>
          <w:rtl/>
        </w:rPr>
        <w:t xml:space="preserve"> </w:t>
      </w:r>
      <w:r>
        <w:rPr>
          <w:rFonts w:cs="Arial" w:hint="cs"/>
          <w:rtl/>
        </w:rPr>
        <w:t>مع</w:t>
      </w:r>
      <w:r>
        <w:rPr>
          <w:rFonts w:cs="Arial"/>
          <w:rtl/>
        </w:rPr>
        <w:t xml:space="preserve"> </w:t>
      </w:r>
      <w:r>
        <w:rPr>
          <w:rFonts w:cs="Arial" w:hint="cs"/>
          <w:rtl/>
        </w:rPr>
        <w:t>الامتنان؛</w:t>
      </w:r>
      <w:r>
        <w:rPr>
          <w:rFonts w:cs="Arial"/>
          <w:rtl/>
        </w:rPr>
        <w:t xml:space="preserve"> </w:t>
      </w:r>
      <w:r>
        <w:rPr>
          <w:rFonts w:cs="Arial" w:hint="cs"/>
          <w:rtl/>
        </w:rPr>
        <w:t>لأنّه</w:t>
      </w:r>
      <w:r>
        <w:rPr>
          <w:rFonts w:cs="Arial"/>
          <w:rtl/>
        </w:rPr>
        <w:t xml:space="preserve"> </w:t>
      </w:r>
      <w:r>
        <w:rPr>
          <w:rFonts w:cs="Arial" w:hint="cs"/>
          <w:rtl/>
        </w:rPr>
        <w:t>رفع</w:t>
      </w:r>
      <w:r>
        <w:rPr>
          <w:rFonts w:cs="Arial"/>
          <w:rtl/>
        </w:rPr>
        <w:t xml:space="preserve"> </w:t>
      </w:r>
      <w:proofErr w:type="spellStart"/>
      <w:r>
        <w:rPr>
          <w:rFonts w:cs="Arial" w:hint="cs"/>
          <w:rtl/>
        </w:rPr>
        <w:t>للمطلوبية</w:t>
      </w:r>
      <w:proofErr w:type="spellEnd"/>
      <w:r>
        <w:rPr>
          <w:rFonts w:cs="Arial"/>
          <w:rtl/>
        </w:rPr>
        <w:t xml:space="preserve"> </w:t>
      </w:r>
      <w:r>
        <w:rPr>
          <w:rFonts w:cs="Arial" w:hint="cs"/>
          <w:rtl/>
        </w:rPr>
        <w:t>برفع</w:t>
      </w:r>
      <w:r>
        <w:rPr>
          <w:rFonts w:cs="Arial"/>
          <w:rtl/>
        </w:rPr>
        <w:t xml:space="preserve"> </w:t>
      </w:r>
      <w:r>
        <w:rPr>
          <w:rFonts w:cs="Arial" w:hint="cs"/>
          <w:rtl/>
        </w:rPr>
        <w:t>أصل</w:t>
      </w:r>
      <w:r>
        <w:rPr>
          <w:rFonts w:cs="Arial"/>
          <w:rtl/>
        </w:rPr>
        <w:t xml:space="preserve"> </w:t>
      </w:r>
      <w:r>
        <w:rPr>
          <w:rFonts w:cs="Arial" w:hint="cs"/>
          <w:rtl/>
        </w:rPr>
        <w:t>المقتضي</w:t>
      </w:r>
      <w:r>
        <w:rPr>
          <w:rFonts w:cs="Arial"/>
          <w:rtl/>
        </w:rPr>
        <w:t xml:space="preserve"> </w:t>
      </w:r>
      <w:r>
        <w:rPr>
          <w:rFonts w:cs="Arial" w:hint="cs"/>
          <w:rtl/>
        </w:rPr>
        <w:t>مِن</w:t>
      </w:r>
      <w:r>
        <w:rPr>
          <w:rFonts w:cs="Arial"/>
          <w:rtl/>
        </w:rPr>
        <w:t xml:space="preserve"> </w:t>
      </w:r>
      <w:r>
        <w:rPr>
          <w:rFonts w:cs="Arial" w:hint="cs"/>
          <w:rtl/>
        </w:rPr>
        <w:t>جهة،</w:t>
      </w:r>
      <w:r>
        <w:rPr>
          <w:rFonts w:cs="Arial"/>
          <w:rtl/>
        </w:rPr>
        <w:t xml:space="preserve"> </w:t>
      </w:r>
      <w:r>
        <w:rPr>
          <w:rFonts w:cs="Arial" w:hint="cs"/>
          <w:rtl/>
        </w:rPr>
        <w:t>وسد</w:t>
      </w:r>
      <w:r>
        <w:rPr>
          <w:rFonts w:cs="Arial"/>
          <w:rtl/>
        </w:rPr>
        <w:t xml:space="preserve"> </w:t>
      </w:r>
      <w:r>
        <w:rPr>
          <w:rFonts w:cs="Arial" w:hint="cs"/>
          <w:rtl/>
        </w:rPr>
        <w:t>الباب</w:t>
      </w:r>
      <w:r>
        <w:rPr>
          <w:rFonts w:cs="Arial"/>
          <w:rtl/>
        </w:rPr>
        <w:t xml:space="preserve"> </w:t>
      </w:r>
      <w:r>
        <w:rPr>
          <w:rFonts w:cs="Arial" w:hint="cs"/>
          <w:rtl/>
        </w:rPr>
        <w:t>أمام</w:t>
      </w:r>
      <w:r>
        <w:rPr>
          <w:rFonts w:cs="Arial"/>
          <w:rtl/>
        </w:rPr>
        <w:t xml:space="preserve"> </w:t>
      </w:r>
      <w:r>
        <w:rPr>
          <w:rFonts w:cs="Arial" w:hint="cs"/>
          <w:rtl/>
        </w:rPr>
        <w:t>مشروعية</w:t>
      </w:r>
      <w:r>
        <w:rPr>
          <w:rFonts w:cs="Arial"/>
          <w:rtl/>
        </w:rPr>
        <w:t xml:space="preserve"> </w:t>
      </w:r>
      <w:r>
        <w:rPr>
          <w:rFonts w:cs="Arial" w:hint="cs"/>
          <w:rtl/>
        </w:rPr>
        <w:t>التعبد</w:t>
      </w:r>
      <w:r>
        <w:rPr>
          <w:rFonts w:cs="Arial"/>
          <w:rtl/>
        </w:rPr>
        <w:t xml:space="preserve"> </w:t>
      </w:r>
      <w:r>
        <w:rPr>
          <w:rFonts w:cs="Arial" w:hint="cs"/>
          <w:rtl/>
        </w:rPr>
        <w:t>مِن</w:t>
      </w:r>
      <w:r>
        <w:rPr>
          <w:rFonts w:cs="Arial"/>
          <w:rtl/>
        </w:rPr>
        <w:t xml:space="preserve"> </w:t>
      </w:r>
      <w:r>
        <w:rPr>
          <w:rFonts w:cs="Arial" w:hint="cs"/>
          <w:rtl/>
        </w:rPr>
        <w:t>جهةٍ</w:t>
      </w:r>
      <w:r>
        <w:rPr>
          <w:rFonts w:cs="Arial"/>
          <w:rtl/>
        </w:rPr>
        <w:t xml:space="preserve"> </w:t>
      </w:r>
      <w:r>
        <w:rPr>
          <w:rFonts w:cs="Arial" w:hint="cs"/>
          <w:rtl/>
        </w:rPr>
        <w:t>أُخرى</w:t>
      </w:r>
      <w:r>
        <w:rPr>
          <w:rFonts w:cs="Arial"/>
          <w:rtl/>
        </w:rPr>
        <w:t>.</w:t>
      </w:r>
    </w:p>
    <w:p w14:paraId="672325E9" w14:textId="77777777" w:rsidR="007C5085" w:rsidRDefault="007C5085" w:rsidP="007C5085">
      <w:pPr>
        <w:rPr>
          <w:rtl/>
        </w:rPr>
      </w:pPr>
      <w:r>
        <w:rPr>
          <w:rFonts w:cs="Arial" w:hint="cs"/>
          <w:rtl/>
        </w:rPr>
        <w:t>إلّا</w:t>
      </w:r>
      <w:r>
        <w:rPr>
          <w:rFonts w:cs="Arial"/>
          <w:rtl/>
        </w:rPr>
        <w:t xml:space="preserve"> </w:t>
      </w:r>
      <w:r>
        <w:rPr>
          <w:rFonts w:cs="Arial" w:hint="cs"/>
          <w:rtl/>
        </w:rPr>
        <w:t>أنّ</w:t>
      </w:r>
      <w:r>
        <w:rPr>
          <w:rFonts w:cs="Arial"/>
          <w:rtl/>
        </w:rPr>
        <w:t xml:space="preserve"> </w:t>
      </w:r>
      <w:r>
        <w:rPr>
          <w:rFonts w:cs="Arial" w:hint="cs"/>
          <w:rtl/>
        </w:rPr>
        <w:t>هذا</w:t>
      </w:r>
      <w:r>
        <w:rPr>
          <w:rFonts w:cs="Arial"/>
          <w:rtl/>
        </w:rPr>
        <w:t xml:space="preserve"> </w:t>
      </w:r>
      <w:r>
        <w:rPr>
          <w:rFonts w:cs="Arial" w:hint="cs"/>
          <w:rtl/>
        </w:rPr>
        <w:t>الوجه</w:t>
      </w:r>
      <w:r>
        <w:rPr>
          <w:rFonts w:cs="Arial"/>
          <w:rtl/>
        </w:rPr>
        <w:t xml:space="preserve"> </w:t>
      </w:r>
      <w:r>
        <w:rPr>
          <w:rFonts w:cs="Arial" w:hint="cs"/>
          <w:rtl/>
        </w:rPr>
        <w:t>ليس</w:t>
      </w:r>
      <w:r>
        <w:rPr>
          <w:rFonts w:cs="Arial"/>
          <w:rtl/>
        </w:rPr>
        <w:t xml:space="preserve"> </w:t>
      </w:r>
      <w:r>
        <w:rPr>
          <w:rFonts w:cs="Arial" w:hint="cs"/>
          <w:rtl/>
        </w:rPr>
        <w:t>بتامٍ؛</w:t>
      </w:r>
      <w:r>
        <w:rPr>
          <w:rFonts w:cs="Arial"/>
          <w:rtl/>
        </w:rPr>
        <w:t xml:space="preserve"> </w:t>
      </w:r>
      <w:r>
        <w:rPr>
          <w:rFonts w:cs="Arial" w:hint="cs"/>
          <w:rtl/>
        </w:rPr>
        <w:t>فإنّ</w:t>
      </w:r>
      <w:r>
        <w:rPr>
          <w:rFonts w:cs="Arial"/>
          <w:rtl/>
        </w:rPr>
        <w:t xml:space="preserve"> </w:t>
      </w:r>
      <w:r>
        <w:rPr>
          <w:rFonts w:cs="Arial" w:hint="cs"/>
          <w:rtl/>
        </w:rPr>
        <w:t>ورود</w:t>
      </w:r>
      <w:r>
        <w:rPr>
          <w:rFonts w:cs="Arial"/>
          <w:rtl/>
        </w:rPr>
        <w:t xml:space="preserve"> </w:t>
      </w:r>
      <w:r>
        <w:rPr>
          <w:rFonts w:cs="Arial" w:hint="cs"/>
          <w:rtl/>
        </w:rPr>
        <w:t>هذه</w:t>
      </w:r>
      <w:r>
        <w:rPr>
          <w:rFonts w:cs="Arial"/>
          <w:rtl/>
        </w:rPr>
        <w:t xml:space="preserve"> </w:t>
      </w:r>
      <w:r>
        <w:rPr>
          <w:rFonts w:cs="Arial" w:hint="cs"/>
          <w:rtl/>
        </w:rPr>
        <w:t>الأدلة</w:t>
      </w:r>
      <w:r>
        <w:rPr>
          <w:rFonts w:cs="Arial"/>
          <w:rtl/>
        </w:rPr>
        <w:t xml:space="preserve"> </w:t>
      </w:r>
      <w:r>
        <w:rPr>
          <w:rFonts w:cs="Arial" w:hint="cs"/>
          <w:rtl/>
        </w:rPr>
        <w:t>مورد</w:t>
      </w:r>
      <w:r>
        <w:rPr>
          <w:rFonts w:cs="Arial"/>
          <w:rtl/>
        </w:rPr>
        <w:t xml:space="preserve"> </w:t>
      </w:r>
      <w:r>
        <w:rPr>
          <w:rFonts w:cs="Arial" w:hint="cs"/>
          <w:rtl/>
        </w:rPr>
        <w:t>الامتنان</w:t>
      </w:r>
      <w:r>
        <w:rPr>
          <w:rFonts w:cs="Arial"/>
          <w:rtl/>
        </w:rPr>
        <w:t xml:space="preserve"> </w:t>
      </w:r>
      <w:r>
        <w:rPr>
          <w:rFonts w:cs="Arial" w:hint="cs"/>
          <w:rtl/>
        </w:rPr>
        <w:t>لا</w:t>
      </w:r>
      <w:r>
        <w:rPr>
          <w:rFonts w:cs="Arial"/>
          <w:rtl/>
        </w:rPr>
        <w:t xml:space="preserve"> </w:t>
      </w:r>
      <w:r>
        <w:rPr>
          <w:rFonts w:cs="Arial" w:hint="cs"/>
          <w:rtl/>
        </w:rPr>
        <w:t>يقتضي</w:t>
      </w:r>
      <w:r>
        <w:rPr>
          <w:rFonts w:cs="Arial"/>
          <w:rtl/>
        </w:rPr>
        <w:t xml:space="preserve"> </w:t>
      </w:r>
      <w:r>
        <w:rPr>
          <w:rFonts w:cs="Arial" w:hint="cs"/>
          <w:rtl/>
        </w:rPr>
        <w:t>أكثر</w:t>
      </w:r>
      <w:r>
        <w:rPr>
          <w:rFonts w:cs="Arial"/>
          <w:rtl/>
        </w:rPr>
        <w:t xml:space="preserve"> </w:t>
      </w:r>
      <w:r>
        <w:rPr>
          <w:rFonts w:cs="Arial" w:hint="cs"/>
          <w:rtl/>
        </w:rPr>
        <w:t>مِن</w:t>
      </w:r>
      <w:r>
        <w:rPr>
          <w:rFonts w:cs="Arial"/>
          <w:rtl/>
        </w:rPr>
        <w:t xml:space="preserve"> </w:t>
      </w:r>
      <w:r>
        <w:rPr>
          <w:rFonts w:cs="Arial" w:hint="cs"/>
          <w:rtl/>
        </w:rPr>
        <w:t>دلالتها</w:t>
      </w:r>
      <w:r>
        <w:rPr>
          <w:rFonts w:cs="Arial"/>
          <w:rtl/>
        </w:rPr>
        <w:t xml:space="preserve"> </w:t>
      </w:r>
      <w:r>
        <w:rPr>
          <w:rFonts w:cs="Arial" w:hint="cs"/>
          <w:rtl/>
        </w:rPr>
        <w:t>على</w:t>
      </w:r>
      <w:r>
        <w:rPr>
          <w:rFonts w:cs="Arial"/>
          <w:rtl/>
        </w:rPr>
        <w:t xml:space="preserve"> </w:t>
      </w:r>
      <w:r>
        <w:rPr>
          <w:rFonts w:cs="Arial" w:hint="cs"/>
          <w:rtl/>
        </w:rPr>
        <w:t>أن</w:t>
      </w:r>
      <w:r>
        <w:rPr>
          <w:rFonts w:cs="Arial"/>
          <w:rtl/>
        </w:rPr>
        <w:t xml:space="preserve"> </w:t>
      </w:r>
      <w:r>
        <w:rPr>
          <w:rFonts w:cs="Arial" w:hint="cs"/>
          <w:rtl/>
        </w:rPr>
        <w:t>المشرع</w:t>
      </w:r>
      <w:r>
        <w:rPr>
          <w:rFonts w:cs="Arial"/>
          <w:rtl/>
        </w:rPr>
        <w:t xml:space="preserve"> </w:t>
      </w:r>
      <w:r>
        <w:rPr>
          <w:rFonts w:cs="Arial" w:hint="cs"/>
          <w:rtl/>
        </w:rPr>
        <w:t>لاحظ</w:t>
      </w:r>
      <w:r>
        <w:rPr>
          <w:rFonts w:cs="Arial"/>
          <w:rtl/>
        </w:rPr>
        <w:t xml:space="preserve"> </w:t>
      </w:r>
      <w:r>
        <w:rPr>
          <w:rFonts w:cs="Arial" w:hint="cs"/>
          <w:rtl/>
        </w:rPr>
        <w:t>مصلحة</w:t>
      </w:r>
      <w:r>
        <w:rPr>
          <w:rFonts w:cs="Arial"/>
          <w:rtl/>
        </w:rPr>
        <w:t xml:space="preserve"> </w:t>
      </w:r>
      <w:r>
        <w:rPr>
          <w:rFonts w:cs="Arial" w:hint="cs"/>
          <w:rtl/>
        </w:rPr>
        <w:t>التسهيل</w:t>
      </w:r>
      <w:r>
        <w:rPr>
          <w:rFonts w:cs="Arial"/>
          <w:rtl/>
        </w:rPr>
        <w:t xml:space="preserve"> </w:t>
      </w:r>
      <w:r>
        <w:rPr>
          <w:rFonts w:cs="Arial" w:hint="cs"/>
          <w:rtl/>
        </w:rPr>
        <w:t>في</w:t>
      </w:r>
      <w:r>
        <w:rPr>
          <w:rFonts w:cs="Arial"/>
          <w:rtl/>
        </w:rPr>
        <w:t xml:space="preserve"> </w:t>
      </w:r>
      <w:r>
        <w:rPr>
          <w:rFonts w:cs="Arial" w:hint="cs"/>
          <w:rtl/>
        </w:rPr>
        <w:t>تشريعاته</w:t>
      </w:r>
      <w:r>
        <w:rPr>
          <w:rFonts w:cs="Arial"/>
          <w:rtl/>
        </w:rPr>
        <w:t xml:space="preserve"> </w:t>
      </w:r>
      <w:r>
        <w:rPr>
          <w:rFonts w:cs="Arial" w:hint="cs"/>
          <w:rtl/>
        </w:rPr>
        <w:t>وتكاليفه</w:t>
      </w:r>
      <w:r>
        <w:rPr>
          <w:rFonts w:cs="Arial"/>
          <w:rtl/>
        </w:rPr>
        <w:t>.</w:t>
      </w:r>
    </w:p>
    <w:p w14:paraId="4A724777" w14:textId="77777777" w:rsidR="007C5085" w:rsidRDefault="007C5085" w:rsidP="007C5085">
      <w:pPr>
        <w:rPr>
          <w:rtl/>
        </w:rPr>
      </w:pPr>
      <w:r>
        <w:rPr>
          <w:rFonts w:cs="Arial" w:hint="cs"/>
          <w:rtl/>
        </w:rPr>
        <w:t>ومعنى</w:t>
      </w:r>
      <w:r>
        <w:rPr>
          <w:rFonts w:cs="Arial"/>
          <w:rtl/>
        </w:rPr>
        <w:t xml:space="preserve"> </w:t>
      </w:r>
      <w:r>
        <w:rPr>
          <w:rFonts w:cs="Arial" w:hint="cs"/>
          <w:rtl/>
        </w:rPr>
        <w:t>أنّه</w:t>
      </w:r>
      <w:r>
        <w:rPr>
          <w:rFonts w:cs="Arial"/>
          <w:rtl/>
        </w:rPr>
        <w:t xml:space="preserve"> </w:t>
      </w:r>
      <w:r>
        <w:rPr>
          <w:rFonts w:cs="Arial" w:hint="cs"/>
          <w:rtl/>
        </w:rPr>
        <w:t>لاحظ</w:t>
      </w:r>
      <w:r>
        <w:rPr>
          <w:rFonts w:cs="Arial"/>
          <w:rtl/>
        </w:rPr>
        <w:t xml:space="preserve"> </w:t>
      </w:r>
      <w:r>
        <w:rPr>
          <w:rFonts w:cs="Arial" w:hint="cs"/>
          <w:rtl/>
        </w:rPr>
        <w:t>مصلحة</w:t>
      </w:r>
      <w:r>
        <w:rPr>
          <w:rFonts w:cs="Arial"/>
          <w:rtl/>
        </w:rPr>
        <w:t xml:space="preserve"> </w:t>
      </w:r>
      <w:r>
        <w:rPr>
          <w:rFonts w:cs="Arial" w:hint="cs"/>
          <w:rtl/>
        </w:rPr>
        <w:t>التسهيل</w:t>
      </w:r>
      <w:r>
        <w:rPr>
          <w:rFonts w:cs="Arial"/>
          <w:rtl/>
        </w:rPr>
        <w:t xml:space="preserve">: </w:t>
      </w:r>
      <w:r>
        <w:rPr>
          <w:rFonts w:cs="Arial" w:hint="cs"/>
          <w:rtl/>
        </w:rPr>
        <w:t>أنّ</w:t>
      </w:r>
      <w:r>
        <w:rPr>
          <w:rFonts w:cs="Arial"/>
          <w:rtl/>
        </w:rPr>
        <w:t xml:space="preserve"> </w:t>
      </w:r>
      <w:r>
        <w:rPr>
          <w:rFonts w:cs="Arial" w:hint="cs"/>
          <w:rtl/>
        </w:rPr>
        <w:t>المولى</w:t>
      </w:r>
      <w:r>
        <w:rPr>
          <w:rFonts w:cs="Arial"/>
          <w:rtl/>
        </w:rPr>
        <w:t xml:space="preserve"> </w:t>
      </w:r>
      <w:r>
        <w:rPr>
          <w:rFonts w:cs="Arial" w:hint="cs"/>
          <w:rtl/>
        </w:rPr>
        <w:t>في</w:t>
      </w:r>
      <w:r>
        <w:rPr>
          <w:rFonts w:cs="Arial"/>
          <w:rtl/>
        </w:rPr>
        <w:t xml:space="preserve"> </w:t>
      </w:r>
      <w:r>
        <w:rPr>
          <w:rFonts w:cs="Arial" w:hint="cs"/>
          <w:rtl/>
        </w:rPr>
        <w:t>مقام</w:t>
      </w:r>
      <w:r>
        <w:rPr>
          <w:rFonts w:cs="Arial"/>
          <w:rtl/>
        </w:rPr>
        <w:t xml:space="preserve"> </w:t>
      </w:r>
      <w:r>
        <w:rPr>
          <w:rFonts w:cs="Arial" w:hint="cs"/>
          <w:rtl/>
        </w:rPr>
        <w:t>التزاحم</w:t>
      </w:r>
      <w:r>
        <w:rPr>
          <w:rFonts w:cs="Arial"/>
          <w:rtl/>
        </w:rPr>
        <w:t xml:space="preserve"> </w:t>
      </w:r>
      <w:r>
        <w:rPr>
          <w:rFonts w:cs="Arial" w:hint="cs"/>
          <w:rtl/>
        </w:rPr>
        <w:t>الملاكي</w:t>
      </w:r>
      <w:r>
        <w:rPr>
          <w:rFonts w:cs="Arial"/>
          <w:rtl/>
        </w:rPr>
        <w:t xml:space="preserve"> </w:t>
      </w:r>
      <w:r>
        <w:rPr>
          <w:rFonts w:cs="Arial" w:hint="cs"/>
          <w:rtl/>
        </w:rPr>
        <w:t>بين</w:t>
      </w:r>
      <w:r>
        <w:rPr>
          <w:rFonts w:cs="Arial"/>
          <w:rtl/>
        </w:rPr>
        <w:t xml:space="preserve"> </w:t>
      </w:r>
      <w:r>
        <w:rPr>
          <w:rFonts w:cs="Arial" w:hint="cs"/>
          <w:rtl/>
        </w:rPr>
        <w:t>المصالح</w:t>
      </w:r>
      <w:r>
        <w:rPr>
          <w:rFonts w:cs="Arial"/>
          <w:rtl/>
        </w:rPr>
        <w:t xml:space="preserve"> </w:t>
      </w:r>
      <w:r>
        <w:rPr>
          <w:rFonts w:cs="Arial" w:hint="cs"/>
          <w:rtl/>
        </w:rPr>
        <w:t>لَمْ</w:t>
      </w:r>
      <w:r>
        <w:rPr>
          <w:rFonts w:cs="Arial"/>
          <w:rtl/>
        </w:rPr>
        <w:t xml:space="preserve"> </w:t>
      </w:r>
      <w:r>
        <w:rPr>
          <w:rFonts w:cs="Arial" w:hint="cs"/>
          <w:rtl/>
        </w:rPr>
        <w:t>يلاحظ</w:t>
      </w:r>
      <w:r>
        <w:rPr>
          <w:rFonts w:cs="Arial"/>
          <w:rtl/>
        </w:rPr>
        <w:t xml:space="preserve"> </w:t>
      </w:r>
      <w:r>
        <w:rPr>
          <w:rFonts w:cs="Arial" w:hint="cs"/>
          <w:rtl/>
        </w:rPr>
        <w:t>فقط</w:t>
      </w:r>
      <w:r>
        <w:rPr>
          <w:rFonts w:cs="Arial"/>
          <w:rtl/>
        </w:rPr>
        <w:t xml:space="preserve"> </w:t>
      </w:r>
      <w:r>
        <w:rPr>
          <w:rFonts w:cs="Arial" w:hint="cs"/>
          <w:rtl/>
        </w:rPr>
        <w:t>المصالح</w:t>
      </w:r>
      <w:r>
        <w:rPr>
          <w:rFonts w:cs="Arial"/>
          <w:rtl/>
        </w:rPr>
        <w:t xml:space="preserve"> </w:t>
      </w:r>
      <w:r>
        <w:rPr>
          <w:rFonts w:cs="Arial" w:hint="cs"/>
          <w:rtl/>
        </w:rPr>
        <w:t>اللزومية،</w:t>
      </w:r>
      <w:r>
        <w:rPr>
          <w:rFonts w:cs="Arial"/>
          <w:rtl/>
        </w:rPr>
        <w:t xml:space="preserve"> </w:t>
      </w:r>
      <w:r>
        <w:rPr>
          <w:rFonts w:cs="Arial" w:hint="cs"/>
          <w:rtl/>
        </w:rPr>
        <w:t>بل</w:t>
      </w:r>
      <w:r>
        <w:rPr>
          <w:rFonts w:cs="Arial"/>
          <w:rtl/>
        </w:rPr>
        <w:t xml:space="preserve"> </w:t>
      </w:r>
      <w:r>
        <w:rPr>
          <w:rFonts w:cs="Arial" w:hint="cs"/>
          <w:rtl/>
        </w:rPr>
        <w:t>لاحظ</w:t>
      </w:r>
      <w:r>
        <w:rPr>
          <w:rFonts w:cs="Arial"/>
          <w:rtl/>
        </w:rPr>
        <w:t xml:space="preserve"> </w:t>
      </w:r>
      <w:r>
        <w:rPr>
          <w:rFonts w:cs="Arial" w:hint="cs"/>
          <w:rtl/>
        </w:rPr>
        <w:t>أيضاً</w:t>
      </w:r>
      <w:r>
        <w:rPr>
          <w:rFonts w:cs="Arial"/>
          <w:rtl/>
        </w:rPr>
        <w:t xml:space="preserve"> </w:t>
      </w:r>
      <w:r>
        <w:rPr>
          <w:rFonts w:cs="Arial" w:hint="cs"/>
          <w:rtl/>
        </w:rPr>
        <w:t>معها</w:t>
      </w:r>
      <w:r>
        <w:rPr>
          <w:rFonts w:cs="Arial"/>
          <w:rtl/>
        </w:rPr>
        <w:t xml:space="preserve"> </w:t>
      </w:r>
      <w:r>
        <w:rPr>
          <w:rFonts w:cs="Arial" w:hint="cs"/>
          <w:rtl/>
        </w:rPr>
        <w:t>مصلحة</w:t>
      </w:r>
      <w:r>
        <w:rPr>
          <w:rFonts w:cs="Arial"/>
          <w:rtl/>
        </w:rPr>
        <w:t xml:space="preserve"> </w:t>
      </w:r>
      <w:r>
        <w:rPr>
          <w:rFonts w:cs="Arial" w:hint="cs"/>
          <w:rtl/>
        </w:rPr>
        <w:t>التسهيل</w:t>
      </w:r>
      <w:r>
        <w:rPr>
          <w:rFonts w:cs="Arial"/>
          <w:rtl/>
        </w:rPr>
        <w:t xml:space="preserve"> </w:t>
      </w:r>
      <w:r>
        <w:rPr>
          <w:rFonts w:cs="Arial" w:hint="cs"/>
          <w:rtl/>
        </w:rPr>
        <w:t>على</w:t>
      </w:r>
      <w:r>
        <w:rPr>
          <w:rFonts w:cs="Arial"/>
          <w:rtl/>
        </w:rPr>
        <w:t xml:space="preserve"> </w:t>
      </w:r>
      <w:r>
        <w:rPr>
          <w:rFonts w:cs="Arial" w:hint="cs"/>
          <w:rtl/>
        </w:rPr>
        <w:t>المكلف</w:t>
      </w:r>
      <w:r>
        <w:rPr>
          <w:rFonts w:cs="Arial"/>
          <w:rtl/>
        </w:rPr>
        <w:t xml:space="preserve"> </w:t>
      </w:r>
      <w:r>
        <w:rPr>
          <w:rFonts w:cs="Arial" w:hint="cs"/>
          <w:rtl/>
        </w:rPr>
        <w:t>لأهميتها،</w:t>
      </w:r>
      <w:r>
        <w:rPr>
          <w:rFonts w:cs="Arial"/>
          <w:rtl/>
        </w:rPr>
        <w:t xml:space="preserve"> </w:t>
      </w:r>
      <w:r>
        <w:rPr>
          <w:rFonts w:cs="Arial" w:hint="cs"/>
          <w:rtl/>
        </w:rPr>
        <w:t>ولا</w:t>
      </w:r>
      <w:r>
        <w:rPr>
          <w:rFonts w:cs="Arial"/>
          <w:rtl/>
        </w:rPr>
        <w:t xml:space="preserve"> </w:t>
      </w:r>
      <w:r>
        <w:rPr>
          <w:rFonts w:cs="Arial" w:hint="cs"/>
          <w:rtl/>
        </w:rPr>
        <w:t>دلالة</w:t>
      </w:r>
      <w:r>
        <w:rPr>
          <w:rFonts w:cs="Arial"/>
          <w:rtl/>
        </w:rPr>
        <w:t xml:space="preserve"> </w:t>
      </w:r>
      <w:r>
        <w:rPr>
          <w:rFonts w:cs="Arial" w:hint="cs"/>
          <w:rtl/>
        </w:rPr>
        <w:t>في</w:t>
      </w:r>
      <w:r>
        <w:rPr>
          <w:rFonts w:cs="Arial"/>
          <w:rtl/>
        </w:rPr>
        <w:t xml:space="preserve"> </w:t>
      </w:r>
      <w:r>
        <w:rPr>
          <w:rFonts w:cs="Arial" w:hint="cs"/>
          <w:rtl/>
        </w:rPr>
        <w:t>سياق</w:t>
      </w:r>
      <w:r>
        <w:rPr>
          <w:rFonts w:cs="Arial"/>
          <w:rtl/>
        </w:rPr>
        <w:t xml:space="preserve"> </w:t>
      </w:r>
      <w:r>
        <w:rPr>
          <w:rFonts w:cs="Arial" w:hint="cs"/>
          <w:rtl/>
        </w:rPr>
        <w:t>الامتنان</w:t>
      </w:r>
      <w:r>
        <w:rPr>
          <w:rFonts w:cs="Arial"/>
          <w:rtl/>
        </w:rPr>
        <w:t xml:space="preserve"> </w:t>
      </w:r>
      <w:r>
        <w:rPr>
          <w:rFonts w:cs="Arial" w:hint="cs"/>
          <w:rtl/>
        </w:rPr>
        <w:t>على</w:t>
      </w:r>
      <w:r>
        <w:rPr>
          <w:rFonts w:cs="Arial"/>
          <w:rtl/>
        </w:rPr>
        <w:t xml:space="preserve"> </w:t>
      </w:r>
      <w:r>
        <w:rPr>
          <w:rFonts w:cs="Arial" w:hint="cs"/>
          <w:rtl/>
        </w:rPr>
        <w:t>أنّ</w:t>
      </w:r>
      <w:r>
        <w:rPr>
          <w:rFonts w:cs="Arial"/>
          <w:rtl/>
        </w:rPr>
        <w:t xml:space="preserve"> </w:t>
      </w:r>
      <w:r>
        <w:rPr>
          <w:rFonts w:cs="Arial" w:hint="cs"/>
          <w:rtl/>
        </w:rPr>
        <w:t>كلّ</w:t>
      </w:r>
      <w:r>
        <w:rPr>
          <w:rFonts w:cs="Arial"/>
          <w:rtl/>
        </w:rPr>
        <w:t xml:space="preserve"> </w:t>
      </w:r>
      <w:r>
        <w:rPr>
          <w:rFonts w:cs="Arial" w:hint="cs"/>
          <w:rtl/>
        </w:rPr>
        <w:t>رفع</w:t>
      </w:r>
      <w:r>
        <w:rPr>
          <w:rFonts w:cs="Arial"/>
          <w:rtl/>
        </w:rPr>
        <w:t xml:space="preserve"> </w:t>
      </w:r>
      <w:r>
        <w:rPr>
          <w:rFonts w:cs="Arial" w:hint="cs"/>
          <w:rtl/>
        </w:rPr>
        <w:t>في</w:t>
      </w:r>
      <w:r>
        <w:rPr>
          <w:rFonts w:cs="Arial"/>
          <w:rtl/>
        </w:rPr>
        <w:t xml:space="preserve"> </w:t>
      </w:r>
      <w:r>
        <w:rPr>
          <w:rFonts w:cs="Arial" w:hint="cs"/>
          <w:rtl/>
        </w:rPr>
        <w:t>هذه</w:t>
      </w:r>
      <w:r>
        <w:rPr>
          <w:rFonts w:cs="Arial"/>
          <w:rtl/>
        </w:rPr>
        <w:t xml:space="preserve"> </w:t>
      </w:r>
      <w:r>
        <w:rPr>
          <w:rFonts w:cs="Arial" w:hint="cs"/>
          <w:rtl/>
        </w:rPr>
        <w:t>الموارد</w:t>
      </w:r>
      <w:r>
        <w:rPr>
          <w:rFonts w:cs="Arial"/>
          <w:rtl/>
        </w:rPr>
        <w:t xml:space="preserve"> </w:t>
      </w:r>
      <w:r>
        <w:rPr>
          <w:rFonts w:cs="Arial" w:hint="cs"/>
          <w:rtl/>
        </w:rPr>
        <w:t>فهو</w:t>
      </w:r>
      <w:r>
        <w:rPr>
          <w:rFonts w:cs="Arial"/>
          <w:rtl/>
        </w:rPr>
        <w:t xml:space="preserve"> </w:t>
      </w:r>
      <w:r>
        <w:rPr>
          <w:rFonts w:cs="Arial" w:hint="cs"/>
          <w:rtl/>
        </w:rPr>
        <w:t>رفع</w:t>
      </w:r>
      <w:r>
        <w:rPr>
          <w:rFonts w:cs="Arial"/>
          <w:rtl/>
        </w:rPr>
        <w:t xml:space="preserve"> </w:t>
      </w:r>
      <w:r>
        <w:rPr>
          <w:rFonts w:cs="Arial" w:hint="cs"/>
          <w:rtl/>
        </w:rPr>
        <w:t>للمانع</w:t>
      </w:r>
      <w:r>
        <w:rPr>
          <w:rFonts w:cs="Arial"/>
          <w:rtl/>
        </w:rPr>
        <w:t xml:space="preserve"> </w:t>
      </w:r>
      <w:r>
        <w:rPr>
          <w:rFonts w:cs="Arial" w:hint="cs"/>
          <w:rtl/>
        </w:rPr>
        <w:t>مع</w:t>
      </w:r>
      <w:r>
        <w:rPr>
          <w:rFonts w:cs="Arial"/>
          <w:rtl/>
        </w:rPr>
        <w:t xml:space="preserve"> </w:t>
      </w:r>
      <w:r>
        <w:rPr>
          <w:rFonts w:cs="Arial" w:hint="cs"/>
          <w:rtl/>
        </w:rPr>
        <w:t>التحفظ</w:t>
      </w:r>
      <w:r>
        <w:rPr>
          <w:rFonts w:cs="Arial"/>
          <w:rtl/>
        </w:rPr>
        <w:t xml:space="preserve"> </w:t>
      </w:r>
      <w:r>
        <w:rPr>
          <w:rFonts w:cs="Arial" w:hint="cs"/>
          <w:rtl/>
        </w:rPr>
        <w:t>على</w:t>
      </w:r>
      <w:r>
        <w:rPr>
          <w:rFonts w:cs="Arial"/>
          <w:rtl/>
        </w:rPr>
        <w:t xml:space="preserve"> </w:t>
      </w:r>
      <w:r>
        <w:rPr>
          <w:rFonts w:cs="Arial" w:hint="cs"/>
          <w:rtl/>
        </w:rPr>
        <w:t>أصل</w:t>
      </w:r>
      <w:r>
        <w:rPr>
          <w:rFonts w:cs="Arial"/>
          <w:rtl/>
        </w:rPr>
        <w:t xml:space="preserve"> </w:t>
      </w:r>
      <w:r>
        <w:rPr>
          <w:rFonts w:cs="Arial" w:hint="cs"/>
          <w:rtl/>
        </w:rPr>
        <w:t>المقتضي</w:t>
      </w:r>
      <w:r>
        <w:rPr>
          <w:rFonts w:cs="Arial"/>
          <w:rtl/>
        </w:rPr>
        <w:t xml:space="preserve"> </w:t>
      </w:r>
      <w:r>
        <w:rPr>
          <w:rFonts w:cs="Arial" w:hint="cs"/>
          <w:rtl/>
        </w:rPr>
        <w:t>ألّا</w:t>
      </w:r>
      <w:r>
        <w:rPr>
          <w:rFonts w:cs="Arial"/>
          <w:rtl/>
        </w:rPr>
        <w:t xml:space="preserve"> </w:t>
      </w:r>
      <w:r>
        <w:rPr>
          <w:rFonts w:cs="Arial" w:hint="cs"/>
          <w:rtl/>
        </w:rPr>
        <w:t>وهو</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w:t>
      </w:r>
    </w:p>
    <w:p w14:paraId="1D2C88AF" w14:textId="77777777" w:rsidR="007C5085" w:rsidRDefault="007C5085" w:rsidP="007C5085">
      <w:pPr>
        <w:rPr>
          <w:rtl/>
        </w:rPr>
      </w:pPr>
      <w:r>
        <w:rPr>
          <w:rFonts w:cs="Arial" w:hint="cs"/>
          <w:rtl/>
        </w:rPr>
        <w:t>الوجهُ</w:t>
      </w:r>
      <w:r>
        <w:rPr>
          <w:rFonts w:cs="Arial"/>
          <w:rtl/>
        </w:rPr>
        <w:t xml:space="preserve"> </w:t>
      </w:r>
      <w:r>
        <w:rPr>
          <w:rFonts w:cs="Arial" w:hint="cs"/>
          <w:rtl/>
        </w:rPr>
        <w:t>الثاني</w:t>
      </w:r>
      <w:r>
        <w:rPr>
          <w:rFonts w:cs="Arial"/>
          <w:rtl/>
        </w:rPr>
        <w:t xml:space="preserve">: </w:t>
      </w:r>
      <w:r>
        <w:rPr>
          <w:rFonts w:cs="Arial" w:hint="cs"/>
          <w:rtl/>
        </w:rPr>
        <w:t>أنْ</w:t>
      </w:r>
      <w:r>
        <w:rPr>
          <w:rFonts w:cs="Arial"/>
          <w:rtl/>
        </w:rPr>
        <w:t xml:space="preserve"> </w:t>
      </w:r>
      <w:r>
        <w:rPr>
          <w:rFonts w:cs="Arial" w:hint="cs"/>
          <w:rtl/>
        </w:rPr>
        <w:t>يستظهر</w:t>
      </w:r>
      <w:r>
        <w:rPr>
          <w:rFonts w:cs="Arial"/>
          <w:rtl/>
        </w:rPr>
        <w:t xml:space="preserve"> </w:t>
      </w:r>
      <w:r>
        <w:rPr>
          <w:rFonts w:cs="Arial" w:hint="cs"/>
          <w:rtl/>
        </w:rPr>
        <w:t>بقاء</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 xml:space="preserve"> </w:t>
      </w:r>
      <w:r>
        <w:rPr>
          <w:rFonts w:cs="Arial" w:hint="cs"/>
          <w:rtl/>
        </w:rPr>
        <w:t>مِن</w:t>
      </w:r>
      <w:r>
        <w:rPr>
          <w:rFonts w:cs="Arial"/>
          <w:rtl/>
        </w:rPr>
        <w:t xml:space="preserve"> </w:t>
      </w:r>
      <w:r>
        <w:rPr>
          <w:rFonts w:cs="Arial" w:hint="cs"/>
          <w:rtl/>
        </w:rPr>
        <w:t>الدليل</w:t>
      </w:r>
      <w:r>
        <w:rPr>
          <w:rFonts w:cs="Arial"/>
          <w:rtl/>
        </w:rPr>
        <w:t xml:space="preserve"> </w:t>
      </w:r>
      <w:r>
        <w:rPr>
          <w:rFonts w:cs="Arial" w:hint="cs"/>
          <w:rtl/>
        </w:rPr>
        <w:t>المرفوع</w:t>
      </w:r>
      <w:r>
        <w:rPr>
          <w:rFonts w:cs="Arial"/>
          <w:rtl/>
        </w:rPr>
        <w:t xml:space="preserve"> -</w:t>
      </w:r>
      <w:r>
        <w:rPr>
          <w:rFonts w:cs="Arial" w:hint="cs"/>
          <w:rtl/>
        </w:rPr>
        <w:t>لا</w:t>
      </w:r>
      <w:r>
        <w:rPr>
          <w:rFonts w:cs="Arial"/>
          <w:rtl/>
        </w:rPr>
        <w:t xml:space="preserve"> </w:t>
      </w:r>
      <w:r>
        <w:rPr>
          <w:rFonts w:cs="Arial" w:hint="cs"/>
          <w:rtl/>
        </w:rPr>
        <w:t>مِن</w:t>
      </w:r>
      <w:r>
        <w:rPr>
          <w:rFonts w:cs="Arial"/>
          <w:rtl/>
        </w:rPr>
        <w:t xml:space="preserve"> </w:t>
      </w:r>
      <w:r>
        <w:rPr>
          <w:rFonts w:cs="Arial" w:hint="cs"/>
          <w:rtl/>
        </w:rPr>
        <w:t>الرافع</w:t>
      </w:r>
      <w:r>
        <w:rPr>
          <w:rFonts w:cs="Arial"/>
          <w:rtl/>
        </w:rPr>
        <w:t>-</w:t>
      </w:r>
      <w:r>
        <w:rPr>
          <w:rFonts w:cs="Arial" w:hint="cs"/>
          <w:rtl/>
        </w:rPr>
        <w:t>،</w:t>
      </w:r>
      <w:r>
        <w:rPr>
          <w:rFonts w:cs="Arial"/>
          <w:rtl/>
        </w:rPr>
        <w:t xml:space="preserve"> </w:t>
      </w:r>
      <w:r>
        <w:rPr>
          <w:rFonts w:cs="Arial" w:hint="cs"/>
          <w:rtl/>
        </w:rPr>
        <w:t>أي</w:t>
      </w:r>
      <w:r>
        <w:rPr>
          <w:rFonts w:cs="Arial"/>
          <w:rtl/>
        </w:rPr>
        <w:t xml:space="preserve">: </w:t>
      </w:r>
      <w:r>
        <w:rPr>
          <w:rFonts w:cs="Arial" w:hint="cs"/>
          <w:rtl/>
        </w:rPr>
        <w:t>أنّ</w:t>
      </w:r>
      <w:r>
        <w:rPr>
          <w:rFonts w:cs="Arial"/>
          <w:rtl/>
        </w:rPr>
        <w:t xml:space="preserve"> </w:t>
      </w:r>
      <w:r>
        <w:rPr>
          <w:rFonts w:cs="Arial" w:hint="cs"/>
          <w:rtl/>
        </w:rPr>
        <w:t>نفس</w:t>
      </w:r>
      <w:r>
        <w:rPr>
          <w:rFonts w:cs="Arial"/>
          <w:rtl/>
        </w:rPr>
        <w:t xml:space="preserve"> </w:t>
      </w:r>
      <w:r>
        <w:rPr>
          <w:rFonts w:cs="Arial" w:hint="cs"/>
          <w:rtl/>
        </w:rPr>
        <w:t>دليل</w:t>
      </w:r>
      <w:r>
        <w:rPr>
          <w:rFonts w:cs="Arial"/>
          <w:rtl/>
        </w:rPr>
        <w:t xml:space="preserve"> </w:t>
      </w:r>
      <w:r>
        <w:rPr>
          <w:rFonts w:cs="Arial" w:hint="cs"/>
          <w:rtl/>
        </w:rPr>
        <w:t>الأمر</w:t>
      </w:r>
      <w:r>
        <w:rPr>
          <w:rFonts w:cs="Arial"/>
          <w:rtl/>
        </w:rPr>
        <w:t xml:space="preserve"> </w:t>
      </w:r>
      <w:r>
        <w:rPr>
          <w:rFonts w:cs="Arial" w:hint="cs"/>
          <w:rtl/>
        </w:rPr>
        <w:t>بعد</w:t>
      </w:r>
      <w:r>
        <w:rPr>
          <w:rFonts w:cs="Arial"/>
          <w:rtl/>
        </w:rPr>
        <w:t xml:space="preserve"> </w:t>
      </w:r>
      <w:r>
        <w:rPr>
          <w:rFonts w:cs="Arial" w:hint="cs"/>
          <w:rtl/>
        </w:rPr>
        <w:t>رفع</w:t>
      </w:r>
      <w:r>
        <w:rPr>
          <w:rFonts w:cs="Arial"/>
          <w:rtl/>
        </w:rPr>
        <w:t xml:space="preserve"> </w:t>
      </w:r>
      <w:r>
        <w:rPr>
          <w:rFonts w:cs="Arial" w:hint="cs"/>
          <w:rtl/>
        </w:rPr>
        <w:t>الإلزام</w:t>
      </w:r>
      <w:r>
        <w:rPr>
          <w:rFonts w:cs="Arial"/>
          <w:rtl/>
        </w:rPr>
        <w:t xml:space="preserve"> </w:t>
      </w:r>
      <w:r>
        <w:rPr>
          <w:rFonts w:cs="Arial" w:hint="cs"/>
          <w:rtl/>
        </w:rPr>
        <w:t>دال</w:t>
      </w:r>
      <w:r>
        <w:rPr>
          <w:rFonts w:cs="Arial"/>
          <w:rtl/>
        </w:rPr>
        <w:t xml:space="preserve"> </w:t>
      </w:r>
      <w:r>
        <w:rPr>
          <w:rFonts w:cs="Arial" w:hint="cs"/>
          <w:rtl/>
        </w:rPr>
        <w:t>بنفسه</w:t>
      </w:r>
      <w:r>
        <w:rPr>
          <w:rFonts w:cs="Arial"/>
          <w:rtl/>
        </w:rPr>
        <w:t xml:space="preserve"> </w:t>
      </w:r>
      <w:r>
        <w:rPr>
          <w:rFonts w:cs="Arial" w:hint="cs"/>
          <w:rtl/>
        </w:rPr>
        <w:t>على</w:t>
      </w:r>
      <w:r>
        <w:rPr>
          <w:rFonts w:cs="Arial"/>
          <w:rtl/>
        </w:rPr>
        <w:t xml:space="preserve"> </w:t>
      </w:r>
      <w:r>
        <w:rPr>
          <w:rFonts w:cs="Arial" w:hint="cs"/>
          <w:rtl/>
        </w:rPr>
        <w:t>بقاء</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w:t>
      </w:r>
    </w:p>
    <w:p w14:paraId="50845CFE" w14:textId="77777777" w:rsidR="007C5085" w:rsidRDefault="007C5085" w:rsidP="007C5085">
      <w:pPr>
        <w:rPr>
          <w:rtl/>
        </w:rPr>
      </w:pPr>
      <w:r>
        <w:rPr>
          <w:rFonts w:cs="Arial" w:hint="cs"/>
          <w:rtl/>
        </w:rPr>
        <w:t>بتقريب</w:t>
      </w:r>
      <w:r>
        <w:rPr>
          <w:rFonts w:cs="Arial"/>
          <w:rtl/>
        </w:rPr>
        <w:t xml:space="preserve">: </w:t>
      </w:r>
      <w:r>
        <w:rPr>
          <w:rFonts w:cs="Arial" w:hint="cs"/>
          <w:rtl/>
        </w:rPr>
        <w:t>أنّ</w:t>
      </w:r>
      <w:r>
        <w:rPr>
          <w:rFonts w:cs="Arial"/>
          <w:rtl/>
        </w:rPr>
        <w:t xml:space="preserve"> </w:t>
      </w:r>
      <w:r>
        <w:rPr>
          <w:rFonts w:cs="Arial" w:hint="cs"/>
          <w:rtl/>
        </w:rPr>
        <w:t>ظاهر</w:t>
      </w:r>
      <w:r>
        <w:rPr>
          <w:rFonts w:cs="Arial"/>
          <w:rtl/>
        </w:rPr>
        <w:t xml:space="preserve"> </w:t>
      </w:r>
      <w:r>
        <w:rPr>
          <w:rFonts w:cs="Arial" w:hint="cs"/>
          <w:rtl/>
        </w:rPr>
        <w:t>حديث</w:t>
      </w:r>
      <w:r>
        <w:rPr>
          <w:rFonts w:cs="Arial"/>
          <w:rtl/>
        </w:rPr>
        <w:t xml:space="preserve"> </w:t>
      </w:r>
      <w:r>
        <w:rPr>
          <w:rFonts w:cs="Arial" w:hint="cs"/>
          <w:rtl/>
        </w:rPr>
        <w:t>الرفع</w:t>
      </w:r>
      <w:r>
        <w:rPr>
          <w:rFonts w:cs="Arial"/>
          <w:rtl/>
        </w:rPr>
        <w:t xml:space="preserve"> </w:t>
      </w:r>
      <w:r>
        <w:rPr>
          <w:rFonts w:cs="Arial" w:hint="cs"/>
          <w:rtl/>
        </w:rPr>
        <w:t>كون</w:t>
      </w:r>
      <w:r>
        <w:rPr>
          <w:rFonts w:cs="Arial"/>
          <w:rtl/>
        </w:rPr>
        <w:t xml:space="preserve"> </w:t>
      </w:r>
      <w:r>
        <w:rPr>
          <w:rFonts w:cs="Arial" w:hint="cs"/>
          <w:rtl/>
        </w:rPr>
        <w:t>المرفوع</w:t>
      </w:r>
      <w:r>
        <w:rPr>
          <w:rFonts w:cs="Arial"/>
          <w:rtl/>
        </w:rPr>
        <w:t xml:space="preserve"> </w:t>
      </w:r>
      <w:r>
        <w:rPr>
          <w:rFonts w:cs="Arial" w:hint="cs"/>
          <w:rtl/>
        </w:rPr>
        <w:t>ثقيلاً،</w:t>
      </w:r>
      <w:r>
        <w:rPr>
          <w:rFonts w:cs="Arial"/>
          <w:rtl/>
        </w:rPr>
        <w:t xml:space="preserve"> </w:t>
      </w:r>
      <w:r>
        <w:rPr>
          <w:rFonts w:cs="Arial" w:hint="cs"/>
          <w:rtl/>
        </w:rPr>
        <w:t>وهذا</w:t>
      </w:r>
      <w:r>
        <w:rPr>
          <w:rFonts w:cs="Arial"/>
          <w:rtl/>
        </w:rPr>
        <w:t xml:space="preserve"> </w:t>
      </w:r>
      <w:r>
        <w:rPr>
          <w:rFonts w:cs="Arial" w:hint="cs"/>
          <w:rtl/>
        </w:rPr>
        <w:t>لا</w:t>
      </w:r>
      <w:r>
        <w:rPr>
          <w:rFonts w:cs="Arial"/>
          <w:rtl/>
        </w:rPr>
        <w:t xml:space="preserve"> </w:t>
      </w:r>
      <w:r>
        <w:rPr>
          <w:rFonts w:cs="Arial" w:hint="cs"/>
          <w:rtl/>
        </w:rPr>
        <w:t>ينسجم</w:t>
      </w:r>
      <w:r>
        <w:rPr>
          <w:rFonts w:cs="Arial"/>
          <w:rtl/>
        </w:rPr>
        <w:t xml:space="preserve"> </w:t>
      </w:r>
      <w:r>
        <w:rPr>
          <w:rFonts w:cs="Arial" w:hint="cs"/>
          <w:rtl/>
        </w:rPr>
        <w:t>إلّا</w:t>
      </w:r>
      <w:r>
        <w:rPr>
          <w:rFonts w:cs="Arial"/>
          <w:rtl/>
        </w:rPr>
        <w:t xml:space="preserve"> </w:t>
      </w:r>
      <w:r>
        <w:rPr>
          <w:rFonts w:cs="Arial" w:hint="cs"/>
          <w:rtl/>
        </w:rPr>
        <w:t>مع</w:t>
      </w:r>
      <w:r>
        <w:rPr>
          <w:rFonts w:cs="Arial"/>
          <w:rtl/>
        </w:rPr>
        <w:t xml:space="preserve"> </w:t>
      </w:r>
      <w:r>
        <w:rPr>
          <w:rFonts w:cs="Arial" w:hint="cs"/>
          <w:rtl/>
        </w:rPr>
        <w:t>رفع</w:t>
      </w:r>
      <w:r>
        <w:rPr>
          <w:rFonts w:cs="Arial"/>
          <w:rtl/>
        </w:rPr>
        <w:t xml:space="preserve"> </w:t>
      </w:r>
      <w:r>
        <w:rPr>
          <w:rFonts w:cs="Arial" w:hint="cs"/>
          <w:rtl/>
        </w:rPr>
        <w:t>الإلزام،</w:t>
      </w:r>
      <w:r>
        <w:rPr>
          <w:rFonts w:cs="Arial"/>
          <w:rtl/>
        </w:rPr>
        <w:t xml:space="preserve"> </w:t>
      </w:r>
      <w:r>
        <w:rPr>
          <w:rFonts w:cs="Arial" w:hint="cs"/>
          <w:rtl/>
        </w:rPr>
        <w:t>كما</w:t>
      </w:r>
      <w:r>
        <w:rPr>
          <w:rFonts w:cs="Arial"/>
          <w:rtl/>
        </w:rPr>
        <w:t xml:space="preserve"> </w:t>
      </w:r>
      <w:r>
        <w:rPr>
          <w:rFonts w:cs="Arial" w:hint="cs"/>
          <w:rtl/>
        </w:rPr>
        <w:t>أنّ</w:t>
      </w:r>
      <w:r>
        <w:rPr>
          <w:rFonts w:cs="Arial"/>
          <w:rtl/>
        </w:rPr>
        <w:t xml:space="preserve"> </w:t>
      </w:r>
      <w:r>
        <w:rPr>
          <w:rFonts w:cs="Arial" w:hint="cs"/>
          <w:rtl/>
        </w:rPr>
        <w:t>مقتضى</w:t>
      </w:r>
      <w:r>
        <w:rPr>
          <w:rFonts w:cs="Arial"/>
          <w:rtl/>
        </w:rPr>
        <w:t xml:space="preserve"> (</w:t>
      </w:r>
      <w:proofErr w:type="spellStart"/>
      <w:r>
        <w:rPr>
          <w:rFonts w:cs="Arial" w:hint="cs"/>
          <w:rtl/>
        </w:rPr>
        <w:t>لاضرر</w:t>
      </w:r>
      <w:proofErr w:type="spellEnd"/>
      <w:r>
        <w:rPr>
          <w:rFonts w:cs="Arial"/>
          <w:rtl/>
        </w:rPr>
        <w:t xml:space="preserve">) </w:t>
      </w:r>
      <w:r>
        <w:rPr>
          <w:rFonts w:cs="Arial" w:hint="cs"/>
          <w:rtl/>
        </w:rPr>
        <w:t>و</w:t>
      </w:r>
      <w:r>
        <w:rPr>
          <w:rFonts w:cs="Arial"/>
          <w:rtl/>
        </w:rPr>
        <w:t xml:space="preserve"> </w:t>
      </w:r>
      <w:proofErr w:type="gramStart"/>
      <w:r>
        <w:rPr>
          <w:rFonts w:cs="Arial"/>
          <w:rtl/>
        </w:rPr>
        <w:t xml:space="preserve">( </w:t>
      </w:r>
      <w:proofErr w:type="spellStart"/>
      <w:r>
        <w:rPr>
          <w:rFonts w:cs="Arial" w:hint="cs"/>
          <w:rtl/>
        </w:rPr>
        <w:t>لاحرج</w:t>
      </w:r>
      <w:proofErr w:type="spellEnd"/>
      <w:proofErr w:type="gramEnd"/>
      <w:r>
        <w:rPr>
          <w:rFonts w:cs="Arial"/>
          <w:rtl/>
        </w:rPr>
        <w:t xml:space="preserve"> ) </w:t>
      </w:r>
      <w:r>
        <w:rPr>
          <w:rFonts w:cs="Arial" w:hint="cs"/>
          <w:rtl/>
        </w:rPr>
        <w:t>رفع</w:t>
      </w:r>
      <w:r>
        <w:rPr>
          <w:rFonts w:cs="Arial"/>
          <w:rtl/>
        </w:rPr>
        <w:t xml:space="preserve"> </w:t>
      </w:r>
      <w:r>
        <w:rPr>
          <w:rFonts w:cs="Arial" w:hint="cs"/>
          <w:rtl/>
        </w:rPr>
        <w:t>الإلزام؛</w:t>
      </w:r>
      <w:r>
        <w:rPr>
          <w:rFonts w:cs="Arial"/>
          <w:rtl/>
        </w:rPr>
        <w:t xml:space="preserve"> </w:t>
      </w:r>
      <w:r>
        <w:rPr>
          <w:rFonts w:cs="Arial" w:hint="cs"/>
          <w:rtl/>
        </w:rPr>
        <w:t>إذ</w:t>
      </w:r>
      <w:r>
        <w:rPr>
          <w:rFonts w:cs="Arial"/>
          <w:rtl/>
        </w:rPr>
        <w:t xml:space="preserve"> </w:t>
      </w:r>
      <w:r>
        <w:rPr>
          <w:rFonts w:cs="Arial" w:hint="cs"/>
          <w:rtl/>
        </w:rPr>
        <w:t>الموجب</w:t>
      </w:r>
      <w:r>
        <w:rPr>
          <w:rFonts w:cs="Arial"/>
          <w:rtl/>
        </w:rPr>
        <w:t xml:space="preserve"> </w:t>
      </w:r>
      <w:r>
        <w:rPr>
          <w:rFonts w:cs="Arial" w:hint="cs"/>
          <w:rtl/>
        </w:rPr>
        <w:t>للوقوع</w:t>
      </w:r>
      <w:r>
        <w:rPr>
          <w:rFonts w:cs="Arial"/>
          <w:rtl/>
        </w:rPr>
        <w:t xml:space="preserve"> </w:t>
      </w:r>
      <w:r>
        <w:rPr>
          <w:rFonts w:cs="Arial" w:hint="cs"/>
          <w:rtl/>
        </w:rPr>
        <w:t>في</w:t>
      </w:r>
      <w:r>
        <w:rPr>
          <w:rFonts w:cs="Arial"/>
          <w:rtl/>
        </w:rPr>
        <w:t xml:space="preserve"> </w:t>
      </w:r>
      <w:r>
        <w:rPr>
          <w:rFonts w:cs="Arial" w:hint="cs"/>
          <w:rtl/>
        </w:rPr>
        <w:t>الحرج</w:t>
      </w:r>
      <w:r>
        <w:rPr>
          <w:rFonts w:cs="Arial"/>
          <w:rtl/>
        </w:rPr>
        <w:t xml:space="preserve"> </w:t>
      </w:r>
      <w:r>
        <w:rPr>
          <w:rFonts w:cs="Arial" w:hint="cs"/>
          <w:rtl/>
        </w:rPr>
        <w:t>والضرر</w:t>
      </w:r>
      <w:r>
        <w:rPr>
          <w:rFonts w:cs="Arial"/>
          <w:rtl/>
        </w:rPr>
        <w:t xml:space="preserve"> </w:t>
      </w:r>
      <w:r>
        <w:rPr>
          <w:rFonts w:cs="Arial" w:hint="cs"/>
          <w:rtl/>
        </w:rPr>
        <w:t>هو</w:t>
      </w:r>
      <w:r>
        <w:rPr>
          <w:rFonts w:cs="Arial"/>
          <w:rtl/>
        </w:rPr>
        <w:t xml:space="preserve"> </w:t>
      </w:r>
      <w:r>
        <w:rPr>
          <w:rFonts w:cs="Arial" w:hint="cs"/>
          <w:rtl/>
        </w:rPr>
        <w:t>الإلزام</w:t>
      </w:r>
      <w:r>
        <w:rPr>
          <w:rFonts w:cs="Arial"/>
          <w:rtl/>
        </w:rPr>
        <w:t xml:space="preserve"> </w:t>
      </w:r>
      <w:r>
        <w:rPr>
          <w:rFonts w:cs="Arial" w:hint="cs"/>
          <w:rtl/>
        </w:rPr>
        <w:t>لا</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 xml:space="preserve"> </w:t>
      </w:r>
      <w:r>
        <w:rPr>
          <w:rFonts w:cs="Arial" w:hint="cs"/>
          <w:rtl/>
        </w:rPr>
        <w:t>مع</w:t>
      </w:r>
      <w:r>
        <w:rPr>
          <w:rFonts w:cs="Arial"/>
          <w:rtl/>
        </w:rPr>
        <w:t xml:space="preserve"> </w:t>
      </w:r>
      <w:r>
        <w:rPr>
          <w:rFonts w:cs="Arial" w:hint="cs"/>
          <w:rtl/>
        </w:rPr>
        <w:t>إمكان</w:t>
      </w:r>
      <w:r>
        <w:rPr>
          <w:rFonts w:cs="Arial"/>
          <w:rtl/>
        </w:rPr>
        <w:t xml:space="preserve"> </w:t>
      </w:r>
      <w:r>
        <w:rPr>
          <w:rFonts w:cs="Arial" w:hint="cs"/>
          <w:rtl/>
        </w:rPr>
        <w:t>تركه</w:t>
      </w:r>
      <w:r>
        <w:rPr>
          <w:rFonts w:cs="Arial"/>
          <w:rtl/>
        </w:rPr>
        <w:t>.</w:t>
      </w:r>
    </w:p>
    <w:p w14:paraId="00F057B1" w14:textId="77777777" w:rsidR="007C5085" w:rsidRDefault="007C5085" w:rsidP="007C5085">
      <w:pPr>
        <w:rPr>
          <w:rtl/>
        </w:rPr>
      </w:pPr>
      <w:r>
        <w:rPr>
          <w:rFonts w:cs="Arial" w:hint="cs"/>
          <w:rtl/>
        </w:rPr>
        <w:lastRenderedPageBreak/>
        <w:t>ولكن</w:t>
      </w:r>
      <w:r>
        <w:rPr>
          <w:rFonts w:cs="Arial"/>
          <w:rtl/>
        </w:rPr>
        <w:t xml:space="preserve"> </w:t>
      </w:r>
      <w:r>
        <w:rPr>
          <w:rFonts w:cs="Arial" w:hint="cs"/>
          <w:rtl/>
        </w:rPr>
        <w:t>هذا</w:t>
      </w:r>
      <w:r>
        <w:rPr>
          <w:rFonts w:cs="Arial"/>
          <w:rtl/>
        </w:rPr>
        <w:t xml:space="preserve"> </w:t>
      </w:r>
      <w:r>
        <w:rPr>
          <w:rFonts w:cs="Arial" w:hint="cs"/>
          <w:rtl/>
        </w:rPr>
        <w:t>مما</w:t>
      </w:r>
      <w:r>
        <w:rPr>
          <w:rFonts w:cs="Arial"/>
          <w:rtl/>
        </w:rPr>
        <w:t xml:space="preserve"> </w:t>
      </w:r>
      <w:r>
        <w:rPr>
          <w:rFonts w:cs="Arial" w:hint="cs"/>
          <w:rtl/>
        </w:rPr>
        <w:t>منع</w:t>
      </w:r>
      <w:r>
        <w:rPr>
          <w:rFonts w:cs="Arial"/>
          <w:rtl/>
        </w:rPr>
        <w:t xml:space="preserve"> </w:t>
      </w:r>
      <w:r>
        <w:rPr>
          <w:rFonts w:cs="Arial" w:hint="cs"/>
          <w:rtl/>
        </w:rPr>
        <w:t>منه</w:t>
      </w:r>
      <w:r>
        <w:rPr>
          <w:rFonts w:cs="Arial"/>
          <w:rtl/>
        </w:rPr>
        <w:t xml:space="preserve"> </w:t>
      </w:r>
      <w:r>
        <w:rPr>
          <w:rFonts w:cs="Arial" w:hint="cs"/>
          <w:rtl/>
        </w:rPr>
        <w:t>سيدنا</w:t>
      </w:r>
      <w:r>
        <w:rPr>
          <w:rFonts w:cs="Arial"/>
          <w:rtl/>
        </w:rPr>
        <w:t xml:space="preserve"> </w:t>
      </w:r>
      <w:r>
        <w:rPr>
          <w:rFonts w:cs="Arial" w:hint="cs"/>
          <w:rtl/>
        </w:rPr>
        <w:t>الخوئي</w:t>
      </w:r>
      <w:r>
        <w:rPr>
          <w:rFonts w:cs="Arial"/>
          <w:rtl/>
        </w:rPr>
        <w:t xml:space="preserve"> (</w:t>
      </w:r>
      <w:r>
        <w:rPr>
          <w:rFonts w:cs="Arial" w:hint="cs"/>
          <w:rtl/>
        </w:rPr>
        <w:t>قدس</w:t>
      </w:r>
      <w:r>
        <w:rPr>
          <w:rFonts w:cs="Arial"/>
          <w:rtl/>
        </w:rPr>
        <w:t xml:space="preserve"> </w:t>
      </w:r>
      <w:r>
        <w:rPr>
          <w:rFonts w:cs="Arial" w:hint="cs"/>
          <w:rtl/>
        </w:rPr>
        <w:t>سره</w:t>
      </w:r>
      <w:r>
        <w:rPr>
          <w:rFonts w:cs="Arial"/>
          <w:rtl/>
        </w:rPr>
        <w:t xml:space="preserve"> </w:t>
      </w:r>
      <w:r>
        <w:rPr>
          <w:rFonts w:cs="Arial" w:hint="cs"/>
          <w:rtl/>
        </w:rPr>
        <w:t>الشريف</w:t>
      </w:r>
      <w:r>
        <w:rPr>
          <w:rFonts w:cs="Arial"/>
          <w:rtl/>
        </w:rPr>
        <w:t>) [</w:t>
      </w:r>
      <w:r>
        <w:rPr>
          <w:rFonts w:cs="Arial" w:hint="cs"/>
          <w:rtl/>
        </w:rPr>
        <w:t>المحاضرات،</w:t>
      </w:r>
      <w:r>
        <w:rPr>
          <w:rFonts w:cs="Arial"/>
          <w:rtl/>
        </w:rPr>
        <w:t xml:space="preserve"> </w:t>
      </w:r>
      <w:r>
        <w:rPr>
          <w:rFonts w:cs="Arial" w:hint="cs"/>
          <w:rtl/>
        </w:rPr>
        <w:t>ج</w:t>
      </w:r>
      <w:r>
        <w:rPr>
          <w:rFonts w:cs="Arial"/>
          <w:rtl/>
        </w:rPr>
        <w:t>٤</w:t>
      </w:r>
      <w:r>
        <w:rPr>
          <w:rFonts w:cs="Arial" w:hint="cs"/>
          <w:rtl/>
        </w:rPr>
        <w:t>،</w:t>
      </w:r>
      <w:r>
        <w:rPr>
          <w:rFonts w:cs="Arial"/>
          <w:rtl/>
        </w:rPr>
        <w:t xml:space="preserve"> </w:t>
      </w:r>
      <w:r>
        <w:rPr>
          <w:rFonts w:cs="Arial" w:hint="cs"/>
          <w:rtl/>
        </w:rPr>
        <w:t>ص</w:t>
      </w:r>
      <w:r>
        <w:rPr>
          <w:rFonts w:cs="Arial"/>
          <w:rtl/>
        </w:rPr>
        <w:t>٢٤.].</w:t>
      </w:r>
    </w:p>
    <w:p w14:paraId="1F60C57E" w14:textId="77777777" w:rsidR="007C5085" w:rsidRDefault="007C5085" w:rsidP="007C5085">
      <w:pPr>
        <w:rPr>
          <w:rtl/>
        </w:rPr>
      </w:pPr>
      <w:r>
        <w:rPr>
          <w:rFonts w:cs="Arial" w:hint="cs"/>
          <w:rtl/>
        </w:rPr>
        <w:t>وبيانُهُ</w:t>
      </w:r>
      <w:r>
        <w:rPr>
          <w:rFonts w:cs="Arial"/>
          <w:rtl/>
        </w:rPr>
        <w:t xml:space="preserve"> </w:t>
      </w:r>
      <w:r>
        <w:rPr>
          <w:rFonts w:cs="Arial" w:hint="cs"/>
          <w:rtl/>
        </w:rPr>
        <w:t>بتقريبٍ</w:t>
      </w:r>
      <w:r>
        <w:rPr>
          <w:rFonts w:cs="Arial"/>
          <w:rtl/>
        </w:rPr>
        <w:t xml:space="preserve"> </w:t>
      </w:r>
      <w:r>
        <w:rPr>
          <w:rFonts w:cs="Arial" w:hint="cs"/>
          <w:rtl/>
        </w:rPr>
        <w:t>منا</w:t>
      </w:r>
      <w:r>
        <w:rPr>
          <w:rFonts w:cs="Arial"/>
          <w:rtl/>
        </w:rPr>
        <w:t xml:space="preserve">: </w:t>
      </w:r>
      <w:r>
        <w:rPr>
          <w:rFonts w:cs="Arial" w:hint="cs"/>
          <w:rtl/>
        </w:rPr>
        <w:t>أنّه</w:t>
      </w:r>
      <w:r>
        <w:rPr>
          <w:rFonts w:cs="Arial"/>
          <w:rtl/>
        </w:rPr>
        <w:t xml:space="preserve"> </w:t>
      </w:r>
      <w:r>
        <w:rPr>
          <w:rFonts w:cs="Arial" w:hint="cs"/>
          <w:rtl/>
        </w:rPr>
        <w:t>ما</w:t>
      </w:r>
      <w:r>
        <w:rPr>
          <w:rFonts w:cs="Arial"/>
          <w:rtl/>
        </w:rPr>
        <w:t xml:space="preserve"> </w:t>
      </w:r>
      <w:r>
        <w:rPr>
          <w:rFonts w:cs="Arial" w:hint="cs"/>
          <w:rtl/>
        </w:rPr>
        <w:t>هو</w:t>
      </w:r>
      <w:r>
        <w:rPr>
          <w:rFonts w:cs="Arial"/>
          <w:rtl/>
        </w:rPr>
        <w:t xml:space="preserve"> </w:t>
      </w:r>
      <w:r>
        <w:rPr>
          <w:rFonts w:cs="Arial" w:hint="cs"/>
          <w:rtl/>
        </w:rPr>
        <w:t>المرفوع</w:t>
      </w:r>
      <w:r>
        <w:rPr>
          <w:rFonts w:cs="Arial"/>
          <w:rtl/>
        </w:rPr>
        <w:t xml:space="preserve"> </w:t>
      </w:r>
      <w:r>
        <w:rPr>
          <w:rFonts w:cs="Arial" w:hint="cs"/>
          <w:rtl/>
        </w:rPr>
        <w:t>بحديث</w:t>
      </w:r>
      <w:r>
        <w:rPr>
          <w:rFonts w:cs="Arial"/>
          <w:rtl/>
        </w:rPr>
        <w:t xml:space="preserve"> </w:t>
      </w:r>
      <w:r>
        <w:rPr>
          <w:rFonts w:cs="Arial" w:hint="cs"/>
          <w:rtl/>
        </w:rPr>
        <w:t>رفع</w:t>
      </w:r>
      <w:r>
        <w:rPr>
          <w:rFonts w:cs="Arial"/>
          <w:rtl/>
        </w:rPr>
        <w:t xml:space="preserve"> </w:t>
      </w:r>
      <w:r>
        <w:rPr>
          <w:rFonts w:cs="Arial" w:hint="cs"/>
          <w:rtl/>
        </w:rPr>
        <w:t>القلم؟</w:t>
      </w:r>
      <w:r>
        <w:rPr>
          <w:rFonts w:cs="Arial"/>
          <w:rtl/>
        </w:rPr>
        <w:t xml:space="preserve"> </w:t>
      </w:r>
      <w:r>
        <w:rPr>
          <w:rFonts w:cs="Arial" w:hint="cs"/>
          <w:rtl/>
        </w:rPr>
        <w:t>هل</w:t>
      </w:r>
      <w:r>
        <w:rPr>
          <w:rFonts w:cs="Arial"/>
          <w:rtl/>
        </w:rPr>
        <w:t xml:space="preserve"> </w:t>
      </w:r>
      <w:r>
        <w:rPr>
          <w:rFonts w:cs="Arial" w:hint="cs"/>
          <w:rtl/>
        </w:rPr>
        <w:t>المرفوع</w:t>
      </w:r>
      <w:r>
        <w:rPr>
          <w:rFonts w:cs="Arial"/>
          <w:rtl/>
        </w:rPr>
        <w:t xml:space="preserve"> </w:t>
      </w:r>
      <w:r>
        <w:rPr>
          <w:rFonts w:cs="Arial" w:hint="cs"/>
          <w:rtl/>
        </w:rPr>
        <w:t>به</w:t>
      </w:r>
      <w:r>
        <w:rPr>
          <w:rFonts w:cs="Arial"/>
          <w:rtl/>
        </w:rPr>
        <w:t xml:space="preserve"> </w:t>
      </w:r>
      <w:r>
        <w:rPr>
          <w:rFonts w:cs="Arial" w:hint="cs"/>
          <w:rtl/>
        </w:rPr>
        <w:t>هو</w:t>
      </w:r>
      <w:r>
        <w:rPr>
          <w:rFonts w:cs="Arial"/>
          <w:rtl/>
        </w:rPr>
        <w:t xml:space="preserve"> </w:t>
      </w:r>
      <w:r>
        <w:rPr>
          <w:rFonts w:cs="Arial" w:hint="cs"/>
          <w:rtl/>
        </w:rPr>
        <w:t>الوجوب؟</w:t>
      </w:r>
      <w:r>
        <w:rPr>
          <w:rFonts w:cs="Arial"/>
          <w:rtl/>
        </w:rPr>
        <w:t xml:space="preserve"> </w:t>
      </w:r>
      <w:r>
        <w:rPr>
          <w:rFonts w:cs="Arial" w:hint="cs"/>
          <w:rtl/>
        </w:rPr>
        <w:t>أم</w:t>
      </w:r>
      <w:r>
        <w:rPr>
          <w:rFonts w:cs="Arial"/>
          <w:rtl/>
        </w:rPr>
        <w:t xml:space="preserve"> </w:t>
      </w:r>
      <w:r>
        <w:rPr>
          <w:rFonts w:cs="Arial" w:hint="cs"/>
          <w:rtl/>
        </w:rPr>
        <w:t>المرفوع</w:t>
      </w:r>
      <w:r>
        <w:rPr>
          <w:rFonts w:cs="Arial"/>
          <w:rtl/>
        </w:rPr>
        <w:t xml:space="preserve"> </w:t>
      </w:r>
      <w:r>
        <w:rPr>
          <w:rFonts w:cs="Arial" w:hint="cs"/>
          <w:rtl/>
        </w:rPr>
        <w:t>موضوع</w:t>
      </w:r>
      <w:r>
        <w:rPr>
          <w:rFonts w:cs="Arial"/>
          <w:rtl/>
        </w:rPr>
        <w:t xml:space="preserve"> </w:t>
      </w:r>
      <w:r>
        <w:rPr>
          <w:rFonts w:cs="Arial" w:hint="cs"/>
          <w:rtl/>
        </w:rPr>
        <w:t>الوجوب؟</w:t>
      </w:r>
      <w:r>
        <w:rPr>
          <w:rFonts w:cs="Arial"/>
          <w:rtl/>
        </w:rPr>
        <w:t xml:space="preserve"> </w:t>
      </w:r>
      <w:r>
        <w:rPr>
          <w:rFonts w:cs="Arial" w:hint="cs"/>
          <w:rtl/>
        </w:rPr>
        <w:t>وإذا</w:t>
      </w:r>
      <w:r>
        <w:rPr>
          <w:rFonts w:cs="Arial"/>
          <w:rtl/>
        </w:rPr>
        <w:t xml:space="preserve"> </w:t>
      </w:r>
      <w:r>
        <w:rPr>
          <w:rFonts w:cs="Arial" w:hint="cs"/>
          <w:rtl/>
        </w:rPr>
        <w:t>كان</w:t>
      </w:r>
      <w:r>
        <w:rPr>
          <w:rFonts w:cs="Arial"/>
          <w:rtl/>
        </w:rPr>
        <w:t xml:space="preserve"> </w:t>
      </w:r>
      <w:r>
        <w:rPr>
          <w:rFonts w:cs="Arial" w:hint="cs"/>
          <w:rtl/>
        </w:rPr>
        <w:t>المرفوع</w:t>
      </w:r>
      <w:r>
        <w:rPr>
          <w:rFonts w:cs="Arial"/>
          <w:rtl/>
        </w:rPr>
        <w:t xml:space="preserve"> </w:t>
      </w:r>
      <w:r>
        <w:rPr>
          <w:rFonts w:cs="Arial" w:hint="cs"/>
          <w:rtl/>
        </w:rPr>
        <w:t>موضوع</w:t>
      </w:r>
      <w:r>
        <w:rPr>
          <w:rFonts w:cs="Arial"/>
          <w:rtl/>
        </w:rPr>
        <w:t xml:space="preserve"> </w:t>
      </w:r>
      <w:r>
        <w:rPr>
          <w:rFonts w:cs="Arial" w:hint="cs"/>
          <w:rtl/>
        </w:rPr>
        <w:t>الوجوب،</w:t>
      </w:r>
      <w:r>
        <w:rPr>
          <w:rFonts w:cs="Arial"/>
          <w:rtl/>
        </w:rPr>
        <w:t xml:space="preserve"> </w:t>
      </w:r>
      <w:r>
        <w:rPr>
          <w:rFonts w:cs="Arial" w:hint="cs"/>
          <w:rtl/>
        </w:rPr>
        <w:t>فموضوع</w:t>
      </w:r>
      <w:r>
        <w:rPr>
          <w:rFonts w:cs="Arial"/>
          <w:rtl/>
        </w:rPr>
        <w:t xml:space="preserve"> </w:t>
      </w:r>
      <w:r>
        <w:rPr>
          <w:rFonts w:cs="Arial" w:hint="cs"/>
          <w:rtl/>
        </w:rPr>
        <w:t>الوجوب</w:t>
      </w:r>
      <w:r>
        <w:rPr>
          <w:rFonts w:cs="Arial"/>
          <w:rtl/>
        </w:rPr>
        <w:t xml:space="preserve"> </w:t>
      </w:r>
      <w:r>
        <w:rPr>
          <w:rFonts w:cs="Arial" w:hint="cs"/>
          <w:rtl/>
        </w:rPr>
        <w:t>مركب</w:t>
      </w:r>
      <w:r>
        <w:rPr>
          <w:rFonts w:cs="Arial"/>
          <w:rtl/>
        </w:rPr>
        <w:t xml:space="preserve"> </w:t>
      </w:r>
      <w:r>
        <w:rPr>
          <w:rFonts w:cs="Arial" w:hint="cs"/>
          <w:rtl/>
        </w:rPr>
        <w:t>من</w:t>
      </w:r>
      <w:r>
        <w:rPr>
          <w:rFonts w:cs="Arial"/>
          <w:rtl/>
        </w:rPr>
        <w:t xml:space="preserve"> </w:t>
      </w:r>
      <w:r>
        <w:rPr>
          <w:rFonts w:cs="Arial" w:hint="cs"/>
          <w:rtl/>
        </w:rPr>
        <w:t>جزءين</w:t>
      </w:r>
      <w:r>
        <w:rPr>
          <w:rFonts w:cs="Arial"/>
          <w:rtl/>
        </w:rPr>
        <w:t xml:space="preserve">: </w:t>
      </w:r>
      <w:r>
        <w:rPr>
          <w:rFonts w:cs="Arial" w:hint="cs"/>
          <w:rtl/>
        </w:rPr>
        <w:t>الطلب</w:t>
      </w:r>
      <w:r>
        <w:rPr>
          <w:rFonts w:cs="Arial"/>
          <w:rtl/>
        </w:rPr>
        <w:t xml:space="preserve"> </w:t>
      </w:r>
      <w:r>
        <w:rPr>
          <w:rFonts w:cs="Arial" w:hint="cs"/>
          <w:rtl/>
        </w:rPr>
        <w:t>وعدم</w:t>
      </w:r>
      <w:r>
        <w:rPr>
          <w:rFonts w:cs="Arial"/>
          <w:rtl/>
        </w:rPr>
        <w:t xml:space="preserve"> </w:t>
      </w:r>
      <w:r>
        <w:rPr>
          <w:rFonts w:cs="Arial" w:hint="cs"/>
          <w:rtl/>
        </w:rPr>
        <w:t>وصول</w:t>
      </w:r>
      <w:r>
        <w:rPr>
          <w:rFonts w:cs="Arial"/>
          <w:rtl/>
        </w:rPr>
        <w:t xml:space="preserve"> </w:t>
      </w:r>
      <w:r>
        <w:rPr>
          <w:rFonts w:cs="Arial" w:hint="cs"/>
          <w:rtl/>
        </w:rPr>
        <w:t>الترخيص</w:t>
      </w:r>
      <w:r>
        <w:rPr>
          <w:rFonts w:cs="Arial"/>
          <w:rtl/>
        </w:rPr>
        <w:t xml:space="preserve"> </w:t>
      </w:r>
      <w:r>
        <w:rPr>
          <w:rFonts w:cs="Arial" w:hint="cs"/>
          <w:rtl/>
        </w:rPr>
        <w:t>في</w:t>
      </w:r>
      <w:r>
        <w:rPr>
          <w:rFonts w:cs="Arial"/>
          <w:rtl/>
        </w:rPr>
        <w:t xml:space="preserve"> </w:t>
      </w:r>
      <w:r>
        <w:rPr>
          <w:rFonts w:cs="Arial" w:hint="cs"/>
          <w:rtl/>
        </w:rPr>
        <w:t>الترك،</w:t>
      </w:r>
      <w:r>
        <w:rPr>
          <w:rFonts w:cs="Arial"/>
          <w:rtl/>
        </w:rPr>
        <w:t xml:space="preserve"> </w:t>
      </w:r>
      <w:r>
        <w:rPr>
          <w:rFonts w:cs="Arial" w:hint="cs"/>
          <w:rtl/>
        </w:rPr>
        <w:t>فأيّ</w:t>
      </w:r>
      <w:r>
        <w:rPr>
          <w:rFonts w:cs="Arial"/>
          <w:rtl/>
        </w:rPr>
        <w:t xml:space="preserve"> </w:t>
      </w:r>
      <w:r>
        <w:rPr>
          <w:rFonts w:cs="Arial" w:hint="cs"/>
          <w:rtl/>
        </w:rPr>
        <w:t>الجزءين</w:t>
      </w:r>
      <w:r>
        <w:rPr>
          <w:rFonts w:cs="Arial"/>
          <w:rtl/>
        </w:rPr>
        <w:t xml:space="preserve"> </w:t>
      </w:r>
      <w:r>
        <w:rPr>
          <w:rFonts w:cs="Arial" w:hint="cs"/>
          <w:rtl/>
        </w:rPr>
        <w:t>هو</w:t>
      </w:r>
      <w:r>
        <w:rPr>
          <w:rFonts w:cs="Arial"/>
          <w:rtl/>
        </w:rPr>
        <w:t xml:space="preserve"> </w:t>
      </w:r>
      <w:r>
        <w:rPr>
          <w:rFonts w:cs="Arial" w:hint="cs"/>
          <w:rtl/>
        </w:rPr>
        <w:t>المرفوع</w:t>
      </w:r>
      <w:r>
        <w:rPr>
          <w:rFonts w:cs="Arial"/>
          <w:rtl/>
        </w:rPr>
        <w:t xml:space="preserve"> </w:t>
      </w:r>
      <w:r>
        <w:rPr>
          <w:rFonts w:cs="Arial" w:hint="cs"/>
          <w:rtl/>
        </w:rPr>
        <w:t>بحديث</w:t>
      </w:r>
      <w:r>
        <w:rPr>
          <w:rFonts w:cs="Arial"/>
          <w:rtl/>
        </w:rPr>
        <w:t xml:space="preserve"> </w:t>
      </w:r>
      <w:r>
        <w:rPr>
          <w:rFonts w:cs="Arial" w:hint="cs"/>
          <w:rtl/>
        </w:rPr>
        <w:t>الرفع؟</w:t>
      </w:r>
      <w:r>
        <w:rPr>
          <w:rFonts w:cs="Arial"/>
          <w:rtl/>
        </w:rPr>
        <w:t xml:space="preserve"> </w:t>
      </w:r>
      <w:r>
        <w:rPr>
          <w:rFonts w:cs="Arial" w:hint="cs"/>
          <w:rtl/>
        </w:rPr>
        <w:t>وعلى</w:t>
      </w:r>
      <w:r>
        <w:rPr>
          <w:rFonts w:cs="Arial"/>
          <w:rtl/>
        </w:rPr>
        <w:t xml:space="preserve"> </w:t>
      </w:r>
      <w:r>
        <w:rPr>
          <w:rFonts w:cs="Arial" w:hint="cs"/>
          <w:rtl/>
        </w:rPr>
        <w:t>جميع</w:t>
      </w:r>
      <w:r>
        <w:rPr>
          <w:rFonts w:cs="Arial"/>
          <w:rtl/>
        </w:rPr>
        <w:t xml:space="preserve"> </w:t>
      </w:r>
      <w:r>
        <w:rPr>
          <w:rFonts w:cs="Arial" w:hint="cs"/>
          <w:rtl/>
        </w:rPr>
        <w:t>هذه</w:t>
      </w:r>
      <w:r>
        <w:rPr>
          <w:rFonts w:cs="Arial"/>
          <w:rtl/>
        </w:rPr>
        <w:t xml:space="preserve"> </w:t>
      </w:r>
      <w:r>
        <w:rPr>
          <w:rFonts w:cs="Arial" w:hint="cs"/>
          <w:rtl/>
        </w:rPr>
        <w:t>المحتملات</w:t>
      </w:r>
      <w:r>
        <w:rPr>
          <w:rFonts w:cs="Arial"/>
          <w:rtl/>
        </w:rPr>
        <w:t xml:space="preserve"> </w:t>
      </w:r>
      <w:r>
        <w:rPr>
          <w:rFonts w:cs="Arial" w:hint="cs"/>
          <w:rtl/>
        </w:rPr>
        <w:t>لا</w:t>
      </w:r>
      <w:r>
        <w:rPr>
          <w:rFonts w:cs="Arial"/>
          <w:rtl/>
        </w:rPr>
        <w:t xml:space="preserve"> </w:t>
      </w:r>
      <w:r>
        <w:rPr>
          <w:rFonts w:cs="Arial" w:hint="cs"/>
          <w:rtl/>
        </w:rPr>
        <w:t>يستفاد</w:t>
      </w:r>
      <w:r>
        <w:rPr>
          <w:rFonts w:cs="Arial"/>
          <w:rtl/>
        </w:rPr>
        <w:t xml:space="preserve"> </w:t>
      </w:r>
      <w:r>
        <w:rPr>
          <w:rFonts w:cs="Arial" w:hint="cs"/>
          <w:rtl/>
        </w:rPr>
        <w:t>بقاء</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w:t>
      </w:r>
    </w:p>
    <w:p w14:paraId="5E854259" w14:textId="77777777" w:rsidR="007C5085" w:rsidRDefault="007C5085" w:rsidP="007C5085">
      <w:pPr>
        <w:rPr>
          <w:rtl/>
        </w:rPr>
      </w:pPr>
      <w:r>
        <w:rPr>
          <w:rFonts w:cs="Arial" w:hint="cs"/>
          <w:rtl/>
        </w:rPr>
        <w:t>وذلك</w:t>
      </w:r>
      <w:r>
        <w:rPr>
          <w:rFonts w:cs="Arial"/>
          <w:rtl/>
        </w:rPr>
        <w:t xml:space="preserve"> </w:t>
      </w:r>
      <w:r>
        <w:rPr>
          <w:rFonts w:cs="Arial" w:hint="cs"/>
          <w:rtl/>
        </w:rPr>
        <w:t>لأنّه</w:t>
      </w:r>
      <w:r>
        <w:rPr>
          <w:rFonts w:cs="Arial"/>
          <w:rtl/>
        </w:rPr>
        <w:t xml:space="preserve">: </w:t>
      </w:r>
      <w:r>
        <w:rPr>
          <w:rFonts w:cs="Arial" w:hint="cs"/>
          <w:rtl/>
        </w:rPr>
        <w:t>إنْ</w:t>
      </w:r>
      <w:r>
        <w:rPr>
          <w:rFonts w:cs="Arial"/>
          <w:rtl/>
        </w:rPr>
        <w:t xml:space="preserve"> </w:t>
      </w:r>
      <w:r>
        <w:rPr>
          <w:rFonts w:cs="Arial" w:hint="cs"/>
          <w:rtl/>
        </w:rPr>
        <w:t>قِيل</w:t>
      </w:r>
      <w:r>
        <w:rPr>
          <w:rFonts w:cs="Arial"/>
          <w:rtl/>
        </w:rPr>
        <w:t xml:space="preserve"> </w:t>
      </w:r>
      <w:r>
        <w:rPr>
          <w:rFonts w:cs="Arial" w:hint="cs"/>
          <w:rtl/>
        </w:rPr>
        <w:t>بالمحتمل</w:t>
      </w:r>
      <w:r>
        <w:rPr>
          <w:rFonts w:cs="Arial"/>
          <w:rtl/>
        </w:rPr>
        <w:t xml:space="preserve"> </w:t>
      </w:r>
      <w:r>
        <w:rPr>
          <w:rFonts w:cs="Arial" w:hint="cs"/>
          <w:rtl/>
        </w:rPr>
        <w:t>الأوّل</w:t>
      </w:r>
      <w:r>
        <w:rPr>
          <w:rFonts w:cs="Arial"/>
          <w:rtl/>
        </w:rPr>
        <w:t xml:space="preserve">: </w:t>
      </w:r>
      <w:r>
        <w:rPr>
          <w:rFonts w:cs="Arial" w:hint="cs"/>
          <w:rtl/>
        </w:rPr>
        <w:t>وهو</w:t>
      </w:r>
      <w:r>
        <w:rPr>
          <w:rFonts w:cs="Arial"/>
          <w:rtl/>
        </w:rPr>
        <w:t xml:space="preserve"> </w:t>
      </w:r>
      <w:r>
        <w:rPr>
          <w:rFonts w:cs="Arial" w:hint="cs"/>
          <w:rtl/>
        </w:rPr>
        <w:t>أنّ</w:t>
      </w:r>
      <w:r>
        <w:rPr>
          <w:rFonts w:cs="Arial"/>
          <w:rtl/>
        </w:rPr>
        <w:t xml:space="preserve"> </w:t>
      </w:r>
      <w:r>
        <w:rPr>
          <w:rFonts w:cs="Arial" w:hint="cs"/>
          <w:rtl/>
        </w:rPr>
        <w:t>المرفوع</w:t>
      </w:r>
      <w:r>
        <w:rPr>
          <w:rFonts w:cs="Arial"/>
          <w:rtl/>
        </w:rPr>
        <w:t xml:space="preserve"> </w:t>
      </w:r>
      <w:r>
        <w:rPr>
          <w:rFonts w:cs="Arial" w:hint="cs"/>
          <w:rtl/>
        </w:rPr>
        <w:t>هو</w:t>
      </w:r>
      <w:r>
        <w:rPr>
          <w:rFonts w:cs="Arial"/>
          <w:rtl/>
        </w:rPr>
        <w:t xml:space="preserve"> </w:t>
      </w:r>
      <w:r>
        <w:rPr>
          <w:rFonts w:cs="Arial" w:hint="cs"/>
          <w:rtl/>
        </w:rPr>
        <w:t>الوجوب،</w:t>
      </w:r>
      <w:r>
        <w:rPr>
          <w:rFonts w:cs="Arial"/>
          <w:rtl/>
        </w:rPr>
        <w:t xml:space="preserve"> </w:t>
      </w:r>
      <w:r>
        <w:rPr>
          <w:rFonts w:cs="Arial" w:hint="cs"/>
          <w:rtl/>
        </w:rPr>
        <w:t>فالوجوب</w:t>
      </w:r>
      <w:r>
        <w:rPr>
          <w:rFonts w:cs="Arial"/>
          <w:rtl/>
        </w:rPr>
        <w:t xml:space="preserve"> </w:t>
      </w:r>
      <w:r>
        <w:rPr>
          <w:rFonts w:cs="Arial" w:hint="cs"/>
          <w:rtl/>
        </w:rPr>
        <w:t>حكم</w:t>
      </w:r>
      <w:r>
        <w:rPr>
          <w:rFonts w:cs="Arial"/>
          <w:rtl/>
        </w:rPr>
        <w:t xml:space="preserve"> </w:t>
      </w:r>
      <w:r>
        <w:rPr>
          <w:rFonts w:cs="Arial" w:hint="cs"/>
          <w:rtl/>
        </w:rPr>
        <w:t>عقلي</w:t>
      </w:r>
      <w:r>
        <w:rPr>
          <w:rFonts w:cs="Arial"/>
          <w:rtl/>
        </w:rPr>
        <w:t xml:space="preserve"> </w:t>
      </w:r>
      <w:r>
        <w:rPr>
          <w:rFonts w:cs="Arial" w:hint="cs"/>
          <w:rtl/>
        </w:rPr>
        <w:t>وليس</w:t>
      </w:r>
      <w:r>
        <w:rPr>
          <w:rFonts w:cs="Arial"/>
          <w:rtl/>
        </w:rPr>
        <w:t xml:space="preserve"> </w:t>
      </w:r>
      <w:r>
        <w:rPr>
          <w:rFonts w:cs="Arial" w:hint="cs"/>
          <w:rtl/>
        </w:rPr>
        <w:t>اعتباراً</w:t>
      </w:r>
      <w:r>
        <w:rPr>
          <w:rFonts w:cs="Arial"/>
          <w:rtl/>
        </w:rPr>
        <w:t xml:space="preserve"> </w:t>
      </w:r>
      <w:r>
        <w:rPr>
          <w:rFonts w:cs="Arial" w:hint="cs"/>
          <w:rtl/>
        </w:rPr>
        <w:t>شرعياً،</w:t>
      </w:r>
      <w:r>
        <w:rPr>
          <w:rFonts w:cs="Arial"/>
          <w:rtl/>
        </w:rPr>
        <w:t xml:space="preserve"> </w:t>
      </w:r>
      <w:r>
        <w:rPr>
          <w:rFonts w:cs="Arial" w:hint="cs"/>
          <w:rtl/>
        </w:rPr>
        <w:t>وما</w:t>
      </w:r>
      <w:r>
        <w:rPr>
          <w:rFonts w:cs="Arial"/>
          <w:rtl/>
        </w:rPr>
        <w:t xml:space="preserve"> </w:t>
      </w:r>
      <w:r>
        <w:rPr>
          <w:rFonts w:cs="Arial" w:hint="cs"/>
          <w:rtl/>
        </w:rPr>
        <w:t>يرفعه</w:t>
      </w:r>
      <w:r>
        <w:rPr>
          <w:rFonts w:cs="Arial"/>
          <w:rtl/>
        </w:rPr>
        <w:t xml:space="preserve"> </w:t>
      </w:r>
      <w:r>
        <w:rPr>
          <w:rFonts w:cs="Arial" w:hint="cs"/>
          <w:rtl/>
        </w:rPr>
        <w:t>حديث</w:t>
      </w:r>
      <w:r>
        <w:rPr>
          <w:rFonts w:cs="Arial"/>
          <w:rtl/>
        </w:rPr>
        <w:t xml:space="preserve"> </w:t>
      </w:r>
      <w:r>
        <w:rPr>
          <w:rFonts w:cs="Arial" w:hint="cs"/>
          <w:rtl/>
        </w:rPr>
        <w:t>الرفع</w:t>
      </w:r>
      <w:r>
        <w:rPr>
          <w:rFonts w:cs="Arial"/>
          <w:rtl/>
        </w:rPr>
        <w:t xml:space="preserve"> </w:t>
      </w:r>
      <w:r>
        <w:rPr>
          <w:rFonts w:cs="Arial" w:hint="cs"/>
          <w:rtl/>
        </w:rPr>
        <w:t>ما</w:t>
      </w:r>
      <w:r>
        <w:rPr>
          <w:rFonts w:cs="Arial"/>
          <w:rtl/>
        </w:rPr>
        <w:t xml:space="preserve"> </w:t>
      </w:r>
      <w:r>
        <w:rPr>
          <w:rFonts w:cs="Arial" w:hint="cs"/>
          <w:rtl/>
        </w:rPr>
        <w:t>كان</w:t>
      </w:r>
      <w:r>
        <w:rPr>
          <w:rFonts w:cs="Arial"/>
          <w:rtl/>
        </w:rPr>
        <w:t xml:space="preserve"> </w:t>
      </w:r>
      <w:r>
        <w:rPr>
          <w:rFonts w:cs="Arial" w:hint="cs"/>
          <w:rtl/>
        </w:rPr>
        <w:t>مِن</w:t>
      </w:r>
      <w:r>
        <w:rPr>
          <w:rFonts w:cs="Arial"/>
          <w:rtl/>
        </w:rPr>
        <w:t xml:space="preserve"> </w:t>
      </w:r>
      <w:r>
        <w:rPr>
          <w:rFonts w:cs="Arial" w:hint="cs"/>
          <w:rtl/>
        </w:rPr>
        <w:t>شؤون</w:t>
      </w:r>
      <w:r>
        <w:rPr>
          <w:rFonts w:cs="Arial"/>
          <w:rtl/>
        </w:rPr>
        <w:t xml:space="preserve"> </w:t>
      </w:r>
      <w:r>
        <w:rPr>
          <w:rFonts w:cs="Arial" w:hint="cs"/>
          <w:rtl/>
        </w:rPr>
        <w:t>الشارع</w:t>
      </w:r>
      <w:r>
        <w:rPr>
          <w:rFonts w:cs="Arial"/>
          <w:rtl/>
        </w:rPr>
        <w:t xml:space="preserve"> </w:t>
      </w:r>
      <w:r>
        <w:rPr>
          <w:rFonts w:cs="Arial" w:hint="cs"/>
          <w:rtl/>
        </w:rPr>
        <w:t>وضعه</w:t>
      </w:r>
      <w:r>
        <w:rPr>
          <w:rFonts w:cs="Arial"/>
          <w:rtl/>
        </w:rPr>
        <w:t xml:space="preserve"> </w:t>
      </w:r>
      <w:r>
        <w:rPr>
          <w:rFonts w:cs="Arial" w:hint="cs"/>
          <w:rtl/>
        </w:rPr>
        <w:t>ورفعه،</w:t>
      </w:r>
      <w:r>
        <w:rPr>
          <w:rFonts w:cs="Arial"/>
          <w:rtl/>
        </w:rPr>
        <w:t xml:space="preserve"> </w:t>
      </w:r>
      <w:r>
        <w:rPr>
          <w:rFonts w:cs="Arial" w:hint="cs"/>
          <w:rtl/>
        </w:rPr>
        <w:t>وحكم</w:t>
      </w:r>
      <w:r>
        <w:rPr>
          <w:rFonts w:cs="Arial"/>
          <w:rtl/>
        </w:rPr>
        <w:t xml:space="preserve"> </w:t>
      </w:r>
      <w:r>
        <w:rPr>
          <w:rFonts w:cs="Arial" w:hint="cs"/>
          <w:rtl/>
        </w:rPr>
        <w:t>العقل</w:t>
      </w:r>
      <w:r>
        <w:rPr>
          <w:rFonts w:cs="Arial"/>
          <w:rtl/>
        </w:rPr>
        <w:t xml:space="preserve"> </w:t>
      </w:r>
      <w:r>
        <w:rPr>
          <w:rFonts w:cs="Arial" w:hint="cs"/>
          <w:rtl/>
        </w:rPr>
        <w:t>باللزوم</w:t>
      </w:r>
      <w:r>
        <w:rPr>
          <w:rFonts w:cs="Arial"/>
          <w:rtl/>
        </w:rPr>
        <w:t xml:space="preserve"> </w:t>
      </w:r>
      <w:r>
        <w:rPr>
          <w:rFonts w:cs="Arial" w:hint="cs"/>
          <w:rtl/>
        </w:rPr>
        <w:t>ليس</w:t>
      </w:r>
      <w:r>
        <w:rPr>
          <w:rFonts w:cs="Arial"/>
          <w:rtl/>
        </w:rPr>
        <w:t xml:space="preserve"> </w:t>
      </w:r>
      <w:r>
        <w:rPr>
          <w:rFonts w:cs="Arial" w:hint="cs"/>
          <w:rtl/>
        </w:rPr>
        <w:t>مِن</w:t>
      </w:r>
      <w:r>
        <w:rPr>
          <w:rFonts w:cs="Arial"/>
          <w:rtl/>
        </w:rPr>
        <w:t xml:space="preserve"> </w:t>
      </w:r>
      <w:r>
        <w:rPr>
          <w:rFonts w:cs="Arial" w:hint="cs"/>
          <w:rtl/>
        </w:rPr>
        <w:t>شؤون</w:t>
      </w:r>
      <w:r>
        <w:rPr>
          <w:rFonts w:cs="Arial"/>
          <w:rtl/>
        </w:rPr>
        <w:t xml:space="preserve"> </w:t>
      </w:r>
      <w:r>
        <w:rPr>
          <w:rFonts w:cs="Arial" w:hint="cs"/>
          <w:rtl/>
        </w:rPr>
        <w:t>الشارع</w:t>
      </w:r>
      <w:r>
        <w:rPr>
          <w:rFonts w:cs="Arial"/>
          <w:rtl/>
        </w:rPr>
        <w:t xml:space="preserve"> </w:t>
      </w:r>
      <w:r>
        <w:rPr>
          <w:rFonts w:cs="Arial" w:hint="cs"/>
          <w:rtl/>
        </w:rPr>
        <w:t>بما</w:t>
      </w:r>
      <w:r>
        <w:rPr>
          <w:rFonts w:cs="Arial"/>
          <w:rtl/>
        </w:rPr>
        <w:t xml:space="preserve"> </w:t>
      </w:r>
      <w:r>
        <w:rPr>
          <w:rFonts w:cs="Arial" w:hint="cs"/>
          <w:rtl/>
        </w:rPr>
        <w:t>هو</w:t>
      </w:r>
      <w:r>
        <w:rPr>
          <w:rFonts w:cs="Arial"/>
          <w:rtl/>
        </w:rPr>
        <w:t xml:space="preserve"> </w:t>
      </w:r>
      <w:r>
        <w:rPr>
          <w:rFonts w:cs="Arial" w:hint="cs"/>
          <w:rtl/>
        </w:rPr>
        <w:t>شارع</w:t>
      </w:r>
      <w:r>
        <w:rPr>
          <w:rFonts w:cs="Arial"/>
          <w:rtl/>
        </w:rPr>
        <w:t xml:space="preserve"> </w:t>
      </w:r>
      <w:r>
        <w:rPr>
          <w:rFonts w:cs="Arial" w:hint="cs"/>
          <w:rtl/>
        </w:rPr>
        <w:t>كي</w:t>
      </w:r>
      <w:r>
        <w:rPr>
          <w:rFonts w:cs="Arial"/>
          <w:rtl/>
        </w:rPr>
        <w:t xml:space="preserve"> </w:t>
      </w:r>
      <w:r>
        <w:rPr>
          <w:rFonts w:cs="Arial" w:hint="cs"/>
          <w:rtl/>
        </w:rPr>
        <w:t>يتكفل</w:t>
      </w:r>
      <w:r>
        <w:rPr>
          <w:rFonts w:cs="Arial"/>
          <w:rtl/>
        </w:rPr>
        <w:t xml:space="preserve"> </w:t>
      </w:r>
      <w:r>
        <w:rPr>
          <w:rFonts w:cs="Arial" w:hint="cs"/>
          <w:rtl/>
        </w:rPr>
        <w:t>حديث</w:t>
      </w:r>
      <w:r>
        <w:rPr>
          <w:rFonts w:cs="Arial"/>
          <w:rtl/>
        </w:rPr>
        <w:t xml:space="preserve"> </w:t>
      </w:r>
      <w:r>
        <w:rPr>
          <w:rFonts w:cs="Arial" w:hint="cs"/>
          <w:rtl/>
        </w:rPr>
        <w:t>الرفع</w:t>
      </w:r>
      <w:r>
        <w:rPr>
          <w:rFonts w:cs="Arial"/>
          <w:rtl/>
        </w:rPr>
        <w:t xml:space="preserve"> </w:t>
      </w:r>
      <w:r>
        <w:rPr>
          <w:rFonts w:cs="Arial" w:hint="cs"/>
          <w:rtl/>
        </w:rPr>
        <w:t>أو</w:t>
      </w:r>
      <w:r>
        <w:rPr>
          <w:rFonts w:cs="Arial"/>
          <w:rtl/>
        </w:rPr>
        <w:t xml:space="preserve"> (</w:t>
      </w:r>
      <w:r>
        <w:rPr>
          <w:rFonts w:cs="Arial" w:hint="cs"/>
          <w:rtl/>
        </w:rPr>
        <w:t>لا</w:t>
      </w:r>
      <w:r>
        <w:rPr>
          <w:rFonts w:cs="Arial"/>
          <w:rtl/>
        </w:rPr>
        <w:t xml:space="preserve"> </w:t>
      </w:r>
      <w:r>
        <w:rPr>
          <w:rFonts w:cs="Arial" w:hint="cs"/>
          <w:rtl/>
        </w:rPr>
        <w:t>ضرر</w:t>
      </w:r>
      <w:r>
        <w:rPr>
          <w:rFonts w:cs="Arial"/>
          <w:rtl/>
        </w:rPr>
        <w:t xml:space="preserve">) </w:t>
      </w:r>
      <w:r>
        <w:rPr>
          <w:rFonts w:cs="Arial" w:hint="cs"/>
          <w:rtl/>
        </w:rPr>
        <w:t>أو</w:t>
      </w:r>
      <w:r>
        <w:rPr>
          <w:rFonts w:cs="Arial"/>
          <w:rtl/>
        </w:rPr>
        <w:t xml:space="preserve"> </w:t>
      </w:r>
      <w:r>
        <w:rPr>
          <w:rFonts w:cs="Arial" w:hint="cs"/>
          <w:rtl/>
        </w:rPr>
        <w:t>دليل</w:t>
      </w:r>
      <w:r>
        <w:rPr>
          <w:rFonts w:cs="Arial"/>
          <w:rtl/>
        </w:rPr>
        <w:t xml:space="preserve"> (</w:t>
      </w:r>
      <w:r>
        <w:rPr>
          <w:rFonts w:cs="Arial" w:hint="cs"/>
          <w:rtl/>
        </w:rPr>
        <w:t>لا</w:t>
      </w:r>
      <w:r>
        <w:rPr>
          <w:rFonts w:cs="Arial"/>
          <w:rtl/>
        </w:rPr>
        <w:t xml:space="preserve"> </w:t>
      </w:r>
      <w:r>
        <w:rPr>
          <w:rFonts w:cs="Arial" w:hint="cs"/>
          <w:rtl/>
        </w:rPr>
        <w:t>حرج</w:t>
      </w:r>
      <w:r>
        <w:rPr>
          <w:rFonts w:cs="Arial"/>
          <w:rtl/>
        </w:rPr>
        <w:t xml:space="preserve">) </w:t>
      </w:r>
      <w:r>
        <w:rPr>
          <w:rFonts w:cs="Arial" w:hint="cs"/>
          <w:rtl/>
        </w:rPr>
        <w:t>برفعه،</w:t>
      </w:r>
      <w:r>
        <w:rPr>
          <w:rFonts w:cs="Arial"/>
          <w:rtl/>
        </w:rPr>
        <w:t xml:space="preserve"> </w:t>
      </w:r>
      <w:r>
        <w:rPr>
          <w:rFonts w:cs="Arial" w:hint="cs"/>
          <w:rtl/>
        </w:rPr>
        <w:t>فلا</w:t>
      </w:r>
      <w:r>
        <w:rPr>
          <w:rFonts w:cs="Arial"/>
          <w:rtl/>
        </w:rPr>
        <w:t xml:space="preserve"> </w:t>
      </w:r>
      <w:r>
        <w:rPr>
          <w:rFonts w:cs="Arial" w:hint="cs"/>
          <w:rtl/>
        </w:rPr>
        <w:t>معنى</w:t>
      </w:r>
      <w:r>
        <w:rPr>
          <w:rFonts w:cs="Arial"/>
          <w:rtl/>
        </w:rPr>
        <w:t xml:space="preserve"> </w:t>
      </w:r>
      <w:r>
        <w:rPr>
          <w:rFonts w:cs="Arial" w:hint="cs"/>
          <w:rtl/>
        </w:rPr>
        <w:t>لرفع</w:t>
      </w:r>
      <w:r>
        <w:rPr>
          <w:rFonts w:cs="Arial"/>
          <w:rtl/>
        </w:rPr>
        <w:t xml:space="preserve"> </w:t>
      </w:r>
      <w:r>
        <w:rPr>
          <w:rFonts w:cs="Arial" w:hint="cs"/>
          <w:rtl/>
        </w:rPr>
        <w:t>الوجوب،</w:t>
      </w:r>
      <w:r>
        <w:rPr>
          <w:rFonts w:cs="Arial"/>
          <w:rtl/>
        </w:rPr>
        <w:t xml:space="preserve"> </w:t>
      </w:r>
      <w:r>
        <w:rPr>
          <w:rFonts w:cs="Arial" w:hint="cs"/>
          <w:rtl/>
        </w:rPr>
        <w:t>بل</w:t>
      </w:r>
      <w:r>
        <w:rPr>
          <w:rFonts w:cs="Arial"/>
          <w:rtl/>
        </w:rPr>
        <w:t xml:space="preserve"> </w:t>
      </w:r>
      <w:r>
        <w:rPr>
          <w:rFonts w:cs="Arial" w:hint="cs"/>
          <w:rtl/>
        </w:rPr>
        <w:t>إنّ</w:t>
      </w:r>
      <w:r>
        <w:rPr>
          <w:rFonts w:cs="Arial"/>
          <w:rtl/>
        </w:rPr>
        <w:t xml:space="preserve"> </w:t>
      </w:r>
      <w:r>
        <w:rPr>
          <w:rFonts w:cs="Arial" w:hint="cs"/>
          <w:rtl/>
        </w:rPr>
        <w:t>قوله</w:t>
      </w:r>
      <w:r>
        <w:rPr>
          <w:rFonts w:cs="Arial"/>
          <w:rtl/>
        </w:rPr>
        <w:t>: (</w:t>
      </w:r>
      <w:r>
        <w:rPr>
          <w:rFonts w:cs="Arial" w:hint="cs"/>
          <w:rtl/>
        </w:rPr>
        <w:t>رفع</w:t>
      </w:r>
      <w:r>
        <w:rPr>
          <w:rFonts w:cs="Arial"/>
          <w:rtl/>
        </w:rPr>
        <w:t xml:space="preserve"> </w:t>
      </w:r>
      <w:r>
        <w:rPr>
          <w:rFonts w:cs="Arial" w:hint="cs"/>
          <w:rtl/>
        </w:rPr>
        <w:t>القلم</w:t>
      </w:r>
      <w:r>
        <w:rPr>
          <w:rFonts w:cs="Arial"/>
          <w:rtl/>
        </w:rPr>
        <w:t xml:space="preserve"> </w:t>
      </w:r>
      <w:r>
        <w:rPr>
          <w:rFonts w:cs="Arial" w:hint="cs"/>
          <w:rtl/>
        </w:rPr>
        <w:t>عن</w:t>
      </w:r>
      <w:r>
        <w:rPr>
          <w:rFonts w:cs="Arial"/>
          <w:rtl/>
        </w:rPr>
        <w:t xml:space="preserve"> </w:t>
      </w:r>
      <w:r>
        <w:rPr>
          <w:rFonts w:cs="Arial" w:hint="cs"/>
          <w:rtl/>
        </w:rPr>
        <w:t>ثلاثة</w:t>
      </w:r>
      <w:r>
        <w:rPr>
          <w:rFonts w:cs="Arial"/>
          <w:rtl/>
        </w:rPr>
        <w:t xml:space="preserve">) </w:t>
      </w:r>
      <w:r>
        <w:rPr>
          <w:rFonts w:cs="Arial" w:hint="cs"/>
          <w:rtl/>
        </w:rPr>
        <w:t>ظاهره</w:t>
      </w:r>
      <w:r>
        <w:rPr>
          <w:rFonts w:cs="Arial"/>
          <w:rtl/>
        </w:rPr>
        <w:t xml:space="preserve"> </w:t>
      </w:r>
      <w:r>
        <w:rPr>
          <w:rFonts w:cs="Arial" w:hint="cs"/>
          <w:rtl/>
        </w:rPr>
        <w:t>رفع</w:t>
      </w:r>
      <w:r>
        <w:rPr>
          <w:rFonts w:cs="Arial"/>
          <w:rtl/>
        </w:rPr>
        <w:t xml:space="preserve"> </w:t>
      </w:r>
      <w:r>
        <w:rPr>
          <w:rFonts w:cs="Arial" w:hint="cs"/>
          <w:rtl/>
        </w:rPr>
        <w:t>قلم</w:t>
      </w:r>
      <w:r>
        <w:rPr>
          <w:rFonts w:cs="Arial"/>
          <w:rtl/>
        </w:rPr>
        <w:t xml:space="preserve"> </w:t>
      </w:r>
      <w:r>
        <w:rPr>
          <w:rFonts w:cs="Arial" w:hint="cs"/>
          <w:rtl/>
        </w:rPr>
        <w:t>التشريع،</w:t>
      </w:r>
      <w:r>
        <w:rPr>
          <w:rFonts w:cs="Arial"/>
          <w:rtl/>
        </w:rPr>
        <w:t xml:space="preserve"> </w:t>
      </w:r>
      <w:r>
        <w:rPr>
          <w:rFonts w:cs="Arial" w:hint="cs"/>
          <w:rtl/>
        </w:rPr>
        <w:t>مما</w:t>
      </w:r>
      <w:r>
        <w:rPr>
          <w:rFonts w:cs="Arial"/>
          <w:rtl/>
        </w:rPr>
        <w:t xml:space="preserve"> </w:t>
      </w:r>
      <w:r>
        <w:rPr>
          <w:rFonts w:cs="Arial" w:hint="cs"/>
          <w:rtl/>
        </w:rPr>
        <w:t>يعني</w:t>
      </w:r>
      <w:r>
        <w:rPr>
          <w:rFonts w:cs="Arial"/>
          <w:rtl/>
        </w:rPr>
        <w:t xml:space="preserve"> </w:t>
      </w:r>
      <w:r>
        <w:rPr>
          <w:rFonts w:cs="Arial" w:hint="cs"/>
          <w:rtl/>
        </w:rPr>
        <w:t>أنّ</w:t>
      </w:r>
      <w:r>
        <w:rPr>
          <w:rFonts w:cs="Arial"/>
          <w:rtl/>
        </w:rPr>
        <w:t xml:space="preserve"> </w:t>
      </w:r>
      <w:r>
        <w:rPr>
          <w:rFonts w:cs="Arial" w:hint="cs"/>
          <w:rtl/>
        </w:rPr>
        <w:t>الصبي</w:t>
      </w:r>
      <w:r>
        <w:rPr>
          <w:rFonts w:cs="Arial"/>
          <w:rtl/>
        </w:rPr>
        <w:t xml:space="preserve"> </w:t>
      </w:r>
      <w:r>
        <w:rPr>
          <w:rFonts w:cs="Arial" w:hint="cs"/>
          <w:rtl/>
        </w:rPr>
        <w:t>كالبهيمة</w:t>
      </w:r>
      <w:r>
        <w:rPr>
          <w:rFonts w:cs="Arial"/>
          <w:rtl/>
        </w:rPr>
        <w:t xml:space="preserve"> </w:t>
      </w:r>
      <w:r>
        <w:rPr>
          <w:rFonts w:cs="Arial" w:hint="cs"/>
          <w:rtl/>
        </w:rPr>
        <w:t>كالحيوان،</w:t>
      </w:r>
      <w:r>
        <w:rPr>
          <w:rFonts w:cs="Arial"/>
          <w:rtl/>
        </w:rPr>
        <w:t xml:space="preserve"> </w:t>
      </w:r>
      <w:r>
        <w:rPr>
          <w:rFonts w:cs="Arial" w:hint="cs"/>
          <w:rtl/>
        </w:rPr>
        <w:t>ويؤكده</w:t>
      </w:r>
      <w:r>
        <w:rPr>
          <w:rFonts w:cs="Arial"/>
          <w:rtl/>
        </w:rPr>
        <w:t xml:space="preserve"> </w:t>
      </w:r>
      <w:r>
        <w:rPr>
          <w:rFonts w:cs="Arial" w:hint="cs"/>
          <w:rtl/>
        </w:rPr>
        <w:t>ذكر</w:t>
      </w:r>
      <w:r>
        <w:rPr>
          <w:rFonts w:cs="Arial"/>
          <w:rtl/>
        </w:rPr>
        <w:t xml:space="preserve"> </w:t>
      </w:r>
      <w:r>
        <w:rPr>
          <w:rFonts w:cs="Arial" w:hint="cs"/>
          <w:rtl/>
        </w:rPr>
        <w:t>المجنون،</w:t>
      </w:r>
      <w:r>
        <w:rPr>
          <w:rFonts w:cs="Arial"/>
          <w:rtl/>
        </w:rPr>
        <w:t xml:space="preserve"> </w:t>
      </w:r>
      <w:r>
        <w:rPr>
          <w:rFonts w:cs="Arial" w:hint="cs"/>
          <w:rtl/>
        </w:rPr>
        <w:t>كما</w:t>
      </w:r>
      <w:r>
        <w:rPr>
          <w:rFonts w:cs="Arial"/>
          <w:rtl/>
        </w:rPr>
        <w:t xml:space="preserve"> </w:t>
      </w:r>
      <w:r>
        <w:rPr>
          <w:rFonts w:cs="Arial" w:hint="cs"/>
          <w:rtl/>
        </w:rPr>
        <w:t>في</w:t>
      </w:r>
      <w:r>
        <w:rPr>
          <w:rFonts w:cs="Arial"/>
          <w:rtl/>
        </w:rPr>
        <w:t xml:space="preserve"> </w:t>
      </w:r>
      <w:r>
        <w:rPr>
          <w:rFonts w:cs="Arial" w:hint="cs"/>
          <w:rtl/>
        </w:rPr>
        <w:t>رواية</w:t>
      </w:r>
      <w:r>
        <w:rPr>
          <w:rFonts w:cs="Arial"/>
          <w:rtl/>
        </w:rPr>
        <w:t xml:space="preserve"> </w:t>
      </w:r>
      <w:r>
        <w:rPr>
          <w:rFonts w:cs="Arial" w:hint="cs"/>
          <w:rtl/>
        </w:rPr>
        <w:t>ابن</w:t>
      </w:r>
      <w:r>
        <w:rPr>
          <w:rFonts w:cs="Arial"/>
          <w:rtl/>
        </w:rPr>
        <w:t xml:space="preserve"> </w:t>
      </w:r>
      <w:r>
        <w:rPr>
          <w:rFonts w:cs="Arial" w:hint="cs"/>
          <w:rtl/>
        </w:rPr>
        <w:t>ظبيان</w:t>
      </w:r>
      <w:r>
        <w:rPr>
          <w:rFonts w:cs="Arial"/>
          <w:rtl/>
        </w:rPr>
        <w:t xml:space="preserve"> </w:t>
      </w:r>
      <w:r>
        <w:rPr>
          <w:rFonts w:cs="Arial" w:hint="cs"/>
          <w:rtl/>
        </w:rPr>
        <w:t>عن</w:t>
      </w:r>
      <w:r>
        <w:rPr>
          <w:rFonts w:cs="Arial"/>
          <w:rtl/>
        </w:rPr>
        <w:t xml:space="preserve"> </w:t>
      </w:r>
      <w:r>
        <w:rPr>
          <w:rFonts w:cs="Arial" w:hint="cs"/>
          <w:rtl/>
        </w:rPr>
        <w:t>أبي</w:t>
      </w:r>
      <w:r>
        <w:rPr>
          <w:rFonts w:cs="Arial"/>
          <w:rtl/>
        </w:rPr>
        <w:t xml:space="preserve"> </w:t>
      </w:r>
      <w:r>
        <w:rPr>
          <w:rFonts w:cs="Arial" w:hint="cs"/>
          <w:rtl/>
        </w:rPr>
        <w:t>عبد</w:t>
      </w:r>
      <w:r>
        <w:rPr>
          <w:rFonts w:cs="Arial"/>
          <w:rtl/>
        </w:rPr>
        <w:t xml:space="preserve"> </w:t>
      </w:r>
      <w:r>
        <w:rPr>
          <w:rFonts w:cs="Arial" w:hint="cs"/>
          <w:rtl/>
        </w:rPr>
        <w:t>الله</w:t>
      </w:r>
      <w:r>
        <w:rPr>
          <w:rFonts w:cs="Arial"/>
          <w:rtl/>
        </w:rPr>
        <w:t xml:space="preserve"> (</w:t>
      </w:r>
      <w:r>
        <w:rPr>
          <w:rFonts w:cs="Arial" w:hint="cs"/>
          <w:rtl/>
        </w:rPr>
        <w:t>عليه</w:t>
      </w:r>
      <w:r>
        <w:rPr>
          <w:rFonts w:cs="Arial"/>
          <w:rtl/>
        </w:rPr>
        <w:t xml:space="preserve"> </w:t>
      </w:r>
      <w:r>
        <w:rPr>
          <w:rFonts w:cs="Arial" w:hint="cs"/>
          <w:rtl/>
        </w:rPr>
        <w:t>السلام</w:t>
      </w:r>
      <w:r>
        <w:rPr>
          <w:rFonts w:cs="Arial"/>
          <w:rtl/>
        </w:rPr>
        <w:t>): (</w:t>
      </w:r>
      <w:r>
        <w:rPr>
          <w:rFonts w:cs="Arial" w:hint="cs"/>
          <w:rtl/>
        </w:rPr>
        <w:t>أُتي</w:t>
      </w:r>
      <w:r>
        <w:rPr>
          <w:rFonts w:cs="Arial"/>
          <w:rtl/>
        </w:rPr>
        <w:t xml:space="preserve"> </w:t>
      </w:r>
      <w:r>
        <w:rPr>
          <w:rFonts w:cs="Arial" w:hint="cs"/>
          <w:rtl/>
        </w:rPr>
        <w:t>عمر</w:t>
      </w:r>
      <w:r>
        <w:rPr>
          <w:rFonts w:cs="Arial"/>
          <w:rtl/>
        </w:rPr>
        <w:t xml:space="preserve"> </w:t>
      </w:r>
      <w:r>
        <w:rPr>
          <w:rFonts w:cs="Arial" w:hint="cs"/>
          <w:rtl/>
        </w:rPr>
        <w:t>بامرأة</w:t>
      </w:r>
      <w:r>
        <w:rPr>
          <w:rFonts w:cs="Arial"/>
          <w:rtl/>
        </w:rPr>
        <w:t xml:space="preserve"> </w:t>
      </w:r>
      <w:r>
        <w:rPr>
          <w:rFonts w:cs="Arial" w:hint="cs"/>
          <w:rtl/>
        </w:rPr>
        <w:t>مجنونة</w:t>
      </w:r>
      <w:r>
        <w:rPr>
          <w:rFonts w:cs="Arial"/>
          <w:rtl/>
        </w:rPr>
        <w:t xml:space="preserve"> </w:t>
      </w:r>
      <w:r>
        <w:rPr>
          <w:rFonts w:cs="Arial" w:hint="cs"/>
          <w:rtl/>
        </w:rPr>
        <w:t>قد</w:t>
      </w:r>
      <w:r>
        <w:rPr>
          <w:rFonts w:cs="Arial"/>
          <w:rtl/>
        </w:rPr>
        <w:t xml:space="preserve"> </w:t>
      </w:r>
      <w:r>
        <w:rPr>
          <w:rFonts w:cs="Arial" w:hint="cs"/>
          <w:rtl/>
        </w:rPr>
        <w:t>زنت</w:t>
      </w:r>
      <w:r>
        <w:rPr>
          <w:rFonts w:cs="Arial"/>
          <w:rtl/>
        </w:rPr>
        <w:t xml:space="preserve"> </w:t>
      </w:r>
      <w:r>
        <w:rPr>
          <w:rFonts w:cs="Arial" w:hint="cs"/>
          <w:rtl/>
        </w:rPr>
        <w:t>فأمر</w:t>
      </w:r>
      <w:r>
        <w:rPr>
          <w:rFonts w:cs="Arial"/>
          <w:rtl/>
        </w:rPr>
        <w:t xml:space="preserve"> </w:t>
      </w:r>
      <w:r>
        <w:rPr>
          <w:rFonts w:cs="Arial" w:hint="cs"/>
          <w:rtl/>
        </w:rPr>
        <w:t>برجمها،</w:t>
      </w:r>
      <w:r>
        <w:rPr>
          <w:rFonts w:cs="Arial"/>
          <w:rtl/>
        </w:rPr>
        <w:t xml:space="preserve"> </w:t>
      </w:r>
      <w:r>
        <w:rPr>
          <w:rFonts w:cs="Arial" w:hint="cs"/>
          <w:rtl/>
        </w:rPr>
        <w:t>فقال</w:t>
      </w:r>
      <w:r>
        <w:rPr>
          <w:rFonts w:cs="Arial"/>
          <w:rtl/>
        </w:rPr>
        <w:t xml:space="preserve"> </w:t>
      </w:r>
      <w:r>
        <w:rPr>
          <w:rFonts w:cs="Arial" w:hint="cs"/>
          <w:rtl/>
        </w:rPr>
        <w:t>علي</w:t>
      </w:r>
      <w:r>
        <w:rPr>
          <w:rFonts w:cs="Arial"/>
          <w:rtl/>
        </w:rPr>
        <w:t xml:space="preserve"> (</w:t>
      </w:r>
      <w:r>
        <w:rPr>
          <w:rFonts w:cs="Arial" w:hint="cs"/>
          <w:rtl/>
        </w:rPr>
        <w:t>عليه</w:t>
      </w:r>
      <w:r>
        <w:rPr>
          <w:rFonts w:cs="Arial"/>
          <w:rtl/>
        </w:rPr>
        <w:t xml:space="preserve"> </w:t>
      </w:r>
      <w:r>
        <w:rPr>
          <w:rFonts w:cs="Arial" w:hint="cs"/>
          <w:rtl/>
        </w:rPr>
        <w:t>السلام</w:t>
      </w:r>
      <w:r>
        <w:rPr>
          <w:rFonts w:cs="Arial"/>
          <w:rtl/>
        </w:rPr>
        <w:t xml:space="preserve">): </w:t>
      </w:r>
      <w:r>
        <w:rPr>
          <w:rFonts w:cs="Arial" w:hint="cs"/>
          <w:rtl/>
        </w:rPr>
        <w:t>أما</w:t>
      </w:r>
      <w:r>
        <w:rPr>
          <w:rFonts w:cs="Arial"/>
          <w:rtl/>
        </w:rPr>
        <w:t xml:space="preserve"> </w:t>
      </w:r>
      <w:r>
        <w:rPr>
          <w:rFonts w:cs="Arial" w:hint="cs"/>
          <w:rtl/>
        </w:rPr>
        <w:t>علمت</w:t>
      </w:r>
      <w:r>
        <w:rPr>
          <w:rFonts w:cs="Arial"/>
          <w:rtl/>
        </w:rPr>
        <w:t xml:space="preserve"> </w:t>
      </w:r>
      <w:r>
        <w:rPr>
          <w:rFonts w:cs="Arial" w:hint="cs"/>
          <w:rtl/>
        </w:rPr>
        <w:t>أن</w:t>
      </w:r>
      <w:r>
        <w:rPr>
          <w:rFonts w:cs="Arial"/>
          <w:rtl/>
        </w:rPr>
        <w:t xml:space="preserve"> </w:t>
      </w:r>
      <w:r>
        <w:rPr>
          <w:rFonts w:cs="Arial" w:hint="cs"/>
          <w:rtl/>
        </w:rPr>
        <w:t>القلم</w:t>
      </w:r>
      <w:r>
        <w:rPr>
          <w:rFonts w:cs="Arial"/>
          <w:rtl/>
        </w:rPr>
        <w:t xml:space="preserve"> </w:t>
      </w:r>
      <w:r>
        <w:rPr>
          <w:rFonts w:cs="Arial" w:hint="cs"/>
          <w:rtl/>
        </w:rPr>
        <w:t>يرفع</w:t>
      </w:r>
      <w:r>
        <w:rPr>
          <w:rFonts w:cs="Arial"/>
          <w:rtl/>
        </w:rPr>
        <w:t xml:space="preserve"> </w:t>
      </w:r>
      <w:r>
        <w:rPr>
          <w:rFonts w:cs="Arial" w:hint="cs"/>
          <w:rtl/>
        </w:rPr>
        <w:t>عن</w:t>
      </w:r>
      <w:r>
        <w:rPr>
          <w:rFonts w:cs="Arial"/>
          <w:rtl/>
        </w:rPr>
        <w:t xml:space="preserve"> </w:t>
      </w:r>
      <w:r>
        <w:rPr>
          <w:rFonts w:cs="Arial" w:hint="cs"/>
          <w:rtl/>
        </w:rPr>
        <w:t>ثلاثة</w:t>
      </w:r>
      <w:r>
        <w:rPr>
          <w:rFonts w:cs="Arial"/>
          <w:rtl/>
        </w:rPr>
        <w:t xml:space="preserve">: </w:t>
      </w:r>
      <w:r>
        <w:rPr>
          <w:rFonts w:cs="Arial" w:hint="cs"/>
          <w:rtl/>
        </w:rPr>
        <w:t>عن</w:t>
      </w:r>
      <w:r>
        <w:rPr>
          <w:rFonts w:cs="Arial"/>
          <w:rtl/>
        </w:rPr>
        <w:t xml:space="preserve"> </w:t>
      </w:r>
      <w:r>
        <w:rPr>
          <w:rFonts w:cs="Arial" w:hint="cs"/>
          <w:rtl/>
        </w:rPr>
        <w:t>المجنون</w:t>
      </w:r>
      <w:r>
        <w:rPr>
          <w:rFonts w:cs="Arial"/>
          <w:rtl/>
        </w:rPr>
        <w:t xml:space="preserve"> </w:t>
      </w:r>
      <w:r>
        <w:rPr>
          <w:rFonts w:cs="Arial" w:hint="cs"/>
          <w:rtl/>
        </w:rPr>
        <w:t>حتى</w:t>
      </w:r>
      <w:r>
        <w:rPr>
          <w:rFonts w:cs="Arial"/>
          <w:rtl/>
        </w:rPr>
        <w:t xml:space="preserve"> </w:t>
      </w:r>
      <w:r>
        <w:rPr>
          <w:rFonts w:cs="Arial" w:hint="cs"/>
          <w:rtl/>
        </w:rPr>
        <w:t>يفيق،</w:t>
      </w:r>
      <w:r>
        <w:rPr>
          <w:rFonts w:cs="Arial"/>
          <w:rtl/>
        </w:rPr>
        <w:t xml:space="preserve"> </w:t>
      </w:r>
      <w:r>
        <w:rPr>
          <w:rFonts w:cs="Arial" w:hint="cs"/>
          <w:rtl/>
        </w:rPr>
        <w:t>وعن</w:t>
      </w:r>
      <w:r>
        <w:rPr>
          <w:rFonts w:cs="Arial"/>
          <w:rtl/>
        </w:rPr>
        <w:t xml:space="preserve"> </w:t>
      </w:r>
      <w:r>
        <w:rPr>
          <w:rFonts w:cs="Arial" w:hint="cs"/>
          <w:rtl/>
        </w:rPr>
        <w:t>الصبي</w:t>
      </w:r>
      <w:r>
        <w:rPr>
          <w:rFonts w:cs="Arial"/>
          <w:rtl/>
        </w:rPr>
        <w:t xml:space="preserve"> </w:t>
      </w:r>
      <w:r>
        <w:rPr>
          <w:rFonts w:cs="Arial" w:hint="cs"/>
          <w:rtl/>
        </w:rPr>
        <w:t>حتى</w:t>
      </w:r>
      <w:r>
        <w:rPr>
          <w:rFonts w:cs="Arial"/>
          <w:rtl/>
        </w:rPr>
        <w:t xml:space="preserve"> </w:t>
      </w:r>
      <w:r>
        <w:rPr>
          <w:rFonts w:cs="Arial" w:hint="cs"/>
          <w:rtl/>
        </w:rPr>
        <w:t>يحتلم،</w:t>
      </w:r>
      <w:r>
        <w:rPr>
          <w:rFonts w:cs="Arial"/>
          <w:rtl/>
        </w:rPr>
        <w:t xml:space="preserve"> </w:t>
      </w:r>
      <w:r>
        <w:rPr>
          <w:rFonts w:cs="Arial" w:hint="cs"/>
          <w:rtl/>
        </w:rPr>
        <w:t>وعن</w:t>
      </w:r>
      <w:r>
        <w:rPr>
          <w:rFonts w:cs="Arial"/>
          <w:rtl/>
        </w:rPr>
        <w:t xml:space="preserve"> </w:t>
      </w:r>
      <w:r>
        <w:rPr>
          <w:rFonts w:cs="Arial" w:hint="cs"/>
          <w:rtl/>
        </w:rPr>
        <w:t>النائم</w:t>
      </w:r>
      <w:r>
        <w:rPr>
          <w:rFonts w:cs="Arial"/>
          <w:rtl/>
        </w:rPr>
        <w:t xml:space="preserve"> </w:t>
      </w:r>
      <w:r>
        <w:rPr>
          <w:rFonts w:cs="Arial" w:hint="cs"/>
          <w:rtl/>
        </w:rPr>
        <w:t>حتى</w:t>
      </w:r>
      <w:r>
        <w:rPr>
          <w:rFonts w:cs="Arial"/>
          <w:rtl/>
        </w:rPr>
        <w:t xml:space="preserve"> </w:t>
      </w:r>
      <w:r>
        <w:rPr>
          <w:rFonts w:cs="Arial" w:hint="cs"/>
          <w:rtl/>
        </w:rPr>
        <w:t>يستيقظ</w:t>
      </w:r>
      <w:r>
        <w:rPr>
          <w:rFonts w:cs="Arial"/>
          <w:rtl/>
        </w:rPr>
        <w:t>).</w:t>
      </w:r>
    </w:p>
    <w:p w14:paraId="394F31ED" w14:textId="77777777" w:rsidR="007C5085" w:rsidRDefault="007C5085" w:rsidP="007C5085">
      <w:pPr>
        <w:rPr>
          <w:rtl/>
        </w:rPr>
      </w:pPr>
      <w:r>
        <w:rPr>
          <w:rFonts w:cs="Arial" w:hint="cs"/>
          <w:rtl/>
        </w:rPr>
        <w:t>وأمّا</w:t>
      </w:r>
      <w:r>
        <w:rPr>
          <w:rFonts w:cs="Arial"/>
          <w:rtl/>
        </w:rPr>
        <w:t xml:space="preserve"> </w:t>
      </w:r>
      <w:r>
        <w:rPr>
          <w:rFonts w:cs="Arial" w:hint="cs"/>
          <w:rtl/>
        </w:rPr>
        <w:t>المحتمل</w:t>
      </w:r>
      <w:r>
        <w:rPr>
          <w:rFonts w:cs="Arial"/>
          <w:rtl/>
        </w:rPr>
        <w:t xml:space="preserve"> </w:t>
      </w:r>
      <w:r>
        <w:rPr>
          <w:rFonts w:cs="Arial" w:hint="cs"/>
          <w:rtl/>
        </w:rPr>
        <w:t>الثاني</w:t>
      </w:r>
      <w:r>
        <w:rPr>
          <w:rFonts w:cs="Arial"/>
          <w:rtl/>
        </w:rPr>
        <w:t xml:space="preserve">: </w:t>
      </w:r>
      <w:r>
        <w:rPr>
          <w:rFonts w:cs="Arial" w:hint="cs"/>
          <w:rtl/>
        </w:rPr>
        <w:t>أنّ</w:t>
      </w:r>
      <w:r>
        <w:rPr>
          <w:rFonts w:cs="Arial"/>
          <w:rtl/>
        </w:rPr>
        <w:t xml:space="preserve"> </w:t>
      </w:r>
      <w:r>
        <w:rPr>
          <w:rFonts w:cs="Arial" w:hint="cs"/>
          <w:rtl/>
        </w:rPr>
        <w:t>المرفوع</w:t>
      </w:r>
      <w:r>
        <w:rPr>
          <w:rFonts w:cs="Arial"/>
          <w:rtl/>
        </w:rPr>
        <w:t xml:space="preserve"> </w:t>
      </w:r>
      <w:r>
        <w:rPr>
          <w:rFonts w:cs="Arial" w:hint="cs"/>
          <w:rtl/>
        </w:rPr>
        <w:t>موضوع</w:t>
      </w:r>
      <w:r>
        <w:rPr>
          <w:rFonts w:cs="Arial"/>
          <w:rtl/>
        </w:rPr>
        <w:t xml:space="preserve"> </w:t>
      </w:r>
      <w:r>
        <w:rPr>
          <w:rFonts w:cs="Arial" w:hint="cs"/>
          <w:rtl/>
        </w:rPr>
        <w:t>الوجوب</w:t>
      </w:r>
      <w:r>
        <w:rPr>
          <w:rFonts w:cs="Arial"/>
          <w:rtl/>
        </w:rPr>
        <w:t xml:space="preserve"> </w:t>
      </w:r>
      <w:r>
        <w:rPr>
          <w:rFonts w:cs="Arial" w:hint="cs"/>
          <w:rtl/>
        </w:rPr>
        <w:t>وهو</w:t>
      </w:r>
      <w:r>
        <w:rPr>
          <w:rFonts w:cs="Arial"/>
          <w:rtl/>
        </w:rPr>
        <w:t xml:space="preserve"> </w:t>
      </w:r>
      <w:r>
        <w:rPr>
          <w:rFonts w:cs="Arial" w:hint="cs"/>
          <w:rtl/>
        </w:rPr>
        <w:t>المجموع</w:t>
      </w:r>
      <w:r>
        <w:rPr>
          <w:rFonts w:cs="Arial"/>
          <w:rtl/>
        </w:rPr>
        <w:t xml:space="preserve"> </w:t>
      </w:r>
      <w:r>
        <w:rPr>
          <w:rFonts w:cs="Arial" w:hint="cs"/>
          <w:rtl/>
        </w:rPr>
        <w:t>مِن</w:t>
      </w:r>
      <w:r>
        <w:rPr>
          <w:rFonts w:cs="Arial"/>
          <w:rtl/>
        </w:rPr>
        <w:t xml:space="preserve"> </w:t>
      </w:r>
      <w:r>
        <w:rPr>
          <w:rFonts w:cs="Arial" w:hint="cs"/>
          <w:rtl/>
        </w:rPr>
        <w:t>الطلب</w:t>
      </w:r>
      <w:r>
        <w:rPr>
          <w:rFonts w:cs="Arial"/>
          <w:rtl/>
        </w:rPr>
        <w:t xml:space="preserve"> </w:t>
      </w:r>
      <w:r>
        <w:rPr>
          <w:rFonts w:cs="Arial" w:hint="cs"/>
          <w:rtl/>
        </w:rPr>
        <w:t>وعدم</w:t>
      </w:r>
      <w:r>
        <w:rPr>
          <w:rFonts w:cs="Arial"/>
          <w:rtl/>
        </w:rPr>
        <w:t xml:space="preserve"> </w:t>
      </w:r>
      <w:r>
        <w:rPr>
          <w:rFonts w:cs="Arial" w:hint="cs"/>
          <w:rtl/>
        </w:rPr>
        <w:t>وصول</w:t>
      </w:r>
      <w:r>
        <w:rPr>
          <w:rFonts w:cs="Arial"/>
          <w:rtl/>
        </w:rPr>
        <w:t xml:space="preserve"> </w:t>
      </w:r>
      <w:r>
        <w:rPr>
          <w:rFonts w:cs="Arial" w:hint="cs"/>
          <w:rtl/>
        </w:rPr>
        <w:t>الترخيص</w:t>
      </w:r>
      <w:r>
        <w:rPr>
          <w:rFonts w:cs="Arial"/>
          <w:rtl/>
        </w:rPr>
        <w:t xml:space="preserve"> </w:t>
      </w:r>
      <w:r>
        <w:rPr>
          <w:rFonts w:cs="Arial" w:hint="cs"/>
          <w:rtl/>
        </w:rPr>
        <w:t>في</w:t>
      </w:r>
      <w:r>
        <w:rPr>
          <w:rFonts w:cs="Arial"/>
          <w:rtl/>
        </w:rPr>
        <w:t xml:space="preserve"> </w:t>
      </w:r>
      <w:r>
        <w:rPr>
          <w:rFonts w:cs="Arial" w:hint="cs"/>
          <w:rtl/>
        </w:rPr>
        <w:t>الترك،</w:t>
      </w:r>
      <w:r>
        <w:rPr>
          <w:rFonts w:cs="Arial"/>
          <w:rtl/>
        </w:rPr>
        <w:t xml:space="preserve"> </w:t>
      </w:r>
      <w:r>
        <w:rPr>
          <w:rFonts w:cs="Arial" w:hint="cs"/>
          <w:rtl/>
        </w:rPr>
        <w:t>والقدر</w:t>
      </w:r>
      <w:r>
        <w:rPr>
          <w:rFonts w:cs="Arial"/>
          <w:rtl/>
        </w:rPr>
        <w:t xml:space="preserve"> </w:t>
      </w:r>
      <w:r>
        <w:rPr>
          <w:rFonts w:cs="Arial" w:hint="cs"/>
          <w:rtl/>
        </w:rPr>
        <w:t>المتيقن</w:t>
      </w:r>
      <w:r>
        <w:rPr>
          <w:rFonts w:cs="Arial"/>
          <w:rtl/>
        </w:rPr>
        <w:t xml:space="preserve"> </w:t>
      </w:r>
      <w:r>
        <w:rPr>
          <w:rFonts w:cs="Arial" w:hint="cs"/>
          <w:rtl/>
        </w:rPr>
        <w:t>منه</w:t>
      </w:r>
      <w:r>
        <w:rPr>
          <w:rFonts w:cs="Arial"/>
          <w:rtl/>
        </w:rPr>
        <w:t xml:space="preserve"> </w:t>
      </w:r>
      <w:r>
        <w:rPr>
          <w:rFonts w:cs="Arial" w:hint="cs"/>
          <w:rtl/>
        </w:rPr>
        <w:t>رفع</w:t>
      </w:r>
      <w:r>
        <w:rPr>
          <w:rFonts w:cs="Arial"/>
          <w:rtl/>
        </w:rPr>
        <w:t xml:space="preserve"> </w:t>
      </w:r>
      <w:r>
        <w:rPr>
          <w:rFonts w:cs="Arial" w:hint="cs"/>
          <w:rtl/>
        </w:rPr>
        <w:t>الجزء</w:t>
      </w:r>
      <w:r>
        <w:rPr>
          <w:rFonts w:cs="Arial"/>
          <w:rtl/>
        </w:rPr>
        <w:t xml:space="preserve"> </w:t>
      </w:r>
      <w:r>
        <w:rPr>
          <w:rFonts w:cs="Arial" w:hint="cs"/>
          <w:rtl/>
        </w:rPr>
        <w:t>الثاني</w:t>
      </w:r>
      <w:r>
        <w:rPr>
          <w:rFonts w:cs="Arial"/>
          <w:rtl/>
        </w:rPr>
        <w:t xml:space="preserve"> </w:t>
      </w:r>
      <w:r>
        <w:rPr>
          <w:rFonts w:cs="Arial" w:hint="cs"/>
          <w:rtl/>
        </w:rPr>
        <w:t>وهو</w:t>
      </w:r>
      <w:r>
        <w:rPr>
          <w:rFonts w:cs="Arial"/>
          <w:rtl/>
        </w:rPr>
        <w:t xml:space="preserve"> </w:t>
      </w:r>
      <w:r>
        <w:rPr>
          <w:rFonts w:cs="Arial" w:hint="cs"/>
          <w:rtl/>
        </w:rPr>
        <w:t>عدم</w:t>
      </w:r>
      <w:r>
        <w:rPr>
          <w:rFonts w:cs="Arial"/>
          <w:rtl/>
        </w:rPr>
        <w:t xml:space="preserve"> </w:t>
      </w:r>
      <w:r>
        <w:rPr>
          <w:rFonts w:cs="Arial" w:hint="cs"/>
          <w:rtl/>
        </w:rPr>
        <w:t>وصول</w:t>
      </w:r>
      <w:r>
        <w:rPr>
          <w:rFonts w:cs="Arial"/>
          <w:rtl/>
        </w:rPr>
        <w:t xml:space="preserve"> </w:t>
      </w:r>
      <w:r>
        <w:rPr>
          <w:rFonts w:cs="Arial" w:hint="cs"/>
          <w:rtl/>
        </w:rPr>
        <w:t>الترخيص</w:t>
      </w:r>
      <w:r>
        <w:rPr>
          <w:rFonts w:cs="Arial"/>
          <w:rtl/>
        </w:rPr>
        <w:t xml:space="preserve"> </w:t>
      </w:r>
      <w:r>
        <w:rPr>
          <w:rFonts w:cs="Arial" w:hint="cs"/>
          <w:rtl/>
        </w:rPr>
        <w:t>في</w:t>
      </w:r>
      <w:r>
        <w:rPr>
          <w:rFonts w:cs="Arial"/>
          <w:rtl/>
        </w:rPr>
        <w:t xml:space="preserve"> </w:t>
      </w:r>
      <w:r>
        <w:rPr>
          <w:rFonts w:cs="Arial" w:hint="cs"/>
          <w:rtl/>
        </w:rPr>
        <w:t>الترك</w:t>
      </w:r>
      <w:r>
        <w:rPr>
          <w:rFonts w:cs="Arial"/>
          <w:rtl/>
        </w:rPr>
        <w:t>.</w:t>
      </w:r>
    </w:p>
    <w:p w14:paraId="2E3B2E4F" w14:textId="77777777" w:rsidR="007C5085" w:rsidRDefault="007C5085" w:rsidP="007C5085">
      <w:pPr>
        <w:rPr>
          <w:rtl/>
        </w:rPr>
      </w:pPr>
      <w:r>
        <w:rPr>
          <w:rFonts w:cs="Arial" w:hint="cs"/>
          <w:rtl/>
        </w:rPr>
        <w:t>لكن</w:t>
      </w:r>
      <w:r>
        <w:rPr>
          <w:rFonts w:cs="Arial"/>
          <w:rtl/>
        </w:rPr>
        <w:t xml:space="preserve"> </w:t>
      </w:r>
      <w:r>
        <w:rPr>
          <w:rFonts w:cs="Arial" w:hint="cs"/>
          <w:rtl/>
        </w:rPr>
        <w:t>نفس</w:t>
      </w:r>
      <w:r>
        <w:rPr>
          <w:rFonts w:cs="Arial"/>
          <w:rtl/>
        </w:rPr>
        <w:t xml:space="preserve"> </w:t>
      </w:r>
      <w:r>
        <w:rPr>
          <w:rFonts w:cs="Arial" w:hint="cs"/>
          <w:rtl/>
        </w:rPr>
        <w:t>الإشكال</w:t>
      </w:r>
      <w:r>
        <w:rPr>
          <w:rFonts w:cs="Arial"/>
          <w:rtl/>
        </w:rPr>
        <w:t xml:space="preserve"> </w:t>
      </w:r>
      <w:r>
        <w:rPr>
          <w:rFonts w:cs="Arial" w:hint="cs"/>
          <w:rtl/>
        </w:rPr>
        <w:t>يرد</w:t>
      </w:r>
      <w:r>
        <w:rPr>
          <w:rFonts w:cs="Arial"/>
          <w:rtl/>
        </w:rPr>
        <w:t xml:space="preserve"> </w:t>
      </w:r>
      <w:r>
        <w:rPr>
          <w:rFonts w:cs="Arial" w:hint="cs"/>
          <w:rtl/>
        </w:rPr>
        <w:t>عليه؛</w:t>
      </w:r>
      <w:r>
        <w:rPr>
          <w:rFonts w:cs="Arial"/>
          <w:rtl/>
        </w:rPr>
        <w:t xml:space="preserve"> </w:t>
      </w:r>
      <w:r>
        <w:rPr>
          <w:rFonts w:cs="Arial" w:hint="cs"/>
          <w:rtl/>
        </w:rPr>
        <w:t>لأنّ</w:t>
      </w:r>
      <w:r>
        <w:rPr>
          <w:rFonts w:cs="Arial"/>
          <w:rtl/>
        </w:rPr>
        <w:t xml:space="preserve"> </w:t>
      </w:r>
      <w:r>
        <w:rPr>
          <w:rFonts w:cs="Arial" w:hint="cs"/>
          <w:rtl/>
        </w:rPr>
        <w:t>وصول</w:t>
      </w:r>
      <w:r>
        <w:rPr>
          <w:rFonts w:cs="Arial"/>
          <w:rtl/>
        </w:rPr>
        <w:t xml:space="preserve"> </w:t>
      </w:r>
      <w:r>
        <w:rPr>
          <w:rFonts w:cs="Arial" w:hint="cs"/>
          <w:rtl/>
        </w:rPr>
        <w:t>الترخيص</w:t>
      </w:r>
      <w:r>
        <w:rPr>
          <w:rFonts w:cs="Arial"/>
          <w:rtl/>
        </w:rPr>
        <w:t xml:space="preserve"> </w:t>
      </w:r>
      <w:r>
        <w:rPr>
          <w:rFonts w:cs="Arial" w:hint="cs"/>
          <w:rtl/>
        </w:rPr>
        <w:t>شيءٌ</w:t>
      </w:r>
      <w:r>
        <w:rPr>
          <w:rFonts w:cs="Arial"/>
          <w:rtl/>
        </w:rPr>
        <w:t xml:space="preserve"> </w:t>
      </w:r>
      <w:r>
        <w:rPr>
          <w:rFonts w:cs="Arial" w:hint="cs"/>
          <w:rtl/>
        </w:rPr>
        <w:t>وأصل</w:t>
      </w:r>
      <w:r>
        <w:rPr>
          <w:rFonts w:cs="Arial"/>
          <w:rtl/>
        </w:rPr>
        <w:t xml:space="preserve"> </w:t>
      </w:r>
      <w:r>
        <w:rPr>
          <w:rFonts w:cs="Arial" w:hint="cs"/>
          <w:rtl/>
        </w:rPr>
        <w:t>الترخيص</w:t>
      </w:r>
      <w:r>
        <w:rPr>
          <w:rFonts w:cs="Arial"/>
          <w:rtl/>
        </w:rPr>
        <w:t xml:space="preserve"> </w:t>
      </w:r>
      <w:r>
        <w:rPr>
          <w:rFonts w:cs="Arial" w:hint="cs"/>
          <w:rtl/>
        </w:rPr>
        <w:t>شيءٌ</w:t>
      </w:r>
      <w:r>
        <w:rPr>
          <w:rFonts w:cs="Arial"/>
          <w:rtl/>
        </w:rPr>
        <w:t xml:space="preserve"> </w:t>
      </w:r>
      <w:r>
        <w:rPr>
          <w:rFonts w:cs="Arial" w:hint="cs"/>
          <w:rtl/>
        </w:rPr>
        <w:t>آخر،</w:t>
      </w:r>
      <w:r>
        <w:rPr>
          <w:rFonts w:cs="Arial"/>
          <w:rtl/>
        </w:rPr>
        <w:t xml:space="preserve"> </w:t>
      </w:r>
      <w:r>
        <w:rPr>
          <w:rFonts w:cs="Arial" w:hint="cs"/>
          <w:rtl/>
        </w:rPr>
        <w:t>فوصول</w:t>
      </w:r>
      <w:r>
        <w:rPr>
          <w:rFonts w:cs="Arial"/>
          <w:rtl/>
        </w:rPr>
        <w:t xml:space="preserve"> </w:t>
      </w:r>
      <w:r>
        <w:rPr>
          <w:rFonts w:cs="Arial" w:hint="cs"/>
          <w:rtl/>
        </w:rPr>
        <w:t>الترخيص</w:t>
      </w:r>
      <w:r>
        <w:rPr>
          <w:rFonts w:cs="Arial"/>
          <w:rtl/>
        </w:rPr>
        <w:t xml:space="preserve"> </w:t>
      </w:r>
      <w:r>
        <w:rPr>
          <w:rFonts w:cs="Arial" w:hint="cs"/>
          <w:rtl/>
        </w:rPr>
        <w:t>أمر</w:t>
      </w:r>
      <w:r>
        <w:rPr>
          <w:rFonts w:cs="Arial"/>
          <w:rtl/>
        </w:rPr>
        <w:t xml:space="preserve"> </w:t>
      </w:r>
      <w:r>
        <w:rPr>
          <w:rFonts w:cs="Arial" w:hint="cs"/>
          <w:rtl/>
        </w:rPr>
        <w:t>تكويني</w:t>
      </w:r>
      <w:r>
        <w:rPr>
          <w:rFonts w:cs="Arial"/>
          <w:rtl/>
        </w:rPr>
        <w:t xml:space="preserve"> </w:t>
      </w:r>
      <w:r>
        <w:rPr>
          <w:rFonts w:cs="Arial" w:hint="cs"/>
          <w:rtl/>
        </w:rPr>
        <w:t>ليس</w:t>
      </w:r>
      <w:r>
        <w:rPr>
          <w:rFonts w:cs="Arial"/>
          <w:rtl/>
        </w:rPr>
        <w:t xml:space="preserve"> </w:t>
      </w:r>
      <w:r>
        <w:rPr>
          <w:rFonts w:cs="Arial" w:hint="cs"/>
          <w:rtl/>
        </w:rPr>
        <w:t>مِن</w:t>
      </w:r>
      <w:r>
        <w:rPr>
          <w:rFonts w:cs="Arial"/>
          <w:rtl/>
        </w:rPr>
        <w:t xml:space="preserve"> </w:t>
      </w:r>
      <w:r>
        <w:rPr>
          <w:rFonts w:cs="Arial" w:hint="cs"/>
          <w:rtl/>
        </w:rPr>
        <w:t>شأن</w:t>
      </w:r>
      <w:r>
        <w:rPr>
          <w:rFonts w:cs="Arial"/>
          <w:rtl/>
        </w:rPr>
        <w:t xml:space="preserve"> </w:t>
      </w:r>
      <w:r>
        <w:rPr>
          <w:rFonts w:cs="Arial" w:hint="cs"/>
          <w:rtl/>
        </w:rPr>
        <w:t>الشارع</w:t>
      </w:r>
      <w:r>
        <w:rPr>
          <w:rFonts w:cs="Arial"/>
          <w:rtl/>
        </w:rPr>
        <w:t xml:space="preserve"> </w:t>
      </w:r>
      <w:r>
        <w:rPr>
          <w:rFonts w:cs="Arial" w:hint="cs"/>
          <w:rtl/>
        </w:rPr>
        <w:t>رفعه،</w:t>
      </w:r>
      <w:r>
        <w:rPr>
          <w:rFonts w:cs="Arial"/>
          <w:rtl/>
        </w:rPr>
        <w:t xml:space="preserve"> </w:t>
      </w:r>
      <w:r>
        <w:rPr>
          <w:rFonts w:cs="Arial" w:hint="cs"/>
          <w:rtl/>
        </w:rPr>
        <w:t>لا</w:t>
      </w:r>
      <w:r>
        <w:rPr>
          <w:rFonts w:cs="Arial"/>
          <w:rtl/>
        </w:rPr>
        <w:t xml:space="preserve"> </w:t>
      </w:r>
      <w:r>
        <w:rPr>
          <w:rFonts w:cs="Arial" w:hint="cs"/>
          <w:rtl/>
        </w:rPr>
        <w:t>أنّ</w:t>
      </w:r>
      <w:r>
        <w:rPr>
          <w:rFonts w:cs="Arial"/>
          <w:rtl/>
        </w:rPr>
        <w:t xml:space="preserve"> </w:t>
      </w:r>
      <w:r>
        <w:rPr>
          <w:rFonts w:cs="Arial" w:hint="cs"/>
          <w:rtl/>
        </w:rPr>
        <w:t>المرفوع</w:t>
      </w:r>
      <w:r>
        <w:rPr>
          <w:rFonts w:cs="Arial"/>
          <w:rtl/>
        </w:rPr>
        <w:t xml:space="preserve"> </w:t>
      </w:r>
      <w:r>
        <w:rPr>
          <w:rFonts w:cs="Arial" w:hint="cs"/>
          <w:rtl/>
        </w:rPr>
        <w:t>عدم</w:t>
      </w:r>
      <w:r>
        <w:rPr>
          <w:rFonts w:cs="Arial"/>
          <w:rtl/>
        </w:rPr>
        <w:t xml:space="preserve"> </w:t>
      </w:r>
      <w:r>
        <w:rPr>
          <w:rFonts w:cs="Arial" w:hint="cs"/>
          <w:rtl/>
        </w:rPr>
        <w:t>الترخيص</w:t>
      </w:r>
      <w:r>
        <w:rPr>
          <w:rFonts w:cs="Arial"/>
          <w:rtl/>
        </w:rPr>
        <w:t xml:space="preserve"> </w:t>
      </w:r>
      <w:r>
        <w:rPr>
          <w:rFonts w:cs="Arial" w:hint="cs"/>
          <w:rtl/>
        </w:rPr>
        <w:t>كي</w:t>
      </w:r>
      <w:r>
        <w:rPr>
          <w:rFonts w:cs="Arial"/>
          <w:rtl/>
        </w:rPr>
        <w:t xml:space="preserve"> </w:t>
      </w:r>
      <w:r>
        <w:rPr>
          <w:rFonts w:cs="Arial" w:hint="cs"/>
          <w:rtl/>
        </w:rPr>
        <w:t>يكون</w:t>
      </w:r>
      <w:r>
        <w:rPr>
          <w:rFonts w:cs="Arial"/>
          <w:rtl/>
        </w:rPr>
        <w:t xml:space="preserve"> </w:t>
      </w:r>
      <w:r>
        <w:rPr>
          <w:rFonts w:cs="Arial" w:hint="cs"/>
          <w:rtl/>
        </w:rPr>
        <w:t>رفعه</w:t>
      </w:r>
      <w:r>
        <w:rPr>
          <w:rFonts w:cs="Arial"/>
          <w:rtl/>
        </w:rPr>
        <w:t xml:space="preserve"> </w:t>
      </w:r>
      <w:r>
        <w:rPr>
          <w:rFonts w:cs="Arial" w:hint="cs"/>
          <w:rtl/>
        </w:rPr>
        <w:t>مِن</w:t>
      </w:r>
      <w:r>
        <w:rPr>
          <w:rFonts w:cs="Arial"/>
          <w:rtl/>
        </w:rPr>
        <w:t xml:space="preserve"> </w:t>
      </w:r>
      <w:r>
        <w:rPr>
          <w:rFonts w:cs="Arial" w:hint="cs"/>
          <w:rtl/>
        </w:rPr>
        <w:t>شؤون</w:t>
      </w:r>
      <w:r>
        <w:rPr>
          <w:rFonts w:cs="Arial"/>
          <w:rtl/>
        </w:rPr>
        <w:t xml:space="preserve"> </w:t>
      </w:r>
      <w:r>
        <w:rPr>
          <w:rFonts w:cs="Arial" w:hint="cs"/>
          <w:rtl/>
        </w:rPr>
        <w:t>الشارع</w:t>
      </w:r>
      <w:r>
        <w:rPr>
          <w:rFonts w:cs="Arial"/>
          <w:rtl/>
        </w:rPr>
        <w:t>.</w:t>
      </w:r>
    </w:p>
    <w:p w14:paraId="2F6C650A" w14:textId="77777777" w:rsidR="007C5085" w:rsidRDefault="007C5085" w:rsidP="007C5085">
      <w:pPr>
        <w:rPr>
          <w:rtl/>
        </w:rPr>
      </w:pPr>
      <w:r>
        <w:rPr>
          <w:rFonts w:cs="Arial" w:hint="cs"/>
          <w:rtl/>
        </w:rPr>
        <w:t>كما</w:t>
      </w:r>
      <w:r>
        <w:rPr>
          <w:rFonts w:cs="Arial"/>
          <w:rtl/>
        </w:rPr>
        <w:t xml:space="preserve"> </w:t>
      </w:r>
      <w:r>
        <w:rPr>
          <w:rFonts w:cs="Arial" w:hint="cs"/>
          <w:rtl/>
        </w:rPr>
        <w:t>أنّ</w:t>
      </w:r>
      <w:r>
        <w:rPr>
          <w:rFonts w:cs="Arial"/>
          <w:rtl/>
        </w:rPr>
        <w:t xml:space="preserve"> </w:t>
      </w:r>
      <w:r>
        <w:rPr>
          <w:rFonts w:cs="Arial" w:hint="cs"/>
          <w:rtl/>
        </w:rPr>
        <w:t>وجود</w:t>
      </w:r>
      <w:r>
        <w:rPr>
          <w:rFonts w:cs="Arial"/>
          <w:rtl/>
        </w:rPr>
        <w:t xml:space="preserve"> </w:t>
      </w:r>
      <w:r>
        <w:rPr>
          <w:rFonts w:cs="Arial" w:hint="cs"/>
          <w:rtl/>
        </w:rPr>
        <w:t>أصل</w:t>
      </w:r>
      <w:r>
        <w:rPr>
          <w:rFonts w:cs="Arial"/>
          <w:rtl/>
        </w:rPr>
        <w:t xml:space="preserve"> </w:t>
      </w:r>
      <w:r>
        <w:rPr>
          <w:rFonts w:cs="Arial" w:hint="cs"/>
          <w:rtl/>
        </w:rPr>
        <w:t>الترخيص</w:t>
      </w:r>
      <w:r>
        <w:rPr>
          <w:rFonts w:cs="Arial"/>
          <w:rtl/>
        </w:rPr>
        <w:t xml:space="preserve"> </w:t>
      </w:r>
      <w:r>
        <w:rPr>
          <w:rFonts w:cs="Arial" w:hint="cs"/>
          <w:rtl/>
        </w:rPr>
        <w:t>لا</w:t>
      </w:r>
      <w:r>
        <w:rPr>
          <w:rFonts w:cs="Arial"/>
          <w:rtl/>
        </w:rPr>
        <w:t xml:space="preserve"> </w:t>
      </w:r>
      <w:r>
        <w:rPr>
          <w:rFonts w:cs="Arial" w:hint="cs"/>
          <w:rtl/>
        </w:rPr>
        <w:t>يرفع</w:t>
      </w:r>
      <w:r>
        <w:rPr>
          <w:rFonts w:cs="Arial"/>
          <w:rtl/>
        </w:rPr>
        <w:t xml:space="preserve"> </w:t>
      </w:r>
      <w:r>
        <w:rPr>
          <w:rFonts w:cs="Arial" w:hint="cs"/>
          <w:rtl/>
        </w:rPr>
        <w:t>الوجوب؛</w:t>
      </w:r>
      <w:r>
        <w:rPr>
          <w:rFonts w:cs="Arial"/>
          <w:rtl/>
        </w:rPr>
        <w:t xml:space="preserve"> </w:t>
      </w:r>
      <w:r>
        <w:rPr>
          <w:rFonts w:cs="Arial" w:hint="cs"/>
          <w:rtl/>
        </w:rPr>
        <w:t>لأنّ</w:t>
      </w:r>
      <w:r>
        <w:rPr>
          <w:rFonts w:cs="Arial"/>
          <w:rtl/>
        </w:rPr>
        <w:t xml:space="preserve"> </w:t>
      </w:r>
      <w:r>
        <w:rPr>
          <w:rFonts w:cs="Arial" w:hint="cs"/>
          <w:rtl/>
        </w:rPr>
        <w:t>حكم</w:t>
      </w:r>
      <w:r>
        <w:rPr>
          <w:rFonts w:cs="Arial"/>
          <w:rtl/>
        </w:rPr>
        <w:t xml:space="preserve"> </w:t>
      </w:r>
      <w:r>
        <w:rPr>
          <w:rFonts w:cs="Arial" w:hint="cs"/>
          <w:rtl/>
        </w:rPr>
        <w:t>العقل</w:t>
      </w:r>
      <w:r>
        <w:rPr>
          <w:rFonts w:cs="Arial"/>
          <w:rtl/>
        </w:rPr>
        <w:t xml:space="preserve"> </w:t>
      </w:r>
      <w:r>
        <w:rPr>
          <w:rFonts w:cs="Arial" w:hint="cs"/>
          <w:rtl/>
        </w:rPr>
        <w:t>باللزوم</w:t>
      </w:r>
      <w:r>
        <w:rPr>
          <w:rFonts w:cs="Arial"/>
          <w:rtl/>
        </w:rPr>
        <w:t xml:space="preserve"> </w:t>
      </w:r>
      <w:r>
        <w:rPr>
          <w:rFonts w:cs="Arial" w:hint="cs"/>
          <w:rtl/>
        </w:rPr>
        <w:t>معلق</w:t>
      </w:r>
      <w:r>
        <w:rPr>
          <w:rFonts w:cs="Arial"/>
          <w:rtl/>
        </w:rPr>
        <w:t xml:space="preserve"> </w:t>
      </w:r>
      <w:r>
        <w:rPr>
          <w:rFonts w:cs="Arial" w:hint="cs"/>
          <w:rtl/>
        </w:rPr>
        <w:t>على</w:t>
      </w:r>
      <w:r>
        <w:rPr>
          <w:rFonts w:cs="Arial"/>
          <w:rtl/>
        </w:rPr>
        <w:t xml:space="preserve"> </w:t>
      </w:r>
      <w:r>
        <w:rPr>
          <w:rFonts w:cs="Arial" w:hint="cs"/>
          <w:rtl/>
        </w:rPr>
        <w:t>عدم</w:t>
      </w:r>
      <w:r>
        <w:rPr>
          <w:rFonts w:cs="Arial"/>
          <w:rtl/>
        </w:rPr>
        <w:t xml:space="preserve"> </w:t>
      </w:r>
      <w:r>
        <w:rPr>
          <w:rFonts w:cs="Arial" w:hint="cs"/>
          <w:rtl/>
        </w:rPr>
        <w:t>وصول</w:t>
      </w:r>
      <w:r>
        <w:rPr>
          <w:rFonts w:cs="Arial"/>
          <w:rtl/>
        </w:rPr>
        <w:t xml:space="preserve"> </w:t>
      </w:r>
      <w:r>
        <w:rPr>
          <w:rFonts w:cs="Arial" w:hint="cs"/>
          <w:rtl/>
        </w:rPr>
        <w:t>الترخيص</w:t>
      </w:r>
      <w:r>
        <w:rPr>
          <w:rFonts w:cs="Arial"/>
          <w:rtl/>
        </w:rPr>
        <w:t xml:space="preserve"> </w:t>
      </w:r>
      <w:r>
        <w:rPr>
          <w:rFonts w:cs="Arial" w:hint="cs"/>
          <w:rtl/>
        </w:rPr>
        <w:t>لا</w:t>
      </w:r>
      <w:r>
        <w:rPr>
          <w:rFonts w:cs="Arial"/>
          <w:rtl/>
        </w:rPr>
        <w:t xml:space="preserve"> </w:t>
      </w:r>
      <w:r>
        <w:rPr>
          <w:rFonts w:cs="Arial" w:hint="cs"/>
          <w:rtl/>
        </w:rPr>
        <w:t>على</w:t>
      </w:r>
      <w:r>
        <w:rPr>
          <w:rFonts w:cs="Arial"/>
          <w:rtl/>
        </w:rPr>
        <w:t xml:space="preserve"> </w:t>
      </w:r>
      <w:r>
        <w:rPr>
          <w:rFonts w:cs="Arial" w:hint="cs"/>
          <w:rtl/>
        </w:rPr>
        <w:t>عدم</w:t>
      </w:r>
      <w:r>
        <w:rPr>
          <w:rFonts w:cs="Arial"/>
          <w:rtl/>
        </w:rPr>
        <w:t xml:space="preserve"> </w:t>
      </w:r>
      <w:r>
        <w:rPr>
          <w:rFonts w:cs="Arial" w:hint="cs"/>
          <w:rtl/>
        </w:rPr>
        <w:t>نفس</w:t>
      </w:r>
      <w:r>
        <w:rPr>
          <w:rFonts w:cs="Arial"/>
          <w:rtl/>
        </w:rPr>
        <w:t xml:space="preserve"> </w:t>
      </w:r>
      <w:r>
        <w:rPr>
          <w:rFonts w:cs="Arial" w:hint="cs"/>
          <w:rtl/>
        </w:rPr>
        <w:t>الترخيص،</w:t>
      </w:r>
      <w:r>
        <w:rPr>
          <w:rFonts w:cs="Arial"/>
          <w:rtl/>
        </w:rPr>
        <w:t xml:space="preserve"> </w:t>
      </w:r>
      <w:r>
        <w:rPr>
          <w:rFonts w:cs="Arial" w:hint="cs"/>
          <w:rtl/>
        </w:rPr>
        <w:t>فإنّه</w:t>
      </w:r>
      <w:r>
        <w:rPr>
          <w:rFonts w:cs="Arial"/>
          <w:rtl/>
        </w:rPr>
        <w:t xml:space="preserve"> </w:t>
      </w:r>
      <w:r>
        <w:rPr>
          <w:rFonts w:cs="Arial" w:hint="cs"/>
          <w:rtl/>
        </w:rPr>
        <w:t>لو</w:t>
      </w:r>
      <w:r>
        <w:rPr>
          <w:rFonts w:cs="Arial"/>
          <w:rtl/>
        </w:rPr>
        <w:t xml:space="preserve"> </w:t>
      </w:r>
      <w:r>
        <w:rPr>
          <w:rFonts w:cs="Arial" w:hint="cs"/>
          <w:rtl/>
        </w:rPr>
        <w:t>فرض</w:t>
      </w:r>
      <w:r>
        <w:rPr>
          <w:rFonts w:cs="Arial"/>
          <w:rtl/>
        </w:rPr>
        <w:t xml:space="preserve"> </w:t>
      </w:r>
      <w:r>
        <w:rPr>
          <w:rFonts w:cs="Arial" w:hint="cs"/>
          <w:rtl/>
        </w:rPr>
        <w:t>أنّ</w:t>
      </w:r>
      <w:r>
        <w:rPr>
          <w:rFonts w:cs="Arial"/>
          <w:rtl/>
        </w:rPr>
        <w:t xml:space="preserve"> </w:t>
      </w:r>
      <w:r>
        <w:rPr>
          <w:rFonts w:cs="Arial" w:hint="cs"/>
          <w:rtl/>
        </w:rPr>
        <w:t>الترخيص</w:t>
      </w:r>
      <w:r>
        <w:rPr>
          <w:rFonts w:cs="Arial"/>
          <w:rtl/>
        </w:rPr>
        <w:t xml:space="preserve"> </w:t>
      </w:r>
      <w:r>
        <w:rPr>
          <w:rFonts w:cs="Arial" w:hint="cs"/>
          <w:rtl/>
        </w:rPr>
        <w:t>قد</w:t>
      </w:r>
      <w:r>
        <w:rPr>
          <w:rFonts w:cs="Arial"/>
          <w:rtl/>
        </w:rPr>
        <w:t xml:space="preserve"> </w:t>
      </w:r>
      <w:r>
        <w:rPr>
          <w:rFonts w:cs="Arial" w:hint="cs"/>
          <w:rtl/>
        </w:rPr>
        <w:t>صدر</w:t>
      </w:r>
      <w:r>
        <w:rPr>
          <w:rFonts w:cs="Arial"/>
          <w:rtl/>
        </w:rPr>
        <w:t xml:space="preserve"> </w:t>
      </w:r>
      <w:r>
        <w:rPr>
          <w:rFonts w:cs="Arial" w:hint="cs"/>
          <w:rtl/>
        </w:rPr>
        <w:t>واقعاً</w:t>
      </w:r>
      <w:r>
        <w:rPr>
          <w:rFonts w:cs="Arial"/>
          <w:rtl/>
        </w:rPr>
        <w:t xml:space="preserve"> </w:t>
      </w:r>
      <w:r>
        <w:rPr>
          <w:rFonts w:cs="Arial" w:hint="cs"/>
          <w:rtl/>
        </w:rPr>
        <w:t>لكن</w:t>
      </w:r>
      <w:r>
        <w:rPr>
          <w:rFonts w:cs="Arial"/>
          <w:rtl/>
        </w:rPr>
        <w:t xml:space="preserve"> </w:t>
      </w:r>
      <w:r>
        <w:rPr>
          <w:rFonts w:cs="Arial" w:hint="cs"/>
          <w:rtl/>
        </w:rPr>
        <w:t>لَمْ</w:t>
      </w:r>
      <w:r>
        <w:rPr>
          <w:rFonts w:cs="Arial"/>
          <w:rtl/>
        </w:rPr>
        <w:t xml:space="preserve"> </w:t>
      </w:r>
      <w:r>
        <w:rPr>
          <w:rFonts w:cs="Arial" w:hint="cs"/>
          <w:rtl/>
        </w:rPr>
        <w:t>يصل؛</w:t>
      </w:r>
      <w:r>
        <w:rPr>
          <w:rFonts w:cs="Arial"/>
          <w:rtl/>
        </w:rPr>
        <w:t xml:space="preserve"> </w:t>
      </w:r>
      <w:r>
        <w:rPr>
          <w:rFonts w:cs="Arial" w:hint="cs"/>
          <w:rtl/>
        </w:rPr>
        <w:t>فإنّ</w:t>
      </w:r>
      <w:r>
        <w:rPr>
          <w:rFonts w:cs="Arial"/>
          <w:rtl/>
        </w:rPr>
        <w:t xml:space="preserve"> </w:t>
      </w:r>
      <w:r>
        <w:rPr>
          <w:rFonts w:cs="Arial" w:hint="cs"/>
          <w:rtl/>
        </w:rPr>
        <w:t>عدم</w:t>
      </w:r>
      <w:r>
        <w:rPr>
          <w:rFonts w:cs="Arial"/>
          <w:rtl/>
        </w:rPr>
        <w:t xml:space="preserve"> </w:t>
      </w:r>
      <w:r>
        <w:rPr>
          <w:rFonts w:cs="Arial" w:hint="cs"/>
          <w:rtl/>
        </w:rPr>
        <w:t>وصوله</w:t>
      </w:r>
      <w:r>
        <w:rPr>
          <w:rFonts w:cs="Arial"/>
          <w:rtl/>
        </w:rPr>
        <w:t xml:space="preserve"> </w:t>
      </w:r>
      <w:r>
        <w:rPr>
          <w:rFonts w:cs="Arial" w:hint="cs"/>
          <w:rtl/>
        </w:rPr>
        <w:t>موضوع</w:t>
      </w:r>
      <w:r>
        <w:rPr>
          <w:rFonts w:cs="Arial"/>
          <w:rtl/>
        </w:rPr>
        <w:t xml:space="preserve"> </w:t>
      </w:r>
      <w:r>
        <w:rPr>
          <w:rFonts w:cs="Arial" w:hint="cs"/>
          <w:rtl/>
        </w:rPr>
        <w:t>لحكم</w:t>
      </w:r>
      <w:r>
        <w:rPr>
          <w:rFonts w:cs="Arial"/>
          <w:rtl/>
        </w:rPr>
        <w:t xml:space="preserve"> </w:t>
      </w:r>
      <w:r>
        <w:rPr>
          <w:rFonts w:cs="Arial" w:hint="cs"/>
          <w:rtl/>
        </w:rPr>
        <w:t>العقل</w:t>
      </w:r>
      <w:r>
        <w:rPr>
          <w:rFonts w:cs="Arial"/>
          <w:rtl/>
        </w:rPr>
        <w:t xml:space="preserve"> </w:t>
      </w:r>
      <w:r>
        <w:rPr>
          <w:rFonts w:cs="Arial" w:hint="cs"/>
          <w:rtl/>
        </w:rPr>
        <w:t>باللزوم،</w:t>
      </w:r>
      <w:r>
        <w:rPr>
          <w:rFonts w:cs="Arial"/>
          <w:rtl/>
        </w:rPr>
        <w:t xml:space="preserve"> </w:t>
      </w:r>
      <w:r>
        <w:rPr>
          <w:rFonts w:cs="Arial" w:hint="cs"/>
          <w:rtl/>
        </w:rPr>
        <w:t>وعدم</w:t>
      </w:r>
      <w:r>
        <w:rPr>
          <w:rFonts w:cs="Arial"/>
          <w:rtl/>
        </w:rPr>
        <w:t xml:space="preserve"> </w:t>
      </w:r>
      <w:r>
        <w:rPr>
          <w:rFonts w:cs="Arial" w:hint="cs"/>
          <w:rtl/>
        </w:rPr>
        <w:t>وصول</w:t>
      </w:r>
      <w:r>
        <w:rPr>
          <w:rFonts w:cs="Arial"/>
          <w:rtl/>
        </w:rPr>
        <w:t xml:space="preserve"> </w:t>
      </w:r>
      <w:r>
        <w:rPr>
          <w:rFonts w:cs="Arial" w:hint="cs"/>
          <w:rtl/>
        </w:rPr>
        <w:t>الترخيص</w:t>
      </w:r>
      <w:r>
        <w:rPr>
          <w:rFonts w:cs="Arial"/>
          <w:rtl/>
        </w:rPr>
        <w:t xml:space="preserve"> </w:t>
      </w:r>
      <w:r>
        <w:rPr>
          <w:rFonts w:cs="Arial" w:hint="cs"/>
          <w:rtl/>
        </w:rPr>
        <w:t>ليس</w:t>
      </w:r>
      <w:r>
        <w:rPr>
          <w:rFonts w:cs="Arial"/>
          <w:rtl/>
        </w:rPr>
        <w:t xml:space="preserve"> </w:t>
      </w:r>
      <w:r>
        <w:rPr>
          <w:rFonts w:cs="Arial" w:hint="cs"/>
          <w:rtl/>
        </w:rPr>
        <w:t>مِن</w:t>
      </w:r>
      <w:r>
        <w:rPr>
          <w:rFonts w:cs="Arial"/>
          <w:rtl/>
        </w:rPr>
        <w:t xml:space="preserve"> </w:t>
      </w:r>
      <w:r>
        <w:rPr>
          <w:rFonts w:cs="Arial" w:hint="cs"/>
          <w:rtl/>
        </w:rPr>
        <w:t>شأن</w:t>
      </w:r>
      <w:r>
        <w:rPr>
          <w:rFonts w:cs="Arial"/>
          <w:rtl/>
        </w:rPr>
        <w:t xml:space="preserve"> </w:t>
      </w:r>
      <w:r>
        <w:rPr>
          <w:rFonts w:cs="Arial" w:hint="cs"/>
          <w:rtl/>
        </w:rPr>
        <w:t>الشارع</w:t>
      </w:r>
      <w:r>
        <w:rPr>
          <w:rFonts w:cs="Arial"/>
          <w:rtl/>
        </w:rPr>
        <w:t xml:space="preserve"> </w:t>
      </w:r>
      <w:r>
        <w:rPr>
          <w:rFonts w:cs="Arial" w:hint="cs"/>
          <w:rtl/>
        </w:rPr>
        <w:t>رفعه؛</w:t>
      </w:r>
      <w:r>
        <w:rPr>
          <w:rFonts w:cs="Arial"/>
          <w:rtl/>
        </w:rPr>
        <w:t xml:space="preserve"> </w:t>
      </w:r>
      <w:r>
        <w:rPr>
          <w:rFonts w:cs="Arial" w:hint="cs"/>
          <w:rtl/>
        </w:rPr>
        <w:t>لأنّه</w:t>
      </w:r>
      <w:r>
        <w:rPr>
          <w:rFonts w:cs="Arial"/>
          <w:rtl/>
        </w:rPr>
        <w:t xml:space="preserve"> </w:t>
      </w:r>
      <w:r>
        <w:rPr>
          <w:rFonts w:cs="Arial" w:hint="cs"/>
          <w:rtl/>
        </w:rPr>
        <w:t>ليس</w:t>
      </w:r>
      <w:r>
        <w:rPr>
          <w:rFonts w:cs="Arial"/>
          <w:rtl/>
        </w:rPr>
        <w:t xml:space="preserve"> </w:t>
      </w:r>
      <w:r>
        <w:rPr>
          <w:rFonts w:cs="Arial" w:hint="cs"/>
          <w:rtl/>
        </w:rPr>
        <w:t>مِن</w:t>
      </w:r>
      <w:r>
        <w:rPr>
          <w:rFonts w:cs="Arial"/>
          <w:rtl/>
        </w:rPr>
        <w:t xml:space="preserve"> </w:t>
      </w:r>
      <w:r>
        <w:rPr>
          <w:rFonts w:cs="Arial" w:hint="cs"/>
          <w:rtl/>
        </w:rPr>
        <w:t>شأنه</w:t>
      </w:r>
      <w:r>
        <w:rPr>
          <w:rFonts w:cs="Arial"/>
          <w:rtl/>
        </w:rPr>
        <w:t xml:space="preserve"> </w:t>
      </w:r>
      <w:r>
        <w:rPr>
          <w:rFonts w:cs="Arial" w:hint="cs"/>
          <w:rtl/>
        </w:rPr>
        <w:t>وضعه</w:t>
      </w:r>
      <w:r>
        <w:rPr>
          <w:rFonts w:cs="Arial"/>
          <w:rtl/>
        </w:rPr>
        <w:t>.</w:t>
      </w:r>
    </w:p>
    <w:p w14:paraId="6C6D1064" w14:textId="77777777" w:rsidR="007C5085" w:rsidRDefault="007C5085" w:rsidP="007C5085">
      <w:pPr>
        <w:rPr>
          <w:rtl/>
        </w:rPr>
      </w:pPr>
      <w:r>
        <w:rPr>
          <w:rFonts w:cs="Arial" w:hint="cs"/>
          <w:rtl/>
        </w:rPr>
        <w:t>وأمّا</w:t>
      </w:r>
      <w:r>
        <w:rPr>
          <w:rFonts w:cs="Arial"/>
          <w:rtl/>
        </w:rPr>
        <w:t xml:space="preserve"> </w:t>
      </w:r>
      <w:r>
        <w:rPr>
          <w:rFonts w:cs="Arial" w:hint="cs"/>
          <w:rtl/>
        </w:rPr>
        <w:t>المحتمل</w:t>
      </w:r>
      <w:r>
        <w:rPr>
          <w:rFonts w:cs="Arial"/>
          <w:rtl/>
        </w:rPr>
        <w:t xml:space="preserve"> </w:t>
      </w:r>
      <w:r>
        <w:rPr>
          <w:rFonts w:cs="Arial" w:hint="cs"/>
          <w:rtl/>
        </w:rPr>
        <w:t>الثالث</w:t>
      </w:r>
      <w:r>
        <w:rPr>
          <w:rFonts w:cs="Arial"/>
          <w:rtl/>
        </w:rPr>
        <w:t xml:space="preserve">: </w:t>
      </w:r>
      <w:r>
        <w:rPr>
          <w:rFonts w:cs="Arial" w:hint="cs"/>
          <w:rtl/>
        </w:rPr>
        <w:t>أنّ</w:t>
      </w:r>
      <w:r>
        <w:rPr>
          <w:rFonts w:cs="Arial"/>
          <w:rtl/>
        </w:rPr>
        <w:t xml:space="preserve"> </w:t>
      </w:r>
      <w:r>
        <w:rPr>
          <w:rFonts w:cs="Arial" w:hint="cs"/>
          <w:rtl/>
        </w:rPr>
        <w:t>المرفوع</w:t>
      </w:r>
      <w:r>
        <w:rPr>
          <w:rFonts w:cs="Arial"/>
          <w:rtl/>
        </w:rPr>
        <w:t xml:space="preserve"> </w:t>
      </w:r>
      <w:r>
        <w:rPr>
          <w:rFonts w:cs="Arial" w:hint="cs"/>
          <w:rtl/>
        </w:rPr>
        <w:t>الجزء</w:t>
      </w:r>
      <w:r>
        <w:rPr>
          <w:rFonts w:cs="Arial"/>
          <w:rtl/>
        </w:rPr>
        <w:t xml:space="preserve"> </w:t>
      </w:r>
      <w:r>
        <w:rPr>
          <w:rFonts w:cs="Arial" w:hint="cs"/>
          <w:rtl/>
        </w:rPr>
        <w:t>الأوّل،</w:t>
      </w:r>
      <w:r>
        <w:rPr>
          <w:rFonts w:cs="Arial"/>
          <w:rtl/>
        </w:rPr>
        <w:t xml:space="preserve"> </w:t>
      </w:r>
      <w:r>
        <w:rPr>
          <w:rFonts w:cs="Arial" w:hint="cs"/>
          <w:rtl/>
        </w:rPr>
        <w:t>وهو</w:t>
      </w:r>
      <w:r>
        <w:rPr>
          <w:rFonts w:cs="Arial"/>
          <w:rtl/>
        </w:rPr>
        <w:t xml:space="preserve"> </w:t>
      </w:r>
      <w:r>
        <w:rPr>
          <w:rFonts w:cs="Arial" w:hint="cs"/>
          <w:rtl/>
        </w:rPr>
        <w:t>اعتبار</w:t>
      </w:r>
      <w:r>
        <w:rPr>
          <w:rFonts w:cs="Arial"/>
          <w:rtl/>
        </w:rPr>
        <w:t xml:space="preserve"> </w:t>
      </w:r>
      <w:r>
        <w:rPr>
          <w:rFonts w:cs="Arial" w:hint="cs"/>
          <w:rtl/>
        </w:rPr>
        <w:t>الفعل</w:t>
      </w:r>
      <w:r>
        <w:rPr>
          <w:rFonts w:cs="Arial"/>
          <w:rtl/>
        </w:rPr>
        <w:t xml:space="preserve"> </w:t>
      </w:r>
      <w:r>
        <w:rPr>
          <w:rFonts w:cs="Arial" w:hint="cs"/>
          <w:rtl/>
        </w:rPr>
        <w:t>على</w:t>
      </w:r>
      <w:r>
        <w:rPr>
          <w:rFonts w:cs="Arial"/>
          <w:rtl/>
        </w:rPr>
        <w:t xml:space="preserve"> </w:t>
      </w:r>
      <w:r>
        <w:rPr>
          <w:rFonts w:cs="Arial" w:hint="cs"/>
          <w:rtl/>
        </w:rPr>
        <w:t>ذمّة</w:t>
      </w:r>
      <w:r>
        <w:rPr>
          <w:rFonts w:cs="Arial"/>
          <w:rtl/>
        </w:rPr>
        <w:t xml:space="preserve"> </w:t>
      </w:r>
      <w:r>
        <w:rPr>
          <w:rFonts w:cs="Arial" w:hint="cs"/>
          <w:rtl/>
        </w:rPr>
        <w:t>المكلف</w:t>
      </w:r>
      <w:r>
        <w:rPr>
          <w:rFonts w:cs="Arial"/>
          <w:rtl/>
        </w:rPr>
        <w:t>.</w:t>
      </w:r>
    </w:p>
    <w:p w14:paraId="2F1AAB6A" w14:textId="77777777" w:rsidR="007C5085" w:rsidRDefault="007C5085" w:rsidP="007C5085">
      <w:pPr>
        <w:rPr>
          <w:rtl/>
        </w:rPr>
      </w:pPr>
      <w:r>
        <w:rPr>
          <w:rFonts w:cs="Arial" w:hint="cs"/>
          <w:rtl/>
        </w:rPr>
        <w:t>وفيه</w:t>
      </w:r>
      <w:r>
        <w:rPr>
          <w:rFonts w:cs="Arial"/>
          <w:rtl/>
        </w:rPr>
        <w:t xml:space="preserve">: </w:t>
      </w:r>
      <w:r>
        <w:rPr>
          <w:rFonts w:cs="Arial" w:hint="cs"/>
          <w:rtl/>
        </w:rPr>
        <w:t>أنّ</w:t>
      </w:r>
      <w:r>
        <w:rPr>
          <w:rFonts w:cs="Arial"/>
          <w:rtl/>
        </w:rPr>
        <w:t xml:space="preserve"> </w:t>
      </w:r>
      <w:r>
        <w:rPr>
          <w:rFonts w:cs="Arial" w:hint="cs"/>
          <w:rtl/>
        </w:rPr>
        <w:t>الاعتبار</w:t>
      </w:r>
      <w:r>
        <w:rPr>
          <w:rFonts w:cs="Arial"/>
          <w:rtl/>
        </w:rPr>
        <w:t xml:space="preserve"> </w:t>
      </w:r>
      <w:r>
        <w:rPr>
          <w:rFonts w:cs="Arial" w:hint="cs"/>
          <w:rtl/>
        </w:rPr>
        <w:t>أمر</w:t>
      </w:r>
      <w:r>
        <w:rPr>
          <w:rFonts w:cs="Arial"/>
          <w:rtl/>
        </w:rPr>
        <w:t xml:space="preserve"> </w:t>
      </w:r>
      <w:r>
        <w:rPr>
          <w:rFonts w:cs="Arial" w:hint="cs"/>
          <w:rtl/>
        </w:rPr>
        <w:t>بسيط</w:t>
      </w:r>
      <w:r>
        <w:rPr>
          <w:rFonts w:cs="Arial"/>
          <w:rtl/>
        </w:rPr>
        <w:t xml:space="preserve"> </w:t>
      </w:r>
      <w:r>
        <w:rPr>
          <w:rFonts w:cs="Arial" w:hint="cs"/>
          <w:rtl/>
        </w:rPr>
        <w:t>يدور</w:t>
      </w:r>
      <w:r>
        <w:rPr>
          <w:rFonts w:cs="Arial"/>
          <w:rtl/>
        </w:rPr>
        <w:t xml:space="preserve"> </w:t>
      </w:r>
      <w:r>
        <w:rPr>
          <w:rFonts w:cs="Arial" w:hint="cs"/>
          <w:rtl/>
        </w:rPr>
        <w:t>أمره</w:t>
      </w:r>
      <w:r>
        <w:rPr>
          <w:rFonts w:cs="Arial"/>
          <w:rtl/>
        </w:rPr>
        <w:t xml:space="preserve"> </w:t>
      </w:r>
      <w:r>
        <w:rPr>
          <w:rFonts w:cs="Arial" w:hint="cs"/>
          <w:rtl/>
        </w:rPr>
        <w:t>بين</w:t>
      </w:r>
      <w:r>
        <w:rPr>
          <w:rFonts w:cs="Arial"/>
          <w:rtl/>
        </w:rPr>
        <w:t xml:space="preserve"> </w:t>
      </w:r>
      <w:r>
        <w:rPr>
          <w:rFonts w:cs="Arial" w:hint="cs"/>
          <w:rtl/>
        </w:rPr>
        <w:t>الوجود</w:t>
      </w:r>
      <w:r>
        <w:rPr>
          <w:rFonts w:cs="Arial"/>
          <w:rtl/>
        </w:rPr>
        <w:t xml:space="preserve"> </w:t>
      </w:r>
      <w:r>
        <w:rPr>
          <w:rFonts w:cs="Arial" w:hint="cs"/>
          <w:rtl/>
        </w:rPr>
        <w:t>والعدم،</w:t>
      </w:r>
      <w:r>
        <w:rPr>
          <w:rFonts w:cs="Arial"/>
          <w:rtl/>
        </w:rPr>
        <w:t xml:space="preserve"> </w:t>
      </w:r>
      <w:r>
        <w:rPr>
          <w:rFonts w:cs="Arial" w:hint="cs"/>
          <w:rtl/>
        </w:rPr>
        <w:t>فإذا</w:t>
      </w:r>
      <w:r>
        <w:rPr>
          <w:rFonts w:cs="Arial"/>
          <w:rtl/>
        </w:rPr>
        <w:t xml:space="preserve"> </w:t>
      </w:r>
      <w:r>
        <w:rPr>
          <w:rFonts w:cs="Arial" w:hint="cs"/>
          <w:rtl/>
        </w:rPr>
        <w:t>رفعه</w:t>
      </w:r>
      <w:r>
        <w:rPr>
          <w:rFonts w:cs="Arial"/>
          <w:rtl/>
        </w:rPr>
        <w:t xml:space="preserve"> </w:t>
      </w:r>
      <w:r>
        <w:rPr>
          <w:rFonts w:cs="Arial" w:hint="cs"/>
          <w:rtl/>
        </w:rPr>
        <w:t>حديث</w:t>
      </w:r>
      <w:r>
        <w:rPr>
          <w:rFonts w:cs="Arial"/>
          <w:rtl/>
        </w:rPr>
        <w:t xml:space="preserve"> </w:t>
      </w:r>
      <w:r>
        <w:rPr>
          <w:rFonts w:cs="Arial" w:hint="cs"/>
          <w:rtl/>
        </w:rPr>
        <w:t>رفع</w:t>
      </w:r>
      <w:r>
        <w:rPr>
          <w:rFonts w:cs="Arial"/>
          <w:rtl/>
        </w:rPr>
        <w:t xml:space="preserve"> </w:t>
      </w:r>
      <w:r>
        <w:rPr>
          <w:rFonts w:cs="Arial" w:hint="cs"/>
          <w:rtl/>
        </w:rPr>
        <w:t>القلم</w:t>
      </w:r>
      <w:r>
        <w:rPr>
          <w:rFonts w:cs="Arial"/>
          <w:rtl/>
        </w:rPr>
        <w:t xml:space="preserve"> </w:t>
      </w:r>
      <w:r>
        <w:rPr>
          <w:rFonts w:cs="Arial" w:hint="cs"/>
          <w:rtl/>
        </w:rPr>
        <w:t>لَمْ</w:t>
      </w:r>
      <w:r>
        <w:rPr>
          <w:rFonts w:cs="Arial"/>
          <w:rtl/>
        </w:rPr>
        <w:t xml:space="preserve"> </w:t>
      </w:r>
      <w:r>
        <w:rPr>
          <w:rFonts w:cs="Arial" w:hint="cs"/>
          <w:rtl/>
        </w:rPr>
        <w:t>يبقَ</w:t>
      </w:r>
      <w:r>
        <w:rPr>
          <w:rFonts w:cs="Arial"/>
          <w:rtl/>
        </w:rPr>
        <w:t xml:space="preserve"> </w:t>
      </w:r>
      <w:r>
        <w:rPr>
          <w:rFonts w:cs="Arial" w:hint="cs"/>
          <w:rtl/>
        </w:rPr>
        <w:t>دليل</w:t>
      </w:r>
      <w:r>
        <w:rPr>
          <w:rFonts w:cs="Arial"/>
          <w:rtl/>
        </w:rPr>
        <w:t xml:space="preserve"> </w:t>
      </w:r>
      <w:r>
        <w:rPr>
          <w:rFonts w:cs="Arial" w:hint="cs"/>
          <w:rtl/>
        </w:rPr>
        <w:t>على</w:t>
      </w:r>
      <w:r>
        <w:rPr>
          <w:rFonts w:cs="Arial"/>
          <w:rtl/>
        </w:rPr>
        <w:t xml:space="preserve"> </w:t>
      </w:r>
      <w:r>
        <w:rPr>
          <w:rFonts w:cs="Arial" w:hint="cs"/>
          <w:rtl/>
        </w:rPr>
        <w:t>وجود</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w:t>
      </w:r>
    </w:p>
    <w:p w14:paraId="2D2EC851" w14:textId="77777777" w:rsidR="007C5085" w:rsidRDefault="007C5085" w:rsidP="007C5085">
      <w:pPr>
        <w:rPr>
          <w:rtl/>
        </w:rPr>
      </w:pPr>
      <w:r>
        <w:rPr>
          <w:rFonts w:cs="Arial" w:hint="cs"/>
          <w:rtl/>
        </w:rPr>
        <w:t>فما</w:t>
      </w:r>
      <w:r>
        <w:rPr>
          <w:rFonts w:cs="Arial"/>
          <w:rtl/>
        </w:rPr>
        <w:t xml:space="preserve"> </w:t>
      </w:r>
      <w:r>
        <w:rPr>
          <w:rFonts w:cs="Arial" w:hint="cs"/>
          <w:rtl/>
        </w:rPr>
        <w:t>ذُكر</w:t>
      </w:r>
      <w:r>
        <w:rPr>
          <w:rFonts w:cs="Arial"/>
          <w:rtl/>
        </w:rPr>
        <w:t xml:space="preserve"> </w:t>
      </w:r>
      <w:r>
        <w:rPr>
          <w:rFonts w:cs="Arial" w:hint="cs"/>
          <w:rtl/>
        </w:rPr>
        <w:t>مِن</w:t>
      </w:r>
      <w:r>
        <w:rPr>
          <w:rFonts w:cs="Arial"/>
          <w:rtl/>
        </w:rPr>
        <w:t xml:space="preserve"> </w:t>
      </w:r>
      <w:r>
        <w:rPr>
          <w:rFonts w:cs="Arial" w:hint="cs"/>
          <w:rtl/>
        </w:rPr>
        <w:t>أنّ</w:t>
      </w:r>
      <w:r>
        <w:rPr>
          <w:rFonts w:cs="Arial"/>
          <w:rtl/>
        </w:rPr>
        <w:t xml:space="preserve"> </w:t>
      </w:r>
      <w:r>
        <w:rPr>
          <w:rFonts w:cs="Arial" w:hint="cs"/>
          <w:rtl/>
        </w:rPr>
        <w:t>دليل</w:t>
      </w:r>
      <w:r>
        <w:rPr>
          <w:rFonts w:cs="Arial"/>
          <w:rtl/>
        </w:rPr>
        <w:t xml:space="preserve"> </w:t>
      </w:r>
      <w:r>
        <w:rPr>
          <w:rFonts w:cs="Arial" w:hint="cs"/>
          <w:rtl/>
        </w:rPr>
        <w:t>الأمر</w:t>
      </w:r>
      <w:r>
        <w:rPr>
          <w:rFonts w:cs="Arial"/>
          <w:rtl/>
        </w:rPr>
        <w:t xml:space="preserve"> </w:t>
      </w:r>
      <w:r>
        <w:rPr>
          <w:rFonts w:cs="Arial" w:hint="cs"/>
          <w:rtl/>
        </w:rPr>
        <w:t>بعد</w:t>
      </w:r>
      <w:r>
        <w:rPr>
          <w:rFonts w:cs="Arial"/>
          <w:rtl/>
        </w:rPr>
        <w:t xml:space="preserve"> </w:t>
      </w:r>
      <w:r>
        <w:rPr>
          <w:rFonts w:cs="Arial" w:hint="cs"/>
          <w:rtl/>
        </w:rPr>
        <w:t>الرفع</w:t>
      </w:r>
      <w:r>
        <w:rPr>
          <w:rFonts w:cs="Arial"/>
          <w:rtl/>
        </w:rPr>
        <w:t xml:space="preserve"> </w:t>
      </w:r>
      <w:r>
        <w:rPr>
          <w:rFonts w:cs="Arial" w:hint="cs"/>
          <w:rtl/>
        </w:rPr>
        <w:t>يدل</w:t>
      </w:r>
      <w:r>
        <w:rPr>
          <w:rFonts w:cs="Arial"/>
          <w:rtl/>
        </w:rPr>
        <w:t xml:space="preserve"> </w:t>
      </w:r>
      <w:r>
        <w:rPr>
          <w:rFonts w:cs="Arial" w:hint="cs"/>
          <w:rtl/>
        </w:rPr>
        <w:t>على</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 xml:space="preserve"> </w:t>
      </w:r>
      <w:r>
        <w:rPr>
          <w:rFonts w:cs="Arial" w:hint="cs"/>
          <w:rtl/>
        </w:rPr>
        <w:t>مدفوع</w:t>
      </w:r>
      <w:r>
        <w:rPr>
          <w:rFonts w:cs="Arial"/>
          <w:rtl/>
        </w:rPr>
        <w:t xml:space="preserve"> </w:t>
      </w:r>
      <w:r>
        <w:rPr>
          <w:rFonts w:cs="Arial" w:hint="cs"/>
          <w:rtl/>
        </w:rPr>
        <w:t>بأنّ</w:t>
      </w:r>
      <w:r>
        <w:rPr>
          <w:rFonts w:cs="Arial"/>
          <w:rtl/>
        </w:rPr>
        <w:t xml:space="preserve"> </w:t>
      </w:r>
      <w:r>
        <w:rPr>
          <w:rFonts w:cs="Arial" w:hint="cs"/>
          <w:rtl/>
        </w:rPr>
        <w:t>المرفوع</w:t>
      </w:r>
      <w:r>
        <w:rPr>
          <w:rFonts w:cs="Arial"/>
          <w:rtl/>
        </w:rPr>
        <w:t xml:space="preserve"> </w:t>
      </w:r>
      <w:r>
        <w:rPr>
          <w:rFonts w:cs="Arial" w:hint="cs"/>
          <w:rtl/>
        </w:rPr>
        <w:t>لا</w:t>
      </w:r>
      <w:r>
        <w:rPr>
          <w:rFonts w:cs="Arial"/>
          <w:rtl/>
        </w:rPr>
        <w:t xml:space="preserve"> </w:t>
      </w:r>
      <w:r>
        <w:rPr>
          <w:rFonts w:cs="Arial" w:hint="cs"/>
          <w:rtl/>
        </w:rPr>
        <w:t>يعقل</w:t>
      </w:r>
      <w:r>
        <w:rPr>
          <w:rFonts w:cs="Arial"/>
          <w:rtl/>
        </w:rPr>
        <w:t xml:space="preserve"> </w:t>
      </w:r>
      <w:r>
        <w:rPr>
          <w:rFonts w:cs="Arial" w:hint="cs"/>
          <w:rtl/>
        </w:rPr>
        <w:t>أنْ</w:t>
      </w:r>
      <w:r>
        <w:rPr>
          <w:rFonts w:cs="Arial"/>
          <w:rtl/>
        </w:rPr>
        <w:t xml:space="preserve"> </w:t>
      </w:r>
      <w:r>
        <w:rPr>
          <w:rFonts w:cs="Arial" w:hint="cs"/>
          <w:rtl/>
        </w:rPr>
        <w:t>يكون</w:t>
      </w:r>
      <w:r>
        <w:rPr>
          <w:rFonts w:cs="Arial"/>
          <w:rtl/>
        </w:rPr>
        <w:t xml:space="preserve"> </w:t>
      </w:r>
      <w:r>
        <w:rPr>
          <w:rFonts w:cs="Arial" w:hint="cs"/>
          <w:rtl/>
        </w:rPr>
        <w:t>هو</w:t>
      </w:r>
      <w:r>
        <w:rPr>
          <w:rFonts w:cs="Arial"/>
          <w:rtl/>
        </w:rPr>
        <w:t xml:space="preserve"> </w:t>
      </w:r>
      <w:r>
        <w:rPr>
          <w:rFonts w:cs="Arial" w:hint="cs"/>
          <w:rtl/>
        </w:rPr>
        <w:t>الوجوب؛</w:t>
      </w:r>
      <w:r>
        <w:rPr>
          <w:rFonts w:cs="Arial"/>
          <w:rtl/>
        </w:rPr>
        <w:t xml:space="preserve"> </w:t>
      </w:r>
      <w:r>
        <w:rPr>
          <w:rFonts w:cs="Arial" w:hint="cs"/>
          <w:rtl/>
        </w:rPr>
        <w:t>لأنّه</w:t>
      </w:r>
      <w:r>
        <w:rPr>
          <w:rFonts w:cs="Arial"/>
          <w:rtl/>
        </w:rPr>
        <w:t xml:space="preserve"> </w:t>
      </w:r>
      <w:r>
        <w:rPr>
          <w:rFonts w:cs="Arial" w:hint="cs"/>
          <w:rtl/>
        </w:rPr>
        <w:t>حكم</w:t>
      </w:r>
      <w:r>
        <w:rPr>
          <w:rFonts w:cs="Arial"/>
          <w:rtl/>
        </w:rPr>
        <w:t xml:space="preserve"> </w:t>
      </w:r>
      <w:r>
        <w:rPr>
          <w:rFonts w:cs="Arial" w:hint="cs"/>
          <w:rtl/>
        </w:rPr>
        <w:t>عقلي،</w:t>
      </w:r>
      <w:r>
        <w:rPr>
          <w:rFonts w:cs="Arial"/>
          <w:rtl/>
        </w:rPr>
        <w:t xml:space="preserve"> </w:t>
      </w:r>
      <w:r>
        <w:rPr>
          <w:rFonts w:cs="Arial" w:hint="cs"/>
          <w:rtl/>
        </w:rPr>
        <w:t>ولا</w:t>
      </w:r>
      <w:r>
        <w:rPr>
          <w:rFonts w:cs="Arial"/>
          <w:rtl/>
        </w:rPr>
        <w:t xml:space="preserve"> </w:t>
      </w:r>
      <w:r>
        <w:rPr>
          <w:rFonts w:cs="Arial" w:hint="cs"/>
          <w:rtl/>
        </w:rPr>
        <w:t>عدم</w:t>
      </w:r>
      <w:r>
        <w:rPr>
          <w:rFonts w:cs="Arial"/>
          <w:rtl/>
        </w:rPr>
        <w:t xml:space="preserve"> </w:t>
      </w:r>
      <w:r>
        <w:rPr>
          <w:rFonts w:cs="Arial" w:hint="cs"/>
          <w:rtl/>
        </w:rPr>
        <w:t>وصول</w:t>
      </w:r>
      <w:r>
        <w:rPr>
          <w:rFonts w:cs="Arial"/>
          <w:rtl/>
        </w:rPr>
        <w:t xml:space="preserve"> </w:t>
      </w:r>
      <w:r>
        <w:rPr>
          <w:rFonts w:cs="Arial" w:hint="cs"/>
          <w:rtl/>
        </w:rPr>
        <w:t>الترخيص؛</w:t>
      </w:r>
      <w:r>
        <w:rPr>
          <w:rFonts w:cs="Arial"/>
          <w:rtl/>
        </w:rPr>
        <w:t xml:space="preserve"> </w:t>
      </w:r>
      <w:r>
        <w:rPr>
          <w:rFonts w:cs="Arial" w:hint="cs"/>
          <w:rtl/>
        </w:rPr>
        <w:t>لأنّه</w:t>
      </w:r>
      <w:r>
        <w:rPr>
          <w:rFonts w:cs="Arial"/>
          <w:rtl/>
        </w:rPr>
        <w:t xml:space="preserve"> </w:t>
      </w:r>
      <w:r>
        <w:rPr>
          <w:rFonts w:cs="Arial" w:hint="cs"/>
          <w:rtl/>
        </w:rPr>
        <w:t>أمر</w:t>
      </w:r>
      <w:r>
        <w:rPr>
          <w:rFonts w:cs="Arial"/>
          <w:rtl/>
        </w:rPr>
        <w:t xml:space="preserve"> </w:t>
      </w:r>
      <w:r>
        <w:rPr>
          <w:rFonts w:cs="Arial" w:hint="cs"/>
          <w:rtl/>
        </w:rPr>
        <w:t>تكويني،</w:t>
      </w:r>
      <w:r>
        <w:rPr>
          <w:rFonts w:cs="Arial"/>
          <w:rtl/>
        </w:rPr>
        <w:t xml:space="preserve"> </w:t>
      </w:r>
      <w:r>
        <w:rPr>
          <w:rFonts w:cs="Arial" w:hint="cs"/>
          <w:rtl/>
        </w:rPr>
        <w:t>ولا</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 xml:space="preserve"> </w:t>
      </w:r>
      <w:r>
        <w:rPr>
          <w:rFonts w:cs="Arial" w:hint="cs"/>
          <w:rtl/>
        </w:rPr>
        <w:t>فإنّه</w:t>
      </w:r>
      <w:r>
        <w:rPr>
          <w:rFonts w:cs="Arial"/>
          <w:rtl/>
        </w:rPr>
        <w:t xml:space="preserve"> </w:t>
      </w:r>
      <w:r>
        <w:rPr>
          <w:rFonts w:cs="Arial" w:hint="cs"/>
          <w:rtl/>
        </w:rPr>
        <w:t>اعتبار</w:t>
      </w:r>
      <w:r>
        <w:rPr>
          <w:rFonts w:cs="Arial"/>
          <w:rtl/>
        </w:rPr>
        <w:t xml:space="preserve"> </w:t>
      </w:r>
      <w:r>
        <w:rPr>
          <w:rFonts w:cs="Arial" w:hint="cs"/>
          <w:rtl/>
        </w:rPr>
        <w:t>بسيط،</w:t>
      </w:r>
      <w:r>
        <w:rPr>
          <w:rFonts w:cs="Arial"/>
          <w:rtl/>
        </w:rPr>
        <w:t xml:space="preserve"> </w:t>
      </w:r>
      <w:r>
        <w:rPr>
          <w:rFonts w:cs="Arial" w:hint="cs"/>
          <w:rtl/>
        </w:rPr>
        <w:t>وإذا</w:t>
      </w:r>
      <w:r>
        <w:rPr>
          <w:rFonts w:cs="Arial"/>
          <w:rtl/>
        </w:rPr>
        <w:t xml:space="preserve"> </w:t>
      </w:r>
      <w:r>
        <w:rPr>
          <w:rFonts w:cs="Arial" w:hint="cs"/>
          <w:rtl/>
        </w:rPr>
        <w:t>ارتفع</w:t>
      </w:r>
      <w:r>
        <w:rPr>
          <w:rFonts w:cs="Arial"/>
          <w:rtl/>
        </w:rPr>
        <w:t xml:space="preserve"> </w:t>
      </w:r>
      <w:r>
        <w:rPr>
          <w:rFonts w:cs="Arial" w:hint="cs"/>
          <w:rtl/>
        </w:rPr>
        <w:t>فلا</w:t>
      </w:r>
      <w:r>
        <w:rPr>
          <w:rFonts w:cs="Arial"/>
          <w:rtl/>
        </w:rPr>
        <w:t xml:space="preserve"> </w:t>
      </w:r>
      <w:r>
        <w:rPr>
          <w:rFonts w:cs="Arial" w:hint="cs"/>
          <w:rtl/>
        </w:rPr>
        <w:t>شيء</w:t>
      </w:r>
      <w:r>
        <w:rPr>
          <w:rFonts w:cs="Arial"/>
          <w:rtl/>
        </w:rPr>
        <w:t xml:space="preserve"> </w:t>
      </w:r>
      <w:r>
        <w:rPr>
          <w:rFonts w:cs="Arial" w:hint="cs"/>
          <w:rtl/>
        </w:rPr>
        <w:t>يبقى</w:t>
      </w:r>
      <w:r>
        <w:rPr>
          <w:rFonts w:cs="Arial"/>
          <w:rtl/>
        </w:rPr>
        <w:t xml:space="preserve"> </w:t>
      </w:r>
      <w:r>
        <w:rPr>
          <w:rFonts w:cs="Arial" w:hint="cs"/>
          <w:rtl/>
        </w:rPr>
        <w:t>مقامه</w:t>
      </w:r>
      <w:r>
        <w:rPr>
          <w:rFonts w:cs="Arial"/>
          <w:rtl/>
        </w:rPr>
        <w:t>.</w:t>
      </w:r>
    </w:p>
    <w:p w14:paraId="76C797DA" w14:textId="77777777" w:rsidR="007C5085" w:rsidRDefault="007C5085" w:rsidP="007C5085">
      <w:pPr>
        <w:rPr>
          <w:rtl/>
        </w:rPr>
      </w:pPr>
      <w:r>
        <w:rPr>
          <w:rFonts w:cs="Arial" w:hint="cs"/>
          <w:rtl/>
        </w:rPr>
        <w:t>هذا</w:t>
      </w:r>
      <w:r>
        <w:rPr>
          <w:rFonts w:cs="Arial"/>
          <w:rtl/>
        </w:rPr>
        <w:t xml:space="preserve"> </w:t>
      </w:r>
      <w:r>
        <w:rPr>
          <w:rFonts w:cs="Arial" w:hint="cs"/>
          <w:rtl/>
        </w:rPr>
        <w:t>تمام</w:t>
      </w:r>
      <w:r>
        <w:rPr>
          <w:rFonts w:cs="Arial"/>
          <w:rtl/>
        </w:rPr>
        <w:t xml:space="preserve"> </w:t>
      </w:r>
      <w:r>
        <w:rPr>
          <w:rFonts w:cs="Arial" w:hint="cs"/>
          <w:rtl/>
        </w:rPr>
        <w:t>ما</w:t>
      </w:r>
      <w:r>
        <w:rPr>
          <w:rFonts w:cs="Arial"/>
          <w:rtl/>
        </w:rPr>
        <w:t xml:space="preserve"> </w:t>
      </w:r>
      <w:r>
        <w:rPr>
          <w:rFonts w:cs="Arial" w:hint="cs"/>
          <w:rtl/>
        </w:rPr>
        <w:t>ذكره</w:t>
      </w:r>
      <w:r>
        <w:rPr>
          <w:rFonts w:cs="Arial"/>
          <w:rtl/>
        </w:rPr>
        <w:t xml:space="preserve"> </w:t>
      </w:r>
      <w:r>
        <w:rPr>
          <w:rFonts w:cs="Arial" w:hint="cs"/>
          <w:rtl/>
        </w:rPr>
        <w:t>سيدنا</w:t>
      </w:r>
      <w:r>
        <w:rPr>
          <w:rFonts w:cs="Arial"/>
          <w:rtl/>
        </w:rPr>
        <w:t xml:space="preserve"> </w:t>
      </w:r>
      <w:r>
        <w:rPr>
          <w:rFonts w:cs="Arial" w:hint="cs"/>
          <w:rtl/>
        </w:rPr>
        <w:t>الخوئي</w:t>
      </w:r>
      <w:r>
        <w:rPr>
          <w:rFonts w:cs="Arial"/>
          <w:rtl/>
        </w:rPr>
        <w:t xml:space="preserve"> (</w:t>
      </w:r>
      <w:r>
        <w:rPr>
          <w:rFonts w:cs="Arial" w:hint="cs"/>
          <w:rtl/>
        </w:rPr>
        <w:t>قدس</w:t>
      </w:r>
      <w:r>
        <w:rPr>
          <w:rFonts w:cs="Arial"/>
          <w:rtl/>
        </w:rPr>
        <w:t xml:space="preserve"> </w:t>
      </w:r>
      <w:r>
        <w:rPr>
          <w:rFonts w:cs="Arial" w:hint="cs"/>
          <w:rtl/>
        </w:rPr>
        <w:t>سره</w:t>
      </w:r>
      <w:r>
        <w:rPr>
          <w:rFonts w:cs="Arial"/>
          <w:rtl/>
        </w:rPr>
        <w:t>).</w:t>
      </w:r>
    </w:p>
    <w:p w14:paraId="62196A86" w14:textId="77777777" w:rsidR="007C5085" w:rsidRDefault="007C5085" w:rsidP="007C5085">
      <w:pPr>
        <w:rPr>
          <w:rtl/>
        </w:rPr>
      </w:pPr>
      <w:r>
        <w:rPr>
          <w:rFonts w:cs="Arial" w:hint="cs"/>
          <w:rtl/>
        </w:rPr>
        <w:t>ويمكنُ</w:t>
      </w:r>
      <w:r>
        <w:rPr>
          <w:rFonts w:cs="Arial"/>
          <w:rtl/>
        </w:rPr>
        <w:t xml:space="preserve"> </w:t>
      </w:r>
      <w:r>
        <w:rPr>
          <w:rFonts w:cs="Arial" w:hint="cs"/>
          <w:rtl/>
        </w:rPr>
        <w:t>الجواب</w:t>
      </w:r>
      <w:r>
        <w:rPr>
          <w:rFonts w:cs="Arial"/>
          <w:rtl/>
        </w:rPr>
        <w:t xml:space="preserve"> </w:t>
      </w:r>
      <w:r>
        <w:rPr>
          <w:rFonts w:cs="Arial" w:hint="cs"/>
          <w:rtl/>
        </w:rPr>
        <w:t>عن</w:t>
      </w:r>
      <w:r>
        <w:rPr>
          <w:rFonts w:cs="Arial"/>
          <w:rtl/>
        </w:rPr>
        <w:t xml:space="preserve"> </w:t>
      </w:r>
      <w:r>
        <w:rPr>
          <w:rFonts w:cs="Arial" w:hint="cs"/>
          <w:rtl/>
        </w:rPr>
        <w:t>ذلك</w:t>
      </w:r>
      <w:r>
        <w:rPr>
          <w:rFonts w:cs="Arial"/>
          <w:rtl/>
        </w:rPr>
        <w:t xml:space="preserve"> </w:t>
      </w:r>
      <w:r>
        <w:rPr>
          <w:rFonts w:cs="Arial" w:hint="cs"/>
          <w:rtl/>
        </w:rPr>
        <w:t>بأحد</w:t>
      </w:r>
      <w:r>
        <w:rPr>
          <w:rFonts w:cs="Arial"/>
          <w:rtl/>
        </w:rPr>
        <w:t xml:space="preserve"> </w:t>
      </w:r>
      <w:r>
        <w:rPr>
          <w:rFonts w:cs="Arial" w:hint="cs"/>
          <w:rtl/>
        </w:rPr>
        <w:t>وجهين</w:t>
      </w:r>
      <w:r>
        <w:rPr>
          <w:rFonts w:cs="Arial"/>
          <w:rtl/>
        </w:rPr>
        <w:t>:</w:t>
      </w:r>
    </w:p>
    <w:p w14:paraId="041878EA" w14:textId="77777777" w:rsidR="007C5085" w:rsidRDefault="007C5085" w:rsidP="007C5085">
      <w:pPr>
        <w:rPr>
          <w:rtl/>
        </w:rPr>
      </w:pPr>
      <w:r>
        <w:rPr>
          <w:rFonts w:cs="Arial" w:hint="cs"/>
          <w:rtl/>
        </w:rPr>
        <w:t>الأوّل</w:t>
      </w:r>
      <w:r>
        <w:rPr>
          <w:rFonts w:cs="Arial"/>
          <w:rtl/>
        </w:rPr>
        <w:t xml:space="preserve">: </w:t>
      </w:r>
      <w:r>
        <w:rPr>
          <w:rFonts w:cs="Arial" w:hint="cs"/>
          <w:rtl/>
        </w:rPr>
        <w:t>أنّ</w:t>
      </w:r>
      <w:r>
        <w:rPr>
          <w:rFonts w:cs="Arial"/>
          <w:rtl/>
        </w:rPr>
        <w:t xml:space="preserve"> </w:t>
      </w:r>
      <w:r>
        <w:rPr>
          <w:rFonts w:cs="Arial" w:hint="cs"/>
          <w:rtl/>
        </w:rPr>
        <w:t>الاعتبار</w:t>
      </w:r>
      <w:r>
        <w:rPr>
          <w:rFonts w:cs="Arial"/>
          <w:rtl/>
        </w:rPr>
        <w:t xml:space="preserve"> </w:t>
      </w:r>
      <w:r>
        <w:rPr>
          <w:rFonts w:cs="Arial" w:hint="cs"/>
          <w:rtl/>
        </w:rPr>
        <w:t>وإنْ</w:t>
      </w:r>
      <w:r>
        <w:rPr>
          <w:rFonts w:cs="Arial"/>
          <w:rtl/>
        </w:rPr>
        <w:t xml:space="preserve"> </w:t>
      </w:r>
      <w:r>
        <w:rPr>
          <w:rFonts w:cs="Arial" w:hint="cs"/>
          <w:rtl/>
        </w:rPr>
        <w:t>كان</w:t>
      </w:r>
      <w:r>
        <w:rPr>
          <w:rFonts w:cs="Arial"/>
          <w:rtl/>
        </w:rPr>
        <w:t xml:space="preserve"> </w:t>
      </w:r>
      <w:r>
        <w:rPr>
          <w:rFonts w:cs="Arial" w:hint="cs"/>
          <w:rtl/>
        </w:rPr>
        <w:t>أمراً</w:t>
      </w:r>
      <w:r>
        <w:rPr>
          <w:rFonts w:cs="Arial"/>
          <w:rtl/>
        </w:rPr>
        <w:t xml:space="preserve"> </w:t>
      </w:r>
      <w:r>
        <w:rPr>
          <w:rFonts w:cs="Arial" w:hint="cs"/>
          <w:rtl/>
        </w:rPr>
        <w:t>بسيطاً،</w:t>
      </w:r>
      <w:r>
        <w:rPr>
          <w:rFonts w:cs="Arial"/>
          <w:rtl/>
        </w:rPr>
        <w:t xml:space="preserve"> </w:t>
      </w:r>
      <w:r>
        <w:rPr>
          <w:rFonts w:cs="Arial" w:hint="cs"/>
          <w:rtl/>
        </w:rPr>
        <w:t>لكن</w:t>
      </w:r>
      <w:r>
        <w:rPr>
          <w:rFonts w:cs="Arial"/>
          <w:rtl/>
        </w:rPr>
        <w:t xml:space="preserve"> </w:t>
      </w:r>
      <w:r>
        <w:rPr>
          <w:rFonts w:cs="Arial" w:hint="cs"/>
          <w:rtl/>
        </w:rPr>
        <w:t>البسيط</w:t>
      </w:r>
      <w:r>
        <w:rPr>
          <w:rFonts w:cs="Arial"/>
          <w:rtl/>
        </w:rPr>
        <w:t xml:space="preserve"> </w:t>
      </w:r>
      <w:r>
        <w:rPr>
          <w:rFonts w:cs="Arial" w:hint="cs"/>
          <w:rtl/>
        </w:rPr>
        <w:t>إنّما</w:t>
      </w:r>
      <w:r>
        <w:rPr>
          <w:rFonts w:cs="Arial"/>
          <w:rtl/>
        </w:rPr>
        <w:t xml:space="preserve"> </w:t>
      </w:r>
      <w:r>
        <w:rPr>
          <w:rFonts w:cs="Arial" w:hint="cs"/>
          <w:rtl/>
        </w:rPr>
        <w:t>يأبى</w:t>
      </w:r>
      <w:r>
        <w:rPr>
          <w:rFonts w:cs="Arial"/>
          <w:rtl/>
        </w:rPr>
        <w:t xml:space="preserve"> </w:t>
      </w:r>
      <w:r>
        <w:rPr>
          <w:rFonts w:cs="Arial" w:hint="cs"/>
          <w:rtl/>
        </w:rPr>
        <w:t>التركيب</w:t>
      </w:r>
      <w:r>
        <w:rPr>
          <w:rFonts w:cs="Arial"/>
          <w:rtl/>
        </w:rPr>
        <w:t xml:space="preserve"> </w:t>
      </w:r>
      <w:r>
        <w:rPr>
          <w:rFonts w:cs="Arial" w:hint="cs"/>
          <w:rtl/>
        </w:rPr>
        <w:t>ولكنه</w:t>
      </w:r>
      <w:r>
        <w:rPr>
          <w:rFonts w:cs="Arial"/>
          <w:rtl/>
        </w:rPr>
        <w:t xml:space="preserve"> </w:t>
      </w:r>
      <w:r>
        <w:rPr>
          <w:rFonts w:cs="Arial" w:hint="cs"/>
          <w:rtl/>
        </w:rPr>
        <w:t>لا</w:t>
      </w:r>
      <w:r>
        <w:rPr>
          <w:rFonts w:cs="Arial"/>
          <w:rtl/>
        </w:rPr>
        <w:t xml:space="preserve"> </w:t>
      </w:r>
      <w:r>
        <w:rPr>
          <w:rFonts w:cs="Arial" w:hint="cs"/>
          <w:rtl/>
        </w:rPr>
        <w:t>يأبى</w:t>
      </w:r>
      <w:r>
        <w:rPr>
          <w:rFonts w:cs="Arial"/>
          <w:rtl/>
        </w:rPr>
        <w:t xml:space="preserve"> </w:t>
      </w:r>
      <w:r>
        <w:rPr>
          <w:rFonts w:cs="Arial" w:hint="cs"/>
          <w:rtl/>
        </w:rPr>
        <w:t>أن</w:t>
      </w:r>
      <w:r>
        <w:rPr>
          <w:rFonts w:cs="Arial"/>
          <w:rtl/>
        </w:rPr>
        <w:t xml:space="preserve"> </w:t>
      </w:r>
      <w:r>
        <w:rPr>
          <w:rFonts w:cs="Arial" w:hint="cs"/>
          <w:rtl/>
        </w:rPr>
        <w:t>يعتبر</w:t>
      </w:r>
      <w:r>
        <w:rPr>
          <w:rFonts w:cs="Arial"/>
          <w:rtl/>
        </w:rPr>
        <w:t xml:space="preserve"> </w:t>
      </w:r>
      <w:r>
        <w:rPr>
          <w:rFonts w:cs="Arial" w:hint="cs"/>
          <w:rtl/>
        </w:rPr>
        <w:t>مِن</w:t>
      </w:r>
      <w:r>
        <w:rPr>
          <w:rFonts w:cs="Arial"/>
          <w:rtl/>
        </w:rPr>
        <w:t xml:space="preserve"> </w:t>
      </w:r>
      <w:r>
        <w:rPr>
          <w:rFonts w:cs="Arial" w:hint="cs"/>
          <w:rtl/>
        </w:rPr>
        <w:t>قِبل</w:t>
      </w:r>
      <w:r>
        <w:rPr>
          <w:rFonts w:cs="Arial"/>
          <w:rtl/>
        </w:rPr>
        <w:t xml:space="preserve"> </w:t>
      </w:r>
      <w:r>
        <w:rPr>
          <w:rFonts w:cs="Arial" w:hint="cs"/>
          <w:rtl/>
        </w:rPr>
        <w:t>المولى</w:t>
      </w:r>
      <w:r>
        <w:rPr>
          <w:rFonts w:cs="Arial"/>
          <w:rtl/>
        </w:rPr>
        <w:t xml:space="preserve"> </w:t>
      </w:r>
      <w:r>
        <w:rPr>
          <w:rFonts w:cs="Arial" w:hint="cs"/>
          <w:rtl/>
        </w:rPr>
        <w:t>تارة</w:t>
      </w:r>
      <w:r>
        <w:rPr>
          <w:rFonts w:cs="Arial"/>
          <w:rtl/>
        </w:rPr>
        <w:t xml:space="preserve"> </w:t>
      </w:r>
      <w:r>
        <w:rPr>
          <w:rFonts w:cs="Arial" w:hint="cs"/>
          <w:rtl/>
        </w:rPr>
        <w:t>شديداً</w:t>
      </w:r>
      <w:r>
        <w:rPr>
          <w:rFonts w:cs="Arial"/>
          <w:rtl/>
        </w:rPr>
        <w:t xml:space="preserve"> </w:t>
      </w:r>
      <w:r>
        <w:rPr>
          <w:rFonts w:cs="Arial" w:hint="cs"/>
          <w:rtl/>
        </w:rPr>
        <w:t>وأخرى</w:t>
      </w:r>
      <w:r>
        <w:rPr>
          <w:rFonts w:cs="Arial"/>
          <w:rtl/>
        </w:rPr>
        <w:t xml:space="preserve"> </w:t>
      </w:r>
      <w:r>
        <w:rPr>
          <w:rFonts w:cs="Arial" w:hint="cs"/>
          <w:rtl/>
        </w:rPr>
        <w:t>ضعيفاً،</w:t>
      </w:r>
      <w:r>
        <w:rPr>
          <w:rFonts w:cs="Arial"/>
          <w:rtl/>
        </w:rPr>
        <w:t xml:space="preserve"> </w:t>
      </w:r>
      <w:r>
        <w:rPr>
          <w:rFonts w:cs="Arial" w:hint="cs"/>
          <w:rtl/>
        </w:rPr>
        <w:t>فكما</w:t>
      </w:r>
      <w:r>
        <w:rPr>
          <w:rFonts w:cs="Arial"/>
          <w:rtl/>
        </w:rPr>
        <w:t xml:space="preserve"> </w:t>
      </w:r>
      <w:r>
        <w:rPr>
          <w:rFonts w:cs="Arial" w:hint="cs"/>
          <w:rtl/>
        </w:rPr>
        <w:t>أنّ</w:t>
      </w:r>
      <w:r>
        <w:rPr>
          <w:rFonts w:cs="Arial"/>
          <w:rtl/>
        </w:rPr>
        <w:t xml:space="preserve"> </w:t>
      </w:r>
      <w:r>
        <w:rPr>
          <w:rFonts w:cs="Arial" w:hint="cs"/>
          <w:rtl/>
        </w:rPr>
        <w:t>الإرادة</w:t>
      </w:r>
      <w:r>
        <w:rPr>
          <w:rFonts w:cs="Arial"/>
          <w:rtl/>
        </w:rPr>
        <w:t xml:space="preserve"> </w:t>
      </w:r>
      <w:r>
        <w:rPr>
          <w:rFonts w:cs="Arial" w:hint="cs"/>
          <w:rtl/>
        </w:rPr>
        <w:t>المحكية</w:t>
      </w:r>
      <w:r>
        <w:rPr>
          <w:rFonts w:cs="Arial"/>
          <w:rtl/>
        </w:rPr>
        <w:t xml:space="preserve"> </w:t>
      </w:r>
      <w:r>
        <w:rPr>
          <w:rFonts w:cs="Arial" w:hint="cs"/>
          <w:rtl/>
        </w:rPr>
        <w:t>بالطلب</w:t>
      </w:r>
      <w:r>
        <w:rPr>
          <w:rFonts w:cs="Arial"/>
          <w:rtl/>
        </w:rPr>
        <w:t xml:space="preserve"> </w:t>
      </w:r>
      <w:r>
        <w:rPr>
          <w:rFonts w:cs="Arial" w:hint="cs"/>
          <w:rtl/>
        </w:rPr>
        <w:t>ذات</w:t>
      </w:r>
      <w:r>
        <w:rPr>
          <w:rFonts w:cs="Arial"/>
          <w:rtl/>
        </w:rPr>
        <w:t xml:space="preserve"> </w:t>
      </w:r>
      <w:r>
        <w:rPr>
          <w:rFonts w:cs="Arial" w:hint="cs"/>
          <w:rtl/>
        </w:rPr>
        <w:t>مراتب</w:t>
      </w:r>
      <w:r>
        <w:rPr>
          <w:rFonts w:cs="Arial"/>
          <w:rtl/>
        </w:rPr>
        <w:t xml:space="preserve"> </w:t>
      </w:r>
      <w:r>
        <w:rPr>
          <w:rFonts w:cs="Arial" w:hint="cs"/>
          <w:rtl/>
        </w:rPr>
        <w:t>تشكيكية،</w:t>
      </w:r>
      <w:r>
        <w:rPr>
          <w:rFonts w:cs="Arial"/>
          <w:rtl/>
        </w:rPr>
        <w:t xml:space="preserve"> </w:t>
      </w:r>
      <w:r>
        <w:rPr>
          <w:rFonts w:cs="Arial" w:hint="cs"/>
          <w:rtl/>
        </w:rPr>
        <w:t>فكذا</w:t>
      </w:r>
      <w:r>
        <w:rPr>
          <w:rFonts w:cs="Arial"/>
          <w:rtl/>
        </w:rPr>
        <w:t xml:space="preserve"> </w:t>
      </w:r>
      <w:r>
        <w:rPr>
          <w:rFonts w:cs="Arial" w:hint="cs"/>
          <w:rtl/>
        </w:rPr>
        <w:t>ما</w:t>
      </w:r>
      <w:r>
        <w:rPr>
          <w:rFonts w:cs="Arial"/>
          <w:rtl/>
        </w:rPr>
        <w:t xml:space="preserve"> </w:t>
      </w:r>
      <w:r>
        <w:rPr>
          <w:rFonts w:cs="Arial" w:hint="cs"/>
          <w:rtl/>
        </w:rPr>
        <w:t>هو</w:t>
      </w:r>
      <w:r>
        <w:rPr>
          <w:rFonts w:cs="Arial"/>
          <w:rtl/>
        </w:rPr>
        <w:t xml:space="preserve"> </w:t>
      </w:r>
      <w:r>
        <w:rPr>
          <w:rFonts w:cs="Arial" w:hint="cs"/>
          <w:rtl/>
        </w:rPr>
        <w:t>المعتبر</w:t>
      </w:r>
      <w:r>
        <w:rPr>
          <w:rFonts w:cs="Arial"/>
          <w:rtl/>
        </w:rPr>
        <w:t xml:space="preserve"> </w:t>
      </w:r>
      <w:r>
        <w:rPr>
          <w:rFonts w:cs="Arial" w:hint="cs"/>
          <w:rtl/>
        </w:rPr>
        <w:t>على</w:t>
      </w:r>
      <w:r>
        <w:rPr>
          <w:rFonts w:cs="Arial"/>
          <w:rtl/>
        </w:rPr>
        <w:t xml:space="preserve"> </w:t>
      </w:r>
      <w:r>
        <w:rPr>
          <w:rFonts w:cs="Arial" w:hint="cs"/>
          <w:rtl/>
        </w:rPr>
        <w:t>ذمّة</w:t>
      </w:r>
      <w:r>
        <w:rPr>
          <w:rFonts w:cs="Arial"/>
          <w:rtl/>
        </w:rPr>
        <w:t xml:space="preserve"> </w:t>
      </w:r>
      <w:r>
        <w:rPr>
          <w:rFonts w:cs="Arial" w:hint="cs"/>
          <w:rtl/>
        </w:rPr>
        <w:t>المكلف</w:t>
      </w:r>
      <w:r>
        <w:rPr>
          <w:rFonts w:cs="Arial"/>
          <w:rtl/>
        </w:rPr>
        <w:t xml:space="preserve"> </w:t>
      </w:r>
      <w:r>
        <w:rPr>
          <w:rFonts w:cs="Arial" w:hint="cs"/>
          <w:rtl/>
        </w:rPr>
        <w:t>قد</w:t>
      </w:r>
      <w:r>
        <w:rPr>
          <w:rFonts w:cs="Arial"/>
          <w:rtl/>
        </w:rPr>
        <w:t xml:space="preserve"> </w:t>
      </w:r>
      <w:r>
        <w:rPr>
          <w:rFonts w:cs="Arial" w:hint="cs"/>
          <w:rtl/>
        </w:rPr>
        <w:t>يكون</w:t>
      </w:r>
      <w:r>
        <w:rPr>
          <w:rFonts w:cs="Arial"/>
          <w:rtl/>
        </w:rPr>
        <w:t xml:space="preserve"> </w:t>
      </w:r>
      <w:r>
        <w:rPr>
          <w:rFonts w:cs="Arial" w:hint="cs"/>
          <w:rtl/>
        </w:rPr>
        <w:t>المرتبة</w:t>
      </w:r>
      <w:r>
        <w:rPr>
          <w:rFonts w:cs="Arial"/>
          <w:rtl/>
        </w:rPr>
        <w:t xml:space="preserve"> </w:t>
      </w:r>
      <w:r>
        <w:rPr>
          <w:rFonts w:cs="Arial" w:hint="cs"/>
          <w:rtl/>
        </w:rPr>
        <w:t>الشديدة</w:t>
      </w:r>
      <w:r>
        <w:rPr>
          <w:rFonts w:cs="Arial"/>
          <w:rtl/>
        </w:rPr>
        <w:t xml:space="preserve"> </w:t>
      </w:r>
      <w:r>
        <w:rPr>
          <w:rFonts w:cs="Arial" w:hint="cs"/>
          <w:rtl/>
        </w:rPr>
        <w:t>مِن</w:t>
      </w:r>
      <w:r>
        <w:rPr>
          <w:rFonts w:cs="Arial"/>
          <w:rtl/>
        </w:rPr>
        <w:t xml:space="preserve"> </w:t>
      </w:r>
      <w:r>
        <w:rPr>
          <w:rFonts w:cs="Arial" w:hint="cs"/>
          <w:rtl/>
        </w:rPr>
        <w:t>الطلب</w:t>
      </w:r>
      <w:r>
        <w:rPr>
          <w:rFonts w:cs="Arial"/>
          <w:rtl/>
        </w:rPr>
        <w:t xml:space="preserve"> </w:t>
      </w:r>
      <w:r>
        <w:rPr>
          <w:rFonts w:cs="Arial" w:hint="cs"/>
          <w:rtl/>
        </w:rPr>
        <w:t>وهي</w:t>
      </w:r>
      <w:r>
        <w:rPr>
          <w:rFonts w:cs="Arial"/>
          <w:rtl/>
        </w:rPr>
        <w:t xml:space="preserve"> </w:t>
      </w:r>
      <w:r>
        <w:rPr>
          <w:rFonts w:cs="Arial" w:hint="cs"/>
          <w:rtl/>
        </w:rPr>
        <w:t>موضوع</w:t>
      </w:r>
      <w:r>
        <w:rPr>
          <w:rFonts w:cs="Arial"/>
          <w:rtl/>
        </w:rPr>
        <w:t xml:space="preserve"> </w:t>
      </w:r>
      <w:r>
        <w:rPr>
          <w:rFonts w:cs="Arial" w:hint="cs"/>
          <w:rtl/>
        </w:rPr>
        <w:t>حكم</w:t>
      </w:r>
      <w:r>
        <w:rPr>
          <w:rFonts w:cs="Arial"/>
          <w:rtl/>
        </w:rPr>
        <w:t xml:space="preserve"> </w:t>
      </w:r>
      <w:r>
        <w:rPr>
          <w:rFonts w:cs="Arial" w:hint="cs"/>
          <w:rtl/>
        </w:rPr>
        <w:t>العقل</w:t>
      </w:r>
      <w:r>
        <w:rPr>
          <w:rFonts w:cs="Arial"/>
          <w:rtl/>
        </w:rPr>
        <w:t xml:space="preserve"> </w:t>
      </w:r>
      <w:r>
        <w:rPr>
          <w:rFonts w:cs="Arial" w:hint="cs"/>
          <w:rtl/>
        </w:rPr>
        <w:t>بالوجوب،</w:t>
      </w:r>
      <w:r>
        <w:rPr>
          <w:rFonts w:cs="Arial"/>
          <w:rtl/>
        </w:rPr>
        <w:t xml:space="preserve"> </w:t>
      </w:r>
      <w:r>
        <w:rPr>
          <w:rFonts w:cs="Arial" w:hint="cs"/>
          <w:rtl/>
        </w:rPr>
        <w:t>دون</w:t>
      </w:r>
      <w:r>
        <w:rPr>
          <w:rFonts w:cs="Arial"/>
          <w:rtl/>
        </w:rPr>
        <w:t xml:space="preserve"> </w:t>
      </w:r>
      <w:r>
        <w:rPr>
          <w:rFonts w:cs="Arial" w:hint="cs"/>
          <w:rtl/>
        </w:rPr>
        <w:t>المرتبة</w:t>
      </w:r>
      <w:r>
        <w:rPr>
          <w:rFonts w:cs="Arial"/>
          <w:rtl/>
        </w:rPr>
        <w:t xml:space="preserve"> </w:t>
      </w:r>
      <w:r>
        <w:rPr>
          <w:rFonts w:cs="Arial" w:hint="cs"/>
          <w:rtl/>
        </w:rPr>
        <w:t>غير</w:t>
      </w:r>
      <w:r>
        <w:rPr>
          <w:rFonts w:cs="Arial"/>
          <w:rtl/>
        </w:rPr>
        <w:t xml:space="preserve"> </w:t>
      </w:r>
      <w:r>
        <w:rPr>
          <w:rFonts w:cs="Arial" w:hint="cs"/>
          <w:rtl/>
        </w:rPr>
        <w:t>الشديدة،</w:t>
      </w:r>
      <w:r>
        <w:rPr>
          <w:rFonts w:cs="Arial"/>
          <w:rtl/>
        </w:rPr>
        <w:t xml:space="preserve"> </w:t>
      </w:r>
      <w:r>
        <w:rPr>
          <w:rFonts w:cs="Arial" w:hint="cs"/>
          <w:rtl/>
        </w:rPr>
        <w:t>والمرتكز</w:t>
      </w:r>
      <w:r>
        <w:rPr>
          <w:rFonts w:cs="Arial"/>
          <w:rtl/>
        </w:rPr>
        <w:t xml:space="preserve"> </w:t>
      </w:r>
      <w:r>
        <w:rPr>
          <w:rFonts w:cs="Arial" w:hint="cs"/>
          <w:rtl/>
        </w:rPr>
        <w:t>العقلائي</w:t>
      </w:r>
      <w:r>
        <w:rPr>
          <w:rFonts w:cs="Arial"/>
          <w:rtl/>
        </w:rPr>
        <w:t xml:space="preserve"> </w:t>
      </w:r>
      <w:r>
        <w:rPr>
          <w:rFonts w:cs="Arial" w:hint="cs"/>
          <w:rtl/>
        </w:rPr>
        <w:t>على</w:t>
      </w:r>
      <w:r>
        <w:rPr>
          <w:rFonts w:cs="Arial"/>
          <w:rtl/>
        </w:rPr>
        <w:t xml:space="preserve"> </w:t>
      </w:r>
      <w:r>
        <w:rPr>
          <w:rFonts w:cs="Arial" w:hint="cs"/>
          <w:rtl/>
        </w:rPr>
        <w:t>ذلك</w:t>
      </w:r>
      <w:r>
        <w:rPr>
          <w:rFonts w:cs="Arial"/>
          <w:rtl/>
        </w:rPr>
        <w:t>.</w:t>
      </w:r>
    </w:p>
    <w:p w14:paraId="39E36181" w14:textId="77777777" w:rsidR="007C5085" w:rsidRDefault="007C5085" w:rsidP="007C5085">
      <w:pPr>
        <w:rPr>
          <w:rtl/>
        </w:rPr>
      </w:pPr>
      <w:r>
        <w:rPr>
          <w:rFonts w:cs="Arial" w:hint="cs"/>
          <w:rtl/>
        </w:rPr>
        <w:t>كما</w:t>
      </w:r>
      <w:r>
        <w:rPr>
          <w:rFonts w:cs="Arial"/>
          <w:rtl/>
        </w:rPr>
        <w:t xml:space="preserve"> </w:t>
      </w:r>
      <w:r>
        <w:rPr>
          <w:rFonts w:cs="Arial" w:hint="cs"/>
          <w:rtl/>
        </w:rPr>
        <w:t>أنّه</w:t>
      </w:r>
      <w:r>
        <w:rPr>
          <w:rFonts w:cs="Arial"/>
          <w:rtl/>
        </w:rPr>
        <w:t xml:space="preserve"> </w:t>
      </w:r>
      <w:r>
        <w:rPr>
          <w:rFonts w:cs="Arial" w:hint="cs"/>
          <w:rtl/>
        </w:rPr>
        <w:t>قد</w:t>
      </w:r>
      <w:r>
        <w:rPr>
          <w:rFonts w:cs="Arial"/>
          <w:rtl/>
        </w:rPr>
        <w:t xml:space="preserve"> </w:t>
      </w:r>
      <w:r>
        <w:rPr>
          <w:rFonts w:cs="Arial" w:hint="cs"/>
          <w:rtl/>
        </w:rPr>
        <w:t>ورد</w:t>
      </w:r>
      <w:r>
        <w:rPr>
          <w:rFonts w:cs="Arial"/>
          <w:rtl/>
        </w:rPr>
        <w:t xml:space="preserve"> </w:t>
      </w:r>
      <w:r>
        <w:rPr>
          <w:rFonts w:cs="Arial" w:hint="cs"/>
          <w:rtl/>
        </w:rPr>
        <w:t>في</w:t>
      </w:r>
      <w:r>
        <w:rPr>
          <w:rFonts w:cs="Arial"/>
          <w:rtl/>
        </w:rPr>
        <w:t xml:space="preserve"> </w:t>
      </w:r>
      <w:r>
        <w:rPr>
          <w:rFonts w:cs="Arial" w:hint="cs"/>
          <w:rtl/>
        </w:rPr>
        <w:t>الرواية</w:t>
      </w:r>
      <w:r>
        <w:rPr>
          <w:rFonts w:cs="Arial"/>
          <w:rtl/>
        </w:rPr>
        <w:t xml:space="preserve"> </w:t>
      </w:r>
      <w:r>
        <w:rPr>
          <w:rFonts w:cs="Arial" w:hint="cs"/>
          <w:rtl/>
        </w:rPr>
        <w:t>الشريفة</w:t>
      </w:r>
      <w:r>
        <w:rPr>
          <w:rFonts w:cs="Arial"/>
          <w:rtl/>
        </w:rPr>
        <w:t xml:space="preserve"> </w:t>
      </w:r>
      <w:r>
        <w:rPr>
          <w:rFonts w:cs="Arial" w:hint="cs"/>
          <w:rtl/>
        </w:rPr>
        <w:t>ما</w:t>
      </w:r>
      <w:r>
        <w:rPr>
          <w:rFonts w:cs="Arial"/>
          <w:rtl/>
        </w:rPr>
        <w:t xml:space="preserve"> </w:t>
      </w:r>
      <w:r>
        <w:rPr>
          <w:rFonts w:cs="Arial" w:hint="cs"/>
          <w:rtl/>
        </w:rPr>
        <w:t>يؤكد</w:t>
      </w:r>
      <w:r>
        <w:rPr>
          <w:rFonts w:cs="Arial"/>
          <w:rtl/>
        </w:rPr>
        <w:t xml:space="preserve"> </w:t>
      </w:r>
      <w:r>
        <w:rPr>
          <w:rFonts w:cs="Arial" w:hint="cs"/>
          <w:rtl/>
        </w:rPr>
        <w:t>الشدة</w:t>
      </w:r>
      <w:r>
        <w:rPr>
          <w:rFonts w:cs="Arial"/>
          <w:rtl/>
        </w:rPr>
        <w:t xml:space="preserve"> </w:t>
      </w:r>
      <w:r>
        <w:rPr>
          <w:rFonts w:cs="Arial" w:hint="cs"/>
          <w:rtl/>
        </w:rPr>
        <w:t>والضعف</w:t>
      </w:r>
      <w:r>
        <w:rPr>
          <w:rFonts w:cs="Arial"/>
          <w:rtl/>
        </w:rPr>
        <w:t xml:space="preserve"> </w:t>
      </w:r>
      <w:r>
        <w:rPr>
          <w:rFonts w:cs="Arial" w:hint="cs"/>
          <w:rtl/>
        </w:rPr>
        <w:t>في</w:t>
      </w:r>
      <w:r>
        <w:rPr>
          <w:rFonts w:cs="Arial"/>
          <w:rtl/>
        </w:rPr>
        <w:t xml:space="preserve"> </w:t>
      </w:r>
      <w:r>
        <w:rPr>
          <w:rFonts w:cs="Arial" w:hint="cs"/>
          <w:rtl/>
        </w:rPr>
        <w:t>المعتبر</w:t>
      </w:r>
      <w:r>
        <w:rPr>
          <w:rFonts w:cs="Arial"/>
          <w:rtl/>
        </w:rPr>
        <w:t xml:space="preserve"> </w:t>
      </w:r>
      <w:r>
        <w:rPr>
          <w:rFonts w:cs="Arial" w:hint="cs"/>
          <w:rtl/>
        </w:rPr>
        <w:t>الشرعي</w:t>
      </w:r>
      <w:r>
        <w:rPr>
          <w:rFonts w:cs="Arial"/>
          <w:rtl/>
        </w:rPr>
        <w:t xml:space="preserve"> </w:t>
      </w:r>
      <w:r>
        <w:rPr>
          <w:rFonts w:cs="Arial" w:hint="cs"/>
          <w:rtl/>
        </w:rPr>
        <w:t>نحو</w:t>
      </w:r>
      <w:r>
        <w:rPr>
          <w:rFonts w:cs="Arial"/>
          <w:rtl/>
        </w:rPr>
        <w:t>: (</w:t>
      </w:r>
      <w:r>
        <w:rPr>
          <w:rFonts w:cs="Arial" w:hint="cs"/>
          <w:rtl/>
        </w:rPr>
        <w:t>ما</w:t>
      </w:r>
      <w:r>
        <w:rPr>
          <w:rFonts w:cs="Arial"/>
          <w:rtl/>
        </w:rPr>
        <w:t xml:space="preserve"> </w:t>
      </w:r>
      <w:r>
        <w:rPr>
          <w:rFonts w:cs="Arial" w:hint="cs"/>
          <w:rtl/>
        </w:rPr>
        <w:t>خلق</w:t>
      </w:r>
      <w:r>
        <w:rPr>
          <w:rFonts w:cs="Arial"/>
          <w:rtl/>
        </w:rPr>
        <w:t xml:space="preserve"> </w:t>
      </w:r>
      <w:r>
        <w:rPr>
          <w:rFonts w:cs="Arial" w:hint="cs"/>
          <w:rtl/>
        </w:rPr>
        <w:t>الله</w:t>
      </w:r>
      <w:r>
        <w:rPr>
          <w:rFonts w:cs="Arial"/>
          <w:rtl/>
        </w:rPr>
        <w:t xml:space="preserve"> </w:t>
      </w:r>
      <w:r>
        <w:rPr>
          <w:rFonts w:cs="Arial" w:hint="cs"/>
          <w:rtl/>
        </w:rPr>
        <w:t>خلقاً</w:t>
      </w:r>
      <w:r>
        <w:rPr>
          <w:rFonts w:cs="Arial"/>
          <w:rtl/>
        </w:rPr>
        <w:t xml:space="preserve"> </w:t>
      </w:r>
      <w:r>
        <w:rPr>
          <w:rFonts w:cs="Arial" w:hint="cs"/>
          <w:rtl/>
        </w:rPr>
        <w:t>أنجس</w:t>
      </w:r>
      <w:r>
        <w:rPr>
          <w:rFonts w:cs="Arial"/>
          <w:rtl/>
        </w:rPr>
        <w:t xml:space="preserve"> </w:t>
      </w:r>
      <w:r>
        <w:rPr>
          <w:rFonts w:cs="Arial" w:hint="cs"/>
          <w:rtl/>
        </w:rPr>
        <w:t>من</w:t>
      </w:r>
      <w:r>
        <w:rPr>
          <w:rFonts w:cs="Arial"/>
          <w:rtl/>
        </w:rPr>
        <w:t xml:space="preserve"> </w:t>
      </w:r>
      <w:r>
        <w:rPr>
          <w:rFonts w:cs="Arial" w:hint="cs"/>
          <w:rtl/>
        </w:rPr>
        <w:t>الكلب،</w:t>
      </w:r>
      <w:r>
        <w:rPr>
          <w:rFonts w:cs="Arial"/>
          <w:rtl/>
        </w:rPr>
        <w:t xml:space="preserve"> </w:t>
      </w:r>
      <w:r>
        <w:rPr>
          <w:rFonts w:cs="Arial" w:hint="cs"/>
          <w:rtl/>
        </w:rPr>
        <w:t>وإن</w:t>
      </w:r>
      <w:r>
        <w:rPr>
          <w:rFonts w:cs="Arial"/>
          <w:rtl/>
        </w:rPr>
        <w:t xml:space="preserve"> </w:t>
      </w:r>
      <w:r>
        <w:rPr>
          <w:rFonts w:cs="Arial" w:hint="cs"/>
          <w:rtl/>
        </w:rPr>
        <w:t>الناصب</w:t>
      </w:r>
      <w:r>
        <w:rPr>
          <w:rFonts w:cs="Arial"/>
          <w:rtl/>
        </w:rPr>
        <w:t xml:space="preserve"> </w:t>
      </w:r>
      <w:r>
        <w:rPr>
          <w:rFonts w:cs="Arial" w:hint="cs"/>
          <w:rtl/>
        </w:rPr>
        <w:t>لنا</w:t>
      </w:r>
      <w:r>
        <w:rPr>
          <w:rFonts w:cs="Arial"/>
          <w:rtl/>
        </w:rPr>
        <w:t xml:space="preserve"> </w:t>
      </w:r>
      <w:r>
        <w:rPr>
          <w:rFonts w:cs="Arial" w:hint="cs"/>
          <w:rtl/>
        </w:rPr>
        <w:t>أهل</w:t>
      </w:r>
      <w:r>
        <w:rPr>
          <w:rFonts w:cs="Arial"/>
          <w:rtl/>
        </w:rPr>
        <w:t xml:space="preserve"> </w:t>
      </w:r>
      <w:r>
        <w:rPr>
          <w:rFonts w:cs="Arial" w:hint="cs"/>
          <w:rtl/>
        </w:rPr>
        <w:t>البيت</w:t>
      </w:r>
      <w:r>
        <w:rPr>
          <w:rFonts w:cs="Arial"/>
          <w:rtl/>
        </w:rPr>
        <w:t xml:space="preserve"> </w:t>
      </w:r>
      <w:r>
        <w:rPr>
          <w:rFonts w:cs="Arial" w:hint="cs"/>
          <w:rtl/>
        </w:rPr>
        <w:t>لأنجس</w:t>
      </w:r>
      <w:r>
        <w:rPr>
          <w:rFonts w:cs="Arial"/>
          <w:rtl/>
        </w:rPr>
        <w:t xml:space="preserve"> </w:t>
      </w:r>
      <w:r>
        <w:rPr>
          <w:rFonts w:cs="Arial" w:hint="cs"/>
          <w:rtl/>
        </w:rPr>
        <w:t>منه</w:t>
      </w:r>
      <w:r>
        <w:rPr>
          <w:rFonts w:cs="Arial"/>
          <w:rtl/>
        </w:rPr>
        <w:t>)</w:t>
      </w:r>
      <w:r>
        <w:rPr>
          <w:rFonts w:cs="Arial" w:hint="cs"/>
          <w:rtl/>
        </w:rPr>
        <w:t>،</w:t>
      </w:r>
      <w:r>
        <w:rPr>
          <w:rFonts w:cs="Arial"/>
          <w:rtl/>
        </w:rPr>
        <w:t xml:space="preserve"> </w:t>
      </w:r>
      <w:r>
        <w:rPr>
          <w:rFonts w:cs="Arial" w:hint="cs"/>
          <w:rtl/>
        </w:rPr>
        <w:t>فإنّ</w:t>
      </w:r>
      <w:r>
        <w:rPr>
          <w:rFonts w:cs="Arial"/>
          <w:rtl/>
        </w:rPr>
        <w:t xml:space="preserve"> </w:t>
      </w:r>
      <w:r>
        <w:rPr>
          <w:rFonts w:cs="Arial" w:hint="cs"/>
          <w:rtl/>
        </w:rPr>
        <w:t>مفاده</w:t>
      </w:r>
      <w:r>
        <w:rPr>
          <w:rFonts w:cs="Arial"/>
          <w:rtl/>
        </w:rPr>
        <w:t xml:space="preserve"> </w:t>
      </w:r>
      <w:r>
        <w:rPr>
          <w:rFonts w:cs="Arial" w:hint="cs"/>
          <w:rtl/>
        </w:rPr>
        <w:t>اعتبار</w:t>
      </w:r>
      <w:r>
        <w:rPr>
          <w:rFonts w:cs="Arial"/>
          <w:rtl/>
        </w:rPr>
        <w:t xml:space="preserve"> </w:t>
      </w:r>
      <w:r>
        <w:rPr>
          <w:rFonts w:cs="Arial" w:hint="cs"/>
          <w:rtl/>
        </w:rPr>
        <w:t>لنجاسة</w:t>
      </w:r>
      <w:r>
        <w:rPr>
          <w:rFonts w:cs="Arial"/>
          <w:rtl/>
        </w:rPr>
        <w:t xml:space="preserve"> </w:t>
      </w:r>
      <w:r>
        <w:rPr>
          <w:rFonts w:cs="Arial" w:hint="cs"/>
          <w:rtl/>
        </w:rPr>
        <w:t>شديدة</w:t>
      </w:r>
      <w:r>
        <w:rPr>
          <w:rFonts w:cs="Arial"/>
          <w:rtl/>
        </w:rPr>
        <w:t>.</w:t>
      </w:r>
    </w:p>
    <w:p w14:paraId="63206A0D" w14:textId="77777777" w:rsidR="007C5085" w:rsidRDefault="007C5085" w:rsidP="007C5085">
      <w:pPr>
        <w:rPr>
          <w:rtl/>
        </w:rPr>
      </w:pPr>
      <w:r>
        <w:rPr>
          <w:rFonts w:cs="Arial" w:hint="cs"/>
          <w:rtl/>
        </w:rPr>
        <w:t>كما</w:t>
      </w:r>
      <w:r>
        <w:rPr>
          <w:rFonts w:cs="Arial"/>
          <w:rtl/>
        </w:rPr>
        <w:t xml:space="preserve"> </w:t>
      </w:r>
      <w:r>
        <w:rPr>
          <w:rFonts w:cs="Arial" w:hint="cs"/>
          <w:rtl/>
        </w:rPr>
        <w:t>ورد</w:t>
      </w:r>
      <w:r>
        <w:rPr>
          <w:rFonts w:cs="Arial"/>
          <w:rtl/>
        </w:rPr>
        <w:t xml:space="preserve"> </w:t>
      </w:r>
      <w:r>
        <w:rPr>
          <w:rFonts w:cs="Arial" w:hint="cs"/>
          <w:rtl/>
        </w:rPr>
        <w:t>في</w:t>
      </w:r>
      <w:r>
        <w:rPr>
          <w:rFonts w:cs="Arial"/>
          <w:rtl/>
        </w:rPr>
        <w:t xml:space="preserve"> </w:t>
      </w:r>
      <w:r>
        <w:rPr>
          <w:rFonts w:cs="Arial" w:hint="cs"/>
          <w:rtl/>
        </w:rPr>
        <w:t>الرواية</w:t>
      </w:r>
      <w:r>
        <w:rPr>
          <w:rFonts w:cs="Arial"/>
          <w:rtl/>
        </w:rPr>
        <w:t xml:space="preserve"> </w:t>
      </w:r>
      <w:r>
        <w:rPr>
          <w:rFonts w:cs="Arial" w:hint="cs"/>
          <w:rtl/>
        </w:rPr>
        <w:t>الشريفة</w:t>
      </w:r>
      <w:r>
        <w:rPr>
          <w:rFonts w:cs="Arial"/>
          <w:rtl/>
        </w:rPr>
        <w:t xml:space="preserve"> </w:t>
      </w:r>
      <w:r>
        <w:rPr>
          <w:rFonts w:cs="Arial" w:hint="cs"/>
          <w:rtl/>
        </w:rPr>
        <w:t>أيضاً</w:t>
      </w:r>
      <w:r>
        <w:rPr>
          <w:rFonts w:cs="Arial"/>
          <w:rtl/>
        </w:rPr>
        <w:t>: (</w:t>
      </w:r>
      <w:r>
        <w:rPr>
          <w:rFonts w:cs="Arial" w:hint="cs"/>
          <w:rtl/>
        </w:rPr>
        <w:t>وأي</w:t>
      </w:r>
      <w:r>
        <w:rPr>
          <w:rFonts w:cs="Arial"/>
          <w:rtl/>
        </w:rPr>
        <w:t xml:space="preserve"> </w:t>
      </w:r>
      <w:r>
        <w:rPr>
          <w:rFonts w:cs="Arial" w:hint="cs"/>
          <w:rtl/>
        </w:rPr>
        <w:t>وضوء</w:t>
      </w:r>
      <w:r>
        <w:rPr>
          <w:rFonts w:cs="Arial"/>
          <w:rtl/>
        </w:rPr>
        <w:t xml:space="preserve"> </w:t>
      </w:r>
      <w:r>
        <w:rPr>
          <w:rFonts w:cs="Arial" w:hint="cs"/>
          <w:rtl/>
        </w:rPr>
        <w:t>أنقى</w:t>
      </w:r>
      <w:r>
        <w:rPr>
          <w:rFonts w:cs="Arial"/>
          <w:rtl/>
        </w:rPr>
        <w:t xml:space="preserve"> </w:t>
      </w:r>
      <w:r>
        <w:rPr>
          <w:rFonts w:cs="Arial" w:hint="cs"/>
          <w:rtl/>
        </w:rPr>
        <w:t>من</w:t>
      </w:r>
      <w:r>
        <w:rPr>
          <w:rFonts w:cs="Arial"/>
          <w:rtl/>
        </w:rPr>
        <w:t xml:space="preserve"> </w:t>
      </w:r>
      <w:r>
        <w:rPr>
          <w:rFonts w:cs="Arial" w:hint="cs"/>
          <w:rtl/>
        </w:rPr>
        <w:t>الغسل؟</w:t>
      </w:r>
      <w:r>
        <w:rPr>
          <w:rFonts w:cs="Arial"/>
          <w:rtl/>
        </w:rPr>
        <w:t>)</w:t>
      </w:r>
      <w:r>
        <w:rPr>
          <w:rFonts w:cs="Arial" w:hint="cs"/>
          <w:rtl/>
        </w:rPr>
        <w:t>،</w:t>
      </w:r>
      <w:r>
        <w:rPr>
          <w:rFonts w:cs="Arial"/>
          <w:rtl/>
        </w:rPr>
        <w:t xml:space="preserve"> </w:t>
      </w:r>
      <w:r>
        <w:rPr>
          <w:rFonts w:cs="Arial" w:hint="cs"/>
          <w:rtl/>
        </w:rPr>
        <w:t>وهو</w:t>
      </w:r>
      <w:r>
        <w:rPr>
          <w:rFonts w:cs="Arial"/>
          <w:rtl/>
        </w:rPr>
        <w:t xml:space="preserve"> </w:t>
      </w:r>
      <w:r>
        <w:rPr>
          <w:rFonts w:cs="Arial" w:hint="cs"/>
          <w:rtl/>
        </w:rPr>
        <w:t>من</w:t>
      </w:r>
      <w:r>
        <w:rPr>
          <w:rFonts w:cs="Arial"/>
          <w:rtl/>
        </w:rPr>
        <w:t xml:space="preserve"> </w:t>
      </w:r>
      <w:r>
        <w:rPr>
          <w:rFonts w:cs="Arial" w:hint="cs"/>
          <w:rtl/>
        </w:rPr>
        <w:t>اعتبار</w:t>
      </w:r>
      <w:r>
        <w:rPr>
          <w:rFonts w:cs="Arial"/>
          <w:rtl/>
        </w:rPr>
        <w:t xml:space="preserve"> </w:t>
      </w:r>
      <w:r>
        <w:rPr>
          <w:rFonts w:cs="Arial" w:hint="cs"/>
          <w:rtl/>
        </w:rPr>
        <w:t>لمرتبة</w:t>
      </w:r>
      <w:r>
        <w:rPr>
          <w:rFonts w:cs="Arial"/>
          <w:rtl/>
        </w:rPr>
        <w:t xml:space="preserve"> </w:t>
      </w:r>
      <w:r>
        <w:rPr>
          <w:rFonts w:cs="Arial" w:hint="cs"/>
          <w:rtl/>
        </w:rPr>
        <w:t>شديدة</w:t>
      </w:r>
      <w:r>
        <w:rPr>
          <w:rFonts w:cs="Arial"/>
          <w:rtl/>
        </w:rPr>
        <w:t xml:space="preserve"> </w:t>
      </w:r>
      <w:r>
        <w:rPr>
          <w:rFonts w:cs="Arial" w:hint="cs"/>
          <w:rtl/>
        </w:rPr>
        <w:t>من</w:t>
      </w:r>
      <w:r>
        <w:rPr>
          <w:rFonts w:cs="Arial"/>
          <w:rtl/>
        </w:rPr>
        <w:t xml:space="preserve"> </w:t>
      </w:r>
      <w:r>
        <w:rPr>
          <w:rFonts w:cs="Arial" w:hint="cs"/>
          <w:rtl/>
        </w:rPr>
        <w:t>الطهارة،</w:t>
      </w:r>
      <w:r>
        <w:rPr>
          <w:rFonts w:cs="Arial"/>
          <w:rtl/>
        </w:rPr>
        <w:t xml:space="preserve"> </w:t>
      </w:r>
      <w:r>
        <w:rPr>
          <w:rFonts w:cs="Arial" w:hint="cs"/>
          <w:rtl/>
        </w:rPr>
        <w:t>وبناءً</w:t>
      </w:r>
      <w:r>
        <w:rPr>
          <w:rFonts w:cs="Arial"/>
          <w:rtl/>
        </w:rPr>
        <w:t xml:space="preserve"> </w:t>
      </w:r>
      <w:r>
        <w:rPr>
          <w:rFonts w:cs="Arial" w:hint="cs"/>
          <w:rtl/>
        </w:rPr>
        <w:t>على</w:t>
      </w:r>
      <w:r>
        <w:rPr>
          <w:rFonts w:cs="Arial"/>
          <w:rtl/>
        </w:rPr>
        <w:t xml:space="preserve"> </w:t>
      </w:r>
      <w:r>
        <w:rPr>
          <w:rFonts w:cs="Arial" w:hint="cs"/>
          <w:rtl/>
        </w:rPr>
        <w:t>ذلك</w:t>
      </w:r>
      <w:r>
        <w:rPr>
          <w:rFonts w:cs="Arial"/>
          <w:rtl/>
        </w:rPr>
        <w:t xml:space="preserve"> </w:t>
      </w:r>
      <w:r>
        <w:rPr>
          <w:rFonts w:cs="Arial" w:hint="cs"/>
          <w:rtl/>
        </w:rPr>
        <w:t>فمن</w:t>
      </w:r>
      <w:r>
        <w:rPr>
          <w:rFonts w:cs="Arial"/>
          <w:rtl/>
        </w:rPr>
        <w:t xml:space="preserve"> </w:t>
      </w:r>
      <w:r>
        <w:rPr>
          <w:rFonts w:cs="Arial" w:hint="cs"/>
          <w:rtl/>
        </w:rPr>
        <w:t>المعقول</w:t>
      </w:r>
      <w:r>
        <w:rPr>
          <w:rFonts w:cs="Arial"/>
          <w:rtl/>
        </w:rPr>
        <w:t xml:space="preserve"> </w:t>
      </w:r>
      <w:r>
        <w:rPr>
          <w:rFonts w:cs="Arial" w:hint="cs"/>
          <w:rtl/>
        </w:rPr>
        <w:t>تكفل</w:t>
      </w:r>
      <w:r>
        <w:rPr>
          <w:rFonts w:cs="Arial"/>
          <w:rtl/>
        </w:rPr>
        <w:t xml:space="preserve"> </w:t>
      </w:r>
      <w:r>
        <w:rPr>
          <w:rFonts w:cs="Arial" w:hint="cs"/>
          <w:rtl/>
        </w:rPr>
        <w:t>حديث</w:t>
      </w:r>
      <w:r>
        <w:rPr>
          <w:rFonts w:cs="Arial"/>
          <w:rtl/>
        </w:rPr>
        <w:t xml:space="preserve"> </w:t>
      </w:r>
      <w:r>
        <w:rPr>
          <w:rFonts w:cs="Arial" w:hint="cs"/>
          <w:rtl/>
        </w:rPr>
        <w:t>الرفع</w:t>
      </w:r>
      <w:r>
        <w:rPr>
          <w:rFonts w:cs="Arial"/>
          <w:rtl/>
        </w:rPr>
        <w:t xml:space="preserve"> </w:t>
      </w:r>
      <w:r>
        <w:rPr>
          <w:rFonts w:cs="Arial" w:hint="cs"/>
          <w:rtl/>
        </w:rPr>
        <w:t>برفع</w:t>
      </w:r>
      <w:r>
        <w:rPr>
          <w:rFonts w:cs="Arial"/>
          <w:rtl/>
        </w:rPr>
        <w:t xml:space="preserve"> </w:t>
      </w:r>
      <w:r>
        <w:rPr>
          <w:rFonts w:cs="Arial" w:hint="cs"/>
          <w:rtl/>
        </w:rPr>
        <w:t>المرتبة</w:t>
      </w:r>
      <w:r>
        <w:rPr>
          <w:rFonts w:cs="Arial"/>
          <w:rtl/>
        </w:rPr>
        <w:t xml:space="preserve"> </w:t>
      </w:r>
      <w:r>
        <w:rPr>
          <w:rFonts w:cs="Arial" w:hint="cs"/>
          <w:rtl/>
        </w:rPr>
        <w:t>الشديدة</w:t>
      </w:r>
      <w:r>
        <w:rPr>
          <w:rFonts w:cs="Arial"/>
          <w:rtl/>
        </w:rPr>
        <w:t xml:space="preserve"> </w:t>
      </w:r>
      <w:r>
        <w:rPr>
          <w:rFonts w:cs="Arial" w:hint="cs"/>
          <w:rtl/>
        </w:rPr>
        <w:t>مِن</w:t>
      </w:r>
      <w:r>
        <w:rPr>
          <w:rFonts w:cs="Arial"/>
          <w:rtl/>
        </w:rPr>
        <w:t xml:space="preserve"> </w:t>
      </w:r>
      <w:r>
        <w:rPr>
          <w:rFonts w:cs="Arial" w:hint="cs"/>
          <w:rtl/>
        </w:rPr>
        <w:t>الطلب</w:t>
      </w:r>
      <w:r>
        <w:rPr>
          <w:rFonts w:cs="Arial"/>
          <w:rtl/>
        </w:rPr>
        <w:t xml:space="preserve"> </w:t>
      </w:r>
      <w:r>
        <w:rPr>
          <w:rFonts w:cs="Arial" w:hint="cs"/>
          <w:rtl/>
        </w:rPr>
        <w:t>مع</w:t>
      </w:r>
      <w:r>
        <w:rPr>
          <w:rFonts w:cs="Arial"/>
          <w:rtl/>
        </w:rPr>
        <w:t xml:space="preserve"> </w:t>
      </w:r>
      <w:r>
        <w:rPr>
          <w:rFonts w:cs="Arial" w:hint="cs"/>
          <w:rtl/>
        </w:rPr>
        <w:t>بقاء</w:t>
      </w:r>
      <w:r>
        <w:rPr>
          <w:rFonts w:cs="Arial"/>
          <w:rtl/>
        </w:rPr>
        <w:t xml:space="preserve"> </w:t>
      </w:r>
      <w:r>
        <w:rPr>
          <w:rFonts w:cs="Arial" w:hint="cs"/>
          <w:rtl/>
        </w:rPr>
        <w:t>أصل</w:t>
      </w:r>
      <w:r>
        <w:rPr>
          <w:rFonts w:cs="Arial"/>
          <w:rtl/>
        </w:rPr>
        <w:t xml:space="preserve"> </w:t>
      </w:r>
      <w:r>
        <w:rPr>
          <w:rFonts w:cs="Arial" w:hint="cs"/>
          <w:rtl/>
        </w:rPr>
        <w:t>الإعتبار</w:t>
      </w:r>
      <w:r>
        <w:rPr>
          <w:rFonts w:cs="Arial"/>
          <w:rtl/>
        </w:rPr>
        <w:t>.</w:t>
      </w:r>
    </w:p>
    <w:p w14:paraId="6D916CE8" w14:textId="77777777" w:rsidR="007C5085" w:rsidRDefault="007C5085" w:rsidP="007C5085">
      <w:pPr>
        <w:rPr>
          <w:rtl/>
        </w:rPr>
      </w:pPr>
      <w:r>
        <w:rPr>
          <w:rFonts w:cs="Arial" w:hint="cs"/>
          <w:rtl/>
        </w:rPr>
        <w:t>الوجه</w:t>
      </w:r>
      <w:r>
        <w:rPr>
          <w:rFonts w:cs="Arial"/>
          <w:rtl/>
        </w:rPr>
        <w:t xml:space="preserve"> </w:t>
      </w:r>
      <w:r>
        <w:rPr>
          <w:rFonts w:cs="Arial" w:hint="cs"/>
          <w:rtl/>
        </w:rPr>
        <w:t>الثاني</w:t>
      </w:r>
      <w:r>
        <w:rPr>
          <w:rFonts w:cs="Arial"/>
          <w:rtl/>
        </w:rPr>
        <w:t xml:space="preserve">: </w:t>
      </w:r>
      <w:r>
        <w:rPr>
          <w:rFonts w:cs="Arial" w:hint="cs"/>
          <w:rtl/>
        </w:rPr>
        <w:t>وهو</w:t>
      </w:r>
      <w:r>
        <w:rPr>
          <w:rFonts w:cs="Arial"/>
          <w:rtl/>
        </w:rPr>
        <w:t xml:space="preserve"> </w:t>
      </w:r>
      <w:r>
        <w:rPr>
          <w:rFonts w:cs="Arial" w:hint="cs"/>
          <w:rtl/>
        </w:rPr>
        <w:t>مؤلفٌ</w:t>
      </w:r>
      <w:r>
        <w:rPr>
          <w:rFonts w:cs="Arial"/>
          <w:rtl/>
        </w:rPr>
        <w:t xml:space="preserve"> </w:t>
      </w:r>
      <w:r>
        <w:rPr>
          <w:rFonts w:cs="Arial" w:hint="cs"/>
          <w:rtl/>
        </w:rPr>
        <w:t>مِن</w:t>
      </w:r>
      <w:r>
        <w:rPr>
          <w:rFonts w:cs="Arial"/>
          <w:rtl/>
        </w:rPr>
        <w:t xml:space="preserve"> </w:t>
      </w:r>
      <w:r>
        <w:rPr>
          <w:rFonts w:cs="Arial" w:hint="cs"/>
          <w:rtl/>
        </w:rPr>
        <w:t>مقدمتين</w:t>
      </w:r>
      <w:r>
        <w:rPr>
          <w:rFonts w:cs="Arial"/>
          <w:rtl/>
        </w:rPr>
        <w:t>:</w:t>
      </w:r>
    </w:p>
    <w:p w14:paraId="7F0BE79B" w14:textId="77777777" w:rsidR="007C5085" w:rsidRDefault="007C5085" w:rsidP="007C5085">
      <w:pPr>
        <w:rPr>
          <w:rtl/>
        </w:rPr>
      </w:pPr>
      <w:r>
        <w:rPr>
          <w:rFonts w:cs="Arial" w:hint="cs"/>
          <w:rtl/>
        </w:rPr>
        <w:t>المقدمةُ</w:t>
      </w:r>
      <w:r>
        <w:rPr>
          <w:rFonts w:cs="Arial"/>
          <w:rtl/>
        </w:rPr>
        <w:t xml:space="preserve"> </w:t>
      </w:r>
      <w:r>
        <w:rPr>
          <w:rFonts w:cs="Arial" w:hint="cs"/>
          <w:rtl/>
        </w:rPr>
        <w:t>الأُولى</w:t>
      </w:r>
      <w:r>
        <w:rPr>
          <w:rFonts w:cs="Arial"/>
          <w:rtl/>
        </w:rPr>
        <w:t xml:space="preserve">: </w:t>
      </w:r>
      <w:r>
        <w:rPr>
          <w:rFonts w:cs="Arial" w:hint="cs"/>
          <w:rtl/>
        </w:rPr>
        <w:t>أنّ</w:t>
      </w:r>
      <w:r>
        <w:rPr>
          <w:rFonts w:cs="Arial"/>
          <w:rtl/>
        </w:rPr>
        <w:t xml:space="preserve"> </w:t>
      </w:r>
      <w:r>
        <w:rPr>
          <w:rFonts w:cs="Arial" w:hint="cs"/>
          <w:rtl/>
        </w:rPr>
        <w:t>ظاهر</w:t>
      </w:r>
      <w:r>
        <w:rPr>
          <w:rFonts w:cs="Arial"/>
          <w:rtl/>
        </w:rPr>
        <w:t xml:space="preserve"> </w:t>
      </w:r>
      <w:r>
        <w:rPr>
          <w:rFonts w:cs="Arial" w:hint="cs"/>
          <w:rtl/>
        </w:rPr>
        <w:t>سياق</w:t>
      </w:r>
      <w:r>
        <w:rPr>
          <w:rFonts w:cs="Arial"/>
          <w:rtl/>
        </w:rPr>
        <w:t xml:space="preserve"> </w:t>
      </w:r>
      <w:r>
        <w:rPr>
          <w:rFonts w:cs="Arial" w:hint="cs"/>
          <w:rtl/>
        </w:rPr>
        <w:t>حديث</w:t>
      </w:r>
      <w:r>
        <w:rPr>
          <w:rFonts w:cs="Arial"/>
          <w:rtl/>
        </w:rPr>
        <w:t xml:space="preserve"> </w:t>
      </w:r>
      <w:r>
        <w:rPr>
          <w:rFonts w:cs="Arial" w:hint="cs"/>
          <w:rtl/>
        </w:rPr>
        <w:t>الرفع</w:t>
      </w:r>
      <w:r>
        <w:rPr>
          <w:rFonts w:cs="Arial"/>
          <w:rtl/>
        </w:rPr>
        <w:t xml:space="preserve"> </w:t>
      </w:r>
      <w:r>
        <w:rPr>
          <w:rFonts w:cs="Arial" w:hint="cs"/>
          <w:rtl/>
        </w:rPr>
        <w:t>كون</w:t>
      </w:r>
      <w:r>
        <w:rPr>
          <w:rFonts w:cs="Arial"/>
          <w:rtl/>
        </w:rPr>
        <w:t xml:space="preserve"> </w:t>
      </w:r>
      <w:r>
        <w:rPr>
          <w:rFonts w:cs="Arial" w:hint="cs"/>
          <w:rtl/>
        </w:rPr>
        <w:t>المرفوع</w:t>
      </w:r>
      <w:r>
        <w:rPr>
          <w:rFonts w:cs="Arial"/>
          <w:rtl/>
        </w:rPr>
        <w:t xml:space="preserve"> </w:t>
      </w:r>
      <w:r>
        <w:rPr>
          <w:rFonts w:cs="Arial" w:hint="cs"/>
          <w:rtl/>
        </w:rPr>
        <w:t>شيئاً</w:t>
      </w:r>
      <w:r>
        <w:rPr>
          <w:rFonts w:cs="Arial"/>
          <w:rtl/>
        </w:rPr>
        <w:t xml:space="preserve"> </w:t>
      </w:r>
      <w:r>
        <w:rPr>
          <w:rFonts w:cs="Arial" w:hint="cs"/>
          <w:rtl/>
        </w:rPr>
        <w:t>ثقيلاً</w:t>
      </w:r>
      <w:r>
        <w:rPr>
          <w:rFonts w:cs="Arial"/>
          <w:rtl/>
        </w:rPr>
        <w:t xml:space="preserve"> </w:t>
      </w:r>
      <w:r>
        <w:rPr>
          <w:rFonts w:cs="Arial" w:hint="cs"/>
          <w:rtl/>
        </w:rPr>
        <w:t>على</w:t>
      </w:r>
      <w:r>
        <w:rPr>
          <w:rFonts w:cs="Arial"/>
          <w:rtl/>
        </w:rPr>
        <w:t xml:space="preserve"> </w:t>
      </w:r>
      <w:r>
        <w:rPr>
          <w:rFonts w:cs="Arial" w:hint="cs"/>
          <w:rtl/>
        </w:rPr>
        <w:t>المكلف،</w:t>
      </w:r>
      <w:r>
        <w:rPr>
          <w:rFonts w:cs="Arial"/>
          <w:rtl/>
        </w:rPr>
        <w:t xml:space="preserve"> </w:t>
      </w:r>
      <w:r>
        <w:rPr>
          <w:rFonts w:cs="Arial" w:hint="cs"/>
          <w:rtl/>
        </w:rPr>
        <w:t>كما</w:t>
      </w:r>
      <w:r>
        <w:rPr>
          <w:rFonts w:cs="Arial"/>
          <w:rtl/>
        </w:rPr>
        <w:t xml:space="preserve"> </w:t>
      </w:r>
      <w:r>
        <w:rPr>
          <w:rFonts w:cs="Arial" w:hint="cs"/>
          <w:rtl/>
        </w:rPr>
        <w:t>أنّ</w:t>
      </w:r>
      <w:r>
        <w:rPr>
          <w:rFonts w:cs="Arial"/>
          <w:rtl/>
        </w:rPr>
        <w:t xml:space="preserve"> </w:t>
      </w:r>
      <w:r>
        <w:rPr>
          <w:rFonts w:cs="Arial" w:hint="cs"/>
          <w:rtl/>
        </w:rPr>
        <w:t>ظاهر</w:t>
      </w:r>
      <w:r>
        <w:rPr>
          <w:rFonts w:cs="Arial"/>
          <w:rtl/>
        </w:rPr>
        <w:t xml:space="preserve"> </w:t>
      </w:r>
      <w:r>
        <w:rPr>
          <w:rFonts w:cs="Arial" w:hint="cs"/>
          <w:rtl/>
        </w:rPr>
        <w:t>دليل</w:t>
      </w:r>
      <w:r>
        <w:rPr>
          <w:rFonts w:cs="Arial"/>
          <w:rtl/>
        </w:rPr>
        <w:t xml:space="preserve"> (</w:t>
      </w:r>
      <w:r>
        <w:rPr>
          <w:rFonts w:cs="Arial" w:hint="cs"/>
          <w:rtl/>
        </w:rPr>
        <w:t>لا</w:t>
      </w:r>
      <w:r>
        <w:rPr>
          <w:rFonts w:cs="Arial"/>
          <w:rtl/>
        </w:rPr>
        <w:t xml:space="preserve"> </w:t>
      </w:r>
      <w:r>
        <w:rPr>
          <w:rFonts w:cs="Arial" w:hint="cs"/>
          <w:rtl/>
        </w:rPr>
        <w:t>ضرر</w:t>
      </w:r>
      <w:r>
        <w:rPr>
          <w:rFonts w:cs="Arial"/>
          <w:rtl/>
        </w:rPr>
        <w:t xml:space="preserve">) </w:t>
      </w:r>
      <w:r>
        <w:rPr>
          <w:rFonts w:cs="Arial" w:hint="cs"/>
          <w:rtl/>
        </w:rPr>
        <w:t>ودليل</w:t>
      </w:r>
      <w:r>
        <w:rPr>
          <w:rFonts w:cs="Arial"/>
          <w:rtl/>
        </w:rPr>
        <w:t xml:space="preserve"> (</w:t>
      </w:r>
      <w:r>
        <w:rPr>
          <w:rFonts w:cs="Arial" w:hint="cs"/>
          <w:rtl/>
        </w:rPr>
        <w:t>لا</w:t>
      </w:r>
      <w:r>
        <w:rPr>
          <w:rFonts w:cs="Arial"/>
          <w:rtl/>
        </w:rPr>
        <w:t xml:space="preserve"> </w:t>
      </w:r>
      <w:r>
        <w:rPr>
          <w:rFonts w:cs="Arial" w:hint="cs"/>
          <w:rtl/>
        </w:rPr>
        <w:t>حرج</w:t>
      </w:r>
      <w:r>
        <w:rPr>
          <w:rFonts w:cs="Arial"/>
          <w:rtl/>
        </w:rPr>
        <w:t xml:space="preserve">) </w:t>
      </w:r>
      <w:r>
        <w:rPr>
          <w:rFonts w:cs="Arial" w:hint="cs"/>
          <w:rtl/>
        </w:rPr>
        <w:t>كون</w:t>
      </w:r>
      <w:r>
        <w:rPr>
          <w:rFonts w:cs="Arial"/>
          <w:rtl/>
        </w:rPr>
        <w:t xml:space="preserve"> </w:t>
      </w:r>
      <w:r>
        <w:rPr>
          <w:rFonts w:cs="Arial" w:hint="cs"/>
          <w:rtl/>
        </w:rPr>
        <w:t>المرفوع</w:t>
      </w:r>
      <w:r>
        <w:rPr>
          <w:rFonts w:cs="Arial"/>
          <w:rtl/>
        </w:rPr>
        <w:t xml:space="preserve"> </w:t>
      </w:r>
      <w:r>
        <w:rPr>
          <w:rFonts w:cs="Arial" w:hint="cs"/>
          <w:rtl/>
        </w:rPr>
        <w:t>هو</w:t>
      </w:r>
      <w:r>
        <w:rPr>
          <w:rFonts w:cs="Arial"/>
          <w:rtl/>
        </w:rPr>
        <w:t xml:space="preserve"> </w:t>
      </w:r>
      <w:r>
        <w:rPr>
          <w:rFonts w:cs="Arial" w:hint="cs"/>
          <w:rtl/>
        </w:rPr>
        <w:t>ما</w:t>
      </w:r>
      <w:r>
        <w:rPr>
          <w:rFonts w:cs="Arial"/>
          <w:rtl/>
        </w:rPr>
        <w:t xml:space="preserve"> </w:t>
      </w:r>
      <w:r>
        <w:rPr>
          <w:rFonts w:cs="Arial" w:hint="cs"/>
          <w:rtl/>
        </w:rPr>
        <w:t>يوقع</w:t>
      </w:r>
      <w:r>
        <w:rPr>
          <w:rFonts w:cs="Arial"/>
          <w:rtl/>
        </w:rPr>
        <w:t xml:space="preserve"> </w:t>
      </w:r>
      <w:r>
        <w:rPr>
          <w:rFonts w:cs="Arial" w:hint="cs"/>
          <w:rtl/>
        </w:rPr>
        <w:t>المكلف</w:t>
      </w:r>
      <w:r>
        <w:rPr>
          <w:rFonts w:cs="Arial"/>
          <w:rtl/>
        </w:rPr>
        <w:t xml:space="preserve"> </w:t>
      </w:r>
      <w:r>
        <w:rPr>
          <w:rFonts w:cs="Arial" w:hint="cs"/>
          <w:rtl/>
        </w:rPr>
        <w:t>في</w:t>
      </w:r>
      <w:r>
        <w:rPr>
          <w:rFonts w:cs="Arial"/>
          <w:rtl/>
        </w:rPr>
        <w:t xml:space="preserve"> </w:t>
      </w:r>
      <w:r>
        <w:rPr>
          <w:rFonts w:cs="Arial" w:hint="cs"/>
          <w:rtl/>
        </w:rPr>
        <w:t>الضرر</w:t>
      </w:r>
      <w:r>
        <w:rPr>
          <w:rFonts w:cs="Arial"/>
          <w:rtl/>
        </w:rPr>
        <w:t xml:space="preserve"> </w:t>
      </w:r>
      <w:r>
        <w:rPr>
          <w:rFonts w:cs="Arial" w:hint="cs"/>
          <w:rtl/>
        </w:rPr>
        <w:t>والحرج</w:t>
      </w:r>
      <w:r>
        <w:rPr>
          <w:rFonts w:cs="Arial"/>
          <w:rtl/>
        </w:rPr>
        <w:t xml:space="preserve"> </w:t>
      </w:r>
      <w:r>
        <w:rPr>
          <w:rFonts w:cs="Arial" w:hint="cs"/>
          <w:rtl/>
        </w:rPr>
        <w:t>وهو</w:t>
      </w:r>
      <w:r>
        <w:rPr>
          <w:rFonts w:cs="Arial"/>
          <w:rtl/>
        </w:rPr>
        <w:t xml:space="preserve"> </w:t>
      </w:r>
      <w:r>
        <w:rPr>
          <w:rFonts w:cs="Arial" w:hint="cs"/>
          <w:rtl/>
        </w:rPr>
        <w:t>حصة</w:t>
      </w:r>
      <w:r>
        <w:rPr>
          <w:rFonts w:cs="Arial"/>
          <w:rtl/>
        </w:rPr>
        <w:t xml:space="preserve"> </w:t>
      </w:r>
      <w:r>
        <w:rPr>
          <w:rFonts w:cs="Arial" w:hint="cs"/>
          <w:rtl/>
        </w:rPr>
        <w:t>مِن</w:t>
      </w:r>
      <w:r>
        <w:rPr>
          <w:rFonts w:cs="Arial"/>
          <w:rtl/>
        </w:rPr>
        <w:t xml:space="preserve"> </w:t>
      </w:r>
      <w:r>
        <w:rPr>
          <w:rFonts w:cs="Arial" w:hint="cs"/>
          <w:rtl/>
        </w:rPr>
        <w:t>الطلب</w:t>
      </w:r>
      <w:r>
        <w:rPr>
          <w:rFonts w:cs="Arial"/>
          <w:rtl/>
        </w:rPr>
        <w:t xml:space="preserve"> -</w:t>
      </w:r>
      <w:r>
        <w:rPr>
          <w:rFonts w:cs="Arial" w:hint="cs"/>
          <w:rtl/>
        </w:rPr>
        <w:t>لا</w:t>
      </w:r>
      <w:r>
        <w:rPr>
          <w:rFonts w:cs="Arial"/>
          <w:rtl/>
        </w:rPr>
        <w:t xml:space="preserve"> </w:t>
      </w:r>
      <w:r>
        <w:rPr>
          <w:rFonts w:cs="Arial" w:hint="cs"/>
          <w:rtl/>
        </w:rPr>
        <w:t>مطلق</w:t>
      </w:r>
      <w:r>
        <w:rPr>
          <w:rFonts w:cs="Arial"/>
          <w:rtl/>
        </w:rPr>
        <w:t xml:space="preserve"> </w:t>
      </w:r>
      <w:r>
        <w:rPr>
          <w:rFonts w:cs="Arial" w:hint="cs"/>
          <w:rtl/>
        </w:rPr>
        <w:t>الطلب</w:t>
      </w:r>
      <w:r>
        <w:rPr>
          <w:rFonts w:cs="Arial"/>
          <w:rtl/>
        </w:rPr>
        <w:t>-.</w:t>
      </w:r>
    </w:p>
    <w:p w14:paraId="06C111BC" w14:textId="77777777" w:rsidR="007C5085" w:rsidRDefault="007C5085" w:rsidP="007C5085">
      <w:pPr>
        <w:rPr>
          <w:rtl/>
        </w:rPr>
      </w:pPr>
      <w:r>
        <w:rPr>
          <w:rFonts w:cs="Arial" w:hint="cs"/>
          <w:rtl/>
        </w:rPr>
        <w:lastRenderedPageBreak/>
        <w:t>المقدمةُ</w:t>
      </w:r>
      <w:r>
        <w:rPr>
          <w:rFonts w:cs="Arial"/>
          <w:rtl/>
        </w:rPr>
        <w:t xml:space="preserve"> </w:t>
      </w:r>
      <w:r>
        <w:rPr>
          <w:rFonts w:cs="Arial" w:hint="cs"/>
          <w:rtl/>
        </w:rPr>
        <w:t>الثانية</w:t>
      </w:r>
      <w:r>
        <w:rPr>
          <w:rFonts w:cs="Arial"/>
          <w:rtl/>
        </w:rPr>
        <w:t xml:space="preserve">: </w:t>
      </w:r>
      <w:r>
        <w:rPr>
          <w:rFonts w:cs="Arial" w:hint="cs"/>
          <w:rtl/>
        </w:rPr>
        <w:t>أنّ</w:t>
      </w:r>
      <w:r>
        <w:rPr>
          <w:rFonts w:cs="Arial"/>
          <w:rtl/>
        </w:rPr>
        <w:t xml:space="preserve"> </w:t>
      </w:r>
      <w:r>
        <w:rPr>
          <w:rFonts w:cs="Arial" w:hint="cs"/>
          <w:rtl/>
        </w:rPr>
        <w:t>اعتبار</w:t>
      </w:r>
      <w:r>
        <w:rPr>
          <w:rFonts w:cs="Arial"/>
          <w:rtl/>
        </w:rPr>
        <w:t xml:space="preserve"> </w:t>
      </w:r>
      <w:r>
        <w:rPr>
          <w:rFonts w:cs="Arial" w:hint="cs"/>
          <w:rtl/>
        </w:rPr>
        <w:t>الفعل</w:t>
      </w:r>
      <w:r>
        <w:rPr>
          <w:rFonts w:cs="Arial"/>
          <w:rtl/>
        </w:rPr>
        <w:t xml:space="preserve"> </w:t>
      </w:r>
      <w:r>
        <w:rPr>
          <w:rFonts w:cs="Arial" w:hint="cs"/>
          <w:rtl/>
        </w:rPr>
        <w:t>على</w:t>
      </w:r>
      <w:r>
        <w:rPr>
          <w:rFonts w:cs="Arial"/>
          <w:rtl/>
        </w:rPr>
        <w:t xml:space="preserve"> </w:t>
      </w:r>
      <w:r>
        <w:rPr>
          <w:rFonts w:cs="Arial" w:hint="cs"/>
          <w:rtl/>
        </w:rPr>
        <w:t>ذمّة</w:t>
      </w:r>
      <w:r>
        <w:rPr>
          <w:rFonts w:cs="Arial"/>
          <w:rtl/>
        </w:rPr>
        <w:t xml:space="preserve"> </w:t>
      </w:r>
      <w:r>
        <w:rPr>
          <w:rFonts w:cs="Arial" w:hint="cs"/>
          <w:rtl/>
        </w:rPr>
        <w:t>المكلف</w:t>
      </w:r>
      <w:r>
        <w:rPr>
          <w:rFonts w:cs="Arial"/>
          <w:rtl/>
        </w:rPr>
        <w:t xml:space="preserve"> </w:t>
      </w:r>
      <w:r>
        <w:rPr>
          <w:rFonts w:cs="Arial" w:hint="cs"/>
          <w:rtl/>
        </w:rPr>
        <w:t>وإنْ</w:t>
      </w:r>
      <w:r>
        <w:rPr>
          <w:rFonts w:cs="Arial"/>
          <w:rtl/>
        </w:rPr>
        <w:t xml:space="preserve"> </w:t>
      </w:r>
      <w:r>
        <w:rPr>
          <w:rFonts w:cs="Arial" w:hint="cs"/>
          <w:rtl/>
        </w:rPr>
        <w:t>كان</w:t>
      </w:r>
      <w:r>
        <w:rPr>
          <w:rFonts w:cs="Arial"/>
          <w:rtl/>
        </w:rPr>
        <w:t xml:space="preserve"> </w:t>
      </w:r>
      <w:r>
        <w:rPr>
          <w:rFonts w:cs="Arial" w:hint="cs"/>
          <w:rtl/>
        </w:rPr>
        <w:t>بسيطاً</w:t>
      </w:r>
      <w:r>
        <w:rPr>
          <w:rFonts w:cs="Arial"/>
          <w:rtl/>
        </w:rPr>
        <w:t xml:space="preserve"> </w:t>
      </w:r>
      <w:r>
        <w:rPr>
          <w:rFonts w:cs="Arial" w:hint="cs"/>
          <w:rtl/>
        </w:rPr>
        <w:t>ولا</w:t>
      </w:r>
      <w:r>
        <w:rPr>
          <w:rFonts w:cs="Arial"/>
          <w:rtl/>
        </w:rPr>
        <w:t xml:space="preserve"> </w:t>
      </w:r>
      <w:r>
        <w:rPr>
          <w:rFonts w:cs="Arial" w:hint="cs"/>
          <w:rtl/>
        </w:rPr>
        <w:t>يتصور</w:t>
      </w:r>
      <w:r>
        <w:rPr>
          <w:rFonts w:cs="Arial"/>
          <w:rtl/>
        </w:rPr>
        <w:t xml:space="preserve"> </w:t>
      </w:r>
      <w:r>
        <w:rPr>
          <w:rFonts w:cs="Arial" w:hint="cs"/>
          <w:rtl/>
        </w:rPr>
        <w:t>معه</w:t>
      </w:r>
      <w:r>
        <w:rPr>
          <w:rFonts w:cs="Arial"/>
          <w:rtl/>
        </w:rPr>
        <w:t xml:space="preserve"> </w:t>
      </w:r>
      <w:r>
        <w:rPr>
          <w:rFonts w:cs="Arial" w:hint="cs"/>
          <w:rtl/>
        </w:rPr>
        <w:t>حتى</w:t>
      </w:r>
      <w:r>
        <w:rPr>
          <w:rFonts w:cs="Arial"/>
          <w:rtl/>
        </w:rPr>
        <w:t xml:space="preserve"> </w:t>
      </w:r>
      <w:r>
        <w:rPr>
          <w:rFonts w:cs="Arial" w:hint="cs"/>
          <w:rtl/>
        </w:rPr>
        <w:t>اعتبار</w:t>
      </w:r>
      <w:r>
        <w:rPr>
          <w:rFonts w:cs="Arial"/>
          <w:rtl/>
        </w:rPr>
        <w:t xml:space="preserve"> </w:t>
      </w:r>
      <w:r>
        <w:rPr>
          <w:rFonts w:cs="Arial" w:hint="cs"/>
          <w:rtl/>
        </w:rPr>
        <w:t>الشدة</w:t>
      </w:r>
      <w:r>
        <w:rPr>
          <w:rFonts w:cs="Arial"/>
          <w:rtl/>
        </w:rPr>
        <w:t xml:space="preserve"> </w:t>
      </w:r>
      <w:r>
        <w:rPr>
          <w:rFonts w:cs="Arial" w:hint="cs"/>
          <w:rtl/>
        </w:rPr>
        <w:t>والضعف،</w:t>
      </w:r>
      <w:r>
        <w:rPr>
          <w:rFonts w:cs="Arial"/>
          <w:rtl/>
        </w:rPr>
        <w:t xml:space="preserve"> </w:t>
      </w:r>
      <w:r>
        <w:rPr>
          <w:rFonts w:cs="Arial" w:hint="cs"/>
          <w:rtl/>
        </w:rPr>
        <w:t>إلّا</w:t>
      </w:r>
      <w:r>
        <w:rPr>
          <w:rFonts w:cs="Arial"/>
          <w:rtl/>
        </w:rPr>
        <w:t xml:space="preserve"> </w:t>
      </w:r>
      <w:r>
        <w:rPr>
          <w:rFonts w:cs="Arial" w:hint="cs"/>
          <w:rtl/>
        </w:rPr>
        <w:t>أنّ</w:t>
      </w:r>
      <w:r>
        <w:rPr>
          <w:rFonts w:cs="Arial"/>
          <w:rtl/>
        </w:rPr>
        <w:t xml:space="preserve"> </w:t>
      </w:r>
      <w:r>
        <w:rPr>
          <w:rFonts w:cs="Arial" w:hint="cs"/>
          <w:rtl/>
        </w:rPr>
        <w:t>له</w:t>
      </w:r>
      <w:r>
        <w:rPr>
          <w:rFonts w:cs="Arial"/>
          <w:rtl/>
        </w:rPr>
        <w:t xml:space="preserve"> </w:t>
      </w:r>
      <w:r>
        <w:rPr>
          <w:rFonts w:cs="Arial" w:hint="cs"/>
          <w:rtl/>
        </w:rPr>
        <w:t>حصتين</w:t>
      </w:r>
      <w:r>
        <w:rPr>
          <w:rFonts w:cs="Arial"/>
          <w:rtl/>
        </w:rPr>
        <w:t xml:space="preserve">: </w:t>
      </w:r>
      <w:r>
        <w:rPr>
          <w:rFonts w:cs="Arial" w:hint="cs"/>
          <w:rtl/>
        </w:rPr>
        <w:t>اعتبار</w:t>
      </w:r>
      <w:r>
        <w:rPr>
          <w:rFonts w:cs="Arial"/>
          <w:rtl/>
        </w:rPr>
        <w:t xml:space="preserve"> </w:t>
      </w:r>
      <w:r>
        <w:rPr>
          <w:rFonts w:cs="Arial" w:hint="cs"/>
          <w:rtl/>
        </w:rPr>
        <w:t>مقترن</w:t>
      </w:r>
      <w:r>
        <w:rPr>
          <w:rFonts w:cs="Arial"/>
          <w:rtl/>
        </w:rPr>
        <w:t xml:space="preserve"> </w:t>
      </w:r>
      <w:r>
        <w:rPr>
          <w:rFonts w:cs="Arial" w:hint="cs"/>
          <w:rtl/>
        </w:rPr>
        <w:t>بعدم</w:t>
      </w:r>
      <w:r>
        <w:rPr>
          <w:rFonts w:cs="Arial"/>
          <w:rtl/>
        </w:rPr>
        <w:t xml:space="preserve"> </w:t>
      </w:r>
      <w:r>
        <w:rPr>
          <w:rFonts w:cs="Arial" w:hint="cs"/>
          <w:rtl/>
        </w:rPr>
        <w:t>وصول</w:t>
      </w:r>
      <w:r>
        <w:rPr>
          <w:rFonts w:cs="Arial"/>
          <w:rtl/>
        </w:rPr>
        <w:t xml:space="preserve"> </w:t>
      </w:r>
      <w:r>
        <w:rPr>
          <w:rFonts w:cs="Arial" w:hint="cs"/>
          <w:rtl/>
        </w:rPr>
        <w:t>الترخيص،</w:t>
      </w:r>
      <w:r>
        <w:rPr>
          <w:rFonts w:cs="Arial"/>
          <w:rtl/>
        </w:rPr>
        <w:t xml:space="preserve"> </w:t>
      </w:r>
      <w:r>
        <w:rPr>
          <w:rFonts w:cs="Arial" w:hint="cs"/>
          <w:rtl/>
        </w:rPr>
        <w:t>واعتبار</w:t>
      </w:r>
      <w:r>
        <w:rPr>
          <w:rFonts w:cs="Arial"/>
          <w:rtl/>
        </w:rPr>
        <w:t xml:space="preserve"> </w:t>
      </w:r>
      <w:r>
        <w:rPr>
          <w:rFonts w:cs="Arial" w:hint="cs"/>
          <w:rtl/>
        </w:rPr>
        <w:t>ليس</w:t>
      </w:r>
      <w:r>
        <w:rPr>
          <w:rFonts w:cs="Arial"/>
          <w:rtl/>
        </w:rPr>
        <w:t xml:space="preserve"> </w:t>
      </w:r>
      <w:r>
        <w:rPr>
          <w:rFonts w:cs="Arial" w:hint="cs"/>
          <w:rtl/>
        </w:rPr>
        <w:t>كذلك،</w:t>
      </w:r>
      <w:r>
        <w:rPr>
          <w:rFonts w:cs="Arial"/>
          <w:rtl/>
        </w:rPr>
        <w:t xml:space="preserve"> </w:t>
      </w:r>
      <w:r>
        <w:rPr>
          <w:rFonts w:cs="Arial" w:hint="cs"/>
          <w:rtl/>
        </w:rPr>
        <w:t>والأوّل</w:t>
      </w:r>
      <w:r>
        <w:rPr>
          <w:rFonts w:cs="Arial"/>
          <w:rtl/>
        </w:rPr>
        <w:t xml:space="preserve"> </w:t>
      </w:r>
      <w:r>
        <w:rPr>
          <w:rFonts w:cs="Arial" w:hint="cs"/>
          <w:rtl/>
        </w:rPr>
        <w:t>هو</w:t>
      </w:r>
      <w:r>
        <w:rPr>
          <w:rFonts w:cs="Arial"/>
          <w:rtl/>
        </w:rPr>
        <w:t xml:space="preserve"> </w:t>
      </w:r>
      <w:r>
        <w:rPr>
          <w:rFonts w:cs="Arial" w:hint="cs"/>
          <w:rtl/>
        </w:rPr>
        <w:t>موضوع</w:t>
      </w:r>
      <w:r>
        <w:rPr>
          <w:rFonts w:cs="Arial"/>
          <w:rtl/>
        </w:rPr>
        <w:t xml:space="preserve"> </w:t>
      </w:r>
      <w:r>
        <w:rPr>
          <w:rFonts w:cs="Arial" w:hint="cs"/>
          <w:rtl/>
        </w:rPr>
        <w:t>حكم</w:t>
      </w:r>
      <w:r>
        <w:rPr>
          <w:rFonts w:cs="Arial"/>
          <w:rtl/>
        </w:rPr>
        <w:t xml:space="preserve"> </w:t>
      </w:r>
      <w:r>
        <w:rPr>
          <w:rFonts w:cs="Arial" w:hint="cs"/>
          <w:rtl/>
        </w:rPr>
        <w:t>العقل</w:t>
      </w:r>
      <w:r>
        <w:rPr>
          <w:rFonts w:cs="Arial"/>
          <w:rtl/>
        </w:rPr>
        <w:t xml:space="preserve"> </w:t>
      </w:r>
      <w:r>
        <w:rPr>
          <w:rFonts w:cs="Arial" w:hint="cs"/>
          <w:rtl/>
        </w:rPr>
        <w:t>بالوجوب،</w:t>
      </w:r>
      <w:r>
        <w:rPr>
          <w:rFonts w:cs="Arial"/>
          <w:rtl/>
        </w:rPr>
        <w:t xml:space="preserve"> </w:t>
      </w:r>
      <w:r>
        <w:rPr>
          <w:rFonts w:cs="Arial" w:hint="cs"/>
          <w:rtl/>
        </w:rPr>
        <w:t>ودليل</w:t>
      </w:r>
      <w:r>
        <w:rPr>
          <w:rFonts w:cs="Arial"/>
          <w:rtl/>
        </w:rPr>
        <w:t xml:space="preserve"> </w:t>
      </w:r>
      <w:r>
        <w:rPr>
          <w:rFonts w:cs="Arial" w:hint="cs"/>
          <w:rtl/>
        </w:rPr>
        <w:t>الرفع</w:t>
      </w:r>
      <w:r>
        <w:rPr>
          <w:rFonts w:cs="Arial"/>
          <w:rtl/>
        </w:rPr>
        <w:t xml:space="preserve"> </w:t>
      </w:r>
      <w:r>
        <w:rPr>
          <w:rFonts w:cs="Arial" w:hint="cs"/>
          <w:rtl/>
        </w:rPr>
        <w:t>إنّما</w:t>
      </w:r>
      <w:r>
        <w:rPr>
          <w:rFonts w:cs="Arial"/>
          <w:rtl/>
        </w:rPr>
        <w:t xml:space="preserve"> </w:t>
      </w:r>
      <w:r>
        <w:rPr>
          <w:rFonts w:cs="Arial" w:hint="cs"/>
          <w:rtl/>
        </w:rPr>
        <w:t>يرفع</w:t>
      </w:r>
      <w:r>
        <w:rPr>
          <w:rFonts w:cs="Arial"/>
          <w:rtl/>
        </w:rPr>
        <w:t xml:space="preserve"> </w:t>
      </w:r>
      <w:r>
        <w:rPr>
          <w:rFonts w:cs="Arial" w:hint="cs"/>
          <w:rtl/>
        </w:rPr>
        <w:t>الحصة</w:t>
      </w:r>
      <w:r>
        <w:rPr>
          <w:rFonts w:cs="Arial"/>
          <w:rtl/>
        </w:rPr>
        <w:t xml:space="preserve"> </w:t>
      </w:r>
      <w:r>
        <w:rPr>
          <w:rFonts w:cs="Arial" w:hint="cs"/>
          <w:rtl/>
        </w:rPr>
        <w:t>الأُولى</w:t>
      </w:r>
      <w:r>
        <w:rPr>
          <w:rFonts w:cs="Arial"/>
          <w:rtl/>
        </w:rPr>
        <w:t xml:space="preserve"> </w:t>
      </w:r>
      <w:r>
        <w:rPr>
          <w:rFonts w:cs="Arial" w:hint="cs"/>
          <w:rtl/>
        </w:rPr>
        <w:t>من</w:t>
      </w:r>
      <w:r>
        <w:rPr>
          <w:rFonts w:cs="Arial"/>
          <w:rtl/>
        </w:rPr>
        <w:t xml:space="preserve"> </w:t>
      </w:r>
      <w:r>
        <w:rPr>
          <w:rFonts w:cs="Arial" w:hint="cs"/>
          <w:rtl/>
        </w:rPr>
        <w:t>الاعتبار،</w:t>
      </w:r>
      <w:r>
        <w:rPr>
          <w:rFonts w:cs="Arial"/>
          <w:rtl/>
        </w:rPr>
        <w:t xml:space="preserve"> </w:t>
      </w:r>
      <w:r>
        <w:rPr>
          <w:rFonts w:cs="Arial" w:hint="cs"/>
          <w:rtl/>
        </w:rPr>
        <w:t>أي</w:t>
      </w:r>
      <w:r>
        <w:rPr>
          <w:rFonts w:cs="Arial"/>
          <w:rtl/>
        </w:rPr>
        <w:t xml:space="preserve">: </w:t>
      </w:r>
      <w:r>
        <w:rPr>
          <w:rFonts w:cs="Arial" w:hint="cs"/>
          <w:rtl/>
        </w:rPr>
        <w:t>الاعتبار</w:t>
      </w:r>
      <w:r>
        <w:rPr>
          <w:rFonts w:cs="Arial"/>
          <w:rtl/>
        </w:rPr>
        <w:t xml:space="preserve"> </w:t>
      </w:r>
      <w:r>
        <w:rPr>
          <w:rFonts w:cs="Arial" w:hint="cs"/>
          <w:rtl/>
        </w:rPr>
        <w:t>المقترن</w:t>
      </w:r>
      <w:r>
        <w:rPr>
          <w:rFonts w:cs="Arial"/>
          <w:rtl/>
        </w:rPr>
        <w:t xml:space="preserve"> </w:t>
      </w:r>
      <w:r>
        <w:rPr>
          <w:rFonts w:cs="Arial" w:hint="cs"/>
          <w:rtl/>
        </w:rPr>
        <w:t>بعدم</w:t>
      </w:r>
      <w:r>
        <w:rPr>
          <w:rFonts w:cs="Arial"/>
          <w:rtl/>
        </w:rPr>
        <w:t xml:space="preserve"> </w:t>
      </w:r>
      <w:r>
        <w:rPr>
          <w:rFonts w:cs="Arial" w:hint="cs"/>
          <w:rtl/>
        </w:rPr>
        <w:t>وصول</w:t>
      </w:r>
      <w:r>
        <w:rPr>
          <w:rFonts w:cs="Arial"/>
          <w:rtl/>
        </w:rPr>
        <w:t xml:space="preserve"> </w:t>
      </w:r>
      <w:r>
        <w:rPr>
          <w:rFonts w:cs="Arial" w:hint="cs"/>
          <w:rtl/>
        </w:rPr>
        <w:t>الترخيص،</w:t>
      </w:r>
      <w:r>
        <w:rPr>
          <w:rFonts w:cs="Arial"/>
          <w:rtl/>
        </w:rPr>
        <w:t xml:space="preserve"> </w:t>
      </w:r>
      <w:r>
        <w:rPr>
          <w:rFonts w:cs="Arial" w:hint="cs"/>
          <w:rtl/>
        </w:rPr>
        <w:t>فإذا</w:t>
      </w:r>
      <w:r>
        <w:rPr>
          <w:rFonts w:cs="Arial"/>
          <w:rtl/>
        </w:rPr>
        <w:t xml:space="preserve"> </w:t>
      </w:r>
      <w:r>
        <w:rPr>
          <w:rFonts w:cs="Arial" w:hint="cs"/>
          <w:rtl/>
        </w:rPr>
        <w:t>ارتفعت</w:t>
      </w:r>
      <w:r>
        <w:rPr>
          <w:rFonts w:cs="Arial"/>
          <w:rtl/>
        </w:rPr>
        <w:t xml:space="preserve"> </w:t>
      </w:r>
      <w:r>
        <w:rPr>
          <w:rFonts w:cs="Arial" w:hint="cs"/>
          <w:rtl/>
        </w:rPr>
        <w:t>بقي</w:t>
      </w:r>
      <w:r>
        <w:rPr>
          <w:rFonts w:cs="Arial"/>
          <w:rtl/>
        </w:rPr>
        <w:t xml:space="preserve"> </w:t>
      </w:r>
      <w:r>
        <w:rPr>
          <w:rFonts w:cs="Arial" w:hint="cs"/>
          <w:rtl/>
        </w:rPr>
        <w:t>بالنظر</w:t>
      </w:r>
      <w:r>
        <w:rPr>
          <w:rFonts w:cs="Arial"/>
          <w:rtl/>
        </w:rPr>
        <w:t xml:space="preserve"> </w:t>
      </w:r>
      <w:r>
        <w:rPr>
          <w:rFonts w:cs="Arial" w:hint="cs"/>
          <w:rtl/>
        </w:rPr>
        <w:t>العرفي</w:t>
      </w:r>
      <w:r>
        <w:rPr>
          <w:rFonts w:cs="Arial"/>
          <w:rtl/>
        </w:rPr>
        <w:t xml:space="preserve"> </w:t>
      </w:r>
      <w:r>
        <w:rPr>
          <w:rFonts w:cs="Arial" w:hint="cs"/>
          <w:rtl/>
        </w:rPr>
        <w:t>أصل</w:t>
      </w:r>
      <w:r>
        <w:rPr>
          <w:rFonts w:cs="Arial"/>
          <w:rtl/>
        </w:rPr>
        <w:t xml:space="preserve"> </w:t>
      </w:r>
      <w:r>
        <w:rPr>
          <w:rFonts w:cs="Arial" w:hint="cs"/>
          <w:rtl/>
        </w:rPr>
        <w:t>الاعتبار</w:t>
      </w:r>
      <w:r>
        <w:rPr>
          <w:rFonts w:cs="Arial"/>
          <w:rtl/>
        </w:rPr>
        <w:t xml:space="preserve"> </w:t>
      </w:r>
      <w:r>
        <w:rPr>
          <w:rFonts w:cs="Arial" w:hint="cs"/>
          <w:rtl/>
        </w:rPr>
        <w:t>الذي</w:t>
      </w:r>
      <w:r>
        <w:rPr>
          <w:rFonts w:cs="Arial"/>
          <w:rtl/>
        </w:rPr>
        <w:t xml:space="preserve"> </w:t>
      </w:r>
      <w:r>
        <w:rPr>
          <w:rFonts w:cs="Arial" w:hint="cs"/>
          <w:rtl/>
        </w:rPr>
        <w:t>يمكن</w:t>
      </w:r>
      <w:r>
        <w:rPr>
          <w:rFonts w:cs="Arial"/>
          <w:rtl/>
        </w:rPr>
        <w:t xml:space="preserve"> </w:t>
      </w:r>
      <w:r>
        <w:rPr>
          <w:rFonts w:cs="Arial" w:hint="cs"/>
          <w:rtl/>
        </w:rPr>
        <w:t>أن</w:t>
      </w:r>
      <w:r>
        <w:rPr>
          <w:rFonts w:cs="Arial"/>
          <w:rtl/>
        </w:rPr>
        <w:t xml:space="preserve"> </w:t>
      </w:r>
      <w:r>
        <w:rPr>
          <w:rFonts w:cs="Arial" w:hint="cs"/>
          <w:rtl/>
        </w:rPr>
        <w:t>يقترن</w:t>
      </w:r>
      <w:r>
        <w:rPr>
          <w:rFonts w:cs="Arial"/>
          <w:rtl/>
        </w:rPr>
        <w:t xml:space="preserve"> </w:t>
      </w:r>
      <w:r>
        <w:rPr>
          <w:rFonts w:cs="Arial" w:hint="cs"/>
          <w:rtl/>
        </w:rPr>
        <w:t>بوصول</w:t>
      </w:r>
      <w:r>
        <w:rPr>
          <w:rFonts w:cs="Arial"/>
          <w:rtl/>
        </w:rPr>
        <w:t xml:space="preserve"> </w:t>
      </w:r>
      <w:r>
        <w:rPr>
          <w:rFonts w:cs="Arial" w:hint="cs"/>
          <w:rtl/>
        </w:rPr>
        <w:t>الترخيص</w:t>
      </w:r>
      <w:r>
        <w:rPr>
          <w:rFonts w:cs="Arial"/>
          <w:rtl/>
        </w:rPr>
        <w:t>.</w:t>
      </w:r>
    </w:p>
    <w:p w14:paraId="37D2067B" w14:textId="77777777" w:rsidR="007C5085" w:rsidRDefault="007C5085" w:rsidP="007C5085">
      <w:pPr>
        <w:rPr>
          <w:rtl/>
        </w:rPr>
      </w:pPr>
      <w:r>
        <w:rPr>
          <w:rFonts w:cs="Arial" w:hint="cs"/>
          <w:rtl/>
        </w:rPr>
        <w:t>إلّا</w:t>
      </w:r>
      <w:r>
        <w:rPr>
          <w:rFonts w:cs="Arial"/>
          <w:rtl/>
        </w:rPr>
        <w:t xml:space="preserve"> </w:t>
      </w:r>
      <w:r>
        <w:rPr>
          <w:rFonts w:cs="Arial" w:hint="cs"/>
          <w:rtl/>
        </w:rPr>
        <w:t>أنْ</w:t>
      </w:r>
      <w:r>
        <w:rPr>
          <w:rFonts w:cs="Arial"/>
          <w:rtl/>
        </w:rPr>
        <w:t xml:space="preserve"> </w:t>
      </w:r>
      <w:r>
        <w:rPr>
          <w:rFonts w:cs="Arial" w:hint="cs"/>
          <w:rtl/>
        </w:rPr>
        <w:t>يُقال</w:t>
      </w:r>
      <w:r>
        <w:rPr>
          <w:rFonts w:cs="Arial"/>
          <w:rtl/>
        </w:rPr>
        <w:t xml:space="preserve">: </w:t>
      </w:r>
      <w:r>
        <w:rPr>
          <w:rFonts w:cs="Arial" w:hint="cs"/>
          <w:rtl/>
        </w:rPr>
        <w:t>إنّ</w:t>
      </w:r>
      <w:r>
        <w:rPr>
          <w:rFonts w:cs="Arial"/>
          <w:rtl/>
        </w:rPr>
        <w:t xml:space="preserve"> </w:t>
      </w:r>
      <w:r>
        <w:rPr>
          <w:rFonts w:cs="Arial" w:hint="cs"/>
          <w:rtl/>
        </w:rPr>
        <w:t>غاية</w:t>
      </w:r>
      <w:r>
        <w:rPr>
          <w:rFonts w:cs="Arial"/>
          <w:rtl/>
        </w:rPr>
        <w:t xml:space="preserve"> </w:t>
      </w:r>
      <w:r>
        <w:rPr>
          <w:rFonts w:cs="Arial" w:hint="cs"/>
          <w:rtl/>
        </w:rPr>
        <w:t>ما</w:t>
      </w:r>
      <w:r>
        <w:rPr>
          <w:rFonts w:cs="Arial"/>
          <w:rtl/>
        </w:rPr>
        <w:t xml:space="preserve"> </w:t>
      </w:r>
      <w:r>
        <w:rPr>
          <w:rFonts w:cs="Arial" w:hint="cs"/>
          <w:rtl/>
        </w:rPr>
        <w:t>ذكر</w:t>
      </w:r>
      <w:r>
        <w:rPr>
          <w:rFonts w:cs="Arial"/>
          <w:rtl/>
        </w:rPr>
        <w:t xml:space="preserve"> </w:t>
      </w:r>
      <w:r>
        <w:rPr>
          <w:rFonts w:cs="Arial" w:hint="cs"/>
          <w:rtl/>
        </w:rPr>
        <w:t>في</w:t>
      </w:r>
      <w:r>
        <w:rPr>
          <w:rFonts w:cs="Arial"/>
          <w:rtl/>
        </w:rPr>
        <w:t xml:space="preserve"> </w:t>
      </w:r>
      <w:r>
        <w:rPr>
          <w:rFonts w:cs="Arial" w:hint="cs"/>
          <w:rtl/>
        </w:rPr>
        <w:t>كلا</w:t>
      </w:r>
      <w:r>
        <w:rPr>
          <w:rFonts w:cs="Arial"/>
          <w:rtl/>
        </w:rPr>
        <w:t xml:space="preserve"> </w:t>
      </w:r>
      <w:r>
        <w:rPr>
          <w:rFonts w:cs="Arial" w:hint="cs"/>
          <w:rtl/>
        </w:rPr>
        <w:t>الوجهين</w:t>
      </w:r>
      <w:r>
        <w:rPr>
          <w:rFonts w:cs="Arial"/>
          <w:rtl/>
        </w:rPr>
        <w:t xml:space="preserve"> </w:t>
      </w:r>
      <w:r>
        <w:rPr>
          <w:rFonts w:cs="Arial" w:hint="cs"/>
          <w:rtl/>
        </w:rPr>
        <w:t>هو</w:t>
      </w:r>
      <w:r>
        <w:rPr>
          <w:rFonts w:cs="Arial"/>
          <w:rtl/>
        </w:rPr>
        <w:t xml:space="preserve"> </w:t>
      </w:r>
      <w:r>
        <w:rPr>
          <w:rFonts w:cs="Arial" w:hint="cs"/>
          <w:rtl/>
        </w:rPr>
        <w:t>إمكان</w:t>
      </w:r>
      <w:r>
        <w:rPr>
          <w:rFonts w:cs="Arial"/>
          <w:rtl/>
        </w:rPr>
        <w:t xml:space="preserve"> </w:t>
      </w:r>
      <w:r>
        <w:rPr>
          <w:rFonts w:cs="Arial" w:hint="cs"/>
          <w:rtl/>
        </w:rPr>
        <w:t>بقاء</w:t>
      </w:r>
      <w:r>
        <w:rPr>
          <w:rFonts w:cs="Arial"/>
          <w:rtl/>
        </w:rPr>
        <w:t xml:space="preserve"> </w:t>
      </w:r>
      <w:r>
        <w:rPr>
          <w:rFonts w:cs="Arial" w:hint="cs"/>
          <w:rtl/>
        </w:rPr>
        <w:t>أصل</w:t>
      </w:r>
      <w:r>
        <w:rPr>
          <w:rFonts w:cs="Arial"/>
          <w:rtl/>
        </w:rPr>
        <w:t xml:space="preserve"> </w:t>
      </w:r>
      <w:r>
        <w:rPr>
          <w:rFonts w:cs="Arial" w:hint="cs"/>
          <w:rtl/>
        </w:rPr>
        <w:t>الإعتبار</w:t>
      </w:r>
      <w:r>
        <w:rPr>
          <w:rFonts w:cs="Arial"/>
          <w:rtl/>
        </w:rPr>
        <w:t xml:space="preserve"> </w:t>
      </w:r>
      <w:r>
        <w:rPr>
          <w:rFonts w:cs="Arial" w:hint="cs"/>
          <w:rtl/>
        </w:rPr>
        <w:t>بعد</w:t>
      </w:r>
      <w:r>
        <w:rPr>
          <w:rFonts w:cs="Arial"/>
          <w:rtl/>
        </w:rPr>
        <w:t xml:space="preserve"> </w:t>
      </w:r>
      <w:r>
        <w:rPr>
          <w:rFonts w:cs="Arial" w:hint="cs"/>
          <w:rtl/>
        </w:rPr>
        <w:t>ارتفاع</w:t>
      </w:r>
      <w:r>
        <w:rPr>
          <w:rFonts w:cs="Arial"/>
          <w:rtl/>
        </w:rPr>
        <w:t xml:space="preserve"> </w:t>
      </w:r>
      <w:r>
        <w:rPr>
          <w:rFonts w:cs="Arial" w:hint="cs"/>
          <w:rtl/>
        </w:rPr>
        <w:t>الاعتبار</w:t>
      </w:r>
      <w:r>
        <w:rPr>
          <w:rFonts w:cs="Arial"/>
          <w:rtl/>
        </w:rPr>
        <w:t xml:space="preserve"> </w:t>
      </w:r>
      <w:r>
        <w:rPr>
          <w:rFonts w:cs="Arial" w:hint="cs"/>
          <w:rtl/>
        </w:rPr>
        <w:t>الشديد</w:t>
      </w:r>
      <w:r>
        <w:rPr>
          <w:rFonts w:cs="Arial"/>
          <w:rtl/>
        </w:rPr>
        <w:t xml:space="preserve"> </w:t>
      </w:r>
      <w:r>
        <w:rPr>
          <w:rFonts w:cs="Arial" w:hint="cs"/>
          <w:rtl/>
        </w:rPr>
        <w:t>كما</w:t>
      </w:r>
      <w:r>
        <w:rPr>
          <w:rFonts w:cs="Arial"/>
          <w:rtl/>
        </w:rPr>
        <w:t xml:space="preserve"> </w:t>
      </w:r>
      <w:r>
        <w:rPr>
          <w:rFonts w:cs="Arial" w:hint="cs"/>
          <w:rtl/>
        </w:rPr>
        <w:t>في</w:t>
      </w:r>
      <w:r>
        <w:rPr>
          <w:rFonts w:cs="Arial"/>
          <w:rtl/>
        </w:rPr>
        <w:t xml:space="preserve"> </w:t>
      </w:r>
      <w:r>
        <w:rPr>
          <w:rFonts w:cs="Arial" w:hint="cs"/>
          <w:rtl/>
        </w:rPr>
        <w:t>الوجه</w:t>
      </w:r>
      <w:r>
        <w:rPr>
          <w:rFonts w:cs="Arial"/>
          <w:rtl/>
        </w:rPr>
        <w:t xml:space="preserve"> </w:t>
      </w:r>
      <w:r>
        <w:rPr>
          <w:rFonts w:cs="Arial" w:hint="cs"/>
          <w:rtl/>
        </w:rPr>
        <w:t>الأوّل،</w:t>
      </w:r>
      <w:r>
        <w:rPr>
          <w:rFonts w:cs="Arial"/>
          <w:rtl/>
        </w:rPr>
        <w:t xml:space="preserve"> </w:t>
      </w:r>
      <w:r>
        <w:rPr>
          <w:rFonts w:cs="Arial" w:hint="cs"/>
          <w:rtl/>
        </w:rPr>
        <w:t>أو</w:t>
      </w:r>
      <w:r>
        <w:rPr>
          <w:rFonts w:cs="Arial"/>
          <w:rtl/>
        </w:rPr>
        <w:t xml:space="preserve"> </w:t>
      </w:r>
      <w:r>
        <w:rPr>
          <w:rFonts w:cs="Arial" w:hint="cs"/>
          <w:rtl/>
        </w:rPr>
        <w:t>الاعتبار</w:t>
      </w:r>
      <w:r>
        <w:rPr>
          <w:rFonts w:cs="Arial"/>
          <w:rtl/>
        </w:rPr>
        <w:t xml:space="preserve"> </w:t>
      </w:r>
      <w:r>
        <w:rPr>
          <w:rFonts w:cs="Arial" w:hint="cs"/>
          <w:rtl/>
        </w:rPr>
        <w:t>المقترن</w:t>
      </w:r>
      <w:r>
        <w:rPr>
          <w:rFonts w:cs="Arial"/>
          <w:rtl/>
        </w:rPr>
        <w:t xml:space="preserve"> </w:t>
      </w:r>
      <w:r>
        <w:rPr>
          <w:rFonts w:cs="Arial" w:hint="cs"/>
          <w:rtl/>
        </w:rPr>
        <w:t>بعدم</w:t>
      </w:r>
      <w:r>
        <w:rPr>
          <w:rFonts w:cs="Arial"/>
          <w:rtl/>
        </w:rPr>
        <w:t xml:space="preserve"> </w:t>
      </w:r>
      <w:r>
        <w:rPr>
          <w:rFonts w:cs="Arial" w:hint="cs"/>
          <w:rtl/>
        </w:rPr>
        <w:t>وصول</w:t>
      </w:r>
      <w:r>
        <w:rPr>
          <w:rFonts w:cs="Arial"/>
          <w:rtl/>
        </w:rPr>
        <w:t xml:space="preserve"> </w:t>
      </w:r>
      <w:r>
        <w:rPr>
          <w:rFonts w:cs="Arial" w:hint="cs"/>
          <w:rtl/>
        </w:rPr>
        <w:t>الترخيص</w:t>
      </w:r>
      <w:r>
        <w:rPr>
          <w:rFonts w:cs="Arial"/>
          <w:rtl/>
        </w:rPr>
        <w:t xml:space="preserve"> </w:t>
      </w:r>
      <w:r>
        <w:rPr>
          <w:rFonts w:cs="Arial" w:hint="cs"/>
          <w:rtl/>
        </w:rPr>
        <w:t>كما</w:t>
      </w:r>
      <w:r>
        <w:rPr>
          <w:rFonts w:cs="Arial"/>
          <w:rtl/>
        </w:rPr>
        <w:t xml:space="preserve"> </w:t>
      </w:r>
      <w:r>
        <w:rPr>
          <w:rFonts w:cs="Arial" w:hint="cs"/>
          <w:rtl/>
        </w:rPr>
        <w:t>في</w:t>
      </w:r>
      <w:r>
        <w:rPr>
          <w:rFonts w:cs="Arial"/>
          <w:rtl/>
        </w:rPr>
        <w:t xml:space="preserve"> </w:t>
      </w:r>
      <w:r>
        <w:rPr>
          <w:rFonts w:cs="Arial" w:hint="cs"/>
          <w:rtl/>
        </w:rPr>
        <w:t>الوجه</w:t>
      </w:r>
      <w:r>
        <w:rPr>
          <w:rFonts w:cs="Arial"/>
          <w:rtl/>
        </w:rPr>
        <w:t xml:space="preserve"> </w:t>
      </w:r>
      <w:r>
        <w:rPr>
          <w:rFonts w:cs="Arial" w:hint="cs"/>
          <w:rtl/>
        </w:rPr>
        <w:t>الثاني</w:t>
      </w:r>
      <w:r>
        <w:rPr>
          <w:rFonts w:cs="Arial"/>
          <w:rtl/>
        </w:rPr>
        <w:t>.</w:t>
      </w:r>
    </w:p>
    <w:p w14:paraId="0F4F6478" w14:textId="77777777" w:rsidR="007C5085" w:rsidRDefault="007C5085" w:rsidP="007C5085">
      <w:pPr>
        <w:rPr>
          <w:rtl/>
        </w:rPr>
      </w:pPr>
      <w:r>
        <w:rPr>
          <w:rFonts w:cs="Arial" w:hint="cs"/>
          <w:rtl/>
        </w:rPr>
        <w:t>ولكن</w:t>
      </w:r>
      <w:r>
        <w:rPr>
          <w:rFonts w:cs="Arial"/>
          <w:rtl/>
        </w:rPr>
        <w:t xml:space="preserve"> </w:t>
      </w:r>
      <w:r>
        <w:rPr>
          <w:rFonts w:cs="Arial" w:hint="cs"/>
          <w:rtl/>
        </w:rPr>
        <w:t>ذلك</w:t>
      </w:r>
      <w:r>
        <w:rPr>
          <w:rFonts w:cs="Arial"/>
          <w:rtl/>
        </w:rPr>
        <w:t xml:space="preserve"> </w:t>
      </w:r>
      <w:r>
        <w:rPr>
          <w:rFonts w:cs="Arial" w:hint="cs"/>
          <w:rtl/>
        </w:rPr>
        <w:t>لا</w:t>
      </w:r>
      <w:r>
        <w:rPr>
          <w:rFonts w:cs="Arial"/>
          <w:rtl/>
        </w:rPr>
        <w:t xml:space="preserve"> </w:t>
      </w:r>
      <w:r>
        <w:rPr>
          <w:rFonts w:cs="Arial" w:hint="cs"/>
          <w:rtl/>
        </w:rPr>
        <w:t>يجدي</w:t>
      </w:r>
      <w:r>
        <w:rPr>
          <w:rFonts w:cs="Arial"/>
          <w:rtl/>
        </w:rPr>
        <w:t xml:space="preserve"> </w:t>
      </w:r>
      <w:r>
        <w:rPr>
          <w:rFonts w:cs="Arial" w:hint="cs"/>
          <w:rtl/>
        </w:rPr>
        <w:t>في</w:t>
      </w:r>
      <w:r>
        <w:rPr>
          <w:rFonts w:cs="Arial"/>
          <w:rtl/>
        </w:rPr>
        <w:t xml:space="preserve"> </w:t>
      </w:r>
      <w:r>
        <w:rPr>
          <w:rFonts w:cs="Arial" w:hint="cs"/>
          <w:rtl/>
        </w:rPr>
        <w:t>فعلية</w:t>
      </w:r>
      <w:r>
        <w:rPr>
          <w:rFonts w:cs="Arial"/>
          <w:rtl/>
        </w:rPr>
        <w:t xml:space="preserve"> </w:t>
      </w:r>
      <w:r>
        <w:rPr>
          <w:rFonts w:cs="Arial" w:hint="cs"/>
          <w:rtl/>
        </w:rPr>
        <w:t>الدلالة،</w:t>
      </w:r>
      <w:r>
        <w:rPr>
          <w:rFonts w:cs="Arial"/>
          <w:rtl/>
        </w:rPr>
        <w:t xml:space="preserve"> </w:t>
      </w:r>
      <w:r>
        <w:rPr>
          <w:rFonts w:cs="Arial" w:hint="cs"/>
          <w:rtl/>
        </w:rPr>
        <w:t>أي</w:t>
      </w:r>
      <w:r>
        <w:rPr>
          <w:rFonts w:cs="Arial"/>
          <w:rtl/>
        </w:rPr>
        <w:t xml:space="preserve">: </w:t>
      </w:r>
      <w:r>
        <w:rPr>
          <w:rFonts w:cs="Arial" w:hint="cs"/>
          <w:rtl/>
        </w:rPr>
        <w:t>دلالة</w:t>
      </w:r>
      <w:r>
        <w:rPr>
          <w:rFonts w:cs="Arial"/>
          <w:rtl/>
        </w:rPr>
        <w:t xml:space="preserve"> </w:t>
      </w:r>
      <w:r>
        <w:rPr>
          <w:rFonts w:cs="Arial" w:hint="cs"/>
          <w:rtl/>
        </w:rPr>
        <w:t>نفس</w:t>
      </w:r>
      <w:r>
        <w:rPr>
          <w:rFonts w:cs="Arial"/>
          <w:rtl/>
        </w:rPr>
        <w:t xml:space="preserve"> </w:t>
      </w:r>
      <w:r>
        <w:rPr>
          <w:rFonts w:cs="Arial" w:hint="cs"/>
          <w:rtl/>
        </w:rPr>
        <w:t>دليل</w:t>
      </w:r>
      <w:r>
        <w:rPr>
          <w:rFonts w:cs="Arial"/>
          <w:rtl/>
        </w:rPr>
        <w:t xml:space="preserve"> </w:t>
      </w:r>
      <w:r>
        <w:rPr>
          <w:rFonts w:cs="Arial" w:hint="cs"/>
          <w:rtl/>
        </w:rPr>
        <w:t>الأمر</w:t>
      </w:r>
      <w:r>
        <w:rPr>
          <w:rFonts w:cs="Arial"/>
          <w:rtl/>
        </w:rPr>
        <w:t xml:space="preserve"> </w:t>
      </w:r>
      <w:r>
        <w:rPr>
          <w:rFonts w:cs="Arial" w:hint="cs"/>
          <w:rtl/>
        </w:rPr>
        <w:t>على</w:t>
      </w:r>
      <w:r>
        <w:rPr>
          <w:rFonts w:cs="Arial"/>
          <w:rtl/>
        </w:rPr>
        <w:t xml:space="preserve"> </w:t>
      </w:r>
      <w:r>
        <w:rPr>
          <w:rFonts w:cs="Arial" w:hint="cs"/>
          <w:rtl/>
        </w:rPr>
        <w:t>بقاء</w:t>
      </w:r>
      <w:r>
        <w:rPr>
          <w:rFonts w:cs="Arial"/>
          <w:rtl/>
        </w:rPr>
        <w:t xml:space="preserve"> </w:t>
      </w:r>
      <w:r>
        <w:rPr>
          <w:rFonts w:cs="Arial" w:hint="cs"/>
          <w:rtl/>
        </w:rPr>
        <w:t>أصل</w:t>
      </w:r>
      <w:r>
        <w:rPr>
          <w:rFonts w:cs="Arial"/>
          <w:rtl/>
        </w:rPr>
        <w:t xml:space="preserve"> </w:t>
      </w:r>
      <w:r>
        <w:rPr>
          <w:rFonts w:cs="Arial" w:hint="cs"/>
          <w:rtl/>
        </w:rPr>
        <w:t>الطلب،</w:t>
      </w:r>
      <w:r>
        <w:rPr>
          <w:rFonts w:cs="Arial"/>
          <w:rtl/>
        </w:rPr>
        <w:t xml:space="preserve"> </w:t>
      </w:r>
      <w:r>
        <w:rPr>
          <w:rFonts w:cs="Arial" w:hint="cs"/>
          <w:rtl/>
        </w:rPr>
        <w:t>أي</w:t>
      </w:r>
      <w:r>
        <w:rPr>
          <w:rFonts w:cs="Arial"/>
          <w:rtl/>
        </w:rPr>
        <w:t xml:space="preserve">: </w:t>
      </w:r>
      <w:r>
        <w:rPr>
          <w:rFonts w:cs="Arial" w:hint="cs"/>
          <w:rtl/>
        </w:rPr>
        <w:t>أصل</w:t>
      </w:r>
      <w:r>
        <w:rPr>
          <w:rFonts w:cs="Arial"/>
          <w:rtl/>
        </w:rPr>
        <w:t xml:space="preserve"> </w:t>
      </w:r>
      <w:r>
        <w:rPr>
          <w:rFonts w:cs="Arial" w:hint="cs"/>
          <w:rtl/>
        </w:rPr>
        <w:t>الاعتبار</w:t>
      </w:r>
      <w:r>
        <w:rPr>
          <w:rFonts w:cs="Arial"/>
          <w:rtl/>
        </w:rPr>
        <w:t>.</w:t>
      </w:r>
    </w:p>
    <w:p w14:paraId="73CE0384" w14:textId="77777777" w:rsidR="007C5085" w:rsidRDefault="007C5085" w:rsidP="007C5085">
      <w:pPr>
        <w:rPr>
          <w:rtl/>
        </w:rPr>
      </w:pPr>
      <w:r>
        <w:rPr>
          <w:rFonts w:cs="Arial" w:hint="cs"/>
          <w:rtl/>
        </w:rPr>
        <w:t>هذا</w:t>
      </w:r>
      <w:r>
        <w:rPr>
          <w:rFonts w:cs="Arial"/>
          <w:rtl/>
        </w:rPr>
        <w:t xml:space="preserve"> </w:t>
      </w:r>
      <w:r>
        <w:rPr>
          <w:rFonts w:cs="Arial" w:hint="cs"/>
          <w:rtl/>
        </w:rPr>
        <w:t>تمام</w:t>
      </w:r>
      <w:r>
        <w:rPr>
          <w:rFonts w:cs="Arial"/>
          <w:rtl/>
        </w:rPr>
        <w:t xml:space="preserve"> </w:t>
      </w:r>
      <w:r>
        <w:rPr>
          <w:rFonts w:cs="Arial" w:hint="cs"/>
          <w:rtl/>
        </w:rPr>
        <w:t>الكلام</w:t>
      </w:r>
      <w:r>
        <w:rPr>
          <w:rFonts w:cs="Arial"/>
          <w:rtl/>
        </w:rPr>
        <w:t xml:space="preserve"> </w:t>
      </w:r>
      <w:r>
        <w:rPr>
          <w:rFonts w:cs="Arial" w:hint="cs"/>
          <w:rtl/>
        </w:rPr>
        <w:t>في</w:t>
      </w:r>
      <w:r>
        <w:rPr>
          <w:rFonts w:cs="Arial"/>
          <w:rtl/>
        </w:rPr>
        <w:t xml:space="preserve"> </w:t>
      </w:r>
      <w:r>
        <w:rPr>
          <w:rFonts w:cs="Arial" w:hint="cs"/>
          <w:rtl/>
        </w:rPr>
        <w:t>الجهة</w:t>
      </w:r>
      <w:r>
        <w:rPr>
          <w:rFonts w:cs="Arial"/>
          <w:rtl/>
        </w:rPr>
        <w:t xml:space="preserve"> </w:t>
      </w:r>
      <w:r>
        <w:rPr>
          <w:rFonts w:cs="Arial" w:hint="cs"/>
          <w:rtl/>
        </w:rPr>
        <w:t>الثالثة</w:t>
      </w:r>
      <w:r>
        <w:rPr>
          <w:rFonts w:cs="Arial"/>
          <w:rtl/>
        </w:rPr>
        <w:t>.</w:t>
      </w:r>
    </w:p>
    <w:p w14:paraId="4169DA6F" w14:textId="77777777" w:rsidR="007C5085" w:rsidRDefault="007C5085" w:rsidP="007C5085">
      <w:pPr>
        <w:rPr>
          <w:rtl/>
        </w:rPr>
      </w:pPr>
      <w:r>
        <w:rPr>
          <w:rFonts w:cs="Arial" w:hint="cs"/>
          <w:rtl/>
        </w:rPr>
        <w:t>الجهةُ</w:t>
      </w:r>
      <w:r>
        <w:rPr>
          <w:rFonts w:cs="Arial"/>
          <w:rtl/>
        </w:rPr>
        <w:t xml:space="preserve"> </w:t>
      </w:r>
      <w:r>
        <w:rPr>
          <w:rFonts w:cs="Arial" w:hint="cs"/>
          <w:rtl/>
        </w:rPr>
        <w:t>الرابعة</w:t>
      </w:r>
      <w:r>
        <w:rPr>
          <w:rFonts w:cs="Arial"/>
          <w:rtl/>
        </w:rPr>
        <w:t xml:space="preserve">: </w:t>
      </w:r>
      <w:r>
        <w:rPr>
          <w:rFonts w:cs="Arial" w:hint="cs"/>
          <w:rtl/>
        </w:rPr>
        <w:t>في</w:t>
      </w:r>
      <w:r>
        <w:rPr>
          <w:rFonts w:cs="Arial"/>
          <w:rtl/>
        </w:rPr>
        <w:t xml:space="preserve"> </w:t>
      </w:r>
      <w:r>
        <w:rPr>
          <w:rFonts w:cs="Arial" w:hint="cs"/>
          <w:rtl/>
        </w:rPr>
        <w:t>تحديد</w:t>
      </w:r>
      <w:r>
        <w:rPr>
          <w:rFonts w:cs="Arial"/>
          <w:rtl/>
        </w:rPr>
        <w:t xml:space="preserve"> </w:t>
      </w:r>
      <w:r>
        <w:rPr>
          <w:rFonts w:cs="Arial" w:hint="cs"/>
          <w:rtl/>
        </w:rPr>
        <w:t>مقتضى</w:t>
      </w:r>
      <w:r>
        <w:rPr>
          <w:rFonts w:cs="Arial"/>
          <w:rtl/>
        </w:rPr>
        <w:t xml:space="preserve"> </w:t>
      </w:r>
      <w:r>
        <w:rPr>
          <w:rFonts w:cs="Arial" w:hint="cs"/>
          <w:rtl/>
        </w:rPr>
        <w:t>الأصل</w:t>
      </w:r>
      <w:r>
        <w:rPr>
          <w:rFonts w:cs="Arial"/>
          <w:rtl/>
        </w:rPr>
        <w:t xml:space="preserve"> </w:t>
      </w:r>
      <w:r>
        <w:rPr>
          <w:rFonts w:cs="Arial" w:hint="cs"/>
          <w:rtl/>
        </w:rPr>
        <w:t>العملي</w:t>
      </w:r>
      <w:r>
        <w:rPr>
          <w:rFonts w:cs="Arial"/>
          <w:rtl/>
        </w:rPr>
        <w:t xml:space="preserve"> </w:t>
      </w:r>
      <w:r>
        <w:rPr>
          <w:rFonts w:cs="Arial" w:hint="cs"/>
          <w:rtl/>
        </w:rPr>
        <w:t>عند</w:t>
      </w:r>
      <w:r>
        <w:rPr>
          <w:rFonts w:cs="Arial"/>
          <w:rtl/>
        </w:rPr>
        <w:t xml:space="preserve"> </w:t>
      </w:r>
      <w:r>
        <w:rPr>
          <w:rFonts w:cs="Arial" w:hint="cs"/>
          <w:rtl/>
        </w:rPr>
        <w:t>الشك</w:t>
      </w:r>
      <w:r>
        <w:rPr>
          <w:rFonts w:cs="Arial"/>
          <w:rtl/>
        </w:rPr>
        <w:t xml:space="preserve"> </w:t>
      </w:r>
      <w:r>
        <w:rPr>
          <w:rFonts w:cs="Arial" w:hint="cs"/>
          <w:rtl/>
        </w:rPr>
        <w:t>في</w:t>
      </w:r>
      <w:r>
        <w:rPr>
          <w:rFonts w:cs="Arial"/>
          <w:rtl/>
        </w:rPr>
        <w:t xml:space="preserve"> </w:t>
      </w:r>
      <w:r>
        <w:rPr>
          <w:rFonts w:cs="Arial" w:hint="cs"/>
          <w:rtl/>
        </w:rPr>
        <w:t>بقاء</w:t>
      </w:r>
      <w:r>
        <w:rPr>
          <w:rFonts w:cs="Arial"/>
          <w:rtl/>
        </w:rPr>
        <w:t xml:space="preserve"> </w:t>
      </w:r>
      <w:r>
        <w:rPr>
          <w:rFonts w:cs="Arial" w:hint="cs"/>
          <w:rtl/>
        </w:rPr>
        <w:t>الطلب</w:t>
      </w:r>
      <w:r>
        <w:rPr>
          <w:rFonts w:cs="Arial"/>
          <w:rtl/>
        </w:rPr>
        <w:t xml:space="preserve"> </w:t>
      </w:r>
      <w:r>
        <w:rPr>
          <w:rFonts w:cs="Arial" w:hint="cs"/>
          <w:rtl/>
        </w:rPr>
        <w:t>بعد</w:t>
      </w:r>
      <w:r>
        <w:rPr>
          <w:rFonts w:cs="Arial"/>
          <w:rtl/>
        </w:rPr>
        <w:t xml:space="preserve"> </w:t>
      </w:r>
      <w:r>
        <w:rPr>
          <w:rFonts w:cs="Arial" w:hint="cs"/>
          <w:rtl/>
        </w:rPr>
        <w:t>ارتفاع</w:t>
      </w:r>
      <w:r>
        <w:rPr>
          <w:rFonts w:cs="Arial"/>
          <w:rtl/>
        </w:rPr>
        <w:t xml:space="preserve"> </w:t>
      </w:r>
      <w:r>
        <w:rPr>
          <w:rFonts w:cs="Arial" w:hint="cs"/>
          <w:rtl/>
        </w:rPr>
        <w:t>الوجوب</w:t>
      </w:r>
      <w:r>
        <w:rPr>
          <w:rFonts w:cs="Arial"/>
          <w:rtl/>
        </w:rPr>
        <w:t xml:space="preserve"> </w:t>
      </w:r>
      <w:r>
        <w:rPr>
          <w:rFonts w:cs="Arial" w:hint="cs"/>
          <w:rtl/>
        </w:rPr>
        <w:t>بحديث</w:t>
      </w:r>
      <w:r>
        <w:rPr>
          <w:rFonts w:cs="Arial"/>
          <w:rtl/>
        </w:rPr>
        <w:t xml:space="preserve"> </w:t>
      </w:r>
      <w:r>
        <w:rPr>
          <w:rFonts w:cs="Arial" w:hint="cs"/>
          <w:rtl/>
        </w:rPr>
        <w:t>الرفع،</w:t>
      </w:r>
      <w:r>
        <w:rPr>
          <w:rFonts w:cs="Arial"/>
          <w:rtl/>
        </w:rPr>
        <w:t xml:space="preserve"> </w:t>
      </w:r>
      <w:r>
        <w:rPr>
          <w:rFonts w:cs="Arial" w:hint="cs"/>
          <w:rtl/>
        </w:rPr>
        <w:t>والأصل</w:t>
      </w:r>
      <w:r>
        <w:rPr>
          <w:rFonts w:cs="Arial"/>
          <w:rtl/>
        </w:rPr>
        <w:t xml:space="preserve"> </w:t>
      </w:r>
      <w:r>
        <w:rPr>
          <w:rFonts w:cs="Arial" w:hint="cs"/>
          <w:rtl/>
        </w:rPr>
        <w:t>الجاري</w:t>
      </w:r>
      <w:r>
        <w:rPr>
          <w:rFonts w:cs="Arial"/>
          <w:rtl/>
        </w:rPr>
        <w:t xml:space="preserve"> </w:t>
      </w:r>
      <w:r>
        <w:rPr>
          <w:rFonts w:cs="Arial" w:hint="cs"/>
          <w:rtl/>
        </w:rPr>
        <w:t>في</w:t>
      </w:r>
      <w:r>
        <w:rPr>
          <w:rFonts w:cs="Arial"/>
          <w:rtl/>
        </w:rPr>
        <w:t xml:space="preserve"> </w:t>
      </w:r>
      <w:r>
        <w:rPr>
          <w:rFonts w:cs="Arial" w:hint="cs"/>
          <w:rtl/>
        </w:rPr>
        <w:t>المقام</w:t>
      </w:r>
      <w:r>
        <w:rPr>
          <w:rFonts w:cs="Arial"/>
          <w:rtl/>
        </w:rPr>
        <w:t xml:space="preserve"> </w:t>
      </w:r>
      <w:r>
        <w:rPr>
          <w:rFonts w:cs="Arial" w:hint="cs"/>
          <w:rtl/>
        </w:rPr>
        <w:t>إمّا</w:t>
      </w:r>
      <w:r>
        <w:rPr>
          <w:rFonts w:cs="Arial"/>
          <w:rtl/>
        </w:rPr>
        <w:t xml:space="preserve"> </w:t>
      </w:r>
      <w:r>
        <w:rPr>
          <w:rFonts w:cs="Arial" w:hint="cs"/>
          <w:rtl/>
        </w:rPr>
        <w:t>الاستصحاب</w:t>
      </w:r>
      <w:r>
        <w:rPr>
          <w:rFonts w:cs="Arial"/>
          <w:rtl/>
        </w:rPr>
        <w:t xml:space="preserve"> </w:t>
      </w:r>
      <w:r>
        <w:rPr>
          <w:rFonts w:cs="Arial" w:hint="cs"/>
          <w:rtl/>
        </w:rPr>
        <w:t>أو</w:t>
      </w:r>
      <w:r>
        <w:rPr>
          <w:rFonts w:cs="Arial"/>
          <w:rtl/>
        </w:rPr>
        <w:t xml:space="preserve"> </w:t>
      </w:r>
      <w:r>
        <w:rPr>
          <w:rFonts w:cs="Arial" w:hint="cs"/>
          <w:rtl/>
        </w:rPr>
        <w:t>البراءة</w:t>
      </w:r>
      <w:r>
        <w:rPr>
          <w:rFonts w:cs="Arial"/>
          <w:rtl/>
        </w:rPr>
        <w:t>.</w:t>
      </w:r>
    </w:p>
    <w:p w14:paraId="14EDBB5B" w14:textId="77777777" w:rsidR="007C5085" w:rsidRDefault="007C5085" w:rsidP="007C5085">
      <w:pPr>
        <w:rPr>
          <w:rtl/>
        </w:rPr>
      </w:pPr>
      <w:r>
        <w:rPr>
          <w:rFonts w:cs="Arial" w:hint="cs"/>
          <w:rtl/>
        </w:rPr>
        <w:t>أمّا</w:t>
      </w:r>
      <w:r>
        <w:rPr>
          <w:rFonts w:cs="Arial"/>
          <w:rtl/>
        </w:rPr>
        <w:t xml:space="preserve"> </w:t>
      </w:r>
      <w:r>
        <w:rPr>
          <w:rFonts w:cs="Arial" w:hint="cs"/>
          <w:rtl/>
        </w:rPr>
        <w:t>الاستصحاب</w:t>
      </w:r>
      <w:r>
        <w:rPr>
          <w:rFonts w:cs="Arial"/>
          <w:rtl/>
        </w:rPr>
        <w:t xml:space="preserve"> </w:t>
      </w:r>
      <w:r>
        <w:rPr>
          <w:rFonts w:cs="Arial" w:hint="cs"/>
          <w:rtl/>
        </w:rPr>
        <w:t>فجريانه</w:t>
      </w:r>
      <w:r>
        <w:rPr>
          <w:rFonts w:cs="Arial"/>
          <w:rtl/>
        </w:rPr>
        <w:t xml:space="preserve"> </w:t>
      </w:r>
      <w:r>
        <w:rPr>
          <w:rFonts w:cs="Arial" w:hint="cs"/>
          <w:rtl/>
        </w:rPr>
        <w:t>يبتني</w:t>
      </w:r>
      <w:r>
        <w:rPr>
          <w:rFonts w:cs="Arial"/>
          <w:rtl/>
        </w:rPr>
        <w:t xml:space="preserve"> </w:t>
      </w:r>
      <w:r>
        <w:rPr>
          <w:rFonts w:cs="Arial" w:hint="cs"/>
          <w:rtl/>
        </w:rPr>
        <w:t>على</w:t>
      </w:r>
      <w:r>
        <w:rPr>
          <w:rFonts w:cs="Arial"/>
          <w:rtl/>
        </w:rPr>
        <w:t xml:space="preserve"> </w:t>
      </w:r>
      <w:r>
        <w:rPr>
          <w:rFonts w:cs="Arial" w:hint="cs"/>
          <w:rtl/>
        </w:rPr>
        <w:t>أحد</w:t>
      </w:r>
      <w:r>
        <w:rPr>
          <w:rFonts w:cs="Arial"/>
          <w:rtl/>
        </w:rPr>
        <w:t xml:space="preserve"> </w:t>
      </w:r>
      <w:proofErr w:type="gramStart"/>
      <w:r>
        <w:rPr>
          <w:rFonts w:cs="Arial" w:hint="cs"/>
          <w:rtl/>
        </w:rPr>
        <w:t>مسلكين</w:t>
      </w:r>
      <w:r>
        <w:rPr>
          <w:rFonts w:cs="Arial"/>
          <w:rtl/>
        </w:rPr>
        <w:t xml:space="preserve"> :</w:t>
      </w:r>
      <w:proofErr w:type="gramEnd"/>
    </w:p>
    <w:p w14:paraId="7F393C2A" w14:textId="77777777" w:rsidR="007C5085" w:rsidRDefault="007C5085" w:rsidP="007C5085">
      <w:pPr>
        <w:rPr>
          <w:rtl/>
        </w:rPr>
      </w:pPr>
      <w:r>
        <w:rPr>
          <w:rFonts w:cs="Arial" w:hint="cs"/>
          <w:rtl/>
        </w:rPr>
        <w:t>المسلكُ</w:t>
      </w:r>
      <w:r>
        <w:rPr>
          <w:rFonts w:cs="Arial"/>
          <w:rtl/>
        </w:rPr>
        <w:t xml:space="preserve"> </w:t>
      </w:r>
      <w:r>
        <w:rPr>
          <w:rFonts w:cs="Arial" w:hint="cs"/>
          <w:rtl/>
        </w:rPr>
        <w:t>الأوّل</w:t>
      </w:r>
      <w:r>
        <w:rPr>
          <w:rFonts w:cs="Arial"/>
          <w:rtl/>
        </w:rPr>
        <w:t xml:space="preserve">: </w:t>
      </w:r>
      <w:r>
        <w:rPr>
          <w:rFonts w:cs="Arial" w:hint="cs"/>
          <w:rtl/>
        </w:rPr>
        <w:t>أنّ</w:t>
      </w:r>
      <w:r>
        <w:rPr>
          <w:rFonts w:cs="Arial"/>
          <w:rtl/>
        </w:rPr>
        <w:t xml:space="preserve"> </w:t>
      </w:r>
      <w:r>
        <w:rPr>
          <w:rFonts w:cs="Arial" w:hint="cs"/>
          <w:rtl/>
        </w:rPr>
        <w:t>الوجوب</w:t>
      </w:r>
      <w:r>
        <w:rPr>
          <w:rFonts w:cs="Arial"/>
          <w:rtl/>
        </w:rPr>
        <w:t xml:space="preserve"> </w:t>
      </w:r>
      <w:r>
        <w:rPr>
          <w:rFonts w:cs="Arial" w:hint="cs"/>
          <w:rtl/>
        </w:rPr>
        <w:t>والندب</w:t>
      </w:r>
      <w:r>
        <w:rPr>
          <w:rFonts w:cs="Arial"/>
          <w:rtl/>
        </w:rPr>
        <w:t xml:space="preserve"> </w:t>
      </w:r>
      <w:r>
        <w:rPr>
          <w:rFonts w:cs="Arial" w:hint="cs"/>
          <w:rtl/>
        </w:rPr>
        <w:t>هل</w:t>
      </w:r>
      <w:r>
        <w:rPr>
          <w:rFonts w:cs="Arial"/>
          <w:rtl/>
        </w:rPr>
        <w:t xml:space="preserve"> </w:t>
      </w:r>
      <w:r>
        <w:rPr>
          <w:rFonts w:cs="Arial" w:hint="cs"/>
          <w:rtl/>
        </w:rPr>
        <w:t>متباينان</w:t>
      </w:r>
      <w:r>
        <w:rPr>
          <w:rFonts w:cs="Arial"/>
          <w:rtl/>
        </w:rPr>
        <w:t xml:space="preserve"> </w:t>
      </w:r>
      <w:r>
        <w:rPr>
          <w:rFonts w:cs="Arial" w:hint="cs"/>
          <w:rtl/>
        </w:rPr>
        <w:t>بالنظر</w:t>
      </w:r>
      <w:r>
        <w:rPr>
          <w:rFonts w:cs="Arial"/>
          <w:rtl/>
        </w:rPr>
        <w:t xml:space="preserve"> </w:t>
      </w:r>
      <w:r>
        <w:rPr>
          <w:rFonts w:cs="Arial" w:hint="cs"/>
          <w:rtl/>
        </w:rPr>
        <w:t>العرفي،</w:t>
      </w:r>
      <w:r>
        <w:rPr>
          <w:rFonts w:cs="Arial"/>
          <w:rtl/>
        </w:rPr>
        <w:t xml:space="preserve"> </w:t>
      </w:r>
      <w:r>
        <w:rPr>
          <w:rFonts w:cs="Arial" w:hint="cs"/>
          <w:rtl/>
        </w:rPr>
        <w:t>أو</w:t>
      </w:r>
      <w:r>
        <w:rPr>
          <w:rFonts w:cs="Arial"/>
          <w:rtl/>
        </w:rPr>
        <w:t xml:space="preserve"> </w:t>
      </w:r>
      <w:r>
        <w:rPr>
          <w:rFonts w:cs="Arial" w:hint="cs"/>
          <w:rtl/>
        </w:rPr>
        <w:t>بينهما</w:t>
      </w:r>
      <w:r>
        <w:rPr>
          <w:rFonts w:cs="Arial"/>
          <w:rtl/>
        </w:rPr>
        <w:t xml:space="preserve"> </w:t>
      </w:r>
      <w:r>
        <w:rPr>
          <w:rFonts w:cs="Arial" w:hint="cs"/>
          <w:rtl/>
        </w:rPr>
        <w:t>تشكيك،</w:t>
      </w:r>
      <w:r>
        <w:rPr>
          <w:rFonts w:cs="Arial"/>
          <w:rtl/>
        </w:rPr>
        <w:t xml:space="preserve"> </w:t>
      </w:r>
      <w:r>
        <w:rPr>
          <w:rFonts w:cs="Arial" w:hint="cs"/>
          <w:rtl/>
        </w:rPr>
        <w:t>أي</w:t>
      </w:r>
      <w:r>
        <w:rPr>
          <w:rFonts w:cs="Arial"/>
          <w:rtl/>
        </w:rPr>
        <w:t xml:space="preserve">: </w:t>
      </w:r>
      <w:r>
        <w:rPr>
          <w:rFonts w:cs="Arial" w:hint="cs"/>
          <w:rtl/>
        </w:rPr>
        <w:t>شدّة</w:t>
      </w:r>
      <w:r>
        <w:rPr>
          <w:rFonts w:cs="Arial"/>
          <w:rtl/>
        </w:rPr>
        <w:t xml:space="preserve"> </w:t>
      </w:r>
      <w:r>
        <w:rPr>
          <w:rFonts w:cs="Arial" w:hint="cs"/>
          <w:rtl/>
        </w:rPr>
        <w:t>وضعف؟</w:t>
      </w:r>
    </w:p>
    <w:p w14:paraId="51C61A9B" w14:textId="77777777" w:rsidR="007C5085" w:rsidRDefault="007C5085" w:rsidP="007C5085">
      <w:pPr>
        <w:rPr>
          <w:rtl/>
        </w:rPr>
      </w:pPr>
      <w:r>
        <w:rPr>
          <w:rFonts w:cs="Arial" w:hint="cs"/>
          <w:rtl/>
        </w:rPr>
        <w:t>فإنْ</w:t>
      </w:r>
      <w:r>
        <w:rPr>
          <w:rFonts w:cs="Arial"/>
          <w:rtl/>
        </w:rPr>
        <w:t xml:space="preserve"> </w:t>
      </w:r>
      <w:r>
        <w:rPr>
          <w:rFonts w:cs="Arial" w:hint="cs"/>
          <w:rtl/>
        </w:rPr>
        <w:t>قُلنا</w:t>
      </w:r>
      <w:r>
        <w:rPr>
          <w:rFonts w:cs="Arial"/>
          <w:rtl/>
        </w:rPr>
        <w:t xml:space="preserve"> </w:t>
      </w:r>
      <w:r>
        <w:rPr>
          <w:rFonts w:cs="Arial" w:hint="cs"/>
          <w:rtl/>
        </w:rPr>
        <w:t>بأنّ</w:t>
      </w:r>
      <w:r>
        <w:rPr>
          <w:rFonts w:cs="Arial"/>
          <w:rtl/>
        </w:rPr>
        <w:t xml:space="preserve"> </w:t>
      </w:r>
      <w:r>
        <w:rPr>
          <w:rFonts w:cs="Arial" w:hint="cs"/>
          <w:rtl/>
        </w:rPr>
        <w:t>الوجوب</w:t>
      </w:r>
      <w:r>
        <w:rPr>
          <w:rFonts w:cs="Arial"/>
          <w:rtl/>
        </w:rPr>
        <w:t xml:space="preserve"> </w:t>
      </w:r>
      <w:r>
        <w:rPr>
          <w:rFonts w:cs="Arial" w:hint="cs"/>
          <w:rtl/>
        </w:rPr>
        <w:t>والندب</w:t>
      </w:r>
      <w:r>
        <w:rPr>
          <w:rFonts w:cs="Arial"/>
          <w:rtl/>
        </w:rPr>
        <w:t xml:space="preserve"> </w:t>
      </w:r>
      <w:r>
        <w:rPr>
          <w:rFonts w:cs="Arial" w:hint="cs"/>
          <w:rtl/>
        </w:rPr>
        <w:t>متباينان</w:t>
      </w:r>
      <w:r>
        <w:rPr>
          <w:rFonts w:cs="Arial"/>
          <w:rtl/>
        </w:rPr>
        <w:t xml:space="preserve"> </w:t>
      </w:r>
      <w:r>
        <w:rPr>
          <w:rFonts w:cs="Arial" w:hint="cs"/>
          <w:rtl/>
        </w:rPr>
        <w:t>بالنظر</w:t>
      </w:r>
      <w:r>
        <w:rPr>
          <w:rFonts w:cs="Arial"/>
          <w:rtl/>
        </w:rPr>
        <w:t xml:space="preserve"> </w:t>
      </w:r>
      <w:r>
        <w:rPr>
          <w:rFonts w:cs="Arial" w:hint="cs"/>
          <w:rtl/>
        </w:rPr>
        <w:t>العرفي،</w:t>
      </w:r>
      <w:r>
        <w:rPr>
          <w:rFonts w:cs="Arial"/>
          <w:rtl/>
        </w:rPr>
        <w:t xml:space="preserve"> </w:t>
      </w:r>
      <w:r>
        <w:rPr>
          <w:rFonts w:cs="Arial" w:hint="cs"/>
          <w:rtl/>
        </w:rPr>
        <w:t>فاستصحاب</w:t>
      </w:r>
      <w:r>
        <w:rPr>
          <w:rFonts w:cs="Arial"/>
          <w:rtl/>
        </w:rPr>
        <w:t xml:space="preserve"> </w:t>
      </w:r>
      <w:r>
        <w:rPr>
          <w:rFonts w:cs="Arial" w:hint="cs"/>
          <w:rtl/>
        </w:rPr>
        <w:t>بقاء</w:t>
      </w:r>
      <w:r>
        <w:rPr>
          <w:rFonts w:cs="Arial"/>
          <w:rtl/>
        </w:rPr>
        <w:t xml:space="preserve"> </w:t>
      </w:r>
      <w:r>
        <w:rPr>
          <w:rFonts w:cs="Arial" w:hint="cs"/>
          <w:rtl/>
        </w:rPr>
        <w:t>أصل</w:t>
      </w:r>
      <w:r>
        <w:rPr>
          <w:rFonts w:cs="Arial"/>
          <w:rtl/>
        </w:rPr>
        <w:t xml:space="preserve"> </w:t>
      </w:r>
      <w:r>
        <w:rPr>
          <w:rFonts w:cs="Arial" w:hint="cs"/>
          <w:rtl/>
        </w:rPr>
        <w:t>الاعتبار</w:t>
      </w:r>
      <w:r>
        <w:rPr>
          <w:rFonts w:cs="Arial"/>
          <w:rtl/>
        </w:rPr>
        <w:t xml:space="preserve"> </w:t>
      </w:r>
      <w:r>
        <w:rPr>
          <w:rFonts w:cs="Arial" w:hint="cs"/>
          <w:rtl/>
        </w:rPr>
        <w:t>بعد</w:t>
      </w:r>
      <w:r>
        <w:rPr>
          <w:rFonts w:cs="Arial"/>
          <w:rtl/>
        </w:rPr>
        <w:t xml:space="preserve"> </w:t>
      </w:r>
      <w:r>
        <w:rPr>
          <w:rFonts w:cs="Arial" w:hint="cs"/>
          <w:rtl/>
        </w:rPr>
        <w:t>القطع</w:t>
      </w:r>
      <w:r>
        <w:rPr>
          <w:rFonts w:cs="Arial"/>
          <w:rtl/>
        </w:rPr>
        <w:t xml:space="preserve"> </w:t>
      </w:r>
      <w:r>
        <w:rPr>
          <w:rFonts w:cs="Arial" w:hint="cs"/>
          <w:rtl/>
        </w:rPr>
        <w:t>بزوال</w:t>
      </w:r>
      <w:r>
        <w:rPr>
          <w:rFonts w:cs="Arial"/>
          <w:rtl/>
        </w:rPr>
        <w:t xml:space="preserve"> </w:t>
      </w:r>
      <w:r>
        <w:rPr>
          <w:rFonts w:cs="Arial" w:hint="cs"/>
          <w:rtl/>
        </w:rPr>
        <w:t>الاعتبار</w:t>
      </w:r>
      <w:r>
        <w:rPr>
          <w:rFonts w:cs="Arial"/>
          <w:rtl/>
        </w:rPr>
        <w:t xml:space="preserve"> </w:t>
      </w:r>
      <w:r>
        <w:rPr>
          <w:rFonts w:cs="Arial" w:hint="cs"/>
          <w:rtl/>
        </w:rPr>
        <w:t>الوجوبي</w:t>
      </w:r>
      <w:r>
        <w:rPr>
          <w:rFonts w:cs="Arial"/>
          <w:rtl/>
        </w:rPr>
        <w:t xml:space="preserve"> </w:t>
      </w:r>
      <w:r>
        <w:rPr>
          <w:rFonts w:cs="Arial" w:hint="cs"/>
          <w:rtl/>
        </w:rPr>
        <w:t>من</w:t>
      </w:r>
      <w:r>
        <w:rPr>
          <w:rFonts w:cs="Arial"/>
          <w:rtl/>
        </w:rPr>
        <w:t xml:space="preserve"> </w:t>
      </w:r>
      <w:r>
        <w:rPr>
          <w:rFonts w:cs="Arial" w:hint="cs"/>
          <w:rtl/>
        </w:rPr>
        <w:t>استصحاب</w:t>
      </w:r>
      <w:r>
        <w:rPr>
          <w:rFonts w:cs="Arial"/>
          <w:rtl/>
        </w:rPr>
        <w:t xml:space="preserve"> </w:t>
      </w:r>
      <w:r>
        <w:rPr>
          <w:rFonts w:cs="Arial" w:hint="cs"/>
          <w:rtl/>
        </w:rPr>
        <w:t>الكلي</w:t>
      </w:r>
      <w:r>
        <w:rPr>
          <w:rFonts w:cs="Arial"/>
          <w:rtl/>
        </w:rPr>
        <w:t xml:space="preserve"> </w:t>
      </w:r>
      <w:r>
        <w:rPr>
          <w:rFonts w:cs="Arial" w:hint="cs"/>
          <w:rtl/>
        </w:rPr>
        <w:t>من</w:t>
      </w:r>
      <w:r>
        <w:rPr>
          <w:rFonts w:cs="Arial"/>
          <w:rtl/>
        </w:rPr>
        <w:t xml:space="preserve"> </w:t>
      </w:r>
      <w:r>
        <w:rPr>
          <w:rFonts w:cs="Arial" w:hint="cs"/>
          <w:rtl/>
        </w:rPr>
        <w:t>القسم</w:t>
      </w:r>
      <w:r>
        <w:rPr>
          <w:rFonts w:cs="Arial"/>
          <w:rtl/>
        </w:rPr>
        <w:t xml:space="preserve"> </w:t>
      </w:r>
      <w:r>
        <w:rPr>
          <w:rFonts w:cs="Arial" w:hint="cs"/>
          <w:rtl/>
        </w:rPr>
        <w:t>الثالث؛</w:t>
      </w:r>
      <w:r>
        <w:rPr>
          <w:rFonts w:cs="Arial"/>
          <w:rtl/>
        </w:rPr>
        <w:t xml:space="preserve"> </w:t>
      </w:r>
      <w:r>
        <w:rPr>
          <w:rFonts w:cs="Arial" w:hint="cs"/>
          <w:rtl/>
        </w:rPr>
        <w:t>حيثُ</w:t>
      </w:r>
      <w:r>
        <w:rPr>
          <w:rFonts w:cs="Arial"/>
          <w:rtl/>
        </w:rPr>
        <w:t xml:space="preserve"> </w:t>
      </w:r>
      <w:r>
        <w:rPr>
          <w:rFonts w:cs="Arial" w:hint="cs"/>
          <w:rtl/>
        </w:rPr>
        <w:t>إنّ</w:t>
      </w:r>
      <w:r>
        <w:rPr>
          <w:rFonts w:cs="Arial"/>
          <w:rtl/>
        </w:rPr>
        <w:t xml:space="preserve"> </w:t>
      </w:r>
      <w:r>
        <w:rPr>
          <w:rFonts w:cs="Arial" w:hint="cs"/>
          <w:rtl/>
        </w:rPr>
        <w:t>للاعتبار</w:t>
      </w:r>
      <w:r>
        <w:rPr>
          <w:rFonts w:cs="Arial"/>
          <w:rtl/>
        </w:rPr>
        <w:t xml:space="preserve"> </w:t>
      </w:r>
      <w:r>
        <w:rPr>
          <w:rFonts w:cs="Arial" w:hint="cs"/>
          <w:rtl/>
        </w:rPr>
        <w:t>حصتين</w:t>
      </w:r>
      <w:r>
        <w:rPr>
          <w:rFonts w:cs="Arial"/>
          <w:rtl/>
        </w:rPr>
        <w:t xml:space="preserve">: </w:t>
      </w:r>
      <w:r>
        <w:rPr>
          <w:rFonts w:cs="Arial" w:hint="cs"/>
          <w:rtl/>
        </w:rPr>
        <w:t>حصة</w:t>
      </w:r>
      <w:r>
        <w:rPr>
          <w:rFonts w:cs="Arial"/>
          <w:rtl/>
        </w:rPr>
        <w:t xml:space="preserve"> </w:t>
      </w:r>
      <w:r>
        <w:rPr>
          <w:rFonts w:cs="Arial" w:hint="cs"/>
          <w:rtl/>
        </w:rPr>
        <w:t>مقطوعة</w:t>
      </w:r>
      <w:r>
        <w:rPr>
          <w:rFonts w:cs="Arial"/>
          <w:rtl/>
        </w:rPr>
        <w:t xml:space="preserve"> </w:t>
      </w:r>
      <w:r>
        <w:rPr>
          <w:rFonts w:cs="Arial" w:hint="cs"/>
          <w:rtl/>
        </w:rPr>
        <w:t>الارتفاع</w:t>
      </w:r>
      <w:r>
        <w:rPr>
          <w:rFonts w:cs="Arial"/>
          <w:rtl/>
        </w:rPr>
        <w:t xml:space="preserve"> </w:t>
      </w:r>
      <w:r>
        <w:rPr>
          <w:rFonts w:cs="Arial" w:hint="cs"/>
          <w:rtl/>
        </w:rPr>
        <w:t>وهي</w:t>
      </w:r>
      <w:r>
        <w:rPr>
          <w:rFonts w:cs="Arial"/>
          <w:rtl/>
        </w:rPr>
        <w:t xml:space="preserve"> </w:t>
      </w:r>
      <w:r>
        <w:rPr>
          <w:rFonts w:cs="Arial" w:hint="cs"/>
          <w:rtl/>
        </w:rPr>
        <w:t>الاعتبار</w:t>
      </w:r>
      <w:r>
        <w:rPr>
          <w:rFonts w:cs="Arial"/>
          <w:rtl/>
        </w:rPr>
        <w:t xml:space="preserve"> </w:t>
      </w:r>
      <w:r>
        <w:rPr>
          <w:rFonts w:cs="Arial" w:hint="cs"/>
          <w:rtl/>
        </w:rPr>
        <w:t>الوجوبي،</w:t>
      </w:r>
      <w:r>
        <w:rPr>
          <w:rFonts w:cs="Arial"/>
          <w:rtl/>
        </w:rPr>
        <w:t xml:space="preserve"> </w:t>
      </w:r>
      <w:r>
        <w:rPr>
          <w:rFonts w:cs="Arial" w:hint="cs"/>
          <w:rtl/>
        </w:rPr>
        <w:t>وحصة</w:t>
      </w:r>
      <w:r>
        <w:rPr>
          <w:rFonts w:cs="Arial"/>
          <w:rtl/>
        </w:rPr>
        <w:t xml:space="preserve"> </w:t>
      </w:r>
      <w:r>
        <w:rPr>
          <w:rFonts w:cs="Arial" w:hint="cs"/>
          <w:rtl/>
        </w:rPr>
        <w:t>مشكوكة</w:t>
      </w:r>
      <w:r>
        <w:rPr>
          <w:rFonts w:cs="Arial"/>
          <w:rtl/>
        </w:rPr>
        <w:t xml:space="preserve"> </w:t>
      </w:r>
      <w:r>
        <w:rPr>
          <w:rFonts w:cs="Arial" w:hint="cs"/>
          <w:rtl/>
        </w:rPr>
        <w:t>الحدوث</w:t>
      </w:r>
      <w:r>
        <w:rPr>
          <w:rFonts w:cs="Arial"/>
          <w:rtl/>
        </w:rPr>
        <w:t xml:space="preserve"> </w:t>
      </w:r>
      <w:r>
        <w:rPr>
          <w:rFonts w:cs="Arial" w:hint="cs"/>
          <w:rtl/>
        </w:rPr>
        <w:t>وهي</w:t>
      </w:r>
      <w:r>
        <w:rPr>
          <w:rFonts w:cs="Arial"/>
          <w:rtl/>
        </w:rPr>
        <w:t xml:space="preserve"> </w:t>
      </w:r>
      <w:r>
        <w:rPr>
          <w:rFonts w:cs="Arial" w:hint="cs"/>
          <w:rtl/>
        </w:rPr>
        <w:t>الاعتبار</w:t>
      </w:r>
      <w:r>
        <w:rPr>
          <w:rFonts w:cs="Arial"/>
          <w:rtl/>
        </w:rPr>
        <w:t xml:space="preserve"> </w:t>
      </w:r>
      <w:r>
        <w:rPr>
          <w:rFonts w:cs="Arial" w:hint="cs"/>
          <w:rtl/>
        </w:rPr>
        <w:t>الندبي،</w:t>
      </w:r>
      <w:r>
        <w:rPr>
          <w:rFonts w:cs="Arial"/>
          <w:rtl/>
        </w:rPr>
        <w:t xml:space="preserve"> </w:t>
      </w:r>
      <w:r>
        <w:rPr>
          <w:rFonts w:cs="Arial" w:hint="cs"/>
          <w:rtl/>
        </w:rPr>
        <w:t>واستصحاب</w:t>
      </w:r>
      <w:r>
        <w:rPr>
          <w:rFonts w:cs="Arial"/>
          <w:rtl/>
        </w:rPr>
        <w:t xml:space="preserve"> </w:t>
      </w:r>
      <w:r>
        <w:rPr>
          <w:rFonts w:cs="Arial" w:hint="cs"/>
          <w:rtl/>
        </w:rPr>
        <w:t>الجامع</w:t>
      </w:r>
      <w:r>
        <w:rPr>
          <w:rFonts w:cs="Arial"/>
          <w:rtl/>
        </w:rPr>
        <w:t xml:space="preserve"> </w:t>
      </w:r>
      <w:r>
        <w:rPr>
          <w:rFonts w:cs="Arial" w:hint="cs"/>
          <w:rtl/>
        </w:rPr>
        <w:t>بين</w:t>
      </w:r>
      <w:r>
        <w:rPr>
          <w:rFonts w:cs="Arial"/>
          <w:rtl/>
        </w:rPr>
        <w:t xml:space="preserve"> </w:t>
      </w:r>
      <w:r>
        <w:rPr>
          <w:rFonts w:cs="Arial" w:hint="cs"/>
          <w:rtl/>
        </w:rPr>
        <w:t>حصة</w:t>
      </w:r>
      <w:r>
        <w:rPr>
          <w:rFonts w:cs="Arial"/>
          <w:rtl/>
        </w:rPr>
        <w:t xml:space="preserve"> </w:t>
      </w:r>
      <w:r>
        <w:rPr>
          <w:rFonts w:cs="Arial" w:hint="cs"/>
          <w:rtl/>
        </w:rPr>
        <w:t>مقطوعة</w:t>
      </w:r>
      <w:r>
        <w:rPr>
          <w:rFonts w:cs="Arial"/>
          <w:rtl/>
        </w:rPr>
        <w:t xml:space="preserve"> </w:t>
      </w:r>
      <w:r>
        <w:rPr>
          <w:rFonts w:cs="Arial" w:hint="cs"/>
          <w:rtl/>
        </w:rPr>
        <w:t>الارتفاع</w:t>
      </w:r>
      <w:r>
        <w:rPr>
          <w:rFonts w:cs="Arial"/>
          <w:rtl/>
        </w:rPr>
        <w:t xml:space="preserve"> </w:t>
      </w:r>
      <w:r>
        <w:rPr>
          <w:rFonts w:cs="Arial" w:hint="cs"/>
          <w:rtl/>
        </w:rPr>
        <w:t>وحصة</w:t>
      </w:r>
      <w:r>
        <w:rPr>
          <w:rFonts w:cs="Arial"/>
          <w:rtl/>
        </w:rPr>
        <w:t xml:space="preserve"> </w:t>
      </w:r>
      <w:r>
        <w:rPr>
          <w:rFonts w:cs="Arial" w:hint="cs"/>
          <w:rtl/>
        </w:rPr>
        <w:t>مشكوكة</w:t>
      </w:r>
      <w:r>
        <w:rPr>
          <w:rFonts w:cs="Arial"/>
          <w:rtl/>
        </w:rPr>
        <w:t xml:space="preserve"> </w:t>
      </w:r>
      <w:r>
        <w:rPr>
          <w:rFonts w:cs="Arial" w:hint="cs"/>
          <w:rtl/>
        </w:rPr>
        <w:t>الحدوث</w:t>
      </w:r>
      <w:r>
        <w:rPr>
          <w:rFonts w:cs="Arial"/>
          <w:rtl/>
        </w:rPr>
        <w:t xml:space="preserve"> </w:t>
      </w:r>
      <w:r>
        <w:rPr>
          <w:rFonts w:cs="Arial" w:hint="cs"/>
          <w:rtl/>
        </w:rPr>
        <w:t>من</w:t>
      </w:r>
      <w:r>
        <w:rPr>
          <w:rFonts w:cs="Arial"/>
          <w:rtl/>
        </w:rPr>
        <w:t xml:space="preserve"> </w:t>
      </w:r>
      <w:r>
        <w:rPr>
          <w:rFonts w:cs="Arial" w:hint="cs"/>
          <w:rtl/>
        </w:rPr>
        <w:t>الكلي</w:t>
      </w:r>
      <w:r>
        <w:rPr>
          <w:rFonts w:cs="Arial"/>
          <w:rtl/>
        </w:rPr>
        <w:t xml:space="preserve"> </w:t>
      </w:r>
      <w:r>
        <w:rPr>
          <w:rFonts w:cs="Arial" w:hint="cs"/>
          <w:rtl/>
        </w:rPr>
        <w:t>من</w:t>
      </w:r>
      <w:r>
        <w:rPr>
          <w:rFonts w:cs="Arial"/>
          <w:rtl/>
        </w:rPr>
        <w:t xml:space="preserve"> </w:t>
      </w:r>
      <w:r>
        <w:rPr>
          <w:rFonts w:cs="Arial" w:hint="cs"/>
          <w:rtl/>
        </w:rPr>
        <w:t>القسم</w:t>
      </w:r>
      <w:r>
        <w:rPr>
          <w:rFonts w:cs="Arial"/>
          <w:rtl/>
        </w:rPr>
        <w:t xml:space="preserve"> </w:t>
      </w:r>
      <w:r>
        <w:rPr>
          <w:rFonts w:cs="Arial" w:hint="cs"/>
          <w:rtl/>
        </w:rPr>
        <w:t>الثالث،</w:t>
      </w:r>
      <w:r>
        <w:rPr>
          <w:rFonts w:cs="Arial"/>
          <w:rtl/>
        </w:rPr>
        <w:t xml:space="preserve"> </w:t>
      </w:r>
      <w:r>
        <w:rPr>
          <w:rFonts w:cs="Arial" w:hint="cs"/>
          <w:rtl/>
        </w:rPr>
        <w:t>وليس</w:t>
      </w:r>
      <w:r>
        <w:rPr>
          <w:rFonts w:cs="Arial"/>
          <w:rtl/>
        </w:rPr>
        <w:t xml:space="preserve"> </w:t>
      </w:r>
      <w:proofErr w:type="gramStart"/>
      <w:r>
        <w:rPr>
          <w:rFonts w:cs="Arial" w:hint="cs"/>
          <w:rtl/>
        </w:rPr>
        <w:t>بحجة</w:t>
      </w:r>
      <w:r>
        <w:rPr>
          <w:rFonts w:cs="Arial"/>
          <w:rtl/>
        </w:rPr>
        <w:t xml:space="preserve"> .</w:t>
      </w:r>
      <w:proofErr w:type="gramEnd"/>
    </w:p>
    <w:p w14:paraId="37F7962F" w14:textId="77777777" w:rsidR="007C5085" w:rsidRDefault="007C5085" w:rsidP="007C5085">
      <w:pPr>
        <w:rPr>
          <w:rtl/>
        </w:rPr>
      </w:pPr>
      <w:r>
        <w:rPr>
          <w:rFonts w:cs="Arial" w:hint="cs"/>
          <w:rtl/>
        </w:rPr>
        <w:t>وإنْ</w:t>
      </w:r>
      <w:r>
        <w:rPr>
          <w:rFonts w:cs="Arial"/>
          <w:rtl/>
        </w:rPr>
        <w:t xml:space="preserve"> </w:t>
      </w:r>
      <w:r>
        <w:rPr>
          <w:rFonts w:cs="Arial" w:hint="cs"/>
          <w:rtl/>
        </w:rPr>
        <w:t>قُلنا</w:t>
      </w:r>
      <w:r>
        <w:rPr>
          <w:rFonts w:cs="Arial"/>
          <w:rtl/>
        </w:rPr>
        <w:t xml:space="preserve"> </w:t>
      </w:r>
      <w:r>
        <w:rPr>
          <w:rFonts w:cs="Arial" w:hint="cs"/>
          <w:rtl/>
        </w:rPr>
        <w:t>بأنّ</w:t>
      </w:r>
      <w:r>
        <w:rPr>
          <w:rFonts w:cs="Arial"/>
          <w:rtl/>
        </w:rPr>
        <w:t xml:space="preserve"> </w:t>
      </w:r>
      <w:r>
        <w:rPr>
          <w:rFonts w:cs="Arial" w:hint="cs"/>
          <w:rtl/>
        </w:rPr>
        <w:t>النسبة</w:t>
      </w:r>
      <w:r>
        <w:rPr>
          <w:rFonts w:cs="Arial"/>
          <w:rtl/>
        </w:rPr>
        <w:t xml:space="preserve"> </w:t>
      </w:r>
      <w:r>
        <w:rPr>
          <w:rFonts w:cs="Arial" w:hint="cs"/>
          <w:rtl/>
        </w:rPr>
        <w:t>بينهما</w:t>
      </w:r>
      <w:r>
        <w:rPr>
          <w:rFonts w:cs="Arial"/>
          <w:rtl/>
        </w:rPr>
        <w:t xml:space="preserve"> </w:t>
      </w:r>
      <w:r>
        <w:rPr>
          <w:rFonts w:cs="Arial" w:hint="cs"/>
          <w:rtl/>
        </w:rPr>
        <w:t>شدّة</w:t>
      </w:r>
      <w:r>
        <w:rPr>
          <w:rFonts w:cs="Arial"/>
          <w:rtl/>
        </w:rPr>
        <w:t xml:space="preserve"> </w:t>
      </w:r>
      <w:r>
        <w:rPr>
          <w:rFonts w:cs="Arial" w:hint="cs"/>
          <w:rtl/>
        </w:rPr>
        <w:t>وضعف</w:t>
      </w:r>
      <w:r>
        <w:rPr>
          <w:rFonts w:cs="Arial"/>
          <w:rtl/>
        </w:rPr>
        <w:t xml:space="preserve"> -</w:t>
      </w:r>
      <w:r>
        <w:rPr>
          <w:rFonts w:cs="Arial" w:hint="cs"/>
          <w:rtl/>
        </w:rPr>
        <w:t>كما</w:t>
      </w:r>
      <w:r>
        <w:rPr>
          <w:rFonts w:cs="Arial"/>
          <w:rtl/>
        </w:rPr>
        <w:t xml:space="preserve"> </w:t>
      </w:r>
      <w:r>
        <w:rPr>
          <w:rFonts w:cs="Arial" w:hint="cs"/>
          <w:rtl/>
        </w:rPr>
        <w:t>هو</w:t>
      </w:r>
      <w:r>
        <w:rPr>
          <w:rFonts w:cs="Arial"/>
          <w:rtl/>
        </w:rPr>
        <w:t xml:space="preserve"> </w:t>
      </w:r>
      <w:r>
        <w:rPr>
          <w:rFonts w:cs="Arial" w:hint="cs"/>
          <w:rtl/>
        </w:rPr>
        <w:t>المختار</w:t>
      </w:r>
      <w:r>
        <w:rPr>
          <w:rFonts w:cs="Arial"/>
          <w:rtl/>
        </w:rPr>
        <w:t xml:space="preserve"> </w:t>
      </w:r>
      <w:r>
        <w:rPr>
          <w:rFonts w:cs="Arial" w:hint="cs"/>
          <w:rtl/>
        </w:rPr>
        <w:t>عندنا</w:t>
      </w:r>
      <w:r>
        <w:rPr>
          <w:rFonts w:cs="Arial"/>
          <w:rtl/>
        </w:rPr>
        <w:t xml:space="preserve"> </w:t>
      </w:r>
      <w:r>
        <w:rPr>
          <w:rFonts w:cs="Arial" w:hint="cs"/>
          <w:rtl/>
        </w:rPr>
        <w:t>وفاقاً</w:t>
      </w:r>
      <w:r>
        <w:rPr>
          <w:rFonts w:cs="Arial"/>
          <w:rtl/>
        </w:rPr>
        <w:t xml:space="preserve"> </w:t>
      </w:r>
      <w:r>
        <w:rPr>
          <w:rFonts w:cs="Arial" w:hint="cs"/>
          <w:rtl/>
        </w:rPr>
        <w:t>لمسلك</w:t>
      </w:r>
      <w:r>
        <w:rPr>
          <w:rFonts w:cs="Arial"/>
          <w:rtl/>
        </w:rPr>
        <w:t xml:space="preserve"> </w:t>
      </w:r>
      <w:r>
        <w:rPr>
          <w:rFonts w:cs="Arial" w:hint="cs"/>
          <w:rtl/>
        </w:rPr>
        <w:t>المحقق</w:t>
      </w:r>
      <w:r>
        <w:rPr>
          <w:rFonts w:cs="Arial"/>
          <w:rtl/>
        </w:rPr>
        <w:t xml:space="preserve"> </w:t>
      </w:r>
      <w:r>
        <w:rPr>
          <w:rFonts w:cs="Arial" w:hint="cs"/>
          <w:rtl/>
        </w:rPr>
        <w:t>العراقي</w:t>
      </w:r>
      <w:r>
        <w:rPr>
          <w:rFonts w:cs="Arial"/>
          <w:rtl/>
        </w:rPr>
        <w:t xml:space="preserve"> (</w:t>
      </w:r>
      <w:r>
        <w:rPr>
          <w:rFonts w:cs="Arial" w:hint="cs"/>
          <w:rtl/>
        </w:rPr>
        <w:t>قدس</w:t>
      </w:r>
      <w:r>
        <w:rPr>
          <w:rFonts w:cs="Arial"/>
          <w:rtl/>
        </w:rPr>
        <w:t xml:space="preserve"> </w:t>
      </w:r>
      <w:r>
        <w:rPr>
          <w:rFonts w:cs="Arial" w:hint="cs"/>
          <w:rtl/>
        </w:rPr>
        <w:t>سره</w:t>
      </w:r>
      <w:r>
        <w:rPr>
          <w:rFonts w:cs="Arial"/>
          <w:rtl/>
        </w:rPr>
        <w:t xml:space="preserve">) </w:t>
      </w:r>
      <w:r>
        <w:rPr>
          <w:rFonts w:cs="Arial" w:hint="cs"/>
          <w:rtl/>
        </w:rPr>
        <w:t>مِن</w:t>
      </w:r>
      <w:r>
        <w:rPr>
          <w:rFonts w:cs="Arial"/>
          <w:rtl/>
        </w:rPr>
        <w:t xml:space="preserve"> </w:t>
      </w:r>
      <w:r>
        <w:rPr>
          <w:rFonts w:cs="Arial" w:hint="cs"/>
          <w:rtl/>
        </w:rPr>
        <w:t>رجوع</w:t>
      </w:r>
      <w:r>
        <w:rPr>
          <w:rFonts w:cs="Arial"/>
          <w:rtl/>
        </w:rPr>
        <w:t xml:space="preserve"> </w:t>
      </w:r>
      <w:r>
        <w:rPr>
          <w:rFonts w:cs="Arial" w:hint="cs"/>
          <w:rtl/>
        </w:rPr>
        <w:t>الوجوب</w:t>
      </w:r>
      <w:r>
        <w:rPr>
          <w:rFonts w:cs="Arial"/>
          <w:rtl/>
        </w:rPr>
        <w:t xml:space="preserve"> </w:t>
      </w:r>
      <w:r>
        <w:rPr>
          <w:rFonts w:cs="Arial" w:hint="cs"/>
          <w:rtl/>
        </w:rPr>
        <w:t>والندب</w:t>
      </w:r>
      <w:r>
        <w:rPr>
          <w:rFonts w:cs="Arial"/>
          <w:rtl/>
        </w:rPr>
        <w:t xml:space="preserve"> </w:t>
      </w:r>
      <w:r>
        <w:rPr>
          <w:rFonts w:cs="Arial" w:hint="cs"/>
          <w:rtl/>
        </w:rPr>
        <w:t>إلى</w:t>
      </w:r>
      <w:r>
        <w:rPr>
          <w:rFonts w:cs="Arial"/>
          <w:rtl/>
        </w:rPr>
        <w:t xml:space="preserve"> </w:t>
      </w:r>
      <w:r>
        <w:rPr>
          <w:rFonts w:cs="Arial" w:hint="cs"/>
          <w:rtl/>
        </w:rPr>
        <w:t>الإرادة،</w:t>
      </w:r>
      <w:r>
        <w:rPr>
          <w:rFonts w:cs="Arial"/>
          <w:rtl/>
        </w:rPr>
        <w:t xml:space="preserve"> </w:t>
      </w:r>
      <w:r>
        <w:rPr>
          <w:rFonts w:cs="Arial" w:hint="cs"/>
          <w:rtl/>
        </w:rPr>
        <w:t>والإرادة</w:t>
      </w:r>
      <w:r>
        <w:rPr>
          <w:rFonts w:cs="Arial"/>
          <w:rtl/>
        </w:rPr>
        <w:t xml:space="preserve"> </w:t>
      </w:r>
      <w:r>
        <w:rPr>
          <w:rFonts w:cs="Arial" w:hint="cs"/>
          <w:rtl/>
        </w:rPr>
        <w:t>قد</w:t>
      </w:r>
      <w:r>
        <w:rPr>
          <w:rFonts w:cs="Arial"/>
          <w:rtl/>
        </w:rPr>
        <w:t xml:space="preserve"> </w:t>
      </w:r>
      <w:r>
        <w:rPr>
          <w:rFonts w:cs="Arial" w:hint="cs"/>
          <w:rtl/>
        </w:rPr>
        <w:t>تكون</w:t>
      </w:r>
      <w:r>
        <w:rPr>
          <w:rFonts w:cs="Arial"/>
          <w:rtl/>
        </w:rPr>
        <w:t xml:space="preserve"> </w:t>
      </w:r>
      <w:r>
        <w:rPr>
          <w:rFonts w:cs="Arial" w:hint="cs"/>
          <w:rtl/>
        </w:rPr>
        <w:t>شديدة</w:t>
      </w:r>
      <w:r>
        <w:rPr>
          <w:rFonts w:cs="Arial"/>
          <w:rtl/>
        </w:rPr>
        <w:t xml:space="preserve"> </w:t>
      </w:r>
      <w:r>
        <w:rPr>
          <w:rFonts w:cs="Arial" w:hint="cs"/>
          <w:rtl/>
        </w:rPr>
        <w:t>وقد</w:t>
      </w:r>
      <w:r>
        <w:rPr>
          <w:rFonts w:cs="Arial"/>
          <w:rtl/>
        </w:rPr>
        <w:t xml:space="preserve"> </w:t>
      </w:r>
      <w:r>
        <w:rPr>
          <w:rFonts w:cs="Arial" w:hint="cs"/>
          <w:rtl/>
        </w:rPr>
        <w:t>تكون</w:t>
      </w:r>
      <w:r>
        <w:rPr>
          <w:rFonts w:cs="Arial"/>
          <w:rtl/>
        </w:rPr>
        <w:t xml:space="preserve"> </w:t>
      </w:r>
      <w:r>
        <w:rPr>
          <w:rFonts w:cs="Arial" w:hint="cs"/>
          <w:rtl/>
        </w:rPr>
        <w:t>ضعيفة</w:t>
      </w:r>
      <w:r>
        <w:rPr>
          <w:rFonts w:cs="Arial"/>
          <w:rtl/>
        </w:rPr>
        <w:t xml:space="preserve">- </w:t>
      </w:r>
      <w:r>
        <w:rPr>
          <w:rFonts w:cs="Arial" w:hint="cs"/>
          <w:rtl/>
        </w:rPr>
        <w:t>فأصل</w:t>
      </w:r>
      <w:r>
        <w:rPr>
          <w:rFonts w:cs="Arial"/>
          <w:rtl/>
        </w:rPr>
        <w:t xml:space="preserve"> </w:t>
      </w:r>
      <w:r>
        <w:rPr>
          <w:rFonts w:cs="Arial" w:hint="cs"/>
          <w:rtl/>
        </w:rPr>
        <w:t>الإرادة</w:t>
      </w:r>
      <w:r>
        <w:rPr>
          <w:rFonts w:cs="Arial"/>
          <w:rtl/>
        </w:rPr>
        <w:t xml:space="preserve"> </w:t>
      </w:r>
      <w:r>
        <w:rPr>
          <w:rFonts w:cs="Arial" w:hint="cs"/>
          <w:rtl/>
        </w:rPr>
        <w:t>أمر</w:t>
      </w:r>
      <w:r>
        <w:rPr>
          <w:rFonts w:cs="Arial"/>
          <w:rtl/>
        </w:rPr>
        <w:t xml:space="preserve"> </w:t>
      </w:r>
      <w:r>
        <w:rPr>
          <w:rFonts w:cs="Arial" w:hint="cs"/>
          <w:rtl/>
        </w:rPr>
        <w:t>مشترك</w:t>
      </w:r>
      <w:r>
        <w:rPr>
          <w:rFonts w:cs="Arial"/>
          <w:rtl/>
        </w:rPr>
        <w:t xml:space="preserve"> </w:t>
      </w:r>
      <w:r>
        <w:rPr>
          <w:rFonts w:cs="Arial" w:hint="cs"/>
          <w:rtl/>
        </w:rPr>
        <w:t>بين</w:t>
      </w:r>
      <w:r>
        <w:rPr>
          <w:rFonts w:cs="Arial"/>
          <w:rtl/>
        </w:rPr>
        <w:t xml:space="preserve"> </w:t>
      </w:r>
      <w:r>
        <w:rPr>
          <w:rFonts w:cs="Arial" w:hint="cs"/>
          <w:rtl/>
        </w:rPr>
        <w:t>الشديد</w:t>
      </w:r>
      <w:r>
        <w:rPr>
          <w:rFonts w:cs="Arial"/>
          <w:rtl/>
        </w:rPr>
        <w:t xml:space="preserve"> </w:t>
      </w:r>
      <w:r>
        <w:rPr>
          <w:rFonts w:cs="Arial" w:hint="cs"/>
          <w:rtl/>
        </w:rPr>
        <w:t>والضعيف،</w:t>
      </w:r>
      <w:r>
        <w:rPr>
          <w:rFonts w:cs="Arial"/>
          <w:rtl/>
        </w:rPr>
        <w:t xml:space="preserve"> </w:t>
      </w:r>
      <w:r>
        <w:rPr>
          <w:rFonts w:cs="Arial" w:hint="cs"/>
          <w:rtl/>
        </w:rPr>
        <w:t>وزوال</w:t>
      </w:r>
      <w:r>
        <w:rPr>
          <w:rFonts w:cs="Arial"/>
          <w:rtl/>
        </w:rPr>
        <w:t xml:space="preserve"> </w:t>
      </w:r>
      <w:r>
        <w:rPr>
          <w:rFonts w:cs="Arial" w:hint="cs"/>
          <w:rtl/>
        </w:rPr>
        <w:t>مرتبة</w:t>
      </w:r>
      <w:r>
        <w:rPr>
          <w:rFonts w:cs="Arial"/>
          <w:rtl/>
        </w:rPr>
        <w:t xml:space="preserve"> </w:t>
      </w:r>
      <w:r>
        <w:rPr>
          <w:rFonts w:cs="Arial" w:hint="cs"/>
          <w:rtl/>
        </w:rPr>
        <w:t>منه</w:t>
      </w:r>
      <w:r>
        <w:rPr>
          <w:rFonts w:cs="Arial"/>
          <w:rtl/>
        </w:rPr>
        <w:t xml:space="preserve"> </w:t>
      </w:r>
      <w:r>
        <w:rPr>
          <w:rFonts w:cs="Arial" w:hint="cs"/>
          <w:rtl/>
        </w:rPr>
        <w:t>وهي</w:t>
      </w:r>
      <w:r>
        <w:rPr>
          <w:rFonts w:cs="Arial"/>
          <w:rtl/>
        </w:rPr>
        <w:t xml:space="preserve"> </w:t>
      </w:r>
      <w:r>
        <w:rPr>
          <w:rFonts w:cs="Arial" w:hint="cs"/>
          <w:rtl/>
        </w:rPr>
        <w:t>مرتبة</w:t>
      </w:r>
      <w:r>
        <w:rPr>
          <w:rFonts w:cs="Arial"/>
          <w:rtl/>
        </w:rPr>
        <w:t xml:space="preserve"> </w:t>
      </w:r>
      <w:r>
        <w:rPr>
          <w:rFonts w:cs="Arial" w:hint="cs"/>
          <w:rtl/>
        </w:rPr>
        <w:t>الشدة</w:t>
      </w:r>
      <w:r>
        <w:rPr>
          <w:rFonts w:cs="Arial"/>
          <w:rtl/>
        </w:rPr>
        <w:t xml:space="preserve"> </w:t>
      </w:r>
      <w:r>
        <w:rPr>
          <w:rFonts w:cs="Arial" w:hint="cs"/>
          <w:rtl/>
        </w:rPr>
        <w:t>لا</w:t>
      </w:r>
      <w:r>
        <w:rPr>
          <w:rFonts w:cs="Arial"/>
          <w:rtl/>
        </w:rPr>
        <w:t xml:space="preserve"> </w:t>
      </w:r>
      <w:r>
        <w:rPr>
          <w:rFonts w:cs="Arial" w:hint="cs"/>
          <w:rtl/>
        </w:rPr>
        <w:t>يعني</w:t>
      </w:r>
      <w:r>
        <w:rPr>
          <w:rFonts w:cs="Arial"/>
          <w:rtl/>
        </w:rPr>
        <w:t xml:space="preserve"> </w:t>
      </w:r>
      <w:r>
        <w:rPr>
          <w:rFonts w:cs="Arial" w:hint="cs"/>
          <w:rtl/>
        </w:rPr>
        <w:t>زوال</w:t>
      </w:r>
      <w:r>
        <w:rPr>
          <w:rFonts w:cs="Arial"/>
          <w:rtl/>
        </w:rPr>
        <w:t xml:space="preserve"> </w:t>
      </w:r>
      <w:r>
        <w:rPr>
          <w:rFonts w:cs="Arial" w:hint="cs"/>
          <w:rtl/>
        </w:rPr>
        <w:t>أصل</w:t>
      </w:r>
      <w:r>
        <w:rPr>
          <w:rFonts w:cs="Arial"/>
          <w:rtl/>
        </w:rPr>
        <w:t xml:space="preserve"> </w:t>
      </w:r>
      <w:r>
        <w:rPr>
          <w:rFonts w:cs="Arial" w:hint="cs"/>
          <w:rtl/>
        </w:rPr>
        <w:t>الإرادة،</w:t>
      </w:r>
      <w:r>
        <w:rPr>
          <w:rFonts w:cs="Arial"/>
          <w:rtl/>
        </w:rPr>
        <w:t xml:space="preserve"> </w:t>
      </w:r>
      <w:r>
        <w:rPr>
          <w:rFonts w:cs="Arial" w:hint="cs"/>
          <w:rtl/>
        </w:rPr>
        <w:t>فحينئذٍ</w:t>
      </w:r>
      <w:r>
        <w:rPr>
          <w:rFonts w:cs="Arial"/>
          <w:rtl/>
        </w:rPr>
        <w:t xml:space="preserve"> </w:t>
      </w:r>
      <w:r>
        <w:rPr>
          <w:rFonts w:cs="Arial" w:hint="cs"/>
          <w:rtl/>
        </w:rPr>
        <w:t>يمكن</w:t>
      </w:r>
      <w:r>
        <w:rPr>
          <w:rFonts w:cs="Arial"/>
          <w:rtl/>
        </w:rPr>
        <w:t xml:space="preserve"> </w:t>
      </w:r>
      <w:r>
        <w:rPr>
          <w:rFonts w:cs="Arial" w:hint="cs"/>
          <w:rtl/>
        </w:rPr>
        <w:t>استصحاب</w:t>
      </w:r>
      <w:r>
        <w:rPr>
          <w:rFonts w:cs="Arial"/>
          <w:rtl/>
        </w:rPr>
        <w:t xml:space="preserve"> </w:t>
      </w:r>
      <w:r>
        <w:rPr>
          <w:rFonts w:cs="Arial" w:hint="cs"/>
          <w:rtl/>
        </w:rPr>
        <w:t>الإرادة</w:t>
      </w:r>
      <w:r>
        <w:rPr>
          <w:rFonts w:cs="Arial"/>
          <w:rtl/>
        </w:rPr>
        <w:t xml:space="preserve"> </w:t>
      </w:r>
      <w:r>
        <w:rPr>
          <w:rFonts w:cs="Arial" w:hint="cs"/>
          <w:rtl/>
        </w:rPr>
        <w:t>ولا</w:t>
      </w:r>
      <w:r>
        <w:rPr>
          <w:rFonts w:cs="Arial"/>
          <w:rtl/>
        </w:rPr>
        <w:t xml:space="preserve"> </w:t>
      </w:r>
      <w:r>
        <w:rPr>
          <w:rFonts w:cs="Arial" w:hint="cs"/>
          <w:rtl/>
        </w:rPr>
        <w:t>يكون</w:t>
      </w:r>
      <w:r>
        <w:rPr>
          <w:rFonts w:cs="Arial"/>
          <w:rtl/>
        </w:rPr>
        <w:t xml:space="preserve"> </w:t>
      </w:r>
      <w:r>
        <w:rPr>
          <w:rFonts w:cs="Arial" w:hint="cs"/>
          <w:rtl/>
        </w:rPr>
        <w:t>هذا</w:t>
      </w:r>
      <w:r>
        <w:rPr>
          <w:rFonts w:cs="Arial"/>
          <w:rtl/>
        </w:rPr>
        <w:t xml:space="preserve"> </w:t>
      </w:r>
      <w:r>
        <w:rPr>
          <w:rFonts w:cs="Arial" w:hint="cs"/>
          <w:rtl/>
        </w:rPr>
        <w:t>من</w:t>
      </w:r>
      <w:r>
        <w:rPr>
          <w:rFonts w:cs="Arial"/>
          <w:rtl/>
        </w:rPr>
        <w:t xml:space="preserve"> </w:t>
      </w:r>
      <w:r>
        <w:rPr>
          <w:rFonts w:cs="Arial" w:hint="cs"/>
          <w:rtl/>
        </w:rPr>
        <w:t>استصحاب</w:t>
      </w:r>
      <w:r>
        <w:rPr>
          <w:rFonts w:cs="Arial"/>
          <w:rtl/>
        </w:rPr>
        <w:t xml:space="preserve"> </w:t>
      </w:r>
      <w:r>
        <w:rPr>
          <w:rFonts w:cs="Arial" w:hint="cs"/>
          <w:rtl/>
        </w:rPr>
        <w:t>الكلي</w:t>
      </w:r>
      <w:r>
        <w:rPr>
          <w:rFonts w:cs="Arial"/>
          <w:rtl/>
        </w:rPr>
        <w:t xml:space="preserve"> </w:t>
      </w:r>
      <w:r>
        <w:rPr>
          <w:rFonts w:cs="Arial" w:hint="cs"/>
          <w:rtl/>
        </w:rPr>
        <w:t>مِن</w:t>
      </w:r>
      <w:r>
        <w:rPr>
          <w:rFonts w:cs="Arial"/>
          <w:rtl/>
        </w:rPr>
        <w:t xml:space="preserve"> </w:t>
      </w:r>
      <w:r>
        <w:rPr>
          <w:rFonts w:cs="Arial" w:hint="cs"/>
          <w:rtl/>
        </w:rPr>
        <w:t>القسم</w:t>
      </w:r>
      <w:r>
        <w:rPr>
          <w:rFonts w:cs="Arial"/>
          <w:rtl/>
        </w:rPr>
        <w:t xml:space="preserve"> </w:t>
      </w:r>
      <w:r>
        <w:rPr>
          <w:rFonts w:cs="Arial" w:hint="cs"/>
          <w:rtl/>
        </w:rPr>
        <w:t>الثالث،</w:t>
      </w:r>
      <w:r>
        <w:rPr>
          <w:rFonts w:cs="Arial"/>
          <w:rtl/>
        </w:rPr>
        <w:t xml:space="preserve"> </w:t>
      </w:r>
      <w:r>
        <w:rPr>
          <w:rFonts w:cs="Arial" w:hint="cs"/>
          <w:rtl/>
        </w:rPr>
        <w:t>بل</w:t>
      </w:r>
      <w:r>
        <w:rPr>
          <w:rFonts w:cs="Arial"/>
          <w:rtl/>
        </w:rPr>
        <w:t xml:space="preserve"> </w:t>
      </w:r>
      <w:r>
        <w:rPr>
          <w:rFonts w:cs="Arial" w:hint="cs"/>
          <w:rtl/>
        </w:rPr>
        <w:t>هو</w:t>
      </w:r>
      <w:r>
        <w:rPr>
          <w:rFonts w:cs="Arial"/>
          <w:rtl/>
        </w:rPr>
        <w:t xml:space="preserve"> </w:t>
      </w:r>
      <w:r>
        <w:rPr>
          <w:rFonts w:cs="Arial" w:hint="cs"/>
          <w:rtl/>
        </w:rPr>
        <w:t>مِن</w:t>
      </w:r>
      <w:r>
        <w:rPr>
          <w:rFonts w:cs="Arial"/>
          <w:rtl/>
        </w:rPr>
        <w:t xml:space="preserve"> </w:t>
      </w:r>
      <w:r>
        <w:rPr>
          <w:rFonts w:cs="Arial" w:hint="cs"/>
          <w:rtl/>
        </w:rPr>
        <w:t>استصحاب</w:t>
      </w:r>
      <w:r>
        <w:rPr>
          <w:rFonts w:cs="Arial"/>
          <w:rtl/>
        </w:rPr>
        <w:t xml:space="preserve"> </w:t>
      </w:r>
      <w:r>
        <w:rPr>
          <w:rFonts w:cs="Arial" w:hint="cs"/>
          <w:rtl/>
        </w:rPr>
        <w:t>شخص</w:t>
      </w:r>
      <w:r>
        <w:rPr>
          <w:rFonts w:cs="Arial"/>
          <w:rtl/>
        </w:rPr>
        <w:t xml:space="preserve"> </w:t>
      </w:r>
      <w:r>
        <w:rPr>
          <w:rFonts w:cs="Arial" w:hint="cs"/>
          <w:rtl/>
        </w:rPr>
        <w:t>الإرادة</w:t>
      </w:r>
      <w:r>
        <w:rPr>
          <w:rFonts w:cs="Arial"/>
          <w:rtl/>
        </w:rPr>
        <w:t xml:space="preserve"> </w:t>
      </w:r>
      <w:r>
        <w:rPr>
          <w:rFonts w:cs="Arial" w:hint="cs"/>
          <w:rtl/>
        </w:rPr>
        <w:t>التي</w:t>
      </w:r>
      <w:r>
        <w:rPr>
          <w:rFonts w:cs="Arial"/>
          <w:rtl/>
        </w:rPr>
        <w:t xml:space="preserve"> </w:t>
      </w:r>
      <w:r>
        <w:rPr>
          <w:rFonts w:cs="Arial" w:hint="cs"/>
          <w:rtl/>
        </w:rPr>
        <w:t>تحقّقت</w:t>
      </w:r>
      <w:r>
        <w:rPr>
          <w:rFonts w:cs="Arial"/>
          <w:rtl/>
        </w:rPr>
        <w:t xml:space="preserve"> </w:t>
      </w:r>
      <w:r>
        <w:rPr>
          <w:rFonts w:cs="Arial" w:hint="cs"/>
          <w:rtl/>
        </w:rPr>
        <w:t>في</w:t>
      </w:r>
      <w:r>
        <w:rPr>
          <w:rFonts w:cs="Arial"/>
          <w:rtl/>
        </w:rPr>
        <w:t xml:space="preserve"> </w:t>
      </w:r>
      <w:r>
        <w:rPr>
          <w:rFonts w:cs="Arial" w:hint="cs"/>
          <w:rtl/>
        </w:rPr>
        <w:t>نفس</w:t>
      </w:r>
      <w:r>
        <w:rPr>
          <w:rFonts w:cs="Arial"/>
          <w:rtl/>
        </w:rPr>
        <w:t xml:space="preserve"> </w:t>
      </w:r>
      <w:r>
        <w:rPr>
          <w:rFonts w:cs="Arial" w:hint="cs"/>
          <w:rtl/>
        </w:rPr>
        <w:t>المولى</w:t>
      </w:r>
      <w:r>
        <w:rPr>
          <w:rFonts w:cs="Arial"/>
          <w:rtl/>
        </w:rPr>
        <w:t xml:space="preserve"> </w:t>
      </w:r>
      <w:r>
        <w:rPr>
          <w:rFonts w:cs="Arial" w:hint="cs"/>
          <w:rtl/>
        </w:rPr>
        <w:t>إنْ</w:t>
      </w:r>
      <w:r>
        <w:rPr>
          <w:rFonts w:cs="Arial"/>
          <w:rtl/>
        </w:rPr>
        <w:t xml:space="preserve"> </w:t>
      </w:r>
      <w:r>
        <w:rPr>
          <w:rFonts w:cs="Arial" w:hint="cs"/>
          <w:rtl/>
        </w:rPr>
        <w:t>قُلنا</w:t>
      </w:r>
      <w:r>
        <w:rPr>
          <w:rFonts w:cs="Arial"/>
          <w:rtl/>
        </w:rPr>
        <w:t xml:space="preserve"> </w:t>
      </w:r>
      <w:r>
        <w:rPr>
          <w:rFonts w:cs="Arial" w:hint="cs"/>
          <w:rtl/>
        </w:rPr>
        <w:t>بأنّ</w:t>
      </w:r>
      <w:r>
        <w:rPr>
          <w:rFonts w:cs="Arial"/>
          <w:rtl/>
        </w:rPr>
        <w:t xml:space="preserve"> </w:t>
      </w:r>
      <w:r>
        <w:rPr>
          <w:rFonts w:cs="Arial" w:hint="cs"/>
          <w:rtl/>
        </w:rPr>
        <w:t>تفاوت</w:t>
      </w:r>
      <w:r>
        <w:rPr>
          <w:rFonts w:cs="Arial"/>
          <w:rtl/>
        </w:rPr>
        <w:t xml:space="preserve"> </w:t>
      </w:r>
      <w:r>
        <w:rPr>
          <w:rFonts w:cs="Arial" w:hint="cs"/>
          <w:rtl/>
        </w:rPr>
        <w:t>المرتبة</w:t>
      </w:r>
      <w:r>
        <w:rPr>
          <w:rFonts w:cs="Arial"/>
          <w:rtl/>
        </w:rPr>
        <w:t xml:space="preserve"> </w:t>
      </w:r>
      <w:proofErr w:type="spellStart"/>
      <w:r>
        <w:rPr>
          <w:rFonts w:cs="Arial" w:hint="cs"/>
          <w:rtl/>
        </w:rPr>
        <w:t>لايقدح</w:t>
      </w:r>
      <w:proofErr w:type="spellEnd"/>
      <w:r>
        <w:rPr>
          <w:rFonts w:cs="Arial"/>
          <w:rtl/>
        </w:rPr>
        <w:t xml:space="preserve"> </w:t>
      </w:r>
      <w:r>
        <w:rPr>
          <w:rFonts w:cs="Arial" w:hint="cs"/>
          <w:rtl/>
        </w:rPr>
        <w:t>في</w:t>
      </w:r>
      <w:r>
        <w:rPr>
          <w:rFonts w:cs="Arial"/>
          <w:rtl/>
        </w:rPr>
        <w:t xml:space="preserve"> </w:t>
      </w:r>
      <w:r>
        <w:rPr>
          <w:rFonts w:cs="Arial" w:hint="cs"/>
          <w:rtl/>
        </w:rPr>
        <w:t>التشخص،</w:t>
      </w:r>
      <w:r>
        <w:rPr>
          <w:rFonts w:cs="Arial"/>
          <w:rtl/>
        </w:rPr>
        <w:t xml:space="preserve"> </w:t>
      </w:r>
      <w:r>
        <w:rPr>
          <w:rFonts w:cs="Arial" w:hint="cs"/>
          <w:rtl/>
        </w:rPr>
        <w:t>أو</w:t>
      </w:r>
      <w:r>
        <w:rPr>
          <w:rFonts w:cs="Arial"/>
          <w:rtl/>
        </w:rPr>
        <w:t xml:space="preserve"> </w:t>
      </w:r>
      <w:r>
        <w:rPr>
          <w:rFonts w:cs="Arial" w:hint="cs"/>
          <w:rtl/>
        </w:rPr>
        <w:t>مِن</w:t>
      </w:r>
      <w:r>
        <w:rPr>
          <w:rFonts w:cs="Arial"/>
          <w:rtl/>
        </w:rPr>
        <w:t xml:space="preserve"> </w:t>
      </w:r>
      <w:r>
        <w:rPr>
          <w:rFonts w:cs="Arial" w:hint="cs"/>
          <w:rtl/>
        </w:rPr>
        <w:t>استصحاب</w:t>
      </w:r>
      <w:r>
        <w:rPr>
          <w:rFonts w:cs="Arial"/>
          <w:rtl/>
        </w:rPr>
        <w:t xml:space="preserve"> </w:t>
      </w:r>
      <w:r>
        <w:rPr>
          <w:rFonts w:cs="Arial" w:hint="cs"/>
          <w:rtl/>
        </w:rPr>
        <w:t>الكلي</w:t>
      </w:r>
      <w:r>
        <w:rPr>
          <w:rFonts w:cs="Arial"/>
          <w:rtl/>
        </w:rPr>
        <w:t xml:space="preserve"> </w:t>
      </w:r>
      <w:r>
        <w:rPr>
          <w:rFonts w:cs="Arial" w:hint="cs"/>
          <w:rtl/>
        </w:rPr>
        <w:t>مِن</w:t>
      </w:r>
      <w:r>
        <w:rPr>
          <w:rFonts w:cs="Arial"/>
          <w:rtl/>
        </w:rPr>
        <w:t xml:space="preserve"> </w:t>
      </w:r>
      <w:r>
        <w:rPr>
          <w:rFonts w:cs="Arial" w:hint="cs"/>
          <w:rtl/>
        </w:rPr>
        <w:t>القسم</w:t>
      </w:r>
      <w:r>
        <w:rPr>
          <w:rFonts w:cs="Arial"/>
          <w:rtl/>
        </w:rPr>
        <w:t xml:space="preserve"> </w:t>
      </w:r>
      <w:r>
        <w:rPr>
          <w:rFonts w:cs="Arial" w:hint="cs"/>
          <w:rtl/>
        </w:rPr>
        <w:t>الأوّل</w:t>
      </w:r>
      <w:r>
        <w:rPr>
          <w:rFonts w:cs="Arial"/>
          <w:rtl/>
        </w:rPr>
        <w:t>.</w:t>
      </w:r>
    </w:p>
    <w:p w14:paraId="304955CD" w14:textId="77777777" w:rsidR="007C5085" w:rsidRDefault="007C5085" w:rsidP="007C5085">
      <w:pPr>
        <w:rPr>
          <w:rtl/>
        </w:rPr>
      </w:pPr>
      <w:r>
        <w:rPr>
          <w:rFonts w:cs="Arial" w:hint="cs"/>
          <w:rtl/>
        </w:rPr>
        <w:t>المسلكُ</w:t>
      </w:r>
      <w:r>
        <w:rPr>
          <w:rFonts w:cs="Arial"/>
          <w:rtl/>
        </w:rPr>
        <w:t xml:space="preserve"> </w:t>
      </w:r>
      <w:r>
        <w:rPr>
          <w:rFonts w:cs="Arial" w:hint="cs"/>
          <w:rtl/>
        </w:rPr>
        <w:t>الثاني</w:t>
      </w:r>
      <w:r>
        <w:rPr>
          <w:rFonts w:cs="Arial"/>
          <w:rtl/>
        </w:rPr>
        <w:t xml:space="preserve">: </w:t>
      </w:r>
      <w:r>
        <w:rPr>
          <w:rFonts w:cs="Arial" w:hint="cs"/>
          <w:rtl/>
        </w:rPr>
        <w:t>أنّ</w:t>
      </w:r>
      <w:r>
        <w:rPr>
          <w:rFonts w:cs="Arial"/>
          <w:rtl/>
        </w:rPr>
        <w:t xml:space="preserve"> </w:t>
      </w:r>
      <w:r>
        <w:rPr>
          <w:rFonts w:cs="Arial" w:hint="cs"/>
          <w:rtl/>
        </w:rPr>
        <w:t>الاستصحاب</w:t>
      </w:r>
      <w:r>
        <w:rPr>
          <w:rFonts w:cs="Arial"/>
          <w:rtl/>
        </w:rPr>
        <w:t xml:space="preserve"> </w:t>
      </w:r>
      <w:r>
        <w:rPr>
          <w:rFonts w:cs="Arial" w:hint="cs"/>
          <w:rtl/>
        </w:rPr>
        <w:t>هل</w:t>
      </w:r>
      <w:r>
        <w:rPr>
          <w:rFonts w:cs="Arial"/>
          <w:rtl/>
        </w:rPr>
        <w:t xml:space="preserve"> </w:t>
      </w:r>
      <w:r>
        <w:rPr>
          <w:rFonts w:cs="Arial" w:hint="cs"/>
          <w:rtl/>
        </w:rPr>
        <w:t>يجري</w:t>
      </w:r>
      <w:r>
        <w:rPr>
          <w:rFonts w:cs="Arial"/>
          <w:rtl/>
        </w:rPr>
        <w:t xml:space="preserve"> </w:t>
      </w:r>
      <w:r>
        <w:rPr>
          <w:rFonts w:cs="Arial" w:hint="cs"/>
          <w:rtl/>
        </w:rPr>
        <w:t>في</w:t>
      </w:r>
      <w:r>
        <w:rPr>
          <w:rFonts w:cs="Arial"/>
          <w:rtl/>
        </w:rPr>
        <w:t xml:space="preserve"> </w:t>
      </w:r>
      <w:r>
        <w:rPr>
          <w:rFonts w:cs="Arial" w:hint="cs"/>
          <w:rtl/>
        </w:rPr>
        <w:t>الأحكام</w:t>
      </w:r>
      <w:r>
        <w:rPr>
          <w:rFonts w:cs="Arial"/>
          <w:rtl/>
        </w:rPr>
        <w:t xml:space="preserve"> </w:t>
      </w:r>
      <w:r>
        <w:rPr>
          <w:rFonts w:cs="Arial" w:hint="cs"/>
          <w:rtl/>
        </w:rPr>
        <w:t>الانحلالية،</w:t>
      </w:r>
      <w:r>
        <w:rPr>
          <w:rFonts w:cs="Arial"/>
          <w:rtl/>
        </w:rPr>
        <w:t xml:space="preserve"> </w:t>
      </w:r>
      <w:r>
        <w:rPr>
          <w:rFonts w:cs="Arial" w:hint="cs"/>
          <w:rtl/>
        </w:rPr>
        <w:t>مثلا</w:t>
      </w:r>
      <w:r>
        <w:rPr>
          <w:rFonts w:cs="Arial"/>
          <w:rtl/>
        </w:rPr>
        <w:t xml:space="preserve">: </w:t>
      </w:r>
      <w:r>
        <w:rPr>
          <w:rFonts w:cs="Arial" w:hint="cs"/>
          <w:rtl/>
        </w:rPr>
        <w:t>المرأة</w:t>
      </w:r>
      <w:r>
        <w:rPr>
          <w:rFonts w:cs="Arial"/>
          <w:rtl/>
        </w:rPr>
        <w:t xml:space="preserve"> </w:t>
      </w:r>
      <w:r>
        <w:rPr>
          <w:rFonts w:cs="Arial" w:hint="cs"/>
          <w:rtl/>
        </w:rPr>
        <w:t>التي</w:t>
      </w:r>
      <w:r>
        <w:rPr>
          <w:rFonts w:cs="Arial"/>
          <w:rtl/>
        </w:rPr>
        <w:t xml:space="preserve"> </w:t>
      </w:r>
      <w:r>
        <w:rPr>
          <w:rFonts w:cs="Arial" w:hint="cs"/>
          <w:rtl/>
        </w:rPr>
        <w:t>نقيت</w:t>
      </w:r>
      <w:r>
        <w:rPr>
          <w:rFonts w:cs="Arial"/>
          <w:rtl/>
        </w:rPr>
        <w:t xml:space="preserve"> </w:t>
      </w:r>
      <w:r>
        <w:rPr>
          <w:rFonts w:cs="Arial" w:hint="cs"/>
          <w:rtl/>
        </w:rPr>
        <w:t>مِن</w:t>
      </w:r>
      <w:r>
        <w:rPr>
          <w:rFonts w:cs="Arial"/>
          <w:rtl/>
        </w:rPr>
        <w:t xml:space="preserve"> </w:t>
      </w:r>
      <w:r>
        <w:rPr>
          <w:rFonts w:cs="Arial" w:hint="cs"/>
          <w:rtl/>
        </w:rPr>
        <w:t>حيضها</w:t>
      </w:r>
      <w:r>
        <w:rPr>
          <w:rFonts w:cs="Arial"/>
          <w:rtl/>
        </w:rPr>
        <w:t xml:space="preserve"> </w:t>
      </w:r>
      <w:r>
        <w:rPr>
          <w:rFonts w:cs="Arial" w:hint="cs"/>
          <w:rtl/>
        </w:rPr>
        <w:t>ولِمْ</w:t>
      </w:r>
      <w:r>
        <w:rPr>
          <w:rFonts w:cs="Arial"/>
          <w:rtl/>
        </w:rPr>
        <w:t xml:space="preserve"> </w:t>
      </w:r>
      <w:r>
        <w:rPr>
          <w:rFonts w:cs="Arial" w:hint="cs"/>
          <w:rtl/>
        </w:rPr>
        <w:t>تغتسل</w:t>
      </w:r>
      <w:r>
        <w:rPr>
          <w:rFonts w:cs="Arial"/>
          <w:rtl/>
        </w:rPr>
        <w:t xml:space="preserve"> </w:t>
      </w:r>
      <w:r>
        <w:rPr>
          <w:rFonts w:cs="Arial" w:hint="cs"/>
          <w:rtl/>
        </w:rPr>
        <w:t>بعد</w:t>
      </w:r>
      <w:r>
        <w:rPr>
          <w:rFonts w:cs="Arial"/>
          <w:rtl/>
        </w:rPr>
        <w:t xml:space="preserve"> </w:t>
      </w:r>
      <w:r>
        <w:rPr>
          <w:rFonts w:cs="Arial" w:hint="cs"/>
          <w:rtl/>
        </w:rPr>
        <w:t>هل</w:t>
      </w:r>
      <w:r>
        <w:rPr>
          <w:rFonts w:cs="Arial"/>
          <w:rtl/>
        </w:rPr>
        <w:t xml:space="preserve"> </w:t>
      </w:r>
      <w:r>
        <w:rPr>
          <w:rFonts w:cs="Arial" w:hint="cs"/>
          <w:rtl/>
        </w:rPr>
        <w:t>يحرم</w:t>
      </w:r>
      <w:r>
        <w:rPr>
          <w:rFonts w:cs="Arial"/>
          <w:rtl/>
        </w:rPr>
        <w:t xml:space="preserve"> </w:t>
      </w:r>
      <w:r>
        <w:rPr>
          <w:rFonts w:cs="Arial" w:hint="cs"/>
          <w:rtl/>
        </w:rPr>
        <w:t>وطؤها</w:t>
      </w:r>
      <w:r>
        <w:rPr>
          <w:rFonts w:cs="Arial"/>
          <w:rtl/>
        </w:rPr>
        <w:t xml:space="preserve"> </w:t>
      </w:r>
      <w:r>
        <w:rPr>
          <w:rFonts w:cs="Arial" w:hint="cs"/>
          <w:rtl/>
        </w:rPr>
        <w:t>أم</w:t>
      </w:r>
      <w:r>
        <w:rPr>
          <w:rFonts w:cs="Arial"/>
          <w:rtl/>
        </w:rPr>
        <w:t xml:space="preserve"> </w:t>
      </w:r>
      <w:r>
        <w:rPr>
          <w:rFonts w:cs="Arial" w:hint="cs"/>
          <w:rtl/>
        </w:rPr>
        <w:t>لا؟</w:t>
      </w:r>
      <w:r>
        <w:rPr>
          <w:rFonts w:cs="Arial"/>
          <w:rtl/>
        </w:rPr>
        <w:t xml:space="preserve"> </w:t>
      </w:r>
      <w:r>
        <w:rPr>
          <w:rFonts w:cs="Arial" w:hint="cs"/>
          <w:rtl/>
        </w:rPr>
        <w:t>فالمشهور</w:t>
      </w:r>
      <w:r>
        <w:rPr>
          <w:rFonts w:cs="Arial"/>
          <w:rtl/>
        </w:rPr>
        <w:t xml:space="preserve"> </w:t>
      </w:r>
      <w:r>
        <w:rPr>
          <w:rFonts w:cs="Arial" w:hint="cs"/>
          <w:rtl/>
        </w:rPr>
        <w:t>يقول</w:t>
      </w:r>
      <w:r>
        <w:rPr>
          <w:rFonts w:cs="Arial"/>
          <w:rtl/>
        </w:rPr>
        <w:t xml:space="preserve"> </w:t>
      </w:r>
      <w:r>
        <w:rPr>
          <w:rFonts w:cs="Arial" w:hint="cs"/>
          <w:rtl/>
        </w:rPr>
        <w:t>باستصحاب</w:t>
      </w:r>
      <w:r>
        <w:rPr>
          <w:rFonts w:cs="Arial"/>
          <w:rtl/>
        </w:rPr>
        <w:t xml:space="preserve"> </w:t>
      </w:r>
      <w:r>
        <w:rPr>
          <w:rFonts w:cs="Arial" w:hint="cs"/>
          <w:rtl/>
        </w:rPr>
        <w:t>حرمة</w:t>
      </w:r>
      <w:r>
        <w:rPr>
          <w:rFonts w:cs="Arial"/>
          <w:rtl/>
        </w:rPr>
        <w:t xml:space="preserve"> </w:t>
      </w:r>
      <w:r>
        <w:rPr>
          <w:rFonts w:cs="Arial" w:hint="cs"/>
          <w:rtl/>
        </w:rPr>
        <w:t>الوطء</w:t>
      </w:r>
      <w:r>
        <w:rPr>
          <w:rFonts w:cs="Arial"/>
          <w:rtl/>
        </w:rPr>
        <w:t xml:space="preserve"> </w:t>
      </w:r>
      <w:r>
        <w:rPr>
          <w:rFonts w:cs="Arial" w:hint="cs"/>
          <w:rtl/>
        </w:rPr>
        <w:t>إلى</w:t>
      </w:r>
      <w:r>
        <w:rPr>
          <w:rFonts w:cs="Arial"/>
          <w:rtl/>
        </w:rPr>
        <w:t xml:space="preserve"> </w:t>
      </w:r>
      <w:r>
        <w:rPr>
          <w:rFonts w:cs="Arial" w:hint="cs"/>
          <w:rtl/>
        </w:rPr>
        <w:t>أنْ</w:t>
      </w:r>
      <w:r>
        <w:rPr>
          <w:rFonts w:cs="Arial"/>
          <w:rtl/>
        </w:rPr>
        <w:t xml:space="preserve"> </w:t>
      </w:r>
      <w:r>
        <w:rPr>
          <w:rFonts w:cs="Arial" w:hint="cs"/>
          <w:rtl/>
        </w:rPr>
        <w:t>تغتسل،</w:t>
      </w:r>
      <w:r>
        <w:rPr>
          <w:rFonts w:cs="Arial"/>
          <w:rtl/>
        </w:rPr>
        <w:t xml:space="preserve"> </w:t>
      </w:r>
      <w:r>
        <w:rPr>
          <w:rFonts w:cs="Arial" w:hint="cs"/>
          <w:rtl/>
        </w:rPr>
        <w:t>بينما</w:t>
      </w:r>
      <w:r>
        <w:rPr>
          <w:rFonts w:cs="Arial"/>
          <w:rtl/>
        </w:rPr>
        <w:t xml:space="preserve"> </w:t>
      </w:r>
      <w:r>
        <w:rPr>
          <w:rFonts w:cs="Arial" w:hint="cs"/>
          <w:rtl/>
        </w:rPr>
        <w:t>السيد</w:t>
      </w:r>
      <w:r>
        <w:rPr>
          <w:rFonts w:cs="Arial"/>
          <w:rtl/>
        </w:rPr>
        <w:t xml:space="preserve"> </w:t>
      </w:r>
      <w:r>
        <w:rPr>
          <w:rFonts w:cs="Arial" w:hint="cs"/>
          <w:rtl/>
        </w:rPr>
        <w:t>الخوئي</w:t>
      </w:r>
      <w:r>
        <w:rPr>
          <w:rFonts w:cs="Arial"/>
          <w:rtl/>
        </w:rPr>
        <w:t xml:space="preserve"> (</w:t>
      </w:r>
      <w:r>
        <w:rPr>
          <w:rFonts w:cs="Arial" w:hint="cs"/>
          <w:rtl/>
        </w:rPr>
        <w:t>قدس</w:t>
      </w:r>
      <w:r>
        <w:rPr>
          <w:rFonts w:cs="Arial"/>
          <w:rtl/>
        </w:rPr>
        <w:t xml:space="preserve"> </w:t>
      </w:r>
      <w:r>
        <w:rPr>
          <w:rFonts w:cs="Arial" w:hint="cs"/>
          <w:rtl/>
        </w:rPr>
        <w:t>سره</w:t>
      </w:r>
      <w:r>
        <w:rPr>
          <w:rFonts w:cs="Arial"/>
          <w:rtl/>
        </w:rPr>
        <w:t xml:space="preserve">) </w:t>
      </w:r>
      <w:r>
        <w:rPr>
          <w:rFonts w:cs="Arial" w:hint="cs"/>
          <w:rtl/>
        </w:rPr>
        <w:t>يقول</w:t>
      </w:r>
      <w:r>
        <w:rPr>
          <w:rFonts w:cs="Arial"/>
          <w:rtl/>
        </w:rPr>
        <w:t xml:space="preserve">: </w:t>
      </w:r>
      <w:r>
        <w:rPr>
          <w:rFonts w:cs="Arial" w:hint="cs"/>
          <w:rtl/>
        </w:rPr>
        <w:t>بأنّ</w:t>
      </w:r>
      <w:r>
        <w:rPr>
          <w:rFonts w:cs="Arial"/>
          <w:rtl/>
        </w:rPr>
        <w:t xml:space="preserve"> </w:t>
      </w:r>
      <w:r>
        <w:rPr>
          <w:rFonts w:cs="Arial" w:hint="cs"/>
          <w:rtl/>
        </w:rPr>
        <w:t>حرمة</w:t>
      </w:r>
      <w:r>
        <w:rPr>
          <w:rFonts w:cs="Arial"/>
          <w:rtl/>
        </w:rPr>
        <w:t xml:space="preserve"> </w:t>
      </w:r>
      <w:r>
        <w:rPr>
          <w:rFonts w:cs="Arial" w:hint="cs"/>
          <w:rtl/>
        </w:rPr>
        <w:t>الوطء</w:t>
      </w:r>
      <w:r>
        <w:rPr>
          <w:rFonts w:cs="Arial"/>
          <w:rtl/>
        </w:rPr>
        <w:t xml:space="preserve"> </w:t>
      </w:r>
      <w:r>
        <w:rPr>
          <w:rFonts w:cs="Arial" w:hint="cs"/>
          <w:rtl/>
        </w:rPr>
        <w:t>حرمة</w:t>
      </w:r>
      <w:r>
        <w:rPr>
          <w:rFonts w:cs="Arial"/>
          <w:rtl/>
        </w:rPr>
        <w:t xml:space="preserve"> </w:t>
      </w:r>
      <w:r>
        <w:rPr>
          <w:rFonts w:cs="Arial" w:hint="cs"/>
          <w:rtl/>
        </w:rPr>
        <w:t>انحلالية</w:t>
      </w:r>
      <w:r>
        <w:rPr>
          <w:rFonts w:cs="Arial"/>
          <w:rtl/>
        </w:rPr>
        <w:t xml:space="preserve"> </w:t>
      </w:r>
      <w:r>
        <w:rPr>
          <w:rFonts w:cs="Arial" w:hint="cs"/>
          <w:rtl/>
        </w:rPr>
        <w:t>بعدد</w:t>
      </w:r>
      <w:r>
        <w:rPr>
          <w:rFonts w:cs="Arial"/>
          <w:rtl/>
        </w:rPr>
        <w:t xml:space="preserve"> </w:t>
      </w:r>
      <w:r>
        <w:rPr>
          <w:rFonts w:cs="Arial" w:hint="cs"/>
          <w:rtl/>
        </w:rPr>
        <w:t>الآنات،</w:t>
      </w:r>
      <w:r>
        <w:rPr>
          <w:rFonts w:cs="Arial"/>
          <w:rtl/>
        </w:rPr>
        <w:t xml:space="preserve"> </w:t>
      </w:r>
      <w:r>
        <w:rPr>
          <w:rFonts w:cs="Arial" w:hint="cs"/>
          <w:rtl/>
        </w:rPr>
        <w:t>وبما</w:t>
      </w:r>
      <w:r>
        <w:rPr>
          <w:rFonts w:cs="Arial"/>
          <w:rtl/>
        </w:rPr>
        <w:t xml:space="preserve"> </w:t>
      </w:r>
      <w:r>
        <w:rPr>
          <w:rFonts w:cs="Arial" w:hint="cs"/>
          <w:rtl/>
        </w:rPr>
        <w:t>أنّها</w:t>
      </w:r>
      <w:r>
        <w:rPr>
          <w:rFonts w:cs="Arial"/>
          <w:rtl/>
        </w:rPr>
        <w:t xml:space="preserve"> </w:t>
      </w:r>
      <w:r>
        <w:rPr>
          <w:rFonts w:cs="Arial" w:hint="cs"/>
          <w:rtl/>
        </w:rPr>
        <w:t>حرمة</w:t>
      </w:r>
      <w:r>
        <w:rPr>
          <w:rFonts w:cs="Arial"/>
          <w:rtl/>
        </w:rPr>
        <w:t xml:space="preserve"> </w:t>
      </w:r>
      <w:r>
        <w:rPr>
          <w:rFonts w:cs="Arial" w:hint="cs"/>
          <w:rtl/>
        </w:rPr>
        <w:t>انحلالية</w:t>
      </w:r>
      <w:r>
        <w:rPr>
          <w:rFonts w:cs="Arial"/>
          <w:rtl/>
        </w:rPr>
        <w:t xml:space="preserve"> </w:t>
      </w:r>
      <w:r>
        <w:rPr>
          <w:rFonts w:cs="Arial" w:hint="cs"/>
          <w:rtl/>
        </w:rPr>
        <w:t>فحرمة</w:t>
      </w:r>
      <w:r>
        <w:rPr>
          <w:rFonts w:cs="Arial"/>
          <w:rtl/>
        </w:rPr>
        <w:t xml:space="preserve"> </w:t>
      </w:r>
      <w:r>
        <w:rPr>
          <w:rFonts w:cs="Arial" w:hint="cs"/>
          <w:rtl/>
        </w:rPr>
        <w:t>وطئها</w:t>
      </w:r>
      <w:r>
        <w:rPr>
          <w:rFonts w:cs="Arial"/>
          <w:rtl/>
        </w:rPr>
        <w:t xml:space="preserve"> </w:t>
      </w:r>
      <w:r>
        <w:rPr>
          <w:rFonts w:cs="Arial" w:hint="cs"/>
          <w:rtl/>
        </w:rPr>
        <w:t>زمان</w:t>
      </w:r>
      <w:r>
        <w:rPr>
          <w:rFonts w:cs="Arial"/>
          <w:rtl/>
        </w:rPr>
        <w:t xml:space="preserve"> </w:t>
      </w:r>
      <w:r>
        <w:rPr>
          <w:rFonts w:cs="Arial" w:hint="cs"/>
          <w:rtl/>
        </w:rPr>
        <w:t>حيضها</w:t>
      </w:r>
      <w:r>
        <w:rPr>
          <w:rFonts w:cs="Arial"/>
          <w:rtl/>
        </w:rPr>
        <w:t xml:space="preserve"> </w:t>
      </w:r>
      <w:r>
        <w:rPr>
          <w:rFonts w:cs="Arial" w:hint="cs"/>
          <w:rtl/>
        </w:rPr>
        <w:t>فرد</w:t>
      </w:r>
      <w:r>
        <w:rPr>
          <w:rFonts w:cs="Arial"/>
          <w:rtl/>
        </w:rPr>
        <w:t xml:space="preserve"> </w:t>
      </w:r>
      <w:r>
        <w:rPr>
          <w:rFonts w:cs="Arial" w:hint="cs"/>
          <w:rtl/>
        </w:rPr>
        <w:t>مِن</w:t>
      </w:r>
      <w:r>
        <w:rPr>
          <w:rFonts w:cs="Arial"/>
          <w:rtl/>
        </w:rPr>
        <w:t xml:space="preserve"> </w:t>
      </w:r>
      <w:r>
        <w:rPr>
          <w:rFonts w:cs="Arial" w:hint="cs"/>
          <w:rtl/>
        </w:rPr>
        <w:t>الحرمة،</w:t>
      </w:r>
      <w:r>
        <w:rPr>
          <w:rFonts w:cs="Arial"/>
          <w:rtl/>
        </w:rPr>
        <w:t xml:space="preserve"> </w:t>
      </w:r>
      <w:r>
        <w:rPr>
          <w:rFonts w:cs="Arial" w:hint="cs"/>
          <w:rtl/>
        </w:rPr>
        <w:t>وحرمة</w:t>
      </w:r>
      <w:r>
        <w:rPr>
          <w:rFonts w:cs="Arial"/>
          <w:rtl/>
        </w:rPr>
        <w:t xml:space="preserve"> </w:t>
      </w:r>
      <w:r>
        <w:rPr>
          <w:rFonts w:cs="Arial" w:hint="cs"/>
          <w:rtl/>
        </w:rPr>
        <w:t>وطئها</w:t>
      </w:r>
      <w:r>
        <w:rPr>
          <w:rFonts w:cs="Arial"/>
          <w:rtl/>
        </w:rPr>
        <w:t xml:space="preserve"> </w:t>
      </w:r>
      <w:r>
        <w:rPr>
          <w:rFonts w:cs="Arial" w:hint="cs"/>
          <w:rtl/>
        </w:rPr>
        <w:t>بعد</w:t>
      </w:r>
      <w:r>
        <w:rPr>
          <w:rFonts w:cs="Arial"/>
          <w:rtl/>
        </w:rPr>
        <w:t xml:space="preserve"> </w:t>
      </w:r>
      <w:r>
        <w:rPr>
          <w:rFonts w:cs="Arial" w:hint="cs"/>
          <w:rtl/>
        </w:rPr>
        <w:t>نقائها</w:t>
      </w:r>
      <w:r>
        <w:rPr>
          <w:rFonts w:cs="Arial"/>
          <w:rtl/>
        </w:rPr>
        <w:t xml:space="preserve"> </w:t>
      </w:r>
      <w:r>
        <w:rPr>
          <w:rFonts w:cs="Arial" w:hint="cs"/>
          <w:rtl/>
        </w:rPr>
        <w:t>وقبل</w:t>
      </w:r>
      <w:r>
        <w:rPr>
          <w:rFonts w:cs="Arial"/>
          <w:rtl/>
        </w:rPr>
        <w:t xml:space="preserve"> </w:t>
      </w:r>
      <w:r>
        <w:rPr>
          <w:rFonts w:cs="Arial" w:hint="cs"/>
          <w:rtl/>
        </w:rPr>
        <w:t>غسلها</w:t>
      </w:r>
      <w:r>
        <w:rPr>
          <w:rFonts w:cs="Arial"/>
          <w:rtl/>
        </w:rPr>
        <w:t xml:space="preserve"> </w:t>
      </w:r>
      <w:r>
        <w:rPr>
          <w:rFonts w:cs="Arial" w:hint="cs"/>
          <w:rtl/>
        </w:rPr>
        <w:t>فرد</w:t>
      </w:r>
      <w:r>
        <w:rPr>
          <w:rFonts w:cs="Arial"/>
          <w:rtl/>
        </w:rPr>
        <w:t xml:space="preserve"> </w:t>
      </w:r>
      <w:r>
        <w:rPr>
          <w:rFonts w:cs="Arial" w:hint="cs"/>
          <w:rtl/>
        </w:rPr>
        <w:t>آخر</w:t>
      </w:r>
      <w:r>
        <w:rPr>
          <w:rFonts w:cs="Arial"/>
          <w:rtl/>
        </w:rPr>
        <w:t xml:space="preserve"> </w:t>
      </w:r>
      <w:r>
        <w:rPr>
          <w:rFonts w:cs="Arial" w:hint="cs"/>
          <w:rtl/>
        </w:rPr>
        <w:t>مِن</w:t>
      </w:r>
      <w:r>
        <w:rPr>
          <w:rFonts w:cs="Arial"/>
          <w:rtl/>
        </w:rPr>
        <w:t xml:space="preserve"> </w:t>
      </w:r>
      <w:r>
        <w:rPr>
          <w:rFonts w:cs="Arial" w:hint="cs"/>
          <w:rtl/>
        </w:rPr>
        <w:t>الحرمة،</w:t>
      </w:r>
      <w:r>
        <w:rPr>
          <w:rFonts w:cs="Arial"/>
          <w:rtl/>
        </w:rPr>
        <w:t xml:space="preserve"> </w:t>
      </w:r>
      <w:r>
        <w:rPr>
          <w:rFonts w:cs="Arial" w:hint="cs"/>
          <w:rtl/>
        </w:rPr>
        <w:t>فاستصحاب</w:t>
      </w:r>
      <w:r>
        <w:rPr>
          <w:rFonts w:cs="Arial"/>
          <w:rtl/>
        </w:rPr>
        <w:t xml:space="preserve"> </w:t>
      </w:r>
      <w:r>
        <w:rPr>
          <w:rFonts w:cs="Arial" w:hint="cs"/>
          <w:rtl/>
        </w:rPr>
        <w:t>الحرمة</w:t>
      </w:r>
      <w:r>
        <w:rPr>
          <w:rFonts w:cs="Arial"/>
          <w:rtl/>
        </w:rPr>
        <w:t xml:space="preserve"> </w:t>
      </w:r>
      <w:r>
        <w:rPr>
          <w:rFonts w:cs="Arial" w:hint="cs"/>
          <w:rtl/>
        </w:rPr>
        <w:t>مع</w:t>
      </w:r>
      <w:r>
        <w:rPr>
          <w:rFonts w:cs="Arial"/>
          <w:rtl/>
        </w:rPr>
        <w:t xml:space="preserve"> </w:t>
      </w:r>
      <w:r>
        <w:rPr>
          <w:rFonts w:cs="Arial" w:hint="cs"/>
          <w:rtl/>
        </w:rPr>
        <w:t>ترددها</w:t>
      </w:r>
      <w:r>
        <w:rPr>
          <w:rFonts w:cs="Arial"/>
          <w:rtl/>
        </w:rPr>
        <w:t xml:space="preserve"> </w:t>
      </w:r>
      <w:r>
        <w:rPr>
          <w:rFonts w:cs="Arial" w:hint="cs"/>
          <w:rtl/>
        </w:rPr>
        <w:t>بين</w:t>
      </w:r>
      <w:r>
        <w:rPr>
          <w:rFonts w:cs="Arial"/>
          <w:rtl/>
        </w:rPr>
        <w:t xml:space="preserve"> </w:t>
      </w:r>
      <w:r>
        <w:rPr>
          <w:rFonts w:cs="Arial" w:hint="cs"/>
          <w:rtl/>
        </w:rPr>
        <w:t>فردين</w:t>
      </w:r>
      <w:r>
        <w:rPr>
          <w:rFonts w:cs="Arial"/>
          <w:rtl/>
        </w:rPr>
        <w:t xml:space="preserve"> </w:t>
      </w:r>
      <w:r>
        <w:rPr>
          <w:rFonts w:cs="Arial" w:hint="cs"/>
          <w:rtl/>
        </w:rPr>
        <w:t>مِن</w:t>
      </w:r>
      <w:r>
        <w:rPr>
          <w:rFonts w:cs="Arial"/>
          <w:rtl/>
        </w:rPr>
        <w:t xml:space="preserve"> </w:t>
      </w:r>
      <w:r>
        <w:rPr>
          <w:rFonts w:cs="Arial" w:hint="cs"/>
          <w:rtl/>
        </w:rPr>
        <w:t>استصحاب</w:t>
      </w:r>
      <w:r>
        <w:rPr>
          <w:rFonts w:cs="Arial"/>
          <w:rtl/>
        </w:rPr>
        <w:t xml:space="preserve"> </w:t>
      </w:r>
      <w:r>
        <w:rPr>
          <w:rFonts w:cs="Arial" w:hint="cs"/>
          <w:rtl/>
        </w:rPr>
        <w:t>الكلي</w:t>
      </w:r>
      <w:r>
        <w:rPr>
          <w:rFonts w:cs="Arial"/>
          <w:rtl/>
        </w:rPr>
        <w:t xml:space="preserve"> </w:t>
      </w:r>
      <w:r>
        <w:rPr>
          <w:rFonts w:cs="Arial" w:hint="cs"/>
          <w:rtl/>
        </w:rPr>
        <w:t>مِن</w:t>
      </w:r>
      <w:r>
        <w:rPr>
          <w:rFonts w:cs="Arial"/>
          <w:rtl/>
        </w:rPr>
        <w:t xml:space="preserve"> </w:t>
      </w:r>
      <w:r>
        <w:rPr>
          <w:rFonts w:cs="Arial" w:hint="cs"/>
          <w:rtl/>
        </w:rPr>
        <w:t>القسم</w:t>
      </w:r>
      <w:r>
        <w:rPr>
          <w:rFonts w:cs="Arial"/>
          <w:rtl/>
        </w:rPr>
        <w:t xml:space="preserve"> </w:t>
      </w:r>
      <w:r>
        <w:rPr>
          <w:rFonts w:cs="Arial" w:hint="cs"/>
          <w:rtl/>
        </w:rPr>
        <w:t>الثالث</w:t>
      </w:r>
      <w:r>
        <w:rPr>
          <w:rFonts w:cs="Arial"/>
          <w:rtl/>
        </w:rPr>
        <w:t>.</w:t>
      </w:r>
    </w:p>
    <w:p w14:paraId="086D7351" w14:textId="77777777" w:rsidR="007C5085" w:rsidRDefault="007C5085" w:rsidP="007C5085">
      <w:pPr>
        <w:rPr>
          <w:rtl/>
        </w:rPr>
      </w:pPr>
      <w:r>
        <w:rPr>
          <w:rFonts w:cs="Arial" w:hint="cs"/>
          <w:rtl/>
        </w:rPr>
        <w:t>وتطبيقه</w:t>
      </w:r>
      <w:r>
        <w:rPr>
          <w:rFonts w:cs="Arial"/>
          <w:rtl/>
        </w:rPr>
        <w:t xml:space="preserve"> </w:t>
      </w:r>
      <w:r>
        <w:rPr>
          <w:rFonts w:cs="Arial" w:hint="cs"/>
          <w:rtl/>
        </w:rPr>
        <w:t>على</w:t>
      </w:r>
      <w:r>
        <w:rPr>
          <w:rFonts w:cs="Arial"/>
          <w:rtl/>
        </w:rPr>
        <w:t xml:space="preserve"> </w:t>
      </w:r>
      <w:r>
        <w:rPr>
          <w:rFonts w:cs="Arial" w:hint="cs"/>
          <w:rtl/>
        </w:rPr>
        <w:t>المقام</w:t>
      </w:r>
      <w:r>
        <w:rPr>
          <w:rFonts w:cs="Arial"/>
          <w:rtl/>
        </w:rPr>
        <w:t xml:space="preserve">: </w:t>
      </w:r>
      <w:r>
        <w:rPr>
          <w:rFonts w:cs="Arial" w:hint="cs"/>
          <w:rtl/>
        </w:rPr>
        <w:t>أنّ</w:t>
      </w:r>
      <w:r>
        <w:rPr>
          <w:rFonts w:cs="Arial"/>
          <w:rtl/>
        </w:rPr>
        <w:t xml:space="preserve"> </w:t>
      </w:r>
      <w:r>
        <w:rPr>
          <w:rFonts w:cs="Arial" w:hint="cs"/>
          <w:rtl/>
        </w:rPr>
        <w:t>الطلب</w:t>
      </w:r>
      <w:r>
        <w:rPr>
          <w:rFonts w:cs="Arial"/>
          <w:rtl/>
        </w:rPr>
        <w:t xml:space="preserve"> </w:t>
      </w:r>
      <w:r>
        <w:rPr>
          <w:rFonts w:cs="Arial" w:hint="cs"/>
          <w:rtl/>
        </w:rPr>
        <w:t>أمر</w:t>
      </w:r>
      <w:r>
        <w:rPr>
          <w:rFonts w:cs="Arial"/>
          <w:rtl/>
        </w:rPr>
        <w:t xml:space="preserve"> </w:t>
      </w:r>
      <w:r>
        <w:rPr>
          <w:rFonts w:cs="Arial" w:hint="cs"/>
          <w:rtl/>
        </w:rPr>
        <w:t>انحلالي،</w:t>
      </w:r>
      <w:r>
        <w:rPr>
          <w:rFonts w:cs="Arial"/>
          <w:rtl/>
        </w:rPr>
        <w:t xml:space="preserve"> </w:t>
      </w:r>
      <w:r>
        <w:rPr>
          <w:rFonts w:cs="Arial" w:hint="cs"/>
          <w:rtl/>
        </w:rPr>
        <w:t>فهناك</w:t>
      </w:r>
      <w:r>
        <w:rPr>
          <w:rFonts w:cs="Arial"/>
          <w:rtl/>
        </w:rPr>
        <w:t xml:space="preserve"> </w:t>
      </w:r>
      <w:r>
        <w:rPr>
          <w:rFonts w:cs="Arial" w:hint="cs"/>
          <w:rtl/>
        </w:rPr>
        <w:t>طلب</w:t>
      </w:r>
      <w:r>
        <w:rPr>
          <w:rFonts w:cs="Arial"/>
          <w:rtl/>
        </w:rPr>
        <w:t xml:space="preserve"> </w:t>
      </w:r>
      <w:r>
        <w:rPr>
          <w:rFonts w:cs="Arial" w:hint="cs"/>
          <w:rtl/>
        </w:rPr>
        <w:t>في</w:t>
      </w:r>
      <w:r>
        <w:rPr>
          <w:rFonts w:cs="Arial"/>
          <w:rtl/>
        </w:rPr>
        <w:t xml:space="preserve"> </w:t>
      </w:r>
      <w:r>
        <w:rPr>
          <w:rFonts w:cs="Arial" w:hint="cs"/>
          <w:rtl/>
        </w:rPr>
        <w:t>حقّ</w:t>
      </w:r>
      <w:r>
        <w:rPr>
          <w:rFonts w:cs="Arial"/>
          <w:rtl/>
        </w:rPr>
        <w:t xml:space="preserve"> </w:t>
      </w:r>
      <w:r>
        <w:rPr>
          <w:rFonts w:cs="Arial" w:hint="cs"/>
          <w:rtl/>
        </w:rPr>
        <w:t>المكلف</w:t>
      </w:r>
      <w:r>
        <w:rPr>
          <w:rFonts w:cs="Arial"/>
          <w:rtl/>
        </w:rPr>
        <w:t xml:space="preserve"> </w:t>
      </w:r>
      <w:r>
        <w:rPr>
          <w:rFonts w:cs="Arial" w:hint="cs"/>
          <w:rtl/>
        </w:rPr>
        <w:t>غير</w:t>
      </w:r>
      <w:r>
        <w:rPr>
          <w:rFonts w:cs="Arial"/>
          <w:rtl/>
        </w:rPr>
        <w:t xml:space="preserve"> </w:t>
      </w:r>
      <w:r>
        <w:rPr>
          <w:rFonts w:cs="Arial" w:hint="cs"/>
          <w:rtl/>
        </w:rPr>
        <w:t>المتضرر</w:t>
      </w:r>
      <w:r>
        <w:rPr>
          <w:rFonts w:cs="Arial"/>
          <w:rtl/>
        </w:rPr>
        <w:t xml:space="preserve"> </w:t>
      </w:r>
      <w:r>
        <w:rPr>
          <w:rFonts w:cs="Arial" w:hint="cs"/>
          <w:rtl/>
        </w:rPr>
        <w:t>وغير</w:t>
      </w:r>
      <w:r>
        <w:rPr>
          <w:rFonts w:cs="Arial"/>
          <w:rtl/>
        </w:rPr>
        <w:t xml:space="preserve"> </w:t>
      </w:r>
      <w:r>
        <w:rPr>
          <w:rFonts w:cs="Arial" w:hint="cs"/>
          <w:rtl/>
        </w:rPr>
        <w:t>المتحرج،</w:t>
      </w:r>
      <w:r>
        <w:rPr>
          <w:rFonts w:cs="Arial"/>
          <w:rtl/>
        </w:rPr>
        <w:t xml:space="preserve"> </w:t>
      </w:r>
      <w:r>
        <w:rPr>
          <w:rFonts w:cs="Arial" w:hint="cs"/>
          <w:rtl/>
        </w:rPr>
        <w:t>وهناك</w:t>
      </w:r>
      <w:r>
        <w:rPr>
          <w:rFonts w:cs="Arial"/>
          <w:rtl/>
        </w:rPr>
        <w:t xml:space="preserve"> </w:t>
      </w:r>
      <w:r>
        <w:rPr>
          <w:rFonts w:cs="Arial" w:hint="cs"/>
          <w:rtl/>
        </w:rPr>
        <w:t>طلب</w:t>
      </w:r>
      <w:r>
        <w:rPr>
          <w:rFonts w:cs="Arial"/>
          <w:rtl/>
        </w:rPr>
        <w:t xml:space="preserve"> </w:t>
      </w:r>
      <w:r>
        <w:rPr>
          <w:rFonts w:cs="Arial" w:hint="cs"/>
          <w:rtl/>
        </w:rPr>
        <w:t>في</w:t>
      </w:r>
      <w:r>
        <w:rPr>
          <w:rFonts w:cs="Arial"/>
          <w:rtl/>
        </w:rPr>
        <w:t xml:space="preserve"> </w:t>
      </w:r>
      <w:r>
        <w:rPr>
          <w:rFonts w:cs="Arial" w:hint="cs"/>
          <w:rtl/>
        </w:rPr>
        <w:t>حقّ</w:t>
      </w:r>
      <w:r>
        <w:rPr>
          <w:rFonts w:cs="Arial"/>
          <w:rtl/>
        </w:rPr>
        <w:t xml:space="preserve"> </w:t>
      </w:r>
      <w:r>
        <w:rPr>
          <w:rFonts w:cs="Arial" w:hint="cs"/>
          <w:rtl/>
        </w:rPr>
        <w:t>المكلف</w:t>
      </w:r>
      <w:r>
        <w:rPr>
          <w:rFonts w:cs="Arial"/>
          <w:rtl/>
        </w:rPr>
        <w:t xml:space="preserve"> </w:t>
      </w:r>
      <w:r>
        <w:rPr>
          <w:rFonts w:cs="Arial" w:hint="cs"/>
          <w:rtl/>
        </w:rPr>
        <w:t>المتضرر</w:t>
      </w:r>
      <w:r>
        <w:rPr>
          <w:rFonts w:cs="Arial"/>
          <w:rtl/>
        </w:rPr>
        <w:t xml:space="preserve"> </w:t>
      </w:r>
      <w:r>
        <w:rPr>
          <w:rFonts w:cs="Arial" w:hint="cs"/>
          <w:rtl/>
        </w:rPr>
        <w:t>المتحرج،</w:t>
      </w:r>
      <w:r>
        <w:rPr>
          <w:rFonts w:cs="Arial"/>
          <w:rtl/>
        </w:rPr>
        <w:t xml:space="preserve"> </w:t>
      </w:r>
      <w:r>
        <w:rPr>
          <w:rFonts w:cs="Arial" w:hint="cs"/>
          <w:rtl/>
        </w:rPr>
        <w:t>فهما</w:t>
      </w:r>
      <w:r>
        <w:rPr>
          <w:rFonts w:cs="Arial"/>
          <w:rtl/>
        </w:rPr>
        <w:t xml:space="preserve"> </w:t>
      </w:r>
      <w:r>
        <w:rPr>
          <w:rFonts w:cs="Arial" w:hint="cs"/>
          <w:rtl/>
        </w:rPr>
        <w:t>فردان</w:t>
      </w:r>
      <w:r>
        <w:rPr>
          <w:rFonts w:cs="Arial"/>
          <w:rtl/>
        </w:rPr>
        <w:t xml:space="preserve"> </w:t>
      </w:r>
      <w:r>
        <w:rPr>
          <w:rFonts w:cs="Arial" w:hint="cs"/>
          <w:rtl/>
        </w:rPr>
        <w:t>مِن</w:t>
      </w:r>
      <w:r>
        <w:rPr>
          <w:rFonts w:cs="Arial"/>
          <w:rtl/>
        </w:rPr>
        <w:t xml:space="preserve"> </w:t>
      </w:r>
      <w:r>
        <w:rPr>
          <w:rFonts w:cs="Arial" w:hint="cs"/>
          <w:rtl/>
        </w:rPr>
        <w:t>الطلب،</w:t>
      </w:r>
      <w:r>
        <w:rPr>
          <w:rFonts w:cs="Arial"/>
          <w:rtl/>
        </w:rPr>
        <w:t xml:space="preserve"> </w:t>
      </w:r>
      <w:r>
        <w:rPr>
          <w:rFonts w:cs="Arial" w:hint="cs"/>
          <w:rtl/>
        </w:rPr>
        <w:t>والفرد</w:t>
      </w:r>
      <w:r>
        <w:rPr>
          <w:rFonts w:cs="Arial"/>
          <w:rtl/>
        </w:rPr>
        <w:t xml:space="preserve"> </w:t>
      </w:r>
      <w:r>
        <w:rPr>
          <w:rFonts w:cs="Arial" w:hint="cs"/>
          <w:rtl/>
        </w:rPr>
        <w:t>الأوّل</w:t>
      </w:r>
      <w:r>
        <w:rPr>
          <w:rFonts w:cs="Arial"/>
          <w:rtl/>
        </w:rPr>
        <w:t xml:space="preserve"> </w:t>
      </w:r>
      <w:r>
        <w:rPr>
          <w:rFonts w:cs="Arial" w:hint="cs"/>
          <w:rtl/>
        </w:rPr>
        <w:t>وهو</w:t>
      </w:r>
      <w:r>
        <w:rPr>
          <w:rFonts w:cs="Arial"/>
          <w:rtl/>
        </w:rPr>
        <w:t xml:space="preserve"> </w:t>
      </w:r>
      <w:r>
        <w:rPr>
          <w:rFonts w:cs="Arial" w:hint="cs"/>
          <w:rtl/>
        </w:rPr>
        <w:t>الطلب</w:t>
      </w:r>
      <w:r>
        <w:rPr>
          <w:rFonts w:cs="Arial"/>
          <w:rtl/>
        </w:rPr>
        <w:t xml:space="preserve"> </w:t>
      </w:r>
      <w:r>
        <w:rPr>
          <w:rFonts w:cs="Arial" w:hint="cs"/>
          <w:rtl/>
        </w:rPr>
        <w:t>في</w:t>
      </w:r>
      <w:r>
        <w:rPr>
          <w:rFonts w:cs="Arial"/>
          <w:rtl/>
        </w:rPr>
        <w:t xml:space="preserve"> </w:t>
      </w:r>
      <w:r>
        <w:rPr>
          <w:rFonts w:cs="Arial" w:hint="cs"/>
          <w:rtl/>
        </w:rPr>
        <w:t>حقّ</w:t>
      </w:r>
      <w:r>
        <w:rPr>
          <w:rFonts w:cs="Arial"/>
          <w:rtl/>
        </w:rPr>
        <w:t xml:space="preserve"> </w:t>
      </w:r>
      <w:r>
        <w:rPr>
          <w:rFonts w:cs="Arial" w:hint="cs"/>
          <w:rtl/>
        </w:rPr>
        <w:t>غير</w:t>
      </w:r>
      <w:r>
        <w:rPr>
          <w:rFonts w:cs="Arial"/>
          <w:rtl/>
        </w:rPr>
        <w:t xml:space="preserve"> </w:t>
      </w:r>
      <w:r>
        <w:rPr>
          <w:rFonts w:cs="Arial" w:hint="cs"/>
          <w:rtl/>
        </w:rPr>
        <w:t>المتحرج</w:t>
      </w:r>
      <w:r>
        <w:rPr>
          <w:rFonts w:cs="Arial"/>
          <w:rtl/>
        </w:rPr>
        <w:t xml:space="preserve"> </w:t>
      </w:r>
      <w:r>
        <w:rPr>
          <w:rFonts w:cs="Arial" w:hint="cs"/>
          <w:rtl/>
        </w:rPr>
        <w:t>ولا</w:t>
      </w:r>
      <w:r>
        <w:rPr>
          <w:rFonts w:cs="Arial"/>
          <w:rtl/>
        </w:rPr>
        <w:t xml:space="preserve"> </w:t>
      </w:r>
      <w:r>
        <w:rPr>
          <w:rFonts w:cs="Arial" w:hint="cs"/>
          <w:rtl/>
        </w:rPr>
        <w:t>المتضرر</w:t>
      </w:r>
      <w:r>
        <w:rPr>
          <w:rFonts w:cs="Arial"/>
          <w:rtl/>
        </w:rPr>
        <w:t xml:space="preserve"> </w:t>
      </w:r>
      <w:r>
        <w:rPr>
          <w:rFonts w:cs="Arial" w:hint="cs"/>
          <w:rtl/>
        </w:rPr>
        <w:t>قد</w:t>
      </w:r>
      <w:r>
        <w:rPr>
          <w:rFonts w:cs="Arial"/>
          <w:rtl/>
        </w:rPr>
        <w:t xml:space="preserve"> </w:t>
      </w:r>
      <w:r>
        <w:rPr>
          <w:rFonts w:cs="Arial" w:hint="cs"/>
          <w:rtl/>
        </w:rPr>
        <w:t>ارتفع،</w:t>
      </w:r>
      <w:r>
        <w:rPr>
          <w:rFonts w:cs="Arial"/>
          <w:rtl/>
        </w:rPr>
        <w:t xml:space="preserve"> </w:t>
      </w:r>
      <w:r>
        <w:rPr>
          <w:rFonts w:cs="Arial" w:hint="cs"/>
          <w:rtl/>
        </w:rPr>
        <w:t>والطلب</w:t>
      </w:r>
      <w:r>
        <w:rPr>
          <w:rFonts w:cs="Arial"/>
          <w:rtl/>
        </w:rPr>
        <w:t xml:space="preserve"> </w:t>
      </w:r>
      <w:r>
        <w:rPr>
          <w:rFonts w:cs="Arial" w:hint="cs"/>
          <w:rtl/>
        </w:rPr>
        <w:t>الثاني</w:t>
      </w:r>
      <w:r>
        <w:rPr>
          <w:rFonts w:cs="Arial"/>
          <w:rtl/>
        </w:rPr>
        <w:t xml:space="preserve"> </w:t>
      </w:r>
      <w:r>
        <w:rPr>
          <w:rFonts w:cs="Arial" w:hint="cs"/>
          <w:rtl/>
        </w:rPr>
        <w:t>وهو</w:t>
      </w:r>
      <w:r>
        <w:rPr>
          <w:rFonts w:cs="Arial"/>
          <w:rtl/>
        </w:rPr>
        <w:t xml:space="preserve"> </w:t>
      </w:r>
      <w:r>
        <w:rPr>
          <w:rFonts w:cs="Arial" w:hint="cs"/>
          <w:rtl/>
        </w:rPr>
        <w:t>الطلب</w:t>
      </w:r>
      <w:r>
        <w:rPr>
          <w:rFonts w:cs="Arial"/>
          <w:rtl/>
        </w:rPr>
        <w:t xml:space="preserve"> </w:t>
      </w:r>
      <w:r>
        <w:rPr>
          <w:rFonts w:cs="Arial" w:hint="cs"/>
          <w:rtl/>
        </w:rPr>
        <w:t>في</w:t>
      </w:r>
      <w:r>
        <w:rPr>
          <w:rFonts w:cs="Arial"/>
          <w:rtl/>
        </w:rPr>
        <w:t xml:space="preserve"> </w:t>
      </w:r>
      <w:r>
        <w:rPr>
          <w:rFonts w:cs="Arial" w:hint="cs"/>
          <w:rtl/>
        </w:rPr>
        <w:t>حقّ</w:t>
      </w:r>
      <w:r>
        <w:rPr>
          <w:rFonts w:cs="Arial"/>
          <w:rtl/>
        </w:rPr>
        <w:t xml:space="preserve"> </w:t>
      </w:r>
      <w:r>
        <w:rPr>
          <w:rFonts w:cs="Arial" w:hint="cs"/>
          <w:rtl/>
        </w:rPr>
        <w:t>المكلف</w:t>
      </w:r>
      <w:r>
        <w:rPr>
          <w:rFonts w:cs="Arial"/>
          <w:rtl/>
        </w:rPr>
        <w:t xml:space="preserve"> </w:t>
      </w:r>
      <w:r>
        <w:rPr>
          <w:rFonts w:cs="Arial" w:hint="cs"/>
          <w:rtl/>
        </w:rPr>
        <w:t>المتضرر</w:t>
      </w:r>
      <w:r>
        <w:rPr>
          <w:rFonts w:cs="Arial"/>
          <w:rtl/>
        </w:rPr>
        <w:t xml:space="preserve"> </w:t>
      </w:r>
      <w:r>
        <w:rPr>
          <w:rFonts w:cs="Arial" w:hint="cs"/>
          <w:rtl/>
        </w:rPr>
        <w:t>أو</w:t>
      </w:r>
      <w:r>
        <w:rPr>
          <w:rFonts w:cs="Arial"/>
          <w:rtl/>
        </w:rPr>
        <w:t xml:space="preserve"> </w:t>
      </w:r>
      <w:r>
        <w:rPr>
          <w:rFonts w:cs="Arial" w:hint="cs"/>
          <w:rtl/>
        </w:rPr>
        <w:t>المتحرج</w:t>
      </w:r>
      <w:r>
        <w:rPr>
          <w:rFonts w:cs="Arial"/>
          <w:rtl/>
        </w:rPr>
        <w:t xml:space="preserve"> </w:t>
      </w:r>
      <w:r>
        <w:rPr>
          <w:rFonts w:cs="Arial" w:hint="cs"/>
          <w:rtl/>
        </w:rPr>
        <w:t>أو</w:t>
      </w:r>
      <w:r>
        <w:rPr>
          <w:rFonts w:cs="Arial"/>
          <w:rtl/>
        </w:rPr>
        <w:t xml:space="preserve"> </w:t>
      </w:r>
      <w:r>
        <w:rPr>
          <w:rFonts w:cs="Arial" w:hint="cs"/>
          <w:rtl/>
        </w:rPr>
        <w:t>الصبي</w:t>
      </w:r>
      <w:r>
        <w:rPr>
          <w:rFonts w:cs="Arial"/>
          <w:rtl/>
        </w:rPr>
        <w:t xml:space="preserve"> </w:t>
      </w:r>
      <w:r>
        <w:rPr>
          <w:rFonts w:cs="Arial" w:hint="cs"/>
          <w:rtl/>
        </w:rPr>
        <w:t>فرد</w:t>
      </w:r>
      <w:r>
        <w:rPr>
          <w:rFonts w:cs="Arial"/>
          <w:rtl/>
        </w:rPr>
        <w:t xml:space="preserve"> </w:t>
      </w:r>
      <w:r>
        <w:rPr>
          <w:rFonts w:cs="Arial" w:hint="cs"/>
          <w:rtl/>
        </w:rPr>
        <w:t>آخر</w:t>
      </w:r>
      <w:r>
        <w:rPr>
          <w:rFonts w:cs="Arial"/>
          <w:rtl/>
        </w:rPr>
        <w:t xml:space="preserve"> </w:t>
      </w:r>
      <w:r>
        <w:rPr>
          <w:rFonts w:cs="Arial" w:hint="cs"/>
          <w:rtl/>
        </w:rPr>
        <w:t>مِن</w:t>
      </w:r>
      <w:r>
        <w:rPr>
          <w:rFonts w:cs="Arial"/>
          <w:rtl/>
        </w:rPr>
        <w:t xml:space="preserve"> </w:t>
      </w:r>
      <w:r>
        <w:rPr>
          <w:rFonts w:cs="Arial" w:hint="cs"/>
          <w:rtl/>
        </w:rPr>
        <w:t>الطلب،</w:t>
      </w:r>
      <w:r>
        <w:rPr>
          <w:rFonts w:cs="Arial"/>
          <w:rtl/>
        </w:rPr>
        <w:t xml:space="preserve"> </w:t>
      </w:r>
      <w:r>
        <w:rPr>
          <w:rFonts w:cs="Arial" w:hint="cs"/>
          <w:rtl/>
        </w:rPr>
        <w:t>فاستصحاب</w:t>
      </w:r>
      <w:r>
        <w:rPr>
          <w:rFonts w:cs="Arial"/>
          <w:rtl/>
        </w:rPr>
        <w:t xml:space="preserve"> </w:t>
      </w:r>
      <w:r>
        <w:rPr>
          <w:rFonts w:cs="Arial" w:hint="cs"/>
          <w:rtl/>
        </w:rPr>
        <w:t>الطلب</w:t>
      </w:r>
      <w:r>
        <w:rPr>
          <w:rFonts w:cs="Arial"/>
          <w:rtl/>
        </w:rPr>
        <w:t xml:space="preserve"> </w:t>
      </w:r>
      <w:r>
        <w:rPr>
          <w:rFonts w:cs="Arial" w:hint="cs"/>
          <w:rtl/>
        </w:rPr>
        <w:t>فيه</w:t>
      </w:r>
      <w:r>
        <w:rPr>
          <w:rFonts w:cs="Arial"/>
          <w:rtl/>
        </w:rPr>
        <w:t xml:space="preserve"> </w:t>
      </w:r>
      <w:r>
        <w:rPr>
          <w:rFonts w:cs="Arial" w:hint="cs"/>
          <w:rtl/>
        </w:rPr>
        <w:t>مِن</w:t>
      </w:r>
      <w:r>
        <w:rPr>
          <w:rFonts w:cs="Arial"/>
          <w:rtl/>
        </w:rPr>
        <w:t xml:space="preserve"> </w:t>
      </w:r>
      <w:r>
        <w:rPr>
          <w:rFonts w:cs="Arial" w:hint="cs"/>
          <w:rtl/>
        </w:rPr>
        <w:t>استصحاب</w:t>
      </w:r>
      <w:r>
        <w:rPr>
          <w:rFonts w:cs="Arial"/>
          <w:rtl/>
        </w:rPr>
        <w:t xml:space="preserve"> </w:t>
      </w:r>
      <w:r>
        <w:rPr>
          <w:rFonts w:cs="Arial" w:hint="cs"/>
          <w:rtl/>
        </w:rPr>
        <w:t>الكلي</w:t>
      </w:r>
      <w:r>
        <w:rPr>
          <w:rFonts w:cs="Arial"/>
          <w:rtl/>
        </w:rPr>
        <w:t xml:space="preserve"> </w:t>
      </w:r>
      <w:r>
        <w:rPr>
          <w:rFonts w:cs="Arial" w:hint="cs"/>
          <w:rtl/>
        </w:rPr>
        <w:t>مِن</w:t>
      </w:r>
      <w:r>
        <w:rPr>
          <w:rFonts w:cs="Arial"/>
          <w:rtl/>
        </w:rPr>
        <w:t xml:space="preserve"> </w:t>
      </w:r>
      <w:r>
        <w:rPr>
          <w:rFonts w:cs="Arial" w:hint="cs"/>
          <w:rtl/>
        </w:rPr>
        <w:t>القسم</w:t>
      </w:r>
      <w:r>
        <w:rPr>
          <w:rFonts w:cs="Arial"/>
          <w:rtl/>
        </w:rPr>
        <w:t xml:space="preserve"> </w:t>
      </w:r>
      <w:r>
        <w:rPr>
          <w:rFonts w:cs="Arial" w:hint="cs"/>
          <w:rtl/>
        </w:rPr>
        <w:t>الثالث</w:t>
      </w:r>
      <w:r>
        <w:rPr>
          <w:rFonts w:cs="Arial"/>
          <w:rtl/>
        </w:rPr>
        <w:t>.</w:t>
      </w:r>
    </w:p>
    <w:p w14:paraId="69ED95BB" w14:textId="77777777" w:rsidR="007C5085" w:rsidRDefault="007C5085" w:rsidP="007C5085">
      <w:pPr>
        <w:rPr>
          <w:rtl/>
        </w:rPr>
      </w:pPr>
      <w:r>
        <w:rPr>
          <w:rFonts w:cs="Arial" w:hint="cs"/>
          <w:rtl/>
        </w:rPr>
        <w:t>وإنْ</w:t>
      </w:r>
      <w:r>
        <w:rPr>
          <w:rFonts w:cs="Arial"/>
          <w:rtl/>
        </w:rPr>
        <w:t xml:space="preserve"> </w:t>
      </w:r>
      <w:r>
        <w:rPr>
          <w:rFonts w:cs="Arial" w:hint="cs"/>
          <w:rtl/>
        </w:rPr>
        <w:t>قيل</w:t>
      </w:r>
      <w:r>
        <w:rPr>
          <w:rFonts w:cs="Arial"/>
          <w:rtl/>
        </w:rPr>
        <w:t xml:space="preserve"> </w:t>
      </w:r>
      <w:r>
        <w:rPr>
          <w:rFonts w:cs="Arial" w:hint="cs"/>
          <w:rtl/>
        </w:rPr>
        <w:t>بكفاية</w:t>
      </w:r>
      <w:r>
        <w:rPr>
          <w:rFonts w:cs="Arial"/>
          <w:rtl/>
        </w:rPr>
        <w:t xml:space="preserve"> </w:t>
      </w:r>
      <w:r>
        <w:rPr>
          <w:rFonts w:cs="Arial" w:hint="cs"/>
          <w:rtl/>
        </w:rPr>
        <w:t>وجود</w:t>
      </w:r>
      <w:r>
        <w:rPr>
          <w:rFonts w:cs="Arial"/>
          <w:rtl/>
        </w:rPr>
        <w:t xml:space="preserve"> </w:t>
      </w:r>
      <w:r>
        <w:rPr>
          <w:rFonts w:cs="Arial" w:hint="cs"/>
          <w:rtl/>
        </w:rPr>
        <w:t>الجامع</w:t>
      </w:r>
      <w:r>
        <w:rPr>
          <w:rFonts w:cs="Arial"/>
          <w:rtl/>
        </w:rPr>
        <w:t xml:space="preserve"> </w:t>
      </w:r>
      <w:r>
        <w:rPr>
          <w:rFonts w:cs="Arial" w:hint="cs"/>
          <w:rtl/>
        </w:rPr>
        <w:t>المشترك</w:t>
      </w:r>
      <w:r>
        <w:rPr>
          <w:rFonts w:cs="Arial"/>
          <w:rtl/>
        </w:rPr>
        <w:t xml:space="preserve"> </w:t>
      </w:r>
      <w:r>
        <w:rPr>
          <w:rFonts w:cs="Arial" w:hint="cs"/>
          <w:rtl/>
        </w:rPr>
        <w:t>بالنظر</w:t>
      </w:r>
      <w:r>
        <w:rPr>
          <w:rFonts w:cs="Arial"/>
          <w:rtl/>
        </w:rPr>
        <w:t xml:space="preserve"> </w:t>
      </w:r>
      <w:r>
        <w:rPr>
          <w:rFonts w:cs="Arial" w:hint="cs"/>
          <w:rtl/>
        </w:rPr>
        <w:t>العرفي</w:t>
      </w:r>
      <w:r>
        <w:rPr>
          <w:rFonts w:cs="Arial"/>
          <w:rtl/>
        </w:rPr>
        <w:t xml:space="preserve"> </w:t>
      </w:r>
      <w:r>
        <w:rPr>
          <w:rFonts w:cs="Arial" w:hint="cs"/>
          <w:rtl/>
        </w:rPr>
        <w:t>إن</w:t>
      </w:r>
      <w:r>
        <w:rPr>
          <w:rFonts w:cs="Arial"/>
          <w:rtl/>
        </w:rPr>
        <w:t xml:space="preserve"> </w:t>
      </w:r>
      <w:r>
        <w:rPr>
          <w:rFonts w:cs="Arial" w:hint="cs"/>
          <w:rtl/>
        </w:rPr>
        <w:t>كان</w:t>
      </w:r>
      <w:r>
        <w:rPr>
          <w:rFonts w:cs="Arial"/>
          <w:rtl/>
        </w:rPr>
        <w:t xml:space="preserve"> </w:t>
      </w:r>
      <w:r>
        <w:rPr>
          <w:rFonts w:cs="Arial" w:hint="cs"/>
          <w:rtl/>
        </w:rPr>
        <w:t>له</w:t>
      </w:r>
      <w:r>
        <w:rPr>
          <w:rFonts w:cs="Arial"/>
          <w:rtl/>
        </w:rPr>
        <w:t xml:space="preserve"> </w:t>
      </w:r>
      <w:r>
        <w:rPr>
          <w:rFonts w:cs="Arial" w:hint="cs"/>
          <w:rtl/>
        </w:rPr>
        <w:t>أثر</w:t>
      </w:r>
      <w:r>
        <w:rPr>
          <w:rFonts w:cs="Arial"/>
          <w:rtl/>
        </w:rPr>
        <w:t xml:space="preserve"> </w:t>
      </w:r>
      <w:r>
        <w:rPr>
          <w:rFonts w:cs="Arial" w:hint="cs"/>
          <w:rtl/>
        </w:rPr>
        <w:t>جرى</w:t>
      </w:r>
      <w:r>
        <w:rPr>
          <w:rFonts w:cs="Arial"/>
          <w:rtl/>
        </w:rPr>
        <w:t xml:space="preserve"> </w:t>
      </w:r>
      <w:r>
        <w:rPr>
          <w:rFonts w:cs="Arial" w:hint="cs"/>
          <w:rtl/>
        </w:rPr>
        <w:t>الإستصحاب</w:t>
      </w:r>
      <w:r>
        <w:rPr>
          <w:rFonts w:cs="Arial"/>
          <w:rtl/>
        </w:rPr>
        <w:t>.</w:t>
      </w:r>
    </w:p>
    <w:p w14:paraId="5A9626AF" w14:textId="77777777" w:rsidR="007C5085" w:rsidRDefault="007C5085" w:rsidP="007C5085">
      <w:pPr>
        <w:rPr>
          <w:rtl/>
        </w:rPr>
      </w:pPr>
      <w:r>
        <w:rPr>
          <w:rFonts w:cs="Arial" w:hint="cs"/>
          <w:rtl/>
        </w:rPr>
        <w:t>وأما</w:t>
      </w:r>
      <w:r>
        <w:rPr>
          <w:rFonts w:cs="Arial"/>
          <w:rtl/>
        </w:rPr>
        <w:t xml:space="preserve"> </w:t>
      </w:r>
      <w:r>
        <w:rPr>
          <w:rFonts w:cs="Arial" w:hint="cs"/>
          <w:rtl/>
        </w:rPr>
        <w:t>البراءة</w:t>
      </w:r>
      <w:r>
        <w:rPr>
          <w:rFonts w:cs="Arial"/>
          <w:rtl/>
        </w:rPr>
        <w:t>:</w:t>
      </w:r>
    </w:p>
    <w:p w14:paraId="4D56FC2A" w14:textId="77777777" w:rsidR="007C5085" w:rsidRDefault="007C5085" w:rsidP="007C5085">
      <w:pPr>
        <w:rPr>
          <w:rtl/>
        </w:rPr>
      </w:pPr>
      <w:r>
        <w:rPr>
          <w:rFonts w:cs="Arial" w:hint="cs"/>
          <w:rtl/>
        </w:rPr>
        <w:t>فأنْ</w:t>
      </w:r>
      <w:r>
        <w:rPr>
          <w:rFonts w:cs="Arial"/>
          <w:rtl/>
        </w:rPr>
        <w:t xml:space="preserve"> </w:t>
      </w:r>
      <w:r>
        <w:rPr>
          <w:rFonts w:cs="Arial" w:hint="cs"/>
          <w:rtl/>
        </w:rPr>
        <w:t>يُقال</w:t>
      </w:r>
      <w:r>
        <w:rPr>
          <w:rFonts w:cs="Arial"/>
          <w:rtl/>
        </w:rPr>
        <w:t xml:space="preserve">: </w:t>
      </w:r>
      <w:r>
        <w:rPr>
          <w:rFonts w:cs="Arial" w:hint="cs"/>
          <w:rtl/>
        </w:rPr>
        <w:t>إذا</w:t>
      </w:r>
      <w:r>
        <w:rPr>
          <w:rFonts w:cs="Arial"/>
          <w:rtl/>
        </w:rPr>
        <w:t xml:space="preserve"> </w:t>
      </w:r>
      <w:r>
        <w:rPr>
          <w:rFonts w:cs="Arial" w:hint="cs"/>
          <w:rtl/>
        </w:rPr>
        <w:t>ارتفع</w:t>
      </w:r>
      <w:r>
        <w:rPr>
          <w:rFonts w:cs="Arial"/>
          <w:rtl/>
        </w:rPr>
        <w:t xml:space="preserve"> </w:t>
      </w:r>
      <w:r>
        <w:rPr>
          <w:rFonts w:cs="Arial" w:hint="cs"/>
          <w:rtl/>
        </w:rPr>
        <w:t>وجوب</w:t>
      </w:r>
      <w:r>
        <w:rPr>
          <w:rFonts w:cs="Arial"/>
          <w:rtl/>
        </w:rPr>
        <w:t xml:space="preserve"> </w:t>
      </w:r>
      <w:r>
        <w:rPr>
          <w:rFonts w:cs="Arial" w:hint="cs"/>
          <w:rtl/>
        </w:rPr>
        <w:t>الصوم</w:t>
      </w:r>
      <w:r>
        <w:rPr>
          <w:rFonts w:cs="Arial"/>
          <w:rtl/>
        </w:rPr>
        <w:t xml:space="preserve"> </w:t>
      </w:r>
      <w:r>
        <w:rPr>
          <w:rFonts w:cs="Arial" w:hint="cs"/>
          <w:rtl/>
        </w:rPr>
        <w:t>تعييناً</w:t>
      </w:r>
      <w:r>
        <w:rPr>
          <w:rFonts w:cs="Arial"/>
          <w:rtl/>
        </w:rPr>
        <w:t xml:space="preserve"> </w:t>
      </w:r>
      <w:r>
        <w:rPr>
          <w:rFonts w:cs="Arial" w:hint="cs"/>
          <w:rtl/>
        </w:rPr>
        <w:t>بقاعدة</w:t>
      </w:r>
      <w:r>
        <w:rPr>
          <w:rFonts w:cs="Arial"/>
          <w:rtl/>
        </w:rPr>
        <w:t xml:space="preserve"> (</w:t>
      </w:r>
      <w:proofErr w:type="spellStart"/>
      <w:r>
        <w:rPr>
          <w:rFonts w:cs="Arial" w:hint="cs"/>
          <w:rtl/>
        </w:rPr>
        <w:t>لاضرر</w:t>
      </w:r>
      <w:proofErr w:type="spellEnd"/>
      <w:r>
        <w:rPr>
          <w:rFonts w:cs="Arial"/>
          <w:rtl/>
        </w:rPr>
        <w:t xml:space="preserve">) </w:t>
      </w:r>
      <w:r>
        <w:rPr>
          <w:rFonts w:cs="Arial" w:hint="cs"/>
          <w:rtl/>
        </w:rPr>
        <w:t>مثلاً،</w:t>
      </w:r>
      <w:r>
        <w:rPr>
          <w:rFonts w:cs="Arial"/>
          <w:rtl/>
        </w:rPr>
        <w:t xml:space="preserve"> </w:t>
      </w:r>
      <w:r>
        <w:rPr>
          <w:rFonts w:cs="Arial" w:hint="cs"/>
          <w:rtl/>
        </w:rPr>
        <w:t>فما</w:t>
      </w:r>
      <w:r>
        <w:rPr>
          <w:rFonts w:cs="Arial"/>
          <w:rtl/>
        </w:rPr>
        <w:t xml:space="preserve"> </w:t>
      </w:r>
      <w:r>
        <w:rPr>
          <w:rFonts w:cs="Arial" w:hint="cs"/>
          <w:rtl/>
        </w:rPr>
        <w:t>هو</w:t>
      </w:r>
      <w:r>
        <w:rPr>
          <w:rFonts w:cs="Arial"/>
          <w:rtl/>
        </w:rPr>
        <w:t xml:space="preserve"> </w:t>
      </w:r>
      <w:r>
        <w:rPr>
          <w:rFonts w:cs="Arial" w:hint="cs"/>
          <w:rtl/>
        </w:rPr>
        <w:t>البديل</w:t>
      </w:r>
      <w:r>
        <w:rPr>
          <w:rFonts w:cs="Arial"/>
          <w:rtl/>
        </w:rPr>
        <w:t xml:space="preserve"> </w:t>
      </w:r>
      <w:r>
        <w:rPr>
          <w:rFonts w:cs="Arial" w:hint="cs"/>
          <w:rtl/>
        </w:rPr>
        <w:t>مكانه</w:t>
      </w:r>
      <w:r>
        <w:rPr>
          <w:rFonts w:cs="Arial"/>
          <w:rtl/>
        </w:rPr>
        <w:t xml:space="preserve"> </w:t>
      </w:r>
      <w:r>
        <w:rPr>
          <w:rFonts w:cs="Arial" w:hint="cs"/>
          <w:rtl/>
        </w:rPr>
        <w:t>هل</w:t>
      </w:r>
      <w:r>
        <w:rPr>
          <w:rFonts w:cs="Arial"/>
          <w:rtl/>
        </w:rPr>
        <w:t xml:space="preserve"> </w:t>
      </w:r>
      <w:r>
        <w:rPr>
          <w:rFonts w:cs="Arial" w:hint="cs"/>
          <w:rtl/>
        </w:rPr>
        <w:t>هو</w:t>
      </w:r>
      <w:r>
        <w:rPr>
          <w:rFonts w:cs="Arial"/>
          <w:rtl/>
        </w:rPr>
        <w:t xml:space="preserve"> </w:t>
      </w:r>
      <w:r>
        <w:rPr>
          <w:rFonts w:cs="Arial" w:hint="cs"/>
          <w:rtl/>
        </w:rPr>
        <w:t>الجامع</w:t>
      </w:r>
      <w:r>
        <w:rPr>
          <w:rFonts w:cs="Arial"/>
          <w:rtl/>
        </w:rPr>
        <w:t xml:space="preserve"> </w:t>
      </w:r>
      <w:r>
        <w:rPr>
          <w:rFonts w:cs="Arial" w:hint="cs"/>
          <w:rtl/>
        </w:rPr>
        <w:t>بين</w:t>
      </w:r>
      <w:r>
        <w:rPr>
          <w:rFonts w:cs="Arial"/>
          <w:rtl/>
        </w:rPr>
        <w:t xml:space="preserve"> </w:t>
      </w:r>
      <w:r>
        <w:rPr>
          <w:rFonts w:cs="Arial" w:hint="cs"/>
          <w:rtl/>
        </w:rPr>
        <w:t>الأداء</w:t>
      </w:r>
      <w:r>
        <w:rPr>
          <w:rFonts w:cs="Arial"/>
          <w:rtl/>
        </w:rPr>
        <w:t xml:space="preserve"> </w:t>
      </w:r>
      <w:r>
        <w:rPr>
          <w:rFonts w:cs="Arial" w:hint="cs"/>
          <w:rtl/>
        </w:rPr>
        <w:t>والقضاء،</w:t>
      </w:r>
      <w:r>
        <w:rPr>
          <w:rFonts w:cs="Arial"/>
          <w:rtl/>
        </w:rPr>
        <w:t xml:space="preserve"> </w:t>
      </w:r>
      <w:r>
        <w:rPr>
          <w:rFonts w:cs="Arial" w:hint="cs"/>
          <w:rtl/>
        </w:rPr>
        <w:t>أو</w:t>
      </w:r>
      <w:r>
        <w:rPr>
          <w:rFonts w:cs="Arial"/>
          <w:rtl/>
        </w:rPr>
        <w:t xml:space="preserve"> </w:t>
      </w:r>
      <w:r>
        <w:rPr>
          <w:rFonts w:cs="Arial" w:hint="cs"/>
          <w:rtl/>
        </w:rPr>
        <w:t>يتعين</w:t>
      </w:r>
      <w:r>
        <w:rPr>
          <w:rFonts w:cs="Arial"/>
          <w:rtl/>
        </w:rPr>
        <w:t xml:space="preserve"> </w:t>
      </w:r>
      <w:r>
        <w:rPr>
          <w:rFonts w:cs="Arial" w:hint="cs"/>
          <w:rtl/>
        </w:rPr>
        <w:t>القضاء</w:t>
      </w:r>
      <w:r>
        <w:rPr>
          <w:rFonts w:cs="Arial"/>
          <w:rtl/>
        </w:rPr>
        <w:t xml:space="preserve"> </w:t>
      </w:r>
      <w:r>
        <w:rPr>
          <w:rFonts w:cs="Arial" w:hint="cs"/>
          <w:rtl/>
        </w:rPr>
        <w:t>وإنْ</w:t>
      </w:r>
      <w:r>
        <w:rPr>
          <w:rFonts w:cs="Arial"/>
          <w:rtl/>
        </w:rPr>
        <w:t xml:space="preserve"> </w:t>
      </w:r>
      <w:r>
        <w:rPr>
          <w:rFonts w:cs="Arial" w:hint="cs"/>
          <w:rtl/>
        </w:rPr>
        <w:t>صام؟</w:t>
      </w:r>
    </w:p>
    <w:p w14:paraId="1D14A303" w14:textId="77777777" w:rsidR="007C5085" w:rsidRDefault="007C5085" w:rsidP="007C5085">
      <w:pPr>
        <w:rPr>
          <w:rtl/>
        </w:rPr>
      </w:pPr>
      <w:r>
        <w:rPr>
          <w:rFonts w:cs="Arial" w:hint="cs"/>
          <w:rtl/>
        </w:rPr>
        <w:lastRenderedPageBreak/>
        <w:t>والظاهر</w:t>
      </w:r>
      <w:r>
        <w:rPr>
          <w:rFonts w:cs="Arial"/>
          <w:rtl/>
        </w:rPr>
        <w:t xml:space="preserve"> </w:t>
      </w:r>
      <w:r>
        <w:rPr>
          <w:rFonts w:cs="Arial" w:hint="cs"/>
          <w:rtl/>
        </w:rPr>
        <w:t>هو</w:t>
      </w:r>
      <w:r>
        <w:rPr>
          <w:rFonts w:cs="Arial"/>
          <w:rtl/>
        </w:rPr>
        <w:t xml:space="preserve"> </w:t>
      </w:r>
      <w:r>
        <w:rPr>
          <w:rFonts w:cs="Arial" w:hint="cs"/>
          <w:rtl/>
        </w:rPr>
        <w:t>جريان</w:t>
      </w:r>
      <w:r>
        <w:rPr>
          <w:rFonts w:cs="Arial"/>
          <w:rtl/>
        </w:rPr>
        <w:t xml:space="preserve"> </w:t>
      </w:r>
      <w:r>
        <w:rPr>
          <w:rFonts w:cs="Arial" w:hint="cs"/>
          <w:rtl/>
        </w:rPr>
        <w:t>البراءة</w:t>
      </w:r>
      <w:r>
        <w:rPr>
          <w:rFonts w:cs="Arial"/>
          <w:rtl/>
        </w:rPr>
        <w:t xml:space="preserve"> </w:t>
      </w:r>
      <w:r>
        <w:rPr>
          <w:rFonts w:cs="Arial" w:hint="cs"/>
          <w:rtl/>
        </w:rPr>
        <w:t>عن</w:t>
      </w:r>
      <w:r>
        <w:rPr>
          <w:rFonts w:cs="Arial"/>
          <w:rtl/>
        </w:rPr>
        <w:t xml:space="preserve"> </w:t>
      </w:r>
      <w:r>
        <w:rPr>
          <w:rFonts w:cs="Arial" w:hint="cs"/>
          <w:rtl/>
        </w:rPr>
        <w:t>تعين</w:t>
      </w:r>
      <w:r>
        <w:rPr>
          <w:rFonts w:cs="Arial"/>
          <w:rtl/>
        </w:rPr>
        <w:t xml:space="preserve"> </w:t>
      </w:r>
      <w:r>
        <w:rPr>
          <w:rFonts w:cs="Arial" w:hint="cs"/>
          <w:rtl/>
        </w:rPr>
        <w:t>القضاء،</w:t>
      </w:r>
      <w:r>
        <w:rPr>
          <w:rFonts w:cs="Arial"/>
          <w:rtl/>
        </w:rPr>
        <w:t xml:space="preserve"> </w:t>
      </w:r>
      <w:r>
        <w:rPr>
          <w:rFonts w:cs="Arial" w:hint="cs"/>
          <w:rtl/>
        </w:rPr>
        <w:t>ومقتضاه</w:t>
      </w:r>
      <w:r>
        <w:rPr>
          <w:rFonts w:cs="Arial"/>
          <w:rtl/>
        </w:rPr>
        <w:t xml:space="preserve"> </w:t>
      </w:r>
      <w:r>
        <w:rPr>
          <w:rFonts w:cs="Arial" w:hint="cs"/>
          <w:rtl/>
        </w:rPr>
        <w:t>أنّه</w:t>
      </w:r>
      <w:r>
        <w:rPr>
          <w:rFonts w:cs="Arial"/>
          <w:rtl/>
        </w:rPr>
        <w:t xml:space="preserve"> </w:t>
      </w:r>
      <w:proofErr w:type="spellStart"/>
      <w:r>
        <w:rPr>
          <w:rFonts w:cs="Arial" w:hint="cs"/>
          <w:rtl/>
        </w:rPr>
        <w:t>لوصام</w:t>
      </w:r>
      <w:proofErr w:type="spellEnd"/>
      <w:r>
        <w:rPr>
          <w:rFonts w:cs="Arial"/>
          <w:rtl/>
        </w:rPr>
        <w:t xml:space="preserve"> </w:t>
      </w:r>
      <w:r>
        <w:rPr>
          <w:rFonts w:cs="Arial" w:hint="cs"/>
          <w:rtl/>
        </w:rPr>
        <w:t>فلا</w:t>
      </w:r>
      <w:r>
        <w:rPr>
          <w:rFonts w:cs="Arial"/>
          <w:rtl/>
        </w:rPr>
        <w:t xml:space="preserve"> </w:t>
      </w:r>
      <w:r>
        <w:rPr>
          <w:rFonts w:cs="Arial" w:hint="cs"/>
          <w:rtl/>
        </w:rPr>
        <w:t>موجب</w:t>
      </w:r>
      <w:r>
        <w:rPr>
          <w:rFonts w:cs="Arial"/>
          <w:rtl/>
        </w:rPr>
        <w:t xml:space="preserve"> </w:t>
      </w:r>
      <w:r>
        <w:rPr>
          <w:rFonts w:cs="Arial" w:hint="cs"/>
          <w:rtl/>
        </w:rPr>
        <w:t>للقضاء</w:t>
      </w:r>
      <w:r>
        <w:rPr>
          <w:rFonts w:cs="Arial"/>
          <w:rtl/>
        </w:rPr>
        <w:t>.</w:t>
      </w:r>
    </w:p>
    <w:p w14:paraId="3BBE7611" w14:textId="77777777" w:rsidR="007C5085" w:rsidRDefault="007C5085" w:rsidP="007C5085">
      <w:pPr>
        <w:rPr>
          <w:rtl/>
        </w:rPr>
      </w:pPr>
    </w:p>
    <w:p w14:paraId="6D945209" w14:textId="14C44B10" w:rsidR="007C5085" w:rsidRDefault="007C5085" w:rsidP="007C5085">
      <w:pPr>
        <w:rPr>
          <w:rFonts w:cs="Arial"/>
          <w:rtl/>
        </w:rPr>
      </w:pPr>
      <w:r>
        <w:rPr>
          <w:rFonts w:cs="Arial" w:hint="cs"/>
          <w:rtl/>
        </w:rPr>
        <w:t>والحمد</w:t>
      </w:r>
      <w:r>
        <w:rPr>
          <w:rFonts w:cs="Arial"/>
          <w:rtl/>
        </w:rPr>
        <w:t xml:space="preserve"> </w:t>
      </w:r>
      <w:r>
        <w:rPr>
          <w:rFonts w:cs="Arial" w:hint="cs"/>
          <w:rtl/>
        </w:rPr>
        <w:t>لله</w:t>
      </w:r>
      <w:r>
        <w:rPr>
          <w:rFonts w:cs="Arial"/>
          <w:rtl/>
        </w:rPr>
        <w:t xml:space="preserve"> </w:t>
      </w:r>
      <w:r>
        <w:rPr>
          <w:rFonts w:cs="Arial" w:hint="cs"/>
          <w:rtl/>
        </w:rPr>
        <w:t>رب</w:t>
      </w:r>
      <w:r>
        <w:rPr>
          <w:rFonts w:cs="Arial"/>
          <w:rtl/>
        </w:rPr>
        <w:t xml:space="preserve"> </w:t>
      </w:r>
      <w:r>
        <w:rPr>
          <w:rFonts w:cs="Arial" w:hint="cs"/>
          <w:rtl/>
        </w:rPr>
        <w:t>العالمين</w:t>
      </w:r>
    </w:p>
    <w:p w14:paraId="4ADA12AC" w14:textId="77777777" w:rsidR="009A686A" w:rsidRDefault="009A686A" w:rsidP="007C5085">
      <w:pPr>
        <w:rPr>
          <w:rFonts w:cs="Arial"/>
          <w:rtl/>
        </w:rPr>
      </w:pPr>
    </w:p>
    <w:p w14:paraId="65FC087A" w14:textId="4D08C056" w:rsidR="009A686A" w:rsidRDefault="0080436D" w:rsidP="0080436D">
      <w:pPr>
        <w:pStyle w:val="Heading3"/>
        <w:rPr>
          <w:rtl/>
        </w:rPr>
      </w:pPr>
      <w:r>
        <w:rPr>
          <w:rFonts w:hint="cs"/>
          <w:rtl/>
        </w:rPr>
        <w:t>421</w:t>
      </w:r>
    </w:p>
    <w:p w14:paraId="4ABD78CA" w14:textId="77777777" w:rsidR="0080436D" w:rsidRPr="0080436D" w:rsidRDefault="0080436D" w:rsidP="0080436D">
      <w:pPr>
        <w:rPr>
          <w:b/>
          <w:bCs/>
        </w:rPr>
      </w:pPr>
      <w:r w:rsidRPr="0080436D">
        <w:rPr>
          <w:b/>
          <w:bCs/>
          <w:rtl/>
        </w:rPr>
        <w:t>بسم الله الرحمن الرحيم</w:t>
      </w:r>
    </w:p>
    <w:p w14:paraId="61CFC8C1" w14:textId="77777777" w:rsidR="0080436D" w:rsidRPr="0080436D" w:rsidRDefault="0080436D" w:rsidP="0080436D">
      <w:pPr>
        <w:rPr>
          <w:b/>
          <w:bCs/>
          <w:rtl/>
        </w:rPr>
      </w:pPr>
      <w:r w:rsidRPr="0080436D">
        <w:rPr>
          <w:b/>
          <w:bCs/>
          <w:rtl/>
        </w:rPr>
        <w:t>والصلاة والسلام على أشرف الأنبياء والمرسلين، محمد وآله الطيبين الطاهرين</w:t>
      </w:r>
    </w:p>
    <w:p w14:paraId="7B55791D" w14:textId="77777777" w:rsidR="0080436D" w:rsidRPr="0080436D" w:rsidRDefault="0080436D" w:rsidP="0080436D">
      <w:pPr>
        <w:rPr>
          <w:rtl/>
          <w:lang w:bidi="ar-IQ"/>
        </w:rPr>
      </w:pPr>
      <w:r w:rsidRPr="0080436D">
        <w:rPr>
          <w:b/>
          <w:bCs/>
          <w:rtl/>
        </w:rPr>
        <w:t>واللعن الدائم على أعدائهم أجمعين إلى قيام يوم الدين</w:t>
      </w:r>
    </w:p>
    <w:p w14:paraId="1914480C" w14:textId="77777777" w:rsidR="0080436D" w:rsidRPr="0080436D" w:rsidRDefault="0080436D" w:rsidP="0080436D">
      <w:pPr>
        <w:rPr>
          <w:rtl/>
          <w:lang w:bidi="ar-IQ"/>
        </w:rPr>
      </w:pPr>
    </w:p>
    <w:p w14:paraId="3A1CA73D" w14:textId="77777777" w:rsidR="0080436D" w:rsidRPr="0080436D" w:rsidRDefault="0080436D" w:rsidP="0080436D">
      <w:pPr>
        <w:pStyle w:val="Heading3"/>
        <w:rPr>
          <w:b/>
          <w:bCs/>
          <w:rtl/>
        </w:rPr>
      </w:pPr>
      <w:r w:rsidRPr="0080436D">
        <w:rPr>
          <w:b/>
          <w:bCs/>
          <w:rtl/>
        </w:rPr>
        <w:t>تعلق الأمر بالطبائع أو بالأفراد.</w:t>
      </w:r>
    </w:p>
    <w:p w14:paraId="78488F72" w14:textId="77777777" w:rsidR="0080436D" w:rsidRPr="0080436D" w:rsidRDefault="0080436D" w:rsidP="0080436D">
      <w:pPr>
        <w:rPr>
          <w:rtl/>
        </w:rPr>
      </w:pPr>
      <w:r w:rsidRPr="0080436D">
        <w:rPr>
          <w:rtl/>
        </w:rPr>
        <w:t>وقع النزاع في أن متعلق التكليف أمرأ أو نهيا هل هو الطبيعة أم الأفراد؟ وقد اختلفت كلماتهم في تحرير ما هو المقصود على عدة مباني:</w:t>
      </w:r>
    </w:p>
    <w:p w14:paraId="12B402C6" w14:textId="77777777" w:rsidR="0080436D" w:rsidRPr="0080436D" w:rsidRDefault="0080436D" w:rsidP="0080436D">
      <w:pPr>
        <w:rPr>
          <w:rtl/>
        </w:rPr>
      </w:pPr>
      <w:r w:rsidRPr="0080436D">
        <w:rPr>
          <w:b/>
          <w:bCs/>
          <w:rtl/>
        </w:rPr>
        <w:t>الأول:</w:t>
      </w:r>
      <w:r w:rsidRPr="0080436D">
        <w:rPr>
          <w:rtl/>
        </w:rPr>
        <w:t xml:space="preserve"> ما ذكره صاحب الكفاية قدس سره [ص138]، وتقريبه: أن المقصود بتعلق الأمر بالأفراد أن المطلوب هو إيجاد الطبيعة المقترنة بإحدى العوارض المشخصة للأفراد، كاقتران وجود الطبيعة بالزمان أو بالمكان، أو اقتران وجود الطبيعة بحدث آخر، أو كون الطبيعة معروضة لعرض من الأعراض؛ فإن كل هذه الخصوصيات هي عبارة عن العوارض المشخصة التي يقترن بها وجود الطبيعي. وأن المقصود بتعلق الأمر بالطبيعة: أن المطلوب هو إيجاد ذات الطبيعة، بحيث لو أمكن انفكاك الطبيعة عن هذه الخصوصيات لم يلزم ضم شيء إليها. مثلاً لا ريب أن طبيعي الصلاة لا ينفك وجوده عن زمان ومكان، وملابسات معينة، فهل أن المطلوب في الأمر بالصلاة إيجاد الصلاة المقترنة بإحدى هذه العوارض من زمان أو مكان كي يقال بأن المطلوب هو الأفراد؟ أم أن المطلوب في الأمر بالصلاة ذات الصلاة بغض النظر عن زمانها ومكانها وملابساتها، وإن كانت لا تنفك عنها خارجاً، إلا أن هذه العوارض ليست جزءاً من متعلق الأمر؟</w:t>
      </w:r>
    </w:p>
    <w:p w14:paraId="1EDB313C" w14:textId="77777777" w:rsidR="0080436D" w:rsidRPr="0080436D" w:rsidRDefault="0080436D" w:rsidP="0080436D">
      <w:pPr>
        <w:rPr>
          <w:rtl/>
        </w:rPr>
      </w:pPr>
      <w:r w:rsidRPr="0080436D">
        <w:rPr>
          <w:rtl/>
        </w:rPr>
        <w:t xml:space="preserve">وثمرة ذلك تظهر </w:t>
      </w:r>
      <w:proofErr w:type="gramStart"/>
      <w:r w:rsidRPr="0080436D">
        <w:rPr>
          <w:rtl/>
        </w:rPr>
        <w:t>في ما</w:t>
      </w:r>
      <w:proofErr w:type="gramEnd"/>
      <w:r w:rsidRPr="0080436D">
        <w:rPr>
          <w:rtl/>
        </w:rPr>
        <w:t xml:space="preserve"> إذا كان الفرد المأتي به مقترناً بخصوصية محرمة، مع التفصيل بين فرض كون الخصوصية من قبيل الجزء أو من قبيل الشرط. فهنا صورتان</w:t>
      </w:r>
      <w:r w:rsidRPr="0080436D">
        <w:t>:</w:t>
      </w:r>
    </w:p>
    <w:p w14:paraId="59FC9354" w14:textId="77777777" w:rsidR="0080436D" w:rsidRPr="0080436D" w:rsidRDefault="0080436D" w:rsidP="0080436D">
      <w:pPr>
        <w:rPr>
          <w:rtl/>
        </w:rPr>
      </w:pPr>
      <w:r w:rsidRPr="0080436D">
        <w:rPr>
          <w:b/>
          <w:bCs/>
          <w:rtl/>
        </w:rPr>
        <w:t>الصورة الأولى:</w:t>
      </w:r>
      <w:r w:rsidRPr="0080436D">
        <w:rPr>
          <w:rtl/>
        </w:rPr>
        <w:t xml:space="preserve"> ما إذا كانت الخصوصية -على القول </w:t>
      </w:r>
      <w:proofErr w:type="spellStart"/>
      <w:r w:rsidRPr="0080436D">
        <w:rPr>
          <w:rtl/>
        </w:rPr>
        <w:t>بدخالتها</w:t>
      </w:r>
      <w:proofErr w:type="spellEnd"/>
      <w:r w:rsidRPr="0080436D">
        <w:rPr>
          <w:rtl/>
        </w:rPr>
        <w:t>- في متعلق الأمر جزءاً لا شرطاً. مثلاً: الغسل في المكان المغصوب، فإنه لو بني على مجموع كبريين أصوليتين ستكون النتيجة امتناع اجتماع الأمر والنهي</w:t>
      </w:r>
      <w:r w:rsidRPr="0080436D">
        <w:t>.</w:t>
      </w:r>
    </w:p>
    <w:p w14:paraId="49ACD0C3" w14:textId="77777777" w:rsidR="0080436D" w:rsidRPr="0080436D" w:rsidRDefault="0080436D" w:rsidP="0080436D">
      <w:pPr>
        <w:rPr>
          <w:rtl/>
        </w:rPr>
      </w:pPr>
      <w:r w:rsidRPr="0080436D">
        <w:rPr>
          <w:rtl/>
        </w:rPr>
        <w:t>بيان ذلك: أنه لو اغتسل المكلف في المكان المغصوب مثلاً، فتارة نبني على جواز اجتماع الأمر والنهي مطلقاً، فلا تصل النوبة لثمرة البحث في تعلق الأمر بالطبيعة أم الأفراد. وتارة نبني على امتناع اجتماع الأمر والنهي على متعلق واحد؛ فحينئذ يكون للبحث في تعلق الأمر بالطبائع والأفراد وجه مقبول بأن يقال: إن كان متعلق الأمر ذات الطبيعي من دون دخل العوارض المشخصة، فمتعلق الأمر بالغسل ذات الغسل من دون دخل لمكانه في متعلق الأمر فحينئذٍ لا مانع من اجتماع الأمر والنهي، حيث إن النهي قد تعلق بفعل لم يتعلق به الأمر، أي أن النهي تعلق بالكون في المكان المغصوب، بينما تعلق الأمر بذات الغسل لا بالغسل في المكان كي يلزم ورود الأمر والنهي على متعلق واحد</w:t>
      </w:r>
      <w:r w:rsidRPr="0080436D">
        <w:t>.</w:t>
      </w:r>
    </w:p>
    <w:p w14:paraId="05D19B1D" w14:textId="77777777" w:rsidR="0080436D" w:rsidRPr="0080436D" w:rsidRDefault="0080436D" w:rsidP="0080436D">
      <w:pPr>
        <w:rPr>
          <w:rtl/>
        </w:rPr>
      </w:pPr>
      <w:r w:rsidRPr="0080436D">
        <w:rPr>
          <w:rtl/>
        </w:rPr>
        <w:t>وإن قلنا بأن الأوامر تتعلق بالأفراد لا بالطبائع، أي أن الأمر بالغسل لم يتعلق بذات الغسل، وإنما تعلق بالغسل المقترن بمكانه فحينئذ يكون النهي عن الكون في المكان الغصبي مانعاً من إطلاق الأمر بالغسل لهذا الفرد من الغسل، إذ يلزم من إطلاق الأمر لهذا الفرد من الغسل اجتماع الأمر والنهي على واحد.</w:t>
      </w:r>
    </w:p>
    <w:p w14:paraId="55386BF2" w14:textId="77777777" w:rsidR="0080436D" w:rsidRPr="0080436D" w:rsidRDefault="0080436D" w:rsidP="0080436D">
      <w:pPr>
        <w:rPr>
          <w:rtl/>
        </w:rPr>
      </w:pPr>
      <w:r w:rsidRPr="0080436D">
        <w:rPr>
          <w:b/>
          <w:bCs/>
          <w:rtl/>
        </w:rPr>
        <w:lastRenderedPageBreak/>
        <w:t>والحاصل:</w:t>
      </w:r>
      <w:r w:rsidRPr="0080436D">
        <w:rPr>
          <w:rtl/>
        </w:rPr>
        <w:t xml:space="preserve"> أنه متى بني على امتناع اجتماع الأمر والنهي، وبني على تعلق الأمر بالأفراد لا بالطبائع، فالنتيجة اجتماع الأمر والنهي في شيء واحد وهو ممتنع، فيتعين تقديم النهي على الأمر الموجب لارتفاع الأمر. ومتى قلنا بجواز الاجتماع، أو قلنا بامتناع الاجتماع ولكن قلنا في المقام بتعلق الأوامر بالطبائع لا بالأفراد، فلم يجتمع الأمر والنهي في متعلق واحد كي يرد المحذور</w:t>
      </w:r>
      <w:r w:rsidRPr="0080436D">
        <w:t>.</w:t>
      </w:r>
    </w:p>
    <w:p w14:paraId="7091F688" w14:textId="77777777" w:rsidR="0080436D" w:rsidRPr="0080436D" w:rsidRDefault="0080436D" w:rsidP="0080436D">
      <w:pPr>
        <w:rPr>
          <w:rtl/>
        </w:rPr>
      </w:pPr>
      <w:r w:rsidRPr="0080436D">
        <w:rPr>
          <w:b/>
          <w:bCs/>
          <w:rtl/>
        </w:rPr>
        <w:t>الصورة الثانية:</w:t>
      </w:r>
      <w:r w:rsidRPr="0080436D">
        <w:rPr>
          <w:rtl/>
        </w:rPr>
        <w:t xml:space="preserve"> أن تكون الخصوصية المنهي عنها من قبيل الشرط، فلا يلزم من اقتران المأمور به معها محذور، سواء قلنا بتعلق الأمر بالطبائع أم بالأفراد. وبيان ذلك: أنه يشترط في صحة الصلاة مثلا كون المصلي مستور العورة، فلو تستر المكلف بالساتر الغصبي عمداً، فإنه لا أثر للبحث السابق وهو تعلق الأمر بالأفراد أم بالطبيعة في تغير حكم المسألة. وذلك لأن متعلق الأمر في باب الشروط التقيد لا القيد، ومتعلق النهي هو القيد لا التقيد، مما يعني أن متعلق كل منهما مغاير لمتعلق الآخر، سواء قيل بتعلق الأوامر بالأفراد أو تعلقها بالطبائع. فإن ما هو المنهي عنه التستر الذي هو فعل للمكلف وليس هو متعلق الأمر، وما هو متعلق الأمر تقيد الصلاة بكون المصلي مستور العورة، أي العنوان الانتزاعي المعبر عنه بالتقيد وليس القيد وهو التستر.</w:t>
      </w:r>
    </w:p>
    <w:p w14:paraId="2AABB485" w14:textId="77777777" w:rsidR="0080436D" w:rsidRPr="0080436D" w:rsidRDefault="0080436D" w:rsidP="0080436D">
      <w:pPr>
        <w:rPr>
          <w:rtl/>
        </w:rPr>
      </w:pPr>
      <w:r w:rsidRPr="0080436D">
        <w:rPr>
          <w:b/>
          <w:bCs/>
          <w:rtl/>
        </w:rPr>
        <w:t>والنتيجة:</w:t>
      </w:r>
      <w:r w:rsidRPr="0080436D">
        <w:rPr>
          <w:rtl/>
        </w:rPr>
        <w:t xml:space="preserve"> أنه لم يجتمع الأمر والنهي في متعلق واحد، فلا مانع من أن يقول المشرع في فرض التستر الغصبي: (لا تتستر بالساتر الغصبي، فإن تسترت فصل في هذا الحال وصلاتك صحيحة).</w:t>
      </w:r>
    </w:p>
    <w:p w14:paraId="18392890" w14:textId="77777777" w:rsidR="0080436D" w:rsidRPr="0080436D" w:rsidRDefault="0080436D" w:rsidP="0080436D">
      <w:pPr>
        <w:rPr>
          <w:rtl/>
        </w:rPr>
      </w:pPr>
      <w:r w:rsidRPr="0080436D">
        <w:rPr>
          <w:rtl/>
        </w:rPr>
        <w:t>هذا تمام ما أفيد في الكفاية، ولكن المحقق النائيني أعلى الله مقامه [أجود التقريرات ط1 ج1 ص211] أضاف فلسفة للبحث على ضوء تحرير الكفاية، وهو: أنه ما هو منشأ وقوع النزاع في أن الأمر يتعلق بالطبائع أم بالأفراد؟</w:t>
      </w:r>
    </w:p>
    <w:p w14:paraId="63D5D269" w14:textId="77777777" w:rsidR="0080436D" w:rsidRPr="0080436D" w:rsidRDefault="0080436D" w:rsidP="0080436D">
      <w:pPr>
        <w:rPr>
          <w:b/>
          <w:bCs/>
          <w:rtl/>
        </w:rPr>
      </w:pPr>
      <w:r w:rsidRPr="0080436D">
        <w:rPr>
          <w:b/>
          <w:bCs/>
          <w:rtl/>
        </w:rPr>
        <w:t>وتوجيه ذلك بذكر مقدمتين:</w:t>
      </w:r>
    </w:p>
    <w:p w14:paraId="1CF5E588" w14:textId="77777777" w:rsidR="0080436D" w:rsidRPr="0080436D" w:rsidRDefault="0080436D" w:rsidP="0080436D">
      <w:pPr>
        <w:rPr>
          <w:rtl/>
        </w:rPr>
      </w:pPr>
      <w:r w:rsidRPr="0080436D">
        <w:rPr>
          <w:b/>
          <w:bCs/>
          <w:rtl/>
        </w:rPr>
        <w:t>المقدمة الأولى:</w:t>
      </w:r>
      <w:r w:rsidRPr="0080436D">
        <w:rPr>
          <w:rtl/>
        </w:rPr>
        <w:t xml:space="preserve"> أن متعلق الإرادة التشريعية عين ما هو متعلق الإرادة التكوينية؛ لأن الإرادة التشريعية وإن لم تكن علة للإرادة التكوينية، إلا أنها بمثابة العلة لها، أي أن الإرادة التشريعية -يعني الأمر الصادر من المولى- هو المحرك للعبد نحو إرادة فعل ما تعلق به الأمر، فكأن الآمر يقول للعبد: (اصرف إرادتك فيما تعلق به الأمر المولوي). فبما أن الإرادة التشريعية هي المحرك للعبد في توجيه (إرادته نحو ما تعلق به الأمر الإلهي) كان متعلق الإرادة التشريعية عين ما هو متعلق الإرادة التكوينية، فما هو متعلق الإرادة التكوينية؟</w:t>
      </w:r>
      <w:r w:rsidRPr="0080436D">
        <w:t xml:space="preserve"> </w:t>
      </w:r>
    </w:p>
    <w:p w14:paraId="20734EA7" w14:textId="77777777" w:rsidR="0080436D" w:rsidRPr="0080436D" w:rsidRDefault="0080436D" w:rsidP="0080436D">
      <w:pPr>
        <w:rPr>
          <w:rtl/>
        </w:rPr>
      </w:pPr>
      <w:r w:rsidRPr="0080436D">
        <w:rPr>
          <w:b/>
          <w:bCs/>
          <w:rtl/>
        </w:rPr>
        <w:t>المقدمة الثانية:</w:t>
      </w:r>
      <w:r w:rsidRPr="0080436D">
        <w:rPr>
          <w:rtl/>
        </w:rPr>
        <w:t xml:space="preserve"> أن هناك بحثاً عقلياً هو الذي فتح باب النزاع في المقام، وهو: هل أن العوارض المشخصة للطبيعة في رتبة سابقة على وجود الطبيعي فيكون معروض الوجود الطبيعة المتشخصة؟ أم أنها في مرتبة وجود الطبيعي فيكون معروض الوجود نفس الطبيعة؟ مثلاً لا يمكن أن يوجد طبيعي الصلاة إلا في زمان أو مكان، فهل أن تخصص الصلاة بالزمان والمكان سابق على وجودها رتبة فيكون معروض الوجود الصلاة المقترنة بالزمان والمكان؟ أم أنه في رتبة وجودها؟</w:t>
      </w:r>
    </w:p>
    <w:p w14:paraId="029D11A5" w14:textId="77777777" w:rsidR="0080436D" w:rsidRPr="0080436D" w:rsidRDefault="0080436D" w:rsidP="0080436D">
      <w:pPr>
        <w:rPr>
          <w:rtl/>
        </w:rPr>
      </w:pPr>
      <w:r w:rsidRPr="0080436D">
        <w:rPr>
          <w:rtl/>
        </w:rPr>
        <w:t>فإن قلنا بأن العوارض المشخصة في رتبة سابقة على وجود الطبيعة، فهذا يعني أن الإرادة التكوينية يستحيل أن تتعلق بإيجاد ذات الصلاة، لأن معروض الوجود الصلاة المقترنة بزمانها ومكانها</w:t>
      </w:r>
      <w:r w:rsidRPr="0080436D">
        <w:t>.</w:t>
      </w:r>
    </w:p>
    <w:p w14:paraId="5EBAAA86" w14:textId="77777777" w:rsidR="0080436D" w:rsidRPr="0080436D" w:rsidRDefault="0080436D" w:rsidP="0080436D">
      <w:pPr>
        <w:rPr>
          <w:rtl/>
        </w:rPr>
      </w:pPr>
      <w:r w:rsidRPr="0080436D">
        <w:rPr>
          <w:rtl/>
        </w:rPr>
        <w:t>وإن قلنا إن العوارض المشخصة في مرتبة وجود الطبيعة، بمعنى أن للطبيعي وجوداً وللعوارض المشخصة وجوداً، لا أن العوارض المشخصة مقومة لوجود الطبيعي، فمقتضى ذلك أن متعلق الإرادة التكوينية إيجاد ذات الطبيعة، مع قطع النظر عن المشخصات، وإن كان لا يمكن انفكاك وجود الطبيعي خارجاً عن المشخصات لأنها ملازمة له، لكنها خارجة عن متعلق الإرادة التكوينية</w:t>
      </w:r>
      <w:r w:rsidRPr="0080436D">
        <w:t>.</w:t>
      </w:r>
    </w:p>
    <w:p w14:paraId="3A2CD0BE" w14:textId="77777777" w:rsidR="0080436D" w:rsidRPr="0080436D" w:rsidRDefault="0080436D" w:rsidP="0080436D">
      <w:pPr>
        <w:rPr>
          <w:rtl/>
        </w:rPr>
      </w:pPr>
      <w:r w:rsidRPr="0080436D">
        <w:rPr>
          <w:rtl/>
        </w:rPr>
        <w:t xml:space="preserve">وعند مراجعة الوجدان نرى أنه قاضٍ بأن مصب الإرادة التكوينية دائماً هو الكلي؛ لأن الإرادة من شؤون النفس، </w:t>
      </w:r>
      <w:proofErr w:type="spellStart"/>
      <w:r w:rsidRPr="0080436D">
        <w:rPr>
          <w:rtl/>
        </w:rPr>
        <w:t>فمتعلقها</w:t>
      </w:r>
      <w:proofErr w:type="spellEnd"/>
      <w:r w:rsidRPr="0080436D">
        <w:rPr>
          <w:rtl/>
        </w:rPr>
        <w:t xml:space="preserve"> أيضاً صورة في أفق النفس، وما هو متعلق الإرادة في أفق النفس دائماً هو الكلي، وإن تقيد بألف قيد، وإنما التشخص بالوجود فقط لا بضم القيود. والنتيجة أن قضاء الوجدان بأن متعلق الإرادة هو الكلي هو الفاصل في المقام، حيث ثبت به أن العوارض المشخصة وإن كانت ملازمة لوجود الطبيعي لكنها ليست مأخوذة في وجوده في رتبة سابقة. وحيث اتضح ما هو متعلق </w:t>
      </w:r>
      <w:r w:rsidRPr="0080436D">
        <w:rPr>
          <w:rtl/>
        </w:rPr>
        <w:lastRenderedPageBreak/>
        <w:t>الإرادة التكوينية وهو ذات الطبيعي، فهذا هو متعلق الإرادة التشريعية بناءً على المقدمة الأولى، ومقتضى ذلك الأمر يتعلق بالطبائع لا بالأفراد.</w:t>
      </w:r>
    </w:p>
    <w:p w14:paraId="6450CF61" w14:textId="77777777" w:rsidR="0080436D" w:rsidRPr="0080436D" w:rsidRDefault="0080436D" w:rsidP="0080436D">
      <w:pPr>
        <w:rPr>
          <w:rtl/>
        </w:rPr>
      </w:pPr>
    </w:p>
    <w:p w14:paraId="0B30AB96" w14:textId="77777777" w:rsidR="0080436D" w:rsidRPr="0080436D" w:rsidRDefault="0080436D" w:rsidP="0080436D">
      <w:pPr>
        <w:rPr>
          <w:b/>
          <w:bCs/>
          <w:rtl/>
        </w:rPr>
      </w:pPr>
      <w:r w:rsidRPr="0080436D">
        <w:rPr>
          <w:b/>
          <w:bCs/>
          <w:rtl/>
        </w:rPr>
        <w:t xml:space="preserve">والحمد لله رب العالمين </w:t>
      </w:r>
    </w:p>
    <w:p w14:paraId="75309627" w14:textId="77777777" w:rsidR="0080436D" w:rsidRDefault="0080436D" w:rsidP="007C5085"/>
    <w:p w14:paraId="76FC2813" w14:textId="67EDF967" w:rsidR="00BC368C" w:rsidRDefault="00BC368C" w:rsidP="00BC368C">
      <w:pPr>
        <w:pStyle w:val="Heading3"/>
      </w:pPr>
      <w:r>
        <w:t>422</w:t>
      </w:r>
    </w:p>
    <w:p w14:paraId="75F19101" w14:textId="77777777" w:rsidR="00BC368C" w:rsidRPr="00BC368C" w:rsidRDefault="00BC368C" w:rsidP="00BC368C">
      <w:pPr>
        <w:rPr>
          <w:b/>
          <w:bCs/>
        </w:rPr>
      </w:pPr>
      <w:r w:rsidRPr="00BC368C">
        <w:rPr>
          <w:b/>
          <w:bCs/>
          <w:rtl/>
        </w:rPr>
        <w:t>بسم الله الرحمن الرحيم</w:t>
      </w:r>
    </w:p>
    <w:p w14:paraId="4F54D73D" w14:textId="77777777" w:rsidR="00BC368C" w:rsidRPr="00BC368C" w:rsidRDefault="00BC368C" w:rsidP="00BC368C">
      <w:pPr>
        <w:rPr>
          <w:b/>
          <w:bCs/>
          <w:rtl/>
        </w:rPr>
      </w:pPr>
      <w:r w:rsidRPr="00BC368C">
        <w:rPr>
          <w:b/>
          <w:bCs/>
          <w:rtl/>
        </w:rPr>
        <w:t>والصلاة والسلام على أشرف الأنبياء والمرسلين، محمد وآله الطيبين الطاهرين</w:t>
      </w:r>
    </w:p>
    <w:p w14:paraId="04D20D04" w14:textId="77777777" w:rsidR="00BC368C" w:rsidRPr="00BC368C" w:rsidRDefault="00BC368C" w:rsidP="00BC368C">
      <w:pPr>
        <w:rPr>
          <w:rtl/>
        </w:rPr>
      </w:pPr>
      <w:r w:rsidRPr="00BC368C">
        <w:rPr>
          <w:b/>
          <w:bCs/>
          <w:rtl/>
        </w:rPr>
        <w:t xml:space="preserve">واللعن الدائم على أعدائهم أجمعين إلى قيام يوم الدين </w:t>
      </w:r>
    </w:p>
    <w:p w14:paraId="0949FB5E" w14:textId="77777777" w:rsidR="00BC368C" w:rsidRPr="00BC368C" w:rsidRDefault="00BC368C" w:rsidP="00BC368C">
      <w:pPr>
        <w:rPr>
          <w:rtl/>
        </w:rPr>
      </w:pPr>
    </w:p>
    <w:p w14:paraId="763CFF5D" w14:textId="77777777" w:rsidR="00BC368C" w:rsidRPr="00BC368C" w:rsidRDefault="00BC368C" w:rsidP="00BC368C">
      <w:pPr>
        <w:rPr>
          <w:b/>
          <w:bCs/>
        </w:rPr>
      </w:pPr>
      <w:r w:rsidRPr="00BC368C">
        <w:rPr>
          <w:b/>
          <w:bCs/>
          <w:rtl/>
        </w:rPr>
        <w:t>وفي المقام عدة إيرادات على ما أفيد في كلمات العلمين:</w:t>
      </w:r>
    </w:p>
    <w:p w14:paraId="1D1D9829" w14:textId="77777777" w:rsidR="00BC368C" w:rsidRPr="00BC368C" w:rsidRDefault="00BC368C" w:rsidP="00BC368C">
      <w:pPr>
        <w:rPr>
          <w:rtl/>
        </w:rPr>
      </w:pPr>
      <w:r w:rsidRPr="00BC368C">
        <w:rPr>
          <w:b/>
          <w:bCs/>
          <w:rtl/>
        </w:rPr>
        <w:t>الإيراد الأول:</w:t>
      </w:r>
      <w:r w:rsidRPr="00BC368C">
        <w:rPr>
          <w:rtl/>
        </w:rPr>
        <w:t xml:space="preserve"> ما ذكره المحقق الأصفهاني قدس سره [حاشية نهاية الدراية ج2 ص255] رداً على المحقق النائيني قدس سره بقوله: (وهو غير مناسب لكلمات أهل الفن أو لقواعده، لأن المعبر عنه </w:t>
      </w:r>
      <w:proofErr w:type="spellStart"/>
      <w:r w:rsidRPr="00BC368C">
        <w:rPr>
          <w:rtl/>
        </w:rPr>
        <w:t>بالتشخصات</w:t>
      </w:r>
      <w:proofErr w:type="spellEnd"/>
      <w:r w:rsidRPr="00BC368C">
        <w:rPr>
          <w:rtl/>
        </w:rPr>
        <w:t xml:space="preserve"> ليس الا لوازم الوجود، التي هي أفراد لطبائع شتى لكل منها وجود وماهية، فكيف يعقل أن تكون في رتبة سابقة على وجود الطبيعة، بحيث يكون وجود الطبيعة وجودها بلوازمها، كما لا يعقل أن تكون في رتبة الوجود واردة على نفس الطبيعة، مع أنها نوعا من الأعراض التي لا حلول لها إلا في وجود موضوعها، لافي ماهيتها).</w:t>
      </w:r>
    </w:p>
    <w:p w14:paraId="13631CA9" w14:textId="77777777" w:rsidR="00BC368C" w:rsidRPr="00BC368C" w:rsidRDefault="00BC368C" w:rsidP="00BC368C">
      <w:pPr>
        <w:rPr>
          <w:rtl/>
        </w:rPr>
      </w:pPr>
      <w:r w:rsidRPr="00BC368C">
        <w:rPr>
          <w:rtl/>
        </w:rPr>
        <w:t>وحاصله بتقريب منّا: أنه لا إشكال في أن العوارض المعبر عنها بالعوارض المشخِصة من لوازم الوجود لا من مقومات الطبيعة في رتبة سابقة على الوجود.</w:t>
      </w:r>
    </w:p>
    <w:p w14:paraId="5C4F48F9" w14:textId="77777777" w:rsidR="00BC368C" w:rsidRPr="00BC368C" w:rsidRDefault="00BC368C" w:rsidP="00BC368C">
      <w:pPr>
        <w:rPr>
          <w:rtl/>
        </w:rPr>
      </w:pPr>
      <w:r w:rsidRPr="00BC368C">
        <w:rPr>
          <w:rtl/>
        </w:rPr>
        <w:t xml:space="preserve">وذلك لأن مرجع كون هذه العوارض من لوازم الوجود إلى أنها أفراد طبائع أخرى لكل منها ماهية ووجود بإزائه، ومقتضى ذلك أن تشخص كل طبيعة بوجودها لا بوجود طبيعة أخرى. فمثلاً وجود الإنسان -وهو الوجود الجوهري أي: ما كان وجوده في نفسه لنفسه- لا ينفك عنه وجودات لعدة طبائع -من الأعراض التسعة منها طبيعة الكم، والكيف، </w:t>
      </w:r>
      <w:proofErr w:type="spellStart"/>
      <w:r w:rsidRPr="00BC368C">
        <w:rPr>
          <w:rtl/>
        </w:rPr>
        <w:t>والأين</w:t>
      </w:r>
      <w:proofErr w:type="spellEnd"/>
      <w:r w:rsidRPr="00BC368C">
        <w:rPr>
          <w:rtl/>
        </w:rPr>
        <w:t xml:space="preserve"> والمتى والوضع، والفعل والانفعال، والملك والإضافة- فكما أن للطبيعة الجوهرية -وهي الإنسان- وجوداً بإزائه يشخصه، كذلك لكل عرض من أعراضه وجود بإزائه يشخصه، لا أن الطبيعة الجوهرية المعروضة للوجود هي الطبيعة المتشخصة، ولا أن تشخص الطبيعة متقوم بتشخص طبيعة أخرى، والنتيجة: أن العوارض المشخصة ليست مأخوذة في مرتبة سابقة على الوجود، وإلا لكان وجود الطبيعة وجوداً لها، وهو خلف أنها طبائع ذات وجود بحذائها، ولا أنها في عرض الوجود من حيث الورود على ذات الطبيعة، فهو خلف كونها لوازم لوجود الطبيعة لافي عرض الوجود</w:t>
      </w:r>
      <w:r w:rsidRPr="00BC368C">
        <w:t>.</w:t>
      </w:r>
    </w:p>
    <w:p w14:paraId="68AF6088" w14:textId="77777777" w:rsidR="00BC368C" w:rsidRPr="00BC368C" w:rsidRDefault="00BC368C" w:rsidP="00BC368C">
      <w:pPr>
        <w:rPr>
          <w:rtl/>
        </w:rPr>
      </w:pPr>
      <w:r w:rsidRPr="00BC368C">
        <w:rPr>
          <w:rtl/>
        </w:rPr>
        <w:t>ولذلك فالتعبير الصحيح عن هذه الأعراض بأنها أمارات التشخص لا العوارض المشخصة، أي أن تشخص الجوهر بوجوده في نفسه، وانضمام الأعراض إليه أمارة على تشخصه ووجوده، لا أن الأعراض مقومة لوجوده. كما أن نوع هذه العوارض من الأعراض التي تكون نسبتها للجوهر أنها سنخ ماهية لو وجدت لكان وجودها على نحو الحلول في الموضوع، كما في نسبة القيام للجسم، فإنه ليست ماهية الجسم متقومة بوجود العرض وهو القيام، ولا أن ماهية العرض متقومة بوجود الجسم وهو الجوهر، بل كل منهما مقولة، ومقتضى كون كل منهما مقولة أن تشخصه بوجوده الموازي له، لا بوجود مقولة أخرى. نعم، وجود العرض سنخ وجود إن تحقق فهو وجود حال في وجود الجوهر، أي أن لازم وجود العرض وجود الجوهر، إلا أن هذا من باب التلازم في الوجود</w:t>
      </w:r>
      <w:r w:rsidRPr="00BC368C">
        <w:t>.</w:t>
      </w:r>
    </w:p>
    <w:p w14:paraId="2B1726B6" w14:textId="77777777" w:rsidR="00BC368C" w:rsidRPr="00BC368C" w:rsidRDefault="00BC368C" w:rsidP="00BC368C">
      <w:pPr>
        <w:rPr>
          <w:rtl/>
        </w:rPr>
      </w:pPr>
      <w:r w:rsidRPr="00BC368C">
        <w:rPr>
          <w:rtl/>
        </w:rPr>
        <w:lastRenderedPageBreak/>
        <w:t xml:space="preserve">نعم، وقع الكلام لدى أهل المعقول في الوجود الرابط الذي يختلف عن الوجود الغيري العرضي المعبر عنه بالوجود </w:t>
      </w:r>
      <w:proofErr w:type="spellStart"/>
      <w:r w:rsidRPr="00BC368C">
        <w:rPr>
          <w:rtl/>
        </w:rPr>
        <w:t>الرابطي</w:t>
      </w:r>
      <w:proofErr w:type="spellEnd"/>
      <w:r w:rsidRPr="00BC368C">
        <w:rPr>
          <w:rtl/>
        </w:rPr>
        <w:t>: في أن للوجود الرابط واقعية خارجية أم هو مجرد عنوان انتزاعي؟ أي هل أن وراء وجود الجسم ووجود قيامه وجوداً ثالثاً يربط بينهما يعبر عنه بالوجود الرابط، كما في المنظومة (إن الوجود رابط ورابطي، ثمة نفسي فهاك واضبطِ) أم هو عنوان انتزاعي؟ فعلى القول بأن وراء الجوهر والعرض وجوداً ثالثاً ألا وهو الوجود الرابط الذي لا تشخص له في نفسه، وإنما قوام وجوده، بوجود الجوهر والعرض معاً، فيمكن أن يقال حينئذٍ بأن هذه الماهية بالذات، وهي ماهية الوجود الرابط، متشخصة بوجودين، وعلى القول بأنه مجرد عنوان انتزاعي فلا ماهية ولا طبيعة إلا وتشخصها بذاتها لا بتشخص طبيعة أخرى</w:t>
      </w:r>
      <w:r w:rsidRPr="00BC368C">
        <w:t>.</w:t>
      </w:r>
    </w:p>
    <w:p w14:paraId="3234DDC6" w14:textId="77777777" w:rsidR="00BC368C" w:rsidRPr="00BC368C" w:rsidRDefault="00BC368C" w:rsidP="00BC368C">
      <w:pPr>
        <w:rPr>
          <w:rtl/>
        </w:rPr>
      </w:pPr>
      <w:r w:rsidRPr="00BC368C">
        <w:rPr>
          <w:b/>
          <w:bCs/>
          <w:rtl/>
        </w:rPr>
        <w:t>الإيراد الثاني:</w:t>
      </w:r>
      <w:r w:rsidRPr="00BC368C">
        <w:rPr>
          <w:rtl/>
        </w:rPr>
        <w:t xml:space="preserve"> وهو مقتبس من الإيراد السابق، وهو ما ذكره سيد المنتقى قدس سره [ج2 ص468] أن ما في كلمات العلمين الآخوند والنائيني قدس سرهما من تقوم الفردية بالمشخصات والعوارض اللازمة محل مناقشة: بأن التفرد إنما يكون بالوجود لا بضم العوارض المشخصة، لأن الطبيعة مهما تقيدت فهي كلية وليست فرداً ما لم توجد في الخارج، فمثلا طبيعة الصلاة لو قيدت بألف قيد، كأن قال المولى: (المطلوب هو طبيعة الصلاة المتقيدة بألف قيد)، فإنها تظل طبيعة كلية ولا تتفرد إلا بالوجود. فلا وجه للقول بأن معنى تعلق الأوامر بالأفراد هو تعلق الأمر بالطبيعة المقترنة بالعوارض المشخصة، فإن اقتران الطبيعة بالعوارض المشخصة في عالم الجعل لا يصيرها فرداً</w:t>
      </w:r>
      <w:r w:rsidRPr="00BC368C">
        <w:t>.</w:t>
      </w:r>
    </w:p>
    <w:p w14:paraId="312CBD9D" w14:textId="77777777" w:rsidR="00BC368C" w:rsidRPr="00BC368C" w:rsidRDefault="00BC368C" w:rsidP="00BC368C">
      <w:pPr>
        <w:rPr>
          <w:rtl/>
        </w:rPr>
      </w:pPr>
      <w:r w:rsidRPr="00BC368C">
        <w:rPr>
          <w:b/>
          <w:bCs/>
          <w:rtl/>
        </w:rPr>
        <w:t>لكن قد يثار تأملان على ما مضى من الإيرادين:</w:t>
      </w:r>
    </w:p>
    <w:p w14:paraId="1C72EADB" w14:textId="77777777" w:rsidR="00BC368C" w:rsidRPr="00BC368C" w:rsidRDefault="00BC368C" w:rsidP="00BC368C">
      <w:pPr>
        <w:rPr>
          <w:rtl/>
        </w:rPr>
      </w:pPr>
      <w:r w:rsidRPr="00BC368C">
        <w:rPr>
          <w:rtl/>
        </w:rPr>
        <w:t xml:space="preserve">1- أن ما ذكره المحقق الأصفهاني قدس سره: من أن تشخص الطبيعي بوجوده لا بالعوارض تام بالنظر العقلي الدقي، وأما بالنظر العرفي فإن تشخص الطبيعي متقوم بالعوارض العامة لكل طبيعة، إذ لا يوجد في عالم المادة طبيعة من دون اللون والطول والعرض </w:t>
      </w:r>
      <w:proofErr w:type="spellStart"/>
      <w:r w:rsidRPr="00BC368C">
        <w:rPr>
          <w:rtl/>
        </w:rPr>
        <w:t>والأين</w:t>
      </w:r>
      <w:proofErr w:type="spellEnd"/>
      <w:r w:rsidRPr="00BC368C">
        <w:rPr>
          <w:rtl/>
        </w:rPr>
        <w:t xml:space="preserve"> (أي الكون في المكان)، والمتى (أي الكون في الزمان)، والكيف (فتأمل)، بل ذهب آغا علي مدرس -وهو من علماء المعقول المعروفين- إلى أن الأعراض النسبية (وهي المنتزعة من نسبة الجوهر لأمر خارج عنه) </w:t>
      </w:r>
      <w:proofErr w:type="spellStart"/>
      <w:r w:rsidRPr="00BC368C">
        <w:rPr>
          <w:rtl/>
        </w:rPr>
        <w:t>كالأين</w:t>
      </w:r>
      <w:proofErr w:type="spellEnd"/>
      <w:r w:rsidRPr="00BC368C">
        <w:rPr>
          <w:rtl/>
        </w:rPr>
        <w:t xml:space="preserve"> والمتى ونحوهما هي ألوان وأطوار وجود الجوهر خارجا، لا أنها مقولات مستقلة ذات وجود بحذائها، كما أن الملك والإضافة الذي ذكر أنه من الأعراض التسعة هو من الأمور الانتزاعية لا المقولات الحقيقية.</w:t>
      </w:r>
    </w:p>
    <w:p w14:paraId="7FA89D96" w14:textId="77777777" w:rsidR="00BC368C" w:rsidRPr="00BC368C" w:rsidRDefault="00BC368C" w:rsidP="00BC368C">
      <w:pPr>
        <w:rPr>
          <w:rtl/>
        </w:rPr>
      </w:pPr>
      <w:r w:rsidRPr="00BC368C">
        <w:rPr>
          <w:rtl/>
        </w:rPr>
        <w:t>2- أن التفرد- بمعنى تشخص الطبيعي - وإن كان بالوجود الخارجي، إلا أن ذلك لا يمنع من تصور الفرد إجمالاً في الذهن، وإلا امتنع تصور الجزئيات الخارجية في الذهن، فمثلا صورة زيد إن لوحظت في حد ذاتها فهي كلي قابل للانطباق على كل فرد يحمل نفس السمات والخصائص، وإن لوحظت بضم الإشارة الذهنية بها لما في الخارج كانت صورة للجزئي لا تقبل الانطباق على غيره، ولذا يمكن القول -في القضايا الخارجية- بتعلق الأوامر بالأفراد بمعنى تعلق الأمر بالطبيعة المقترنة بالعوارض المشخصة مع ضم الإشارة الذهنية بها لما في الخارج إجمالاً.</w:t>
      </w:r>
    </w:p>
    <w:p w14:paraId="02B26F05" w14:textId="77777777" w:rsidR="00BC368C" w:rsidRPr="00BC368C" w:rsidRDefault="00BC368C" w:rsidP="00BC368C">
      <w:pPr>
        <w:rPr>
          <w:rtl/>
        </w:rPr>
      </w:pPr>
      <w:r w:rsidRPr="00BC368C">
        <w:rPr>
          <w:b/>
          <w:bCs/>
          <w:rtl/>
        </w:rPr>
        <w:t>المبنى الثاني:</w:t>
      </w:r>
      <w:r w:rsidRPr="00BC368C">
        <w:rPr>
          <w:rtl/>
        </w:rPr>
        <w:t xml:space="preserve"> ما ذهب له السيد الشهيد قدس سره </w:t>
      </w:r>
      <w:r w:rsidRPr="00BC368C">
        <w:rPr>
          <w:rFonts w:hint="eastAsia"/>
          <w:rtl/>
        </w:rPr>
        <w:t>[</w:t>
      </w:r>
      <w:r w:rsidRPr="00BC368C">
        <w:rPr>
          <w:rtl/>
        </w:rPr>
        <w:t>البحوث ج2 ص404] من تصوير محل النزاع بأنه: هل أن الأمر بأي فعل كالأمر بالصلاة يقف على الطبيعي؟ أم يسري للضمائم التي لا ينفك عنها كل طبيعي؟</w:t>
      </w:r>
    </w:p>
    <w:p w14:paraId="1259B91C" w14:textId="77777777" w:rsidR="00BC368C" w:rsidRPr="00BC368C" w:rsidRDefault="00BC368C" w:rsidP="00BC368C">
      <w:pPr>
        <w:rPr>
          <w:rtl/>
        </w:rPr>
      </w:pPr>
      <w:r w:rsidRPr="00BC368C">
        <w:rPr>
          <w:rtl/>
        </w:rPr>
        <w:t>وبما أن الأمر مسبوق بالمبادئ ومنها الحب، إذ كل أمر بشيء فرع كونه محبوباً، فالبحث في المقام بحث وجداني، وهو: أن من طلب فعلاً فقد أحبه، فهل أن الحب يقف على ذات الطبيعي أم يسري إلى لوازمه وضمائمه؟ فمن أحب زيارة الحسين عليه السلام، وهي غاية كل مؤمن، فهل يقف الحب على ذات الزيارة أم يسري للوازمها؛ مكانها وزمانها وكيفيتها ونحو ذلك من اللوازم والضمائم؟</w:t>
      </w:r>
      <w:r w:rsidRPr="00BC368C">
        <w:t xml:space="preserve"> </w:t>
      </w:r>
    </w:p>
    <w:p w14:paraId="171F13AF" w14:textId="77777777" w:rsidR="00BC368C" w:rsidRPr="00BC368C" w:rsidRDefault="00BC368C" w:rsidP="00BC368C">
      <w:pPr>
        <w:rPr>
          <w:rtl/>
        </w:rPr>
      </w:pPr>
      <w:r w:rsidRPr="00BC368C">
        <w:rPr>
          <w:rtl/>
        </w:rPr>
        <w:t xml:space="preserve">فمن لاحظ احتياج كل طبيعة للعوارض العامة معها كالكيف </w:t>
      </w:r>
      <w:proofErr w:type="spellStart"/>
      <w:r w:rsidRPr="00BC368C">
        <w:rPr>
          <w:rtl/>
        </w:rPr>
        <w:t>والأين</w:t>
      </w:r>
      <w:proofErr w:type="spellEnd"/>
      <w:r w:rsidRPr="00BC368C">
        <w:rPr>
          <w:rtl/>
        </w:rPr>
        <w:t xml:space="preserve"> والمتى، قال بتعلق الأوامر بالأفراد. ومن لاحظ أن الجعل تابع للملاك، وأن الملاك في الطبيعة ذاتها لافي عوارضها قال بتعلق الأوامر بالطبائع.</w:t>
      </w:r>
    </w:p>
    <w:p w14:paraId="1E42E702" w14:textId="77777777" w:rsidR="00BC368C" w:rsidRPr="00BC368C" w:rsidRDefault="00BC368C" w:rsidP="00BC368C">
      <w:pPr>
        <w:rPr>
          <w:rtl/>
        </w:rPr>
      </w:pPr>
      <w:r w:rsidRPr="00BC368C">
        <w:rPr>
          <w:rtl/>
        </w:rPr>
        <w:t>وفي كلمات السيد الأستاذ مد ظله ما يوافق ذلك حيث أفاد: أن البحث في المقام بحث ارتكازي عقلائي لا عقلي، وحاصله أن العقلاء في مقام وضع القانون المتعلق بالأفعال هل يلحظون الطبائع مجردة عن العوارض اللازمة لها، أم يلحظون الأمر بها أمراً بما لا ينفك عنها وجوداً.</w:t>
      </w:r>
    </w:p>
    <w:p w14:paraId="07A507AE" w14:textId="77777777" w:rsidR="00BC368C" w:rsidRPr="00BC368C" w:rsidRDefault="00BC368C" w:rsidP="00BC368C">
      <w:pPr>
        <w:rPr>
          <w:rtl/>
        </w:rPr>
      </w:pPr>
      <w:r w:rsidRPr="00BC368C">
        <w:rPr>
          <w:rtl/>
        </w:rPr>
        <w:lastRenderedPageBreak/>
        <w:t>والثمرة المترتبة على ذلك هي التمهيد لباب اجتماع الأمر والنهي، فإن قلنا بأن الحب والأمر يقف على الطبائع ولا يسري إلى الضمائم واللوازم، فلا موضوع لباب اجتماع الأمر والنهي كما لو صلى في المكان المغصوب، بل حتى لو سجد على المكان المغصوب، فإن متعلق الأمر ذات الصلاة وكونها في أي مكان ليس دخيلاً في متعلق الأمر، ومتعلق النهي الكون في المكان المغصوب المعبر عنه بمقولة الأين، وتحقق الكون بالصلاة لا دخل له في متعلق النهي، فبينهما تغاير ومع تغايرهما فلم يجتمعا من الأساس، كي يبحث عن الجواز والامتناع. وإن قيل بأن الأوامر تتعلق بالأفراد -أي أن الأمر يسري من الطبيعة إلى لوازمها- فالأمر بالصلاة يسري إلى مكانها المعبر عنه بمقولة الأين، والمفروض أن الكون في المكان المغصوب منهي عنه، فبذلك تحقق اجتماع الأمر والنهي، الذي هو محل البحث من حيث الجواز والامتناع، فموضوع بحث اجتماع الأمر والنهي يتوقف على البحث في المقام، أي أن البحث هنا منقح لموضوع بحث اجتماع الأمر والنهي، إذ على أحد القولين لا صغرى للبحث هناك لأن الأمر والنهي لم يجتمعا، وعلى القول الآخر فقد اجتمع الأمر والنهي فيأتي فيه البحث في الجواز والامتناع.</w:t>
      </w:r>
    </w:p>
    <w:p w14:paraId="61244A6B" w14:textId="77777777" w:rsidR="00BC368C" w:rsidRPr="00BC368C" w:rsidRDefault="00BC368C" w:rsidP="00BC368C">
      <w:pPr>
        <w:rPr>
          <w:rtl/>
        </w:rPr>
      </w:pPr>
    </w:p>
    <w:p w14:paraId="4847CB27" w14:textId="77777777" w:rsidR="00BC368C" w:rsidRPr="00BC368C" w:rsidRDefault="00BC368C" w:rsidP="00BC368C">
      <w:pPr>
        <w:rPr>
          <w:b/>
          <w:bCs/>
          <w:rtl/>
        </w:rPr>
      </w:pPr>
      <w:r w:rsidRPr="00BC368C">
        <w:rPr>
          <w:b/>
          <w:bCs/>
          <w:rtl/>
        </w:rPr>
        <w:t xml:space="preserve">والحمد لله رب العالمين </w:t>
      </w:r>
    </w:p>
    <w:p w14:paraId="3DC60343" w14:textId="3DEC738E" w:rsidR="00BC368C" w:rsidRDefault="00A221C8" w:rsidP="00A221C8">
      <w:pPr>
        <w:pStyle w:val="Heading3"/>
        <w:rPr>
          <w:rtl/>
        </w:rPr>
      </w:pPr>
      <w:r>
        <w:rPr>
          <w:rFonts w:hint="cs"/>
          <w:rtl/>
        </w:rPr>
        <w:t>423</w:t>
      </w:r>
    </w:p>
    <w:p w14:paraId="469C6CE5" w14:textId="77777777" w:rsidR="00A221C8" w:rsidRPr="00A221C8" w:rsidRDefault="00A221C8" w:rsidP="00A221C8">
      <w:pPr>
        <w:rPr>
          <w:b/>
          <w:bCs/>
        </w:rPr>
      </w:pPr>
      <w:r w:rsidRPr="00A221C8">
        <w:rPr>
          <w:b/>
          <w:bCs/>
          <w:rtl/>
        </w:rPr>
        <w:t>بسم الله الرحمن الرحيم</w:t>
      </w:r>
    </w:p>
    <w:p w14:paraId="7A0A56D8" w14:textId="77777777" w:rsidR="00A221C8" w:rsidRPr="00A221C8" w:rsidRDefault="00A221C8" w:rsidP="00A221C8">
      <w:pPr>
        <w:rPr>
          <w:b/>
          <w:bCs/>
          <w:rtl/>
        </w:rPr>
      </w:pPr>
      <w:r w:rsidRPr="00A221C8">
        <w:rPr>
          <w:b/>
          <w:bCs/>
          <w:rtl/>
        </w:rPr>
        <w:t>والصلاة والسلام على أشرف الأنبياء والمرسلين، محمد وآله الطيبين الطاهرين</w:t>
      </w:r>
    </w:p>
    <w:p w14:paraId="79B28B82" w14:textId="77777777" w:rsidR="00A221C8" w:rsidRPr="00A221C8" w:rsidRDefault="00A221C8" w:rsidP="00A221C8">
      <w:pPr>
        <w:rPr>
          <w:rtl/>
        </w:rPr>
      </w:pPr>
      <w:r w:rsidRPr="00A221C8">
        <w:rPr>
          <w:b/>
          <w:bCs/>
          <w:rtl/>
        </w:rPr>
        <w:t xml:space="preserve">واللعن الدائم على أعدائهم أجمعين إلى قيام يوم الدين </w:t>
      </w:r>
    </w:p>
    <w:p w14:paraId="519F01EC" w14:textId="77777777" w:rsidR="00A221C8" w:rsidRPr="00A221C8" w:rsidRDefault="00A221C8" w:rsidP="00A221C8">
      <w:pPr>
        <w:rPr>
          <w:rtl/>
        </w:rPr>
      </w:pPr>
    </w:p>
    <w:p w14:paraId="5C1992C6" w14:textId="77777777" w:rsidR="00A221C8" w:rsidRPr="00A221C8" w:rsidRDefault="00A221C8" w:rsidP="00A221C8">
      <w:pPr>
        <w:rPr>
          <w:rtl/>
        </w:rPr>
      </w:pPr>
      <w:r w:rsidRPr="00A221C8">
        <w:rPr>
          <w:b/>
          <w:bCs/>
          <w:rtl/>
        </w:rPr>
        <w:t>والحاصل:</w:t>
      </w:r>
      <w:r w:rsidRPr="00A221C8">
        <w:rPr>
          <w:rtl/>
        </w:rPr>
        <w:t xml:space="preserve"> أن مرجع النزاع -على ضوء المبنى الثاني- في أن الأمر بالطبائع أم بالأفراد هو أن الأمر هل يقف على الطبيعي أو يسري إلى الضمائم التي يحتاج إليها وجود كل طبيعي؟</w:t>
      </w:r>
    </w:p>
    <w:p w14:paraId="5C20A02D" w14:textId="77777777" w:rsidR="00A221C8" w:rsidRPr="00A221C8" w:rsidRDefault="00A221C8" w:rsidP="00A221C8">
      <w:pPr>
        <w:rPr>
          <w:b/>
          <w:bCs/>
          <w:rtl/>
        </w:rPr>
      </w:pPr>
      <w:r w:rsidRPr="00A221C8">
        <w:rPr>
          <w:b/>
          <w:bCs/>
          <w:rtl/>
        </w:rPr>
        <w:t>ولكن أشكل عليه بعض تلامذته [في أضواء وآراء ج1 ص405] بإشكالين:</w:t>
      </w:r>
    </w:p>
    <w:p w14:paraId="6AADCDEA" w14:textId="77777777" w:rsidR="00A221C8" w:rsidRPr="00A221C8" w:rsidRDefault="00A221C8" w:rsidP="00A221C8">
      <w:pPr>
        <w:rPr>
          <w:rtl/>
        </w:rPr>
      </w:pPr>
      <w:r w:rsidRPr="00A221C8">
        <w:rPr>
          <w:b/>
          <w:bCs/>
          <w:rtl/>
        </w:rPr>
        <w:t>الإشكال الأول:</w:t>
      </w:r>
      <w:r w:rsidRPr="00A221C8">
        <w:rPr>
          <w:rtl/>
        </w:rPr>
        <w:t xml:space="preserve"> أنه جعل متعلق الأمر بناء على تعلق الأمر بالأفراد مركباً من الطبيعي وعوارضه، وهو بعيد عن المرتكزات العقلائية، نظير أن يقال: زيد هو المركب من وجوده شخصه وزمانه ومكانه وأعراضه، فإن هذا بعيد عن المرتكزات العقلائية جزما. كذلك دعوى أن المأمور به هو المركب من الصلاة وسائر الضمائم التي يحتاج إليها في وجود الصلاة كالمكان والزمان والكيف وما أشبه ذلك من الضمائم، مع أن السيد قدس سره ساق هذا المبنى على أساس أنه هو الموافق للمرتكزات العقلائية</w:t>
      </w:r>
      <w:r w:rsidRPr="00A221C8">
        <w:t>.</w:t>
      </w:r>
    </w:p>
    <w:p w14:paraId="28C1759B" w14:textId="77777777" w:rsidR="00A221C8" w:rsidRPr="00A221C8" w:rsidRDefault="00A221C8" w:rsidP="00A221C8">
      <w:pPr>
        <w:rPr>
          <w:b/>
          <w:bCs/>
          <w:rtl/>
        </w:rPr>
      </w:pPr>
      <w:r w:rsidRPr="00A221C8">
        <w:rPr>
          <w:b/>
          <w:bCs/>
          <w:rtl/>
        </w:rPr>
        <w:t>ولكن الإشكال غير وارد على ما ذكره السيد قدس سره وذلك:</w:t>
      </w:r>
    </w:p>
    <w:p w14:paraId="20C98EDB" w14:textId="77777777" w:rsidR="00A221C8" w:rsidRPr="00A221C8" w:rsidRDefault="00A221C8" w:rsidP="00A221C8">
      <w:pPr>
        <w:rPr>
          <w:rtl/>
        </w:rPr>
      </w:pPr>
      <w:r w:rsidRPr="00A221C8">
        <w:rPr>
          <w:b/>
          <w:bCs/>
          <w:rtl/>
        </w:rPr>
        <w:t>أولاً:</w:t>
      </w:r>
      <w:r w:rsidRPr="00A221C8">
        <w:rPr>
          <w:rtl/>
        </w:rPr>
        <w:t xml:space="preserve"> لأن التركيب ليس مفهوماً مستنكراً لدى العقلاء، فمثلاً عندما يراد تعريف (زيد) فإنه يعرف بمشخصاته من الطول والعرض واللون والسمات والبلد. بلحاظ أن المميز العقلائي له هو تلك العوارض.</w:t>
      </w:r>
      <w:r w:rsidRPr="00A221C8">
        <w:t xml:space="preserve"> </w:t>
      </w:r>
    </w:p>
    <w:p w14:paraId="6F7A2F56" w14:textId="77777777" w:rsidR="00A221C8" w:rsidRPr="00A221C8" w:rsidRDefault="00A221C8" w:rsidP="00A221C8">
      <w:pPr>
        <w:rPr>
          <w:rtl/>
        </w:rPr>
      </w:pPr>
      <w:r w:rsidRPr="00A221C8">
        <w:rPr>
          <w:b/>
          <w:bCs/>
          <w:rtl/>
        </w:rPr>
        <w:t>وثانياً:</w:t>
      </w:r>
      <w:r w:rsidRPr="00A221C8">
        <w:rPr>
          <w:rtl/>
        </w:rPr>
        <w:t xml:space="preserve"> أن القول بالسراية لا يبتني على دعوى التركيب مباشرة كي يقال ببعده عن المرتكزات العقلائية، وإنما يبتني على مسلك المحقق النائيني قدس سره في تحليل الأمر بالمشروط من إرادة الحصة، فإن هناك فرقاً بين المركب والمقيد. فمثلاً الأمر بالصلاة بشرط الطهارة يختلف عن الأمر بالصلاة المركبة من الأجزاء، إذ ليس المقصود منه أن المأمور به مركب من الصلاة والطهارة، وإنما المأمور به هو الحصة التي يكون التقيد داخلاً فيها لا القيد. فكذلك ما قصده السيد الشهيد قده في المقام من رجوع تعلق الأمر بالأفراد إلى سراية الأمر من الطبيعي للضمائم: هو أن الأمر بالصلاة أمر بحصة من الصلاة وهي </w:t>
      </w:r>
      <w:r w:rsidRPr="00A221C8">
        <w:rPr>
          <w:rtl/>
        </w:rPr>
        <w:lastRenderedPageBreak/>
        <w:t>الصلاة المتقيدة بالضمائم لا على نحو دخول القيد كي يكون من مصاديق المركب، وإنما مصب الأمر هو التقيد، غايته أن الأمر بالتقيد -وهو العنوان الانتزاعي- يسري عرفاً للقيد -منشأ الانتزاع- إذا كان فعلاً اختيارياً.</w:t>
      </w:r>
    </w:p>
    <w:p w14:paraId="3D76F6E5" w14:textId="77777777" w:rsidR="00A221C8" w:rsidRPr="00A221C8" w:rsidRDefault="00A221C8" w:rsidP="00A221C8">
      <w:pPr>
        <w:rPr>
          <w:rtl/>
        </w:rPr>
      </w:pPr>
      <w:r w:rsidRPr="00A221C8">
        <w:rPr>
          <w:b/>
          <w:bCs/>
          <w:rtl/>
        </w:rPr>
        <w:t>الإشكال الثاني:</w:t>
      </w:r>
      <w:r w:rsidRPr="00A221C8">
        <w:t xml:space="preserve"> </w:t>
      </w:r>
      <w:r w:rsidRPr="00A221C8">
        <w:rPr>
          <w:rtl/>
        </w:rPr>
        <w:t>أن تفسير الجزئية بهذا المعنى مخالف للمصطلح. وبيان ذلك: أن ما اشتهر في كلمات أهل المعقول من أن الفرق بين الكلي والجزئي بالتشخص وعدمه (بمعنى أن الصورة ما لم تتشخص في الخارج فهي كلي لصلاحيتها للانطباق على كثيرين في حد نفسها) لا يعني أن الجزئي لا يمكن تصوره في الذهن لأن كل صورة في الذهن فهي كلي ما لم تتشخص</w:t>
      </w:r>
      <w:r w:rsidRPr="00A221C8">
        <w:t>.</w:t>
      </w:r>
      <w:r w:rsidRPr="00A221C8">
        <w:rPr>
          <w:rtl/>
        </w:rPr>
        <w:t xml:space="preserve"> </w:t>
      </w:r>
      <w:r w:rsidRPr="00A221C8">
        <w:rPr>
          <w:rFonts w:hint="cs"/>
          <w:rtl/>
        </w:rPr>
        <w:t>بل الصورة قد تكون صورة للكلي وقد تكون صورة للجزئي.</w:t>
      </w:r>
    </w:p>
    <w:p w14:paraId="17EA8463" w14:textId="77777777" w:rsidR="00A221C8" w:rsidRPr="00A221C8" w:rsidRDefault="00A221C8" w:rsidP="00A221C8">
      <w:pPr>
        <w:rPr>
          <w:rtl/>
        </w:rPr>
      </w:pPr>
      <w:r w:rsidRPr="00A221C8">
        <w:rPr>
          <w:rtl/>
        </w:rPr>
        <w:t>وبيانه: أن الصورة إذا لوحظت ذهناً من دون ضميمة إشارة بها لما وراءها فهي كلي، وأما إذا انضم إلى الصورة الملحوظة ذهناً الإشارة بهذه الصورة لما وراء الذهن فهي صورة الجزئي. مثلاً إذا تصورت السيد الخوئي قدس سره، فإنه إذا انضم إليها الإشارة الذهنية لذلك الوجود الذي تحقق في زمن ما، كانت هذه الصورة صورة الجزئي وليست صورة الكلي</w:t>
      </w:r>
      <w:r w:rsidRPr="00A221C8">
        <w:t>.</w:t>
      </w:r>
      <w:r w:rsidRPr="00A221C8">
        <w:rPr>
          <w:rtl/>
        </w:rPr>
        <w:t xml:space="preserve"> </w:t>
      </w:r>
      <w:r w:rsidRPr="00A221C8">
        <w:rPr>
          <w:rFonts w:hint="cs"/>
          <w:rtl/>
        </w:rPr>
        <w:t xml:space="preserve">غاية ما في الباب أن الإشارة قد تكون إشارة فعلية، وقد تكون إشارة شأنية. فالإشارة الفعلية هي: ما إذا كان المشار آليه موجوداً ولو في الماضي، </w:t>
      </w:r>
      <w:proofErr w:type="spellStart"/>
      <w:r w:rsidRPr="00A221C8">
        <w:rPr>
          <w:rFonts w:hint="cs"/>
          <w:rtl/>
        </w:rPr>
        <w:t>والشأنية</w:t>
      </w:r>
      <w:proofErr w:type="spellEnd"/>
      <w:r w:rsidRPr="00A221C8">
        <w:rPr>
          <w:rFonts w:hint="cs"/>
          <w:rtl/>
        </w:rPr>
        <w:t>: ما إذا لم يكن المشار إليه موجوداً بعد، مثلاً: (أتصور الآن صورة حفيد حفيدي) وإن لم يكن موجوداً، فهذه الإشارة كافية في كون الصورة صورة جزئي وإن لم تكن فعلية</w:t>
      </w:r>
      <w:r w:rsidRPr="00A221C8">
        <w:t>.</w:t>
      </w:r>
    </w:p>
    <w:p w14:paraId="1AE59199" w14:textId="77777777" w:rsidR="00A221C8" w:rsidRPr="00A221C8" w:rsidRDefault="00A221C8" w:rsidP="00A221C8">
      <w:pPr>
        <w:rPr>
          <w:rtl/>
        </w:rPr>
      </w:pPr>
      <w:r w:rsidRPr="00A221C8">
        <w:rPr>
          <w:rtl/>
        </w:rPr>
        <w:t>ومن هذا القبيل: فرض كون العنوان عنواناً انتزاعياً صالحاً للانطباق على الفرد الخاص، مثلاً ما ذكر في تحليل الوضع العام والموضوع له الخاص هو بهذا المعنى. فلو قلت: إنني وضعت اسم (علي) للمولود في يوم الغدير الآتي، فتارة يكون الموضوع له نفس العنوان وهو عنوان (من يولد يوم الغدير) وهذا هو الوضع العام والموضوع له العام، وتارة يكون الموضوع له المشار بهذا العنوان إليه وهم نفس المواليد الذين سيتحقق وجودهم في الخارج، وهذا ما يعبر عنه بالوضع العام والموضوع له الخاص. ففي الوضع العام والموضوع له الخاص المشار إليه أفراد موجودون أو يوجدون في الخارج</w:t>
      </w:r>
      <w:r w:rsidRPr="00A221C8">
        <w:t>.</w:t>
      </w:r>
    </w:p>
    <w:p w14:paraId="740F66EE" w14:textId="77777777" w:rsidR="00A221C8" w:rsidRPr="00A221C8" w:rsidRDefault="00A221C8" w:rsidP="00A221C8">
      <w:pPr>
        <w:rPr>
          <w:rtl/>
        </w:rPr>
      </w:pPr>
      <w:r w:rsidRPr="00A221C8">
        <w:rPr>
          <w:rtl/>
        </w:rPr>
        <w:t>فالنتيجة أن المناط في الجزئي هو ضميمة الإشارة للصورة، بينما الذي ذكره السيد الشهيد هنا أن المناط في الفردية أن يكون الملحوظ هو الماهية المقترنة بالضمائم التي يحتاج إليها في الوجود، فما ذكره السيد طاب ثراه مخالف لما هو المصطلح حتى عنده</w:t>
      </w:r>
      <w:r w:rsidRPr="00A221C8">
        <w:t>.</w:t>
      </w:r>
    </w:p>
    <w:p w14:paraId="0DECBC30" w14:textId="77777777" w:rsidR="00A221C8" w:rsidRPr="00A221C8" w:rsidRDefault="00A221C8" w:rsidP="00A221C8">
      <w:pPr>
        <w:rPr>
          <w:rtl/>
        </w:rPr>
      </w:pPr>
      <w:r w:rsidRPr="00A221C8">
        <w:rPr>
          <w:rtl/>
        </w:rPr>
        <w:t>ولكن هذا الإشكال ليس وارداً، باعتبار أن منظوره قدس سره ليس بيان الجزئي مقابل الكلي، وإنما بيان معنى تعلق الأمر بالأفراد مقابل الطبائع الذي هو تحليل للمرتكز العقلائي في باب المطلوبية والمحبوبية، وهو: أن مصب أمر المقنن أو محبوبيته لدى العقلاء هل هو ذات الماهية أو الماهية المتقيدة بالضمائم التي يحتاج إليها في الوجود، وليس في مقام بيان ما هو الملاك والفارق بين الجزئية والكلية كي يقال بأن بيان الجزئية بهذا المعنى مناف للمبنى المصطلح.</w:t>
      </w:r>
    </w:p>
    <w:p w14:paraId="4DFC3D80" w14:textId="77777777" w:rsidR="00A221C8" w:rsidRPr="00A221C8" w:rsidRDefault="00A221C8" w:rsidP="00A221C8">
      <w:pPr>
        <w:rPr>
          <w:rtl/>
        </w:rPr>
      </w:pPr>
      <w:r w:rsidRPr="00A221C8">
        <w:rPr>
          <w:rtl/>
        </w:rPr>
        <w:t>فكلا الإشكالين لا يردان على كلام السيد قدس سره</w:t>
      </w:r>
      <w:r w:rsidRPr="00A221C8">
        <w:t>.</w:t>
      </w:r>
    </w:p>
    <w:p w14:paraId="60D03CF4" w14:textId="77777777" w:rsidR="00A221C8" w:rsidRPr="00A221C8" w:rsidRDefault="00A221C8" w:rsidP="00A221C8">
      <w:pPr>
        <w:rPr>
          <w:rtl/>
        </w:rPr>
      </w:pPr>
      <w:r w:rsidRPr="00A221C8">
        <w:rPr>
          <w:rtl/>
        </w:rPr>
        <w:t>نعم، يلاحظ في المقام أن مدخل البحث مختلف بين الأعلام، فمدخل البحث لدى الآخوند والنائيني والأصفهاني والعراقي قدست أسرارهم مدخل عقلي ولا ربط له بالمرتكزات العرفية والعقلائية، حيث طرحوا بحثاً عقلياً في أن الأمر عقلاً هل يتعلق بالطبيعة أم بالأفراد؟ ولذلك جاءت مبانيهم على هذا النمط. بينما مدخل البحث لدى السيد الشهيد قدس سره والسيد الأستاذ مد ظله هو مدخل عقلائي عرفي، ولذلك سيق الاستدلال لديهم على هذا النمط، ولذلك كان الإشكال من قبلهم على الأعلام إشكالاً مبنائياً. هذا هو تمام الكلام في المبنى الثاني</w:t>
      </w:r>
      <w:r w:rsidRPr="00A221C8">
        <w:t>.</w:t>
      </w:r>
    </w:p>
    <w:p w14:paraId="2FBF343C" w14:textId="77777777" w:rsidR="00A221C8" w:rsidRPr="00A221C8" w:rsidRDefault="00A221C8" w:rsidP="00A221C8">
      <w:pPr>
        <w:rPr>
          <w:rtl/>
        </w:rPr>
      </w:pPr>
      <w:r w:rsidRPr="00A221C8">
        <w:rPr>
          <w:b/>
          <w:bCs/>
          <w:rtl/>
        </w:rPr>
        <w:t>المبنى الثالث:</w:t>
      </w:r>
      <w:r w:rsidRPr="00A221C8">
        <w:rPr>
          <w:rtl/>
        </w:rPr>
        <w:t xml:space="preserve"> ما ذكره المحقق الأصفهاني قده [كما في نهاية الدراية ج2 ص253 فما بعدها]، من أن مرجع البحث إلى الكلي الطبيعي موجود في الخارج أو لا وجود الا للفرد؟</w:t>
      </w:r>
    </w:p>
    <w:p w14:paraId="5543A23C" w14:textId="77777777" w:rsidR="00A221C8" w:rsidRPr="00A221C8" w:rsidRDefault="00A221C8" w:rsidP="00A221C8">
      <w:pPr>
        <w:rPr>
          <w:b/>
          <w:bCs/>
          <w:rtl/>
        </w:rPr>
      </w:pPr>
      <w:r w:rsidRPr="00A221C8">
        <w:rPr>
          <w:b/>
          <w:bCs/>
          <w:rtl/>
        </w:rPr>
        <w:t>وبيان ذلك بذكر أمور ثلاثة</w:t>
      </w:r>
      <w:r w:rsidRPr="00A221C8">
        <w:rPr>
          <w:b/>
          <w:bCs/>
        </w:rPr>
        <w:t>:</w:t>
      </w:r>
    </w:p>
    <w:p w14:paraId="1EB3B9BB" w14:textId="77777777" w:rsidR="00A221C8" w:rsidRPr="00A221C8" w:rsidRDefault="00A221C8" w:rsidP="00A221C8">
      <w:pPr>
        <w:rPr>
          <w:rtl/>
        </w:rPr>
      </w:pPr>
      <w:r w:rsidRPr="00A221C8">
        <w:rPr>
          <w:b/>
          <w:bCs/>
          <w:rtl/>
        </w:rPr>
        <w:t>الأمر الأول:</w:t>
      </w:r>
      <w:r w:rsidRPr="00A221C8">
        <w:rPr>
          <w:rtl/>
        </w:rPr>
        <w:t xml:space="preserve"> أن المصحح لتعلق الأمر بشيء وجود المقتضي وقابلية المحل، ولا إشكال أن المقتضي -بمعنى الملاك- موجود في الطبيعي، فلو كنا نحن والملاك لقلنا بتعلق الأوامر بالطبائع لأن الملاك في الطبائع، ولكن المناط في صحة الأمر مضافاً </w:t>
      </w:r>
      <w:r w:rsidRPr="00A221C8">
        <w:rPr>
          <w:rtl/>
        </w:rPr>
        <w:lastRenderedPageBreak/>
        <w:t>إلى وجود المقتضي قابلية المحل، فهل أن الطبيعة بما هي طبيعة محل قابل لتعلق الأمر به أم لا؟ فإن كان الكلي الطبيعي موجوداً في الخارج كان قابلا لتعلق الأمر به، وإن لم يكن له وجود في الخارج فلا يعقل تعلق الأمر به لأنه من تعلق التكليف بغير المقدور، فيتعين تعلق التكليف بالأفراد.</w:t>
      </w:r>
    </w:p>
    <w:p w14:paraId="6FE8FDEB" w14:textId="77777777" w:rsidR="00A221C8" w:rsidRPr="00A221C8" w:rsidRDefault="00A221C8" w:rsidP="00A221C8">
      <w:pPr>
        <w:rPr>
          <w:rtl/>
        </w:rPr>
      </w:pPr>
      <w:r w:rsidRPr="00A221C8">
        <w:rPr>
          <w:b/>
          <w:bCs/>
          <w:rtl/>
        </w:rPr>
        <w:t>الأمر الثاني:</w:t>
      </w:r>
      <w:r w:rsidRPr="00A221C8">
        <w:rPr>
          <w:rtl/>
        </w:rPr>
        <w:t xml:space="preserve"> أن تنقيح المطلب إنما يتم بناء على أصالة الوجود، وإلا فبناء على أصالة الماهية فإن الكلي الطبيعي ماهية متأصلة.</w:t>
      </w:r>
    </w:p>
    <w:p w14:paraId="5862090B" w14:textId="77777777" w:rsidR="00A221C8" w:rsidRPr="00A221C8" w:rsidRDefault="00A221C8" w:rsidP="00A221C8">
      <w:pPr>
        <w:rPr>
          <w:rtl/>
        </w:rPr>
      </w:pPr>
      <w:r w:rsidRPr="00A221C8">
        <w:rPr>
          <w:rtl/>
        </w:rPr>
        <w:t>ومرجع البحث في هذه الجهة إلى أن هذا الوجود المشار إليه هل هو وجود للفرد وينسب إلى الطبيعي بالعرض، أم أن الوجود المشار إليه هو وجود للطبيعي؟ فعندما نشير إلى زيد وهو موجود قطعاً، فهل هذا الوجود وجود لزيد بما هو زيد، أو أنه وجود للإنسان أيضاً كما أنه وجود لزيد؟ والبحث في ذلك بحث عقلي، ولأجل ذلك فما استدل به سيدنا الخوئي قدس سره على البحث بقوله: (لا إشكال في صحة أن يقال: الإنسان موجود) مما يعني أن الوجود وجود للطبيعي كما هو وجود للفرد غيرُ تام، لأنهم لا ينكرون صحة الإطلاق عرفاً، وإنما كلامهم في تحديد المدرك العقلي النظري وهو: أن الموجود هل هو الطبيعي بما هو طبيعي أو أن الموجود هو الفرد بما هو فرد وينسب إلى الطبيعي بالعرض والمجاز؟ فدعوى صحة الإطلاق عرفاً لا تنفع في المقام، نعم إذا كان مدعاه قدس سره أن البداهة العقلية قاضية بأن الطبيعي موجود بوجود فرده فهو المفيد في المقام.</w:t>
      </w:r>
    </w:p>
    <w:p w14:paraId="4401E1C2" w14:textId="77777777" w:rsidR="00A221C8" w:rsidRPr="00A221C8" w:rsidRDefault="00A221C8" w:rsidP="00A221C8">
      <w:pPr>
        <w:rPr>
          <w:rtl/>
        </w:rPr>
      </w:pPr>
      <w:r w:rsidRPr="00A221C8">
        <w:rPr>
          <w:b/>
          <w:bCs/>
          <w:rtl/>
        </w:rPr>
        <w:t>الأمر الثالث:</w:t>
      </w:r>
      <w:r w:rsidRPr="00A221C8">
        <w:rPr>
          <w:rtl/>
        </w:rPr>
        <w:t xml:space="preserve"> بناءً على ذلك هل أن لوازم الوجود داخلة في متعلق الأمر أم ليست داخلة في متعلق الأمر؟ والصحيح أنها ليست داخلة في متعلق الأمر، لا على القول بتعلق الأمر بالطبائع ولا على القول بتعلق الأمر بالأفراد.</w:t>
      </w:r>
    </w:p>
    <w:p w14:paraId="173EA57F" w14:textId="77777777" w:rsidR="00A221C8" w:rsidRPr="00A221C8" w:rsidRDefault="00A221C8" w:rsidP="00A221C8">
      <w:pPr>
        <w:rPr>
          <w:rtl/>
        </w:rPr>
      </w:pPr>
      <w:r w:rsidRPr="00A221C8">
        <w:rPr>
          <w:rtl/>
        </w:rPr>
        <w:t>أما على القول بتعلق الأمر بالطبائع فإن من يقول بإمكان وجود الطبيعي خارجاً، فمقصوده أن الطبيعي قبل إضافته إلى الوجود هو كلي، وبإضافته إلى الوجود يكون جزئياً، أي أن الطبيعي نفسه قبل إضافته إلى الوجود كلي، وبعد إضافته إلى الوجود جزئي من دون أن يخرج عن كونه طبيعياً، فما هو مصب الأمر ذات الطبيعي، والمطلوب وجوده بحذائه لا وجوده بوجود لوازمه، فاللوازم خارجة عما هو المأمور به</w:t>
      </w:r>
      <w:r w:rsidRPr="00A221C8">
        <w:t>.</w:t>
      </w:r>
    </w:p>
    <w:p w14:paraId="595FC0B1" w14:textId="77777777" w:rsidR="00A221C8" w:rsidRPr="00A221C8" w:rsidRDefault="00A221C8" w:rsidP="00A221C8">
      <w:pPr>
        <w:rPr>
          <w:rtl/>
        </w:rPr>
      </w:pPr>
      <w:r w:rsidRPr="00A221C8">
        <w:rPr>
          <w:rtl/>
        </w:rPr>
        <w:t>وإن قلنا بامتناع وجوده خارجاً فكذلك، فإن هناك فرقاً بين الطبيعي والحصة والفرد، فإنه إذا لوحظت ذات الماهية كأن يلحظ ذات زيارة الحسين عليه السلام فهذا هو الطبيعي. وإن لوحظت الماهية مضافة لقيد كلي كزيارة الحسين عليه السلام عن غسل، فهذا هو الحصة، لا بمعنى أن الحصة هو المركب المجموع من الزيارة والغسل، وإنما المقصود بالحصة ذات الطبيعي مضافاً بحيث يكون المضاف إليه خارجا عن التحصص. وأما الفرد فهو ذات الطبيعي مضافا إلى الوجود</w:t>
      </w:r>
      <w:r w:rsidRPr="00A221C8">
        <w:t>.</w:t>
      </w:r>
    </w:p>
    <w:p w14:paraId="4970320C" w14:textId="77777777" w:rsidR="00A221C8" w:rsidRPr="00A221C8" w:rsidRDefault="00A221C8" w:rsidP="00A221C8">
      <w:pPr>
        <w:rPr>
          <w:rtl/>
        </w:rPr>
      </w:pPr>
      <w:r w:rsidRPr="00A221C8">
        <w:rPr>
          <w:rtl/>
        </w:rPr>
        <w:t xml:space="preserve">وحينئذ من يقول بتعلق الأمر بالأفراد مقصوده: أن المأمور به الماهية المتشخصة، لكن لا بمعنى الموجودة، بل القابلة للوجود، لأنه لو كانت بمعنى الموجودة لزم من الأمر بها طلب الحاصل، بل الماهية المتشخصة هي القابلة للوجود، فزيد مثلاً ماهية متشخصة لأنها عنونت بعنوان شخصي، لكنه ماهية قابلة للوجود والعدم، فالماهية المتشخصة لا تعني الوجود، بل تعني المعنونة بعنوان شخصي وإن كانت قابلة للوجود والعدم، كأن أقول: (حفيد </w:t>
      </w:r>
      <w:proofErr w:type="spellStart"/>
      <w:r w:rsidRPr="00A221C8">
        <w:rPr>
          <w:rtl/>
        </w:rPr>
        <w:t>حفيد</w:t>
      </w:r>
      <w:proofErr w:type="spellEnd"/>
      <w:r w:rsidRPr="00A221C8">
        <w:rPr>
          <w:rtl/>
        </w:rPr>
        <w:t xml:space="preserve"> حفيدي) المشار إليه ذهناً، فهذه ماهية متشخصة وإن كانت قابلة للوجود والعدم. وبناء على ذلك فالمنظور في متعلق الأمر ليس ذات الطبيعي ولا الحصة، وإنما الماهية المتشخصة القابلة للوجود والعدم، فلوازم الوجود ليست دخيلة لا في التشخص ولا في متعلق الأمر</w:t>
      </w:r>
      <w:r w:rsidRPr="00A221C8">
        <w:t>.</w:t>
      </w:r>
    </w:p>
    <w:p w14:paraId="703CD7D7" w14:textId="77777777" w:rsidR="00A221C8" w:rsidRPr="00A221C8" w:rsidRDefault="00A221C8" w:rsidP="00A221C8">
      <w:pPr>
        <w:rPr>
          <w:b/>
          <w:bCs/>
          <w:rtl/>
        </w:rPr>
      </w:pPr>
      <w:r w:rsidRPr="00A221C8">
        <w:rPr>
          <w:rtl/>
        </w:rPr>
        <w:t xml:space="preserve">ثم أضاف [في حاشية نهاية الدراية ج2 ص254] أنه: لعل النزاع لفظي، فإن من ينكر وجود الكلي الطبيعي يعني ينكر وجوده بذاته، ومن يقول بوجوده يقصد أن وجود الفرد وجود له </w:t>
      </w:r>
      <w:proofErr w:type="gramStart"/>
      <w:r w:rsidRPr="00A221C8">
        <w:rPr>
          <w:rtl/>
        </w:rPr>
        <w:t>بالتبع</w:t>
      </w:r>
      <w:proofErr w:type="gramEnd"/>
      <w:r w:rsidRPr="00A221C8">
        <w:rPr>
          <w:rtl/>
        </w:rPr>
        <w:t xml:space="preserve"> أو بالعرض، فالنزاع بينهما لفظي. وبما أن الكلي الطبيعي مما يمكن وجوده ولو </w:t>
      </w:r>
      <w:proofErr w:type="gramStart"/>
      <w:r w:rsidRPr="00A221C8">
        <w:rPr>
          <w:rtl/>
        </w:rPr>
        <w:t>بالتبع</w:t>
      </w:r>
      <w:proofErr w:type="gramEnd"/>
      <w:r w:rsidRPr="00A221C8">
        <w:rPr>
          <w:rtl/>
        </w:rPr>
        <w:t xml:space="preserve"> -أي بتبع وجود فرده- فيصح الأمر به حتى لو قلنا بأن الكلي الطبيعي غير موجود في الخارج، فإنه يمكن إيجاده بإيجاد فرده، وهذا كافٍ في كونه مقدوراً فيصح تعلق الأمر به، فلا يبقى مورد للنزاع.</w:t>
      </w:r>
    </w:p>
    <w:p w14:paraId="69313901" w14:textId="77777777" w:rsidR="00A221C8" w:rsidRPr="00A221C8" w:rsidRDefault="00A221C8" w:rsidP="00A221C8">
      <w:pPr>
        <w:rPr>
          <w:b/>
          <w:bCs/>
          <w:rtl/>
        </w:rPr>
      </w:pPr>
    </w:p>
    <w:p w14:paraId="2064DCC4" w14:textId="77777777" w:rsidR="00A221C8" w:rsidRPr="00A221C8" w:rsidRDefault="00A221C8" w:rsidP="00A221C8">
      <w:pPr>
        <w:rPr>
          <w:b/>
          <w:bCs/>
          <w:rtl/>
        </w:rPr>
      </w:pPr>
      <w:r w:rsidRPr="00A221C8">
        <w:rPr>
          <w:b/>
          <w:bCs/>
          <w:rtl/>
        </w:rPr>
        <w:t xml:space="preserve">والحمد لله رب العالمين </w:t>
      </w:r>
    </w:p>
    <w:p w14:paraId="01E2A733" w14:textId="77777777" w:rsidR="00A221C8" w:rsidRDefault="00A221C8" w:rsidP="007C5085">
      <w:pPr>
        <w:rPr>
          <w:rtl/>
        </w:rPr>
      </w:pPr>
    </w:p>
    <w:p w14:paraId="7A04C392" w14:textId="02CF2C60" w:rsidR="00155960" w:rsidRDefault="00223D48" w:rsidP="00223D48">
      <w:pPr>
        <w:pStyle w:val="Heading3"/>
        <w:rPr>
          <w:rtl/>
        </w:rPr>
      </w:pPr>
      <w:r>
        <w:rPr>
          <w:rFonts w:hint="cs"/>
          <w:rtl/>
        </w:rPr>
        <w:lastRenderedPageBreak/>
        <w:t>424</w:t>
      </w:r>
    </w:p>
    <w:p w14:paraId="1E4C6C8F" w14:textId="77777777" w:rsidR="00363066" w:rsidRPr="00363066" w:rsidRDefault="00363066" w:rsidP="00363066">
      <w:pPr>
        <w:rPr>
          <w:b/>
          <w:bCs/>
        </w:rPr>
      </w:pPr>
      <w:r w:rsidRPr="00363066">
        <w:rPr>
          <w:b/>
          <w:bCs/>
          <w:rtl/>
        </w:rPr>
        <w:t>بسم الله الرحمن الرحيم</w:t>
      </w:r>
    </w:p>
    <w:p w14:paraId="74ED75B3" w14:textId="77777777" w:rsidR="00363066" w:rsidRPr="00363066" w:rsidRDefault="00363066" w:rsidP="00363066">
      <w:pPr>
        <w:rPr>
          <w:b/>
          <w:bCs/>
          <w:rtl/>
        </w:rPr>
      </w:pPr>
      <w:r w:rsidRPr="00363066">
        <w:rPr>
          <w:b/>
          <w:bCs/>
          <w:rtl/>
        </w:rPr>
        <w:t>والصلاة والسلام على أشرف الأنبياء والمرسلين، محمد وآله الطيبين الطاهرين</w:t>
      </w:r>
    </w:p>
    <w:p w14:paraId="54C9465E" w14:textId="77777777" w:rsidR="00363066" w:rsidRPr="00363066" w:rsidRDefault="00363066" w:rsidP="00363066">
      <w:pPr>
        <w:rPr>
          <w:rtl/>
        </w:rPr>
      </w:pPr>
      <w:r w:rsidRPr="00363066">
        <w:rPr>
          <w:b/>
          <w:bCs/>
          <w:rtl/>
        </w:rPr>
        <w:t xml:space="preserve">واللعن الدائم على أعدائهم أجمعين إلى قيام يوم الدين </w:t>
      </w:r>
    </w:p>
    <w:p w14:paraId="489D652E" w14:textId="77777777" w:rsidR="00363066" w:rsidRPr="00363066" w:rsidRDefault="00363066" w:rsidP="00363066">
      <w:pPr>
        <w:rPr>
          <w:rtl/>
        </w:rPr>
      </w:pPr>
    </w:p>
    <w:p w14:paraId="593F782A" w14:textId="77777777" w:rsidR="00363066" w:rsidRPr="00363066" w:rsidRDefault="00363066" w:rsidP="00363066">
      <w:pPr>
        <w:rPr>
          <w:rtl/>
        </w:rPr>
      </w:pPr>
      <w:r w:rsidRPr="00363066">
        <w:rPr>
          <w:b/>
          <w:bCs/>
          <w:rtl/>
        </w:rPr>
        <w:t xml:space="preserve">المبنى الرابع -في تقرير محل النزاع في أن الأمر يتعلق بالطبائع أم </w:t>
      </w:r>
      <w:proofErr w:type="gramStart"/>
      <w:r w:rsidRPr="00363066">
        <w:rPr>
          <w:b/>
          <w:bCs/>
          <w:rtl/>
        </w:rPr>
        <w:t>بالأفراد؟-</w:t>
      </w:r>
      <w:proofErr w:type="gramEnd"/>
      <w:r w:rsidRPr="00363066">
        <w:rPr>
          <w:b/>
          <w:bCs/>
          <w:rtl/>
        </w:rPr>
        <w:t>:</w:t>
      </w:r>
      <w:r w:rsidRPr="00363066">
        <w:rPr>
          <w:rtl/>
        </w:rPr>
        <w:t xml:space="preserve"> وهو ما ذكره المحقق الأصفهاني قدس سره [نهاية الدراية ج2 ص256]، وحاصله: أن البحث في المقام يبتني على البحث في أصالة الوجود أم أصالة الماهية، وذلك بالنظر إلى أمرين: الأمر الأول: في تحقيق ما هو الأصيل في الخارج، والأمر الثاني: في الملازمة بين ما هو خارجي وما هو مراد، سواء كان مراداً بالإرادة التكوينية أم بالإرادة التشريعية</w:t>
      </w:r>
      <w:r w:rsidRPr="00363066">
        <w:t>.</w:t>
      </w:r>
    </w:p>
    <w:p w14:paraId="72F1D705" w14:textId="77777777" w:rsidR="00363066" w:rsidRPr="00363066" w:rsidRDefault="00363066" w:rsidP="00363066">
      <w:pPr>
        <w:rPr>
          <w:rtl/>
        </w:rPr>
      </w:pPr>
      <w:r w:rsidRPr="00363066">
        <w:rPr>
          <w:b/>
          <w:bCs/>
          <w:rtl/>
        </w:rPr>
        <w:t>أما بالنسبة للأمر الأول:</w:t>
      </w:r>
      <w:r w:rsidRPr="00363066">
        <w:rPr>
          <w:rtl/>
        </w:rPr>
        <w:t xml:space="preserve"> فقد وقع البحث في أن الصادر بالذات عنه تبارك وتعالى هل هو الماهية أم هو الوجود؟ فإن قلنا بأن الصادر بالذات هو الماهية، فمتعلق الجعل التكويني هو إفاضة الماهية بنفسها لا بالوجود، وذلك يقتضي أن يكون المجعول هو الكثرات من الماهيات المتنوعة، وأن المنتزع عقلاً من </w:t>
      </w:r>
      <w:proofErr w:type="spellStart"/>
      <w:r w:rsidRPr="00363066">
        <w:rPr>
          <w:rtl/>
        </w:rPr>
        <w:t>انجعال</w:t>
      </w:r>
      <w:proofErr w:type="spellEnd"/>
      <w:r w:rsidRPr="00363066">
        <w:rPr>
          <w:rtl/>
        </w:rPr>
        <w:t xml:space="preserve"> الماهية بالجعل التكويني كونها موجودة، </w:t>
      </w:r>
      <w:proofErr w:type="spellStart"/>
      <w:r w:rsidRPr="00363066">
        <w:rPr>
          <w:rtl/>
        </w:rPr>
        <w:t>فالموجودية</w:t>
      </w:r>
      <w:proofErr w:type="spellEnd"/>
      <w:r w:rsidRPr="00363066">
        <w:rPr>
          <w:rtl/>
        </w:rPr>
        <w:t xml:space="preserve"> أمر انتزاعي لا مجعول، وإن قلنا بأن الصادر أولاً وبالذات هو الوجود، فالوجود المجعول أمر واحد متفاوت المراتب بالشدة والضعف، والماهية -أي كون الوجود إنساناً أو حيواناً أو حجراً- أمر انتزاعي (من حد الوجود) أي لا واقعية له إلا بواقعية منشأ انتزاعه، وهو الحد العدمي للوجود، أي عدم كون المرتبة الوجودية المتحققة خارجاً من المرتبة الشديدة الأعلى منها، فينتزع من الحد العدمي للمرتبة الماهية. ولذلك فإن الوجود الذي لا حد له لا ماهية له، وهو الوجود </w:t>
      </w:r>
      <w:proofErr w:type="spellStart"/>
      <w:r w:rsidRPr="00363066">
        <w:rPr>
          <w:rtl/>
        </w:rPr>
        <w:t>الواجبي</w:t>
      </w:r>
      <w:proofErr w:type="spellEnd"/>
      <w:r w:rsidRPr="00363066">
        <w:rPr>
          <w:rtl/>
        </w:rPr>
        <w:t xml:space="preserve"> لله تبارك وتعالى، وفي مقابل النظرين المعروفين نظر ثالث وهو -أن المجعول بالذات كلاهما، أي أن المجعول من قبل الخالق تعالى زوج تركيبي مؤلف من الماهية والوجود.</w:t>
      </w:r>
    </w:p>
    <w:p w14:paraId="42D2CD02" w14:textId="77777777" w:rsidR="00363066" w:rsidRPr="00363066" w:rsidRDefault="00363066" w:rsidP="00363066">
      <w:pPr>
        <w:rPr>
          <w:rtl/>
        </w:rPr>
      </w:pPr>
      <w:r w:rsidRPr="00363066">
        <w:rPr>
          <w:b/>
          <w:bCs/>
          <w:rtl/>
        </w:rPr>
        <w:t>الأمر الثاني:</w:t>
      </w:r>
      <w:r w:rsidRPr="00363066">
        <w:rPr>
          <w:rtl/>
        </w:rPr>
        <w:t xml:space="preserve"> المتفرع على السابق أنه: إن قلنا بأن المجعول هو الوجود، فمتعلق الأوامر وجود الماهيات المعبر عنه بتعلق الأمر بالأفراد. وإن قلنا بأن المجعول هو الماهية فمتعلق الأوامر هو إفاضة الماهية بنفسها. المعبر عنه بتعلق الأوامر بالطبائع.</w:t>
      </w:r>
    </w:p>
    <w:p w14:paraId="2C0F98AC" w14:textId="77777777" w:rsidR="00363066" w:rsidRPr="00363066" w:rsidRDefault="00363066" w:rsidP="00363066">
      <w:pPr>
        <w:rPr>
          <w:b/>
          <w:bCs/>
          <w:rtl/>
        </w:rPr>
      </w:pPr>
      <w:r w:rsidRPr="00363066">
        <w:rPr>
          <w:b/>
          <w:bCs/>
          <w:rtl/>
        </w:rPr>
        <w:t>ويلاحظ على ما أفيد</w:t>
      </w:r>
      <w:r w:rsidRPr="00363066">
        <w:rPr>
          <w:b/>
          <w:bCs/>
        </w:rPr>
        <w:t>:</w:t>
      </w:r>
    </w:p>
    <w:p w14:paraId="6D60DB3E" w14:textId="77777777" w:rsidR="00363066" w:rsidRPr="00363066" w:rsidRDefault="00363066" w:rsidP="00363066">
      <w:pPr>
        <w:rPr>
          <w:rtl/>
        </w:rPr>
      </w:pPr>
      <w:r w:rsidRPr="00363066">
        <w:rPr>
          <w:b/>
          <w:bCs/>
          <w:rtl/>
        </w:rPr>
        <w:t>أولاً:</w:t>
      </w:r>
      <w:r w:rsidRPr="00363066">
        <w:rPr>
          <w:rtl/>
        </w:rPr>
        <w:t xml:space="preserve"> بأن البحث في تحديد متعلق الأوامر مما لا ينحصر في الماهيات المتأصلة التي وقع البحث في أنها هي المجعول أو الوجود، بل يشمل الماهيات الاعتبارية، نظير ماهية الحج وماهية الصلاة التي هي ماهية اعتبارية لكونها مؤلفة من عدة مقولات، كمقولة الفعل والوضع والكيف ونحوها. وقد يكون متعلق الأمر أمراً عدمياً حقيقة وإن كان بالنظر العرفي موجوداً كالسكون أو ترك المفطرات. وبالتالي فلا تأثير للبحث في أن الأصيل هو الماهية أم الوجود في فرض كون متعلق الأمر الماهية الاعتبارية، إذ على كلا القولين فإن مصب الأمر هو تحقيق الأمر الاعتباري سواء كان المجعول الماهية أم الوجود. فلا موجب لبناء البحث في المقام على البحث في أصالة الوجود وأصالة الماهية</w:t>
      </w:r>
      <w:r w:rsidRPr="00363066">
        <w:t>.</w:t>
      </w:r>
    </w:p>
    <w:p w14:paraId="37C7D4C8" w14:textId="77777777" w:rsidR="00363066" w:rsidRPr="00363066" w:rsidRDefault="00363066" w:rsidP="00363066">
      <w:pPr>
        <w:rPr>
          <w:rtl/>
        </w:rPr>
      </w:pPr>
      <w:r w:rsidRPr="00363066">
        <w:rPr>
          <w:b/>
          <w:bCs/>
          <w:rtl/>
        </w:rPr>
        <w:t>وثانياً:</w:t>
      </w:r>
      <w:r w:rsidRPr="00363066">
        <w:rPr>
          <w:rtl/>
        </w:rPr>
        <w:t xml:space="preserve"> أن الملازمة بين ما هو الأصيل وما هو المراد تشريعاً ممنوعة. فقد يكون الأصيل هو الوجود وليس الماهية، لكن الأمر قد تعلق بالماهية لا بالوجود، لإمكان تحقيقها بتحقيق منشأ انتزاعها وهو الوجود، حيث يكفي في تعلق الأمر بالعنوان الانتزاعي إمكان تحقيقه بتحقيق منشأ انتزاعه</w:t>
      </w:r>
      <w:r w:rsidRPr="00363066">
        <w:t>.</w:t>
      </w:r>
    </w:p>
    <w:p w14:paraId="083ACEDB" w14:textId="77777777" w:rsidR="00363066" w:rsidRPr="00363066" w:rsidRDefault="00363066" w:rsidP="00363066">
      <w:pPr>
        <w:rPr>
          <w:rtl/>
        </w:rPr>
      </w:pPr>
      <w:r w:rsidRPr="00363066">
        <w:rPr>
          <w:b/>
          <w:bCs/>
          <w:rtl/>
        </w:rPr>
        <w:t>المبنى الخامس:</w:t>
      </w:r>
      <w:r w:rsidRPr="00363066">
        <w:rPr>
          <w:rtl/>
        </w:rPr>
        <w:t xml:space="preserve"> وهو أن متعلق الأمر هل هو ذات الطبيعي أم وجود الطبيعي؟ فمن قال بتعلق الأمر بالطبائع قصد ذات الطبيعة، ومن قال بتعلق الأمر بالأفراد قصد وجود الطبيعة، ولا يبعد استفادة هذا المبنى من عبائر المحقق العراقي قدس سره كما في [نهاية الأفكار ج2 ص383 - 384]، حيث ذكر في تحرير محل النزاع (بأنه إذا تعلق الأمر بعنوان فهل يقف على </w:t>
      </w:r>
      <w:r w:rsidRPr="00363066">
        <w:rPr>
          <w:rtl/>
        </w:rPr>
        <w:lastRenderedPageBreak/>
        <w:t>نفس العنوان ولا يتعدى عنه إلى المعنون الخارجي، أم يسري لمنشأ انتزاعه وهو وجود المعنون؟) وهذا هو الظاهر من عبارة المحقق الإيرواني قدس سره [في نهاية النهاية]، وقد أشكل على كلا المحتملين.</w:t>
      </w:r>
    </w:p>
    <w:p w14:paraId="531E6500" w14:textId="77777777" w:rsidR="00363066" w:rsidRPr="00363066" w:rsidRDefault="00363066" w:rsidP="00363066">
      <w:pPr>
        <w:rPr>
          <w:rtl/>
        </w:rPr>
      </w:pPr>
      <w:r w:rsidRPr="00363066">
        <w:rPr>
          <w:b/>
          <w:bCs/>
          <w:rtl/>
        </w:rPr>
        <w:t>المحتمل الأول:</w:t>
      </w:r>
      <w:r w:rsidRPr="00363066">
        <w:rPr>
          <w:rtl/>
        </w:rPr>
        <w:t xml:space="preserve"> وهو أن متعلق الأمر ذات الطبيعي، وفيه إشكالان</w:t>
      </w:r>
      <w:r w:rsidRPr="00363066">
        <w:t>.</w:t>
      </w:r>
    </w:p>
    <w:p w14:paraId="501588BE" w14:textId="77777777" w:rsidR="00363066" w:rsidRPr="00363066" w:rsidRDefault="00363066" w:rsidP="00363066">
      <w:pPr>
        <w:rPr>
          <w:rtl/>
        </w:rPr>
      </w:pPr>
      <w:r w:rsidRPr="00363066">
        <w:rPr>
          <w:b/>
          <w:bCs/>
          <w:rtl/>
        </w:rPr>
        <w:t>الإشكال الأول:</w:t>
      </w:r>
      <w:r w:rsidRPr="00363066">
        <w:rPr>
          <w:rtl/>
        </w:rPr>
        <w:t xml:space="preserve"> أن ذات الطبيعي بما هو طبيعي ليس موطن الملاك، وإنما موطن الملاك والغرض وجود الطبيعي لا الطبيعي بما هو </w:t>
      </w:r>
      <w:proofErr w:type="spellStart"/>
      <w:r w:rsidRPr="00363066">
        <w:rPr>
          <w:rtl/>
        </w:rPr>
        <w:t>هو</w:t>
      </w:r>
      <w:proofErr w:type="spellEnd"/>
      <w:r w:rsidRPr="00363066">
        <w:rPr>
          <w:rtl/>
        </w:rPr>
        <w:t>، ومتعلق الأمر ما هو موطن الملاك، فلا معنى لتعلق الأمر بذات الطبيعي</w:t>
      </w:r>
      <w:r w:rsidRPr="00363066">
        <w:t>.</w:t>
      </w:r>
    </w:p>
    <w:p w14:paraId="652BAF66" w14:textId="77777777" w:rsidR="00363066" w:rsidRPr="00363066" w:rsidRDefault="00363066" w:rsidP="00363066">
      <w:pPr>
        <w:rPr>
          <w:rtl/>
        </w:rPr>
      </w:pPr>
      <w:r w:rsidRPr="00363066">
        <w:rPr>
          <w:b/>
          <w:bCs/>
          <w:rtl/>
        </w:rPr>
        <w:t>الإشكال الثاني:</w:t>
      </w:r>
      <w:r w:rsidRPr="00363066">
        <w:rPr>
          <w:rtl/>
        </w:rPr>
        <w:t xml:space="preserve"> ما يقتنص من عبارة صاحب الكفاية قدس سره من أن المراد بتعلق الأمر بالطبيعي هو طلب وجوده وليس المراد من تعلقه به تعلقه بالطبيعة بما هي </w:t>
      </w:r>
      <w:proofErr w:type="spellStart"/>
      <w:r w:rsidRPr="00363066">
        <w:rPr>
          <w:rtl/>
        </w:rPr>
        <w:t>هي</w:t>
      </w:r>
      <w:proofErr w:type="spellEnd"/>
      <w:r w:rsidRPr="00363066">
        <w:rPr>
          <w:rtl/>
        </w:rPr>
        <w:t xml:space="preserve">، إذ الماهية من حيث هي ليست إلا هي، لا مطلوبة ولا لا مطلوبة، ولا موجودة ولا لا موجودة، كما ذكر صاحب المنظومة: (فليست إلا هي من حيث هي، مرتبة نقائض منتفية)، أي أن ارتفاع النقيضين حاصل في مرتبة تقرر الماهية، حيث إن الماهية من حيث هي لا موجودة ولا معدومة، فإذا كان الطبيعي بما هو </w:t>
      </w:r>
      <w:proofErr w:type="spellStart"/>
      <w:r w:rsidRPr="00363066">
        <w:rPr>
          <w:rtl/>
        </w:rPr>
        <w:t>هو</w:t>
      </w:r>
      <w:proofErr w:type="spellEnd"/>
      <w:r w:rsidRPr="00363066">
        <w:rPr>
          <w:rtl/>
        </w:rPr>
        <w:t xml:space="preserve"> مقصور النظر على ذاته </w:t>
      </w:r>
      <w:proofErr w:type="spellStart"/>
      <w:r w:rsidRPr="00363066">
        <w:rPr>
          <w:rtl/>
        </w:rPr>
        <w:t>وذاتياته</w:t>
      </w:r>
      <w:proofErr w:type="spellEnd"/>
      <w:r w:rsidRPr="00363066">
        <w:rPr>
          <w:rtl/>
        </w:rPr>
        <w:t xml:space="preserve">، فلا يعقل عروض الأمر عليه، لأن عروض الأمر عليه معناه عدم قصر النظر على ذاته </w:t>
      </w:r>
      <w:proofErr w:type="spellStart"/>
      <w:r w:rsidRPr="00363066">
        <w:rPr>
          <w:rtl/>
        </w:rPr>
        <w:t>وذاتياته</w:t>
      </w:r>
      <w:proofErr w:type="spellEnd"/>
      <w:r w:rsidRPr="00363066">
        <w:rPr>
          <w:rtl/>
        </w:rPr>
        <w:t xml:space="preserve">، مما يعني أنه لا يعقل الجمع بين تعلق الطلب بالماهية وكون المتعلق هو الماهية من حيث هي </w:t>
      </w:r>
      <w:proofErr w:type="spellStart"/>
      <w:r w:rsidRPr="00363066">
        <w:rPr>
          <w:rtl/>
        </w:rPr>
        <w:t>هي</w:t>
      </w:r>
      <w:proofErr w:type="spellEnd"/>
      <w:r w:rsidRPr="00363066">
        <w:rPr>
          <w:rtl/>
        </w:rPr>
        <w:t>، الذي يعني أنها لا مطلوبة، فإنه خلف</w:t>
      </w:r>
      <w:r w:rsidRPr="00363066">
        <w:t>.</w:t>
      </w:r>
    </w:p>
    <w:p w14:paraId="57F4B5BE" w14:textId="77777777" w:rsidR="00363066" w:rsidRPr="00363066" w:rsidRDefault="00363066" w:rsidP="00363066">
      <w:pPr>
        <w:rPr>
          <w:rtl/>
        </w:rPr>
      </w:pPr>
      <w:r w:rsidRPr="00363066">
        <w:rPr>
          <w:b/>
          <w:bCs/>
          <w:rtl/>
        </w:rPr>
        <w:t>ولكن يمكن أن يجاب عن هذا الإشكال:</w:t>
      </w:r>
      <w:r w:rsidRPr="00363066">
        <w:rPr>
          <w:rtl/>
        </w:rPr>
        <w:t xml:space="preserve"> بأن هناك فرقاً بين الحمل الأولي والحمل الشائع. ومحذور الخلف إنما يرد لو كان حمل الطلب على الماهية من سنخ الحمل الأولي، دون مالو كان من قبيل الحمل الشائع، فإن المقصود بقولهم: (الماهية من حيث هي ليست إلا هي) لا يعني أنه أخذ فيها عدم تعلق الطلب بها، بل يعني أنه لم يؤخذ فيها ما هو خارج عن </w:t>
      </w:r>
      <w:proofErr w:type="spellStart"/>
      <w:r w:rsidRPr="00363066">
        <w:rPr>
          <w:rtl/>
        </w:rPr>
        <w:t>ذاتياتها</w:t>
      </w:r>
      <w:proofErr w:type="spellEnd"/>
      <w:r w:rsidRPr="00363066">
        <w:rPr>
          <w:rtl/>
        </w:rPr>
        <w:t xml:space="preserve">، وهذا لا ينافي تعلق الطلب بها، فإن تعلقه بها لا يعني أن الطلب محمول عليها بالحمل الأولي -الذي يقتضي أخذه فيها كسائر </w:t>
      </w:r>
      <w:proofErr w:type="spellStart"/>
      <w:r w:rsidRPr="00363066">
        <w:rPr>
          <w:rtl/>
        </w:rPr>
        <w:t>ذاتياتها</w:t>
      </w:r>
      <w:proofErr w:type="spellEnd"/>
      <w:r w:rsidRPr="00363066">
        <w:rPr>
          <w:rtl/>
        </w:rPr>
        <w:t xml:space="preserve">- كي يتنافى ذلك مع كونها في نفسها لا مطلوبة، بل الماهية المعروضة للطلب هي الماهية من حيث هي لا الماهية بماهي مطلوبة، وإلا لزم طلب المطلوب، نظير عروض الوجود على الماهية، فإن المعروض ذات الماهية من حيث هي لا الماهية الموجودة، وإلا لزم عروض الوجود على ما هو الموجود، فكما أن عروض الوجود عليها المحكي بقولنا: (الماهية موجودة) من قبيل الحمل الشائع، حيث لم يؤخذ الوجود فيها كي يتنافى مع كونها في نفسها  (لا موجودة)، كذلك حمل الطلب عليها من قبيل الحمل الشائع، وهو حمل ما هو خارج عنها وعن </w:t>
      </w:r>
      <w:proofErr w:type="spellStart"/>
      <w:r w:rsidRPr="00363066">
        <w:rPr>
          <w:rtl/>
        </w:rPr>
        <w:t>ذاتياتها</w:t>
      </w:r>
      <w:proofErr w:type="spellEnd"/>
      <w:r w:rsidRPr="00363066">
        <w:rPr>
          <w:rtl/>
        </w:rPr>
        <w:t xml:space="preserve"> عليها، الذي لا يتنافى مع كون موضوع الحمل هو الماهية من حيث هي، فلا يرد محذور الخلف.</w:t>
      </w:r>
    </w:p>
    <w:p w14:paraId="61ED241F" w14:textId="77777777" w:rsidR="00363066" w:rsidRPr="00363066" w:rsidRDefault="00363066" w:rsidP="00363066">
      <w:pPr>
        <w:rPr>
          <w:rtl/>
        </w:rPr>
      </w:pPr>
      <w:r w:rsidRPr="00363066">
        <w:rPr>
          <w:b/>
          <w:bCs/>
          <w:rtl/>
        </w:rPr>
        <w:t>المحتمل الثاني:</w:t>
      </w:r>
      <w:r w:rsidRPr="00363066">
        <w:rPr>
          <w:rtl/>
        </w:rPr>
        <w:t xml:space="preserve"> وهو أن متعلق الأمر وجود الطبيعي، وقد أورد على ذلك بأنه لا يعقل تعلق الأمر بالوجود، سواء أريد به الوجود الخارجي أو أريد به الوجود الذهني. أما إذا أريد بالوجود الوجود الخارجي فإنه لا يعقل تعلق الطلب بنفس الوجود، إذ لازمه طلب الحاصل، ولا تعلق الطلب بالطبيعة ويكون الوجود هو الغاية لطلبها، باعتبار أن الطلب مسبوق بالمبادئ، ومن مبادئ الطلب الشوق، والشوق مما لا داعي له، لأن ما يحتاج للداعي هو الفعل الاختياري كالأمر الذي هو فعل اختياري للآمر، بينما الشوق ليس فعلاً اختيارياً للإنسان كي يتصور فيه أنه يتعلق بالماهية بداعي وجودها. وبما أن الأمر مسبوق بالشوق، والشوق لا يعقل أن يتعلق بالطبيعي بغاية وجوده، فالأمر لا يتعلق بالطبيعي بغاية وجوده. وإن أريد بالوجود الوجود الذهني، فمن الواضح أن الوجود الذهني مما لا يتعلق به الطلب، لأن متعلق الطلب موطن الملاك، والوجود الذهني ليس موطناً للملاك، وإنما موطن الملاك الوجود الخارجي، فتحصل أن تعلق الأمر بالوجود غير معقول</w:t>
      </w:r>
      <w:r w:rsidRPr="00363066">
        <w:t>.</w:t>
      </w:r>
    </w:p>
    <w:p w14:paraId="618F9AE4" w14:textId="77777777" w:rsidR="00363066" w:rsidRPr="00363066" w:rsidRDefault="00363066" w:rsidP="00363066">
      <w:pPr>
        <w:rPr>
          <w:b/>
          <w:bCs/>
          <w:rtl/>
        </w:rPr>
      </w:pPr>
      <w:r w:rsidRPr="00363066">
        <w:rPr>
          <w:b/>
          <w:bCs/>
          <w:rtl/>
        </w:rPr>
        <w:t>وفي المقام عدة وجوه للجواب عن الإيراد:</w:t>
      </w:r>
    </w:p>
    <w:p w14:paraId="5D3610AA" w14:textId="77777777" w:rsidR="00363066" w:rsidRPr="00363066" w:rsidRDefault="00363066" w:rsidP="00363066">
      <w:pPr>
        <w:rPr>
          <w:rtl/>
        </w:rPr>
      </w:pPr>
      <w:r w:rsidRPr="00363066">
        <w:rPr>
          <w:rtl/>
        </w:rPr>
        <w:t xml:space="preserve">1- ما ذكره المحقق الأصفهاني قدس سره [في ج2 ص256 - 257] بقوله: فالتحقيق حينئذ تعلق الأمر بالفرد بمعنى وجود الطبيعة -وتبعه سيد المنتقى [ج2 في آخر ص473] بقوله: (التحقيق أن </w:t>
      </w:r>
      <w:proofErr w:type="gramStart"/>
      <w:r w:rsidRPr="00363066">
        <w:rPr>
          <w:rtl/>
        </w:rPr>
        <w:t>يقال)-</w:t>
      </w:r>
      <w:proofErr w:type="gramEnd"/>
      <w:r w:rsidRPr="00363066">
        <w:rPr>
          <w:rtl/>
        </w:rPr>
        <w:t xml:space="preserve"> ومضمونه مؤلف من مقدمتين</w:t>
      </w:r>
      <w:r w:rsidRPr="00363066">
        <w:t>:</w:t>
      </w:r>
    </w:p>
    <w:p w14:paraId="7E2A42EA" w14:textId="77777777" w:rsidR="00363066" w:rsidRPr="00363066" w:rsidRDefault="00363066" w:rsidP="00363066">
      <w:pPr>
        <w:rPr>
          <w:rtl/>
        </w:rPr>
      </w:pPr>
      <w:r w:rsidRPr="00363066">
        <w:rPr>
          <w:b/>
          <w:bCs/>
          <w:rtl/>
        </w:rPr>
        <w:t>المقدمة الأولى:</w:t>
      </w:r>
      <w:r w:rsidRPr="00363066">
        <w:rPr>
          <w:rtl/>
        </w:rPr>
        <w:t xml:space="preserve"> أنه لا يعقل أن يكون متعلق الشوق موجوداً من تمام الجهات ولا مفقوداً من تمام الجهات، بل لا بد أن يكون موجوداً من جهة ومفقودا من جهة. إذ لو كان متعلق الشوق موجوداً من تمام الجهات، يعني ذهناً وخارجاً فلازمه طلب الحاصل. ولو كان مفقوداً من تمام الجهات، لا ذهناً ولا خارجاً فلازمه أن يكون الشوق في أفق النفس بلا طرف، والشوق </w:t>
      </w:r>
      <w:r w:rsidRPr="00363066">
        <w:rPr>
          <w:rtl/>
        </w:rPr>
        <w:lastRenderedPageBreak/>
        <w:t>كالعلم من الأمور الإضافية التي لا يعقل تشخصها في النفس إلا بطرف، فكما أن العلم يحتاج إلى معلوم بالذات، فالشوق يحتاج إلى مشتاق إليه بالذات، فلا بد في أفق النفس من طرف يكون الشوق متعلقاً به. فمقتضى ذلك أن يكون متعلق الشوق موجوداً من جهة كي يكون للشوق طرف، ومفقودا من جهة كي لا يلزم من تعلقه به طلب الحاصل. وبعبارة أخرى: أن الطبيعي له وجودان وجود فرضي تقديري ووجود خارجي، فإن النفس إذا افترضت وجود زيارة الحسين عليه السلام تحقق الوجود الفرضي التقديري لها فتعلق به الشوق لكونه موطن الأثر والملاك، وحيث إن الوجود الخارجي لها مفقود فهو المطلوب للشوق، ولحاظ الشيء الواحد موجودا من جهة ومفقودا من جهة أخرى من تنوع القدرة اللحاظية للعقل حيث يمكن العقل أن يلاحظ الشيء بالحمل الشائع كما يمكن ملاحظته بالحمل الأولي، فحين يفرض وجوده المحقق لتعلق الشوق به فهو ملحوظ بالحمل الشائع، وحين يفرض فقدانه خارجاً لكي يطلب وجوده فهو ملحوظ بالحمل الأولي.</w:t>
      </w:r>
    </w:p>
    <w:p w14:paraId="36560032" w14:textId="77777777" w:rsidR="00363066" w:rsidRPr="00363066" w:rsidRDefault="00363066" w:rsidP="00363066">
      <w:pPr>
        <w:rPr>
          <w:rtl/>
        </w:rPr>
      </w:pPr>
      <w:r w:rsidRPr="00363066">
        <w:rPr>
          <w:b/>
          <w:bCs/>
          <w:rtl/>
        </w:rPr>
        <w:t>المقدمة الثانية:</w:t>
      </w:r>
      <w:r w:rsidRPr="00363066">
        <w:rPr>
          <w:rtl/>
        </w:rPr>
        <w:t xml:space="preserve"> أن الوجود الفرضي التقديري هو المقوم للشوق، لكن ليس هو المطلوب بالشوق، وإن كان مقوماً له إذ لولاه لما تحقق الشوق في أفق النفس، وإنما المطلوب بالشوق هو الوجود الخارجي، بمعنى أن الوجود الفرضي التقديري لوحظ آلة لا موضوعية له وطريقاً للوجود الخارجي. والشوق يوجب خروجه من حد الفرض والتقدير إلى الفعلية والتحقيق، والنتيجة: أنه ليس تعلق الشوق بالطبيعي كتعلق العرض بموضوعه، فإن تعلق العرض مثل القيام بموضوعه وهو الجسم يعني الحاجة إلى وجود الجسم في رتبة سابقة ليتعلق به، وهذا لا يعقل في الشوق، لأن الوجود الخارجي لا يعقل ثبوته في أفق النفس مقوما للشوق، كما أنه لو وجد المشتاق إليه خارجاً في رتبة سابقة لكان تعلق الشوق به تحصيلاً للحاصل، مضافاً إلى أن الوجود الخارجي للشيء يسقط الشوق إليه فكيف يتعلق به بل متعلق الشوق الوجود الفرضي في رتبة الشوق لا في رتبة سابقة. وقد أفاد في المنتقى [ص473]: (ولعل هذا هو مراد المحقق العراقي على ما يحكى عنه من أن متعلق الإرادة هو الوجود </w:t>
      </w:r>
      <w:proofErr w:type="spellStart"/>
      <w:r w:rsidRPr="00363066">
        <w:rPr>
          <w:rtl/>
        </w:rPr>
        <w:t>الزعمي</w:t>
      </w:r>
      <w:proofErr w:type="spellEnd"/>
      <w:r w:rsidRPr="00363066">
        <w:rPr>
          <w:rtl/>
        </w:rPr>
        <w:t>).</w:t>
      </w:r>
    </w:p>
    <w:p w14:paraId="1C525B4D" w14:textId="77777777" w:rsidR="00363066" w:rsidRPr="00363066" w:rsidRDefault="00363066" w:rsidP="00363066">
      <w:pPr>
        <w:rPr>
          <w:b/>
          <w:bCs/>
          <w:rtl/>
        </w:rPr>
      </w:pPr>
      <w:r w:rsidRPr="00363066">
        <w:rPr>
          <w:rtl/>
        </w:rPr>
        <w:t xml:space="preserve">وما أفيد من قبل العلمين الإصفهاني والروحاني قدس سرهما متين، لكن عنوان الوجود الفرضي غير واضح، فإن الوجود إما خارجي أو وجود ذهني. ومتعلق الشوق في مرتبته هو الصورة -أي الوجود الذهني- لا ما فرض وجوده، فالتعبير المناسب أن يقال: إن متعلق الشوق الوجود الذهني بما هو آلة وفانٍ في الوجود الخارجي لا الوجود </w:t>
      </w:r>
      <w:proofErr w:type="spellStart"/>
      <w:r w:rsidRPr="00363066">
        <w:rPr>
          <w:rtl/>
        </w:rPr>
        <w:t>الزعمي</w:t>
      </w:r>
      <w:proofErr w:type="spellEnd"/>
      <w:r w:rsidRPr="00363066">
        <w:rPr>
          <w:rtl/>
        </w:rPr>
        <w:t xml:space="preserve"> الفرضي.</w:t>
      </w:r>
    </w:p>
    <w:p w14:paraId="1E856A59" w14:textId="77777777" w:rsidR="00363066" w:rsidRPr="00363066" w:rsidRDefault="00363066" w:rsidP="00363066">
      <w:pPr>
        <w:rPr>
          <w:b/>
          <w:bCs/>
          <w:rtl/>
        </w:rPr>
      </w:pPr>
    </w:p>
    <w:p w14:paraId="7F4D95D8" w14:textId="77777777" w:rsidR="00363066" w:rsidRPr="00363066" w:rsidRDefault="00363066" w:rsidP="00363066">
      <w:pPr>
        <w:rPr>
          <w:b/>
          <w:bCs/>
          <w:rtl/>
        </w:rPr>
      </w:pPr>
      <w:r w:rsidRPr="00363066">
        <w:rPr>
          <w:b/>
          <w:bCs/>
          <w:rtl/>
        </w:rPr>
        <w:t xml:space="preserve">والحمد لله رب العالمين </w:t>
      </w:r>
    </w:p>
    <w:p w14:paraId="77F5BA5D" w14:textId="77777777" w:rsidR="00223D48" w:rsidRDefault="00223D48" w:rsidP="007C5085">
      <w:pPr>
        <w:rPr>
          <w:rtl/>
        </w:rPr>
      </w:pPr>
    </w:p>
    <w:p w14:paraId="51CB0EB2" w14:textId="01B9A4AF" w:rsidR="00223D48" w:rsidRDefault="00223D48" w:rsidP="00223D48">
      <w:pPr>
        <w:pStyle w:val="Heading3"/>
        <w:rPr>
          <w:rtl/>
        </w:rPr>
      </w:pPr>
      <w:r>
        <w:rPr>
          <w:rFonts w:hint="cs"/>
          <w:rtl/>
        </w:rPr>
        <w:t>425</w:t>
      </w:r>
    </w:p>
    <w:p w14:paraId="60A97F28" w14:textId="77777777" w:rsidR="0010528C" w:rsidRPr="0010528C" w:rsidRDefault="0010528C" w:rsidP="0010528C">
      <w:pPr>
        <w:rPr>
          <w:b/>
          <w:bCs/>
        </w:rPr>
      </w:pPr>
      <w:r w:rsidRPr="0010528C">
        <w:rPr>
          <w:b/>
          <w:bCs/>
          <w:rtl/>
        </w:rPr>
        <w:t>بسم الله الرحمن الرحيم</w:t>
      </w:r>
    </w:p>
    <w:p w14:paraId="61801C7D" w14:textId="77777777" w:rsidR="0010528C" w:rsidRPr="0010528C" w:rsidRDefault="0010528C" w:rsidP="0010528C">
      <w:pPr>
        <w:rPr>
          <w:b/>
          <w:bCs/>
          <w:rtl/>
        </w:rPr>
      </w:pPr>
      <w:r w:rsidRPr="0010528C">
        <w:rPr>
          <w:b/>
          <w:bCs/>
          <w:rtl/>
        </w:rPr>
        <w:t>والصلاة والسلام على أشرف الأنبياء والمرسلين، محمد وآله الطيبين الطاهرين</w:t>
      </w:r>
    </w:p>
    <w:p w14:paraId="0AD1C406" w14:textId="77777777" w:rsidR="0010528C" w:rsidRPr="0010528C" w:rsidRDefault="0010528C" w:rsidP="0010528C">
      <w:pPr>
        <w:rPr>
          <w:rtl/>
        </w:rPr>
      </w:pPr>
      <w:r w:rsidRPr="0010528C">
        <w:rPr>
          <w:b/>
          <w:bCs/>
          <w:rtl/>
        </w:rPr>
        <w:t xml:space="preserve">واللعن الدائم على أعدائهم أجمعين إلى قيام يوم الدين </w:t>
      </w:r>
    </w:p>
    <w:p w14:paraId="2C59E123" w14:textId="77777777" w:rsidR="0010528C" w:rsidRPr="0010528C" w:rsidRDefault="0010528C" w:rsidP="0010528C">
      <w:pPr>
        <w:rPr>
          <w:rtl/>
        </w:rPr>
      </w:pPr>
    </w:p>
    <w:p w14:paraId="0F1ED615" w14:textId="77777777" w:rsidR="0010528C" w:rsidRPr="0010528C" w:rsidRDefault="0010528C" w:rsidP="0010528C">
      <w:pPr>
        <w:rPr>
          <w:rtl/>
        </w:rPr>
      </w:pPr>
      <w:r w:rsidRPr="0010528C">
        <w:rPr>
          <w:b/>
          <w:bCs/>
          <w:rtl/>
        </w:rPr>
        <w:t>والمتلخص من الإشكال:</w:t>
      </w:r>
      <w:r w:rsidRPr="0010528C">
        <w:rPr>
          <w:rtl/>
        </w:rPr>
        <w:t xml:space="preserve"> أن المراد بالوجود إما الوجود الذهني أو الوجود الخارجي؛ فإن كان المنظور هو الوجود الذهني، فلا يعقل تعلق الإرادة به، لأن الإرادة إنما تتعلق بما هو موطن الغرض، والغرض في الوجود الخارجي لا في الوجود الذهني. وإن كان المراد بالوجود الوجود الخارجي، فأيضاً لا يتصور تعلق الإرادة به، والسر في ذلك:</w:t>
      </w:r>
    </w:p>
    <w:p w14:paraId="2D07995B" w14:textId="77777777" w:rsidR="0010528C" w:rsidRPr="0010528C" w:rsidRDefault="0010528C" w:rsidP="0010528C">
      <w:pPr>
        <w:rPr>
          <w:rtl/>
        </w:rPr>
      </w:pPr>
      <w:r w:rsidRPr="0010528C">
        <w:rPr>
          <w:rtl/>
        </w:rPr>
        <w:t>أولاً: لأن الوجود الخارجي قد لا يتحقق، مثلاً من أراد من ولده زيارة الحسين عليه السلام فإن الزيارة قد لا تتحقق خارجاً أصلاً، فلو كان متعلق الإرادة الوجود الخارجي لزم أن تكون الإرادة بلا طرف، ولا يعقل وجود إرادة بلا مراد</w:t>
      </w:r>
      <w:r w:rsidRPr="0010528C">
        <w:t>.</w:t>
      </w:r>
    </w:p>
    <w:p w14:paraId="1792F49A" w14:textId="77777777" w:rsidR="0010528C" w:rsidRPr="0010528C" w:rsidRDefault="0010528C" w:rsidP="0010528C">
      <w:pPr>
        <w:rPr>
          <w:rtl/>
        </w:rPr>
      </w:pPr>
      <w:r w:rsidRPr="0010528C">
        <w:rPr>
          <w:rtl/>
        </w:rPr>
        <w:lastRenderedPageBreak/>
        <w:t>وثانياً: لأن طبع الإرادة أن تكون هي المحركة نحو إيجاد المراد، فلو كان المراد موجوداً في رتبة الإرادة فهذا خلف اقتضاء الإرادة للمحركية نحو إيجاد المراد</w:t>
      </w:r>
      <w:r w:rsidRPr="0010528C">
        <w:t>.</w:t>
      </w:r>
    </w:p>
    <w:p w14:paraId="7BBE88CA" w14:textId="77777777" w:rsidR="0010528C" w:rsidRPr="0010528C" w:rsidRDefault="0010528C" w:rsidP="0010528C">
      <w:pPr>
        <w:rPr>
          <w:rtl/>
        </w:rPr>
      </w:pPr>
      <w:r w:rsidRPr="0010528C">
        <w:rPr>
          <w:rtl/>
        </w:rPr>
        <w:t>وثالثاً: لأن وجود المراد مسقط، إذ متى تحقق المراد سقطت الإرادة عن الفعلية على ما هو المشهور، أو سقطت فاعليتها كما هو مسلك السيد الشهيد الصدر قدس سره</w:t>
      </w:r>
      <w:r w:rsidRPr="0010528C">
        <w:t>.</w:t>
      </w:r>
    </w:p>
    <w:p w14:paraId="5792AD36" w14:textId="77777777" w:rsidR="0010528C" w:rsidRPr="0010528C" w:rsidRDefault="0010528C" w:rsidP="0010528C">
      <w:pPr>
        <w:rPr>
          <w:rtl/>
        </w:rPr>
      </w:pPr>
      <w:r w:rsidRPr="0010528C">
        <w:rPr>
          <w:rtl/>
        </w:rPr>
        <w:t>وعلى كليهما فلا يعقل أن يكون ما هو موجب السقوط هو المحقق للثبوت، أي ما كان مسقطاً للإرادة متى حصل كيف يكون متعلقاً لها؟! والنتيجة: أنه لا يعقل تعلق الإرادة بالوجود، لا الذهني ولا الخارجي. فكيف يقال بأن معنى تعلق الأمر بالطبيعة أو معنى تعلق الأمر بالأفراد هو تعلق الأمر بوجود الطبيعي؟ هذا هو الإشكال المشهور في المقام، وقد سبق أن لهذا الإشكال إجابات، سبق الكلام في الوجه الأول من الإجابة الذي ذكره المحقق الأصفهاني والسيد الروحاني قدس سرهما</w:t>
      </w:r>
      <w:r w:rsidRPr="0010528C">
        <w:t>.</w:t>
      </w:r>
    </w:p>
    <w:p w14:paraId="310BC5F6" w14:textId="77777777" w:rsidR="0010528C" w:rsidRPr="0010528C" w:rsidRDefault="0010528C" w:rsidP="0010528C">
      <w:pPr>
        <w:rPr>
          <w:rtl/>
        </w:rPr>
      </w:pPr>
      <w:r w:rsidRPr="0010528C">
        <w:rPr>
          <w:b/>
          <w:bCs/>
          <w:rtl/>
        </w:rPr>
        <w:t>الجواب الثاني:</w:t>
      </w:r>
      <w:r w:rsidRPr="0010528C">
        <w:rPr>
          <w:rtl/>
        </w:rPr>
        <w:t xml:space="preserve"> ما أشير إليه في ثنايا كلمات السيد الشهيد قدس سره [كما في البحوث ج2 ص398 فما بعدها]، وحاصل هذا الجواب بذكر أمرين</w:t>
      </w:r>
      <w:r w:rsidRPr="0010528C">
        <w:t>:</w:t>
      </w:r>
    </w:p>
    <w:p w14:paraId="2BB643F0" w14:textId="77777777" w:rsidR="0010528C" w:rsidRPr="0010528C" w:rsidRDefault="0010528C" w:rsidP="0010528C">
      <w:pPr>
        <w:rPr>
          <w:rtl/>
        </w:rPr>
      </w:pPr>
      <w:r w:rsidRPr="0010528C">
        <w:rPr>
          <w:b/>
          <w:bCs/>
          <w:rtl/>
        </w:rPr>
        <w:t>الأمر الأول:</w:t>
      </w:r>
      <w:r w:rsidRPr="0010528C">
        <w:rPr>
          <w:rtl/>
        </w:rPr>
        <w:t xml:space="preserve"> ما يمكن اقتناصه من عبارة السيد قدس سره في آخر </w:t>
      </w:r>
      <w:proofErr w:type="gramStart"/>
      <w:r w:rsidRPr="0010528C">
        <w:rPr>
          <w:rtl/>
        </w:rPr>
        <w:t>[ ص</w:t>
      </w:r>
      <w:proofErr w:type="gramEnd"/>
      <w:r w:rsidRPr="0010528C">
        <w:rPr>
          <w:rtl/>
        </w:rPr>
        <w:t xml:space="preserve"> 398] من قوله: (القسم الخامس؛ الأعراض الذهنية ذات الإضافة إلى صورة كلية لا إلى موجود خارجي، وهذا كما في الطلب -لا بما هو إنشاء واعتبار بل بروحه التي هي الحب في الأمر والبغض في النهي-)، فإن تعبيره (لا بما هو إنشاء واعتبار بل بروحه التي هي الحب) مشعر بأنه لو كان اعتباراً لأمكن أن يكون طرفه ما في الخارج، وهو ما أوضحه بعض تلامذته: بأن هناك فرقاً بين مبادئ الاعتبار ونفس الاعتبار. فبالنسبة لمبادئ الاعتبار وهي الحب والإرادة -حيث إن الاعتبار عادة مسبوق بمحبوبية وإرادة- مما لا يتصور فيها تعلقها بما في الخارج: وذلك لأن هناك فرقاً بين المتعلق بالذات والمتعلق بالعرض. فكما ذكر في كتب المنطق بالنسبة للعلم، أن الإنسان لو قطع مثلاً بوجود الكعبة الشريفة، فإن ما هو المعلوم بالذات ليس هو وجود الكعبة، بل ما هو المعلوم بالذات هو صورة الكعبة، أي ما هو متعلق العلم بالنظر التصديقي -أي بالنظر العقلي البرهاني- هو صورة الكعبة لا نفس الكعبة. ولذلك قد يعتقد الإنسان بوجود شيء جزماً ولا وجود له، مما يرشد إلى أن هو متعلق الاعتقاد والجزم هو الصورة. وأما وجود الكعبة الشريفة خارجاً فهو معلوم بالعرض والمجاز، نعم هو المعلوم بالنظر العرفي، أي أن المرتكز العرفي يرى أن المعلوم هو نفس الكعبة الخارجية، مع أنه في الحقيقة المعلوم هو صورتها لا نفسها. ولذلك يكون المعلوم بالذات واسطة في العروض لا في الثبوت، بمعنى أن متعلق العلم حقيقة ودقة هو الصورة، وينسب العلم للوجود الخارجي بالعرض والمجاز</w:t>
      </w:r>
      <w:r w:rsidRPr="0010528C">
        <w:t>.</w:t>
      </w:r>
    </w:p>
    <w:p w14:paraId="0A59124D" w14:textId="77777777" w:rsidR="0010528C" w:rsidRPr="0010528C" w:rsidRDefault="0010528C" w:rsidP="0010528C">
      <w:pPr>
        <w:rPr>
          <w:rtl/>
        </w:rPr>
      </w:pPr>
      <w:r w:rsidRPr="0010528C">
        <w:rPr>
          <w:rtl/>
        </w:rPr>
        <w:t xml:space="preserve">والسر في كون الصورة واسطة في العروض أن العلم لم يتعلق بالصورة بما هي - أي على نحو ما فيه ينظر، وإنما تعلق بالصورة بما لها من مرآتية </w:t>
      </w:r>
      <w:proofErr w:type="spellStart"/>
      <w:r w:rsidRPr="0010528C">
        <w:rPr>
          <w:rtl/>
        </w:rPr>
        <w:t>وفنائية</w:t>
      </w:r>
      <w:proofErr w:type="spellEnd"/>
      <w:r w:rsidRPr="0010528C">
        <w:rPr>
          <w:rtl/>
        </w:rPr>
        <w:t xml:space="preserve"> في الخارج، أي على نحو ما به ينظر.</w:t>
      </w:r>
    </w:p>
    <w:p w14:paraId="161FCBB9" w14:textId="77777777" w:rsidR="0010528C" w:rsidRPr="0010528C" w:rsidRDefault="0010528C" w:rsidP="0010528C">
      <w:pPr>
        <w:rPr>
          <w:rtl/>
        </w:rPr>
      </w:pPr>
      <w:r w:rsidRPr="0010528C">
        <w:rPr>
          <w:rtl/>
        </w:rPr>
        <w:t xml:space="preserve">ونفس هذا التحليل يأتي في الحب والإرادة، فإنه نقول: إذا أراد الأب من ولده زيارة الحرم الشريف، فما هو المراد بالذات بالنظر التصديقي - العقلي البرهاني- هو الصورة. وأما وجود الزيارة خارجاً فهو مراد بالعرض والمجاز، بمعنى أن تعلق الإرادة بالصورة بما هي مرآة وفانية في الخارج. فلا يرد الإشكال السابق: وهو أن متعلق الإرادة إن كان هو الوجود الخارجي ففيه محاذير ثلاثة، وإن كان هو الوجود الذهني بما هو </w:t>
      </w:r>
      <w:proofErr w:type="spellStart"/>
      <w:r w:rsidRPr="0010528C">
        <w:rPr>
          <w:rtl/>
        </w:rPr>
        <w:t>هو</w:t>
      </w:r>
      <w:proofErr w:type="spellEnd"/>
      <w:r w:rsidRPr="0010528C">
        <w:rPr>
          <w:rtl/>
        </w:rPr>
        <w:t xml:space="preserve"> فليس موطناً للغرض كي تتعلق به الإرادة، بل إن متعلق الإرادة هو الوجود الذهني بما له من مرآتية وفناء في الخارج. هذا بالنسبة لمبادئ الاعتبار</w:t>
      </w:r>
      <w:r w:rsidRPr="0010528C">
        <w:t>.</w:t>
      </w:r>
    </w:p>
    <w:p w14:paraId="5CD73114" w14:textId="77777777" w:rsidR="0010528C" w:rsidRPr="0010528C" w:rsidRDefault="0010528C" w:rsidP="0010528C">
      <w:pPr>
        <w:rPr>
          <w:rtl/>
        </w:rPr>
      </w:pPr>
      <w:r w:rsidRPr="0010528C">
        <w:rPr>
          <w:rtl/>
        </w:rPr>
        <w:t xml:space="preserve">وأما بالنسبة للاعتبار، فإنه من الممكن في بعض الصور أن يكون ما هو طرفه بالذات هو ما في الخارج، وتكون الصورة واسطة في الثبوت لا واسطة في العروض. وبيان ذلك: أن الواضع عندما يضع الاسم بإزاء المسمى، كما لو ولد لي ولد فوضعت بإزائه اسم (علي) فقلت: (هذا علي)، فما هو الموضوع له؟ هل هو الصورة أم هو الولد الخارجي؟ والجواب: أن طرف الاعتبار هنا -حيث إن الوضع عملية اعتبارية لا مثل الحب والإرادة- هو الولد الخارجي. وأما الصورة </w:t>
      </w:r>
      <w:proofErr w:type="gramStart"/>
      <w:r w:rsidRPr="0010528C">
        <w:rPr>
          <w:rtl/>
        </w:rPr>
        <w:t>-(</w:t>
      </w:r>
      <w:proofErr w:type="gramEnd"/>
      <w:r w:rsidRPr="0010528C">
        <w:rPr>
          <w:rtl/>
        </w:rPr>
        <w:t xml:space="preserve">إذ لا يمكن أن ينفصل الإنسان في تعامله مع ما هو خارج عن ذاته عن العلم الحصولي وهو العلم عن طريق </w:t>
      </w:r>
      <w:proofErr w:type="gramStart"/>
      <w:r w:rsidRPr="0010528C">
        <w:rPr>
          <w:rtl/>
        </w:rPr>
        <w:t>الصور)-</w:t>
      </w:r>
      <w:proofErr w:type="gramEnd"/>
      <w:r w:rsidRPr="0010528C">
        <w:rPr>
          <w:rtl/>
        </w:rPr>
        <w:t xml:space="preserve"> فهي واسطة في الثبوت، يعني أداة لنقل الوضع إلى نفس الموجود الخارجي، فهو طرف الاعتبار بالذات لا بالعرض. وهذا التحليل مما يمكن تصويره في الأحكام، فمثلا إذا اعتبر الأب الفعل على ذمة ولده الموجود بالفعل، (والاعتبار سهل المؤنة مما يعني أن تحديد </w:t>
      </w:r>
      <w:r w:rsidRPr="0010528C">
        <w:rPr>
          <w:rtl/>
        </w:rPr>
        <w:lastRenderedPageBreak/>
        <w:t>طرفه بيد المعتبر نفسه) فما هو طرف الاعتبار هو الفعل في ذمة ولده، وصورة ذلك واسطة في الثبوت لا واسطة في العروض</w:t>
      </w:r>
      <w:r w:rsidRPr="0010528C">
        <w:t>.</w:t>
      </w:r>
    </w:p>
    <w:p w14:paraId="4682A0EF" w14:textId="77777777" w:rsidR="0010528C" w:rsidRPr="0010528C" w:rsidRDefault="0010528C" w:rsidP="0010528C">
      <w:pPr>
        <w:rPr>
          <w:rtl/>
        </w:rPr>
      </w:pPr>
      <w:r w:rsidRPr="0010528C">
        <w:rPr>
          <w:rtl/>
        </w:rPr>
        <w:t xml:space="preserve">ولكن هذا الجواب خلاف البرهان، إذ لا فرق بين مبادئ الاعتبار والاعتبار حقيقة؛ فكما أن الحب والإرادة من الأمور النفسانية الإضافية، بمعنى أنه لا يعقل تشخصها في أفق النفس إلا مع طرف، وذلك الطرف هو المحبوب بالذات، والمراد بالذات، فكذلك الاعتبار هو عملية نفسانية. وأما قول المولى: (اعتبرت)، أو (أوجبت)، أو (أمرت)، فهو مبرز للاعتبار لا نفسه، وبما أن الاعتبار عملية نفسانية فلا محالة لا يعقل تشخصها في أفق النفس إلا بطرف، وذلك الطرف وهو العنوان الحاصل في أفق النفس هو المعتبر بالذات. فعندما يقول الأب: (وضعت اسم </w:t>
      </w:r>
      <w:proofErr w:type="gramStart"/>
      <w:r w:rsidRPr="0010528C">
        <w:rPr>
          <w:rtl/>
        </w:rPr>
        <w:t>علي</w:t>
      </w:r>
      <w:proofErr w:type="gramEnd"/>
      <w:r w:rsidRPr="0010528C">
        <w:rPr>
          <w:rtl/>
        </w:rPr>
        <w:t xml:space="preserve"> لولدي) وهو يشير لولده الخارجي فإن ما وضع له الاسم صورة ولده، أي أن طرف الاعتبار بالنظر التصديقي -العقلي الدقي- هو الصورة، وأما الولد الخارجي فهو طرف للاعتبار بالعرض والمجاز. وإن كان ذلك مخالفاً لمرتكزاتنا الوجدانية العرفية، إذ لا فرق عقلا بين الاعتبار والحب فإما أن يقال في الجميع: أن الطرف الحقيقي له ما في الخارج، أي كما أن ما وضع له (اسم علي) هو الولد الخارجي، كذلك ما هو المحبوب حقيقة -هو شخص </w:t>
      </w:r>
      <w:proofErr w:type="gramStart"/>
      <w:r w:rsidRPr="0010528C">
        <w:rPr>
          <w:rtl/>
        </w:rPr>
        <w:t>علي</w:t>
      </w:r>
      <w:proofErr w:type="gramEnd"/>
      <w:r w:rsidRPr="0010528C">
        <w:rPr>
          <w:rtl/>
        </w:rPr>
        <w:t xml:space="preserve"> عليه السلام- لا صورته، أو أن طرف الاعتبار والحب بالذات هو الصورة في كليهما، لكن بما هي فانية ومرآة لما في الخارج. فلا فرق لا برهاناً ولا وجداناً بين مبادئ الاعتبار والاعتبار</w:t>
      </w:r>
      <w:r w:rsidRPr="0010528C">
        <w:t>.</w:t>
      </w:r>
    </w:p>
    <w:p w14:paraId="1C64D468" w14:textId="77777777" w:rsidR="0010528C" w:rsidRPr="0010528C" w:rsidRDefault="0010528C" w:rsidP="0010528C">
      <w:pPr>
        <w:rPr>
          <w:rtl/>
        </w:rPr>
      </w:pPr>
      <w:r w:rsidRPr="0010528C">
        <w:rPr>
          <w:b/>
          <w:bCs/>
          <w:rtl/>
        </w:rPr>
        <w:t>الأمر الثاني:</w:t>
      </w:r>
      <w:r w:rsidRPr="0010528C">
        <w:rPr>
          <w:rtl/>
        </w:rPr>
        <w:t xml:space="preserve"> أن هناك فرقاً بين تعلق الحب بالعين وتعلق الحب بالفعل. أي أن هناك فرقاً بين تعلق الحب (بعلي بن أبي طالب عليه السلام) وبين تعلق الحب (بزيارة علي بن أبي طالب عليه السلام). فإن الحب إذا تعلق بالعين، كتعلق الحب بشخص </w:t>
      </w:r>
      <w:proofErr w:type="gramStart"/>
      <w:r w:rsidRPr="0010528C">
        <w:rPr>
          <w:rtl/>
        </w:rPr>
        <w:t>علي</w:t>
      </w:r>
      <w:proofErr w:type="gramEnd"/>
      <w:r w:rsidRPr="0010528C">
        <w:rPr>
          <w:rtl/>
        </w:rPr>
        <w:t xml:space="preserve"> عليه السلام، فإن المحبوب بالذات عقلاً هو صورة </w:t>
      </w:r>
      <w:proofErr w:type="gramStart"/>
      <w:r w:rsidRPr="0010528C">
        <w:rPr>
          <w:rtl/>
        </w:rPr>
        <w:t>علي</w:t>
      </w:r>
      <w:proofErr w:type="gramEnd"/>
      <w:r w:rsidRPr="0010528C">
        <w:rPr>
          <w:rtl/>
        </w:rPr>
        <w:t xml:space="preserve"> عليه السلام بما لها من المرآتية لذلك الشخص المقدس، والمحبوب بالعرض وهو الشخص المعين مفروض الوجود، بغض النظر عن الحب</w:t>
      </w:r>
      <w:r w:rsidRPr="0010528C">
        <w:t>.</w:t>
      </w:r>
    </w:p>
    <w:p w14:paraId="63355C9E" w14:textId="77777777" w:rsidR="0010528C" w:rsidRPr="0010528C" w:rsidRDefault="0010528C" w:rsidP="0010528C">
      <w:pPr>
        <w:rPr>
          <w:rtl/>
        </w:rPr>
      </w:pPr>
      <w:r w:rsidRPr="0010528C">
        <w:rPr>
          <w:rtl/>
        </w:rPr>
        <w:t xml:space="preserve">وأما إذا تعلق الحب بالفعل، كحب زيارة </w:t>
      </w:r>
      <w:proofErr w:type="gramStart"/>
      <w:r w:rsidRPr="0010528C">
        <w:rPr>
          <w:rtl/>
        </w:rPr>
        <w:t>علي</w:t>
      </w:r>
      <w:proofErr w:type="gramEnd"/>
      <w:r w:rsidRPr="0010528C">
        <w:rPr>
          <w:rtl/>
        </w:rPr>
        <w:t xml:space="preserve"> عليه السلام فالمحبوب بالعرض هنا يختلف عن المحبوب بالعرض في العين، باعتبار أنه إذا تعلق الحب بشخص علي بن أبي طالب عليه السلام فإن المحبوب بالعرض شيء مفروض الوجود بغض النظر عن الحب، وأما إذا تعلق الحب بزيارة </w:t>
      </w:r>
      <w:proofErr w:type="gramStart"/>
      <w:r w:rsidRPr="0010528C">
        <w:rPr>
          <w:rtl/>
        </w:rPr>
        <w:t>علي</w:t>
      </w:r>
      <w:proofErr w:type="gramEnd"/>
      <w:r w:rsidRPr="0010528C">
        <w:rPr>
          <w:rtl/>
        </w:rPr>
        <w:t xml:space="preserve"> عليه السلام، فالمحبوب بالذات هو الصورة، لكن المحبوب بالعرض لم يفرض وجوده، بل فرض عدمه، ولذلك تعلق الحب بإيجاده، إذ لو فرض وجوده لما تعلق الحب بإيجاده</w:t>
      </w:r>
      <w:r w:rsidRPr="0010528C">
        <w:t>.</w:t>
      </w:r>
    </w:p>
    <w:p w14:paraId="112EF424" w14:textId="77777777" w:rsidR="0010528C" w:rsidRPr="0010528C" w:rsidRDefault="0010528C" w:rsidP="0010528C">
      <w:pPr>
        <w:rPr>
          <w:rtl/>
        </w:rPr>
      </w:pPr>
      <w:r w:rsidRPr="0010528C">
        <w:rPr>
          <w:rtl/>
        </w:rPr>
        <w:t>هذا هو الفارق الصحيح بين حب العين وحب الفعل، لا ما ذكره السيد الشهيد قدس سره [ص399] من أن الأعراض الذهنية ذات الإضافة. تارة تكون ذات إضافة إلى الخارج وتارة يكون ذات إضافة للمفهوم الكلي</w:t>
      </w:r>
      <w:r w:rsidRPr="0010528C">
        <w:t>.</w:t>
      </w:r>
    </w:p>
    <w:p w14:paraId="5158BB48" w14:textId="77777777" w:rsidR="0010528C" w:rsidRPr="0010528C" w:rsidRDefault="0010528C" w:rsidP="0010528C">
      <w:pPr>
        <w:rPr>
          <w:rtl/>
        </w:rPr>
      </w:pPr>
      <w:r w:rsidRPr="0010528C">
        <w:rPr>
          <w:rtl/>
        </w:rPr>
        <w:t xml:space="preserve">فإنه إذا كان الحب والإرادة متعلقة بالشخص، كما إذا تعلق الحب بعلي بن أبي طالب عليه السلام، فإن الحب من العوارض الذهنية ذات الإضافة لما في الخارج، باعتبار أن الحب حينئذ وإن تعلق بالصورة لكنه تعلق بها بما هي مرآة لما هو مفروض الوجود وهو شخص </w:t>
      </w:r>
      <w:proofErr w:type="gramStart"/>
      <w:r w:rsidRPr="0010528C">
        <w:rPr>
          <w:rtl/>
        </w:rPr>
        <w:t>علي</w:t>
      </w:r>
      <w:proofErr w:type="gramEnd"/>
      <w:r w:rsidRPr="0010528C">
        <w:rPr>
          <w:rtl/>
        </w:rPr>
        <w:t xml:space="preserve"> عليه السلام. وأما إذا تعلق الحب بالفعل، كما إذا أحب زيارة الأمير عليه السلام فليس هذا من العوارض الذهنية ذات الإضافة لما في الخارج كالأول، بل من العوارض الذهنية ذات الإضافة إلى المفهوم الكلي، أي أن المحبوب بالذات هو المفهوم الكلي وهو طبيعي الزيارة، ولا يعقل أن يكون له محبوب بالعرض، لأن ما بالعرض ما وجد خارجا، والوجود مساوق للتشخص، وتعلق الأمر والحب به حينئذ تحصيل للحاصل، فلا محالة ما هو متعلق الحب بالذات ليس الشخص بل المفهوم الكلي وهو طبيعي الزيارة. فهذا المفهوم الكلي وهو طبيعي الزيارة هو المحبوب بالذات ولا يوجد محبوب بالعرض، نعم لو وجد في الخارج فهو مصداق لذلك المحبوب بالذات وهو طبيعي الزيارة. والحاصل: هو الفرق بين تعلق الحب بالعين وتعلق الحب بالفعل بأنه في تعلق الحب بالعين يوجد محبوب بالعرض، لذلك قلنا هو من الأعراض الذهنية ذات الإضافة لما في الخارج، وأما إذا تعلق الحب بالفعل فالمحبوب بالذات هو المفهوم الكلي -يعني طبيعي الزيارة- ولا يوجد محبوب بالعرض، ولو وجدت الزيارة فهي مصداق لما هو المحبوب بالذات</w:t>
      </w:r>
      <w:r w:rsidRPr="0010528C">
        <w:t>.</w:t>
      </w:r>
    </w:p>
    <w:p w14:paraId="54158775" w14:textId="77777777" w:rsidR="0010528C" w:rsidRPr="0010528C" w:rsidRDefault="0010528C" w:rsidP="0010528C">
      <w:pPr>
        <w:rPr>
          <w:rtl/>
        </w:rPr>
      </w:pPr>
      <w:r w:rsidRPr="0010528C">
        <w:rPr>
          <w:rtl/>
        </w:rPr>
        <w:t>ولكننا لا نجد فرقاً بينهما أبداً، فكلاهما من العوارض الذهنية ذات الإضافة لما في الخارج، أي أنه في كليهما المحبوب بالذات الصورة وما في الخارج محبوب بالعرض. غاية ما في الباب أنه إذا تعلق الحب بالعين فالمحبوب بالعرض مفروض الوجود بغض النظر عن الحب، وإذا تعلق الحب بالفعل فالمحبوب بالعرض ليس مفروض الوجود بل هو مفروض العدم، لأن تعلق الحب به طريق نحو إيجاده</w:t>
      </w:r>
      <w:r w:rsidRPr="0010528C">
        <w:t>.</w:t>
      </w:r>
    </w:p>
    <w:p w14:paraId="58FA6639" w14:textId="77777777" w:rsidR="0010528C" w:rsidRPr="0010528C" w:rsidRDefault="0010528C" w:rsidP="0010528C">
      <w:pPr>
        <w:rPr>
          <w:rtl/>
        </w:rPr>
      </w:pPr>
      <w:r w:rsidRPr="0010528C">
        <w:rPr>
          <w:b/>
          <w:bCs/>
          <w:rtl/>
        </w:rPr>
        <w:lastRenderedPageBreak/>
        <w:t>فتلخص:</w:t>
      </w:r>
      <w:r w:rsidRPr="0010528C">
        <w:rPr>
          <w:rtl/>
        </w:rPr>
        <w:t xml:space="preserve"> أن ما أفيد في الجواب الثاني عن الإشكال غير تام.</w:t>
      </w:r>
    </w:p>
    <w:p w14:paraId="193086EE" w14:textId="77777777" w:rsidR="0010528C" w:rsidRPr="0010528C" w:rsidRDefault="0010528C" w:rsidP="0010528C">
      <w:pPr>
        <w:rPr>
          <w:rtl/>
        </w:rPr>
      </w:pPr>
      <w:r w:rsidRPr="0010528C">
        <w:rPr>
          <w:b/>
          <w:bCs/>
          <w:rtl/>
        </w:rPr>
        <w:t>الجواب الثالث:</w:t>
      </w:r>
      <w:r w:rsidRPr="0010528C">
        <w:rPr>
          <w:rtl/>
        </w:rPr>
        <w:t xml:space="preserve"> ما في الكفاية [ص138]: (من أن معنى تعلق الطلب بالطبيعة هو أن المولى يريد صدور الوجود من العبد لا أنه يريد ما هو الصادر، فإنه لو تعلق الطلب بما هو صادر للزم طلب الحاصل) وأشكل عليه السيدان: السيد الروحاني [المنتقى ج2 ص471] والسيد الشهيد البحوث ج2 ص399] بأن الإيجاد والوجود شيء واحد، والفرق بينهما فقط باللحاظ والاعتبار، فكما لا يعقل تعلق الحب والإرادة والأمر بالوجود لأنه طلب للحاصل، فكذا لا يعقل تعلقه بالإيجاد لأن الإيجاد والوجود شيء واحد</w:t>
      </w:r>
      <w:r w:rsidRPr="0010528C">
        <w:t>.</w:t>
      </w:r>
    </w:p>
    <w:p w14:paraId="75B5135A" w14:textId="77777777" w:rsidR="0010528C" w:rsidRPr="0010528C" w:rsidRDefault="0010528C" w:rsidP="0010528C">
      <w:pPr>
        <w:rPr>
          <w:b/>
          <w:bCs/>
          <w:rtl/>
        </w:rPr>
      </w:pPr>
      <w:r w:rsidRPr="0010528C">
        <w:rPr>
          <w:rtl/>
        </w:rPr>
        <w:t xml:space="preserve">لكن لا ظهور في عبارة الكفاية </w:t>
      </w:r>
      <w:proofErr w:type="gramStart"/>
      <w:r w:rsidRPr="0010528C">
        <w:rPr>
          <w:rtl/>
        </w:rPr>
        <w:t>في ما</w:t>
      </w:r>
      <w:proofErr w:type="gramEnd"/>
      <w:r w:rsidRPr="0010528C">
        <w:rPr>
          <w:rtl/>
        </w:rPr>
        <w:t xml:space="preserve"> نظر إليه السيدان العلمان قدس سرهما، وإنما ظاهرها، أن المطلوب جعل الخارجية والواقعية للوجود، أي أن يكون الوجود واقعاً، لا أن متعلق الطلب الإيجاد المتحد مع الوجود، نعم يرد على ما في الكفاية: أن متعلق الطلب إما الصورة الذهنية على نحو المرآتية لما في الخارج وهو راجع للجواب الأول، أو الخارج وهو مستلزم للمحاذير الثلاثة السابقة، </w:t>
      </w:r>
      <w:proofErr w:type="spellStart"/>
      <w:r w:rsidRPr="0010528C">
        <w:rPr>
          <w:rtl/>
        </w:rPr>
        <w:t>ولايوجد</w:t>
      </w:r>
      <w:proofErr w:type="spellEnd"/>
      <w:r w:rsidRPr="0010528C">
        <w:rPr>
          <w:rtl/>
        </w:rPr>
        <w:t xml:space="preserve"> شق ثالث.</w:t>
      </w:r>
    </w:p>
    <w:p w14:paraId="3EB45B0E" w14:textId="77777777" w:rsidR="0010528C" w:rsidRPr="0010528C" w:rsidRDefault="0010528C" w:rsidP="0010528C">
      <w:pPr>
        <w:rPr>
          <w:b/>
          <w:bCs/>
          <w:rtl/>
        </w:rPr>
      </w:pPr>
    </w:p>
    <w:p w14:paraId="28160F90" w14:textId="77777777" w:rsidR="0010528C" w:rsidRPr="0010528C" w:rsidRDefault="0010528C" w:rsidP="0010528C">
      <w:pPr>
        <w:rPr>
          <w:b/>
          <w:bCs/>
          <w:rtl/>
        </w:rPr>
      </w:pPr>
      <w:r w:rsidRPr="0010528C">
        <w:rPr>
          <w:b/>
          <w:bCs/>
          <w:rtl/>
        </w:rPr>
        <w:t xml:space="preserve">والحمد لله رب العالمين </w:t>
      </w:r>
    </w:p>
    <w:p w14:paraId="0595519F" w14:textId="77777777" w:rsidR="00223D48" w:rsidRDefault="00223D48" w:rsidP="007C5085">
      <w:pPr>
        <w:rPr>
          <w:rtl/>
        </w:rPr>
      </w:pPr>
    </w:p>
    <w:p w14:paraId="6F4F9D22" w14:textId="726BD88B" w:rsidR="00155960" w:rsidRDefault="00155960" w:rsidP="00155960">
      <w:pPr>
        <w:pStyle w:val="Heading3"/>
        <w:rPr>
          <w:rtl/>
        </w:rPr>
      </w:pPr>
      <w:r>
        <w:rPr>
          <w:rFonts w:hint="cs"/>
          <w:rtl/>
        </w:rPr>
        <w:t>426</w:t>
      </w:r>
    </w:p>
    <w:p w14:paraId="63CE9048" w14:textId="77777777" w:rsidR="00155960" w:rsidRPr="00155960" w:rsidRDefault="00155960" w:rsidP="00155960">
      <w:pPr>
        <w:rPr>
          <w:b/>
          <w:bCs/>
        </w:rPr>
      </w:pPr>
      <w:r w:rsidRPr="00155960">
        <w:rPr>
          <w:b/>
          <w:bCs/>
          <w:rtl/>
        </w:rPr>
        <w:t>بسم الله الرحمن الرحيم</w:t>
      </w:r>
    </w:p>
    <w:p w14:paraId="0681F606" w14:textId="77777777" w:rsidR="00155960" w:rsidRPr="00155960" w:rsidRDefault="00155960" w:rsidP="00155960">
      <w:pPr>
        <w:rPr>
          <w:b/>
          <w:bCs/>
          <w:rtl/>
        </w:rPr>
      </w:pPr>
      <w:r w:rsidRPr="00155960">
        <w:rPr>
          <w:b/>
          <w:bCs/>
          <w:rtl/>
        </w:rPr>
        <w:t>والصلاة والسلام على أشرف الأنبياء والمرسلين، محمد وآله الطيبين الطاهرين</w:t>
      </w:r>
    </w:p>
    <w:p w14:paraId="42C7EBD1" w14:textId="77777777" w:rsidR="00155960" w:rsidRPr="00155960" w:rsidRDefault="00155960" w:rsidP="00155960">
      <w:pPr>
        <w:rPr>
          <w:rtl/>
        </w:rPr>
      </w:pPr>
      <w:r w:rsidRPr="00155960">
        <w:rPr>
          <w:b/>
          <w:bCs/>
          <w:rtl/>
        </w:rPr>
        <w:t xml:space="preserve">واللعن الدائم على أعدائهم أجمعين إلى قيام يوم الدين </w:t>
      </w:r>
    </w:p>
    <w:p w14:paraId="0AAE8E24" w14:textId="77777777" w:rsidR="00155960" w:rsidRPr="00155960" w:rsidRDefault="00155960" w:rsidP="00155960">
      <w:pPr>
        <w:rPr>
          <w:rtl/>
        </w:rPr>
      </w:pPr>
    </w:p>
    <w:p w14:paraId="658FAD0E" w14:textId="77777777" w:rsidR="00155960" w:rsidRPr="00155960" w:rsidRDefault="00155960" w:rsidP="00155960">
      <w:pPr>
        <w:rPr>
          <w:rtl/>
        </w:rPr>
      </w:pPr>
      <w:r w:rsidRPr="00155960">
        <w:rPr>
          <w:b/>
          <w:bCs/>
          <w:rtl/>
        </w:rPr>
        <w:t>المبنى الأخير في تصوير تعلق الأوامر بالطبائع أم بالأفراد:</w:t>
      </w:r>
      <w:r w:rsidRPr="00155960">
        <w:rPr>
          <w:rtl/>
        </w:rPr>
        <w:t xml:space="preserve"> ما أشار إليه المحقق النائيني قدس سره [في أجود التقريرات ج1 ص٢١٠]، وبعض الأكابر قدس سره [في تهذيب الأصول ج1 ص273]. وبيانه: أن الأمر تارة يكون شمولياً والأخرى يكون بدلياً؛ فالشمولي كالأمر بالنافلة في كل وقت، حيث إن هناك أمراً بكل فرد من الصلاة المستحبة. وتارة يكون الأمر بدلياً كالأمر بالصلاة، بمعنى أن المأمور به ينحل لباً إلى أحد أفراد الصلاة على سبيل البدل. ففي الأمر البدلي هل يكون التخيير بين الأفراد تخييراً عقلياً أم تخييراً شرعياً؟</w:t>
      </w:r>
    </w:p>
    <w:p w14:paraId="53EED1D8" w14:textId="77777777" w:rsidR="00155960" w:rsidRPr="00155960" w:rsidRDefault="00155960" w:rsidP="00155960">
      <w:pPr>
        <w:rPr>
          <w:rtl/>
        </w:rPr>
      </w:pPr>
      <w:r w:rsidRPr="00155960">
        <w:rPr>
          <w:rtl/>
        </w:rPr>
        <w:t>فإن كان الأمر متعلقاً بطبيعي الصلاة، فالتخيير بين أفرادها المختلفة زماناً أو مكاناً أو كيفية كالقصر والتمام أو الفرادى والجماعة تخييرٌ عقلي. وإن كان الأمر بالأفراد، بحيث يكون مرجع قوله: (أقم الصلاة) إلى قوله: (أوجد أحد أفراد الصلاة) على نحو الوضع العام والموضوع له الخاص المساوق للحاظ الأفراد لحاظاً إجمالياً، أو قوله: (</w:t>
      </w:r>
      <w:r w:rsidRPr="00155960">
        <w:rPr>
          <w:b/>
          <w:bCs/>
          <w:rtl/>
        </w:rPr>
        <w:t>أقم</w:t>
      </w:r>
      <w:r w:rsidRPr="00155960">
        <w:rPr>
          <w:rtl/>
        </w:rPr>
        <w:t xml:space="preserve"> </w:t>
      </w:r>
      <w:r w:rsidRPr="00155960">
        <w:rPr>
          <w:b/>
          <w:bCs/>
          <w:rtl/>
        </w:rPr>
        <w:t>صلاة الفرادى أو صلاة الجماعة وكل منهما قصراً في السفر أو تماماً في الحضر، وكل منها في البيت أو في المسجد</w:t>
      </w:r>
      <w:r w:rsidRPr="00155960">
        <w:rPr>
          <w:rtl/>
        </w:rPr>
        <w:t>) المساوق للحاظ الأفراد لحاظا تفصيلياً، وهو ثبوت عدة أوامر بعدد الخصوصيات مقرونة بكلمة (أو)، فالتخيير بينها تخيير شرعي. فمرجع النزاع في أن الأمر متعلق بالطبائع أم بالأفراد إلى النزاع في أن التخيير بين الأفراد في الواجبات البدلية هل هو تخيير عقلي أم تخيير شرعي؟</w:t>
      </w:r>
      <w:r w:rsidRPr="00155960">
        <w:t xml:space="preserve"> </w:t>
      </w:r>
    </w:p>
    <w:p w14:paraId="0BF52A8E" w14:textId="77777777" w:rsidR="00155960" w:rsidRPr="00155960" w:rsidRDefault="00155960" w:rsidP="00155960">
      <w:pPr>
        <w:rPr>
          <w:b/>
          <w:bCs/>
          <w:rtl/>
        </w:rPr>
      </w:pPr>
      <w:r w:rsidRPr="00155960">
        <w:rPr>
          <w:b/>
          <w:bCs/>
          <w:rtl/>
        </w:rPr>
        <w:t>ولكن يلاحظ على هذا المبنى</w:t>
      </w:r>
      <w:r w:rsidRPr="00155960">
        <w:rPr>
          <w:b/>
          <w:bCs/>
        </w:rPr>
        <w:t>:</w:t>
      </w:r>
    </w:p>
    <w:p w14:paraId="576E5051" w14:textId="77777777" w:rsidR="00155960" w:rsidRPr="00155960" w:rsidRDefault="00155960" w:rsidP="00155960">
      <w:pPr>
        <w:rPr>
          <w:rtl/>
        </w:rPr>
      </w:pPr>
      <w:r w:rsidRPr="00155960">
        <w:rPr>
          <w:b/>
          <w:bCs/>
          <w:rtl/>
        </w:rPr>
        <w:lastRenderedPageBreak/>
        <w:t>أولاً:</w:t>
      </w:r>
      <w:r w:rsidRPr="00155960">
        <w:rPr>
          <w:rtl/>
        </w:rPr>
        <w:t xml:space="preserve"> مضافا لاختصاصه بالأوامر البدلية دون الشمولية: أن مرجع القول بتعلق الأمر بالأفراد إلى إنكار التخيير العقلي في الأوامر البدلية، وهو إنكار لما هو من مسلمات الفقه من ثبوت التخيير العقلي في الواجبات البدلية ولو في الجملة، فلأجل تضمن هذا القول إنكار أمر ضروري كان هذا خدشاً في تقرير محل النزاع بنحو يشتمل على رد ما هو معلوم بالضرورة.</w:t>
      </w:r>
    </w:p>
    <w:p w14:paraId="3E0C1F3F" w14:textId="77777777" w:rsidR="00155960" w:rsidRPr="00155960" w:rsidRDefault="00155960" w:rsidP="00155960">
      <w:pPr>
        <w:rPr>
          <w:rtl/>
        </w:rPr>
      </w:pPr>
      <w:r w:rsidRPr="00155960">
        <w:rPr>
          <w:rtl/>
        </w:rPr>
        <w:t xml:space="preserve">وثانياً: أن هذه الصياغة للواجبات البدلية على خلاف المرتكزات العقلائية. والسر في ذلك أن المرتكز العقلائي قائم في مقام التقنين على ربط الأمر المجعول بالملاك، فالمقنن العقلائي عندما يلاحظ الخصوصيات كخصوصية الجماعة والفرادى والقصر والتمام والمسجد والبيت، فإما أن يكون الملاك فيها متعدداً بمعنى أن هناك </w:t>
      </w:r>
      <w:proofErr w:type="gramStart"/>
      <w:r w:rsidRPr="00155960">
        <w:rPr>
          <w:rtl/>
        </w:rPr>
        <w:t>ملاكات</w:t>
      </w:r>
      <w:proofErr w:type="gramEnd"/>
      <w:r w:rsidRPr="00155960">
        <w:rPr>
          <w:rtl/>
        </w:rPr>
        <w:t xml:space="preserve"> لكل خصوصية غير أن هذه </w:t>
      </w:r>
      <w:proofErr w:type="gramStart"/>
      <w:r w:rsidRPr="00155960">
        <w:rPr>
          <w:rtl/>
        </w:rPr>
        <w:t>الملاكات</w:t>
      </w:r>
      <w:proofErr w:type="gramEnd"/>
      <w:r w:rsidRPr="00155960">
        <w:rPr>
          <w:rtl/>
        </w:rPr>
        <w:t xml:space="preserve"> متساوية في الأهمية، فمقتضى تبعية الجعل للملاك أن تصدر أوامر عديدة بعدد الخصوصيات لكن على سبيل البدل كأن يقول: (صلِّ جماعة أو فرادى)، (صلِّ قصراً في السفر أو تماماً في الحضر)، (صلِّ في البيت أو في المسجد).</w:t>
      </w:r>
    </w:p>
    <w:p w14:paraId="72179C56" w14:textId="77777777" w:rsidR="00155960" w:rsidRPr="00155960" w:rsidRDefault="00155960" w:rsidP="00155960">
      <w:pPr>
        <w:rPr>
          <w:rtl/>
        </w:rPr>
      </w:pPr>
      <w:r w:rsidRPr="00155960">
        <w:rPr>
          <w:rtl/>
        </w:rPr>
        <w:t xml:space="preserve">وإن كان الملاك واحداً كما هو مفروض البحث -حيث إن محل البحث </w:t>
      </w:r>
      <w:proofErr w:type="gramStart"/>
      <w:r w:rsidRPr="00155960">
        <w:rPr>
          <w:rtl/>
        </w:rPr>
        <w:t>في( أن</w:t>
      </w:r>
      <w:proofErr w:type="gramEnd"/>
      <w:r w:rsidRPr="00155960">
        <w:rPr>
          <w:rtl/>
        </w:rPr>
        <w:t xml:space="preserve"> الأمر يتعلق بالطبائع أم بالأفراد) إنما هو بعد المفروغية عن وجود أمر ذي ملاك واحد اختلف في متعلقه هل هو الطبيعة أم الأفراد- فإن كان بين الخصوصيات جامع عرفي مثل الصلاة، حيث إنها جامع عرفي بين جميع خصوصيات الصلاة، فالمرتكز العقلائي لا محالة يرى أن الأمر للجامع لا للخصوصيات، باعتبار أن الملاك واحد والجامع العرفي بينها موجود فلا معنى لتوجيه الأمر نحو الخصوصيات، والتخيير حينئذٍ بينها تخيير عقلي. وإن لم يكن بين الخصوصيات جامع عرفي، كما إذا أفطر المكلف متعمداً في نهار شهر رمضان فلزمته الكفارة وهي إما صوم شهرين أو إطعام ستين مسكيناً أو عتق رقبة، فلا محالة يكون متعلق الأمر الجامع الانتزاعي، بأن يكون مصب الأمر أحد هذه الأبدال أو إحدى هذه الخصوصيات، ولا معنى لتوجيه أوامر عديدة بعدد الخصوصيات على سبيل البدل، بل يكفيه في تحقيق ملاكه وغرضه الأمر بالجامع الانتزاعي، والتخيير حينئذٍ بينها تخيير شرعي</w:t>
      </w:r>
      <w:r w:rsidRPr="00155960">
        <w:t>.</w:t>
      </w:r>
    </w:p>
    <w:p w14:paraId="0ED57107" w14:textId="77777777" w:rsidR="00155960" w:rsidRPr="00155960" w:rsidRDefault="00155960" w:rsidP="00155960">
      <w:pPr>
        <w:rPr>
          <w:rtl/>
        </w:rPr>
      </w:pPr>
      <w:r w:rsidRPr="00155960">
        <w:rPr>
          <w:rtl/>
        </w:rPr>
        <w:t xml:space="preserve">فصياغة البحث في جميع الواجبات البدلية بنحو واحد وهو إما كون التخيير بين أفراده بنحو التخيير العقلي أو بنحو التخيير الشرعي صياغةٌ تتنافى مع المرتكزات العقلائية القائمة على ربط الأمر بالملاك، فإن كانت </w:t>
      </w:r>
      <w:proofErr w:type="gramStart"/>
      <w:r w:rsidRPr="00155960">
        <w:rPr>
          <w:rtl/>
        </w:rPr>
        <w:t>الملاكات</w:t>
      </w:r>
      <w:proofErr w:type="gramEnd"/>
      <w:r w:rsidRPr="00155960">
        <w:rPr>
          <w:rtl/>
        </w:rPr>
        <w:t xml:space="preserve"> عديدة صدرت أوامر على سبيل البدل، وإن كان الملاك واحداً كما هو محل الكلام وكان هناك جامع عرفي بين الخصوصيات تعلق الأمر بالجامع العرفي والتخيير عقلي، وإن لم يكن هناك جامع بين الخصوصيات تعلق الأمر بالجامع الانتزاعي وكان التخيير بينها شرعياً</w:t>
      </w:r>
      <w:r w:rsidRPr="00155960">
        <w:t>.</w:t>
      </w:r>
    </w:p>
    <w:p w14:paraId="2D5DCEAB" w14:textId="77777777" w:rsidR="00155960" w:rsidRPr="00155960" w:rsidRDefault="00155960" w:rsidP="00155960">
      <w:pPr>
        <w:rPr>
          <w:rtl/>
        </w:rPr>
      </w:pPr>
      <w:r w:rsidRPr="00155960">
        <w:rPr>
          <w:rtl/>
        </w:rPr>
        <w:t xml:space="preserve">وبذلك انتهى البحث في هذا الباب -وهو هل أن الأمر يتعلق بالطبائع أم بالأفراد- وتبين: أنه بناءً على المدخل العقلي للبحث فالصحيح هو المبنى الخامس، وهو هل أن الأمر يتعلق بالطبيعي حيث يكفي في صحة تعلق الأمر به إمكان تحقيقه بتحقيق فرده، أو أن الأمر يتعلق بالأفراد بمعنى أن مصب الأمر ابتداءً وجود الطبيعي، لا بمعنى الأمر بما هو حاصل كي يكون من طلب الحاصل، بل بنحو يكون متعلق الأمر هو الصورة الذهنية بما لها من مرآتية </w:t>
      </w:r>
      <w:proofErr w:type="spellStart"/>
      <w:r w:rsidRPr="00155960">
        <w:rPr>
          <w:rtl/>
        </w:rPr>
        <w:t>وفنائية</w:t>
      </w:r>
      <w:proofErr w:type="spellEnd"/>
      <w:r w:rsidRPr="00155960">
        <w:rPr>
          <w:rtl/>
        </w:rPr>
        <w:t xml:space="preserve"> في ما يراد وجوده، وهو الموافق لما ذكره المحقق العراقي </w:t>
      </w:r>
      <w:proofErr w:type="spellStart"/>
      <w:r w:rsidRPr="00155960">
        <w:rPr>
          <w:rtl/>
        </w:rPr>
        <w:t>والإيرواني</w:t>
      </w:r>
      <w:proofErr w:type="spellEnd"/>
      <w:r w:rsidRPr="00155960">
        <w:rPr>
          <w:rtl/>
        </w:rPr>
        <w:t xml:space="preserve"> قدس سرهما كما مضى التنبيه عليه</w:t>
      </w:r>
      <w:r w:rsidRPr="00155960">
        <w:t>.</w:t>
      </w:r>
    </w:p>
    <w:p w14:paraId="02CE47A6" w14:textId="77777777" w:rsidR="00155960" w:rsidRPr="00155960" w:rsidRDefault="00155960" w:rsidP="00155960">
      <w:pPr>
        <w:rPr>
          <w:rtl/>
        </w:rPr>
      </w:pPr>
    </w:p>
    <w:p w14:paraId="3E9F5065" w14:textId="77777777" w:rsidR="00155960" w:rsidRPr="00155960" w:rsidRDefault="00155960" w:rsidP="00155960">
      <w:pPr>
        <w:rPr>
          <w:b/>
          <w:bCs/>
          <w:rtl/>
        </w:rPr>
      </w:pPr>
      <w:r w:rsidRPr="00155960">
        <w:rPr>
          <w:b/>
          <w:bCs/>
        </w:rPr>
        <w:t>•</w:t>
      </w:r>
      <w:r w:rsidRPr="00155960">
        <w:rPr>
          <w:b/>
          <w:bCs/>
        </w:rPr>
        <w:tab/>
      </w:r>
      <w:r w:rsidRPr="00155960">
        <w:rPr>
          <w:b/>
          <w:bCs/>
          <w:rtl/>
        </w:rPr>
        <w:t>بحث في المؤقت والمضيق والموسع وتبعية القضاء للأداء وعدمه.</w:t>
      </w:r>
    </w:p>
    <w:p w14:paraId="00DC092A" w14:textId="77777777" w:rsidR="00155960" w:rsidRPr="00155960" w:rsidRDefault="00155960" w:rsidP="00155960">
      <w:pPr>
        <w:rPr>
          <w:rtl/>
        </w:rPr>
      </w:pPr>
      <w:r w:rsidRPr="00155960">
        <w:rPr>
          <w:rtl/>
        </w:rPr>
        <w:t>وبيانه: أن الواجب إما مؤقت بوقت كالصلاة أو ليس مؤقتاً كالكفارات، والمؤقت إما أن يكون الوقت المقرر له بمقدار أدائه لا أكثر فيسمى مضيقاً، أو أن الوقت المقرر له أوسع من مقدار أدائه فيسمى موسعاً</w:t>
      </w:r>
      <w:r w:rsidRPr="00155960">
        <w:t>.</w:t>
      </w:r>
    </w:p>
    <w:p w14:paraId="14584BE7" w14:textId="77777777" w:rsidR="00155960" w:rsidRPr="00155960" w:rsidRDefault="00155960" w:rsidP="00155960">
      <w:pPr>
        <w:rPr>
          <w:b/>
          <w:bCs/>
          <w:rtl/>
        </w:rPr>
      </w:pPr>
      <w:r w:rsidRPr="00155960">
        <w:rPr>
          <w:b/>
          <w:bCs/>
          <w:rtl/>
        </w:rPr>
        <w:t>وقد وقع البحث في هذا الباب في عدة نقاط</w:t>
      </w:r>
      <w:r w:rsidRPr="00155960">
        <w:rPr>
          <w:b/>
          <w:bCs/>
        </w:rPr>
        <w:t>:</w:t>
      </w:r>
    </w:p>
    <w:p w14:paraId="1A64A6E0" w14:textId="77777777" w:rsidR="00155960" w:rsidRPr="00155960" w:rsidRDefault="00155960" w:rsidP="00155960">
      <w:pPr>
        <w:rPr>
          <w:rtl/>
        </w:rPr>
      </w:pPr>
      <w:r w:rsidRPr="00155960">
        <w:rPr>
          <w:b/>
          <w:bCs/>
          <w:rtl/>
        </w:rPr>
        <w:t>النقطة الأولى:</w:t>
      </w:r>
      <w:r w:rsidRPr="00155960">
        <w:rPr>
          <w:rtl/>
        </w:rPr>
        <w:t xml:space="preserve"> في إمكان الواجب الموسع، حيث ادُّعي بأن الواجب الموسع غير معقول؛ لأن الوجوب لفعل مستبطن لعدم جواز تركه، مع أنه في الواجب الموسع يجوز ترك الصلاة في أول الوقت أو في وسطها، فكيف يكون واجباً مع جواز تركه؟ والجواب عن ذلك: أن متعلق الأمر في الواجب الموسع ليس الفرد في أول الوقت أو وسطه، وإنما هو طبيعي الصلاة بين الحدين الزوال والغروب، فما يجوز تركه وهو الصلاة في أول الوقت ليس هو متعلق الأمر بل هو مسقط للأمر، وما هو </w:t>
      </w:r>
      <w:r w:rsidRPr="00155960">
        <w:rPr>
          <w:rtl/>
        </w:rPr>
        <w:lastRenderedPageBreak/>
        <w:t>متعلق الأمر وهو طبيعي الصلاة لا يجوز تركه فلا يرد الإشكال، أو فقل: إن ما يجوز تركه وهو الطبيعي المتقيد بأول الوقت ليس متعلقاً للأمر، وما هو متعلق الأمر وهو الطبيعي لا بشرط مما لا يجوز تركه.</w:t>
      </w:r>
    </w:p>
    <w:p w14:paraId="2262A912" w14:textId="77777777" w:rsidR="00155960" w:rsidRPr="00155960" w:rsidRDefault="00155960" w:rsidP="00155960">
      <w:pPr>
        <w:rPr>
          <w:rtl/>
        </w:rPr>
      </w:pPr>
      <w:r w:rsidRPr="00155960">
        <w:rPr>
          <w:b/>
          <w:bCs/>
          <w:rtl/>
        </w:rPr>
        <w:t>النقطة الثانية:</w:t>
      </w:r>
      <w:r w:rsidRPr="00155960">
        <w:rPr>
          <w:rtl/>
        </w:rPr>
        <w:t xml:space="preserve"> في إمكان الواجب المضيق. إذ قد يقال: إنه لا يعقل الواجب المضيق، نحو صوم نهار شهر رمضان الخاص بهذه المدة وليس أوسع منها، والسر في ذلك: أن الانبعاث عن الأمر فرع وصوله والتصديق بفائدته والعزم على امتثاله، فبما أن الانبعاث متوقف على هذه العناصر الثلاثة فلا بد أن يتأخر الانبعاث عن البعث ولو آناً ما، وهذا يعني أن الوجوب لابد أن يكون أوسع من زمان الواجب حتى يتصور فيه الانبعاث عن البعث، إذ لو كان الوجوب بمقدار زمان الواجب لم يتصور تأخر الانبعاث عن البعث، مع أنه لا بد في مقام الإمتثال من تأخر الانبعاث عن البعث ولو آناً ما وبالتالي فالواجب المضيق غير معقول.</w:t>
      </w:r>
    </w:p>
    <w:p w14:paraId="3DFCD086" w14:textId="77777777" w:rsidR="00155960" w:rsidRPr="00155960" w:rsidRDefault="00155960" w:rsidP="00155960">
      <w:pPr>
        <w:rPr>
          <w:b/>
          <w:bCs/>
          <w:rtl/>
        </w:rPr>
      </w:pPr>
      <w:r w:rsidRPr="00155960">
        <w:rPr>
          <w:b/>
          <w:bCs/>
          <w:rtl/>
        </w:rPr>
        <w:t>والجواب عن ذلك</w:t>
      </w:r>
      <w:r w:rsidRPr="00155960">
        <w:rPr>
          <w:b/>
          <w:bCs/>
        </w:rPr>
        <w:t>:</w:t>
      </w:r>
    </w:p>
    <w:p w14:paraId="26D8709F" w14:textId="77777777" w:rsidR="00155960" w:rsidRPr="00155960" w:rsidRDefault="00155960" w:rsidP="00155960">
      <w:pPr>
        <w:rPr>
          <w:rtl/>
        </w:rPr>
      </w:pPr>
      <w:r w:rsidRPr="00155960">
        <w:rPr>
          <w:b/>
          <w:bCs/>
          <w:rtl/>
        </w:rPr>
        <w:t>أولاً:</w:t>
      </w:r>
      <w:r w:rsidRPr="00155960">
        <w:rPr>
          <w:rtl/>
        </w:rPr>
        <w:t xml:space="preserve"> أن القول بالواجب المضيق يعني أن زمان الواجب بمقدار أدائه، ولا يعني أنه قول بالواجب المنجز، فقد يكون الواجب المضيق من قبيل الواجب المعلق. والواجب المعلق ما يتقدم فيه زمان الوجوب على زمان الواجب، كالصوم في نهار شهر رمضان فإن وجوب الصوم من حين رؤية الهلال مع أن الواجب هو من حين الفجر إلى الغروب، فبما أن زمان الوجوب متقدم على زمان الواجب فيتصور فيه الانبعاث من أول لحظة من زمان الواجب لتصور المكلف للبعث والتصديق به والعزم على امتثاله قبل زمان الواجب.</w:t>
      </w:r>
    </w:p>
    <w:p w14:paraId="58654DF1" w14:textId="77777777" w:rsidR="00155960" w:rsidRPr="00155960" w:rsidRDefault="00155960" w:rsidP="00155960">
      <w:pPr>
        <w:rPr>
          <w:rtl/>
        </w:rPr>
      </w:pPr>
      <w:r w:rsidRPr="00155960">
        <w:rPr>
          <w:b/>
          <w:bCs/>
          <w:rtl/>
        </w:rPr>
        <w:t>وثانياً:</w:t>
      </w:r>
      <w:r w:rsidRPr="00155960">
        <w:rPr>
          <w:rtl/>
        </w:rPr>
        <w:t xml:space="preserve"> لو أنكرنا الواجب المعلق وقلنا بأن جميع الواجبات المضيق من قبيل الواجب المنجز، أي أن زمان الوجوب هو زمان الواجب وليس أوسع منه، فمع ذلك لا يرد الإشكال؛ لأن المكلف قد يعلم بالوجوب قبل زمان فعليته وتنجزه، فإذا علم بالوجوب قبل زمانه ففي أول لحظة من زمان فعلية الوجوب وتنجزه يمكنه الانبعاث من دون حاجة إلى تأخر الانبعاث عن البعث آناً ما، </w:t>
      </w:r>
    </w:p>
    <w:p w14:paraId="416BE9A6" w14:textId="77777777" w:rsidR="00155960" w:rsidRPr="00155960" w:rsidRDefault="00155960" w:rsidP="00155960">
      <w:pPr>
        <w:rPr>
          <w:rtl/>
        </w:rPr>
      </w:pPr>
      <w:r w:rsidRPr="00155960">
        <w:rPr>
          <w:rtl/>
        </w:rPr>
        <w:t>بل الصحيح: أن البعث والانبعاث متضايفان متكافئان زماناً وإن اختلفا رتبة، فلا يعقل تقدم فعلية البعث على فعلية الانبعاث في تمام الموارد.</w:t>
      </w:r>
    </w:p>
    <w:p w14:paraId="63EF49A3" w14:textId="77777777" w:rsidR="00155960" w:rsidRPr="00155960" w:rsidRDefault="00155960" w:rsidP="00155960">
      <w:pPr>
        <w:rPr>
          <w:rtl/>
        </w:rPr>
      </w:pPr>
      <w:r w:rsidRPr="00155960">
        <w:rPr>
          <w:b/>
          <w:bCs/>
          <w:rtl/>
        </w:rPr>
        <w:t>النقطة الثالثة:</w:t>
      </w:r>
      <w:r w:rsidRPr="00155960">
        <w:rPr>
          <w:rtl/>
        </w:rPr>
        <w:t xml:space="preserve"> هل أن القضاء تابع للأداء، سواء كان في الواجبات المضيقة أم الواجبات الموسعة؟</w:t>
      </w:r>
    </w:p>
    <w:p w14:paraId="6DE8E53A" w14:textId="77777777" w:rsidR="00155960" w:rsidRPr="00155960" w:rsidRDefault="00155960" w:rsidP="00155960">
      <w:pPr>
        <w:rPr>
          <w:b/>
          <w:bCs/>
          <w:rtl/>
        </w:rPr>
      </w:pPr>
      <w:r w:rsidRPr="00155960">
        <w:rPr>
          <w:b/>
          <w:bCs/>
          <w:rtl/>
        </w:rPr>
        <w:t>وهنا مسالك ثلاثة</w:t>
      </w:r>
      <w:r w:rsidRPr="00155960">
        <w:rPr>
          <w:b/>
          <w:bCs/>
        </w:rPr>
        <w:t>:</w:t>
      </w:r>
    </w:p>
    <w:p w14:paraId="1AAEDB4F" w14:textId="77777777" w:rsidR="00155960" w:rsidRPr="00155960" w:rsidRDefault="00155960" w:rsidP="00155960">
      <w:pPr>
        <w:rPr>
          <w:rtl/>
        </w:rPr>
      </w:pPr>
      <w:r w:rsidRPr="00155960">
        <w:rPr>
          <w:b/>
          <w:bCs/>
          <w:rtl/>
        </w:rPr>
        <w:t>المسلك الأول:</w:t>
      </w:r>
      <w:r w:rsidRPr="00155960">
        <w:rPr>
          <w:rtl/>
        </w:rPr>
        <w:t xml:space="preserve"> القول بأن القضاء بأمر جديد، وهو مسلك المشهور، والسر في ذلك: أن ظاهر الأمر بالمؤقت أن المأمور به على نحو وحدة المطلوب، فإذا قال: (صلِّ بين الزوال والغروب)، أو قال: (صم نهار شهر رمضان)، فإن مفاده أن المأمور به شيء واحد وهو إيقاع الطبيعي في هذا الوقت لا غير، فإذا لم يمتثل متعمداً أو معذوراً فالأمر بالقضاء يحتاج إلى أمر جديد</w:t>
      </w:r>
      <w:r w:rsidRPr="00155960">
        <w:t>.</w:t>
      </w:r>
    </w:p>
    <w:p w14:paraId="41201547" w14:textId="77777777" w:rsidR="00155960" w:rsidRPr="00155960" w:rsidRDefault="00155960" w:rsidP="00155960">
      <w:pPr>
        <w:rPr>
          <w:rtl/>
        </w:rPr>
      </w:pPr>
      <w:r w:rsidRPr="00155960">
        <w:rPr>
          <w:b/>
          <w:bCs/>
          <w:rtl/>
        </w:rPr>
        <w:t>المسلك الثاني:</w:t>
      </w:r>
      <w:r w:rsidRPr="00155960">
        <w:rPr>
          <w:rtl/>
        </w:rPr>
        <w:t xml:space="preserve"> كون القضاء تابعا للأداء، أي أن نفس الأمر بالأداء هو أمر بالقضاء، وذلك استناداً إلى الأصل اللفظي أو الأصل العملي</w:t>
      </w:r>
      <w:r w:rsidRPr="00155960">
        <w:t>.</w:t>
      </w:r>
    </w:p>
    <w:p w14:paraId="06DD2BC0" w14:textId="77777777" w:rsidR="00155960" w:rsidRPr="00155960" w:rsidRDefault="00155960" w:rsidP="00155960">
      <w:pPr>
        <w:rPr>
          <w:rtl/>
        </w:rPr>
      </w:pPr>
      <w:r w:rsidRPr="00155960">
        <w:rPr>
          <w:rtl/>
        </w:rPr>
        <w:t xml:space="preserve">أما الأصل اللفظي: فهو دعوى أن ظاهر الأمر بالمؤقت -كما إذا قال: (صلِّ بين الزوال </w:t>
      </w:r>
      <w:proofErr w:type="gramStart"/>
      <w:r w:rsidRPr="00155960">
        <w:rPr>
          <w:rtl/>
        </w:rPr>
        <w:t>والغروب)-</w:t>
      </w:r>
      <w:proofErr w:type="gramEnd"/>
      <w:r w:rsidRPr="00155960">
        <w:rPr>
          <w:rtl/>
        </w:rPr>
        <w:t xml:space="preserve"> انحلاله إلى أمرين: أمر بطبيعي الفعل، وأمر بإيقاعه في الوقت، فإذا أتى بالفعل في الوقت فقد امتثل أمرين، وإذا لم يأتِ به في الوقت فقد عصى الأمر بالإيقاع في الوقت وبقي الأمر بطبيعي الفعل، وهذا هو معنى أن الأمر بالقضاء مما لا يحتاج إلى دليل.</w:t>
      </w:r>
    </w:p>
    <w:p w14:paraId="6DE407E4" w14:textId="77777777" w:rsidR="00155960" w:rsidRPr="00155960" w:rsidRDefault="00155960" w:rsidP="00155960">
      <w:pPr>
        <w:rPr>
          <w:rtl/>
        </w:rPr>
      </w:pPr>
      <w:r w:rsidRPr="00155960">
        <w:rPr>
          <w:rtl/>
        </w:rPr>
        <w:t>وفيه: أن ظاهر الأمر بالمؤقت كونه على نحو وحدة المطلوب</w:t>
      </w:r>
      <w:r w:rsidRPr="00155960">
        <w:t>.</w:t>
      </w:r>
    </w:p>
    <w:p w14:paraId="600F96EF" w14:textId="77777777" w:rsidR="00155960" w:rsidRPr="00155960" w:rsidRDefault="00155960" w:rsidP="00155960">
      <w:pPr>
        <w:rPr>
          <w:rtl/>
        </w:rPr>
      </w:pPr>
      <w:r w:rsidRPr="00155960">
        <w:rPr>
          <w:rtl/>
        </w:rPr>
        <w:t>وأما الأصل العملي: فمؤداه استصحاب الوجوب، حيث كانت الصلاة واجبة قبل خروج الوقت ويُشك في بقاء وجوبها فيُستصحب وجوبها.</w:t>
      </w:r>
    </w:p>
    <w:p w14:paraId="511E383F" w14:textId="77777777" w:rsidR="00155960" w:rsidRPr="00155960" w:rsidRDefault="00155960" w:rsidP="00155960">
      <w:pPr>
        <w:rPr>
          <w:rtl/>
        </w:rPr>
      </w:pPr>
      <w:r w:rsidRPr="00155960">
        <w:rPr>
          <w:rtl/>
        </w:rPr>
        <w:lastRenderedPageBreak/>
        <w:t>لكن يرد عليه: أن هذا الاستصحاب من استصحاب الكلي من القسم الثالث، لأن الوجوب المتيقن حدوثه في الوقت مردد بين فردين: فرد مقطوع الارتفاع وهو وجوب الصلاة في الوقت لخروج الوقت، وفرد مشكوك الحدوث وهو وجوب طبيعي الصلاة، فاستصحاب كلي الوجوب من استصحاب الكلي بين فرد مقطوع الارتفاع وفرد مشكوك الحدوث. مضافاً إلى أن الغرض والأثر المقصود من استصحاب الوجوب إن كان هو إثبات أن متعلقه هو الطبيعي كان هناك وقت أو لم يكن، فهذا من الأصل المثبت. وإن لم يكن الغرض ذلك بل هو إثبات فعلية أصل وجوب الصلاة لا أكثر من ذلك، بدعوى أن نفس وجوب الصلاة ذو أثر عقلا في لزوم المبادرة لها، ففيه أن عنوان وجوب الصلاة مع عدم ثبوت (وجوب طبيعي الصلاة) من الجامع بين ما لا يقبل التنجيز وما يقبل التنجيز، والجامع بين ما يقبل التنجيز وما لا يقبل التنجيز مما لا يقبل التنجيز بالنظر العقلائي، مثلا لو علم المكلف بعد الإتيان بصلاة الآيات في ظهر يوم الجمعة بأنه مخاطب إما بصلاة الآيات أو صلاة الجمعة لم يكن المعلوم بالإجمال متنجزا في حقه، لكونه جامعا بين ما يقبل التنجيز وما لا يقبل، بل تجري البراءة عن وجوب العدل الثاني. كذلك الحال في المقام فإن عنوان (وجوب الصلاة) جامع بين ما لا يقبل التنجيز وهو الصلاة الأدائية لخروج وقتها فلا تقبل التنجز، وما هو قابل للتنجيز وهو طبيعي الصلاة، والجامع بين ما يقبل التنجيز وما لا يقبل التنجيز غير متنجز بنظر المرتكز العقلائي. والنتيجة انتفاء المدرك المثبت للمسلك الثاني.</w:t>
      </w:r>
    </w:p>
    <w:p w14:paraId="0F60B888" w14:textId="77777777" w:rsidR="00155960" w:rsidRPr="00155960" w:rsidRDefault="00155960" w:rsidP="00155960">
      <w:pPr>
        <w:rPr>
          <w:rtl/>
        </w:rPr>
      </w:pPr>
      <w:r w:rsidRPr="00155960">
        <w:rPr>
          <w:rtl/>
        </w:rPr>
        <w:t>المسلك الثالث: وهو الصحيح من التفصيل بين الصور بحسب توافر القرائن في مقام الإثبات</w:t>
      </w:r>
      <w:r w:rsidRPr="00155960">
        <w:t>:</w:t>
      </w:r>
    </w:p>
    <w:p w14:paraId="0C94059D" w14:textId="77777777" w:rsidR="00155960" w:rsidRPr="00155960" w:rsidRDefault="00155960" w:rsidP="00155960">
      <w:pPr>
        <w:rPr>
          <w:rtl/>
        </w:rPr>
      </w:pPr>
      <w:r w:rsidRPr="00155960">
        <w:rPr>
          <w:b/>
          <w:bCs/>
          <w:rtl/>
        </w:rPr>
        <w:t>الصورة الأولى:</w:t>
      </w:r>
      <w:r w:rsidRPr="00155960">
        <w:rPr>
          <w:rtl/>
        </w:rPr>
        <w:t xml:space="preserve"> أن الوارد أمر واحد وهو الأمر بالصلاة في الوقت، أو الأمر بغسل الجمعة يوم الجمعة، وظاهره أن المأمور به على نحو وحدة المطلوب، فثبوت القضاء يحتاج إلى أمر جديد، وأما الاستصحاب فقد مضى الإشكال فيه.</w:t>
      </w:r>
    </w:p>
    <w:p w14:paraId="25A80119" w14:textId="77777777" w:rsidR="00155960" w:rsidRPr="00155960" w:rsidRDefault="00155960" w:rsidP="00155960">
      <w:pPr>
        <w:rPr>
          <w:rtl/>
        </w:rPr>
      </w:pPr>
      <w:r w:rsidRPr="00155960">
        <w:rPr>
          <w:b/>
          <w:bCs/>
          <w:rtl/>
        </w:rPr>
        <w:t>الصورة الثانية:</w:t>
      </w:r>
      <w:r w:rsidRPr="00155960">
        <w:rPr>
          <w:rtl/>
        </w:rPr>
        <w:t xml:space="preserve"> أن يكون هناك أمران، أمر بطبيعي الصلاة نحو (أقم الصلاة) الظاهر بمقتضى إطلاقه في نفي شرطية الوقت، وأمر بالمؤقت نحو (أقم الصلاة لدلوك الشمس إلى غسق الليل) مع فرض أن لا إطلاق له للعاجز عن الصلاة في الوقت، بل القدر المتيقن منه ثبوت شرطية الوقت في حق المتمكن من الصلاة في الوقت، فحينئذٍ سوف تختلف النتيجة باختلاف حال المكلف، فإن كان المكلف عاجزاً عن أداء الصلاة في الوقت، كما لو كان مغمى عليه ثم وعى بعد خروج الوقت، فإنه لا يشمله الأمر بالمؤقت لعدم شموله للعاجز، ولكن يشمله الأمر الأول وهو الأمر بطبيعي الصلاة؛ فإن مقتضى انحلاله تعدد الوجوب بعدد أفراد المكلفين، والمفروض أن الأمر الثابت في حق العاجز -المستفاد من أمر طبيعي المكلف بطبيعي الصلاة- مطلق غير مقيد بالوقت</w:t>
      </w:r>
      <w:r w:rsidRPr="00155960">
        <w:t>.</w:t>
      </w:r>
    </w:p>
    <w:p w14:paraId="393EE43D" w14:textId="77777777" w:rsidR="00155960" w:rsidRPr="00155960" w:rsidRDefault="00155960" w:rsidP="00155960">
      <w:pPr>
        <w:rPr>
          <w:b/>
          <w:bCs/>
          <w:rtl/>
        </w:rPr>
      </w:pPr>
      <w:r w:rsidRPr="00155960">
        <w:rPr>
          <w:rtl/>
        </w:rPr>
        <w:t>وإن كان المكلف قادراً على أداء الصلاة في الوقت وترك الصلاة بلا عذر حتى انقضى الوقت، فثبوت الأمر بالقضاء في حقه مما يحتاج لدليل خاص، إذ المفروض أن الأمر الأول وهو الأمر بطبيعي الصلاة ظاهر في كون الوجوب الفعلي في حق المكلف وجوباً واحداً لا أكثر، والأمر الثاني -وهو الأمر بالصلاة في الوقت- ظاهر في شرطية الوقت في حق القادر على الصلاة في الوقت المنطبق عليه، ومقتضى مفاده الحكومة على الأمر الأول، أي أن الأمر بطبيعي الصلاة محكوم بالأمر بإيقاع الصلاة في الوقت، حيث إن الأمر الثاني قد دل على شرطية الوقت في حق من هو مأمور بالأمر الأول، والنتيجة أن من كان قادراً ولم يؤدِّ الصلاة حتى خرج الوقت لا أمر في حقه، فإذا لم يكن أمر في حقه تعين أن يكون القضاء في حقه بأمر جديد.</w:t>
      </w:r>
    </w:p>
    <w:p w14:paraId="3CC6CEED" w14:textId="77777777" w:rsidR="00155960" w:rsidRPr="00155960" w:rsidRDefault="00155960" w:rsidP="00155960">
      <w:pPr>
        <w:rPr>
          <w:b/>
          <w:bCs/>
          <w:rtl/>
        </w:rPr>
      </w:pPr>
    </w:p>
    <w:p w14:paraId="31FD40FA" w14:textId="77777777" w:rsidR="00155960" w:rsidRPr="00155960" w:rsidRDefault="00155960" w:rsidP="00155960">
      <w:pPr>
        <w:rPr>
          <w:b/>
          <w:bCs/>
          <w:rtl/>
        </w:rPr>
      </w:pPr>
      <w:r w:rsidRPr="00155960">
        <w:rPr>
          <w:b/>
          <w:bCs/>
          <w:rtl/>
        </w:rPr>
        <w:t xml:space="preserve">والحمد لله رب العالمين </w:t>
      </w:r>
    </w:p>
    <w:p w14:paraId="16791E86" w14:textId="77777777" w:rsidR="00155960" w:rsidRPr="00023A58" w:rsidRDefault="00155960" w:rsidP="007C5085">
      <w:pPr>
        <w:rPr>
          <w:rtl/>
        </w:rPr>
      </w:pPr>
    </w:p>
    <w:sectPr w:rsidR="00155960" w:rsidRPr="00023A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07091" w14:textId="77777777" w:rsidR="00A1795E" w:rsidRDefault="00A1795E" w:rsidP="00FF7607">
      <w:pPr>
        <w:spacing w:after="0" w:line="240" w:lineRule="auto"/>
      </w:pPr>
      <w:r>
        <w:separator/>
      </w:r>
    </w:p>
  </w:endnote>
  <w:endnote w:type="continuationSeparator" w:id="0">
    <w:p w14:paraId="3A8A36DD" w14:textId="77777777" w:rsidR="00A1795E" w:rsidRDefault="00A1795E" w:rsidP="00FF7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lotus">
    <w:altName w:val="Arial"/>
    <w:charset w:val="00"/>
    <w:family w:val="auto"/>
    <w:pitch w:val="variable"/>
    <w:sig w:usb0="00002007" w:usb1="80000000" w:usb2="00000008" w:usb3="00000000" w:csb0="0000004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mohsin">
    <w:altName w:val="Arial"/>
    <w:charset w:val="00"/>
    <w:family w:val="auto"/>
    <w:pitch w:val="variable"/>
    <w:sig w:usb0="00002007" w:usb1="80000000" w:usb2="00000008" w:usb3="00000000" w:csb0="00000043"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Noor_Nazli">
    <w:panose1 w:val="01000506000000020004"/>
    <w:charset w:val="00"/>
    <w:family w:val="auto"/>
    <w:pitch w:val="variable"/>
    <w:sig w:usb0="80002007" w:usb1="80002000" w:usb2="00000008" w:usb3="00000000" w:csb0="00000043" w:csb1="00000000"/>
  </w:font>
  <w:font w:name="Noor_Titr">
    <w:panose1 w:val="02000700000000000000"/>
    <w:charset w:val="00"/>
    <w:family w:val="auto"/>
    <w:pitch w:val="variable"/>
    <w:sig w:usb0="80002007" w:usb1="80002000" w:usb2="00000008" w:usb3="00000000" w:csb0="00000043" w:csb1="00000000"/>
  </w:font>
  <w:font w:name="Noor_Lotus">
    <w:panose1 w:val="02000400000000000000"/>
    <w:charset w:val="00"/>
    <w:family w:val="auto"/>
    <w:pitch w:val="variable"/>
    <w:sig w:usb0="80002007" w:usb1="80002000" w:usb2="00000008" w:usb3="00000000" w:csb0="00000043" w:csb1="00000000"/>
  </w:font>
  <w:font w:name="Traditional Arabic">
    <w:panose1 w:val="02010000000000000000"/>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Lotus Linotype">
    <w:altName w:val="Arial"/>
    <w:panose1 w:val="02000000000000000000"/>
    <w:charset w:val="00"/>
    <w:family w:val="auto"/>
    <w:pitch w:val="variable"/>
    <w:sig w:usb0="00002007" w:usb1="80000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BEDB1" w14:textId="77777777" w:rsidR="00A1795E" w:rsidRDefault="00A1795E" w:rsidP="00FF7607">
      <w:pPr>
        <w:spacing w:after="0" w:line="240" w:lineRule="auto"/>
      </w:pPr>
      <w:r>
        <w:separator/>
      </w:r>
    </w:p>
  </w:footnote>
  <w:footnote w:type="continuationSeparator" w:id="0">
    <w:p w14:paraId="6FAA3423" w14:textId="77777777" w:rsidR="00A1795E" w:rsidRDefault="00A1795E" w:rsidP="00FF7607">
      <w:pPr>
        <w:spacing w:after="0" w:line="240" w:lineRule="auto"/>
      </w:pPr>
      <w:r>
        <w:continuationSeparator/>
      </w:r>
    </w:p>
  </w:footnote>
  <w:footnote w:id="1">
    <w:p w14:paraId="1DF45BF9" w14:textId="77777777" w:rsidR="00E50AF9" w:rsidRDefault="00E50AF9" w:rsidP="00E50AF9">
      <w:pPr>
        <w:pStyle w:val="FootnoteText"/>
        <w:rPr>
          <w:rtl/>
        </w:rPr>
      </w:pPr>
      <w:r>
        <w:rPr>
          <w:rStyle w:val="FootnoteReference"/>
        </w:rPr>
        <w:footnoteRef/>
      </w:r>
      <w:r>
        <w:rPr>
          <w:rtl/>
        </w:rPr>
        <w:t xml:space="preserve"> </w:t>
      </w:r>
      <w:r>
        <w:rPr>
          <w:rFonts w:cs="Arial" w:hint="cs"/>
          <w:rtl/>
        </w:rPr>
        <w:t>أصول</w:t>
      </w:r>
      <w:r>
        <w:rPr>
          <w:rFonts w:cs="Arial"/>
          <w:rtl/>
        </w:rPr>
        <w:t xml:space="preserve"> </w:t>
      </w:r>
      <w:r>
        <w:rPr>
          <w:rFonts w:cs="Arial" w:hint="cs"/>
          <w:rtl/>
        </w:rPr>
        <w:t>الفقه</w:t>
      </w:r>
      <w:r>
        <w:rPr>
          <w:rFonts w:cs="Arial"/>
          <w:rtl/>
        </w:rPr>
        <w:t xml:space="preserve"> ( </w:t>
      </w:r>
      <w:r>
        <w:rPr>
          <w:rFonts w:cs="Arial" w:hint="cs"/>
          <w:rtl/>
        </w:rPr>
        <w:t>مظفر،</w:t>
      </w:r>
      <w:r>
        <w:rPr>
          <w:rFonts w:cs="Arial"/>
          <w:rtl/>
        </w:rPr>
        <w:t xml:space="preserve"> </w:t>
      </w:r>
      <w:r>
        <w:rPr>
          <w:rFonts w:cs="Arial" w:hint="cs"/>
          <w:rtl/>
        </w:rPr>
        <w:t>محمد</w:t>
      </w:r>
      <w:r>
        <w:rPr>
          <w:rFonts w:cs="Arial"/>
          <w:rtl/>
        </w:rPr>
        <w:t xml:space="preserve"> </w:t>
      </w:r>
      <w:r>
        <w:rPr>
          <w:rFonts w:cs="Arial" w:hint="cs"/>
          <w:rtl/>
        </w:rPr>
        <w:t>رضا</w:t>
      </w:r>
      <w:r>
        <w:rPr>
          <w:rFonts w:cs="Arial"/>
          <w:rtl/>
        </w:rPr>
        <w:t xml:space="preserve"> - </w:t>
      </w:r>
      <w:r>
        <w:rPr>
          <w:rFonts w:cs="Arial" w:hint="cs"/>
          <w:rtl/>
        </w:rPr>
        <w:t>طبع</w:t>
      </w:r>
      <w:r>
        <w:rPr>
          <w:rFonts w:cs="Arial"/>
          <w:rtl/>
        </w:rPr>
        <w:t xml:space="preserve"> </w:t>
      </w:r>
      <w:r>
        <w:rPr>
          <w:rFonts w:cs="Arial" w:hint="cs"/>
          <w:rtl/>
        </w:rPr>
        <w:t>انتشارات</w:t>
      </w:r>
      <w:r>
        <w:rPr>
          <w:rFonts w:cs="Arial"/>
          <w:rtl/>
        </w:rPr>
        <w:t xml:space="preserve"> </w:t>
      </w:r>
      <w:r>
        <w:rPr>
          <w:rFonts w:cs="Arial" w:hint="cs"/>
          <w:rtl/>
        </w:rPr>
        <w:t>اسلامى</w:t>
      </w:r>
      <w:r>
        <w:rPr>
          <w:rFonts w:cs="Arial"/>
          <w:rtl/>
        </w:rPr>
        <w:t xml:space="preserve"> ) </w:t>
      </w:r>
      <w:r>
        <w:rPr>
          <w:rFonts w:cs="Arial" w:hint="cs"/>
          <w:rtl/>
        </w:rPr>
        <w:t>؛</w:t>
      </w:r>
      <w:r>
        <w:rPr>
          <w:rFonts w:cs="Arial"/>
          <w:rtl/>
        </w:rPr>
        <w:t xml:space="preserve"> </w:t>
      </w:r>
      <w:r>
        <w:rPr>
          <w:rFonts w:cs="Arial" w:hint="cs"/>
          <w:rtl/>
        </w:rPr>
        <w:t>ج‏</w:t>
      </w:r>
      <w:r>
        <w:rPr>
          <w:rFonts w:cs="Arial"/>
          <w:rtl/>
        </w:rPr>
        <w:t xml:space="preserve">2 </w:t>
      </w:r>
      <w:r>
        <w:rPr>
          <w:rFonts w:cs="Arial" w:hint="cs"/>
          <w:rtl/>
        </w:rPr>
        <w:t>؛</w:t>
      </w:r>
      <w:r>
        <w:rPr>
          <w:rFonts w:cs="Arial"/>
          <w:rtl/>
        </w:rPr>
        <w:t xml:space="preserve"> </w:t>
      </w:r>
      <w:r>
        <w:rPr>
          <w:rFonts w:cs="Arial" w:hint="cs"/>
          <w:rtl/>
        </w:rPr>
        <w:t>ص</w:t>
      </w:r>
      <w:r>
        <w:rPr>
          <w:rFonts w:cs="Arial"/>
          <w:rtl/>
        </w:rPr>
        <w:t>358</w:t>
      </w:r>
    </w:p>
    <w:p w14:paraId="42790FA3" w14:textId="77777777" w:rsidR="00E50AF9" w:rsidRDefault="00E50AF9" w:rsidP="00E50AF9">
      <w:pPr>
        <w:pStyle w:val="FootnoteText"/>
        <w:rPr>
          <w:rtl/>
        </w:rPr>
      </w:pPr>
    </w:p>
    <w:p w14:paraId="3959B230" w14:textId="77777777" w:rsidR="00E50AF9" w:rsidRDefault="00E50AF9" w:rsidP="00E50AF9">
      <w:pPr>
        <w:pStyle w:val="FootnoteText"/>
        <w:rPr>
          <w:rtl/>
        </w:rPr>
      </w:pPr>
      <w:r>
        <w:rPr>
          <w:rFonts w:cs="Arial" w:hint="cs"/>
          <w:rtl/>
        </w:rPr>
        <w:t>و</w:t>
      </w:r>
      <w:r>
        <w:rPr>
          <w:rFonts w:cs="Arial"/>
          <w:rtl/>
        </w:rPr>
        <w:t xml:space="preserve"> </w:t>
      </w:r>
      <w:r>
        <w:rPr>
          <w:rFonts w:cs="Arial" w:hint="cs"/>
          <w:rtl/>
        </w:rPr>
        <w:t>الحقّ</w:t>
      </w:r>
      <w:r>
        <w:rPr>
          <w:rFonts w:cs="Arial"/>
          <w:rtl/>
        </w:rPr>
        <w:t xml:space="preserve"> </w:t>
      </w:r>
      <w:r>
        <w:rPr>
          <w:rFonts w:cs="Arial" w:hint="cs"/>
          <w:rtl/>
        </w:rPr>
        <w:t>أنّه</w:t>
      </w:r>
      <w:r>
        <w:rPr>
          <w:rFonts w:cs="Arial"/>
          <w:rtl/>
        </w:rPr>
        <w:t xml:space="preserve"> </w:t>
      </w:r>
      <w:r>
        <w:rPr>
          <w:rFonts w:cs="Arial" w:hint="cs"/>
          <w:rtl/>
        </w:rPr>
        <w:t>لا</w:t>
      </w:r>
      <w:r>
        <w:rPr>
          <w:rFonts w:cs="Arial"/>
          <w:rtl/>
        </w:rPr>
        <w:t xml:space="preserve"> </w:t>
      </w:r>
      <w:r>
        <w:rPr>
          <w:rFonts w:cs="Arial" w:hint="cs"/>
          <w:rtl/>
        </w:rPr>
        <w:t>يقتضيه</w:t>
      </w:r>
      <w:r>
        <w:rPr>
          <w:rFonts w:cs="Arial"/>
          <w:rtl/>
        </w:rPr>
        <w:t xml:space="preserve"> </w:t>
      </w:r>
      <w:r>
        <w:rPr>
          <w:rFonts w:cs="Arial" w:hint="cs"/>
          <w:rtl/>
        </w:rPr>
        <w:t>بأيّ</w:t>
      </w:r>
      <w:r>
        <w:rPr>
          <w:rFonts w:cs="Arial"/>
          <w:rtl/>
        </w:rPr>
        <w:t xml:space="preserve"> </w:t>
      </w:r>
      <w:r>
        <w:rPr>
          <w:rFonts w:cs="Arial" w:hint="cs"/>
          <w:rtl/>
        </w:rPr>
        <w:t>نحوٍ</w:t>
      </w:r>
      <w:r>
        <w:rPr>
          <w:rFonts w:cs="Arial"/>
          <w:rtl/>
        </w:rPr>
        <w:t xml:space="preserve"> </w:t>
      </w:r>
      <w:r>
        <w:rPr>
          <w:rFonts w:cs="Arial" w:hint="cs"/>
          <w:rtl/>
        </w:rPr>
        <w:t>من</w:t>
      </w:r>
      <w:r>
        <w:rPr>
          <w:rFonts w:cs="Arial"/>
          <w:rtl/>
        </w:rPr>
        <w:t xml:space="preserve"> </w:t>
      </w:r>
      <w:r>
        <w:rPr>
          <w:rFonts w:cs="Arial" w:hint="cs"/>
          <w:rtl/>
        </w:rPr>
        <w:t>أنحاء</w:t>
      </w:r>
      <w:r>
        <w:rPr>
          <w:rFonts w:cs="Arial"/>
          <w:rtl/>
        </w:rPr>
        <w:t xml:space="preserve"> </w:t>
      </w:r>
      <w:r>
        <w:rPr>
          <w:rFonts w:cs="Arial" w:hint="cs"/>
          <w:rtl/>
        </w:rPr>
        <w:t>الاقتضاء،</w:t>
      </w:r>
      <w:r>
        <w:rPr>
          <w:rFonts w:cs="Arial"/>
          <w:rtl/>
        </w:rPr>
        <w:t xml:space="preserve"> </w:t>
      </w:r>
      <w:r>
        <w:rPr>
          <w:rFonts w:cs="Arial" w:hint="cs"/>
          <w:rtl/>
        </w:rPr>
        <w:t>أي</w:t>
      </w:r>
      <w:r>
        <w:rPr>
          <w:rFonts w:cs="Arial"/>
          <w:rtl/>
        </w:rPr>
        <w:t xml:space="preserve"> </w:t>
      </w:r>
      <w:r>
        <w:rPr>
          <w:rFonts w:cs="Arial" w:hint="cs"/>
          <w:rtl/>
        </w:rPr>
        <w:t>أنّه</w:t>
      </w:r>
      <w:r>
        <w:rPr>
          <w:rFonts w:cs="Arial"/>
          <w:rtl/>
        </w:rPr>
        <w:t xml:space="preserve"> </w:t>
      </w:r>
      <w:r>
        <w:rPr>
          <w:rFonts w:cs="Arial" w:hint="cs"/>
          <w:rtl/>
        </w:rPr>
        <w:t>ليس</w:t>
      </w:r>
      <w:r>
        <w:rPr>
          <w:rFonts w:cs="Arial"/>
          <w:rtl/>
        </w:rPr>
        <w:t xml:space="preserve"> </w:t>
      </w:r>
      <w:r>
        <w:rPr>
          <w:rFonts w:cs="Arial" w:hint="cs"/>
          <w:rtl/>
        </w:rPr>
        <w:t>هناك</w:t>
      </w:r>
      <w:r>
        <w:rPr>
          <w:rFonts w:cs="Arial"/>
          <w:rtl/>
        </w:rPr>
        <w:t xml:space="preserve"> </w:t>
      </w:r>
      <w:r>
        <w:rPr>
          <w:rFonts w:cs="Arial" w:hint="cs"/>
          <w:rtl/>
        </w:rPr>
        <w:t>نهي</w:t>
      </w:r>
      <w:r>
        <w:rPr>
          <w:rFonts w:cs="Arial"/>
          <w:rtl/>
        </w:rPr>
        <w:t xml:space="preserve"> </w:t>
      </w:r>
      <w:r>
        <w:rPr>
          <w:rFonts w:cs="Arial" w:hint="cs"/>
          <w:rtl/>
        </w:rPr>
        <w:t>مولوي</w:t>
      </w:r>
      <w:r>
        <w:rPr>
          <w:rFonts w:cs="Arial"/>
          <w:rtl/>
        </w:rPr>
        <w:t xml:space="preserve"> </w:t>
      </w:r>
      <w:r>
        <w:rPr>
          <w:rFonts w:cs="Arial" w:hint="cs"/>
          <w:rtl/>
        </w:rPr>
        <w:t>عن</w:t>
      </w:r>
      <w:r>
        <w:rPr>
          <w:rFonts w:cs="Arial"/>
          <w:rtl/>
        </w:rPr>
        <w:t xml:space="preserve"> </w:t>
      </w:r>
      <w:r>
        <w:rPr>
          <w:rFonts w:cs="Arial" w:hint="cs"/>
          <w:rtl/>
        </w:rPr>
        <w:t>الترك</w:t>
      </w:r>
      <w:r>
        <w:rPr>
          <w:rFonts w:cs="Arial"/>
          <w:rtl/>
        </w:rPr>
        <w:t xml:space="preserve"> </w:t>
      </w:r>
      <w:r>
        <w:rPr>
          <w:rFonts w:cs="Arial" w:hint="cs"/>
          <w:rtl/>
        </w:rPr>
        <w:t>يقتضيه</w:t>
      </w:r>
      <w:r>
        <w:rPr>
          <w:rFonts w:cs="Arial"/>
          <w:rtl/>
        </w:rPr>
        <w:t xml:space="preserve"> </w:t>
      </w:r>
      <w:r>
        <w:rPr>
          <w:rFonts w:cs="Arial" w:hint="cs"/>
          <w:rtl/>
        </w:rPr>
        <w:t>نفس</w:t>
      </w:r>
      <w:r>
        <w:rPr>
          <w:rFonts w:cs="Arial"/>
          <w:rtl/>
        </w:rPr>
        <w:t xml:space="preserve"> </w:t>
      </w:r>
      <w:r>
        <w:rPr>
          <w:rFonts w:cs="Arial" w:hint="cs"/>
          <w:rtl/>
        </w:rPr>
        <w:t>الأمر</w:t>
      </w:r>
      <w:r>
        <w:rPr>
          <w:rFonts w:cs="Arial"/>
          <w:rtl/>
        </w:rPr>
        <w:t xml:space="preserve"> </w:t>
      </w:r>
      <w:r>
        <w:rPr>
          <w:rFonts w:cs="Arial" w:hint="cs"/>
          <w:rtl/>
        </w:rPr>
        <w:t>بالفعل</w:t>
      </w:r>
      <w:r>
        <w:rPr>
          <w:rFonts w:cs="Arial"/>
          <w:rtl/>
        </w:rPr>
        <w:t xml:space="preserve"> </w:t>
      </w:r>
      <w:r>
        <w:rPr>
          <w:rFonts w:cs="Arial" w:hint="cs"/>
          <w:rtl/>
        </w:rPr>
        <w:t>على</w:t>
      </w:r>
      <w:r>
        <w:rPr>
          <w:rFonts w:cs="Arial"/>
          <w:rtl/>
        </w:rPr>
        <w:t xml:space="preserve"> </w:t>
      </w:r>
      <w:r>
        <w:rPr>
          <w:rFonts w:cs="Arial" w:hint="cs"/>
          <w:rtl/>
        </w:rPr>
        <w:t>وجهٍ</w:t>
      </w:r>
      <w:r>
        <w:rPr>
          <w:rFonts w:cs="Arial"/>
          <w:rtl/>
        </w:rPr>
        <w:t xml:space="preserve"> </w:t>
      </w:r>
      <w:r>
        <w:rPr>
          <w:rFonts w:cs="Arial" w:hint="cs"/>
          <w:rtl/>
        </w:rPr>
        <w:t>يكون</w:t>
      </w:r>
      <w:r>
        <w:rPr>
          <w:rFonts w:cs="Arial"/>
          <w:rtl/>
        </w:rPr>
        <w:t xml:space="preserve"> </w:t>
      </w:r>
      <w:r>
        <w:rPr>
          <w:rFonts w:cs="Arial" w:hint="cs"/>
          <w:rtl/>
        </w:rPr>
        <w:t>هناك</w:t>
      </w:r>
      <w:r>
        <w:rPr>
          <w:rFonts w:cs="Arial"/>
          <w:rtl/>
        </w:rPr>
        <w:t xml:space="preserve"> </w:t>
      </w:r>
      <w:r>
        <w:rPr>
          <w:rFonts w:cs="Arial" w:hint="cs"/>
          <w:rtl/>
        </w:rPr>
        <w:t>نهي</w:t>
      </w:r>
      <w:r>
        <w:rPr>
          <w:rFonts w:cs="Arial"/>
          <w:rtl/>
        </w:rPr>
        <w:t xml:space="preserve"> </w:t>
      </w:r>
      <w:r>
        <w:rPr>
          <w:rFonts w:cs="Arial" w:hint="cs"/>
          <w:rtl/>
        </w:rPr>
        <w:t>مولوي</w:t>
      </w:r>
      <w:r>
        <w:rPr>
          <w:rFonts w:cs="Arial"/>
          <w:rtl/>
        </w:rPr>
        <w:t xml:space="preserve"> </w:t>
      </w:r>
      <w:r>
        <w:rPr>
          <w:rFonts w:cs="Arial" w:hint="cs"/>
          <w:rtl/>
        </w:rPr>
        <w:t>وراء</w:t>
      </w:r>
      <w:r>
        <w:rPr>
          <w:rFonts w:cs="Arial"/>
          <w:rtl/>
        </w:rPr>
        <w:t xml:space="preserve"> </w:t>
      </w:r>
      <w:r>
        <w:rPr>
          <w:rFonts w:cs="Arial" w:hint="cs"/>
          <w:rtl/>
        </w:rPr>
        <w:t>نفس</w:t>
      </w:r>
      <w:r>
        <w:rPr>
          <w:rFonts w:cs="Arial"/>
          <w:rtl/>
        </w:rPr>
        <w:t xml:space="preserve"> </w:t>
      </w:r>
      <w:r>
        <w:rPr>
          <w:rFonts w:cs="Arial" w:hint="cs"/>
          <w:rtl/>
        </w:rPr>
        <w:t>الأمر</w:t>
      </w:r>
      <w:r>
        <w:rPr>
          <w:rFonts w:cs="Arial"/>
          <w:rtl/>
        </w:rPr>
        <w:t xml:space="preserve"> </w:t>
      </w:r>
      <w:r>
        <w:rPr>
          <w:rFonts w:cs="Arial" w:hint="cs"/>
          <w:rtl/>
        </w:rPr>
        <w:t>بالفعل</w:t>
      </w:r>
      <w:r>
        <w:rPr>
          <w:rFonts w:cs="Arial"/>
          <w:rtl/>
        </w:rPr>
        <w:t>.</w:t>
      </w:r>
    </w:p>
    <w:p w14:paraId="4115AA56" w14:textId="77777777" w:rsidR="00E50AF9" w:rsidRDefault="00E50AF9" w:rsidP="00E50AF9">
      <w:pPr>
        <w:pStyle w:val="FootnoteText"/>
        <w:rPr>
          <w:rtl/>
        </w:rPr>
      </w:pPr>
      <w:r>
        <w:rPr>
          <w:rFonts w:cs="Arial" w:hint="cs"/>
          <w:rtl/>
        </w:rPr>
        <w:t>و</w:t>
      </w:r>
      <w:r>
        <w:rPr>
          <w:rFonts w:cs="Arial"/>
          <w:rtl/>
        </w:rPr>
        <w:t xml:space="preserve"> </w:t>
      </w:r>
      <w:r>
        <w:rPr>
          <w:rFonts w:cs="Arial" w:hint="cs"/>
          <w:rtl/>
        </w:rPr>
        <w:t>الدليل</w:t>
      </w:r>
      <w:r>
        <w:rPr>
          <w:rFonts w:cs="Arial"/>
          <w:rtl/>
        </w:rPr>
        <w:t xml:space="preserve"> </w:t>
      </w:r>
      <w:r>
        <w:rPr>
          <w:rFonts w:cs="Arial" w:hint="cs"/>
          <w:rtl/>
        </w:rPr>
        <w:t>عليه</w:t>
      </w:r>
      <w:r>
        <w:rPr>
          <w:rFonts w:cs="Arial"/>
          <w:rtl/>
        </w:rPr>
        <w:t xml:space="preserve">: </w:t>
      </w:r>
      <w:r>
        <w:rPr>
          <w:rFonts w:cs="Arial" w:hint="cs"/>
          <w:rtl/>
        </w:rPr>
        <w:t>أنّ</w:t>
      </w:r>
      <w:r>
        <w:rPr>
          <w:rFonts w:cs="Arial"/>
          <w:rtl/>
        </w:rPr>
        <w:t xml:space="preserve"> </w:t>
      </w:r>
      <w:r>
        <w:rPr>
          <w:rFonts w:cs="Arial" w:hint="cs"/>
          <w:rtl/>
        </w:rPr>
        <w:t>الوجوب</w:t>
      </w:r>
      <w:r>
        <w:rPr>
          <w:rFonts w:cs="Arial"/>
          <w:rtl/>
        </w:rPr>
        <w:t xml:space="preserve"> </w:t>
      </w:r>
      <w:r>
        <w:rPr>
          <w:rFonts w:cs="Arial" w:hint="cs"/>
          <w:rtl/>
        </w:rPr>
        <w:t>سواء</w:t>
      </w:r>
      <w:r>
        <w:rPr>
          <w:rFonts w:cs="Arial"/>
          <w:rtl/>
        </w:rPr>
        <w:t xml:space="preserve"> </w:t>
      </w:r>
      <w:r>
        <w:rPr>
          <w:rFonts w:cs="Arial" w:hint="cs"/>
          <w:rtl/>
        </w:rPr>
        <w:t>كان</w:t>
      </w:r>
      <w:r>
        <w:rPr>
          <w:rFonts w:cs="Arial"/>
          <w:rtl/>
        </w:rPr>
        <w:t xml:space="preserve"> </w:t>
      </w:r>
      <w:r>
        <w:rPr>
          <w:rFonts w:cs="Arial" w:hint="cs"/>
          <w:rtl/>
        </w:rPr>
        <w:t>مدلولًا</w:t>
      </w:r>
      <w:r>
        <w:rPr>
          <w:rFonts w:cs="Arial"/>
          <w:rtl/>
        </w:rPr>
        <w:t xml:space="preserve"> </w:t>
      </w:r>
      <w:r>
        <w:rPr>
          <w:rFonts w:cs="Arial" w:hint="cs"/>
          <w:rtl/>
        </w:rPr>
        <w:t>لصيغة</w:t>
      </w:r>
      <w:r>
        <w:rPr>
          <w:rFonts w:cs="Arial"/>
          <w:rtl/>
        </w:rPr>
        <w:t xml:space="preserve"> </w:t>
      </w:r>
      <w:r>
        <w:rPr>
          <w:rFonts w:cs="Arial" w:hint="cs"/>
          <w:rtl/>
        </w:rPr>
        <w:t>الأمر</w:t>
      </w:r>
      <w:r>
        <w:rPr>
          <w:rFonts w:cs="Arial"/>
          <w:rtl/>
        </w:rPr>
        <w:t xml:space="preserve"> </w:t>
      </w:r>
      <w:r>
        <w:rPr>
          <w:rFonts w:cs="Arial" w:hint="cs"/>
          <w:rtl/>
        </w:rPr>
        <w:t>أو</w:t>
      </w:r>
      <w:r>
        <w:rPr>
          <w:rFonts w:cs="Arial"/>
          <w:rtl/>
        </w:rPr>
        <w:t xml:space="preserve"> </w:t>
      </w:r>
      <w:r>
        <w:rPr>
          <w:rFonts w:cs="Arial" w:hint="cs"/>
          <w:rtl/>
        </w:rPr>
        <w:t>لازماً</w:t>
      </w:r>
      <w:r>
        <w:rPr>
          <w:rFonts w:cs="Arial"/>
          <w:rtl/>
        </w:rPr>
        <w:t xml:space="preserve"> </w:t>
      </w:r>
      <w:r>
        <w:rPr>
          <w:rFonts w:cs="Arial" w:hint="cs"/>
          <w:rtl/>
        </w:rPr>
        <w:t>عقليّاً</w:t>
      </w:r>
      <w:r>
        <w:rPr>
          <w:rFonts w:cs="Arial"/>
          <w:rtl/>
        </w:rPr>
        <w:t xml:space="preserve"> </w:t>
      </w:r>
      <w:r>
        <w:rPr>
          <w:rFonts w:cs="Arial" w:hint="cs"/>
          <w:rtl/>
        </w:rPr>
        <w:t>لها</w:t>
      </w:r>
      <w:r>
        <w:rPr>
          <w:rFonts w:cs="Arial"/>
          <w:rtl/>
        </w:rPr>
        <w:t xml:space="preserve">- </w:t>
      </w:r>
      <w:r>
        <w:rPr>
          <w:rFonts w:cs="Arial" w:hint="cs"/>
          <w:rtl/>
        </w:rPr>
        <w:t>كما</w:t>
      </w:r>
      <w:r>
        <w:rPr>
          <w:rFonts w:cs="Arial"/>
          <w:rtl/>
        </w:rPr>
        <w:t xml:space="preserve"> </w:t>
      </w:r>
      <w:r>
        <w:rPr>
          <w:rFonts w:cs="Arial" w:hint="cs"/>
          <w:rtl/>
        </w:rPr>
        <w:t>هو</w:t>
      </w:r>
      <w:r>
        <w:rPr>
          <w:rFonts w:cs="Arial"/>
          <w:rtl/>
        </w:rPr>
        <w:t xml:space="preserve"> </w:t>
      </w:r>
      <w:r>
        <w:rPr>
          <w:rFonts w:cs="Arial" w:hint="cs"/>
          <w:rtl/>
        </w:rPr>
        <w:t>الحقّ</w:t>
      </w:r>
      <w:r>
        <w:rPr>
          <w:rFonts w:cs="Arial"/>
          <w:rtl/>
        </w:rPr>
        <w:t xml:space="preserve">- </w:t>
      </w:r>
      <w:r>
        <w:rPr>
          <w:rFonts w:cs="Arial" w:hint="cs"/>
          <w:rtl/>
        </w:rPr>
        <w:t>ليس</w:t>
      </w:r>
      <w:r>
        <w:rPr>
          <w:rFonts w:cs="Arial"/>
          <w:rtl/>
        </w:rPr>
        <w:t xml:space="preserve"> </w:t>
      </w:r>
      <w:r>
        <w:rPr>
          <w:rFonts w:cs="Arial" w:hint="cs"/>
          <w:rtl/>
        </w:rPr>
        <w:t>معنى</w:t>
      </w:r>
      <w:r>
        <w:rPr>
          <w:rFonts w:cs="Arial"/>
          <w:rtl/>
        </w:rPr>
        <w:t xml:space="preserve"> </w:t>
      </w:r>
      <w:r>
        <w:rPr>
          <w:rFonts w:cs="Arial" w:hint="cs"/>
          <w:rtl/>
        </w:rPr>
        <w:t>مركّباً،</w:t>
      </w:r>
      <w:r>
        <w:rPr>
          <w:rFonts w:cs="Arial"/>
          <w:rtl/>
        </w:rPr>
        <w:t xml:space="preserve"> </w:t>
      </w:r>
      <w:r>
        <w:rPr>
          <w:rFonts w:cs="Arial" w:hint="cs"/>
          <w:rtl/>
        </w:rPr>
        <w:t>بل</w:t>
      </w:r>
      <w:r>
        <w:rPr>
          <w:rFonts w:cs="Arial"/>
          <w:rtl/>
        </w:rPr>
        <w:t xml:space="preserve"> </w:t>
      </w:r>
      <w:r>
        <w:rPr>
          <w:rFonts w:cs="Arial" w:hint="cs"/>
          <w:rtl/>
        </w:rPr>
        <w:t>هو</w:t>
      </w:r>
      <w:r>
        <w:rPr>
          <w:rFonts w:cs="Arial"/>
          <w:rtl/>
        </w:rPr>
        <w:t xml:space="preserve"> </w:t>
      </w:r>
      <w:r>
        <w:rPr>
          <w:rFonts w:cs="Arial" w:hint="cs"/>
          <w:rtl/>
        </w:rPr>
        <w:t>معنى</w:t>
      </w:r>
      <w:r>
        <w:rPr>
          <w:rFonts w:cs="Arial"/>
          <w:rtl/>
        </w:rPr>
        <w:t xml:space="preserve"> </w:t>
      </w:r>
      <w:r>
        <w:rPr>
          <w:rFonts w:cs="Arial" w:hint="cs"/>
          <w:rtl/>
        </w:rPr>
        <w:t>بسيط</w:t>
      </w:r>
      <w:r>
        <w:rPr>
          <w:rFonts w:cs="Arial"/>
          <w:rtl/>
        </w:rPr>
        <w:t xml:space="preserve"> </w:t>
      </w:r>
      <w:r>
        <w:rPr>
          <w:rFonts w:cs="Arial" w:hint="cs"/>
          <w:rtl/>
        </w:rPr>
        <w:t>وحداني</w:t>
      </w:r>
      <w:r>
        <w:rPr>
          <w:rFonts w:cs="Arial"/>
          <w:rtl/>
        </w:rPr>
        <w:t xml:space="preserve"> </w:t>
      </w:r>
      <w:r>
        <w:rPr>
          <w:rFonts w:cs="Arial" w:hint="cs"/>
          <w:rtl/>
        </w:rPr>
        <w:t>هو</w:t>
      </w:r>
      <w:r>
        <w:rPr>
          <w:rFonts w:cs="Arial"/>
          <w:rtl/>
        </w:rPr>
        <w:t xml:space="preserve"> «</w:t>
      </w:r>
      <w:r>
        <w:rPr>
          <w:rFonts w:cs="Arial" w:hint="cs"/>
          <w:rtl/>
        </w:rPr>
        <w:t>لزوم</w:t>
      </w:r>
      <w:r>
        <w:rPr>
          <w:rFonts w:cs="Arial"/>
          <w:rtl/>
        </w:rPr>
        <w:t xml:space="preserve"> </w:t>
      </w:r>
      <w:r>
        <w:rPr>
          <w:rFonts w:cs="Arial" w:hint="cs"/>
          <w:rtl/>
        </w:rPr>
        <w:t>الفعل</w:t>
      </w:r>
      <w:r>
        <w:rPr>
          <w:rFonts w:cs="Arial" w:hint="eastAsia"/>
          <w:rtl/>
        </w:rPr>
        <w:t>»</w:t>
      </w:r>
      <w:r>
        <w:rPr>
          <w:rFonts w:cs="Arial"/>
          <w:rtl/>
        </w:rPr>
        <w:t>.</w:t>
      </w:r>
    </w:p>
    <w:p w14:paraId="77348958" w14:textId="77777777" w:rsidR="00E50AF9" w:rsidRDefault="00E50AF9" w:rsidP="00E50AF9">
      <w:pPr>
        <w:pStyle w:val="FootnoteText"/>
        <w:rPr>
          <w:rtl/>
        </w:rPr>
      </w:pPr>
      <w:r>
        <w:rPr>
          <w:rFonts w:cs="Arial" w:hint="cs"/>
          <w:rtl/>
        </w:rPr>
        <w:t>و</w:t>
      </w:r>
      <w:r>
        <w:rPr>
          <w:rFonts w:cs="Arial"/>
          <w:rtl/>
        </w:rPr>
        <w:t xml:space="preserve"> </w:t>
      </w:r>
      <w:r>
        <w:rPr>
          <w:rFonts w:cs="Arial" w:hint="cs"/>
          <w:rtl/>
        </w:rPr>
        <w:t>لازم</w:t>
      </w:r>
      <w:r>
        <w:rPr>
          <w:rFonts w:cs="Arial"/>
          <w:rtl/>
        </w:rPr>
        <w:t xml:space="preserve"> </w:t>
      </w:r>
      <w:r>
        <w:rPr>
          <w:rFonts w:cs="Arial" w:hint="cs"/>
          <w:rtl/>
        </w:rPr>
        <w:t>كون</w:t>
      </w:r>
      <w:r>
        <w:rPr>
          <w:rFonts w:cs="Arial"/>
          <w:rtl/>
        </w:rPr>
        <w:t xml:space="preserve"> </w:t>
      </w:r>
      <w:r>
        <w:rPr>
          <w:rFonts w:cs="Arial" w:hint="cs"/>
          <w:rtl/>
        </w:rPr>
        <w:t>الشي‏ء</w:t>
      </w:r>
      <w:r>
        <w:rPr>
          <w:rFonts w:cs="Arial"/>
          <w:rtl/>
        </w:rPr>
        <w:t xml:space="preserve"> </w:t>
      </w:r>
      <w:r>
        <w:rPr>
          <w:rFonts w:cs="Arial" w:hint="cs"/>
          <w:rtl/>
        </w:rPr>
        <w:t>واجباً</w:t>
      </w:r>
      <w:r>
        <w:rPr>
          <w:rFonts w:cs="Arial"/>
          <w:rtl/>
        </w:rPr>
        <w:t xml:space="preserve"> </w:t>
      </w:r>
      <w:r>
        <w:rPr>
          <w:rFonts w:cs="Arial" w:hint="cs"/>
          <w:rtl/>
        </w:rPr>
        <w:t>المنع</w:t>
      </w:r>
      <w:r>
        <w:rPr>
          <w:rFonts w:cs="Arial"/>
          <w:rtl/>
        </w:rPr>
        <w:t xml:space="preserve"> </w:t>
      </w:r>
      <w:r>
        <w:rPr>
          <w:rFonts w:cs="Arial" w:hint="cs"/>
          <w:rtl/>
        </w:rPr>
        <w:t>من</w:t>
      </w:r>
      <w:r>
        <w:rPr>
          <w:rFonts w:cs="Arial"/>
          <w:rtl/>
        </w:rPr>
        <w:t xml:space="preserve"> </w:t>
      </w:r>
      <w:r>
        <w:rPr>
          <w:rFonts w:cs="Arial" w:hint="cs"/>
          <w:rtl/>
        </w:rPr>
        <w:t>تركه،</w:t>
      </w:r>
      <w:r>
        <w:rPr>
          <w:rFonts w:cs="Arial"/>
          <w:rtl/>
        </w:rPr>
        <w:t xml:space="preserve"> </w:t>
      </w:r>
      <w:r>
        <w:rPr>
          <w:rFonts w:cs="Arial" w:hint="cs"/>
          <w:rtl/>
        </w:rPr>
        <w:t>و</w:t>
      </w:r>
      <w:r>
        <w:rPr>
          <w:rFonts w:cs="Arial"/>
          <w:rtl/>
        </w:rPr>
        <w:t xml:space="preserve"> </w:t>
      </w:r>
      <w:r>
        <w:rPr>
          <w:rFonts w:cs="Arial" w:hint="cs"/>
          <w:rtl/>
        </w:rPr>
        <w:t>لكن</w:t>
      </w:r>
      <w:r>
        <w:rPr>
          <w:rFonts w:cs="Arial"/>
          <w:rtl/>
        </w:rPr>
        <w:t xml:space="preserve"> </w:t>
      </w:r>
      <w:r>
        <w:rPr>
          <w:rFonts w:cs="Arial" w:hint="cs"/>
          <w:rtl/>
        </w:rPr>
        <w:t>هذا</w:t>
      </w:r>
      <w:r>
        <w:rPr>
          <w:rFonts w:cs="Arial"/>
          <w:rtl/>
        </w:rPr>
        <w:t xml:space="preserve"> </w:t>
      </w:r>
      <w:r>
        <w:rPr>
          <w:rFonts w:cs="Arial" w:hint="cs"/>
          <w:rtl/>
        </w:rPr>
        <w:t>المنع</w:t>
      </w:r>
      <w:r>
        <w:rPr>
          <w:rFonts w:cs="Arial"/>
          <w:rtl/>
        </w:rPr>
        <w:t xml:space="preserve"> </w:t>
      </w:r>
      <w:r>
        <w:rPr>
          <w:rFonts w:cs="Arial" w:hint="cs"/>
          <w:rtl/>
        </w:rPr>
        <w:t>اللازم</w:t>
      </w:r>
      <w:r>
        <w:rPr>
          <w:rFonts w:cs="Arial"/>
          <w:rtl/>
        </w:rPr>
        <w:t xml:space="preserve"> </w:t>
      </w:r>
      <w:r>
        <w:rPr>
          <w:rFonts w:cs="Arial" w:hint="cs"/>
          <w:rtl/>
        </w:rPr>
        <w:t>للوجوب</w:t>
      </w:r>
      <w:r>
        <w:rPr>
          <w:rFonts w:cs="Arial"/>
          <w:rtl/>
        </w:rPr>
        <w:t xml:space="preserve"> </w:t>
      </w:r>
      <w:r>
        <w:rPr>
          <w:rFonts w:cs="Arial" w:hint="cs"/>
          <w:rtl/>
        </w:rPr>
        <w:t>ليس</w:t>
      </w:r>
      <w:r>
        <w:rPr>
          <w:rFonts w:cs="Arial"/>
          <w:rtl/>
        </w:rPr>
        <w:t xml:space="preserve"> </w:t>
      </w:r>
      <w:r>
        <w:rPr>
          <w:rFonts w:cs="Arial" w:hint="cs"/>
          <w:rtl/>
        </w:rPr>
        <w:t>منعاً</w:t>
      </w:r>
      <w:r>
        <w:rPr>
          <w:rFonts w:cs="Arial"/>
          <w:rtl/>
        </w:rPr>
        <w:t xml:space="preserve"> </w:t>
      </w:r>
      <w:r>
        <w:rPr>
          <w:rFonts w:cs="Arial" w:hint="cs"/>
          <w:rtl/>
        </w:rPr>
        <w:t>مولويّاً</w:t>
      </w:r>
      <w:r>
        <w:rPr>
          <w:rFonts w:cs="Arial"/>
          <w:rtl/>
        </w:rPr>
        <w:t xml:space="preserve"> </w:t>
      </w:r>
      <w:r>
        <w:rPr>
          <w:rFonts w:cs="Arial" w:hint="cs"/>
          <w:rtl/>
        </w:rPr>
        <w:t>و</w:t>
      </w:r>
      <w:r>
        <w:rPr>
          <w:rFonts w:cs="Arial"/>
          <w:rtl/>
        </w:rPr>
        <w:t xml:space="preserve"> </w:t>
      </w:r>
      <w:r>
        <w:rPr>
          <w:rFonts w:cs="Arial" w:hint="cs"/>
          <w:rtl/>
        </w:rPr>
        <w:t>نهياً</w:t>
      </w:r>
      <w:r>
        <w:rPr>
          <w:rFonts w:cs="Arial"/>
          <w:rtl/>
        </w:rPr>
        <w:t xml:space="preserve"> </w:t>
      </w:r>
      <w:r>
        <w:rPr>
          <w:rFonts w:cs="Arial" w:hint="cs"/>
          <w:rtl/>
        </w:rPr>
        <w:t>شرعيّاً،</w:t>
      </w:r>
      <w:r>
        <w:rPr>
          <w:rFonts w:cs="Arial"/>
          <w:rtl/>
        </w:rPr>
        <w:t xml:space="preserve"> </w:t>
      </w:r>
      <w:r>
        <w:rPr>
          <w:rFonts w:cs="Arial" w:hint="cs"/>
          <w:rtl/>
        </w:rPr>
        <w:t>بل</w:t>
      </w:r>
      <w:r>
        <w:rPr>
          <w:rFonts w:cs="Arial"/>
          <w:rtl/>
        </w:rPr>
        <w:t xml:space="preserve"> </w:t>
      </w:r>
      <w:r>
        <w:rPr>
          <w:rFonts w:cs="Arial" w:hint="cs"/>
          <w:rtl/>
        </w:rPr>
        <w:t>هو</w:t>
      </w:r>
      <w:r>
        <w:rPr>
          <w:rFonts w:cs="Arial"/>
          <w:rtl/>
        </w:rPr>
        <w:t xml:space="preserve"> </w:t>
      </w:r>
      <w:r>
        <w:rPr>
          <w:rFonts w:cs="Arial" w:hint="cs"/>
          <w:rtl/>
        </w:rPr>
        <w:t>منع</w:t>
      </w:r>
      <w:r>
        <w:rPr>
          <w:rFonts w:cs="Arial"/>
          <w:rtl/>
        </w:rPr>
        <w:t xml:space="preserve"> </w:t>
      </w:r>
      <w:r>
        <w:rPr>
          <w:rFonts w:cs="Arial" w:hint="cs"/>
          <w:rtl/>
        </w:rPr>
        <w:t>عقلي</w:t>
      </w:r>
      <w:r>
        <w:rPr>
          <w:rFonts w:cs="Arial"/>
          <w:rtl/>
        </w:rPr>
        <w:t xml:space="preserve"> </w:t>
      </w:r>
      <w:r>
        <w:rPr>
          <w:rFonts w:cs="Arial" w:hint="cs"/>
          <w:rtl/>
        </w:rPr>
        <w:t>تبعي</w:t>
      </w:r>
      <w:r>
        <w:rPr>
          <w:rFonts w:cs="Arial"/>
          <w:rtl/>
        </w:rPr>
        <w:t xml:space="preserve"> </w:t>
      </w:r>
      <w:r>
        <w:rPr>
          <w:rFonts w:cs="Arial" w:hint="cs"/>
          <w:rtl/>
        </w:rPr>
        <w:t>من</w:t>
      </w:r>
      <w:r>
        <w:rPr>
          <w:rFonts w:cs="Arial"/>
          <w:rtl/>
        </w:rPr>
        <w:t xml:space="preserve"> </w:t>
      </w:r>
      <w:r>
        <w:rPr>
          <w:rFonts w:cs="Arial" w:hint="cs"/>
          <w:rtl/>
        </w:rPr>
        <w:t>غير</w:t>
      </w:r>
      <w:r>
        <w:rPr>
          <w:rFonts w:cs="Arial"/>
          <w:rtl/>
        </w:rPr>
        <w:t xml:space="preserve"> </w:t>
      </w:r>
      <w:r>
        <w:rPr>
          <w:rFonts w:cs="Arial" w:hint="cs"/>
          <w:rtl/>
        </w:rPr>
        <w:t>أن</w:t>
      </w:r>
      <w:r>
        <w:rPr>
          <w:rFonts w:cs="Arial"/>
          <w:rtl/>
        </w:rPr>
        <w:t xml:space="preserve"> </w:t>
      </w:r>
      <w:r>
        <w:rPr>
          <w:rFonts w:cs="Arial" w:hint="cs"/>
          <w:rtl/>
        </w:rPr>
        <w:t>يكون</w:t>
      </w:r>
      <w:r>
        <w:rPr>
          <w:rFonts w:cs="Arial"/>
          <w:rtl/>
        </w:rPr>
        <w:t xml:space="preserve"> </w:t>
      </w:r>
      <w:r>
        <w:rPr>
          <w:rFonts w:cs="Arial" w:hint="cs"/>
          <w:rtl/>
        </w:rPr>
        <w:t>هناك</w:t>
      </w:r>
      <w:r>
        <w:rPr>
          <w:rFonts w:cs="Arial"/>
          <w:rtl/>
        </w:rPr>
        <w:t xml:space="preserve"> </w:t>
      </w:r>
      <w:r>
        <w:rPr>
          <w:rFonts w:cs="Arial" w:hint="cs"/>
          <w:rtl/>
        </w:rPr>
        <w:t>من</w:t>
      </w:r>
      <w:r>
        <w:rPr>
          <w:rFonts w:cs="Arial"/>
          <w:rtl/>
        </w:rPr>
        <w:t xml:space="preserve"> </w:t>
      </w:r>
      <w:r>
        <w:rPr>
          <w:rFonts w:cs="Arial" w:hint="cs"/>
          <w:rtl/>
        </w:rPr>
        <w:t>الشارع</w:t>
      </w:r>
      <w:r>
        <w:rPr>
          <w:rFonts w:cs="Arial"/>
          <w:rtl/>
        </w:rPr>
        <w:t xml:space="preserve"> </w:t>
      </w:r>
      <w:r>
        <w:rPr>
          <w:rFonts w:cs="Arial" w:hint="cs"/>
          <w:rtl/>
        </w:rPr>
        <w:t>منع</w:t>
      </w:r>
      <w:r>
        <w:rPr>
          <w:rFonts w:cs="Arial"/>
          <w:rtl/>
        </w:rPr>
        <w:t xml:space="preserve"> </w:t>
      </w:r>
      <w:r>
        <w:rPr>
          <w:rFonts w:cs="Arial" w:hint="cs"/>
          <w:rtl/>
        </w:rPr>
        <w:t>و</w:t>
      </w:r>
      <w:r>
        <w:rPr>
          <w:rFonts w:cs="Arial"/>
          <w:rtl/>
        </w:rPr>
        <w:t xml:space="preserve"> </w:t>
      </w:r>
      <w:r>
        <w:rPr>
          <w:rFonts w:cs="Arial" w:hint="cs"/>
          <w:rtl/>
        </w:rPr>
        <w:t>نهي</w:t>
      </w:r>
      <w:r>
        <w:rPr>
          <w:rFonts w:cs="Arial"/>
          <w:rtl/>
        </w:rPr>
        <w:t xml:space="preserve"> </w:t>
      </w:r>
      <w:r>
        <w:rPr>
          <w:rFonts w:cs="Arial" w:hint="cs"/>
          <w:rtl/>
        </w:rPr>
        <w:t>وراءَ</w:t>
      </w:r>
      <w:r>
        <w:rPr>
          <w:rFonts w:cs="Arial"/>
          <w:rtl/>
        </w:rPr>
        <w:t xml:space="preserve"> </w:t>
      </w:r>
      <w:r>
        <w:rPr>
          <w:rFonts w:cs="Arial" w:hint="cs"/>
          <w:rtl/>
        </w:rPr>
        <w:t>نفس</w:t>
      </w:r>
      <w:r>
        <w:rPr>
          <w:rFonts w:cs="Arial"/>
          <w:rtl/>
        </w:rPr>
        <w:t xml:space="preserve"> </w:t>
      </w:r>
      <w:r>
        <w:rPr>
          <w:rFonts w:cs="Arial" w:hint="cs"/>
          <w:rtl/>
        </w:rPr>
        <w:t>الوجوب</w:t>
      </w:r>
      <w:r>
        <w:rPr>
          <w:rFonts w:cs="Arial"/>
          <w:rtl/>
        </w:rPr>
        <w:t xml:space="preserve">. </w:t>
      </w:r>
      <w:r>
        <w:rPr>
          <w:rFonts w:cs="Arial" w:hint="cs"/>
          <w:rtl/>
        </w:rPr>
        <w:t>و</w:t>
      </w:r>
      <w:r>
        <w:rPr>
          <w:rFonts w:cs="Arial"/>
          <w:rtl/>
        </w:rPr>
        <w:t xml:space="preserve"> </w:t>
      </w:r>
      <w:r>
        <w:rPr>
          <w:rFonts w:cs="Arial" w:hint="cs"/>
          <w:rtl/>
        </w:rPr>
        <w:t>سرّ</w:t>
      </w:r>
      <w:r>
        <w:rPr>
          <w:rFonts w:cs="Arial"/>
          <w:rtl/>
        </w:rPr>
        <w:t xml:space="preserve"> </w:t>
      </w:r>
      <w:r>
        <w:rPr>
          <w:rFonts w:cs="Arial" w:hint="cs"/>
          <w:rtl/>
        </w:rPr>
        <w:t>ذلك</w:t>
      </w:r>
      <w:r>
        <w:rPr>
          <w:rFonts w:cs="Arial"/>
          <w:rtl/>
        </w:rPr>
        <w:t xml:space="preserve"> </w:t>
      </w:r>
      <w:r>
        <w:rPr>
          <w:rFonts w:cs="Arial" w:hint="cs"/>
          <w:rtl/>
        </w:rPr>
        <w:t>واضح،</w:t>
      </w:r>
      <w:r>
        <w:rPr>
          <w:rFonts w:cs="Arial"/>
          <w:rtl/>
        </w:rPr>
        <w:t xml:space="preserve"> </w:t>
      </w:r>
      <w:r>
        <w:rPr>
          <w:rFonts w:cs="Arial" w:hint="cs"/>
          <w:rtl/>
        </w:rPr>
        <w:t>فإنّ</w:t>
      </w:r>
      <w:r>
        <w:rPr>
          <w:rFonts w:cs="Arial"/>
          <w:rtl/>
        </w:rPr>
        <w:t xml:space="preserve"> </w:t>
      </w:r>
      <w:r>
        <w:rPr>
          <w:rFonts w:cs="Arial" w:hint="cs"/>
          <w:rtl/>
        </w:rPr>
        <w:t>نفس</w:t>
      </w:r>
      <w:r>
        <w:rPr>
          <w:rFonts w:cs="Arial"/>
          <w:rtl/>
        </w:rPr>
        <w:t xml:space="preserve"> </w:t>
      </w:r>
      <w:r>
        <w:rPr>
          <w:rFonts w:cs="Arial" w:hint="cs"/>
          <w:rtl/>
        </w:rPr>
        <w:t>الأمر</w:t>
      </w:r>
      <w:r>
        <w:rPr>
          <w:rFonts w:cs="Arial"/>
          <w:rtl/>
        </w:rPr>
        <w:t xml:space="preserve"> </w:t>
      </w:r>
      <w:r>
        <w:rPr>
          <w:rFonts w:cs="Arial" w:hint="cs"/>
          <w:rtl/>
        </w:rPr>
        <w:t>بالشي‏ء</w:t>
      </w:r>
      <w:r>
        <w:rPr>
          <w:rFonts w:cs="Arial"/>
          <w:rtl/>
        </w:rPr>
        <w:t xml:space="preserve"> </w:t>
      </w:r>
      <w:r>
        <w:rPr>
          <w:rFonts w:cs="Arial" w:hint="cs"/>
          <w:rtl/>
        </w:rPr>
        <w:t>على</w:t>
      </w:r>
      <w:r>
        <w:rPr>
          <w:rFonts w:cs="Arial"/>
          <w:rtl/>
        </w:rPr>
        <w:t xml:space="preserve"> </w:t>
      </w:r>
      <w:r>
        <w:rPr>
          <w:rFonts w:cs="Arial" w:hint="cs"/>
          <w:rtl/>
        </w:rPr>
        <w:t>وجه</w:t>
      </w:r>
      <w:r>
        <w:rPr>
          <w:rFonts w:cs="Arial"/>
          <w:rtl/>
        </w:rPr>
        <w:t xml:space="preserve"> </w:t>
      </w:r>
      <w:r>
        <w:rPr>
          <w:rFonts w:cs="Arial" w:hint="cs"/>
          <w:rtl/>
        </w:rPr>
        <w:t>الوجوب</w:t>
      </w:r>
      <w:r>
        <w:rPr>
          <w:rFonts w:cs="Arial"/>
          <w:rtl/>
        </w:rPr>
        <w:t xml:space="preserve"> </w:t>
      </w:r>
      <w:r>
        <w:rPr>
          <w:rFonts w:cs="Arial" w:hint="cs"/>
          <w:rtl/>
        </w:rPr>
        <w:t>كافٍ</w:t>
      </w:r>
      <w:r>
        <w:rPr>
          <w:rFonts w:cs="Arial"/>
          <w:rtl/>
        </w:rPr>
        <w:t xml:space="preserve"> </w:t>
      </w:r>
      <w:r>
        <w:rPr>
          <w:rFonts w:cs="Arial" w:hint="cs"/>
          <w:rtl/>
        </w:rPr>
        <w:t>في</w:t>
      </w:r>
      <w:r>
        <w:rPr>
          <w:rFonts w:cs="Arial"/>
          <w:rtl/>
        </w:rPr>
        <w:t xml:space="preserve"> </w:t>
      </w:r>
      <w:r>
        <w:rPr>
          <w:rFonts w:cs="Arial" w:hint="cs"/>
          <w:rtl/>
        </w:rPr>
        <w:t>الزجر</w:t>
      </w:r>
      <w:r>
        <w:rPr>
          <w:rFonts w:cs="Arial"/>
          <w:rtl/>
        </w:rPr>
        <w:t xml:space="preserve"> </w:t>
      </w:r>
      <w:r>
        <w:rPr>
          <w:rFonts w:cs="Arial" w:hint="cs"/>
          <w:rtl/>
        </w:rPr>
        <w:t>عن‏</w:t>
      </w:r>
      <w:r>
        <w:rPr>
          <w:rFonts w:cs="Arial"/>
          <w:rtl/>
        </w:rPr>
        <w:t xml:space="preserve"> </w:t>
      </w:r>
      <w:r>
        <w:rPr>
          <w:rFonts w:cs="Arial" w:hint="cs"/>
          <w:rtl/>
        </w:rPr>
        <w:t>تركه،</w:t>
      </w:r>
      <w:r>
        <w:rPr>
          <w:rFonts w:cs="Arial"/>
          <w:rtl/>
        </w:rPr>
        <w:t xml:space="preserve"> </w:t>
      </w:r>
      <w:r>
        <w:rPr>
          <w:rFonts w:cs="Arial" w:hint="cs"/>
          <w:rtl/>
        </w:rPr>
        <w:t>فلا</w:t>
      </w:r>
      <w:r>
        <w:rPr>
          <w:rFonts w:cs="Arial"/>
          <w:rtl/>
        </w:rPr>
        <w:t xml:space="preserve"> </w:t>
      </w:r>
      <w:r>
        <w:rPr>
          <w:rFonts w:cs="Arial" w:hint="cs"/>
          <w:rtl/>
        </w:rPr>
        <w:t>حاجة</w:t>
      </w:r>
      <w:r>
        <w:rPr>
          <w:rFonts w:cs="Arial"/>
          <w:rtl/>
        </w:rPr>
        <w:t xml:space="preserve"> </w:t>
      </w:r>
      <w:r>
        <w:rPr>
          <w:rFonts w:cs="Arial" w:hint="cs"/>
          <w:rtl/>
        </w:rPr>
        <w:t>إلى</w:t>
      </w:r>
      <w:r>
        <w:rPr>
          <w:rFonts w:cs="Arial"/>
          <w:rtl/>
        </w:rPr>
        <w:t xml:space="preserve"> </w:t>
      </w:r>
      <w:r>
        <w:rPr>
          <w:rFonts w:cs="Arial" w:hint="cs"/>
          <w:rtl/>
        </w:rPr>
        <w:t>جعل</w:t>
      </w:r>
      <w:r>
        <w:rPr>
          <w:rFonts w:cs="Arial"/>
          <w:rtl/>
        </w:rPr>
        <w:t xml:space="preserve"> </w:t>
      </w:r>
      <w:r>
        <w:rPr>
          <w:rFonts w:cs="Arial" w:hint="cs"/>
          <w:rtl/>
        </w:rPr>
        <w:t>للنهي</w:t>
      </w:r>
      <w:r>
        <w:rPr>
          <w:rFonts w:cs="Arial"/>
          <w:rtl/>
        </w:rPr>
        <w:t xml:space="preserve"> </w:t>
      </w:r>
      <w:r>
        <w:rPr>
          <w:rFonts w:cs="Arial" w:hint="cs"/>
          <w:rtl/>
        </w:rPr>
        <w:t>عن</w:t>
      </w:r>
      <w:r>
        <w:rPr>
          <w:rFonts w:cs="Arial"/>
          <w:rtl/>
        </w:rPr>
        <w:t xml:space="preserve"> </w:t>
      </w:r>
      <w:r>
        <w:rPr>
          <w:rFonts w:cs="Arial" w:hint="cs"/>
          <w:rtl/>
        </w:rPr>
        <w:t>الترك</w:t>
      </w:r>
      <w:r>
        <w:rPr>
          <w:rFonts w:cs="Arial"/>
          <w:rtl/>
        </w:rPr>
        <w:t xml:space="preserve"> </w:t>
      </w:r>
      <w:r>
        <w:rPr>
          <w:rFonts w:cs="Arial" w:hint="cs"/>
          <w:rtl/>
        </w:rPr>
        <w:t>من</w:t>
      </w:r>
      <w:r>
        <w:rPr>
          <w:rFonts w:cs="Arial"/>
          <w:rtl/>
        </w:rPr>
        <w:t xml:space="preserve"> </w:t>
      </w:r>
      <w:r>
        <w:rPr>
          <w:rFonts w:cs="Arial" w:hint="cs"/>
          <w:rtl/>
        </w:rPr>
        <w:t>الشارع</w:t>
      </w:r>
      <w:r>
        <w:rPr>
          <w:rFonts w:cs="Arial"/>
          <w:rtl/>
        </w:rPr>
        <w:t xml:space="preserve"> </w:t>
      </w:r>
      <w:r>
        <w:rPr>
          <w:rFonts w:cs="Arial" w:hint="cs"/>
          <w:rtl/>
        </w:rPr>
        <w:t>زيادةً</w:t>
      </w:r>
      <w:r>
        <w:rPr>
          <w:rFonts w:cs="Arial"/>
          <w:rtl/>
        </w:rPr>
        <w:t xml:space="preserve"> </w:t>
      </w:r>
      <w:r>
        <w:rPr>
          <w:rFonts w:cs="Arial" w:hint="cs"/>
          <w:rtl/>
        </w:rPr>
        <w:t>على</w:t>
      </w:r>
      <w:r>
        <w:rPr>
          <w:rFonts w:cs="Arial"/>
          <w:rtl/>
        </w:rPr>
        <w:t xml:space="preserve"> </w:t>
      </w:r>
      <w:r>
        <w:rPr>
          <w:rFonts w:cs="Arial" w:hint="cs"/>
          <w:rtl/>
        </w:rPr>
        <w:t>الأمر</w:t>
      </w:r>
      <w:r>
        <w:rPr>
          <w:rFonts w:cs="Arial"/>
          <w:rtl/>
        </w:rPr>
        <w:t xml:space="preserve"> </w:t>
      </w:r>
      <w:r>
        <w:rPr>
          <w:rFonts w:cs="Arial" w:hint="cs"/>
          <w:rtl/>
        </w:rPr>
        <w:t>بذلك</w:t>
      </w:r>
      <w:r>
        <w:rPr>
          <w:rFonts w:cs="Arial"/>
          <w:rtl/>
        </w:rPr>
        <w:t xml:space="preserve"> </w:t>
      </w:r>
      <w:r>
        <w:rPr>
          <w:rFonts w:cs="Arial" w:hint="cs"/>
          <w:rtl/>
        </w:rPr>
        <w:t>الشي‏ء</w:t>
      </w:r>
      <w:r>
        <w:rPr>
          <w:rFonts w:cs="Arial"/>
          <w:rtl/>
        </w:rPr>
        <w:t xml:space="preserve">. </w:t>
      </w:r>
    </w:p>
    <w:p w14:paraId="3585E896" w14:textId="77777777" w:rsidR="00E50AF9" w:rsidRDefault="00E50AF9" w:rsidP="00E50AF9">
      <w:pPr>
        <w:pStyle w:val="FootnoteText"/>
        <w:rPr>
          <w:rtl/>
        </w:rPr>
      </w:pPr>
    </w:p>
    <w:p w14:paraId="6D388075" w14:textId="77777777" w:rsidR="00E50AF9" w:rsidRDefault="00E50AF9" w:rsidP="00E50AF9">
      <w:pPr>
        <w:pStyle w:val="FootnoteText"/>
      </w:pPr>
    </w:p>
  </w:footnote>
  <w:footnote w:id="2">
    <w:p w14:paraId="4EF8E2E7" w14:textId="77777777" w:rsidR="0093676F" w:rsidRDefault="009547C8" w:rsidP="0093676F">
      <w:pPr>
        <w:pStyle w:val="NormalWeb"/>
        <w:bidi/>
        <w:jc w:val="center"/>
        <w:rPr>
          <w:lang w:bidi="fa-IR"/>
        </w:rPr>
      </w:pPr>
      <w:r>
        <w:rPr>
          <w:rStyle w:val="FootnoteReference"/>
        </w:rPr>
        <w:footnoteRef/>
      </w:r>
      <w:r>
        <w:rPr>
          <w:rtl/>
        </w:rPr>
        <w:t xml:space="preserve"> </w:t>
      </w:r>
      <w:r w:rsidR="0093676F">
        <w:rPr>
          <w:rFonts w:ascii="Noor_Nazli" w:hAnsi="Noor_Nazli" w:cs="Noor_Nazli" w:hint="cs"/>
          <w:b/>
          <w:bCs/>
          <w:color w:val="552B2B"/>
          <w:sz w:val="32"/>
          <w:szCs w:val="32"/>
          <w:rtl/>
          <w:lang w:bidi="fa-IR"/>
        </w:rPr>
        <w:t>محاضرات في أصول الفقه ؛ ج‏3 ؛ ص64</w:t>
      </w:r>
    </w:p>
    <w:p w14:paraId="3D259FD8" w14:textId="77777777" w:rsidR="0093676F" w:rsidRDefault="0093676F" w:rsidP="0093676F">
      <w:pPr>
        <w:pStyle w:val="NormalWeb"/>
        <w:bidi/>
        <w:rPr>
          <w:rtl/>
          <w:lang w:bidi="fa-IR"/>
        </w:rPr>
      </w:pPr>
      <w:r>
        <w:rPr>
          <w:rFonts w:ascii="Noor_Nazli" w:hAnsi="Noor_Nazli" w:cs="Noor_Nazli" w:hint="cs"/>
          <w:color w:val="000000"/>
          <w:sz w:val="30"/>
          <w:szCs w:val="30"/>
          <w:rtl/>
          <w:lang w:bidi="fa-IR"/>
        </w:rPr>
        <w:t>لو تنزلنا عن ذلك أيضا و سلمنا الفرق بين القولين فمع هذا لا يتم ما أفاده بناء على ما اختاره (قده) من ان التقابل بين الإطلاق و التقييد من تقابل العدم و الملكة، فكل ما لم يكن المورد قابلا للتقييد لم يكن قابلا للإطلاق، فإذا كان التقييد مستحيلاً في مورد كان الإطلاق أيضاً مستحيلاً فيه، لأن استحالة أحدهما تستلزم استحالة الآخر.</w:t>
      </w:r>
    </w:p>
    <w:p w14:paraId="6771F8D5" w14:textId="77777777" w:rsidR="0093676F" w:rsidRDefault="0093676F" w:rsidP="0093676F">
      <w:pPr>
        <w:pStyle w:val="NormalWeb"/>
        <w:bidi/>
        <w:rPr>
          <w:rtl/>
          <w:lang w:bidi="fa-IR"/>
        </w:rPr>
      </w:pPr>
      <w:r>
        <w:rPr>
          <w:rFonts w:ascii="Noor_Nazli" w:hAnsi="Noor_Nazli" w:cs="Noor_Nazli" w:hint="cs"/>
          <w:color w:val="000000"/>
          <w:sz w:val="30"/>
          <w:szCs w:val="30"/>
          <w:rtl/>
          <w:lang w:bidi="fa-IR"/>
        </w:rPr>
        <w:t>و فيما نحن فيه بما ان تقييد الطبيعة المأمور بها بخصوص الفرد المزاحم مستحيل فإطلاقها بالإضافة إليه أيضاً مستحيل حتى على القول بان منشأ اعتبار القدرة هو حكم العقل، و بالنتيجة لا يمكن الحكم بصحة الفرد المزاحم لعدم إطلاق للمأمور به، ليكون الإتيان به بداعي أمره حتى على القول بصحة الواجب المعلق.</w:t>
      </w:r>
    </w:p>
    <w:p w14:paraId="1A63FBA4" w14:textId="77777777" w:rsidR="0093676F" w:rsidRDefault="0093676F" w:rsidP="0093676F">
      <w:pPr>
        <w:pStyle w:val="NormalWeb"/>
        <w:bidi/>
        <w:rPr>
          <w:rtl/>
          <w:lang w:bidi="fa-IR"/>
        </w:rPr>
      </w:pPr>
      <w:r>
        <w:rPr>
          <w:rFonts w:ascii="Noor_Nazli" w:hAnsi="Noor_Nazli" w:cs="Noor_Nazli" w:hint="cs"/>
          <w:color w:val="000000"/>
          <w:sz w:val="30"/>
          <w:szCs w:val="30"/>
          <w:rtl/>
          <w:lang w:bidi="fa-IR"/>
        </w:rPr>
        <w:t>نعم بناء على ما حققناه في بحث التعبدي و التوصلي من ان التقابل بينهما ليس من تقابل العدم و الملكة، بل من تقابل التضاد، و لذلك قلنا ان استحالة تقييد متعلق الحكم أو موضوعه بقيد خاص تستلزم كون الإطلاق أو التقييد بخلاف ذلك القيد ضرورياً يصح الإتيان به بداعي الأمر بالطبيعة بناء على جواز تعلق الوجوب بأمر متأخر مقدور في ظرفه، كما هو المفروض، و قد ذكرنا هناك ان ما أفاده شيخنا الأستاذ (قده) من ان التقابل بين الإطلاق و التقييد من تقابل العدم و الملكة لا يمكن تصديقه بوجه. و قد فصلنا الحديث من هذه الناحية هناك فلا نعيد في المقام.</w:t>
      </w:r>
      <w:r>
        <w:rPr>
          <w:rStyle w:val="FootnoteReference"/>
          <w:rFonts w:ascii="Noor_Nazli" w:eastAsiaTheme="majorEastAsia" w:hAnsi="Noor_Nazli" w:cs="Noor_Nazli"/>
          <w:color w:val="000000"/>
          <w:sz w:val="30"/>
          <w:szCs w:val="30"/>
          <w:rtl/>
          <w:lang w:bidi="fa-IR"/>
        </w:rPr>
        <w:footnoteRef/>
      </w:r>
    </w:p>
    <w:p w14:paraId="43677825" w14:textId="77777777" w:rsidR="0093676F" w:rsidRDefault="0093676F">
      <w:pPr>
        <w:pStyle w:val="FootnoteText"/>
        <w:rPr>
          <w:rtl/>
        </w:rPr>
      </w:pPr>
    </w:p>
    <w:p w14:paraId="24E812C9" w14:textId="64F26DB4" w:rsidR="009547C8" w:rsidRDefault="009547C8">
      <w:pPr>
        <w:pStyle w:val="FootnoteText"/>
      </w:pPr>
    </w:p>
  </w:footnote>
  <w:footnote w:id="3">
    <w:p w14:paraId="4ADDC527" w14:textId="77777777" w:rsidR="002B75E6" w:rsidRDefault="00EA4999" w:rsidP="002B75E6">
      <w:pPr>
        <w:pStyle w:val="NormalWeb"/>
        <w:bidi/>
        <w:jc w:val="center"/>
        <w:rPr>
          <w:lang w:bidi="fa-IR"/>
        </w:rPr>
      </w:pPr>
      <w:r>
        <w:rPr>
          <w:rStyle w:val="FootnoteReference"/>
        </w:rPr>
        <w:footnoteRef/>
      </w:r>
      <w:r>
        <w:rPr>
          <w:rtl/>
        </w:rPr>
        <w:t xml:space="preserve"> </w:t>
      </w:r>
      <w:r w:rsidR="002B75E6">
        <w:rPr>
          <w:rFonts w:ascii="Noor_Nazli" w:hAnsi="Noor_Nazli" w:cs="Noor_Nazli" w:hint="cs"/>
          <w:b/>
          <w:bCs/>
          <w:color w:val="552B2B"/>
          <w:sz w:val="32"/>
          <w:szCs w:val="32"/>
          <w:rtl/>
          <w:lang w:bidi="fa-IR"/>
        </w:rPr>
        <w:t>أجود التقريرات ؛ ج‏1 ؛ ص263</w:t>
      </w:r>
    </w:p>
    <w:p w14:paraId="38E13A9E" w14:textId="77777777" w:rsidR="002B75E6" w:rsidRDefault="002B75E6" w:rsidP="002B75E6">
      <w:pPr>
        <w:pStyle w:val="NormalWeb"/>
        <w:bidi/>
        <w:rPr>
          <w:rtl/>
          <w:lang w:bidi="fa-IR"/>
        </w:rPr>
      </w:pPr>
      <w:r>
        <w:rPr>
          <w:rFonts w:ascii="Noor_Nazli" w:hAnsi="Noor_Nazli" w:cs="Noor_Nazli" w:hint="cs"/>
          <w:color w:val="000000"/>
          <w:sz w:val="30"/>
          <w:szCs w:val="30"/>
          <w:rtl/>
          <w:lang w:bidi="fa-IR"/>
        </w:rPr>
        <w:t>«و بالجملة» حال الفرد المزاحم حال غيره من الافراد فكما ان ملاك الامتثال فيها هو انطباق المأمور به عليها لا كون أنفسها مأموراً بها كذلك يكون الملاك في الفرد المزاحم هو الانطباق المذكور أيضا (و فيه) ان ما ذكره (قده) انما يتم بناء على ان يكون منشأ اعتبار القدرة شرطاً للتكليف هو قبح تكليف العاجز إذ عليه يمكن [1] ان يقال ان الواجب‏</w:t>
      </w:r>
    </w:p>
    <w:p w14:paraId="339283E2" w14:textId="77777777" w:rsidR="002B75E6" w:rsidRDefault="002B75E6" w:rsidP="002B75E6">
      <w:pPr>
        <w:pStyle w:val="NormalWeb"/>
        <w:bidi/>
        <w:rPr>
          <w:rtl/>
          <w:lang w:bidi="fa-IR"/>
        </w:rPr>
      </w:pPr>
      <w:r>
        <w:rPr>
          <w:rFonts w:ascii="Noor_Nazli" w:hAnsi="Noor_Nazli" w:cs="Noor_Nazli" w:hint="cs"/>
          <w:color w:val="000000"/>
          <w:sz w:val="30"/>
          <w:szCs w:val="30"/>
          <w:rtl/>
          <w:lang w:bidi="fa-IR"/>
        </w:rPr>
        <w:t>______________________________</w:t>
      </w:r>
      <w:r>
        <w:rPr>
          <w:rFonts w:ascii="Noor_Nazli" w:hAnsi="Noor_Nazli" w:cs="Noor_Nazli" w:hint="cs"/>
          <w:color w:val="000000"/>
          <w:sz w:val="30"/>
          <w:szCs w:val="30"/>
          <w:rtl/>
          <w:lang w:bidi="fa-IR"/>
        </w:rPr>
        <w:br/>
      </w:r>
      <w:r>
        <w:rPr>
          <w:rFonts w:ascii="Noor_Nazli" w:hAnsi="Noor_Nazli" w:cs="Noor_Nazli" w:hint="cs"/>
          <w:color w:val="640000"/>
          <w:sz w:val="30"/>
          <w:szCs w:val="30"/>
          <w:rtl/>
          <w:lang w:bidi="fa-IR"/>
        </w:rPr>
        <w:t xml:space="preserve">[1] لا يخفى انه بناء على اعتبار وجود الأمر في صحة العبادة و الإغماض عما سيجي‏ء من صحة تعلق الأمر بالضدين على نحو الترتب لا مناص عن القول بفساد العبادة الموسعة المزاحمة بالواجب المضيق بناء على ما اختاره شيخنا الأستاذ قدس سره من استحالة تعلق الطلب بأمر متأخر مقدور في ظرفه لأنه على ذلك لا يعقل تعلق الطلب بغير المضيق لعدم كون فرد من افراده مقدوراً بالفعل فلا يعقل طلب صرف وجود الطبيعة حينئذ ليكون انطباقه على ما أتى به في الخارج قهرياً و اجزائه عن الإتيان بالمأمور به ثانياً عقلياً و لا يفرق في ذلك بين القول </w:t>
      </w:r>
      <w:r w:rsidRPr="0026345A">
        <w:rPr>
          <w:rFonts w:ascii="Noor_Nazli" w:hAnsi="Noor_Nazli" w:cs="Noor_Nazli" w:hint="cs"/>
          <w:color w:val="640000"/>
          <w:sz w:val="30"/>
          <w:szCs w:val="30"/>
          <w:highlight w:val="yellow"/>
          <w:rtl/>
          <w:lang w:bidi="fa-IR"/>
        </w:rPr>
        <w:t>بان منشأ اعتبار القدرة في متعلق التكليف هو حكم العقل بقبح</w:t>
      </w:r>
      <w:r>
        <w:rPr>
          <w:rFonts w:ascii="Noor_Nazli" w:hAnsi="Noor_Nazli" w:cs="Noor_Nazli" w:hint="cs"/>
          <w:color w:val="640000"/>
          <w:sz w:val="30"/>
          <w:szCs w:val="30"/>
          <w:rtl/>
          <w:lang w:bidi="fa-IR"/>
        </w:rPr>
        <w:t xml:space="preserve"> خطاب العاجز و القول بان منشأه هو اقتضاء نفس التكليف ذلك نعم إذا كان الواجب ذا افراد عرضية و كان بعض افراده مزاحماً بواجب أهم لا جميعها أو قلنا بصحة تعلق الوجوب بأمر متأخر في ظرفه كما هو المختار عندنا لصح الإتيان بالفرد المزاحم بداعي امتثال الأمر بالطبيعة المقدورة بالقدرة على فرد منها بناء على ان منشأ اعتبار القدرة هو الحكم العقلي المزبور لكن الفرض الأول خارج عما هو محل الكلام في المقام و الثاني خلاف ما هو مختار شيخنا الأستاذ قدس سره فلا وجه لما في المتن من التفصيل و تسليم ما أفاده المحقق الثاني (قده) على تقدير و إنكاره على تقدير آخر</w:t>
      </w:r>
    </w:p>
    <w:p w14:paraId="16DA4FB1" w14:textId="77777777" w:rsidR="002B75E6" w:rsidRDefault="002B75E6" w:rsidP="002B75E6">
      <w:pPr>
        <w:pStyle w:val="NormalWeb"/>
        <w:bidi/>
        <w:jc w:val="center"/>
        <w:rPr>
          <w:rFonts w:ascii="Noor_Nazli" w:hAnsi="Noor_Nazli" w:cs="Noor_Nazli"/>
          <w:color w:val="000000"/>
          <w:sz w:val="30"/>
          <w:szCs w:val="30"/>
          <w:rtl/>
          <w:lang w:bidi="fa-IR"/>
        </w:rPr>
      </w:pPr>
      <w:r>
        <w:rPr>
          <w:rFonts w:ascii="Noor_Nazli" w:hAnsi="Noor_Nazli" w:cs="Noor_Nazli" w:hint="cs"/>
          <w:color w:val="2A415C"/>
          <w:sz w:val="30"/>
          <w:szCs w:val="30"/>
          <w:rtl/>
          <w:lang w:bidi="fa-IR"/>
        </w:rPr>
        <w:t>أجود التقريرات، ج‏1، ص: 264</w:t>
      </w:r>
    </w:p>
    <w:p w14:paraId="503003EE" w14:textId="77777777" w:rsidR="002B75E6" w:rsidRDefault="002B75E6" w:rsidP="002B75E6">
      <w:pPr>
        <w:rPr>
          <w:rFonts w:ascii="Times New Roman" w:hAnsi="Times New Roman" w:cs="Times New Roman"/>
          <w:rtl/>
          <w:lang w:bidi="fa-IR"/>
        </w:rPr>
      </w:pPr>
      <w:r>
        <w:rPr>
          <w:rFonts w:ascii="Noor_Nazli" w:hAnsi="Noor_Nazli" w:cs="Noor_Nazli" w:hint="cs"/>
          <w:color w:val="000000"/>
          <w:sz w:val="30"/>
          <w:szCs w:val="30"/>
          <w:rtl/>
          <w:lang w:bidi="fa-IR"/>
        </w:rPr>
        <w:t>الموسع بما انه مقدور في الفرض المزبور و لو بالقدرة على فرد منه لا يكون التكليف به قبيحاً و بما أن انطباقه على الفرد المزاحم قهري يكون إجزاؤه عقلي</w:t>
      </w:r>
      <w:r>
        <w:rPr>
          <w:rStyle w:val="FootnoteReference"/>
          <w:rFonts w:ascii="Noor_Nazli" w:hAnsi="Noor_Nazli" w:cs="Noor_Nazli"/>
          <w:color w:val="000000"/>
          <w:sz w:val="30"/>
          <w:szCs w:val="30"/>
          <w:rtl/>
          <w:lang w:bidi="fa-IR"/>
        </w:rPr>
        <w:footnoteRef/>
      </w:r>
    </w:p>
    <w:p w14:paraId="22B412FD" w14:textId="77777777" w:rsidR="002B75E6" w:rsidRDefault="002B75E6">
      <w:pPr>
        <w:pStyle w:val="FootnoteText"/>
        <w:rPr>
          <w:rtl/>
        </w:rPr>
      </w:pPr>
    </w:p>
    <w:p w14:paraId="5A7E6E88" w14:textId="79E00887" w:rsidR="00EA4999" w:rsidRDefault="00EA4999">
      <w:pPr>
        <w:pStyle w:val="FootnoteText"/>
      </w:pPr>
    </w:p>
  </w:footnote>
  <w:footnote w:id="4">
    <w:p w14:paraId="092B1C4C" w14:textId="226B88A1" w:rsidR="004F2CA2" w:rsidRPr="004F2CA2" w:rsidRDefault="004F2CA2" w:rsidP="004F2CA2">
      <w:pPr>
        <w:pStyle w:val="NormalWeb"/>
        <w:bidi/>
        <w:jc w:val="center"/>
        <w:rPr>
          <w:rFonts w:ascii="Noor_Titr" w:hAnsi="Noor_Titr" w:cs="Noor_Titr"/>
          <w:color w:val="156082" w:themeColor="accent1"/>
          <w:sz w:val="27"/>
          <w:szCs w:val="27"/>
          <w:rtl/>
          <w:lang w:bidi="fa-IR"/>
        </w:rPr>
      </w:pPr>
      <w:r>
        <w:rPr>
          <w:rStyle w:val="FootnoteReference"/>
        </w:rPr>
        <w:footnoteRef/>
      </w:r>
      <w:r>
        <w:rPr>
          <w:rtl/>
        </w:rPr>
        <w:t xml:space="preserve"> </w:t>
      </w:r>
      <w:r w:rsidRPr="004F2CA2">
        <w:rPr>
          <w:rFonts w:ascii="Noor_Titr" w:hAnsi="Noor_Titr" w:cs="Noor_Titr" w:hint="cs"/>
          <w:color w:val="156082" w:themeColor="accent1"/>
          <w:sz w:val="27"/>
          <w:szCs w:val="27"/>
          <w:rtl/>
          <w:lang w:bidi="fa-IR"/>
        </w:rPr>
        <w:t>قال المحقق الكركي قده (المتوفى قبل الشيخ كاشف الغطاء قده ب 288 سنة) في مسالة تزاحم قضاء الدين مع الصلاة حيث افتى العلامة قده ببطلان الصلاة لو ترك قضاء الدين..</w:t>
      </w:r>
    </w:p>
    <w:p w14:paraId="55E9585E" w14:textId="77777777" w:rsidR="004F2CA2" w:rsidRPr="004F2CA2" w:rsidRDefault="004F2CA2" w:rsidP="004F2CA2">
      <w:pPr>
        <w:pStyle w:val="NormalWeb"/>
        <w:bidi/>
        <w:jc w:val="center"/>
        <w:rPr>
          <w:rFonts w:ascii="Noor_Titr" w:hAnsi="Noor_Titr" w:cs="Noor_Titr"/>
          <w:color w:val="156082" w:themeColor="accent1"/>
          <w:sz w:val="2"/>
          <w:szCs w:val="2"/>
          <w:lang w:bidi="fa-IR"/>
        </w:rPr>
      </w:pPr>
      <w:r w:rsidRPr="004F2CA2">
        <w:rPr>
          <w:rFonts w:ascii="Noor_Titr" w:hAnsi="Noor_Titr" w:cs="Noor_Titr" w:hint="cs"/>
          <w:color w:val="156082" w:themeColor="accent1"/>
          <w:sz w:val="27"/>
          <w:szCs w:val="27"/>
          <w:rtl/>
          <w:lang w:bidi="fa-IR"/>
        </w:rPr>
        <w:t>*جامع المقاصد في شرح القواعد؛ ج‌5، ص: 13*</w:t>
      </w:r>
    </w:p>
    <w:p w14:paraId="73EFE6ED" w14:textId="77777777" w:rsidR="004F2CA2" w:rsidRPr="004F2CA2" w:rsidRDefault="004F2CA2" w:rsidP="004F2CA2">
      <w:pPr>
        <w:pStyle w:val="NormalWeb"/>
        <w:bidi/>
        <w:rPr>
          <w:rFonts w:ascii="Noor_Titr" w:hAnsi="Noor_Titr" w:cs="Noor_Titr"/>
          <w:color w:val="156082" w:themeColor="accent1"/>
          <w:sz w:val="27"/>
          <w:szCs w:val="27"/>
          <w:rtl/>
          <w:lang w:bidi="fa-IR"/>
        </w:rPr>
      </w:pPr>
      <w:r w:rsidRPr="004F2CA2">
        <w:rPr>
          <w:rFonts w:ascii="Noor_Lotus" w:hAnsi="Noor_Lotus" w:cs="Noor_Lotus" w:hint="cs"/>
          <w:color w:val="156082" w:themeColor="accent1"/>
          <w:sz w:val="30"/>
          <w:szCs w:val="30"/>
          <w:rtl/>
          <w:lang w:bidi="fa-IR"/>
        </w:rPr>
        <w:t>فإن قيل: وجوب القضاء على الفور ينافي وجوب الصلاة في الوقت الموسع، لأنه حين وجوب الصلاة إذا تحقق وجوب القضاء على الفور يلزم تكليف ما لا يطاق، و هو باطل، و إن لم يبق خرج الواجب عما ثبت له من صفة الوجوب‌</w:t>
      </w:r>
      <w:r w:rsidRPr="004F2CA2">
        <w:rPr>
          <w:rFonts w:ascii="Noor_Titr" w:hAnsi="Noor_Titr" w:cs="Noor_Titr"/>
          <w:color w:val="156082" w:themeColor="accent1"/>
          <w:sz w:val="27"/>
          <w:szCs w:val="27"/>
          <w:lang w:bidi="fa-IR"/>
        </w:rPr>
        <w:t xml:space="preserve"> </w:t>
      </w:r>
      <w:r w:rsidRPr="004F2CA2">
        <w:rPr>
          <w:rFonts w:ascii="Noor_Lotus" w:hAnsi="Noor_Lotus" w:cs="Noor_Lotus" w:hint="cs"/>
          <w:color w:val="156082" w:themeColor="accent1"/>
          <w:sz w:val="30"/>
          <w:szCs w:val="30"/>
          <w:rtl/>
          <w:lang w:bidi="fa-IR"/>
        </w:rPr>
        <w:t>الفوري.</w:t>
      </w:r>
    </w:p>
    <w:p w14:paraId="557B0C61" w14:textId="77777777" w:rsidR="004F2CA2" w:rsidRPr="004F2CA2" w:rsidRDefault="004F2CA2" w:rsidP="004F2CA2">
      <w:pPr>
        <w:pStyle w:val="NormalWeb"/>
        <w:bidi/>
        <w:rPr>
          <w:rFonts w:ascii="Noor_Titr" w:hAnsi="Noor_Titr" w:cs="Noor_Titr"/>
          <w:color w:val="156082" w:themeColor="accent1"/>
          <w:sz w:val="27"/>
          <w:szCs w:val="27"/>
          <w:rtl/>
          <w:lang w:bidi="fa-IR"/>
        </w:rPr>
      </w:pPr>
      <w:r w:rsidRPr="004F2CA2">
        <w:rPr>
          <w:rFonts w:ascii="Noor_Lotus" w:hAnsi="Noor_Lotus" w:cs="Noor_Lotus" w:hint="cs"/>
          <w:color w:val="156082" w:themeColor="accent1"/>
          <w:sz w:val="30"/>
          <w:szCs w:val="30"/>
          <w:rtl/>
          <w:lang w:bidi="fa-IR"/>
        </w:rPr>
        <w:t>قلنا: لا نسلم لزوم تكليف ما لا يطاق، *إذ لا يمتنع أن يقول الشارع: أوجبت عليك كلا من الأمرين، لكن أحدهما مضيق، و الآخر موسع، فان قدمت المضيق فقد امتثلت و سلمت من الإثم، و إن قدمت الموسع فقد امتثلت و أثمت بالمخالفة في التقديم* .</w:t>
      </w:r>
    </w:p>
    <w:p w14:paraId="6C96CFDC" w14:textId="77777777" w:rsidR="004F2CA2" w:rsidRPr="004F2CA2" w:rsidRDefault="004F2CA2" w:rsidP="004F2CA2">
      <w:pPr>
        <w:pStyle w:val="NormalWeb"/>
        <w:bidi/>
        <w:rPr>
          <w:rFonts w:ascii="Noor_Titr" w:hAnsi="Noor_Titr" w:cs="Noor_Titr"/>
          <w:color w:val="156082" w:themeColor="accent1"/>
          <w:sz w:val="27"/>
          <w:szCs w:val="27"/>
          <w:rtl/>
          <w:lang w:bidi="fa-IR"/>
        </w:rPr>
      </w:pPr>
      <w:r w:rsidRPr="004F2CA2">
        <w:rPr>
          <w:rFonts w:ascii="Noor_Lotus" w:hAnsi="Noor_Lotus" w:cs="Noor_Lotus" w:hint="cs"/>
          <w:color w:val="156082" w:themeColor="accent1"/>
          <w:sz w:val="30"/>
          <w:szCs w:val="30"/>
          <w:rtl/>
          <w:lang w:bidi="fa-IR"/>
        </w:rPr>
        <w:t>و الحاصل: أن الأمر يرجع الى وجوب التقديم، و كونه غير شرط في الصحة، و الامتثال مع انتقاضه بتضيق الوقت، فإنه إن بقي الوجوب لزم ما سبق، و إن خرج لزم خروج الواجب عن صفة الوجوب، مع أنه لا دليل على الترجيح، إذ هما واجبان مضيقان قد تعارضا.</w:t>
      </w:r>
    </w:p>
    <w:p w14:paraId="70B116F7" w14:textId="77777777" w:rsidR="004F2CA2" w:rsidRPr="004F2CA2" w:rsidRDefault="004F2CA2" w:rsidP="004F2CA2">
      <w:pPr>
        <w:pStyle w:val="NormalWeb"/>
        <w:bidi/>
        <w:rPr>
          <w:rFonts w:ascii="Noor_Titr" w:hAnsi="Noor_Titr" w:cs="Noor_Titr"/>
          <w:color w:val="156082" w:themeColor="accent1"/>
          <w:sz w:val="27"/>
          <w:szCs w:val="27"/>
          <w:rtl/>
          <w:lang w:bidi="fa-IR"/>
        </w:rPr>
      </w:pPr>
      <w:r w:rsidRPr="004F2CA2">
        <w:rPr>
          <w:rFonts w:ascii="Noor_Lotus" w:hAnsi="Noor_Lotus" w:cs="Noor_Lotus" w:hint="cs"/>
          <w:color w:val="156082" w:themeColor="accent1"/>
          <w:sz w:val="30"/>
          <w:szCs w:val="30"/>
          <w:rtl/>
          <w:lang w:bidi="fa-IR"/>
        </w:rPr>
        <w:t>فلا بد من خروج أحدهما عن صفة الوجوب، لئلا يلزم المحذور، و الدلائل تدل على خلافه، و مع تسليمه فلا دليل يقتضي خروج واحد بعينه من الصلاة في آخر الوقت و قضاء الحق المضيق، فالحكم بصحة الصلاة في آخر الوقت أيضا باطل، لأنه يستلزم الترجيح بلا مرجح، و لانتقاضه بمناسك يوم النحر، فان الترتيب فيها واجب، و لو خالف أجزأت عن الواجب الذي في الذمة.</w:t>
      </w:r>
    </w:p>
    <w:p w14:paraId="54CAFF3C" w14:textId="77777777" w:rsidR="004F2CA2" w:rsidRPr="004F2CA2" w:rsidRDefault="004F2CA2" w:rsidP="004F2CA2">
      <w:pPr>
        <w:pStyle w:val="NormalWeb"/>
        <w:bidi/>
        <w:rPr>
          <w:rFonts w:ascii="Noor_Titr" w:hAnsi="Noor_Titr" w:cs="Noor_Titr"/>
          <w:color w:val="156082" w:themeColor="accent1"/>
          <w:sz w:val="27"/>
          <w:szCs w:val="27"/>
          <w:rtl/>
          <w:lang w:bidi="fa-IR"/>
        </w:rPr>
      </w:pPr>
      <w:r w:rsidRPr="004F2CA2">
        <w:rPr>
          <w:rFonts w:ascii="Noor_Lotus" w:hAnsi="Noor_Lotus" w:cs="Noor_Lotus" w:hint="cs"/>
          <w:color w:val="156082" w:themeColor="accent1"/>
          <w:sz w:val="30"/>
          <w:szCs w:val="30"/>
          <w:rtl/>
          <w:lang w:bidi="fa-IR"/>
        </w:rPr>
        <w:t>و إنما تجزئ ان لو كانت واجبة مع عدم الترتيب، لامتناع اجزاء غير الواجب عن الواجب، و إنما يعقل الوجوب على التقديرين، و التأثيم على تقدير واحد بخصوصه بناء على ما قدمناه.</w:t>
      </w:r>
    </w:p>
    <w:p w14:paraId="0AAE843B" w14:textId="77777777" w:rsidR="004F2CA2" w:rsidRPr="004F2CA2" w:rsidRDefault="004F2CA2" w:rsidP="004F2CA2">
      <w:pPr>
        <w:pStyle w:val="NormalWeb"/>
        <w:bidi/>
        <w:rPr>
          <w:rFonts w:ascii="Noor_Titr" w:hAnsi="Noor_Titr" w:cs="Noor_Titr"/>
          <w:color w:val="156082" w:themeColor="accent1"/>
          <w:sz w:val="27"/>
          <w:szCs w:val="27"/>
          <w:rtl/>
          <w:lang w:bidi="fa-IR"/>
        </w:rPr>
      </w:pPr>
      <w:r w:rsidRPr="004F2CA2">
        <w:rPr>
          <w:rFonts w:ascii="Noor_Lotus" w:hAnsi="Noor_Lotus" w:cs="Noor_Lotus" w:hint="cs"/>
          <w:color w:val="156082" w:themeColor="accent1"/>
          <w:sz w:val="30"/>
          <w:szCs w:val="30"/>
          <w:rtl/>
          <w:lang w:bidi="fa-IR"/>
        </w:rPr>
        <w:t>فلو كان وجوب شي‌ء يقتضي إيجاب ما يتوقف عليه و إن كان مقابله واجبا، لامتنع الإجزاء هنا و في كل موضع أشبهه، و هذا من غوامض التحقيقات، و هذا أصل تبتني عليه كثير من المسائل، فيجب التنبيه له.</w:t>
      </w:r>
    </w:p>
    <w:p w14:paraId="64138055" w14:textId="77777777" w:rsidR="004F2CA2" w:rsidRPr="004F2CA2" w:rsidRDefault="004F2CA2" w:rsidP="004F2CA2">
      <w:pPr>
        <w:pStyle w:val="NormalWeb"/>
        <w:bidi/>
        <w:rPr>
          <w:rFonts w:ascii="Noor_Titr" w:hAnsi="Noor_Titr" w:cs="Noor_Titr"/>
          <w:color w:val="156082" w:themeColor="accent1"/>
          <w:sz w:val="27"/>
          <w:szCs w:val="27"/>
          <w:rtl/>
          <w:lang w:bidi="fa-IR"/>
        </w:rPr>
      </w:pPr>
      <w:r w:rsidRPr="004F2CA2">
        <w:rPr>
          <w:rFonts w:ascii="Noor_Lotus" w:hAnsi="Noor_Lotus" w:cs="Noor_Lotus" w:hint="cs"/>
          <w:color w:val="156082" w:themeColor="accent1"/>
          <w:sz w:val="30"/>
          <w:szCs w:val="30"/>
          <w:rtl/>
          <w:lang w:bidi="fa-IR"/>
        </w:rPr>
        <w:t>و لا شك أن الحكم بعدم الصحة أحوط، و أزجر للنفوس عن التهاون في أداء الحقوق الفورية، و إن كان الفقه هو القول بالصحة.</w:t>
      </w:r>
    </w:p>
    <w:p w14:paraId="5B2F1FDC" w14:textId="77777777" w:rsidR="004F2CA2" w:rsidRPr="004F2CA2" w:rsidRDefault="004F2CA2" w:rsidP="004F2CA2">
      <w:pPr>
        <w:pStyle w:val="NormalWeb"/>
        <w:bidi/>
        <w:rPr>
          <w:rFonts w:ascii="Noor_Titr" w:hAnsi="Noor_Titr" w:cs="Noor_Titr"/>
          <w:color w:val="156082" w:themeColor="accent1"/>
          <w:sz w:val="27"/>
          <w:szCs w:val="27"/>
          <w:rtl/>
          <w:lang w:bidi="fa-IR"/>
        </w:rPr>
      </w:pPr>
      <w:r w:rsidRPr="004F2CA2">
        <w:rPr>
          <w:rFonts w:ascii="Noor_Lotus" w:hAnsi="Noor_Lotus" w:cs="Noor_Lotus" w:hint="cs"/>
          <w:color w:val="156082" w:themeColor="accent1"/>
          <w:sz w:val="21"/>
          <w:szCs w:val="21"/>
          <w:rtl/>
          <w:lang w:bidi="fa-IR"/>
        </w:rPr>
        <w:t>________________________________________</w:t>
      </w:r>
      <w:r w:rsidRPr="004F2CA2">
        <w:rPr>
          <w:rFonts w:ascii="Noor_Lotus" w:hAnsi="Noor_Lotus" w:cs="Noor_Lotus" w:hint="cs"/>
          <w:color w:val="156082" w:themeColor="accent1"/>
          <w:sz w:val="21"/>
          <w:szCs w:val="21"/>
          <w:rtl/>
          <w:lang w:bidi="fa-IR"/>
        </w:rPr>
        <w:br/>
        <w:t>عاملى، كركى، محقق ثانى، على بن حسين، جامع المقاصد في شرح القواعد، 13 جلد، مؤسسه آل البيت عليهم السلام، قم - ايران، دوم، 1414 ه‍ ق</w:t>
      </w:r>
    </w:p>
    <w:p w14:paraId="39E612BD" w14:textId="77777777" w:rsidR="004F2CA2" w:rsidRPr="004F2CA2" w:rsidRDefault="004F2CA2" w:rsidP="004F2CA2">
      <w:pPr>
        <w:rPr>
          <w:color w:val="156082" w:themeColor="accent1"/>
          <w:rtl/>
        </w:rPr>
      </w:pPr>
    </w:p>
    <w:p w14:paraId="4A69B201" w14:textId="77777777" w:rsidR="004F2CA2" w:rsidRDefault="004F2CA2" w:rsidP="004F2CA2"/>
    <w:p w14:paraId="505FFBF7" w14:textId="53DEA5EE" w:rsidR="004F2CA2" w:rsidRPr="004F2CA2" w:rsidRDefault="004F2CA2">
      <w:pPr>
        <w:pStyle w:val="FootnoteText"/>
        <w:rPr>
          <w:lang w:bidi="ar-IQ"/>
        </w:rPr>
      </w:pPr>
    </w:p>
  </w:footnote>
  <w:footnote w:id="5">
    <w:p w14:paraId="18E496EE" w14:textId="09298A88" w:rsidR="00685653" w:rsidRDefault="00685653">
      <w:pPr>
        <w:pStyle w:val="FootnoteText"/>
      </w:pPr>
      <w:r>
        <w:rPr>
          <w:rStyle w:val="FootnoteReference"/>
        </w:rPr>
        <w:footnoteRef/>
      </w:r>
      <w:r>
        <w:rPr>
          <w:rtl/>
        </w:rPr>
        <w:t xml:space="preserve"> </w:t>
      </w:r>
      <w:r>
        <w:rPr>
          <w:rFonts w:cs="Arial" w:hint="cs"/>
          <w:rtl/>
        </w:rPr>
        <w:t>الأفضل التعبير هكذا "</w:t>
      </w:r>
      <w:r w:rsidRPr="00685653">
        <w:rPr>
          <w:rFonts w:cs="Arial"/>
          <w:rtl/>
        </w:rPr>
        <w:t xml:space="preserve"> </w:t>
      </w:r>
      <w:r w:rsidRPr="00685653">
        <w:rPr>
          <w:rFonts w:cs="Arial" w:hint="cs"/>
          <w:rtl/>
        </w:rPr>
        <w:t>ان</w:t>
      </w:r>
      <w:r w:rsidRPr="00685653">
        <w:rPr>
          <w:rFonts w:cs="Arial"/>
          <w:rtl/>
        </w:rPr>
        <w:t xml:space="preserve"> </w:t>
      </w:r>
      <w:r w:rsidRPr="00685653">
        <w:rPr>
          <w:rFonts w:cs="Arial" w:hint="cs"/>
          <w:rtl/>
        </w:rPr>
        <w:t>يأتي</w:t>
      </w:r>
      <w:r w:rsidRPr="00685653">
        <w:rPr>
          <w:rFonts w:cs="Arial"/>
          <w:rtl/>
        </w:rPr>
        <w:t xml:space="preserve"> </w:t>
      </w:r>
      <w:r w:rsidRPr="00685653">
        <w:rPr>
          <w:rFonts w:cs="Arial" w:hint="cs"/>
          <w:rtl/>
        </w:rPr>
        <w:t>بالمهم</w:t>
      </w:r>
      <w:r w:rsidRPr="00685653">
        <w:rPr>
          <w:rFonts w:cs="Arial"/>
          <w:rtl/>
        </w:rPr>
        <w:t xml:space="preserve"> </w:t>
      </w:r>
      <w:r w:rsidRPr="00685653">
        <w:rPr>
          <w:rFonts w:cs="Arial" w:hint="cs"/>
          <w:rtl/>
        </w:rPr>
        <w:t>ويصادف</w:t>
      </w:r>
      <w:r w:rsidRPr="00685653">
        <w:rPr>
          <w:rFonts w:cs="Arial"/>
          <w:rtl/>
        </w:rPr>
        <w:t xml:space="preserve"> </w:t>
      </w:r>
      <w:r w:rsidRPr="00685653">
        <w:rPr>
          <w:rFonts w:cs="Arial" w:hint="cs"/>
          <w:rtl/>
        </w:rPr>
        <w:t>امتثاله</w:t>
      </w:r>
      <w:r w:rsidRPr="00685653">
        <w:rPr>
          <w:rFonts w:cs="Arial"/>
          <w:rtl/>
        </w:rPr>
        <w:t xml:space="preserve"> </w:t>
      </w:r>
      <w:r w:rsidRPr="00685653">
        <w:rPr>
          <w:rFonts w:cs="Arial" w:hint="cs"/>
          <w:rtl/>
        </w:rPr>
        <w:t>لآخر</w:t>
      </w:r>
      <w:r w:rsidRPr="00685653">
        <w:rPr>
          <w:rFonts w:cs="Arial"/>
          <w:rtl/>
        </w:rPr>
        <w:t xml:space="preserve"> </w:t>
      </w:r>
      <w:r w:rsidRPr="00685653">
        <w:rPr>
          <w:rFonts w:cs="Arial" w:hint="cs"/>
          <w:rtl/>
        </w:rPr>
        <w:t>ازمنة</w:t>
      </w:r>
      <w:r w:rsidRPr="00685653">
        <w:rPr>
          <w:rFonts w:cs="Arial"/>
          <w:rtl/>
        </w:rPr>
        <w:t xml:space="preserve"> </w:t>
      </w:r>
      <w:r w:rsidRPr="00685653">
        <w:rPr>
          <w:rFonts w:cs="Arial" w:hint="cs"/>
          <w:rtl/>
        </w:rPr>
        <w:t>امتثال</w:t>
      </w:r>
      <w:r w:rsidRPr="00685653">
        <w:rPr>
          <w:rFonts w:cs="Arial"/>
          <w:rtl/>
        </w:rPr>
        <w:t xml:space="preserve"> </w:t>
      </w:r>
      <w:r w:rsidRPr="00685653">
        <w:rPr>
          <w:rFonts w:cs="Arial" w:hint="cs"/>
          <w:rtl/>
        </w:rPr>
        <w:t>الاهم</w:t>
      </w:r>
      <w:r w:rsidRPr="00685653">
        <w:rPr>
          <w:rFonts w:cs="Arial"/>
          <w:rtl/>
        </w:rPr>
        <w:t xml:space="preserve"> ...</w:t>
      </w:r>
      <w:r>
        <w:rPr>
          <w:rFonts w:cs="Arial" w:hint="cs"/>
          <w:rtl/>
        </w:rPr>
        <w:t>"</w:t>
      </w:r>
    </w:p>
  </w:footnote>
  <w:footnote w:id="6">
    <w:p w14:paraId="61EC3253" w14:textId="77777777" w:rsidR="00D1460F" w:rsidRDefault="002D619E" w:rsidP="00D1460F">
      <w:pPr>
        <w:pStyle w:val="FootnoteText"/>
        <w:rPr>
          <w:rtl/>
        </w:rPr>
      </w:pPr>
      <w:r>
        <w:rPr>
          <w:rStyle w:val="FootnoteReference"/>
        </w:rPr>
        <w:footnoteRef/>
      </w:r>
      <w:r>
        <w:rPr>
          <w:rtl/>
        </w:rPr>
        <w:t xml:space="preserve"> </w:t>
      </w:r>
    </w:p>
    <w:p w14:paraId="1E72C147" w14:textId="231C1ABC" w:rsidR="002D619E" w:rsidRDefault="00D1460F" w:rsidP="00D1460F">
      <w:pPr>
        <w:pStyle w:val="FootnoteText"/>
      </w:pPr>
      <w:r>
        <w:rPr>
          <w:rFonts w:cs="Arial" w:hint="cs"/>
          <w:rtl/>
        </w:rPr>
        <w:t>منتقى</w:t>
      </w:r>
      <w:r>
        <w:rPr>
          <w:rFonts w:cs="Arial"/>
          <w:rtl/>
        </w:rPr>
        <w:t xml:space="preserve"> </w:t>
      </w:r>
      <w:r>
        <w:rPr>
          <w:rFonts w:cs="Arial" w:hint="cs"/>
          <w:rtl/>
        </w:rPr>
        <w:t>الأصول</w:t>
      </w:r>
      <w:r>
        <w:rPr>
          <w:rFonts w:cs="Arial"/>
          <w:rtl/>
        </w:rPr>
        <w:t xml:space="preserve"> </w:t>
      </w:r>
      <w:r>
        <w:rPr>
          <w:rFonts w:cs="Arial" w:hint="cs"/>
          <w:rtl/>
        </w:rPr>
        <w:t>؛</w:t>
      </w:r>
      <w:r>
        <w:rPr>
          <w:rFonts w:cs="Arial"/>
          <w:rtl/>
        </w:rPr>
        <w:t xml:space="preserve"> </w:t>
      </w:r>
      <w:r>
        <w:rPr>
          <w:rFonts w:cs="Arial" w:hint="cs"/>
          <w:rtl/>
        </w:rPr>
        <w:t>ج‏</w:t>
      </w:r>
      <w:r>
        <w:rPr>
          <w:rFonts w:cs="Arial"/>
          <w:rtl/>
        </w:rPr>
        <w:t xml:space="preserve">2 </w:t>
      </w:r>
      <w:r>
        <w:rPr>
          <w:rFonts w:cs="Arial" w:hint="cs"/>
          <w:rtl/>
        </w:rPr>
        <w:t>؛</w:t>
      </w:r>
      <w:r>
        <w:rPr>
          <w:rFonts w:cs="Arial"/>
          <w:rtl/>
        </w:rPr>
        <w:t xml:space="preserve"> </w:t>
      </w:r>
      <w:r>
        <w:rPr>
          <w:rFonts w:cs="Arial" w:hint="cs"/>
          <w:rtl/>
        </w:rPr>
        <w:t>ص</w:t>
      </w:r>
      <w:r>
        <w:rPr>
          <w:rFonts w:cs="Arial"/>
          <w:rtl/>
        </w:rPr>
        <w:t>389</w:t>
      </w:r>
      <w:r>
        <w:rPr>
          <w:rFonts w:cs="Arial"/>
        </w:rPr>
        <w:t xml:space="preserve">  </w:t>
      </w:r>
      <w:r>
        <w:rPr>
          <w:rFonts w:cs="Arial" w:hint="cs"/>
          <w:rtl/>
        </w:rPr>
        <w:t>و</w:t>
      </w:r>
      <w:r>
        <w:rPr>
          <w:rFonts w:cs="Arial"/>
          <w:rtl/>
        </w:rPr>
        <w:t xml:space="preserve"> </w:t>
      </w:r>
      <w:r>
        <w:rPr>
          <w:rFonts w:cs="Arial" w:hint="cs"/>
          <w:rtl/>
        </w:rPr>
        <w:t>لكنه</w:t>
      </w:r>
      <w:r>
        <w:rPr>
          <w:rFonts w:cs="Arial"/>
          <w:rtl/>
        </w:rPr>
        <w:t xml:space="preserve"> </w:t>
      </w:r>
      <w:r>
        <w:rPr>
          <w:rFonts w:cs="Arial" w:hint="cs"/>
          <w:rtl/>
        </w:rPr>
        <w:t>يتنافى</w:t>
      </w:r>
      <w:r>
        <w:rPr>
          <w:rFonts w:cs="Arial"/>
          <w:rtl/>
        </w:rPr>
        <w:t xml:space="preserve"> </w:t>
      </w:r>
      <w:r>
        <w:rPr>
          <w:rFonts w:cs="Arial" w:hint="cs"/>
          <w:rtl/>
        </w:rPr>
        <w:t>مع</w:t>
      </w:r>
      <w:r>
        <w:rPr>
          <w:rFonts w:cs="Arial"/>
          <w:rtl/>
        </w:rPr>
        <w:t xml:space="preserve"> </w:t>
      </w:r>
      <w:r>
        <w:rPr>
          <w:rFonts w:cs="Arial" w:hint="cs"/>
          <w:rtl/>
        </w:rPr>
        <w:t>أصول</w:t>
      </w:r>
      <w:r>
        <w:rPr>
          <w:rFonts w:cs="Arial"/>
          <w:rtl/>
        </w:rPr>
        <w:t xml:space="preserve"> </w:t>
      </w:r>
      <w:r>
        <w:rPr>
          <w:rFonts w:cs="Arial" w:hint="cs"/>
          <w:rtl/>
        </w:rPr>
        <w:t>فن</w:t>
      </w:r>
      <w:r>
        <w:rPr>
          <w:rFonts w:cs="Arial"/>
          <w:rtl/>
        </w:rPr>
        <w:t xml:space="preserve"> </w:t>
      </w:r>
      <w:r>
        <w:rPr>
          <w:rFonts w:cs="Arial" w:hint="cs"/>
          <w:rtl/>
        </w:rPr>
        <w:t>ترتيب</w:t>
      </w:r>
      <w:r>
        <w:rPr>
          <w:rFonts w:cs="Arial"/>
          <w:rtl/>
        </w:rPr>
        <w:t xml:space="preserve"> </w:t>
      </w:r>
      <w:r>
        <w:rPr>
          <w:rFonts w:cs="Arial" w:hint="cs"/>
          <w:rtl/>
        </w:rPr>
        <w:t>المباحث،</w:t>
      </w:r>
      <w:r>
        <w:rPr>
          <w:rFonts w:cs="Arial"/>
          <w:rtl/>
        </w:rPr>
        <w:t xml:space="preserve"> </w:t>
      </w:r>
      <w:r>
        <w:rPr>
          <w:rFonts w:cs="Arial" w:hint="cs"/>
          <w:rtl/>
        </w:rPr>
        <w:t>فلا</w:t>
      </w:r>
      <w:r>
        <w:rPr>
          <w:rFonts w:cs="Arial"/>
          <w:rtl/>
        </w:rPr>
        <w:t xml:space="preserve"> </w:t>
      </w:r>
      <w:r>
        <w:rPr>
          <w:rFonts w:cs="Arial" w:hint="cs"/>
          <w:rtl/>
        </w:rPr>
        <w:t>معنى</w:t>
      </w:r>
      <w:r>
        <w:rPr>
          <w:rFonts w:cs="Arial"/>
          <w:rtl/>
        </w:rPr>
        <w:t xml:space="preserve"> </w:t>
      </w:r>
      <w:r>
        <w:rPr>
          <w:rFonts w:cs="Arial" w:hint="cs"/>
          <w:rtl/>
        </w:rPr>
        <w:t>للبحث</w:t>
      </w:r>
      <w:r>
        <w:rPr>
          <w:rFonts w:cs="Arial"/>
          <w:rtl/>
        </w:rPr>
        <w:t xml:space="preserve"> </w:t>
      </w:r>
      <w:r>
        <w:rPr>
          <w:rFonts w:cs="Arial" w:hint="cs"/>
          <w:rtl/>
        </w:rPr>
        <w:t>عن</w:t>
      </w:r>
      <w:r>
        <w:rPr>
          <w:rFonts w:cs="Arial"/>
          <w:rtl/>
        </w:rPr>
        <w:t xml:space="preserve"> </w:t>
      </w:r>
      <w:r>
        <w:rPr>
          <w:rFonts w:cs="Arial" w:hint="cs"/>
          <w:rtl/>
        </w:rPr>
        <w:t>ان</w:t>
      </w:r>
      <w:r>
        <w:rPr>
          <w:rFonts w:cs="Arial"/>
          <w:rtl/>
        </w:rPr>
        <w:t xml:space="preserve"> </w:t>
      </w:r>
      <w:r>
        <w:rPr>
          <w:rFonts w:cs="Arial" w:hint="cs"/>
          <w:rtl/>
        </w:rPr>
        <w:t>الترتب</w:t>
      </w:r>
      <w:r>
        <w:rPr>
          <w:rFonts w:cs="Arial"/>
          <w:rtl/>
        </w:rPr>
        <w:t xml:space="preserve"> </w:t>
      </w:r>
      <w:r>
        <w:rPr>
          <w:rFonts w:cs="Arial" w:hint="cs"/>
          <w:rtl/>
        </w:rPr>
        <w:t>هل</w:t>
      </w:r>
      <w:r>
        <w:rPr>
          <w:rFonts w:cs="Arial"/>
          <w:rtl/>
        </w:rPr>
        <w:t xml:space="preserve"> </w:t>
      </w:r>
      <w:r>
        <w:rPr>
          <w:rFonts w:cs="Arial" w:hint="cs"/>
          <w:rtl/>
        </w:rPr>
        <w:t>يجري</w:t>
      </w:r>
      <w:r>
        <w:rPr>
          <w:rFonts w:cs="Arial"/>
          <w:rtl/>
        </w:rPr>
        <w:t xml:space="preserve"> </w:t>
      </w:r>
      <w:r>
        <w:rPr>
          <w:rFonts w:cs="Arial" w:hint="cs"/>
          <w:rtl/>
        </w:rPr>
        <w:t>في</w:t>
      </w:r>
      <w:r>
        <w:rPr>
          <w:rFonts w:cs="Arial"/>
          <w:rtl/>
        </w:rPr>
        <w:t xml:space="preserve"> </w:t>
      </w:r>
      <w:r>
        <w:rPr>
          <w:rFonts w:cs="Arial" w:hint="cs"/>
          <w:rtl/>
        </w:rPr>
        <w:t>هذا</w:t>
      </w:r>
      <w:r>
        <w:rPr>
          <w:rFonts w:cs="Arial"/>
          <w:rtl/>
        </w:rPr>
        <w:t xml:space="preserve"> </w:t>
      </w:r>
      <w:r>
        <w:rPr>
          <w:rFonts w:cs="Arial" w:hint="cs"/>
          <w:rtl/>
        </w:rPr>
        <w:t>المورد</w:t>
      </w:r>
      <w:r>
        <w:rPr>
          <w:rFonts w:cs="Arial"/>
          <w:rtl/>
        </w:rPr>
        <w:t xml:space="preserve"> </w:t>
      </w:r>
      <w:r>
        <w:rPr>
          <w:rFonts w:cs="Arial" w:hint="cs"/>
          <w:rtl/>
        </w:rPr>
        <w:t>أو</w:t>
      </w:r>
      <w:r>
        <w:rPr>
          <w:rFonts w:cs="Arial"/>
          <w:rtl/>
        </w:rPr>
        <w:t xml:space="preserve"> </w:t>
      </w:r>
      <w:r>
        <w:rPr>
          <w:rFonts w:cs="Arial" w:hint="cs"/>
          <w:rtl/>
        </w:rPr>
        <w:t>لا؟</w:t>
      </w:r>
      <w:r>
        <w:rPr>
          <w:rFonts w:cs="Arial"/>
          <w:rtl/>
        </w:rPr>
        <w:t xml:space="preserve"> </w:t>
      </w:r>
      <w:r>
        <w:rPr>
          <w:rFonts w:cs="Arial" w:hint="cs"/>
          <w:rtl/>
        </w:rPr>
        <w:t>قبل</w:t>
      </w:r>
      <w:r>
        <w:rPr>
          <w:rFonts w:cs="Arial"/>
          <w:rtl/>
        </w:rPr>
        <w:t xml:space="preserve"> </w:t>
      </w:r>
      <w:r>
        <w:rPr>
          <w:rFonts w:cs="Arial" w:hint="cs"/>
          <w:rtl/>
        </w:rPr>
        <w:t>البحث</w:t>
      </w:r>
      <w:r>
        <w:rPr>
          <w:rFonts w:cs="Arial"/>
          <w:rtl/>
        </w:rPr>
        <w:t xml:space="preserve"> </w:t>
      </w:r>
      <w:r>
        <w:rPr>
          <w:rFonts w:cs="Arial" w:hint="cs"/>
          <w:rtl/>
        </w:rPr>
        <w:t>عن</w:t>
      </w:r>
      <w:r>
        <w:rPr>
          <w:rFonts w:cs="Arial"/>
          <w:rtl/>
        </w:rPr>
        <w:t xml:space="preserve"> </w:t>
      </w:r>
      <w:r>
        <w:rPr>
          <w:rFonts w:cs="Arial" w:hint="cs"/>
          <w:rtl/>
        </w:rPr>
        <w:t>نفس</w:t>
      </w:r>
      <w:r>
        <w:rPr>
          <w:rFonts w:cs="Arial"/>
          <w:rtl/>
        </w:rPr>
        <w:t xml:space="preserve"> </w:t>
      </w:r>
      <w:r>
        <w:rPr>
          <w:rFonts w:cs="Arial" w:hint="cs"/>
          <w:rtl/>
        </w:rPr>
        <w:t>الترتب</w:t>
      </w:r>
      <w:r>
        <w:rPr>
          <w:rFonts w:cs="Arial"/>
          <w:rtl/>
        </w:rPr>
        <w:t xml:space="preserve"> </w:t>
      </w:r>
      <w:r>
        <w:rPr>
          <w:rFonts w:cs="Arial" w:hint="cs"/>
          <w:rtl/>
        </w:rPr>
        <w:t>و</w:t>
      </w:r>
      <w:r>
        <w:rPr>
          <w:rFonts w:cs="Arial"/>
          <w:rtl/>
        </w:rPr>
        <w:t xml:space="preserve"> </w:t>
      </w:r>
      <w:r>
        <w:rPr>
          <w:rFonts w:cs="Arial" w:hint="cs"/>
          <w:rtl/>
        </w:rPr>
        <w:t>معرفة</w:t>
      </w:r>
      <w:r>
        <w:rPr>
          <w:rFonts w:cs="Arial"/>
          <w:rtl/>
        </w:rPr>
        <w:t xml:space="preserve"> </w:t>
      </w:r>
      <w:r>
        <w:rPr>
          <w:rFonts w:cs="Arial" w:hint="cs"/>
          <w:rtl/>
        </w:rPr>
        <w:t>حقيقته،</w:t>
      </w:r>
      <w:r>
        <w:rPr>
          <w:rFonts w:cs="Arial"/>
          <w:rtl/>
        </w:rPr>
        <w:t xml:space="preserve"> </w:t>
      </w:r>
      <w:r>
        <w:rPr>
          <w:rFonts w:cs="Arial" w:hint="cs"/>
          <w:rtl/>
        </w:rPr>
        <w:t>فالأولى</w:t>
      </w:r>
      <w:r>
        <w:rPr>
          <w:rFonts w:cs="Arial"/>
          <w:rtl/>
        </w:rPr>
        <w:t xml:space="preserve"> </w:t>
      </w:r>
      <w:r>
        <w:rPr>
          <w:rFonts w:cs="Arial" w:hint="cs"/>
          <w:rtl/>
        </w:rPr>
        <w:t>تأخيرها</w:t>
      </w:r>
      <w:r>
        <w:rPr>
          <w:rFonts w:cs="Arial"/>
          <w:rtl/>
        </w:rPr>
        <w:t xml:space="preserve"> </w:t>
      </w:r>
      <w:r>
        <w:rPr>
          <w:rFonts w:cs="Arial" w:hint="cs"/>
          <w:rtl/>
        </w:rPr>
        <w:t>عن</w:t>
      </w:r>
      <w:r>
        <w:rPr>
          <w:rFonts w:cs="Arial"/>
          <w:rtl/>
        </w:rPr>
        <w:t xml:space="preserve"> </w:t>
      </w:r>
      <w:r>
        <w:rPr>
          <w:rFonts w:cs="Arial" w:hint="cs"/>
          <w:rtl/>
        </w:rPr>
        <w:t>أصل</w:t>
      </w:r>
      <w:r>
        <w:rPr>
          <w:rFonts w:cs="Arial" w:hint="eastAsia"/>
          <w:rtl/>
        </w:rPr>
        <w:t> </w:t>
      </w:r>
      <w:r>
        <w:rPr>
          <w:rFonts w:cs="Arial" w:hint="cs"/>
          <w:rtl/>
        </w:rPr>
        <w:t>المبحث</w:t>
      </w:r>
      <w:r>
        <w:rPr>
          <w:rFonts w:cs="Arial" w:hint="eastAsia"/>
          <w:rtl/>
        </w:rPr>
        <w:t> </w:t>
      </w:r>
      <w:r>
        <w:rPr>
          <w:rFonts w:cs="Arial" w:hint="cs"/>
          <w:rtl/>
        </w:rPr>
        <w:t>و</w:t>
      </w:r>
      <w:r>
        <w:rPr>
          <w:rFonts w:cs="Arial" w:hint="eastAsia"/>
          <w:rtl/>
        </w:rPr>
        <w:t> </w:t>
      </w:r>
      <w:r>
        <w:rPr>
          <w:rFonts w:cs="Arial" w:hint="cs"/>
          <w:rtl/>
        </w:rPr>
        <w:t>أساسه</w:t>
      </w:r>
      <w:r>
        <w:rPr>
          <w:rFonts w:cs="Arial"/>
          <w:rtl/>
        </w:rPr>
        <w:t>.</w:t>
      </w:r>
    </w:p>
  </w:footnote>
  <w:footnote w:id="7">
    <w:p w14:paraId="63332A47" w14:textId="127EEB89" w:rsidR="000B6311" w:rsidRDefault="000B6311">
      <w:pPr>
        <w:pStyle w:val="FootnoteText"/>
      </w:pPr>
      <w:r>
        <w:rPr>
          <w:rStyle w:val="FootnoteReference"/>
        </w:rPr>
        <w:footnoteRef/>
      </w:r>
      <w:r>
        <w:rPr>
          <w:rtl/>
        </w:rPr>
        <w:t xml:space="preserve"> </w:t>
      </w:r>
      <w:r w:rsidR="00815A84">
        <w:rPr>
          <w:rFonts w:hint="cs"/>
          <w:rtl/>
        </w:rPr>
        <w:t>الشيخ</w:t>
      </w:r>
      <w:r w:rsidR="00F32ED7">
        <w:rPr>
          <w:rFonts w:hint="cs"/>
          <w:rtl/>
        </w:rPr>
        <w:t xml:space="preserve"> علي اصغر</w:t>
      </w:r>
      <w:r w:rsidR="00815A84">
        <w:rPr>
          <w:rFonts w:hint="cs"/>
          <w:rtl/>
        </w:rPr>
        <w:t xml:space="preserve"> الاحمدي </w:t>
      </w:r>
    </w:p>
  </w:footnote>
  <w:footnote w:id="8">
    <w:p w14:paraId="41AFB8F8" w14:textId="026CA340" w:rsidR="00E06ED2" w:rsidRDefault="00E06ED2" w:rsidP="00E06ED2">
      <w:pPr>
        <w:pStyle w:val="FootnoteText"/>
      </w:pPr>
      <w:r>
        <w:rPr>
          <w:rStyle w:val="FootnoteReference"/>
        </w:rPr>
        <w:footnoteRef/>
      </w:r>
      <w:r>
        <w:rPr>
          <w:rtl/>
        </w:rPr>
        <w:t xml:space="preserve"> </w:t>
      </w:r>
      <w:r>
        <w:rPr>
          <w:rFonts w:cs="Arial" w:hint="cs"/>
          <w:rtl/>
        </w:rPr>
        <w:t>موسوعة</w:t>
      </w:r>
      <w:r>
        <w:rPr>
          <w:rFonts w:cs="Arial"/>
          <w:rtl/>
        </w:rPr>
        <w:t xml:space="preserve"> </w:t>
      </w:r>
      <w:r>
        <w:rPr>
          <w:rFonts w:cs="Arial" w:hint="cs"/>
          <w:rtl/>
        </w:rPr>
        <w:t>الإمام</w:t>
      </w:r>
      <w:r>
        <w:rPr>
          <w:rFonts w:cs="Arial"/>
          <w:rtl/>
        </w:rPr>
        <w:t xml:space="preserve"> </w:t>
      </w:r>
      <w:r>
        <w:rPr>
          <w:rFonts w:cs="Arial" w:hint="cs"/>
          <w:rtl/>
        </w:rPr>
        <w:t>الخوئي؛</w:t>
      </w:r>
      <w:r>
        <w:rPr>
          <w:rFonts w:cs="Arial"/>
          <w:rtl/>
        </w:rPr>
        <w:t xml:space="preserve"> </w:t>
      </w:r>
      <w:r>
        <w:rPr>
          <w:rFonts w:cs="Arial" w:hint="cs"/>
          <w:rtl/>
        </w:rPr>
        <w:t>ج‌</w:t>
      </w:r>
      <w:r>
        <w:rPr>
          <w:rFonts w:cs="Arial"/>
          <w:rtl/>
        </w:rPr>
        <w:t>26</w:t>
      </w:r>
      <w:r>
        <w:rPr>
          <w:rFonts w:cs="Arial" w:hint="cs"/>
          <w:rtl/>
        </w:rPr>
        <w:t>،</w:t>
      </w:r>
      <w:r>
        <w:rPr>
          <w:rFonts w:cs="Arial"/>
          <w:rtl/>
        </w:rPr>
        <w:t xml:space="preserve"> </w:t>
      </w:r>
      <w:r>
        <w:rPr>
          <w:rFonts w:cs="Arial" w:hint="cs"/>
          <w:rtl/>
        </w:rPr>
        <w:t>ص</w:t>
      </w:r>
      <w:r>
        <w:rPr>
          <w:rFonts w:cs="Arial"/>
          <w:rtl/>
        </w:rPr>
        <w:t>: 108</w:t>
      </w:r>
      <w:r>
        <w:rPr>
          <w:rFonts w:cs="Arial" w:hint="cs"/>
          <w:rtl/>
        </w:rPr>
        <w:t xml:space="preserve"> و</w:t>
      </w:r>
      <w:r>
        <w:rPr>
          <w:rFonts w:cs="Arial"/>
          <w:rtl/>
        </w:rPr>
        <w:t xml:space="preserve"> </w:t>
      </w:r>
      <w:r>
        <w:rPr>
          <w:rFonts w:cs="Arial" w:hint="cs"/>
          <w:rtl/>
        </w:rPr>
        <w:t>أمّا</w:t>
      </w:r>
      <w:r>
        <w:rPr>
          <w:rFonts w:cs="Arial"/>
          <w:rtl/>
        </w:rPr>
        <w:t xml:space="preserve"> </w:t>
      </w:r>
      <w:r>
        <w:rPr>
          <w:rFonts w:cs="Arial" w:hint="cs"/>
          <w:rtl/>
        </w:rPr>
        <w:t>في</w:t>
      </w:r>
      <w:r>
        <w:rPr>
          <w:rFonts w:cs="Arial"/>
          <w:rtl/>
        </w:rPr>
        <w:t xml:space="preserve"> </w:t>
      </w:r>
      <w:r>
        <w:rPr>
          <w:rFonts w:cs="Arial" w:hint="cs"/>
          <w:rtl/>
        </w:rPr>
        <w:t>مورد</w:t>
      </w:r>
      <w:r>
        <w:rPr>
          <w:rFonts w:cs="Arial"/>
          <w:rtl/>
        </w:rPr>
        <w:t xml:space="preserve"> </w:t>
      </w:r>
      <w:r>
        <w:rPr>
          <w:rFonts w:cs="Arial" w:hint="cs"/>
          <w:rtl/>
        </w:rPr>
        <w:t>الجهل</w:t>
      </w:r>
      <w:r>
        <w:rPr>
          <w:rFonts w:cs="Arial"/>
          <w:rtl/>
        </w:rPr>
        <w:t xml:space="preserve"> </w:t>
      </w:r>
      <w:r>
        <w:rPr>
          <w:rFonts w:cs="Arial" w:hint="cs"/>
          <w:rtl/>
        </w:rPr>
        <w:t>المركّب</w:t>
      </w:r>
      <w:r>
        <w:rPr>
          <w:rFonts w:cs="Arial"/>
          <w:rtl/>
        </w:rPr>
        <w:t xml:space="preserve"> </w:t>
      </w:r>
      <w:r>
        <w:rPr>
          <w:rFonts w:cs="Arial" w:hint="cs"/>
          <w:rtl/>
        </w:rPr>
        <w:t>فلا</w:t>
      </w:r>
      <w:r>
        <w:rPr>
          <w:rFonts w:cs="Arial"/>
          <w:rtl/>
        </w:rPr>
        <w:t xml:space="preserve"> </w:t>
      </w:r>
      <w:r>
        <w:rPr>
          <w:rFonts w:cs="Arial" w:hint="cs"/>
          <w:rtl/>
        </w:rPr>
        <w:t>يتوجّه</w:t>
      </w:r>
      <w:r>
        <w:rPr>
          <w:rFonts w:cs="Arial"/>
          <w:rtl/>
        </w:rPr>
        <w:t xml:space="preserve"> </w:t>
      </w:r>
      <w:r>
        <w:rPr>
          <w:rFonts w:cs="Arial" w:hint="cs"/>
          <w:rtl/>
        </w:rPr>
        <w:t>إليه</w:t>
      </w:r>
      <w:r>
        <w:rPr>
          <w:rFonts w:cs="Arial"/>
          <w:rtl/>
        </w:rPr>
        <w:t xml:space="preserve"> </w:t>
      </w:r>
      <w:r>
        <w:rPr>
          <w:rFonts w:cs="Arial" w:hint="cs"/>
          <w:rtl/>
        </w:rPr>
        <w:t>التكليف</w:t>
      </w:r>
      <w:r>
        <w:rPr>
          <w:rFonts w:cs="Arial"/>
          <w:rtl/>
        </w:rPr>
        <w:t xml:space="preserve"> </w:t>
      </w:r>
      <w:r>
        <w:rPr>
          <w:rFonts w:cs="Arial" w:hint="cs"/>
          <w:rtl/>
        </w:rPr>
        <w:t>واقعاً،</w:t>
      </w:r>
      <w:r>
        <w:rPr>
          <w:rFonts w:cs="Arial"/>
          <w:rtl/>
        </w:rPr>
        <w:t xml:space="preserve"> </w:t>
      </w:r>
      <w:r>
        <w:rPr>
          <w:rFonts w:cs="Arial" w:hint="cs"/>
          <w:rtl/>
        </w:rPr>
        <w:t>لعدم</w:t>
      </w:r>
      <w:r>
        <w:rPr>
          <w:rFonts w:cs="Arial"/>
          <w:rtl/>
        </w:rPr>
        <w:t xml:space="preserve"> </w:t>
      </w:r>
      <w:r>
        <w:rPr>
          <w:rFonts w:cs="Arial" w:hint="cs"/>
          <w:rtl/>
        </w:rPr>
        <w:t>تمكّنه</w:t>
      </w:r>
      <w:r>
        <w:rPr>
          <w:rFonts w:cs="Arial"/>
          <w:rtl/>
        </w:rPr>
        <w:t xml:space="preserve"> </w:t>
      </w:r>
      <w:r>
        <w:rPr>
          <w:rFonts w:cs="Arial" w:hint="cs"/>
          <w:rtl/>
        </w:rPr>
        <w:t>من</w:t>
      </w:r>
      <w:r>
        <w:rPr>
          <w:rFonts w:cs="Arial"/>
          <w:rtl/>
        </w:rPr>
        <w:t xml:space="preserve"> </w:t>
      </w:r>
      <w:r>
        <w:rPr>
          <w:rFonts w:cs="Arial" w:hint="cs"/>
          <w:rtl/>
        </w:rPr>
        <w:t>الامتثال</w:t>
      </w:r>
      <w:r>
        <w:rPr>
          <w:rFonts w:cs="Arial"/>
          <w:rtl/>
        </w:rPr>
        <w:t xml:space="preserve"> </w:t>
      </w:r>
      <w:r>
        <w:rPr>
          <w:rFonts w:cs="Arial" w:hint="cs"/>
          <w:rtl/>
        </w:rPr>
        <w:t>و</w:t>
      </w:r>
      <w:r>
        <w:rPr>
          <w:rFonts w:cs="Arial"/>
          <w:rtl/>
        </w:rPr>
        <w:t xml:space="preserve"> </w:t>
      </w:r>
      <w:r>
        <w:rPr>
          <w:rFonts w:cs="Arial" w:hint="cs"/>
          <w:rtl/>
        </w:rPr>
        <w:t>لو</w:t>
      </w:r>
      <w:r>
        <w:rPr>
          <w:rFonts w:cs="Arial"/>
          <w:rtl/>
        </w:rPr>
        <w:t xml:space="preserve"> </w:t>
      </w:r>
      <w:r>
        <w:rPr>
          <w:rFonts w:cs="Arial" w:hint="cs"/>
          <w:rtl/>
        </w:rPr>
        <w:t>على</w:t>
      </w:r>
      <w:r>
        <w:rPr>
          <w:rFonts w:cs="Arial"/>
          <w:rtl/>
        </w:rPr>
        <w:t xml:space="preserve"> </w:t>
      </w:r>
      <w:r>
        <w:rPr>
          <w:rFonts w:cs="Arial" w:hint="cs"/>
          <w:rtl/>
        </w:rPr>
        <w:t>نحو</w:t>
      </w:r>
      <w:r>
        <w:rPr>
          <w:rFonts w:cs="Arial"/>
          <w:rtl/>
        </w:rPr>
        <w:t xml:space="preserve"> </w:t>
      </w:r>
      <w:r>
        <w:rPr>
          <w:rFonts w:cs="Arial" w:hint="cs"/>
          <w:rtl/>
        </w:rPr>
        <w:t>الاحتياط،</w:t>
      </w:r>
      <w:r>
        <w:rPr>
          <w:rFonts w:cs="Arial"/>
          <w:rtl/>
        </w:rPr>
        <w:t xml:space="preserve"> </w:t>
      </w:r>
      <w:r>
        <w:rPr>
          <w:rFonts w:cs="Arial" w:hint="cs"/>
          <w:rtl/>
        </w:rPr>
        <w:t>فان</w:t>
      </w:r>
      <w:r>
        <w:rPr>
          <w:rFonts w:cs="Arial"/>
          <w:rtl/>
        </w:rPr>
        <w:t xml:space="preserve"> </w:t>
      </w:r>
      <w:r>
        <w:rPr>
          <w:rFonts w:cs="Arial" w:hint="cs"/>
          <w:rtl/>
        </w:rPr>
        <w:t>من</w:t>
      </w:r>
      <w:r>
        <w:rPr>
          <w:rFonts w:cs="Arial"/>
          <w:rtl/>
        </w:rPr>
        <w:t xml:space="preserve"> </w:t>
      </w:r>
      <w:r>
        <w:rPr>
          <w:rFonts w:cs="Arial" w:hint="cs"/>
          <w:rtl/>
        </w:rPr>
        <w:t>كان</w:t>
      </w:r>
      <w:r>
        <w:rPr>
          <w:rFonts w:cs="Arial"/>
          <w:rtl/>
        </w:rPr>
        <w:t xml:space="preserve"> </w:t>
      </w:r>
      <w:r>
        <w:rPr>
          <w:rFonts w:cs="Arial" w:hint="cs"/>
          <w:rtl/>
        </w:rPr>
        <w:t>جازماً</w:t>
      </w:r>
      <w:r>
        <w:rPr>
          <w:rFonts w:cs="Arial"/>
          <w:rtl/>
        </w:rPr>
        <w:t xml:space="preserve"> </w:t>
      </w:r>
      <w:r>
        <w:rPr>
          <w:rFonts w:cs="Arial" w:hint="cs"/>
          <w:rtl/>
        </w:rPr>
        <w:t>بالعدم</w:t>
      </w:r>
      <w:r>
        <w:rPr>
          <w:rFonts w:cs="Arial"/>
          <w:rtl/>
        </w:rPr>
        <w:t xml:space="preserve"> </w:t>
      </w:r>
      <w:r>
        <w:rPr>
          <w:rFonts w:cs="Arial" w:hint="cs"/>
          <w:rtl/>
        </w:rPr>
        <w:t>و</w:t>
      </w:r>
      <w:r>
        <w:rPr>
          <w:rFonts w:cs="Arial"/>
          <w:rtl/>
        </w:rPr>
        <w:t xml:space="preserve"> </w:t>
      </w:r>
      <w:r>
        <w:rPr>
          <w:rFonts w:cs="Arial" w:hint="cs"/>
          <w:rtl/>
        </w:rPr>
        <w:t>معتقداً</w:t>
      </w:r>
      <w:r>
        <w:rPr>
          <w:rFonts w:cs="Arial"/>
          <w:rtl/>
        </w:rPr>
        <w:t xml:space="preserve"> </w:t>
      </w:r>
      <w:r>
        <w:rPr>
          <w:rFonts w:cs="Arial" w:hint="cs"/>
          <w:rtl/>
        </w:rPr>
        <w:t>عدم</w:t>
      </w:r>
      <w:r>
        <w:rPr>
          <w:rFonts w:cs="Arial"/>
          <w:rtl/>
        </w:rPr>
        <w:t xml:space="preserve"> </w:t>
      </w:r>
      <w:r>
        <w:rPr>
          <w:rFonts w:cs="Arial" w:hint="cs"/>
          <w:rtl/>
        </w:rPr>
        <w:t>الاستطاعة</w:t>
      </w:r>
      <w:r>
        <w:rPr>
          <w:rFonts w:cs="Arial"/>
          <w:rtl/>
        </w:rPr>
        <w:t xml:space="preserve"> </w:t>
      </w:r>
      <w:r>
        <w:rPr>
          <w:rFonts w:cs="Arial" w:hint="cs"/>
          <w:rtl/>
        </w:rPr>
        <w:t>لا</w:t>
      </w:r>
      <w:r>
        <w:rPr>
          <w:rFonts w:cs="Arial"/>
          <w:rtl/>
        </w:rPr>
        <w:t xml:space="preserve"> </w:t>
      </w:r>
      <w:r>
        <w:rPr>
          <w:rFonts w:cs="Arial" w:hint="cs"/>
          <w:rtl/>
        </w:rPr>
        <w:t>يمكن</w:t>
      </w:r>
      <w:r>
        <w:rPr>
          <w:rFonts w:cs="Arial"/>
          <w:rtl/>
        </w:rPr>
        <w:t xml:space="preserve"> </w:t>
      </w:r>
      <w:r>
        <w:rPr>
          <w:rFonts w:cs="Arial" w:hint="cs"/>
          <w:rtl/>
        </w:rPr>
        <w:t>إثبات</w:t>
      </w:r>
      <w:r>
        <w:rPr>
          <w:rFonts w:cs="Arial"/>
          <w:rtl/>
        </w:rPr>
        <w:t xml:space="preserve"> </w:t>
      </w:r>
      <w:r>
        <w:rPr>
          <w:rFonts w:cs="Arial" w:hint="cs"/>
          <w:rtl/>
        </w:rPr>
        <w:t>الحكم</w:t>
      </w:r>
      <w:r>
        <w:rPr>
          <w:rFonts w:cs="Arial"/>
          <w:rtl/>
        </w:rPr>
        <w:t xml:space="preserve"> </w:t>
      </w:r>
      <w:r>
        <w:rPr>
          <w:rFonts w:cs="Arial" w:hint="cs"/>
          <w:rtl/>
        </w:rPr>
        <w:t>في</w:t>
      </w:r>
      <w:r>
        <w:rPr>
          <w:rFonts w:cs="Arial"/>
          <w:rtl/>
        </w:rPr>
        <w:t xml:space="preserve"> </w:t>
      </w:r>
      <w:r>
        <w:rPr>
          <w:rFonts w:cs="Arial" w:hint="cs"/>
          <w:rtl/>
        </w:rPr>
        <w:t>حقه،</w:t>
      </w:r>
      <w:r>
        <w:rPr>
          <w:rFonts w:cs="Arial"/>
          <w:rtl/>
        </w:rPr>
        <w:t xml:space="preserve"> </w:t>
      </w:r>
      <w:r>
        <w:rPr>
          <w:rFonts w:cs="Arial" w:hint="cs"/>
          <w:rtl/>
        </w:rPr>
        <w:t>فإنّ</w:t>
      </w:r>
      <w:r>
        <w:rPr>
          <w:rFonts w:cs="Arial"/>
          <w:rtl/>
        </w:rPr>
        <w:t xml:space="preserve"> </w:t>
      </w:r>
      <w:r>
        <w:rPr>
          <w:rFonts w:cs="Arial" w:hint="cs"/>
          <w:rtl/>
        </w:rPr>
        <w:t>الأحكام</w:t>
      </w:r>
      <w:r>
        <w:rPr>
          <w:rFonts w:cs="Arial"/>
          <w:rtl/>
        </w:rPr>
        <w:t xml:space="preserve"> </w:t>
      </w:r>
      <w:r>
        <w:rPr>
          <w:rFonts w:cs="Arial" w:hint="cs"/>
          <w:rtl/>
        </w:rPr>
        <w:t>و</w:t>
      </w:r>
      <w:r>
        <w:rPr>
          <w:rFonts w:cs="Arial"/>
          <w:rtl/>
        </w:rPr>
        <w:t xml:space="preserve"> </w:t>
      </w:r>
      <w:r>
        <w:rPr>
          <w:rFonts w:cs="Arial" w:hint="cs"/>
          <w:rtl/>
        </w:rPr>
        <w:t>إن</w:t>
      </w:r>
      <w:r>
        <w:rPr>
          <w:rFonts w:cs="Arial"/>
          <w:rtl/>
        </w:rPr>
        <w:t xml:space="preserve"> </w:t>
      </w:r>
      <w:r>
        <w:rPr>
          <w:rFonts w:cs="Arial" w:hint="cs"/>
          <w:rtl/>
        </w:rPr>
        <w:t>كانت</w:t>
      </w:r>
      <w:r>
        <w:rPr>
          <w:rFonts w:cs="Arial"/>
          <w:rtl/>
        </w:rPr>
        <w:t xml:space="preserve"> </w:t>
      </w:r>
      <w:r>
        <w:rPr>
          <w:rFonts w:cs="Arial" w:hint="cs"/>
          <w:rtl/>
        </w:rPr>
        <w:t>مشتركة</w:t>
      </w:r>
      <w:r>
        <w:rPr>
          <w:rFonts w:cs="Arial"/>
          <w:rtl/>
        </w:rPr>
        <w:t xml:space="preserve"> </w:t>
      </w:r>
      <w:r>
        <w:rPr>
          <w:rFonts w:cs="Arial" w:hint="cs"/>
          <w:rtl/>
        </w:rPr>
        <w:t>بين</w:t>
      </w:r>
      <w:r>
        <w:rPr>
          <w:rFonts w:cs="Arial"/>
          <w:rtl/>
        </w:rPr>
        <w:t xml:space="preserve"> </w:t>
      </w:r>
      <w:r>
        <w:rPr>
          <w:rFonts w:cs="Arial" w:hint="cs"/>
          <w:rtl/>
        </w:rPr>
        <w:t>العالم</w:t>
      </w:r>
      <w:r>
        <w:rPr>
          <w:rFonts w:cs="Arial"/>
          <w:rtl/>
        </w:rPr>
        <w:t xml:space="preserve"> </w:t>
      </w:r>
      <w:r>
        <w:rPr>
          <w:rFonts w:cs="Arial" w:hint="cs"/>
          <w:rtl/>
        </w:rPr>
        <w:t>و</w:t>
      </w:r>
      <w:r>
        <w:rPr>
          <w:rFonts w:cs="Arial"/>
          <w:rtl/>
        </w:rPr>
        <w:t xml:space="preserve"> </w:t>
      </w:r>
      <w:r>
        <w:rPr>
          <w:rFonts w:cs="Arial" w:hint="cs"/>
          <w:rtl/>
        </w:rPr>
        <w:t>الجاهل</w:t>
      </w:r>
      <w:r>
        <w:rPr>
          <w:rFonts w:cs="Arial"/>
          <w:rtl/>
        </w:rPr>
        <w:t xml:space="preserve"> </w:t>
      </w:r>
      <w:r>
        <w:rPr>
          <w:rFonts w:cs="Arial" w:hint="cs"/>
          <w:rtl/>
        </w:rPr>
        <w:t>و</w:t>
      </w:r>
      <w:r>
        <w:rPr>
          <w:rFonts w:cs="Arial"/>
          <w:rtl/>
        </w:rPr>
        <w:t xml:space="preserve"> </w:t>
      </w:r>
      <w:r>
        <w:rPr>
          <w:rFonts w:cs="Arial" w:hint="cs"/>
          <w:rtl/>
        </w:rPr>
        <w:t>لكن</w:t>
      </w:r>
      <w:r>
        <w:rPr>
          <w:rFonts w:cs="Arial"/>
          <w:rtl/>
        </w:rPr>
        <w:t xml:space="preserve"> </w:t>
      </w:r>
      <w:r>
        <w:rPr>
          <w:rFonts w:cs="Arial" w:hint="cs"/>
          <w:rtl/>
        </w:rPr>
        <w:t>بالجهل</w:t>
      </w:r>
      <w:r>
        <w:rPr>
          <w:rFonts w:cs="Arial"/>
          <w:rtl/>
        </w:rPr>
        <w:t xml:space="preserve"> </w:t>
      </w:r>
      <w:r>
        <w:rPr>
          <w:rFonts w:cs="Arial" w:hint="cs"/>
          <w:rtl/>
        </w:rPr>
        <w:t>البسيط</w:t>
      </w:r>
      <w:r>
        <w:rPr>
          <w:rFonts w:cs="Arial"/>
          <w:rtl/>
        </w:rPr>
        <w:t xml:space="preserve"> </w:t>
      </w:r>
      <w:r>
        <w:rPr>
          <w:rFonts w:cs="Arial" w:hint="cs"/>
          <w:rtl/>
        </w:rPr>
        <w:t>الذي</w:t>
      </w:r>
      <w:r>
        <w:rPr>
          <w:rFonts w:cs="Arial"/>
          <w:rtl/>
        </w:rPr>
        <w:t xml:space="preserve"> </w:t>
      </w:r>
      <w:r>
        <w:rPr>
          <w:rFonts w:cs="Arial" w:hint="cs"/>
          <w:rtl/>
        </w:rPr>
        <w:t>يتمكّن</w:t>
      </w:r>
      <w:r>
        <w:rPr>
          <w:rFonts w:cs="Arial"/>
          <w:rtl/>
        </w:rPr>
        <w:t xml:space="preserve"> </w:t>
      </w:r>
      <w:r>
        <w:rPr>
          <w:rFonts w:cs="Arial" w:hint="cs"/>
          <w:rtl/>
        </w:rPr>
        <w:t>من</w:t>
      </w:r>
      <w:r>
        <w:rPr>
          <w:rFonts w:cs="Arial"/>
          <w:rtl/>
        </w:rPr>
        <w:t xml:space="preserve"> </w:t>
      </w:r>
      <w:r>
        <w:rPr>
          <w:rFonts w:cs="Arial" w:hint="cs"/>
          <w:rtl/>
        </w:rPr>
        <w:t>الامتثال،</w:t>
      </w:r>
      <w:r>
        <w:rPr>
          <w:rFonts w:cs="Arial"/>
          <w:rtl/>
        </w:rPr>
        <w:t xml:space="preserve"> </w:t>
      </w:r>
      <w:r>
        <w:rPr>
          <w:rFonts w:cs="Arial" w:hint="cs"/>
          <w:rtl/>
        </w:rPr>
        <w:t>لا</w:t>
      </w:r>
      <w:r>
        <w:rPr>
          <w:rFonts w:cs="Arial"/>
          <w:rtl/>
        </w:rPr>
        <w:t xml:space="preserve"> </w:t>
      </w:r>
      <w:r>
        <w:rPr>
          <w:rFonts w:cs="Arial" w:hint="cs"/>
          <w:rtl/>
        </w:rPr>
        <w:t>الجهل</w:t>
      </w:r>
      <w:r>
        <w:rPr>
          <w:rFonts w:cs="Arial"/>
          <w:rtl/>
        </w:rPr>
        <w:t xml:space="preserve"> </w:t>
      </w:r>
      <w:r>
        <w:rPr>
          <w:rFonts w:cs="Arial" w:hint="cs"/>
          <w:rtl/>
        </w:rPr>
        <w:t>المركّب</w:t>
      </w:r>
      <w:r>
        <w:rPr>
          <w:rFonts w:cs="Arial"/>
          <w:rtl/>
        </w:rPr>
        <w:t xml:space="preserve"> </w:t>
      </w:r>
      <w:r>
        <w:rPr>
          <w:rFonts w:cs="Arial" w:hint="cs"/>
          <w:rtl/>
        </w:rPr>
        <w:t>و</w:t>
      </w:r>
      <w:r>
        <w:rPr>
          <w:rFonts w:cs="Arial"/>
          <w:rtl/>
        </w:rPr>
        <w:t xml:space="preserve"> </w:t>
      </w:r>
      <w:r>
        <w:rPr>
          <w:rFonts w:cs="Arial" w:hint="cs"/>
          <w:rtl/>
        </w:rPr>
        <w:t>الجزم</w:t>
      </w:r>
      <w:r>
        <w:rPr>
          <w:rFonts w:cs="Arial"/>
          <w:rtl/>
        </w:rPr>
        <w:t xml:space="preserve"> </w:t>
      </w:r>
      <w:r>
        <w:rPr>
          <w:rFonts w:cs="Arial" w:hint="cs"/>
          <w:rtl/>
        </w:rPr>
        <w:t>بالعدم</w:t>
      </w:r>
      <w:r>
        <w:rPr>
          <w:rFonts w:cs="Arial"/>
          <w:rtl/>
        </w:rPr>
        <w:t xml:space="preserve"> </w:t>
      </w:r>
      <w:r>
        <w:rPr>
          <w:rFonts w:cs="Arial" w:hint="cs"/>
          <w:rtl/>
        </w:rPr>
        <w:t>الذي</w:t>
      </w:r>
      <w:r>
        <w:rPr>
          <w:rFonts w:cs="Arial"/>
          <w:rtl/>
        </w:rPr>
        <w:t xml:space="preserve"> </w:t>
      </w:r>
      <w:r>
        <w:rPr>
          <w:rFonts w:cs="Arial" w:hint="cs"/>
          <w:rtl/>
        </w:rPr>
        <w:t>لا</w:t>
      </w:r>
      <w:r>
        <w:rPr>
          <w:rFonts w:cs="Arial"/>
          <w:rtl/>
        </w:rPr>
        <w:t xml:space="preserve"> </w:t>
      </w:r>
      <w:r>
        <w:rPr>
          <w:rFonts w:cs="Arial" w:hint="cs"/>
          <w:rtl/>
        </w:rPr>
        <w:t>يتمكّن</w:t>
      </w:r>
      <w:r>
        <w:rPr>
          <w:rFonts w:cs="Arial"/>
          <w:rtl/>
        </w:rPr>
        <w:t xml:space="preserve"> </w:t>
      </w:r>
      <w:r>
        <w:rPr>
          <w:rFonts w:cs="Arial" w:hint="cs"/>
          <w:rtl/>
        </w:rPr>
        <w:t>من</w:t>
      </w:r>
      <w:r>
        <w:rPr>
          <w:rFonts w:cs="Arial"/>
          <w:rtl/>
        </w:rPr>
        <w:t xml:space="preserve"> </w:t>
      </w:r>
      <w:r>
        <w:rPr>
          <w:rFonts w:cs="Arial" w:hint="cs"/>
          <w:rtl/>
        </w:rPr>
        <w:t>الامتثال</w:t>
      </w:r>
      <w:r>
        <w:rPr>
          <w:rFonts w:cs="Arial"/>
          <w:rtl/>
        </w:rPr>
        <w:t xml:space="preserve"> </w:t>
      </w:r>
      <w:r>
        <w:rPr>
          <w:rFonts w:cs="Arial" w:hint="cs"/>
          <w:rtl/>
        </w:rPr>
        <w:t>أبداً</w:t>
      </w:r>
      <w:r>
        <w:rPr>
          <w:rFonts w:cs="Arial"/>
          <w:rtl/>
        </w:rPr>
        <w:t xml:space="preserve"> </w:t>
      </w:r>
      <w:r>
        <w:rPr>
          <w:rFonts w:cs="Arial" w:hint="cs"/>
          <w:rtl/>
        </w:rPr>
        <w:t>فهو</w:t>
      </w:r>
      <w:r>
        <w:rPr>
          <w:rFonts w:cs="Arial"/>
          <w:rtl/>
        </w:rPr>
        <w:t xml:space="preserve"> </w:t>
      </w:r>
      <w:r>
        <w:rPr>
          <w:rFonts w:cs="Arial" w:hint="cs"/>
          <w:rtl/>
        </w:rPr>
        <w:t>كالغفل</w:t>
      </w:r>
    </w:p>
  </w:footnote>
  <w:footnote w:id="9">
    <w:p w14:paraId="4386189A" w14:textId="647F8BC0" w:rsidR="000E54F6" w:rsidRDefault="000E54F6" w:rsidP="0028448F">
      <w:pPr>
        <w:pStyle w:val="FootnoteText"/>
      </w:pPr>
      <w:r>
        <w:rPr>
          <w:rStyle w:val="FootnoteReference"/>
        </w:rPr>
        <w:footnoteRef/>
      </w:r>
      <w:r>
        <w:rPr>
          <w:rtl/>
        </w:rPr>
        <w:t xml:space="preserve"> </w:t>
      </w:r>
      <w:r w:rsidR="0028448F">
        <w:rPr>
          <w:rFonts w:cs="Arial" w:hint="cs"/>
          <w:rtl/>
        </w:rPr>
        <w:t>بداية</w:t>
      </w:r>
      <w:r w:rsidR="0028448F">
        <w:rPr>
          <w:rFonts w:cs="Arial"/>
          <w:rtl/>
        </w:rPr>
        <w:t xml:space="preserve"> </w:t>
      </w:r>
      <w:r w:rsidR="0028448F">
        <w:rPr>
          <w:rFonts w:cs="Arial" w:hint="cs"/>
          <w:rtl/>
        </w:rPr>
        <w:t>الوصول</w:t>
      </w:r>
      <w:r w:rsidR="0028448F">
        <w:rPr>
          <w:rFonts w:cs="Arial"/>
          <w:rtl/>
        </w:rPr>
        <w:t xml:space="preserve"> </w:t>
      </w:r>
      <w:r w:rsidR="0028448F">
        <w:rPr>
          <w:rFonts w:cs="Arial" w:hint="cs"/>
          <w:rtl/>
        </w:rPr>
        <w:t>في</w:t>
      </w:r>
      <w:r w:rsidR="0028448F">
        <w:rPr>
          <w:rFonts w:cs="Arial"/>
          <w:rtl/>
        </w:rPr>
        <w:t xml:space="preserve"> </w:t>
      </w:r>
      <w:r w:rsidR="0028448F">
        <w:rPr>
          <w:rFonts w:cs="Arial" w:hint="cs"/>
          <w:rtl/>
        </w:rPr>
        <w:t>شرح</w:t>
      </w:r>
      <w:r w:rsidR="0028448F">
        <w:rPr>
          <w:rFonts w:cs="Arial"/>
          <w:rtl/>
        </w:rPr>
        <w:t xml:space="preserve"> </w:t>
      </w:r>
      <w:r w:rsidR="0028448F">
        <w:rPr>
          <w:rFonts w:cs="Arial" w:hint="cs"/>
          <w:rtl/>
        </w:rPr>
        <w:t>كفاية</w:t>
      </w:r>
      <w:r w:rsidR="0028448F">
        <w:rPr>
          <w:rFonts w:cs="Arial"/>
          <w:rtl/>
        </w:rPr>
        <w:t xml:space="preserve"> </w:t>
      </w:r>
      <w:r w:rsidR="0028448F">
        <w:rPr>
          <w:rFonts w:cs="Arial" w:hint="cs"/>
          <w:rtl/>
        </w:rPr>
        <w:t>الأصول</w:t>
      </w:r>
      <w:r w:rsidR="0028448F">
        <w:rPr>
          <w:rFonts w:cs="Arial"/>
          <w:rtl/>
        </w:rPr>
        <w:t xml:space="preserve"> </w:t>
      </w:r>
      <w:r w:rsidR="0028448F">
        <w:rPr>
          <w:rFonts w:cs="Arial" w:hint="cs"/>
          <w:rtl/>
        </w:rPr>
        <w:t>؛</w:t>
      </w:r>
      <w:r w:rsidR="0028448F">
        <w:rPr>
          <w:rFonts w:cs="Arial"/>
          <w:rtl/>
        </w:rPr>
        <w:t xml:space="preserve"> </w:t>
      </w:r>
      <w:r w:rsidR="0028448F">
        <w:rPr>
          <w:rFonts w:cs="Arial" w:hint="cs"/>
          <w:rtl/>
        </w:rPr>
        <w:t>ج‏</w:t>
      </w:r>
      <w:r w:rsidR="0028448F">
        <w:rPr>
          <w:rFonts w:cs="Arial"/>
          <w:rtl/>
        </w:rPr>
        <w:t xml:space="preserve">2 </w:t>
      </w:r>
      <w:r w:rsidR="0028448F">
        <w:rPr>
          <w:rFonts w:cs="Arial" w:hint="cs"/>
          <w:rtl/>
        </w:rPr>
        <w:t>؛</w:t>
      </w:r>
      <w:r w:rsidR="0028448F">
        <w:rPr>
          <w:rFonts w:cs="Arial"/>
          <w:rtl/>
        </w:rPr>
        <w:t xml:space="preserve"> </w:t>
      </w:r>
      <w:r w:rsidR="0028448F">
        <w:rPr>
          <w:rFonts w:cs="Arial" w:hint="cs"/>
          <w:rtl/>
        </w:rPr>
        <w:t>ص</w:t>
      </w:r>
      <w:r w:rsidR="0028448F">
        <w:rPr>
          <w:rFonts w:cs="Arial"/>
          <w:rtl/>
        </w:rPr>
        <w:t xml:space="preserve">318 </w:t>
      </w:r>
      <w:r w:rsidR="0028448F">
        <w:rPr>
          <w:rFonts w:cs="Arial" w:hint="cs"/>
          <w:rtl/>
        </w:rPr>
        <w:t>و</w:t>
      </w:r>
      <w:r w:rsidR="0028448F">
        <w:rPr>
          <w:rFonts w:cs="Arial"/>
          <w:rtl/>
        </w:rPr>
        <w:t xml:space="preserve"> </w:t>
      </w:r>
      <w:r w:rsidR="0028448F">
        <w:rPr>
          <w:rFonts w:cs="Arial" w:hint="cs"/>
          <w:rtl/>
        </w:rPr>
        <w:t>حاصله</w:t>
      </w:r>
      <w:r w:rsidR="0028448F">
        <w:rPr>
          <w:rFonts w:cs="Arial"/>
          <w:rtl/>
        </w:rPr>
        <w:t xml:space="preserve">: </w:t>
      </w:r>
      <w:r w:rsidR="0028448F">
        <w:rPr>
          <w:rFonts w:cs="Arial" w:hint="cs"/>
          <w:rtl/>
        </w:rPr>
        <w:t>ان</w:t>
      </w:r>
      <w:r w:rsidR="0028448F">
        <w:rPr>
          <w:rFonts w:cs="Arial"/>
          <w:rtl/>
        </w:rPr>
        <w:t xml:space="preserve"> </w:t>
      </w:r>
      <w:r w:rsidR="0028448F">
        <w:rPr>
          <w:rFonts w:cs="Arial" w:hint="cs"/>
          <w:rtl/>
        </w:rPr>
        <w:t>قبح</w:t>
      </w:r>
      <w:r w:rsidR="0028448F">
        <w:rPr>
          <w:rFonts w:cs="Arial"/>
          <w:rtl/>
        </w:rPr>
        <w:t xml:space="preserve"> </w:t>
      </w:r>
      <w:r w:rsidR="0028448F">
        <w:rPr>
          <w:rFonts w:cs="Arial" w:hint="cs"/>
          <w:rtl/>
        </w:rPr>
        <w:t>الطلب</w:t>
      </w:r>
      <w:r w:rsidR="0028448F">
        <w:rPr>
          <w:rFonts w:cs="Arial"/>
          <w:rtl/>
        </w:rPr>
        <w:t xml:space="preserve"> </w:t>
      </w:r>
      <w:r w:rsidR="0028448F">
        <w:rPr>
          <w:rFonts w:cs="Arial" w:hint="cs"/>
          <w:rtl/>
        </w:rPr>
        <w:t>بما</w:t>
      </w:r>
      <w:r w:rsidR="0028448F">
        <w:rPr>
          <w:rFonts w:cs="Arial"/>
          <w:rtl/>
        </w:rPr>
        <w:t xml:space="preserve"> </w:t>
      </w:r>
      <w:r w:rsidR="0028448F">
        <w:rPr>
          <w:rFonts w:cs="Arial" w:hint="cs"/>
          <w:rtl/>
        </w:rPr>
        <w:t>لا</w:t>
      </w:r>
      <w:r w:rsidR="0028448F">
        <w:rPr>
          <w:rFonts w:cs="Arial"/>
          <w:rtl/>
        </w:rPr>
        <w:t xml:space="preserve"> </w:t>
      </w:r>
      <w:r w:rsidR="0028448F">
        <w:rPr>
          <w:rFonts w:cs="Arial" w:hint="cs"/>
          <w:rtl/>
        </w:rPr>
        <w:t>يطاق</w:t>
      </w:r>
      <w:r w:rsidR="0028448F">
        <w:rPr>
          <w:rFonts w:cs="Arial"/>
          <w:rtl/>
        </w:rPr>
        <w:t xml:space="preserve"> </w:t>
      </w:r>
      <w:r w:rsidR="0028448F">
        <w:rPr>
          <w:rFonts w:cs="Arial" w:hint="cs"/>
          <w:rtl/>
        </w:rPr>
        <w:t>و</w:t>
      </w:r>
      <w:r w:rsidR="0028448F">
        <w:rPr>
          <w:rFonts w:cs="Arial"/>
          <w:rtl/>
        </w:rPr>
        <w:t xml:space="preserve"> </w:t>
      </w:r>
      <w:r w:rsidR="0028448F">
        <w:rPr>
          <w:rFonts w:cs="Arial" w:hint="cs"/>
          <w:rtl/>
        </w:rPr>
        <w:t>بتحصيل</w:t>
      </w:r>
      <w:r w:rsidR="0028448F">
        <w:rPr>
          <w:rFonts w:cs="Arial"/>
          <w:rtl/>
        </w:rPr>
        <w:t xml:space="preserve"> </w:t>
      </w:r>
      <w:r w:rsidR="0028448F">
        <w:rPr>
          <w:rFonts w:cs="Arial" w:hint="cs"/>
          <w:rtl/>
        </w:rPr>
        <w:t>المحال</w:t>
      </w:r>
      <w:r w:rsidR="0028448F">
        <w:rPr>
          <w:rFonts w:cs="Arial"/>
          <w:rtl/>
        </w:rPr>
        <w:t xml:space="preserve"> </w:t>
      </w:r>
      <w:r w:rsidR="0028448F">
        <w:rPr>
          <w:rFonts w:cs="Arial" w:hint="cs"/>
          <w:rtl/>
        </w:rPr>
        <w:t>لا</w:t>
      </w:r>
      <w:r w:rsidR="0028448F">
        <w:rPr>
          <w:rFonts w:cs="Arial"/>
          <w:rtl/>
        </w:rPr>
        <w:t xml:space="preserve"> </w:t>
      </w:r>
      <w:r w:rsidR="0028448F">
        <w:rPr>
          <w:rFonts w:cs="Arial" w:hint="cs"/>
          <w:rtl/>
        </w:rPr>
        <w:t>يدور</w:t>
      </w:r>
      <w:r w:rsidR="0028448F">
        <w:rPr>
          <w:rFonts w:cs="Arial"/>
          <w:rtl/>
        </w:rPr>
        <w:t xml:space="preserve"> </w:t>
      </w:r>
      <w:r w:rsidR="0028448F">
        <w:rPr>
          <w:rFonts w:cs="Arial" w:hint="cs"/>
          <w:rtl/>
        </w:rPr>
        <w:t>مدار</w:t>
      </w:r>
      <w:r w:rsidR="0028448F">
        <w:rPr>
          <w:rFonts w:cs="Arial"/>
          <w:rtl/>
        </w:rPr>
        <w:t xml:space="preserve"> </w:t>
      </w:r>
      <w:r w:rsidR="0028448F">
        <w:rPr>
          <w:rFonts w:cs="Arial" w:hint="cs"/>
          <w:rtl/>
        </w:rPr>
        <w:t>سوء</w:t>
      </w:r>
      <w:r w:rsidR="0028448F">
        <w:rPr>
          <w:rFonts w:cs="Arial"/>
          <w:rtl/>
        </w:rPr>
        <w:t xml:space="preserve"> </w:t>
      </w:r>
      <w:r w:rsidR="0028448F">
        <w:rPr>
          <w:rFonts w:cs="Arial" w:hint="cs"/>
          <w:rtl/>
        </w:rPr>
        <w:t>اختيار</w:t>
      </w:r>
      <w:r w:rsidR="0028448F">
        <w:rPr>
          <w:rFonts w:cs="Arial"/>
          <w:rtl/>
        </w:rPr>
        <w:t xml:space="preserve"> </w:t>
      </w:r>
      <w:r w:rsidR="0028448F">
        <w:rPr>
          <w:rFonts w:cs="Arial" w:hint="cs"/>
          <w:rtl/>
        </w:rPr>
        <w:t>المكلف</w:t>
      </w:r>
      <w:r w:rsidR="0028448F">
        <w:rPr>
          <w:rFonts w:cs="Arial"/>
          <w:rtl/>
        </w:rPr>
        <w:t xml:space="preserve"> </w:t>
      </w:r>
      <w:r w:rsidR="0028448F">
        <w:rPr>
          <w:rFonts w:cs="Arial" w:hint="cs"/>
          <w:rtl/>
        </w:rPr>
        <w:t>و</w:t>
      </w:r>
      <w:r w:rsidR="0028448F">
        <w:rPr>
          <w:rFonts w:cs="Arial"/>
          <w:rtl/>
        </w:rPr>
        <w:t xml:space="preserve"> </w:t>
      </w:r>
      <w:r w:rsidR="0028448F">
        <w:rPr>
          <w:rFonts w:cs="Arial" w:hint="cs"/>
          <w:rtl/>
        </w:rPr>
        <w:t>حسن</w:t>
      </w:r>
      <w:r w:rsidR="0028448F">
        <w:rPr>
          <w:rFonts w:cs="Arial"/>
          <w:rtl/>
        </w:rPr>
        <w:t xml:space="preserve"> </w:t>
      </w:r>
      <w:r w:rsidR="0028448F">
        <w:rPr>
          <w:rFonts w:cs="Arial" w:hint="cs"/>
          <w:rtl/>
        </w:rPr>
        <w:t>اختياره،</w:t>
      </w:r>
      <w:r w:rsidR="0028448F">
        <w:rPr>
          <w:rFonts w:cs="Arial"/>
          <w:rtl/>
        </w:rPr>
        <w:t xml:space="preserve"> </w:t>
      </w:r>
      <w:r w:rsidR="0028448F">
        <w:rPr>
          <w:rFonts w:cs="Arial" w:hint="cs"/>
          <w:rtl/>
        </w:rPr>
        <w:t>فإن</w:t>
      </w:r>
      <w:r w:rsidR="0028448F">
        <w:rPr>
          <w:rFonts w:cs="Arial"/>
          <w:rtl/>
        </w:rPr>
        <w:t xml:space="preserve"> </w:t>
      </w:r>
      <w:r w:rsidR="0028448F">
        <w:rPr>
          <w:rFonts w:cs="Arial" w:hint="cs"/>
          <w:rtl/>
        </w:rPr>
        <w:t>طلب</w:t>
      </w:r>
      <w:r w:rsidR="0028448F">
        <w:rPr>
          <w:rFonts w:cs="Arial"/>
          <w:rtl/>
        </w:rPr>
        <w:t xml:space="preserve"> </w:t>
      </w:r>
      <w:r w:rsidR="0028448F">
        <w:rPr>
          <w:rFonts w:cs="Arial" w:hint="cs"/>
          <w:rtl/>
        </w:rPr>
        <w:t>المحال</w:t>
      </w:r>
      <w:r w:rsidR="0028448F">
        <w:rPr>
          <w:rFonts w:cs="Arial"/>
          <w:rtl/>
        </w:rPr>
        <w:t xml:space="preserve"> </w:t>
      </w:r>
      <w:r w:rsidR="0028448F">
        <w:rPr>
          <w:rFonts w:cs="Arial" w:hint="cs"/>
          <w:rtl/>
        </w:rPr>
        <w:t>من</w:t>
      </w:r>
      <w:r w:rsidR="0028448F">
        <w:rPr>
          <w:rFonts w:cs="Arial"/>
          <w:rtl/>
        </w:rPr>
        <w:t xml:space="preserve"> </w:t>
      </w:r>
      <w:r w:rsidR="0028448F">
        <w:rPr>
          <w:rFonts w:cs="Arial" w:hint="cs"/>
          <w:rtl/>
        </w:rPr>
        <w:t>الحكيم</w:t>
      </w:r>
      <w:r w:rsidR="0028448F">
        <w:rPr>
          <w:rFonts w:cs="Arial"/>
          <w:rtl/>
        </w:rPr>
        <w:t xml:space="preserve"> </w:t>
      </w:r>
      <w:r w:rsidR="0028448F">
        <w:rPr>
          <w:rFonts w:cs="Arial" w:hint="cs"/>
          <w:rtl/>
        </w:rPr>
        <w:t>لا</w:t>
      </w:r>
      <w:r w:rsidR="0028448F">
        <w:rPr>
          <w:rFonts w:cs="Arial"/>
          <w:rtl/>
        </w:rPr>
        <w:t xml:space="preserve"> </w:t>
      </w:r>
      <w:r w:rsidR="0028448F">
        <w:rPr>
          <w:rFonts w:cs="Arial" w:hint="cs"/>
          <w:rtl/>
        </w:rPr>
        <w:t>يصدر</w:t>
      </w:r>
      <w:r w:rsidR="0028448F">
        <w:rPr>
          <w:rFonts w:cs="Arial"/>
          <w:rtl/>
        </w:rPr>
        <w:t xml:space="preserve"> </w:t>
      </w:r>
      <w:r w:rsidR="0028448F">
        <w:rPr>
          <w:rFonts w:cs="Arial" w:hint="cs"/>
          <w:rtl/>
        </w:rPr>
        <w:t>و</w:t>
      </w:r>
      <w:r w:rsidR="0028448F">
        <w:rPr>
          <w:rFonts w:cs="Arial"/>
          <w:rtl/>
        </w:rPr>
        <w:t xml:space="preserve"> </w:t>
      </w:r>
      <w:r w:rsidR="0028448F">
        <w:rPr>
          <w:rFonts w:cs="Arial" w:hint="cs"/>
          <w:rtl/>
        </w:rPr>
        <w:t>ان</w:t>
      </w:r>
      <w:r w:rsidR="0028448F">
        <w:rPr>
          <w:rFonts w:cs="Arial"/>
          <w:rtl/>
        </w:rPr>
        <w:t xml:space="preserve"> </w:t>
      </w:r>
      <w:r w:rsidR="0028448F">
        <w:rPr>
          <w:rFonts w:cs="Arial" w:hint="cs"/>
          <w:rtl/>
        </w:rPr>
        <w:t>كان</w:t>
      </w:r>
      <w:r w:rsidR="0028448F">
        <w:rPr>
          <w:rFonts w:cs="Arial"/>
          <w:rtl/>
        </w:rPr>
        <w:t xml:space="preserve"> </w:t>
      </w:r>
      <w:r w:rsidR="0028448F">
        <w:rPr>
          <w:rFonts w:cs="Arial" w:hint="cs"/>
          <w:rtl/>
        </w:rPr>
        <w:t>بسوء</w:t>
      </w:r>
      <w:r w:rsidR="0028448F">
        <w:rPr>
          <w:rFonts w:cs="Arial"/>
          <w:rtl/>
        </w:rPr>
        <w:t xml:space="preserve"> </w:t>
      </w:r>
      <w:r w:rsidR="0028448F">
        <w:rPr>
          <w:rFonts w:cs="Arial" w:hint="cs"/>
          <w:rtl/>
        </w:rPr>
        <w:t>اختيار</w:t>
      </w:r>
      <w:r w:rsidR="0028448F">
        <w:rPr>
          <w:rFonts w:cs="Arial"/>
          <w:rtl/>
        </w:rPr>
        <w:t xml:space="preserve"> </w:t>
      </w:r>
      <w:r w:rsidR="0028448F">
        <w:rPr>
          <w:rFonts w:cs="Arial" w:hint="cs"/>
          <w:rtl/>
        </w:rPr>
        <w:t>المكلف،</w:t>
      </w:r>
      <w:r w:rsidR="0028448F">
        <w:rPr>
          <w:rFonts w:cs="Arial"/>
          <w:rtl/>
        </w:rPr>
        <w:t xml:space="preserve"> </w:t>
      </w:r>
      <w:r w:rsidR="0028448F">
        <w:rPr>
          <w:rFonts w:cs="Arial" w:hint="cs"/>
          <w:rtl/>
        </w:rPr>
        <w:t>و</w:t>
      </w:r>
      <w:r w:rsidR="0028448F">
        <w:rPr>
          <w:rFonts w:cs="Arial"/>
          <w:rtl/>
        </w:rPr>
        <w:t xml:space="preserve"> </w:t>
      </w:r>
      <w:r w:rsidR="0028448F">
        <w:rPr>
          <w:rFonts w:cs="Arial" w:hint="cs"/>
          <w:rtl/>
        </w:rPr>
        <w:t>لذا</w:t>
      </w:r>
      <w:r w:rsidR="0028448F">
        <w:rPr>
          <w:rFonts w:cs="Arial"/>
          <w:rtl/>
        </w:rPr>
        <w:t xml:space="preserve"> </w:t>
      </w:r>
      <w:r w:rsidR="0028448F">
        <w:rPr>
          <w:rFonts w:cs="Arial" w:hint="cs"/>
          <w:rtl/>
        </w:rPr>
        <w:t>لا</w:t>
      </w:r>
      <w:r w:rsidR="0028448F">
        <w:rPr>
          <w:rFonts w:cs="Arial"/>
          <w:rtl/>
        </w:rPr>
        <w:t xml:space="preserve"> </w:t>
      </w:r>
      <w:r w:rsidR="0028448F">
        <w:rPr>
          <w:rFonts w:cs="Arial" w:hint="cs"/>
          <w:rtl/>
        </w:rPr>
        <w:t>يعقل</w:t>
      </w:r>
      <w:r w:rsidR="0028448F">
        <w:rPr>
          <w:rFonts w:cs="Arial"/>
          <w:rtl/>
        </w:rPr>
        <w:t xml:space="preserve"> </w:t>
      </w:r>
      <w:r w:rsidR="0028448F">
        <w:rPr>
          <w:rFonts w:cs="Arial" w:hint="cs"/>
          <w:rtl/>
        </w:rPr>
        <w:t>ان</w:t>
      </w:r>
      <w:r w:rsidR="0028448F">
        <w:rPr>
          <w:rFonts w:cs="Arial"/>
          <w:rtl/>
        </w:rPr>
        <w:t xml:space="preserve"> </w:t>
      </w:r>
      <w:r w:rsidR="0028448F">
        <w:rPr>
          <w:rFonts w:cs="Arial" w:hint="cs"/>
          <w:rtl/>
        </w:rPr>
        <w:t>يأمر</w:t>
      </w:r>
      <w:r w:rsidR="0028448F">
        <w:rPr>
          <w:rFonts w:cs="Arial"/>
          <w:rtl/>
        </w:rPr>
        <w:t xml:space="preserve"> </w:t>
      </w:r>
      <w:r w:rsidR="0028448F">
        <w:rPr>
          <w:rFonts w:cs="Arial" w:hint="cs"/>
          <w:rtl/>
        </w:rPr>
        <w:t>المولى</w:t>
      </w:r>
      <w:r w:rsidR="0028448F">
        <w:rPr>
          <w:rFonts w:cs="Arial"/>
          <w:rtl/>
        </w:rPr>
        <w:t xml:space="preserve"> </w:t>
      </w:r>
      <w:r w:rsidR="0028448F">
        <w:rPr>
          <w:rFonts w:cs="Arial" w:hint="cs"/>
          <w:rtl/>
        </w:rPr>
        <w:t>بالمحال</w:t>
      </w:r>
      <w:r w:rsidR="0028448F">
        <w:rPr>
          <w:rFonts w:cs="Arial"/>
          <w:rtl/>
        </w:rPr>
        <w:t xml:space="preserve"> </w:t>
      </w:r>
      <w:r w:rsidR="0028448F">
        <w:rPr>
          <w:rFonts w:cs="Arial" w:hint="cs"/>
          <w:rtl/>
        </w:rPr>
        <w:t>معلقا</w:t>
      </w:r>
      <w:r w:rsidR="0028448F">
        <w:rPr>
          <w:rFonts w:cs="Arial"/>
          <w:rtl/>
        </w:rPr>
        <w:t xml:space="preserve"> </w:t>
      </w:r>
      <w:r w:rsidR="0028448F">
        <w:rPr>
          <w:rFonts w:cs="Arial" w:hint="cs"/>
          <w:rtl/>
        </w:rPr>
        <w:t>امره</w:t>
      </w:r>
      <w:r w:rsidR="0028448F">
        <w:rPr>
          <w:rFonts w:cs="Arial"/>
          <w:rtl/>
        </w:rPr>
        <w:t xml:space="preserve"> </w:t>
      </w:r>
      <w:r w:rsidR="0028448F">
        <w:rPr>
          <w:rFonts w:cs="Arial" w:hint="cs"/>
          <w:rtl/>
        </w:rPr>
        <w:t>به</w:t>
      </w:r>
      <w:r w:rsidR="0028448F">
        <w:rPr>
          <w:rFonts w:cs="Arial"/>
          <w:rtl/>
        </w:rPr>
        <w:t xml:space="preserve"> </w:t>
      </w:r>
      <w:r w:rsidR="0028448F">
        <w:rPr>
          <w:rFonts w:cs="Arial" w:hint="cs"/>
          <w:rtl/>
        </w:rPr>
        <w:t>على</w:t>
      </w:r>
      <w:r w:rsidR="0028448F">
        <w:rPr>
          <w:rFonts w:cs="Arial"/>
          <w:rtl/>
        </w:rPr>
        <w:t xml:space="preserve"> </w:t>
      </w:r>
      <w:r w:rsidR="0028448F">
        <w:rPr>
          <w:rFonts w:cs="Arial" w:hint="cs"/>
          <w:rtl/>
        </w:rPr>
        <w:t>امر</w:t>
      </w:r>
      <w:r w:rsidR="0028448F">
        <w:rPr>
          <w:rFonts w:cs="Arial"/>
          <w:rtl/>
        </w:rPr>
        <w:t xml:space="preserve"> </w:t>
      </w:r>
      <w:r w:rsidR="0028448F">
        <w:rPr>
          <w:rFonts w:cs="Arial" w:hint="cs"/>
          <w:rtl/>
        </w:rPr>
        <w:t>اختياري</w:t>
      </w:r>
      <w:r w:rsidR="0028448F">
        <w:rPr>
          <w:rFonts w:cs="Arial"/>
          <w:rtl/>
        </w:rPr>
        <w:t xml:space="preserve"> </w:t>
      </w:r>
      <w:r w:rsidR="0028448F">
        <w:rPr>
          <w:rFonts w:cs="Arial" w:hint="cs"/>
          <w:rtl/>
        </w:rPr>
        <w:t>للمكلف،</w:t>
      </w:r>
      <w:r w:rsidR="0028448F">
        <w:rPr>
          <w:rFonts w:cs="Arial"/>
          <w:rtl/>
        </w:rPr>
        <w:t xml:space="preserve"> </w:t>
      </w:r>
      <w:r w:rsidR="0028448F">
        <w:rPr>
          <w:rFonts w:cs="Arial" w:hint="cs"/>
          <w:rtl/>
        </w:rPr>
        <w:t>فلا</w:t>
      </w:r>
      <w:r w:rsidR="0028448F">
        <w:rPr>
          <w:rFonts w:cs="Arial"/>
          <w:rtl/>
        </w:rPr>
        <w:t xml:space="preserve"> </w:t>
      </w:r>
      <w:r w:rsidR="0028448F">
        <w:rPr>
          <w:rFonts w:cs="Arial" w:hint="cs"/>
          <w:rtl/>
        </w:rPr>
        <w:t>يصح</w:t>
      </w:r>
      <w:r w:rsidR="0028448F">
        <w:rPr>
          <w:rFonts w:cs="Arial"/>
          <w:rtl/>
        </w:rPr>
        <w:t xml:space="preserve"> </w:t>
      </w:r>
      <w:r w:rsidR="0028448F">
        <w:rPr>
          <w:rFonts w:cs="Arial" w:hint="cs"/>
          <w:rtl/>
        </w:rPr>
        <w:t>ان</w:t>
      </w:r>
      <w:r w:rsidR="0028448F">
        <w:rPr>
          <w:rFonts w:cs="Arial"/>
          <w:rtl/>
        </w:rPr>
        <w:t xml:space="preserve"> </w:t>
      </w:r>
      <w:r w:rsidR="0028448F">
        <w:rPr>
          <w:rFonts w:cs="Arial" w:hint="cs"/>
          <w:rtl/>
        </w:rPr>
        <w:t>يأمر</w:t>
      </w:r>
      <w:r w:rsidR="0028448F">
        <w:rPr>
          <w:rFonts w:cs="Arial"/>
          <w:rtl/>
        </w:rPr>
        <w:t xml:space="preserve"> </w:t>
      </w:r>
      <w:r w:rsidR="0028448F">
        <w:rPr>
          <w:rFonts w:cs="Arial" w:hint="cs"/>
          <w:rtl/>
        </w:rPr>
        <w:t>المولى</w:t>
      </w:r>
      <w:r w:rsidR="0028448F">
        <w:rPr>
          <w:rFonts w:cs="Arial"/>
          <w:rtl/>
        </w:rPr>
        <w:t xml:space="preserve"> </w:t>
      </w:r>
      <w:r w:rsidR="0028448F">
        <w:rPr>
          <w:rFonts w:cs="Arial" w:hint="cs"/>
          <w:rtl/>
        </w:rPr>
        <w:t>ابتداء</w:t>
      </w:r>
      <w:r w:rsidR="0028448F">
        <w:rPr>
          <w:rFonts w:cs="Arial"/>
          <w:rtl/>
        </w:rPr>
        <w:t xml:space="preserve"> </w:t>
      </w:r>
      <w:r w:rsidR="0028448F">
        <w:rPr>
          <w:rFonts w:cs="Arial" w:hint="cs"/>
          <w:rtl/>
        </w:rPr>
        <w:t>و</w:t>
      </w:r>
      <w:r w:rsidR="0028448F">
        <w:rPr>
          <w:rFonts w:cs="Arial"/>
          <w:rtl/>
        </w:rPr>
        <w:t xml:space="preserve"> </w:t>
      </w:r>
      <w:r w:rsidR="0028448F">
        <w:rPr>
          <w:rFonts w:cs="Arial" w:hint="cs"/>
          <w:rtl/>
        </w:rPr>
        <w:t>يقول</w:t>
      </w:r>
      <w:r w:rsidR="0028448F">
        <w:rPr>
          <w:rFonts w:cs="Arial"/>
          <w:rtl/>
        </w:rPr>
        <w:t xml:space="preserve"> </w:t>
      </w:r>
      <w:r w:rsidR="0028448F">
        <w:rPr>
          <w:rFonts w:cs="Arial" w:hint="cs"/>
          <w:rtl/>
        </w:rPr>
        <w:t>لعبده</w:t>
      </w:r>
      <w:r w:rsidR="0028448F">
        <w:rPr>
          <w:rFonts w:cs="Arial"/>
          <w:rtl/>
        </w:rPr>
        <w:t xml:space="preserve"> </w:t>
      </w:r>
      <w:r w:rsidR="0028448F">
        <w:rPr>
          <w:rFonts w:cs="Arial" w:hint="cs"/>
          <w:rtl/>
        </w:rPr>
        <w:t>ان</w:t>
      </w:r>
      <w:r w:rsidR="0028448F">
        <w:rPr>
          <w:rFonts w:cs="Arial"/>
          <w:rtl/>
        </w:rPr>
        <w:t xml:space="preserve"> </w:t>
      </w:r>
      <w:r w:rsidR="0028448F">
        <w:rPr>
          <w:rFonts w:cs="Arial" w:hint="cs"/>
          <w:rtl/>
        </w:rPr>
        <w:t>دخلت</w:t>
      </w:r>
      <w:r w:rsidR="0028448F">
        <w:rPr>
          <w:rFonts w:cs="Arial"/>
          <w:rtl/>
        </w:rPr>
        <w:t xml:space="preserve"> </w:t>
      </w:r>
      <w:r w:rsidR="0028448F">
        <w:rPr>
          <w:rFonts w:cs="Arial" w:hint="cs"/>
          <w:rtl/>
        </w:rPr>
        <w:t>الدار</w:t>
      </w:r>
      <w:r w:rsidR="0028448F">
        <w:rPr>
          <w:rFonts w:cs="Arial"/>
          <w:rtl/>
        </w:rPr>
        <w:t xml:space="preserve"> </w:t>
      </w:r>
      <w:r w:rsidR="0028448F">
        <w:rPr>
          <w:rFonts w:cs="Arial" w:hint="cs"/>
          <w:rtl/>
        </w:rPr>
        <w:t>فاجمع</w:t>
      </w:r>
      <w:r w:rsidR="0028448F">
        <w:rPr>
          <w:rFonts w:cs="Arial"/>
          <w:rtl/>
        </w:rPr>
        <w:t xml:space="preserve"> </w:t>
      </w:r>
      <w:r w:rsidR="0028448F">
        <w:rPr>
          <w:rFonts w:cs="Arial" w:hint="cs"/>
          <w:rtl/>
        </w:rPr>
        <w:t>بين</w:t>
      </w:r>
      <w:r w:rsidR="0028448F">
        <w:rPr>
          <w:rFonts w:cs="Arial"/>
          <w:rtl/>
        </w:rPr>
        <w:t xml:space="preserve"> </w:t>
      </w:r>
      <w:r w:rsidR="0028448F">
        <w:rPr>
          <w:rFonts w:cs="Arial" w:hint="cs"/>
          <w:rtl/>
        </w:rPr>
        <w:t>الضدين</w:t>
      </w:r>
      <w:r w:rsidR="0028448F">
        <w:rPr>
          <w:rFonts w:cs="Arial"/>
          <w:rtl/>
        </w:rPr>
        <w:t xml:space="preserve"> </w:t>
      </w:r>
      <w:r w:rsidR="0028448F">
        <w:rPr>
          <w:rFonts w:cs="Arial" w:hint="cs"/>
          <w:rtl/>
        </w:rPr>
        <w:t>أو</w:t>
      </w:r>
      <w:r w:rsidR="0028448F">
        <w:rPr>
          <w:rFonts w:cs="Arial"/>
          <w:rtl/>
        </w:rPr>
        <w:t xml:space="preserve"> </w:t>
      </w:r>
      <w:r w:rsidR="0028448F">
        <w:rPr>
          <w:rFonts w:cs="Arial" w:hint="cs"/>
          <w:rtl/>
        </w:rPr>
        <w:t>النقيضين،</w:t>
      </w:r>
      <w:r w:rsidR="0028448F">
        <w:rPr>
          <w:rFonts w:cs="Arial"/>
          <w:rtl/>
        </w:rPr>
        <w:t xml:space="preserve"> </w:t>
      </w:r>
      <w:r w:rsidR="0028448F">
        <w:rPr>
          <w:rFonts w:cs="Arial" w:hint="cs"/>
          <w:rtl/>
        </w:rPr>
        <w:t>مضافا</w:t>
      </w:r>
      <w:r w:rsidR="0028448F">
        <w:rPr>
          <w:rFonts w:cs="Arial"/>
          <w:rtl/>
        </w:rPr>
        <w:t xml:space="preserve"> </w:t>
      </w:r>
      <w:r w:rsidR="0028448F">
        <w:rPr>
          <w:rFonts w:cs="Arial" w:hint="cs"/>
          <w:rtl/>
        </w:rPr>
        <w:t>إلى</w:t>
      </w:r>
      <w:r w:rsidR="0028448F">
        <w:rPr>
          <w:rFonts w:cs="Arial"/>
          <w:rtl/>
        </w:rPr>
        <w:t xml:space="preserve"> </w:t>
      </w:r>
      <w:r w:rsidR="0028448F">
        <w:rPr>
          <w:rFonts w:cs="Arial" w:hint="cs"/>
          <w:rtl/>
        </w:rPr>
        <w:t>ان</w:t>
      </w:r>
      <w:r w:rsidR="0028448F">
        <w:rPr>
          <w:rFonts w:cs="Arial"/>
          <w:rtl/>
        </w:rPr>
        <w:t xml:space="preserve"> </w:t>
      </w:r>
      <w:r w:rsidR="0028448F">
        <w:rPr>
          <w:rFonts w:cs="Arial" w:hint="cs"/>
          <w:rtl/>
        </w:rPr>
        <w:t>الأمر</w:t>
      </w:r>
      <w:r w:rsidR="0028448F">
        <w:rPr>
          <w:rFonts w:cs="Arial"/>
          <w:rtl/>
        </w:rPr>
        <w:t xml:space="preserve"> </w:t>
      </w:r>
      <w:r w:rsidR="0028448F">
        <w:rPr>
          <w:rFonts w:cs="Arial" w:hint="cs"/>
          <w:rtl/>
        </w:rPr>
        <w:t>بداعي</w:t>
      </w:r>
      <w:r w:rsidR="0028448F">
        <w:rPr>
          <w:rFonts w:cs="Arial"/>
          <w:rtl/>
        </w:rPr>
        <w:t xml:space="preserve"> </w:t>
      </w:r>
      <w:r w:rsidR="0028448F">
        <w:rPr>
          <w:rFonts w:cs="Arial" w:hint="cs"/>
          <w:rtl/>
        </w:rPr>
        <w:t>جعل</w:t>
      </w:r>
      <w:r w:rsidR="0028448F">
        <w:rPr>
          <w:rFonts w:cs="Arial"/>
          <w:rtl/>
        </w:rPr>
        <w:t xml:space="preserve"> </w:t>
      </w:r>
      <w:r w:rsidR="0028448F">
        <w:rPr>
          <w:rFonts w:cs="Arial" w:hint="cs"/>
          <w:rtl/>
        </w:rPr>
        <w:t>الداعي،</w:t>
      </w:r>
      <w:r w:rsidR="0028448F">
        <w:rPr>
          <w:rFonts w:cs="Arial"/>
          <w:rtl/>
        </w:rPr>
        <w:t xml:space="preserve"> </w:t>
      </w:r>
      <w:r w:rsidR="0028448F">
        <w:rPr>
          <w:rFonts w:cs="Arial" w:hint="cs"/>
          <w:rtl/>
        </w:rPr>
        <w:t>و</w:t>
      </w:r>
      <w:r w:rsidR="0028448F">
        <w:rPr>
          <w:rFonts w:cs="Arial"/>
          <w:rtl/>
        </w:rPr>
        <w:t xml:space="preserve"> </w:t>
      </w:r>
      <w:r w:rsidR="0028448F">
        <w:rPr>
          <w:rFonts w:cs="Arial" w:hint="cs"/>
          <w:rtl/>
        </w:rPr>
        <w:t>مع</w:t>
      </w:r>
      <w:r w:rsidR="0028448F">
        <w:rPr>
          <w:rFonts w:cs="Arial"/>
          <w:rtl/>
        </w:rPr>
        <w:t xml:space="preserve"> </w:t>
      </w:r>
      <w:r w:rsidR="0028448F">
        <w:rPr>
          <w:rFonts w:cs="Arial" w:hint="cs"/>
          <w:rtl/>
        </w:rPr>
        <w:t>علم</w:t>
      </w:r>
      <w:r w:rsidR="0028448F">
        <w:rPr>
          <w:rFonts w:cs="Arial"/>
          <w:rtl/>
        </w:rPr>
        <w:t xml:space="preserve"> </w:t>
      </w:r>
      <w:r w:rsidR="0028448F">
        <w:rPr>
          <w:rFonts w:cs="Arial" w:hint="cs"/>
          <w:rtl/>
        </w:rPr>
        <w:t>المولى</w:t>
      </w:r>
      <w:r w:rsidR="0028448F">
        <w:rPr>
          <w:rFonts w:cs="Arial"/>
          <w:rtl/>
        </w:rPr>
        <w:t xml:space="preserve"> </w:t>
      </w:r>
      <w:r w:rsidR="0028448F">
        <w:rPr>
          <w:rFonts w:cs="Arial" w:hint="cs"/>
          <w:rtl/>
        </w:rPr>
        <w:t>بالمحال</w:t>
      </w:r>
      <w:r w:rsidR="0028448F">
        <w:rPr>
          <w:rFonts w:cs="Arial"/>
          <w:rtl/>
        </w:rPr>
        <w:t xml:space="preserve"> </w:t>
      </w:r>
      <w:r w:rsidR="0028448F">
        <w:rPr>
          <w:rFonts w:cs="Arial" w:hint="cs"/>
          <w:rtl/>
        </w:rPr>
        <w:t>تحققه</w:t>
      </w:r>
      <w:r w:rsidR="0028448F">
        <w:rPr>
          <w:rFonts w:cs="Arial"/>
          <w:rtl/>
        </w:rPr>
        <w:t xml:space="preserve"> </w:t>
      </w:r>
      <w:r w:rsidR="0028448F">
        <w:rPr>
          <w:rFonts w:cs="Arial" w:hint="cs"/>
          <w:rtl/>
        </w:rPr>
        <w:t>لا</w:t>
      </w:r>
      <w:r w:rsidR="0028448F">
        <w:rPr>
          <w:rFonts w:cs="Arial"/>
          <w:rtl/>
        </w:rPr>
        <w:t xml:space="preserve"> </w:t>
      </w:r>
      <w:r w:rsidR="0028448F">
        <w:rPr>
          <w:rFonts w:cs="Arial" w:hint="cs"/>
          <w:rtl/>
        </w:rPr>
        <w:t>يعقل</w:t>
      </w:r>
      <w:r w:rsidR="0028448F">
        <w:rPr>
          <w:rFonts w:cs="Arial"/>
          <w:rtl/>
        </w:rPr>
        <w:t xml:space="preserve"> </w:t>
      </w:r>
      <w:r w:rsidR="0028448F">
        <w:rPr>
          <w:rFonts w:cs="Arial" w:hint="cs"/>
          <w:rtl/>
        </w:rPr>
        <w:t>ان</w:t>
      </w:r>
      <w:r w:rsidR="0028448F">
        <w:rPr>
          <w:rFonts w:cs="Arial"/>
          <w:rtl/>
        </w:rPr>
        <w:t xml:space="preserve"> </w:t>
      </w:r>
      <w:r w:rsidR="0028448F">
        <w:rPr>
          <w:rFonts w:cs="Arial" w:hint="cs"/>
          <w:rtl/>
        </w:rPr>
        <w:t>يأمر</w:t>
      </w:r>
      <w:r w:rsidR="0028448F">
        <w:rPr>
          <w:rFonts w:cs="Arial"/>
          <w:rtl/>
        </w:rPr>
        <w:t xml:space="preserve"> </w:t>
      </w:r>
      <w:r w:rsidR="0028448F">
        <w:rPr>
          <w:rFonts w:cs="Arial" w:hint="cs"/>
          <w:rtl/>
        </w:rPr>
        <w:t>بداعي</w:t>
      </w:r>
      <w:r w:rsidR="0028448F">
        <w:rPr>
          <w:rFonts w:cs="Arial"/>
          <w:rtl/>
        </w:rPr>
        <w:t xml:space="preserve"> </w:t>
      </w:r>
      <w:r w:rsidR="0028448F">
        <w:rPr>
          <w:rFonts w:cs="Arial" w:hint="cs"/>
          <w:rtl/>
        </w:rPr>
        <w:t>جعل</w:t>
      </w:r>
      <w:r w:rsidR="0028448F">
        <w:rPr>
          <w:rFonts w:cs="Arial"/>
          <w:rtl/>
        </w:rPr>
        <w:t xml:space="preserve"> </w:t>
      </w:r>
      <w:r w:rsidR="0028448F">
        <w:rPr>
          <w:rFonts w:cs="Arial" w:hint="cs"/>
          <w:rtl/>
        </w:rPr>
        <w:t>الداعي</w:t>
      </w:r>
      <w:r w:rsidR="0028448F">
        <w:rPr>
          <w:rFonts w:cs="Arial"/>
          <w:rtl/>
        </w:rPr>
        <w:t xml:space="preserve"> </w:t>
      </w:r>
      <w:r w:rsidR="0028448F">
        <w:rPr>
          <w:rFonts w:cs="Arial" w:hint="cs"/>
          <w:rtl/>
        </w:rPr>
        <w:t>اليه</w:t>
      </w:r>
      <w:r w:rsidR="0028448F">
        <w:rPr>
          <w:rFonts w:cs="Arial"/>
          <w:rtl/>
        </w:rPr>
        <w:t>.</w:t>
      </w:r>
    </w:p>
  </w:footnote>
  <w:footnote w:id="10">
    <w:p w14:paraId="2CD552A2" w14:textId="072AD97D" w:rsidR="008674B5" w:rsidRDefault="008674B5">
      <w:pPr>
        <w:pStyle w:val="FootnoteText"/>
        <w:rPr>
          <w:rtl/>
        </w:rPr>
      </w:pPr>
      <w:r>
        <w:rPr>
          <w:rStyle w:val="FootnoteReference"/>
        </w:rPr>
        <w:footnoteRef/>
      </w:r>
      <w:r>
        <w:rPr>
          <w:rtl/>
        </w:rPr>
        <w:t xml:space="preserve"> </w:t>
      </w:r>
      <w:r w:rsidR="0099156A">
        <w:rPr>
          <w:rFonts w:hint="cs"/>
          <w:rtl/>
        </w:rPr>
        <w:t xml:space="preserve">عدم العقاب يدور مدار فوت القدرة لا بالاختيار، وهنا فاتت بالاختيار كالإلقاء من الشاهق </w:t>
      </w:r>
    </w:p>
  </w:footnote>
  <w:footnote w:id="11">
    <w:p w14:paraId="03B6D4BD" w14:textId="0EB37273" w:rsidR="00462F09" w:rsidRDefault="00462F09">
      <w:pPr>
        <w:pStyle w:val="FootnoteText"/>
      </w:pPr>
      <w:r>
        <w:rPr>
          <w:rStyle w:val="FootnoteReference"/>
        </w:rPr>
        <w:footnoteRef/>
      </w:r>
      <w:r>
        <w:rPr>
          <w:rtl/>
        </w:rPr>
        <w:t xml:space="preserve"> </w:t>
      </w:r>
      <w:r>
        <w:rPr>
          <w:rFonts w:hint="cs"/>
          <w:rtl/>
        </w:rPr>
        <w:t>حتى على كلام النائيني يمكن القول بالرجوع الى التخيير.</w:t>
      </w:r>
    </w:p>
  </w:footnote>
  <w:footnote w:id="12">
    <w:p w14:paraId="471CAF09" w14:textId="398BC4C6" w:rsidR="0016265B" w:rsidRDefault="0016265B">
      <w:pPr>
        <w:pStyle w:val="FootnoteText"/>
      </w:pPr>
      <w:r>
        <w:rPr>
          <w:rStyle w:val="FootnoteReference"/>
        </w:rPr>
        <w:footnoteRef/>
      </w:r>
      <w:r>
        <w:rPr>
          <w:rtl/>
        </w:rPr>
        <w:t xml:space="preserve"> </w:t>
      </w:r>
      <w:r>
        <w:rPr>
          <w:rFonts w:hint="cs"/>
          <w:rtl/>
        </w:rPr>
        <w:t xml:space="preserve">أقول لا دخل لعلم الغيب في فعلية التكاليف ، بل في المقام انّ المكلف ان عزم على المعصية فيصبح صوم الخميس في حقه فعلياً ، </w:t>
      </w:r>
      <w:r w:rsidR="005C1D3C">
        <w:rPr>
          <w:rFonts w:hint="cs"/>
          <w:rtl/>
        </w:rPr>
        <w:t>وان ترك صوم الخميس يصبح كل من وجوب حفظ القدرة والصوم يوم الجمعة في ظرفه فعلياً.</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C16"/>
    <w:multiLevelType w:val="multilevel"/>
    <w:tmpl w:val="1870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3487B"/>
    <w:multiLevelType w:val="multilevel"/>
    <w:tmpl w:val="A858D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E4B24"/>
    <w:multiLevelType w:val="multilevel"/>
    <w:tmpl w:val="B518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161DA"/>
    <w:multiLevelType w:val="multilevel"/>
    <w:tmpl w:val="42B45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477130"/>
    <w:multiLevelType w:val="multilevel"/>
    <w:tmpl w:val="19DA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3C6D4E"/>
    <w:multiLevelType w:val="multilevel"/>
    <w:tmpl w:val="4528A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E170DD"/>
    <w:multiLevelType w:val="multilevel"/>
    <w:tmpl w:val="5158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F0AA2"/>
    <w:multiLevelType w:val="multilevel"/>
    <w:tmpl w:val="256C2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AE5B86"/>
    <w:multiLevelType w:val="hybridMultilevel"/>
    <w:tmpl w:val="899A83DC"/>
    <w:lvl w:ilvl="0" w:tplc="4F469902">
      <w:numFmt w:val="bullet"/>
      <w:lvlText w:val=""/>
      <w:lvlJc w:val="left"/>
      <w:pPr>
        <w:ind w:left="757" w:hanging="360"/>
      </w:pPr>
      <w:rPr>
        <w:rFonts w:ascii="Symbol" w:eastAsia="Times New Roman" w:hAnsi="Symbol" w:cs="mylotu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9" w15:restartNumberingAfterBreak="0">
    <w:nsid w:val="23867679"/>
    <w:multiLevelType w:val="multilevel"/>
    <w:tmpl w:val="9FFC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157E43"/>
    <w:multiLevelType w:val="multilevel"/>
    <w:tmpl w:val="63BCA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572698"/>
    <w:multiLevelType w:val="multilevel"/>
    <w:tmpl w:val="98E8A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1328B2"/>
    <w:multiLevelType w:val="multilevel"/>
    <w:tmpl w:val="F5F42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196F8E"/>
    <w:multiLevelType w:val="multilevel"/>
    <w:tmpl w:val="F7144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265844"/>
    <w:multiLevelType w:val="multilevel"/>
    <w:tmpl w:val="F31AA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5B69E6"/>
    <w:multiLevelType w:val="multilevel"/>
    <w:tmpl w:val="DB2C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C77C57"/>
    <w:multiLevelType w:val="multilevel"/>
    <w:tmpl w:val="E8BE6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EB5478"/>
    <w:multiLevelType w:val="multilevel"/>
    <w:tmpl w:val="AC20C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91F74"/>
    <w:multiLevelType w:val="multilevel"/>
    <w:tmpl w:val="953A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7E551A"/>
    <w:multiLevelType w:val="multilevel"/>
    <w:tmpl w:val="183888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881D8C"/>
    <w:multiLevelType w:val="multilevel"/>
    <w:tmpl w:val="770E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5B4AF9"/>
    <w:multiLevelType w:val="multilevel"/>
    <w:tmpl w:val="148E0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AE1B80"/>
    <w:multiLevelType w:val="multilevel"/>
    <w:tmpl w:val="5D527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683503"/>
    <w:multiLevelType w:val="multilevel"/>
    <w:tmpl w:val="D960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6C35AD"/>
    <w:multiLevelType w:val="multilevel"/>
    <w:tmpl w:val="EA2A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761E89"/>
    <w:multiLevelType w:val="multilevel"/>
    <w:tmpl w:val="3520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E7150B"/>
    <w:multiLevelType w:val="multilevel"/>
    <w:tmpl w:val="FD508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7614A6"/>
    <w:multiLevelType w:val="multilevel"/>
    <w:tmpl w:val="B56C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F86145"/>
    <w:multiLevelType w:val="multilevel"/>
    <w:tmpl w:val="CF9E5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964E49"/>
    <w:multiLevelType w:val="multilevel"/>
    <w:tmpl w:val="1C1CC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A00EA6"/>
    <w:multiLevelType w:val="multilevel"/>
    <w:tmpl w:val="610EF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374B01"/>
    <w:multiLevelType w:val="multilevel"/>
    <w:tmpl w:val="40881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4C7D7C"/>
    <w:multiLevelType w:val="multilevel"/>
    <w:tmpl w:val="A204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E16BC0"/>
    <w:multiLevelType w:val="multilevel"/>
    <w:tmpl w:val="EB84B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320CF2"/>
    <w:multiLevelType w:val="multilevel"/>
    <w:tmpl w:val="8F66D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556D1F"/>
    <w:multiLevelType w:val="multilevel"/>
    <w:tmpl w:val="13F2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A91847"/>
    <w:multiLevelType w:val="multilevel"/>
    <w:tmpl w:val="452AF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F97184"/>
    <w:multiLevelType w:val="multilevel"/>
    <w:tmpl w:val="2A6A7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24266F5"/>
    <w:multiLevelType w:val="hybridMultilevel"/>
    <w:tmpl w:val="EF86790A"/>
    <w:lvl w:ilvl="0" w:tplc="7674DA0E">
      <w:start w:val="1"/>
      <w:numFmt w:val="decimal"/>
      <w:lvlText w:val="%1-"/>
      <w:lvlJc w:val="left"/>
      <w:pPr>
        <w:ind w:left="832" w:hanging="435"/>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9" w15:restartNumberingAfterBreak="0">
    <w:nsid w:val="52E6178F"/>
    <w:multiLevelType w:val="multilevel"/>
    <w:tmpl w:val="E296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7C5EAB"/>
    <w:multiLevelType w:val="multilevel"/>
    <w:tmpl w:val="3AF05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8033D42"/>
    <w:multiLevelType w:val="hybridMultilevel"/>
    <w:tmpl w:val="C7FE13F0"/>
    <w:lvl w:ilvl="0" w:tplc="46E29912">
      <w:start w:val="1"/>
      <w:numFmt w:val="decimal"/>
      <w:lvlText w:val="%1-"/>
      <w:lvlJc w:val="left"/>
      <w:pPr>
        <w:ind w:left="793" w:hanging="396"/>
      </w:pPr>
    </w:lvl>
    <w:lvl w:ilvl="1" w:tplc="04090019">
      <w:start w:val="1"/>
      <w:numFmt w:val="lowerLetter"/>
      <w:lvlText w:val="%2."/>
      <w:lvlJc w:val="left"/>
      <w:pPr>
        <w:ind w:left="1477" w:hanging="360"/>
      </w:pPr>
    </w:lvl>
    <w:lvl w:ilvl="2" w:tplc="0409001B">
      <w:start w:val="1"/>
      <w:numFmt w:val="lowerRoman"/>
      <w:lvlText w:val="%3."/>
      <w:lvlJc w:val="right"/>
      <w:pPr>
        <w:ind w:left="2197" w:hanging="180"/>
      </w:pPr>
    </w:lvl>
    <w:lvl w:ilvl="3" w:tplc="0409000F">
      <w:start w:val="1"/>
      <w:numFmt w:val="decimal"/>
      <w:lvlText w:val="%4."/>
      <w:lvlJc w:val="left"/>
      <w:pPr>
        <w:ind w:left="2917" w:hanging="360"/>
      </w:pPr>
    </w:lvl>
    <w:lvl w:ilvl="4" w:tplc="04090019">
      <w:start w:val="1"/>
      <w:numFmt w:val="lowerLetter"/>
      <w:lvlText w:val="%5."/>
      <w:lvlJc w:val="left"/>
      <w:pPr>
        <w:ind w:left="3637" w:hanging="360"/>
      </w:pPr>
    </w:lvl>
    <w:lvl w:ilvl="5" w:tplc="0409001B">
      <w:start w:val="1"/>
      <w:numFmt w:val="lowerRoman"/>
      <w:lvlText w:val="%6."/>
      <w:lvlJc w:val="right"/>
      <w:pPr>
        <w:ind w:left="4357" w:hanging="180"/>
      </w:pPr>
    </w:lvl>
    <w:lvl w:ilvl="6" w:tplc="0409000F">
      <w:start w:val="1"/>
      <w:numFmt w:val="decimal"/>
      <w:lvlText w:val="%7."/>
      <w:lvlJc w:val="left"/>
      <w:pPr>
        <w:ind w:left="5077" w:hanging="360"/>
      </w:pPr>
    </w:lvl>
    <w:lvl w:ilvl="7" w:tplc="04090019">
      <w:start w:val="1"/>
      <w:numFmt w:val="lowerLetter"/>
      <w:lvlText w:val="%8."/>
      <w:lvlJc w:val="left"/>
      <w:pPr>
        <w:ind w:left="5797" w:hanging="360"/>
      </w:pPr>
    </w:lvl>
    <w:lvl w:ilvl="8" w:tplc="0409001B">
      <w:start w:val="1"/>
      <w:numFmt w:val="lowerRoman"/>
      <w:lvlText w:val="%9."/>
      <w:lvlJc w:val="right"/>
      <w:pPr>
        <w:ind w:left="6517" w:hanging="180"/>
      </w:pPr>
    </w:lvl>
  </w:abstractNum>
  <w:abstractNum w:abstractNumId="42" w15:restartNumberingAfterBreak="0">
    <w:nsid w:val="59FC5D74"/>
    <w:multiLevelType w:val="multilevel"/>
    <w:tmpl w:val="FE521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AA36768"/>
    <w:multiLevelType w:val="multilevel"/>
    <w:tmpl w:val="A5B80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8A47AE"/>
    <w:multiLevelType w:val="multilevel"/>
    <w:tmpl w:val="378C7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2B62976"/>
    <w:multiLevelType w:val="multilevel"/>
    <w:tmpl w:val="B762C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6592146"/>
    <w:multiLevelType w:val="multilevel"/>
    <w:tmpl w:val="81C60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7A746DD"/>
    <w:multiLevelType w:val="hybridMultilevel"/>
    <w:tmpl w:val="9E965612"/>
    <w:lvl w:ilvl="0" w:tplc="E9F0278C">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8" w15:restartNumberingAfterBreak="0">
    <w:nsid w:val="68B53AC8"/>
    <w:multiLevelType w:val="multilevel"/>
    <w:tmpl w:val="899A7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96A5C92"/>
    <w:multiLevelType w:val="hybridMultilevel"/>
    <w:tmpl w:val="648E3924"/>
    <w:lvl w:ilvl="0" w:tplc="22428BBE">
      <w:numFmt w:val="bullet"/>
      <w:lvlText w:val=""/>
      <w:lvlJc w:val="left"/>
      <w:pPr>
        <w:ind w:left="757" w:hanging="360"/>
      </w:pPr>
      <w:rPr>
        <w:rFonts w:ascii="Symbol" w:eastAsia="Times New Roman" w:hAnsi="Symbol" w:cs="mylotus" w:hint="default"/>
      </w:rPr>
    </w:lvl>
    <w:lvl w:ilvl="1" w:tplc="04090003">
      <w:start w:val="1"/>
      <w:numFmt w:val="bullet"/>
      <w:lvlText w:val="o"/>
      <w:lvlJc w:val="left"/>
      <w:pPr>
        <w:ind w:left="1477" w:hanging="360"/>
      </w:pPr>
      <w:rPr>
        <w:rFonts w:ascii="Courier New" w:hAnsi="Courier New" w:cs="Courier New" w:hint="default"/>
      </w:rPr>
    </w:lvl>
    <w:lvl w:ilvl="2" w:tplc="04090005">
      <w:start w:val="1"/>
      <w:numFmt w:val="bullet"/>
      <w:lvlText w:val=""/>
      <w:lvlJc w:val="left"/>
      <w:pPr>
        <w:ind w:left="2197" w:hanging="360"/>
      </w:pPr>
      <w:rPr>
        <w:rFonts w:ascii="Wingdings" w:hAnsi="Wingdings" w:hint="default"/>
      </w:rPr>
    </w:lvl>
    <w:lvl w:ilvl="3" w:tplc="04090001">
      <w:start w:val="1"/>
      <w:numFmt w:val="bullet"/>
      <w:lvlText w:val=""/>
      <w:lvlJc w:val="left"/>
      <w:pPr>
        <w:ind w:left="2917" w:hanging="360"/>
      </w:pPr>
      <w:rPr>
        <w:rFonts w:ascii="Symbol" w:hAnsi="Symbol" w:hint="default"/>
      </w:rPr>
    </w:lvl>
    <w:lvl w:ilvl="4" w:tplc="04090003">
      <w:start w:val="1"/>
      <w:numFmt w:val="bullet"/>
      <w:lvlText w:val="o"/>
      <w:lvlJc w:val="left"/>
      <w:pPr>
        <w:ind w:left="3637" w:hanging="360"/>
      </w:pPr>
      <w:rPr>
        <w:rFonts w:ascii="Courier New" w:hAnsi="Courier New" w:cs="Courier New" w:hint="default"/>
      </w:rPr>
    </w:lvl>
    <w:lvl w:ilvl="5" w:tplc="04090005">
      <w:start w:val="1"/>
      <w:numFmt w:val="bullet"/>
      <w:lvlText w:val=""/>
      <w:lvlJc w:val="left"/>
      <w:pPr>
        <w:ind w:left="4357" w:hanging="360"/>
      </w:pPr>
      <w:rPr>
        <w:rFonts w:ascii="Wingdings" w:hAnsi="Wingdings" w:hint="default"/>
      </w:rPr>
    </w:lvl>
    <w:lvl w:ilvl="6" w:tplc="04090001">
      <w:start w:val="1"/>
      <w:numFmt w:val="bullet"/>
      <w:lvlText w:val=""/>
      <w:lvlJc w:val="left"/>
      <w:pPr>
        <w:ind w:left="5077" w:hanging="360"/>
      </w:pPr>
      <w:rPr>
        <w:rFonts w:ascii="Symbol" w:hAnsi="Symbol" w:hint="default"/>
      </w:rPr>
    </w:lvl>
    <w:lvl w:ilvl="7" w:tplc="04090003">
      <w:start w:val="1"/>
      <w:numFmt w:val="bullet"/>
      <w:lvlText w:val="o"/>
      <w:lvlJc w:val="left"/>
      <w:pPr>
        <w:ind w:left="5797" w:hanging="360"/>
      </w:pPr>
      <w:rPr>
        <w:rFonts w:ascii="Courier New" w:hAnsi="Courier New" w:cs="Courier New" w:hint="default"/>
      </w:rPr>
    </w:lvl>
    <w:lvl w:ilvl="8" w:tplc="04090005">
      <w:start w:val="1"/>
      <w:numFmt w:val="bullet"/>
      <w:lvlText w:val=""/>
      <w:lvlJc w:val="left"/>
      <w:pPr>
        <w:ind w:left="6517" w:hanging="360"/>
      </w:pPr>
      <w:rPr>
        <w:rFonts w:ascii="Wingdings" w:hAnsi="Wingdings" w:hint="default"/>
      </w:rPr>
    </w:lvl>
  </w:abstractNum>
  <w:abstractNum w:abstractNumId="50" w15:restartNumberingAfterBreak="0">
    <w:nsid w:val="6C3049A5"/>
    <w:multiLevelType w:val="multilevel"/>
    <w:tmpl w:val="14DC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D3150EB"/>
    <w:multiLevelType w:val="hybridMultilevel"/>
    <w:tmpl w:val="D34A3D00"/>
    <w:lvl w:ilvl="0" w:tplc="18C809CA">
      <w:start w:val="1"/>
      <w:numFmt w:val="decimal"/>
      <w:lvlText w:val="%1-"/>
      <w:lvlJc w:val="left"/>
      <w:pPr>
        <w:ind w:left="847" w:hanging="450"/>
      </w:pPr>
      <w:rPr>
        <w:rFonts w:ascii="mylotus" w:hAnsi="mylotu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52" w15:restartNumberingAfterBreak="0">
    <w:nsid w:val="707E5238"/>
    <w:multiLevelType w:val="multilevel"/>
    <w:tmpl w:val="EF0065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3F01AD2"/>
    <w:multiLevelType w:val="multilevel"/>
    <w:tmpl w:val="664E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E04F5D"/>
    <w:multiLevelType w:val="multilevel"/>
    <w:tmpl w:val="C5F25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C470BF2"/>
    <w:multiLevelType w:val="multilevel"/>
    <w:tmpl w:val="E7007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EA250C7"/>
    <w:multiLevelType w:val="multilevel"/>
    <w:tmpl w:val="4E30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EEC70A4"/>
    <w:multiLevelType w:val="multilevel"/>
    <w:tmpl w:val="0868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0454795">
    <w:abstractNumId w:val="23"/>
  </w:num>
  <w:num w:numId="2" w16cid:durableId="1398477799">
    <w:abstractNumId w:val="55"/>
  </w:num>
  <w:num w:numId="3" w16cid:durableId="976954330">
    <w:abstractNumId w:val="19"/>
  </w:num>
  <w:num w:numId="4" w16cid:durableId="44724155">
    <w:abstractNumId w:val="11"/>
  </w:num>
  <w:num w:numId="5" w16cid:durableId="1161430771">
    <w:abstractNumId w:val="9"/>
  </w:num>
  <w:num w:numId="6" w16cid:durableId="324162955">
    <w:abstractNumId w:val="35"/>
  </w:num>
  <w:num w:numId="7" w16cid:durableId="600144415">
    <w:abstractNumId w:val="2"/>
  </w:num>
  <w:num w:numId="8" w16cid:durableId="1839688506">
    <w:abstractNumId w:val="31"/>
  </w:num>
  <w:num w:numId="9" w16cid:durableId="748312156">
    <w:abstractNumId w:val="37"/>
  </w:num>
  <w:num w:numId="10" w16cid:durableId="802694691">
    <w:abstractNumId w:val="42"/>
  </w:num>
  <w:num w:numId="11" w16cid:durableId="1564636068">
    <w:abstractNumId w:val="57"/>
  </w:num>
  <w:num w:numId="12" w16cid:durableId="815604399">
    <w:abstractNumId w:val="27"/>
  </w:num>
  <w:num w:numId="13" w16cid:durableId="1961716823">
    <w:abstractNumId w:val="28"/>
  </w:num>
  <w:num w:numId="14" w16cid:durableId="1427574543">
    <w:abstractNumId w:val="5"/>
  </w:num>
  <w:num w:numId="15" w16cid:durableId="1125268814">
    <w:abstractNumId w:val="43"/>
  </w:num>
  <w:num w:numId="16" w16cid:durableId="2077698859">
    <w:abstractNumId w:val="3"/>
  </w:num>
  <w:num w:numId="17" w16cid:durableId="1463577394">
    <w:abstractNumId w:val="44"/>
  </w:num>
  <w:num w:numId="18" w16cid:durableId="1391226051">
    <w:abstractNumId w:val="16"/>
  </w:num>
  <w:num w:numId="19" w16cid:durableId="635838608">
    <w:abstractNumId w:val="52"/>
  </w:num>
  <w:num w:numId="20" w16cid:durableId="776484794">
    <w:abstractNumId w:val="30"/>
  </w:num>
  <w:num w:numId="21" w16cid:durableId="496113368">
    <w:abstractNumId w:val="13"/>
  </w:num>
  <w:num w:numId="22" w16cid:durableId="284777772">
    <w:abstractNumId w:val="10"/>
  </w:num>
  <w:num w:numId="23" w16cid:durableId="531845597">
    <w:abstractNumId w:val="18"/>
  </w:num>
  <w:num w:numId="24" w16cid:durableId="544146729">
    <w:abstractNumId w:val="32"/>
  </w:num>
  <w:num w:numId="25" w16cid:durableId="1861432664">
    <w:abstractNumId w:val="7"/>
  </w:num>
  <w:num w:numId="26" w16cid:durableId="423460506">
    <w:abstractNumId w:val="17"/>
  </w:num>
  <w:num w:numId="27" w16cid:durableId="688139034">
    <w:abstractNumId w:val="15"/>
  </w:num>
  <w:num w:numId="28" w16cid:durableId="1279332239">
    <w:abstractNumId w:val="21"/>
  </w:num>
  <w:num w:numId="29" w16cid:durableId="15081888">
    <w:abstractNumId w:val="46"/>
  </w:num>
  <w:num w:numId="30" w16cid:durableId="1473137101">
    <w:abstractNumId w:val="22"/>
  </w:num>
  <w:num w:numId="31" w16cid:durableId="705102389">
    <w:abstractNumId w:val="56"/>
  </w:num>
  <w:num w:numId="32" w16cid:durableId="323434765">
    <w:abstractNumId w:val="40"/>
  </w:num>
  <w:num w:numId="33" w16cid:durableId="743259421">
    <w:abstractNumId w:val="45"/>
  </w:num>
  <w:num w:numId="34" w16cid:durableId="902906018">
    <w:abstractNumId w:val="39"/>
  </w:num>
  <w:num w:numId="35" w16cid:durableId="1447655031">
    <w:abstractNumId w:val="25"/>
  </w:num>
  <w:num w:numId="36" w16cid:durableId="1048140296">
    <w:abstractNumId w:val="54"/>
  </w:num>
  <w:num w:numId="37" w16cid:durableId="1455518766">
    <w:abstractNumId w:val="12"/>
  </w:num>
  <w:num w:numId="38" w16cid:durableId="1930850852">
    <w:abstractNumId w:val="36"/>
  </w:num>
  <w:num w:numId="39" w16cid:durableId="1336030876">
    <w:abstractNumId w:val="14"/>
  </w:num>
  <w:num w:numId="40" w16cid:durableId="164321927">
    <w:abstractNumId w:val="0"/>
  </w:num>
  <w:num w:numId="41" w16cid:durableId="120612927">
    <w:abstractNumId w:val="20"/>
  </w:num>
  <w:num w:numId="42" w16cid:durableId="1840846158">
    <w:abstractNumId w:val="51"/>
  </w:num>
  <w:num w:numId="43" w16cid:durableId="1045452271">
    <w:abstractNumId w:val="47"/>
  </w:num>
  <w:num w:numId="44" w16cid:durableId="859047685">
    <w:abstractNumId w:val="33"/>
  </w:num>
  <w:num w:numId="45" w16cid:durableId="1541363127">
    <w:abstractNumId w:val="1"/>
  </w:num>
  <w:num w:numId="46" w16cid:durableId="503592314">
    <w:abstractNumId w:val="6"/>
  </w:num>
  <w:num w:numId="47" w16cid:durableId="931233490">
    <w:abstractNumId w:val="24"/>
  </w:num>
  <w:num w:numId="48" w16cid:durableId="827595025">
    <w:abstractNumId w:val="34"/>
  </w:num>
  <w:num w:numId="49" w16cid:durableId="2017995220">
    <w:abstractNumId w:val="48"/>
  </w:num>
  <w:num w:numId="50" w16cid:durableId="1836334584">
    <w:abstractNumId w:val="53"/>
  </w:num>
  <w:num w:numId="51" w16cid:durableId="2126271207">
    <w:abstractNumId w:val="4"/>
  </w:num>
  <w:num w:numId="52" w16cid:durableId="1808013854">
    <w:abstractNumId w:val="29"/>
  </w:num>
  <w:num w:numId="53" w16cid:durableId="384262276">
    <w:abstractNumId w:val="26"/>
  </w:num>
  <w:num w:numId="54" w16cid:durableId="142428198">
    <w:abstractNumId w:val="50"/>
  </w:num>
  <w:num w:numId="55" w16cid:durableId="16947626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77142342">
    <w:abstractNumId w:val="38"/>
  </w:num>
  <w:num w:numId="57" w16cid:durableId="566766355">
    <w:abstractNumId w:val="8"/>
  </w:num>
  <w:num w:numId="58" w16cid:durableId="1292053744">
    <w:abstractNumId w:val="4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B68"/>
    <w:rsid w:val="000015AE"/>
    <w:rsid w:val="00005403"/>
    <w:rsid w:val="00006052"/>
    <w:rsid w:val="00006D4D"/>
    <w:rsid w:val="00015B62"/>
    <w:rsid w:val="0002020B"/>
    <w:rsid w:val="00022E81"/>
    <w:rsid w:val="00023A58"/>
    <w:rsid w:val="0002414F"/>
    <w:rsid w:val="00027B29"/>
    <w:rsid w:val="00031B11"/>
    <w:rsid w:val="0003406F"/>
    <w:rsid w:val="00037A24"/>
    <w:rsid w:val="00046187"/>
    <w:rsid w:val="00046B49"/>
    <w:rsid w:val="000522AB"/>
    <w:rsid w:val="000564D8"/>
    <w:rsid w:val="00063898"/>
    <w:rsid w:val="00063F33"/>
    <w:rsid w:val="00064E53"/>
    <w:rsid w:val="00070A40"/>
    <w:rsid w:val="00071633"/>
    <w:rsid w:val="000774C3"/>
    <w:rsid w:val="00081C35"/>
    <w:rsid w:val="00083491"/>
    <w:rsid w:val="000853D1"/>
    <w:rsid w:val="00085F4F"/>
    <w:rsid w:val="00087AFF"/>
    <w:rsid w:val="000938FB"/>
    <w:rsid w:val="00093F30"/>
    <w:rsid w:val="000959A1"/>
    <w:rsid w:val="000A0B80"/>
    <w:rsid w:val="000B6311"/>
    <w:rsid w:val="000C43BC"/>
    <w:rsid w:val="000D12BF"/>
    <w:rsid w:val="000D3EB8"/>
    <w:rsid w:val="000D4061"/>
    <w:rsid w:val="000D5DC2"/>
    <w:rsid w:val="000D7F8F"/>
    <w:rsid w:val="000E305E"/>
    <w:rsid w:val="000E54F6"/>
    <w:rsid w:val="000E6E02"/>
    <w:rsid w:val="000F5AC2"/>
    <w:rsid w:val="000F7A99"/>
    <w:rsid w:val="000F7BE7"/>
    <w:rsid w:val="00100BEB"/>
    <w:rsid w:val="0010138D"/>
    <w:rsid w:val="0010528C"/>
    <w:rsid w:val="00106B84"/>
    <w:rsid w:val="001075A2"/>
    <w:rsid w:val="0011144B"/>
    <w:rsid w:val="001134A3"/>
    <w:rsid w:val="001136CF"/>
    <w:rsid w:val="00115AE7"/>
    <w:rsid w:val="00116973"/>
    <w:rsid w:val="00121ADF"/>
    <w:rsid w:val="0012211A"/>
    <w:rsid w:val="0012428A"/>
    <w:rsid w:val="00126033"/>
    <w:rsid w:val="00130BC4"/>
    <w:rsid w:val="00143A4C"/>
    <w:rsid w:val="00145EDB"/>
    <w:rsid w:val="00146E33"/>
    <w:rsid w:val="001500E3"/>
    <w:rsid w:val="0015066D"/>
    <w:rsid w:val="00155960"/>
    <w:rsid w:val="00155F62"/>
    <w:rsid w:val="00160C7A"/>
    <w:rsid w:val="00160EEE"/>
    <w:rsid w:val="001616D3"/>
    <w:rsid w:val="00161A18"/>
    <w:rsid w:val="0016265B"/>
    <w:rsid w:val="001670F4"/>
    <w:rsid w:val="001677C2"/>
    <w:rsid w:val="00171C10"/>
    <w:rsid w:val="0018346C"/>
    <w:rsid w:val="001856B2"/>
    <w:rsid w:val="001858F3"/>
    <w:rsid w:val="001914DA"/>
    <w:rsid w:val="001933D5"/>
    <w:rsid w:val="001961C7"/>
    <w:rsid w:val="0019685F"/>
    <w:rsid w:val="001A291E"/>
    <w:rsid w:val="001A4485"/>
    <w:rsid w:val="001A4B82"/>
    <w:rsid w:val="001B34BC"/>
    <w:rsid w:val="001B579C"/>
    <w:rsid w:val="001C1CCD"/>
    <w:rsid w:val="001C2455"/>
    <w:rsid w:val="001C334D"/>
    <w:rsid w:val="001C430F"/>
    <w:rsid w:val="001C47D2"/>
    <w:rsid w:val="001D50CD"/>
    <w:rsid w:val="001E4D3D"/>
    <w:rsid w:val="001E4FD0"/>
    <w:rsid w:val="001E656D"/>
    <w:rsid w:val="001E6D89"/>
    <w:rsid w:val="001F42E6"/>
    <w:rsid w:val="00200B8A"/>
    <w:rsid w:val="00201778"/>
    <w:rsid w:val="00202CF9"/>
    <w:rsid w:val="00205661"/>
    <w:rsid w:val="00205F39"/>
    <w:rsid w:val="002067FB"/>
    <w:rsid w:val="0021156F"/>
    <w:rsid w:val="0021437C"/>
    <w:rsid w:val="0021480D"/>
    <w:rsid w:val="0021577B"/>
    <w:rsid w:val="00223D48"/>
    <w:rsid w:val="002277B0"/>
    <w:rsid w:val="00230E12"/>
    <w:rsid w:val="002347A4"/>
    <w:rsid w:val="00236195"/>
    <w:rsid w:val="00242E95"/>
    <w:rsid w:val="002534ED"/>
    <w:rsid w:val="002611AE"/>
    <w:rsid w:val="00261330"/>
    <w:rsid w:val="002618C3"/>
    <w:rsid w:val="00261F86"/>
    <w:rsid w:val="0026217B"/>
    <w:rsid w:val="00262285"/>
    <w:rsid w:val="002623AB"/>
    <w:rsid w:val="0026345A"/>
    <w:rsid w:val="00264202"/>
    <w:rsid w:val="0026473F"/>
    <w:rsid w:val="00271184"/>
    <w:rsid w:val="00274AB9"/>
    <w:rsid w:val="00277B76"/>
    <w:rsid w:val="002806A7"/>
    <w:rsid w:val="00280BD0"/>
    <w:rsid w:val="00280FB0"/>
    <w:rsid w:val="0028448F"/>
    <w:rsid w:val="00294A23"/>
    <w:rsid w:val="002A03AA"/>
    <w:rsid w:val="002A22C8"/>
    <w:rsid w:val="002A2451"/>
    <w:rsid w:val="002A52B3"/>
    <w:rsid w:val="002B1B25"/>
    <w:rsid w:val="002B48AB"/>
    <w:rsid w:val="002B75E6"/>
    <w:rsid w:val="002B7E30"/>
    <w:rsid w:val="002D0B4E"/>
    <w:rsid w:val="002D2529"/>
    <w:rsid w:val="002D3E21"/>
    <w:rsid w:val="002D4113"/>
    <w:rsid w:val="002D5C29"/>
    <w:rsid w:val="002D5F37"/>
    <w:rsid w:val="002D619E"/>
    <w:rsid w:val="002D6CE4"/>
    <w:rsid w:val="002D6F7E"/>
    <w:rsid w:val="002D6FF8"/>
    <w:rsid w:val="002D7F09"/>
    <w:rsid w:val="002D7F2F"/>
    <w:rsid w:val="002E0F46"/>
    <w:rsid w:val="002E1167"/>
    <w:rsid w:val="002E2AAD"/>
    <w:rsid w:val="002F07F8"/>
    <w:rsid w:val="002F168B"/>
    <w:rsid w:val="002F32E2"/>
    <w:rsid w:val="002F395A"/>
    <w:rsid w:val="003047E7"/>
    <w:rsid w:val="00306F41"/>
    <w:rsid w:val="00310F0C"/>
    <w:rsid w:val="0031520B"/>
    <w:rsid w:val="0031742E"/>
    <w:rsid w:val="00320079"/>
    <w:rsid w:val="003206F1"/>
    <w:rsid w:val="00325AEA"/>
    <w:rsid w:val="00331F43"/>
    <w:rsid w:val="003332B0"/>
    <w:rsid w:val="00334BE7"/>
    <w:rsid w:val="00336949"/>
    <w:rsid w:val="00345C27"/>
    <w:rsid w:val="00354D0C"/>
    <w:rsid w:val="003550C0"/>
    <w:rsid w:val="00357DBF"/>
    <w:rsid w:val="003628B5"/>
    <w:rsid w:val="00362D55"/>
    <w:rsid w:val="00363066"/>
    <w:rsid w:val="003631FB"/>
    <w:rsid w:val="00365DC8"/>
    <w:rsid w:val="00370E6E"/>
    <w:rsid w:val="00373D6F"/>
    <w:rsid w:val="00375B26"/>
    <w:rsid w:val="00377685"/>
    <w:rsid w:val="003823A0"/>
    <w:rsid w:val="00383C7B"/>
    <w:rsid w:val="00385214"/>
    <w:rsid w:val="003934C2"/>
    <w:rsid w:val="0039525B"/>
    <w:rsid w:val="003957B5"/>
    <w:rsid w:val="00397199"/>
    <w:rsid w:val="003A080D"/>
    <w:rsid w:val="003A1EB3"/>
    <w:rsid w:val="003A238A"/>
    <w:rsid w:val="003A4AC8"/>
    <w:rsid w:val="003A4D78"/>
    <w:rsid w:val="003A543C"/>
    <w:rsid w:val="003A6DB8"/>
    <w:rsid w:val="003C34B3"/>
    <w:rsid w:val="003C5E45"/>
    <w:rsid w:val="003C6D7E"/>
    <w:rsid w:val="003D1869"/>
    <w:rsid w:val="003E30F6"/>
    <w:rsid w:val="003E3E5D"/>
    <w:rsid w:val="003E4218"/>
    <w:rsid w:val="003F1203"/>
    <w:rsid w:val="003F228E"/>
    <w:rsid w:val="003F6253"/>
    <w:rsid w:val="003F6904"/>
    <w:rsid w:val="003F7F02"/>
    <w:rsid w:val="0040030A"/>
    <w:rsid w:val="00400AE9"/>
    <w:rsid w:val="00402A07"/>
    <w:rsid w:val="00404CBA"/>
    <w:rsid w:val="0041311C"/>
    <w:rsid w:val="00413BD2"/>
    <w:rsid w:val="00413F00"/>
    <w:rsid w:val="004257A8"/>
    <w:rsid w:val="00432EBC"/>
    <w:rsid w:val="00432F69"/>
    <w:rsid w:val="00441D02"/>
    <w:rsid w:val="00461922"/>
    <w:rsid w:val="00462F09"/>
    <w:rsid w:val="00462FBE"/>
    <w:rsid w:val="00466E0C"/>
    <w:rsid w:val="00467A1F"/>
    <w:rsid w:val="00470EAC"/>
    <w:rsid w:val="00471B8F"/>
    <w:rsid w:val="00472389"/>
    <w:rsid w:val="00472B75"/>
    <w:rsid w:val="00473E7A"/>
    <w:rsid w:val="00476AC5"/>
    <w:rsid w:val="00484F4D"/>
    <w:rsid w:val="00485BEF"/>
    <w:rsid w:val="00487758"/>
    <w:rsid w:val="00492957"/>
    <w:rsid w:val="00493AD3"/>
    <w:rsid w:val="004A09F7"/>
    <w:rsid w:val="004A1EB0"/>
    <w:rsid w:val="004A2251"/>
    <w:rsid w:val="004B03E2"/>
    <w:rsid w:val="004B3797"/>
    <w:rsid w:val="004B4D51"/>
    <w:rsid w:val="004B74FB"/>
    <w:rsid w:val="004B7C76"/>
    <w:rsid w:val="004C5FAB"/>
    <w:rsid w:val="004D0E89"/>
    <w:rsid w:val="004D17D7"/>
    <w:rsid w:val="004D304B"/>
    <w:rsid w:val="004D327A"/>
    <w:rsid w:val="004D35AE"/>
    <w:rsid w:val="004D3956"/>
    <w:rsid w:val="004D5F81"/>
    <w:rsid w:val="004D79D0"/>
    <w:rsid w:val="004E4C42"/>
    <w:rsid w:val="004F0960"/>
    <w:rsid w:val="004F2CA2"/>
    <w:rsid w:val="004F5131"/>
    <w:rsid w:val="00502A83"/>
    <w:rsid w:val="00513BF9"/>
    <w:rsid w:val="0051452E"/>
    <w:rsid w:val="00515862"/>
    <w:rsid w:val="00517505"/>
    <w:rsid w:val="00525A00"/>
    <w:rsid w:val="005262FC"/>
    <w:rsid w:val="005278D1"/>
    <w:rsid w:val="00533D08"/>
    <w:rsid w:val="005411FE"/>
    <w:rsid w:val="005417BC"/>
    <w:rsid w:val="0054228A"/>
    <w:rsid w:val="0054261F"/>
    <w:rsid w:val="00551270"/>
    <w:rsid w:val="00553975"/>
    <w:rsid w:val="00553AE4"/>
    <w:rsid w:val="00556C67"/>
    <w:rsid w:val="00556E03"/>
    <w:rsid w:val="00557725"/>
    <w:rsid w:val="005666DA"/>
    <w:rsid w:val="0056741A"/>
    <w:rsid w:val="00570656"/>
    <w:rsid w:val="00582DEF"/>
    <w:rsid w:val="00583C9F"/>
    <w:rsid w:val="00584F60"/>
    <w:rsid w:val="00590B31"/>
    <w:rsid w:val="00590E53"/>
    <w:rsid w:val="005A40E5"/>
    <w:rsid w:val="005A5D91"/>
    <w:rsid w:val="005A6E68"/>
    <w:rsid w:val="005A7F2C"/>
    <w:rsid w:val="005B1A45"/>
    <w:rsid w:val="005B7635"/>
    <w:rsid w:val="005C0A18"/>
    <w:rsid w:val="005C16BC"/>
    <w:rsid w:val="005C1D3C"/>
    <w:rsid w:val="005C20F6"/>
    <w:rsid w:val="005C7A6A"/>
    <w:rsid w:val="005D2F2F"/>
    <w:rsid w:val="005D323A"/>
    <w:rsid w:val="005D64E8"/>
    <w:rsid w:val="005D6D40"/>
    <w:rsid w:val="005E498C"/>
    <w:rsid w:val="005E5C36"/>
    <w:rsid w:val="005E7B92"/>
    <w:rsid w:val="005F0F09"/>
    <w:rsid w:val="005F4289"/>
    <w:rsid w:val="005F4B43"/>
    <w:rsid w:val="005F64F6"/>
    <w:rsid w:val="005F7572"/>
    <w:rsid w:val="0060113A"/>
    <w:rsid w:val="00601F75"/>
    <w:rsid w:val="0061327C"/>
    <w:rsid w:val="00615BC6"/>
    <w:rsid w:val="006270E2"/>
    <w:rsid w:val="00630088"/>
    <w:rsid w:val="00633663"/>
    <w:rsid w:val="00633970"/>
    <w:rsid w:val="00633F93"/>
    <w:rsid w:val="00636556"/>
    <w:rsid w:val="00642D83"/>
    <w:rsid w:val="0064360F"/>
    <w:rsid w:val="0065258D"/>
    <w:rsid w:val="00654B9D"/>
    <w:rsid w:val="0065508D"/>
    <w:rsid w:val="006568E3"/>
    <w:rsid w:val="006653CA"/>
    <w:rsid w:val="00670C2F"/>
    <w:rsid w:val="00670DF7"/>
    <w:rsid w:val="00675492"/>
    <w:rsid w:val="006822BE"/>
    <w:rsid w:val="00685653"/>
    <w:rsid w:val="006904F4"/>
    <w:rsid w:val="006909BC"/>
    <w:rsid w:val="006944D0"/>
    <w:rsid w:val="00695DCE"/>
    <w:rsid w:val="00695E67"/>
    <w:rsid w:val="0069787B"/>
    <w:rsid w:val="006A01C9"/>
    <w:rsid w:val="006A5A67"/>
    <w:rsid w:val="006B07A9"/>
    <w:rsid w:val="006B1BD1"/>
    <w:rsid w:val="006B4630"/>
    <w:rsid w:val="006B4F8A"/>
    <w:rsid w:val="006B5DE6"/>
    <w:rsid w:val="006B5E8E"/>
    <w:rsid w:val="006C119C"/>
    <w:rsid w:val="006C4051"/>
    <w:rsid w:val="006C4F9C"/>
    <w:rsid w:val="006D051B"/>
    <w:rsid w:val="006D07FF"/>
    <w:rsid w:val="006D2858"/>
    <w:rsid w:val="006D43FB"/>
    <w:rsid w:val="006D6B8E"/>
    <w:rsid w:val="006E3E54"/>
    <w:rsid w:val="006E7B40"/>
    <w:rsid w:val="006F0431"/>
    <w:rsid w:val="006F37A9"/>
    <w:rsid w:val="006F4406"/>
    <w:rsid w:val="00704484"/>
    <w:rsid w:val="00716632"/>
    <w:rsid w:val="00717CFA"/>
    <w:rsid w:val="00721D1E"/>
    <w:rsid w:val="007269F1"/>
    <w:rsid w:val="00731277"/>
    <w:rsid w:val="0073286B"/>
    <w:rsid w:val="00734518"/>
    <w:rsid w:val="007379FB"/>
    <w:rsid w:val="00737DDE"/>
    <w:rsid w:val="007511E7"/>
    <w:rsid w:val="00751452"/>
    <w:rsid w:val="007544C2"/>
    <w:rsid w:val="00756820"/>
    <w:rsid w:val="00756FE7"/>
    <w:rsid w:val="00760355"/>
    <w:rsid w:val="00773159"/>
    <w:rsid w:val="00782FCC"/>
    <w:rsid w:val="00783DF4"/>
    <w:rsid w:val="00785734"/>
    <w:rsid w:val="00786FF5"/>
    <w:rsid w:val="00790474"/>
    <w:rsid w:val="007928FB"/>
    <w:rsid w:val="0079405B"/>
    <w:rsid w:val="00796AF6"/>
    <w:rsid w:val="00796C88"/>
    <w:rsid w:val="007A1D99"/>
    <w:rsid w:val="007A22F9"/>
    <w:rsid w:val="007A6178"/>
    <w:rsid w:val="007B0F9A"/>
    <w:rsid w:val="007B446E"/>
    <w:rsid w:val="007B4E4E"/>
    <w:rsid w:val="007C24EF"/>
    <w:rsid w:val="007C5085"/>
    <w:rsid w:val="007C6E70"/>
    <w:rsid w:val="007C7233"/>
    <w:rsid w:val="007D0005"/>
    <w:rsid w:val="007D0D4E"/>
    <w:rsid w:val="007D0EA9"/>
    <w:rsid w:val="007D44E0"/>
    <w:rsid w:val="007E6479"/>
    <w:rsid w:val="007E6CF3"/>
    <w:rsid w:val="007E7749"/>
    <w:rsid w:val="007E7B27"/>
    <w:rsid w:val="007F4A9D"/>
    <w:rsid w:val="008031DC"/>
    <w:rsid w:val="008034C3"/>
    <w:rsid w:val="0080415C"/>
    <w:rsid w:val="0080436D"/>
    <w:rsid w:val="008051E8"/>
    <w:rsid w:val="00811C6A"/>
    <w:rsid w:val="00812985"/>
    <w:rsid w:val="00812A89"/>
    <w:rsid w:val="00815A84"/>
    <w:rsid w:val="008160D4"/>
    <w:rsid w:val="0081657E"/>
    <w:rsid w:val="00821249"/>
    <w:rsid w:val="00824081"/>
    <w:rsid w:val="00830FC4"/>
    <w:rsid w:val="0084324A"/>
    <w:rsid w:val="0084436E"/>
    <w:rsid w:val="0085024A"/>
    <w:rsid w:val="0085292D"/>
    <w:rsid w:val="00852A68"/>
    <w:rsid w:val="00854E18"/>
    <w:rsid w:val="00860A21"/>
    <w:rsid w:val="00860B6C"/>
    <w:rsid w:val="008616AE"/>
    <w:rsid w:val="0086555D"/>
    <w:rsid w:val="008674B5"/>
    <w:rsid w:val="0087210B"/>
    <w:rsid w:val="00876530"/>
    <w:rsid w:val="0088117D"/>
    <w:rsid w:val="00883931"/>
    <w:rsid w:val="00886358"/>
    <w:rsid w:val="00887707"/>
    <w:rsid w:val="0089270B"/>
    <w:rsid w:val="00893B2B"/>
    <w:rsid w:val="008A43A1"/>
    <w:rsid w:val="008A4C92"/>
    <w:rsid w:val="008A53C6"/>
    <w:rsid w:val="008B3F14"/>
    <w:rsid w:val="008B5EDA"/>
    <w:rsid w:val="008C1149"/>
    <w:rsid w:val="008C13E2"/>
    <w:rsid w:val="008C1D39"/>
    <w:rsid w:val="008C337E"/>
    <w:rsid w:val="008C403C"/>
    <w:rsid w:val="008C4FED"/>
    <w:rsid w:val="008C7143"/>
    <w:rsid w:val="008C79CD"/>
    <w:rsid w:val="008D14D7"/>
    <w:rsid w:val="008D1AFF"/>
    <w:rsid w:val="008D784F"/>
    <w:rsid w:val="008E2C5F"/>
    <w:rsid w:val="008E3F6A"/>
    <w:rsid w:val="008F1088"/>
    <w:rsid w:val="008F2418"/>
    <w:rsid w:val="008F30C8"/>
    <w:rsid w:val="008F55A8"/>
    <w:rsid w:val="008F58BF"/>
    <w:rsid w:val="008F69D9"/>
    <w:rsid w:val="008F71F4"/>
    <w:rsid w:val="009021AC"/>
    <w:rsid w:val="009048E6"/>
    <w:rsid w:val="0090666F"/>
    <w:rsid w:val="009111C2"/>
    <w:rsid w:val="009131C0"/>
    <w:rsid w:val="00914637"/>
    <w:rsid w:val="00914B3D"/>
    <w:rsid w:val="00915163"/>
    <w:rsid w:val="00916DB9"/>
    <w:rsid w:val="009202C1"/>
    <w:rsid w:val="0092036C"/>
    <w:rsid w:val="00922CC4"/>
    <w:rsid w:val="00930784"/>
    <w:rsid w:val="0093243F"/>
    <w:rsid w:val="009348AD"/>
    <w:rsid w:val="0093676F"/>
    <w:rsid w:val="00936A7C"/>
    <w:rsid w:val="00945B04"/>
    <w:rsid w:val="00953471"/>
    <w:rsid w:val="00954568"/>
    <w:rsid w:val="009547C8"/>
    <w:rsid w:val="00962078"/>
    <w:rsid w:val="00962EEB"/>
    <w:rsid w:val="00963DFE"/>
    <w:rsid w:val="0096460E"/>
    <w:rsid w:val="00964D38"/>
    <w:rsid w:val="00967F66"/>
    <w:rsid w:val="00973129"/>
    <w:rsid w:val="0097428A"/>
    <w:rsid w:val="00975F45"/>
    <w:rsid w:val="00980C55"/>
    <w:rsid w:val="00983414"/>
    <w:rsid w:val="00983D32"/>
    <w:rsid w:val="0098685F"/>
    <w:rsid w:val="00990321"/>
    <w:rsid w:val="00990960"/>
    <w:rsid w:val="0099156A"/>
    <w:rsid w:val="009A40EC"/>
    <w:rsid w:val="009A62C5"/>
    <w:rsid w:val="009A686A"/>
    <w:rsid w:val="009B2721"/>
    <w:rsid w:val="009B4146"/>
    <w:rsid w:val="009B55D7"/>
    <w:rsid w:val="009C56CA"/>
    <w:rsid w:val="009D31FB"/>
    <w:rsid w:val="009D78DA"/>
    <w:rsid w:val="009F1B94"/>
    <w:rsid w:val="009F2ACC"/>
    <w:rsid w:val="009F4646"/>
    <w:rsid w:val="00A0165E"/>
    <w:rsid w:val="00A0240C"/>
    <w:rsid w:val="00A061FD"/>
    <w:rsid w:val="00A07EC2"/>
    <w:rsid w:val="00A10D09"/>
    <w:rsid w:val="00A124AE"/>
    <w:rsid w:val="00A134B8"/>
    <w:rsid w:val="00A1795E"/>
    <w:rsid w:val="00A205B7"/>
    <w:rsid w:val="00A221C8"/>
    <w:rsid w:val="00A22882"/>
    <w:rsid w:val="00A25030"/>
    <w:rsid w:val="00A31F96"/>
    <w:rsid w:val="00A40118"/>
    <w:rsid w:val="00A40F02"/>
    <w:rsid w:val="00A4207F"/>
    <w:rsid w:val="00A51A00"/>
    <w:rsid w:val="00A60A5F"/>
    <w:rsid w:val="00A619D0"/>
    <w:rsid w:val="00A63427"/>
    <w:rsid w:val="00A6481F"/>
    <w:rsid w:val="00A65B37"/>
    <w:rsid w:val="00A726C5"/>
    <w:rsid w:val="00A81AE6"/>
    <w:rsid w:val="00A81AEE"/>
    <w:rsid w:val="00A823EE"/>
    <w:rsid w:val="00A849EC"/>
    <w:rsid w:val="00A8505D"/>
    <w:rsid w:val="00A92D01"/>
    <w:rsid w:val="00A9345E"/>
    <w:rsid w:val="00A96BFD"/>
    <w:rsid w:val="00AA0D27"/>
    <w:rsid w:val="00AA48D6"/>
    <w:rsid w:val="00AB2CB4"/>
    <w:rsid w:val="00AB42A5"/>
    <w:rsid w:val="00AB5128"/>
    <w:rsid w:val="00AB54B8"/>
    <w:rsid w:val="00AB6615"/>
    <w:rsid w:val="00AC2B4F"/>
    <w:rsid w:val="00AD5291"/>
    <w:rsid w:val="00AD68BD"/>
    <w:rsid w:val="00AE3810"/>
    <w:rsid w:val="00AF0681"/>
    <w:rsid w:val="00AF55B8"/>
    <w:rsid w:val="00AF59E8"/>
    <w:rsid w:val="00B0089C"/>
    <w:rsid w:val="00B04713"/>
    <w:rsid w:val="00B053D6"/>
    <w:rsid w:val="00B11513"/>
    <w:rsid w:val="00B12704"/>
    <w:rsid w:val="00B158E4"/>
    <w:rsid w:val="00B16EE7"/>
    <w:rsid w:val="00B20DF1"/>
    <w:rsid w:val="00B229B8"/>
    <w:rsid w:val="00B244E9"/>
    <w:rsid w:val="00B33249"/>
    <w:rsid w:val="00B4145E"/>
    <w:rsid w:val="00B461DE"/>
    <w:rsid w:val="00B462BD"/>
    <w:rsid w:val="00B51BCA"/>
    <w:rsid w:val="00B5603E"/>
    <w:rsid w:val="00B60875"/>
    <w:rsid w:val="00B62494"/>
    <w:rsid w:val="00B63E44"/>
    <w:rsid w:val="00B67730"/>
    <w:rsid w:val="00B759E2"/>
    <w:rsid w:val="00B80C75"/>
    <w:rsid w:val="00B848F5"/>
    <w:rsid w:val="00B879FD"/>
    <w:rsid w:val="00B9077C"/>
    <w:rsid w:val="00B95737"/>
    <w:rsid w:val="00B95EAD"/>
    <w:rsid w:val="00BA0F09"/>
    <w:rsid w:val="00BA37DB"/>
    <w:rsid w:val="00BA5146"/>
    <w:rsid w:val="00BA5530"/>
    <w:rsid w:val="00BA56E7"/>
    <w:rsid w:val="00BA7C71"/>
    <w:rsid w:val="00BB124C"/>
    <w:rsid w:val="00BC042F"/>
    <w:rsid w:val="00BC24FA"/>
    <w:rsid w:val="00BC368C"/>
    <w:rsid w:val="00BC52F1"/>
    <w:rsid w:val="00BC5A17"/>
    <w:rsid w:val="00BD1FD3"/>
    <w:rsid w:val="00BD2835"/>
    <w:rsid w:val="00BD53DD"/>
    <w:rsid w:val="00BD6180"/>
    <w:rsid w:val="00BE0C7C"/>
    <w:rsid w:val="00BE0E2E"/>
    <w:rsid w:val="00BE1F84"/>
    <w:rsid w:val="00BE5C21"/>
    <w:rsid w:val="00BE6C81"/>
    <w:rsid w:val="00BF0ADF"/>
    <w:rsid w:val="00BF37EF"/>
    <w:rsid w:val="00BF42C4"/>
    <w:rsid w:val="00BF4D44"/>
    <w:rsid w:val="00BF5570"/>
    <w:rsid w:val="00BF61A0"/>
    <w:rsid w:val="00C0142B"/>
    <w:rsid w:val="00C07154"/>
    <w:rsid w:val="00C1030E"/>
    <w:rsid w:val="00C10655"/>
    <w:rsid w:val="00C10A67"/>
    <w:rsid w:val="00C16E43"/>
    <w:rsid w:val="00C30203"/>
    <w:rsid w:val="00C32007"/>
    <w:rsid w:val="00C36C0C"/>
    <w:rsid w:val="00C37093"/>
    <w:rsid w:val="00C41109"/>
    <w:rsid w:val="00C4448B"/>
    <w:rsid w:val="00C444F8"/>
    <w:rsid w:val="00C53331"/>
    <w:rsid w:val="00C53516"/>
    <w:rsid w:val="00C55047"/>
    <w:rsid w:val="00C56C87"/>
    <w:rsid w:val="00C6089A"/>
    <w:rsid w:val="00C665B2"/>
    <w:rsid w:val="00C67463"/>
    <w:rsid w:val="00C67DB3"/>
    <w:rsid w:val="00C708E8"/>
    <w:rsid w:val="00C74768"/>
    <w:rsid w:val="00C756B3"/>
    <w:rsid w:val="00C760A9"/>
    <w:rsid w:val="00C82250"/>
    <w:rsid w:val="00C837E1"/>
    <w:rsid w:val="00C838A6"/>
    <w:rsid w:val="00C85FEB"/>
    <w:rsid w:val="00C8759C"/>
    <w:rsid w:val="00C877B1"/>
    <w:rsid w:val="00C91785"/>
    <w:rsid w:val="00C9346C"/>
    <w:rsid w:val="00C93B30"/>
    <w:rsid w:val="00C93EEC"/>
    <w:rsid w:val="00CB107B"/>
    <w:rsid w:val="00CB3009"/>
    <w:rsid w:val="00CB30E0"/>
    <w:rsid w:val="00CB4722"/>
    <w:rsid w:val="00CB4EAA"/>
    <w:rsid w:val="00CB6BB4"/>
    <w:rsid w:val="00CC345B"/>
    <w:rsid w:val="00CC7D9F"/>
    <w:rsid w:val="00CD0797"/>
    <w:rsid w:val="00CD1317"/>
    <w:rsid w:val="00CD1998"/>
    <w:rsid w:val="00CD2255"/>
    <w:rsid w:val="00CD5FBB"/>
    <w:rsid w:val="00CD7E01"/>
    <w:rsid w:val="00CE0843"/>
    <w:rsid w:val="00CE18C4"/>
    <w:rsid w:val="00CE4955"/>
    <w:rsid w:val="00CE682C"/>
    <w:rsid w:val="00CF10EE"/>
    <w:rsid w:val="00CF27BD"/>
    <w:rsid w:val="00CF63EE"/>
    <w:rsid w:val="00D02334"/>
    <w:rsid w:val="00D04275"/>
    <w:rsid w:val="00D051BB"/>
    <w:rsid w:val="00D0535E"/>
    <w:rsid w:val="00D1257B"/>
    <w:rsid w:val="00D13264"/>
    <w:rsid w:val="00D1460F"/>
    <w:rsid w:val="00D31350"/>
    <w:rsid w:val="00D3416E"/>
    <w:rsid w:val="00D36AAB"/>
    <w:rsid w:val="00D36C82"/>
    <w:rsid w:val="00D37023"/>
    <w:rsid w:val="00D42E4F"/>
    <w:rsid w:val="00D432DD"/>
    <w:rsid w:val="00D44B90"/>
    <w:rsid w:val="00D4548B"/>
    <w:rsid w:val="00D4573A"/>
    <w:rsid w:val="00D5202C"/>
    <w:rsid w:val="00D523FD"/>
    <w:rsid w:val="00D568B2"/>
    <w:rsid w:val="00D56B99"/>
    <w:rsid w:val="00D60A9E"/>
    <w:rsid w:val="00D611F6"/>
    <w:rsid w:val="00D615AE"/>
    <w:rsid w:val="00D62A48"/>
    <w:rsid w:val="00D62AE9"/>
    <w:rsid w:val="00D677DC"/>
    <w:rsid w:val="00D70743"/>
    <w:rsid w:val="00D714A9"/>
    <w:rsid w:val="00D75672"/>
    <w:rsid w:val="00D7706C"/>
    <w:rsid w:val="00D778B5"/>
    <w:rsid w:val="00D8132D"/>
    <w:rsid w:val="00D85232"/>
    <w:rsid w:val="00D85399"/>
    <w:rsid w:val="00D875C4"/>
    <w:rsid w:val="00D87F92"/>
    <w:rsid w:val="00D90A67"/>
    <w:rsid w:val="00D930FE"/>
    <w:rsid w:val="00D93923"/>
    <w:rsid w:val="00D943D4"/>
    <w:rsid w:val="00D957EB"/>
    <w:rsid w:val="00DA0F3D"/>
    <w:rsid w:val="00DA480E"/>
    <w:rsid w:val="00DB0055"/>
    <w:rsid w:val="00DB0548"/>
    <w:rsid w:val="00DB0C30"/>
    <w:rsid w:val="00DB1A0E"/>
    <w:rsid w:val="00DB4CF4"/>
    <w:rsid w:val="00DC12AF"/>
    <w:rsid w:val="00DC4374"/>
    <w:rsid w:val="00DC7A5B"/>
    <w:rsid w:val="00DD0ABA"/>
    <w:rsid w:val="00DD3B14"/>
    <w:rsid w:val="00DD4F61"/>
    <w:rsid w:val="00DD6A72"/>
    <w:rsid w:val="00DE36DE"/>
    <w:rsid w:val="00DE3DF7"/>
    <w:rsid w:val="00DE7EA7"/>
    <w:rsid w:val="00DF0AD9"/>
    <w:rsid w:val="00DF2174"/>
    <w:rsid w:val="00DF501E"/>
    <w:rsid w:val="00E04F6A"/>
    <w:rsid w:val="00E06ED2"/>
    <w:rsid w:val="00E10892"/>
    <w:rsid w:val="00E11C80"/>
    <w:rsid w:val="00E12D23"/>
    <w:rsid w:val="00E15EAD"/>
    <w:rsid w:val="00E312FB"/>
    <w:rsid w:val="00E32DDF"/>
    <w:rsid w:val="00E33EDC"/>
    <w:rsid w:val="00E43625"/>
    <w:rsid w:val="00E44772"/>
    <w:rsid w:val="00E44FE1"/>
    <w:rsid w:val="00E4793B"/>
    <w:rsid w:val="00E50AF9"/>
    <w:rsid w:val="00E61F0A"/>
    <w:rsid w:val="00E62E01"/>
    <w:rsid w:val="00E7692C"/>
    <w:rsid w:val="00E76DA1"/>
    <w:rsid w:val="00E76F68"/>
    <w:rsid w:val="00E7778A"/>
    <w:rsid w:val="00E81064"/>
    <w:rsid w:val="00E97914"/>
    <w:rsid w:val="00E9791B"/>
    <w:rsid w:val="00E97FBE"/>
    <w:rsid w:val="00EA44AE"/>
    <w:rsid w:val="00EA4999"/>
    <w:rsid w:val="00EB2604"/>
    <w:rsid w:val="00EB60FC"/>
    <w:rsid w:val="00EB7DA2"/>
    <w:rsid w:val="00EC00C9"/>
    <w:rsid w:val="00EC2A55"/>
    <w:rsid w:val="00EC4731"/>
    <w:rsid w:val="00EC7337"/>
    <w:rsid w:val="00ED03A8"/>
    <w:rsid w:val="00ED395E"/>
    <w:rsid w:val="00EE24F7"/>
    <w:rsid w:val="00EE3AA5"/>
    <w:rsid w:val="00EE4669"/>
    <w:rsid w:val="00EE761C"/>
    <w:rsid w:val="00EF200F"/>
    <w:rsid w:val="00EF49C9"/>
    <w:rsid w:val="00EF4ABF"/>
    <w:rsid w:val="00F06181"/>
    <w:rsid w:val="00F06E12"/>
    <w:rsid w:val="00F115A6"/>
    <w:rsid w:val="00F13EF8"/>
    <w:rsid w:val="00F14855"/>
    <w:rsid w:val="00F1517F"/>
    <w:rsid w:val="00F175F2"/>
    <w:rsid w:val="00F204EA"/>
    <w:rsid w:val="00F26D79"/>
    <w:rsid w:val="00F32128"/>
    <w:rsid w:val="00F32ED7"/>
    <w:rsid w:val="00F422C7"/>
    <w:rsid w:val="00F438D7"/>
    <w:rsid w:val="00F51B68"/>
    <w:rsid w:val="00F53E37"/>
    <w:rsid w:val="00F5754F"/>
    <w:rsid w:val="00F57B2B"/>
    <w:rsid w:val="00F57CD5"/>
    <w:rsid w:val="00F61594"/>
    <w:rsid w:val="00F61A00"/>
    <w:rsid w:val="00F668EA"/>
    <w:rsid w:val="00F6696D"/>
    <w:rsid w:val="00F701D8"/>
    <w:rsid w:val="00F74068"/>
    <w:rsid w:val="00F76698"/>
    <w:rsid w:val="00F8451B"/>
    <w:rsid w:val="00F87DD1"/>
    <w:rsid w:val="00F9390A"/>
    <w:rsid w:val="00FA1841"/>
    <w:rsid w:val="00FA5A78"/>
    <w:rsid w:val="00FA64B2"/>
    <w:rsid w:val="00FB3C55"/>
    <w:rsid w:val="00FB4842"/>
    <w:rsid w:val="00FB6FAE"/>
    <w:rsid w:val="00FC2420"/>
    <w:rsid w:val="00FC2E23"/>
    <w:rsid w:val="00FC4660"/>
    <w:rsid w:val="00FC4C9B"/>
    <w:rsid w:val="00FD3D2F"/>
    <w:rsid w:val="00FD3F3B"/>
    <w:rsid w:val="00FD5742"/>
    <w:rsid w:val="00FD7BE1"/>
    <w:rsid w:val="00FE128D"/>
    <w:rsid w:val="00FE1EBC"/>
    <w:rsid w:val="00FE4ED9"/>
    <w:rsid w:val="00FE6122"/>
    <w:rsid w:val="00FE6320"/>
    <w:rsid w:val="00FE691B"/>
    <w:rsid w:val="00FF1BAF"/>
    <w:rsid w:val="00FF76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5813E"/>
  <w15:chartTrackingRefBased/>
  <w15:docId w15:val="{BA2A965C-5C6A-4304-935D-262EAFC14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bidi/>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1B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1B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51B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1B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1B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1B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B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B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B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B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1B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51B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1B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1B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1B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B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B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B68"/>
    <w:rPr>
      <w:rFonts w:eastAsiaTheme="majorEastAsia" w:cstheme="majorBidi"/>
      <w:color w:val="272727" w:themeColor="text1" w:themeTint="D8"/>
    </w:rPr>
  </w:style>
  <w:style w:type="paragraph" w:styleId="Title">
    <w:name w:val="Title"/>
    <w:basedOn w:val="Normal"/>
    <w:next w:val="Normal"/>
    <w:link w:val="TitleChar"/>
    <w:uiPriority w:val="10"/>
    <w:qFormat/>
    <w:rsid w:val="00F51B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B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B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B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B68"/>
    <w:pPr>
      <w:spacing w:before="160"/>
      <w:jc w:val="center"/>
    </w:pPr>
    <w:rPr>
      <w:i/>
      <w:iCs/>
      <w:color w:val="404040" w:themeColor="text1" w:themeTint="BF"/>
    </w:rPr>
  </w:style>
  <w:style w:type="character" w:customStyle="1" w:styleId="QuoteChar">
    <w:name w:val="Quote Char"/>
    <w:basedOn w:val="DefaultParagraphFont"/>
    <w:link w:val="Quote"/>
    <w:uiPriority w:val="29"/>
    <w:rsid w:val="00F51B68"/>
    <w:rPr>
      <w:i/>
      <w:iCs/>
      <w:color w:val="404040" w:themeColor="text1" w:themeTint="BF"/>
    </w:rPr>
  </w:style>
  <w:style w:type="paragraph" w:styleId="ListParagraph">
    <w:name w:val="List Paragraph"/>
    <w:basedOn w:val="Normal"/>
    <w:uiPriority w:val="34"/>
    <w:qFormat/>
    <w:rsid w:val="00F51B68"/>
    <w:pPr>
      <w:ind w:left="720"/>
      <w:contextualSpacing/>
    </w:pPr>
  </w:style>
  <w:style w:type="character" w:styleId="IntenseEmphasis">
    <w:name w:val="Intense Emphasis"/>
    <w:basedOn w:val="DefaultParagraphFont"/>
    <w:uiPriority w:val="21"/>
    <w:qFormat/>
    <w:rsid w:val="00F51B68"/>
    <w:rPr>
      <w:i/>
      <w:iCs/>
      <w:color w:val="0F4761" w:themeColor="accent1" w:themeShade="BF"/>
    </w:rPr>
  </w:style>
  <w:style w:type="paragraph" w:styleId="IntenseQuote">
    <w:name w:val="Intense Quote"/>
    <w:basedOn w:val="Normal"/>
    <w:next w:val="Normal"/>
    <w:link w:val="IntenseQuoteChar"/>
    <w:uiPriority w:val="30"/>
    <w:qFormat/>
    <w:rsid w:val="00F51B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1B68"/>
    <w:rPr>
      <w:i/>
      <w:iCs/>
      <w:color w:val="0F4761" w:themeColor="accent1" w:themeShade="BF"/>
    </w:rPr>
  </w:style>
  <w:style w:type="character" w:styleId="IntenseReference">
    <w:name w:val="Intense Reference"/>
    <w:basedOn w:val="DefaultParagraphFont"/>
    <w:uiPriority w:val="32"/>
    <w:qFormat/>
    <w:rsid w:val="00F51B68"/>
    <w:rPr>
      <w:b/>
      <w:bCs/>
      <w:smallCaps/>
      <w:color w:val="0F4761" w:themeColor="accent1" w:themeShade="BF"/>
      <w:spacing w:val="5"/>
    </w:rPr>
  </w:style>
  <w:style w:type="paragraph" w:customStyle="1" w:styleId="a">
    <w:name w:val="المتن"/>
    <w:basedOn w:val="Normal"/>
    <w:link w:val="Char"/>
    <w:qFormat/>
    <w:rsid w:val="008D784F"/>
    <w:pPr>
      <w:bidi w:val="0"/>
      <w:spacing w:after="0" w:line="228" w:lineRule="auto"/>
      <w:ind w:firstLine="397"/>
      <w:jc w:val="both"/>
    </w:pPr>
    <w:rPr>
      <w:rFonts w:ascii="almohsin" w:eastAsia="Times New Roman" w:hAnsi="almohsin" w:cs="mylotus"/>
      <w:kern w:val="0"/>
      <w:sz w:val="30"/>
      <w:szCs w:val="32"/>
      <w14:ligatures w14:val="none"/>
    </w:rPr>
  </w:style>
  <w:style w:type="character" w:customStyle="1" w:styleId="Char">
    <w:name w:val="المتن Char"/>
    <w:basedOn w:val="DefaultParagraphFont"/>
    <w:link w:val="a"/>
    <w:rsid w:val="008D784F"/>
    <w:rPr>
      <w:rFonts w:ascii="almohsin" w:eastAsia="Times New Roman" w:hAnsi="almohsin" w:cs="mylotus"/>
      <w:kern w:val="0"/>
      <w:sz w:val="30"/>
      <w:szCs w:val="32"/>
      <w14:ligatures w14:val="none"/>
    </w:rPr>
  </w:style>
  <w:style w:type="paragraph" w:styleId="FootnoteText">
    <w:name w:val="footnote text"/>
    <w:basedOn w:val="Normal"/>
    <w:link w:val="FootnoteTextChar"/>
    <w:uiPriority w:val="99"/>
    <w:semiHidden/>
    <w:unhideWhenUsed/>
    <w:rsid w:val="00FF76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7607"/>
    <w:rPr>
      <w:sz w:val="20"/>
      <w:szCs w:val="20"/>
    </w:rPr>
  </w:style>
  <w:style w:type="character" w:styleId="FootnoteReference">
    <w:name w:val="footnote reference"/>
    <w:basedOn w:val="DefaultParagraphFont"/>
    <w:uiPriority w:val="99"/>
    <w:semiHidden/>
    <w:unhideWhenUsed/>
    <w:rsid w:val="00FF7607"/>
    <w:rPr>
      <w:vertAlign w:val="superscript"/>
    </w:rPr>
  </w:style>
  <w:style w:type="paragraph" w:styleId="NormalWeb">
    <w:name w:val="Normal (Web)"/>
    <w:basedOn w:val="Normal"/>
    <w:uiPriority w:val="99"/>
    <w:unhideWhenUsed/>
    <w:rsid w:val="002B75E6"/>
    <w:pPr>
      <w:bidi w:val="0"/>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861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6AE"/>
  </w:style>
  <w:style w:type="paragraph" w:styleId="Footer">
    <w:name w:val="footer"/>
    <w:basedOn w:val="Normal"/>
    <w:link w:val="FooterChar"/>
    <w:uiPriority w:val="99"/>
    <w:unhideWhenUsed/>
    <w:rsid w:val="00861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6875">
      <w:bodyDiv w:val="1"/>
      <w:marLeft w:val="0"/>
      <w:marRight w:val="0"/>
      <w:marTop w:val="0"/>
      <w:marBottom w:val="0"/>
      <w:divBdr>
        <w:top w:val="none" w:sz="0" w:space="0" w:color="auto"/>
        <w:left w:val="none" w:sz="0" w:space="0" w:color="auto"/>
        <w:bottom w:val="none" w:sz="0" w:space="0" w:color="auto"/>
        <w:right w:val="none" w:sz="0" w:space="0" w:color="auto"/>
      </w:divBdr>
    </w:div>
    <w:div w:id="81536769">
      <w:bodyDiv w:val="1"/>
      <w:marLeft w:val="0"/>
      <w:marRight w:val="0"/>
      <w:marTop w:val="0"/>
      <w:marBottom w:val="0"/>
      <w:divBdr>
        <w:top w:val="none" w:sz="0" w:space="0" w:color="auto"/>
        <w:left w:val="none" w:sz="0" w:space="0" w:color="auto"/>
        <w:bottom w:val="none" w:sz="0" w:space="0" w:color="auto"/>
        <w:right w:val="none" w:sz="0" w:space="0" w:color="auto"/>
      </w:divBdr>
    </w:div>
    <w:div w:id="96096720">
      <w:bodyDiv w:val="1"/>
      <w:marLeft w:val="0"/>
      <w:marRight w:val="0"/>
      <w:marTop w:val="0"/>
      <w:marBottom w:val="0"/>
      <w:divBdr>
        <w:top w:val="none" w:sz="0" w:space="0" w:color="auto"/>
        <w:left w:val="none" w:sz="0" w:space="0" w:color="auto"/>
        <w:bottom w:val="none" w:sz="0" w:space="0" w:color="auto"/>
        <w:right w:val="none" w:sz="0" w:space="0" w:color="auto"/>
      </w:divBdr>
    </w:div>
    <w:div w:id="113797461">
      <w:bodyDiv w:val="1"/>
      <w:marLeft w:val="0"/>
      <w:marRight w:val="0"/>
      <w:marTop w:val="0"/>
      <w:marBottom w:val="0"/>
      <w:divBdr>
        <w:top w:val="none" w:sz="0" w:space="0" w:color="auto"/>
        <w:left w:val="none" w:sz="0" w:space="0" w:color="auto"/>
        <w:bottom w:val="none" w:sz="0" w:space="0" w:color="auto"/>
        <w:right w:val="none" w:sz="0" w:space="0" w:color="auto"/>
      </w:divBdr>
    </w:div>
    <w:div w:id="153031440">
      <w:bodyDiv w:val="1"/>
      <w:marLeft w:val="0"/>
      <w:marRight w:val="0"/>
      <w:marTop w:val="0"/>
      <w:marBottom w:val="0"/>
      <w:divBdr>
        <w:top w:val="none" w:sz="0" w:space="0" w:color="auto"/>
        <w:left w:val="none" w:sz="0" w:space="0" w:color="auto"/>
        <w:bottom w:val="none" w:sz="0" w:space="0" w:color="auto"/>
        <w:right w:val="none" w:sz="0" w:space="0" w:color="auto"/>
      </w:divBdr>
    </w:div>
    <w:div w:id="334771437">
      <w:bodyDiv w:val="1"/>
      <w:marLeft w:val="0"/>
      <w:marRight w:val="0"/>
      <w:marTop w:val="0"/>
      <w:marBottom w:val="0"/>
      <w:divBdr>
        <w:top w:val="none" w:sz="0" w:space="0" w:color="auto"/>
        <w:left w:val="none" w:sz="0" w:space="0" w:color="auto"/>
        <w:bottom w:val="none" w:sz="0" w:space="0" w:color="auto"/>
        <w:right w:val="none" w:sz="0" w:space="0" w:color="auto"/>
      </w:divBdr>
    </w:div>
    <w:div w:id="342904752">
      <w:bodyDiv w:val="1"/>
      <w:marLeft w:val="0"/>
      <w:marRight w:val="0"/>
      <w:marTop w:val="0"/>
      <w:marBottom w:val="0"/>
      <w:divBdr>
        <w:top w:val="none" w:sz="0" w:space="0" w:color="auto"/>
        <w:left w:val="none" w:sz="0" w:space="0" w:color="auto"/>
        <w:bottom w:val="none" w:sz="0" w:space="0" w:color="auto"/>
        <w:right w:val="none" w:sz="0" w:space="0" w:color="auto"/>
      </w:divBdr>
    </w:div>
    <w:div w:id="444080792">
      <w:bodyDiv w:val="1"/>
      <w:marLeft w:val="0"/>
      <w:marRight w:val="0"/>
      <w:marTop w:val="0"/>
      <w:marBottom w:val="0"/>
      <w:divBdr>
        <w:top w:val="none" w:sz="0" w:space="0" w:color="auto"/>
        <w:left w:val="none" w:sz="0" w:space="0" w:color="auto"/>
        <w:bottom w:val="none" w:sz="0" w:space="0" w:color="auto"/>
        <w:right w:val="none" w:sz="0" w:space="0" w:color="auto"/>
      </w:divBdr>
    </w:div>
    <w:div w:id="504830942">
      <w:bodyDiv w:val="1"/>
      <w:marLeft w:val="0"/>
      <w:marRight w:val="0"/>
      <w:marTop w:val="0"/>
      <w:marBottom w:val="0"/>
      <w:divBdr>
        <w:top w:val="none" w:sz="0" w:space="0" w:color="auto"/>
        <w:left w:val="none" w:sz="0" w:space="0" w:color="auto"/>
        <w:bottom w:val="none" w:sz="0" w:space="0" w:color="auto"/>
        <w:right w:val="none" w:sz="0" w:space="0" w:color="auto"/>
      </w:divBdr>
    </w:div>
    <w:div w:id="603152448">
      <w:bodyDiv w:val="1"/>
      <w:marLeft w:val="0"/>
      <w:marRight w:val="0"/>
      <w:marTop w:val="0"/>
      <w:marBottom w:val="0"/>
      <w:divBdr>
        <w:top w:val="none" w:sz="0" w:space="0" w:color="auto"/>
        <w:left w:val="none" w:sz="0" w:space="0" w:color="auto"/>
        <w:bottom w:val="none" w:sz="0" w:space="0" w:color="auto"/>
        <w:right w:val="none" w:sz="0" w:space="0" w:color="auto"/>
      </w:divBdr>
    </w:div>
    <w:div w:id="860901302">
      <w:bodyDiv w:val="1"/>
      <w:marLeft w:val="0"/>
      <w:marRight w:val="0"/>
      <w:marTop w:val="0"/>
      <w:marBottom w:val="0"/>
      <w:divBdr>
        <w:top w:val="none" w:sz="0" w:space="0" w:color="auto"/>
        <w:left w:val="none" w:sz="0" w:space="0" w:color="auto"/>
        <w:bottom w:val="none" w:sz="0" w:space="0" w:color="auto"/>
        <w:right w:val="none" w:sz="0" w:space="0" w:color="auto"/>
      </w:divBdr>
    </w:div>
    <w:div w:id="923999923">
      <w:bodyDiv w:val="1"/>
      <w:marLeft w:val="0"/>
      <w:marRight w:val="0"/>
      <w:marTop w:val="0"/>
      <w:marBottom w:val="0"/>
      <w:divBdr>
        <w:top w:val="none" w:sz="0" w:space="0" w:color="auto"/>
        <w:left w:val="none" w:sz="0" w:space="0" w:color="auto"/>
        <w:bottom w:val="none" w:sz="0" w:space="0" w:color="auto"/>
        <w:right w:val="none" w:sz="0" w:space="0" w:color="auto"/>
      </w:divBdr>
    </w:div>
    <w:div w:id="1069811639">
      <w:bodyDiv w:val="1"/>
      <w:marLeft w:val="0"/>
      <w:marRight w:val="0"/>
      <w:marTop w:val="0"/>
      <w:marBottom w:val="0"/>
      <w:divBdr>
        <w:top w:val="none" w:sz="0" w:space="0" w:color="auto"/>
        <w:left w:val="none" w:sz="0" w:space="0" w:color="auto"/>
        <w:bottom w:val="none" w:sz="0" w:space="0" w:color="auto"/>
        <w:right w:val="none" w:sz="0" w:space="0" w:color="auto"/>
      </w:divBdr>
    </w:div>
    <w:div w:id="1097217756">
      <w:bodyDiv w:val="1"/>
      <w:marLeft w:val="0"/>
      <w:marRight w:val="0"/>
      <w:marTop w:val="0"/>
      <w:marBottom w:val="0"/>
      <w:divBdr>
        <w:top w:val="none" w:sz="0" w:space="0" w:color="auto"/>
        <w:left w:val="none" w:sz="0" w:space="0" w:color="auto"/>
        <w:bottom w:val="none" w:sz="0" w:space="0" w:color="auto"/>
        <w:right w:val="none" w:sz="0" w:space="0" w:color="auto"/>
      </w:divBdr>
      <w:divsChild>
        <w:div w:id="1370228189">
          <w:marLeft w:val="0"/>
          <w:marRight w:val="0"/>
          <w:marTop w:val="0"/>
          <w:marBottom w:val="0"/>
          <w:divBdr>
            <w:top w:val="none" w:sz="0" w:space="0" w:color="auto"/>
            <w:left w:val="none" w:sz="0" w:space="0" w:color="auto"/>
            <w:bottom w:val="none" w:sz="0" w:space="0" w:color="auto"/>
            <w:right w:val="none" w:sz="0" w:space="0" w:color="auto"/>
          </w:divBdr>
          <w:divsChild>
            <w:div w:id="932589306">
              <w:marLeft w:val="0"/>
              <w:marRight w:val="0"/>
              <w:marTop w:val="0"/>
              <w:marBottom w:val="0"/>
              <w:divBdr>
                <w:top w:val="none" w:sz="0" w:space="0" w:color="auto"/>
                <w:left w:val="none" w:sz="0" w:space="0" w:color="auto"/>
                <w:bottom w:val="none" w:sz="0" w:space="0" w:color="auto"/>
                <w:right w:val="none" w:sz="0" w:space="0" w:color="auto"/>
              </w:divBdr>
              <w:divsChild>
                <w:div w:id="378673665">
                  <w:marLeft w:val="0"/>
                  <w:marRight w:val="0"/>
                  <w:marTop w:val="0"/>
                  <w:marBottom w:val="0"/>
                  <w:divBdr>
                    <w:top w:val="none" w:sz="0" w:space="0" w:color="auto"/>
                    <w:left w:val="none" w:sz="0" w:space="0" w:color="auto"/>
                    <w:bottom w:val="none" w:sz="0" w:space="0" w:color="auto"/>
                    <w:right w:val="none" w:sz="0" w:space="0" w:color="auto"/>
                  </w:divBdr>
                  <w:divsChild>
                    <w:div w:id="445468278">
                      <w:marLeft w:val="0"/>
                      <w:marRight w:val="0"/>
                      <w:marTop w:val="0"/>
                      <w:marBottom w:val="0"/>
                      <w:divBdr>
                        <w:top w:val="none" w:sz="0" w:space="0" w:color="auto"/>
                        <w:left w:val="none" w:sz="0" w:space="0" w:color="auto"/>
                        <w:bottom w:val="none" w:sz="0" w:space="0" w:color="auto"/>
                        <w:right w:val="none" w:sz="0" w:space="0" w:color="auto"/>
                      </w:divBdr>
                      <w:divsChild>
                        <w:div w:id="1755736052">
                          <w:marLeft w:val="0"/>
                          <w:marRight w:val="0"/>
                          <w:marTop w:val="0"/>
                          <w:marBottom w:val="0"/>
                          <w:divBdr>
                            <w:top w:val="none" w:sz="0" w:space="0" w:color="auto"/>
                            <w:left w:val="none" w:sz="0" w:space="0" w:color="auto"/>
                            <w:bottom w:val="none" w:sz="0" w:space="0" w:color="auto"/>
                            <w:right w:val="none" w:sz="0" w:space="0" w:color="auto"/>
                          </w:divBdr>
                          <w:divsChild>
                            <w:div w:id="947540974">
                              <w:marLeft w:val="0"/>
                              <w:marRight w:val="0"/>
                              <w:marTop w:val="0"/>
                              <w:marBottom w:val="0"/>
                              <w:divBdr>
                                <w:top w:val="none" w:sz="0" w:space="0" w:color="auto"/>
                                <w:left w:val="none" w:sz="0" w:space="0" w:color="auto"/>
                                <w:bottom w:val="none" w:sz="0" w:space="0" w:color="auto"/>
                                <w:right w:val="none" w:sz="0" w:space="0" w:color="auto"/>
                              </w:divBdr>
                              <w:divsChild>
                                <w:div w:id="205288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2347465">
          <w:marLeft w:val="0"/>
          <w:marRight w:val="0"/>
          <w:marTop w:val="0"/>
          <w:marBottom w:val="0"/>
          <w:divBdr>
            <w:top w:val="none" w:sz="0" w:space="0" w:color="auto"/>
            <w:left w:val="none" w:sz="0" w:space="0" w:color="auto"/>
            <w:bottom w:val="none" w:sz="0" w:space="0" w:color="auto"/>
            <w:right w:val="none" w:sz="0" w:space="0" w:color="auto"/>
          </w:divBdr>
          <w:divsChild>
            <w:div w:id="277566863">
              <w:marLeft w:val="0"/>
              <w:marRight w:val="0"/>
              <w:marTop w:val="0"/>
              <w:marBottom w:val="0"/>
              <w:divBdr>
                <w:top w:val="none" w:sz="0" w:space="0" w:color="auto"/>
                <w:left w:val="none" w:sz="0" w:space="0" w:color="auto"/>
                <w:bottom w:val="none" w:sz="0" w:space="0" w:color="auto"/>
                <w:right w:val="none" w:sz="0" w:space="0" w:color="auto"/>
              </w:divBdr>
              <w:divsChild>
                <w:div w:id="55444020">
                  <w:marLeft w:val="0"/>
                  <w:marRight w:val="0"/>
                  <w:marTop w:val="0"/>
                  <w:marBottom w:val="0"/>
                  <w:divBdr>
                    <w:top w:val="none" w:sz="0" w:space="0" w:color="auto"/>
                    <w:left w:val="none" w:sz="0" w:space="0" w:color="auto"/>
                    <w:bottom w:val="none" w:sz="0" w:space="0" w:color="auto"/>
                    <w:right w:val="none" w:sz="0" w:space="0" w:color="auto"/>
                  </w:divBdr>
                  <w:divsChild>
                    <w:div w:id="1503936783">
                      <w:marLeft w:val="0"/>
                      <w:marRight w:val="0"/>
                      <w:marTop w:val="0"/>
                      <w:marBottom w:val="0"/>
                      <w:divBdr>
                        <w:top w:val="none" w:sz="0" w:space="0" w:color="auto"/>
                        <w:left w:val="none" w:sz="0" w:space="0" w:color="auto"/>
                        <w:bottom w:val="none" w:sz="0" w:space="0" w:color="auto"/>
                        <w:right w:val="none" w:sz="0" w:space="0" w:color="auto"/>
                      </w:divBdr>
                      <w:divsChild>
                        <w:div w:id="87235345">
                          <w:marLeft w:val="0"/>
                          <w:marRight w:val="0"/>
                          <w:marTop w:val="0"/>
                          <w:marBottom w:val="0"/>
                          <w:divBdr>
                            <w:top w:val="none" w:sz="0" w:space="0" w:color="auto"/>
                            <w:left w:val="none" w:sz="0" w:space="0" w:color="auto"/>
                            <w:bottom w:val="none" w:sz="0" w:space="0" w:color="auto"/>
                            <w:right w:val="none" w:sz="0" w:space="0" w:color="auto"/>
                          </w:divBdr>
                          <w:divsChild>
                            <w:div w:id="1431586808">
                              <w:marLeft w:val="0"/>
                              <w:marRight w:val="0"/>
                              <w:marTop w:val="0"/>
                              <w:marBottom w:val="0"/>
                              <w:divBdr>
                                <w:top w:val="none" w:sz="0" w:space="0" w:color="auto"/>
                                <w:left w:val="none" w:sz="0" w:space="0" w:color="auto"/>
                                <w:bottom w:val="none" w:sz="0" w:space="0" w:color="auto"/>
                                <w:right w:val="none" w:sz="0" w:space="0" w:color="auto"/>
                              </w:divBdr>
                              <w:divsChild>
                                <w:div w:id="147235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7069976">
              <w:marLeft w:val="0"/>
              <w:marRight w:val="0"/>
              <w:marTop w:val="0"/>
              <w:marBottom w:val="0"/>
              <w:divBdr>
                <w:top w:val="none" w:sz="0" w:space="0" w:color="auto"/>
                <w:left w:val="none" w:sz="0" w:space="0" w:color="auto"/>
                <w:bottom w:val="none" w:sz="0" w:space="0" w:color="auto"/>
                <w:right w:val="none" w:sz="0" w:space="0" w:color="auto"/>
              </w:divBdr>
              <w:divsChild>
                <w:div w:id="172108547">
                  <w:marLeft w:val="0"/>
                  <w:marRight w:val="0"/>
                  <w:marTop w:val="0"/>
                  <w:marBottom w:val="0"/>
                  <w:divBdr>
                    <w:top w:val="none" w:sz="0" w:space="0" w:color="auto"/>
                    <w:left w:val="none" w:sz="0" w:space="0" w:color="auto"/>
                    <w:bottom w:val="none" w:sz="0" w:space="0" w:color="auto"/>
                    <w:right w:val="none" w:sz="0" w:space="0" w:color="auto"/>
                  </w:divBdr>
                  <w:divsChild>
                    <w:div w:id="214473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984087">
      <w:bodyDiv w:val="1"/>
      <w:marLeft w:val="0"/>
      <w:marRight w:val="0"/>
      <w:marTop w:val="0"/>
      <w:marBottom w:val="0"/>
      <w:divBdr>
        <w:top w:val="none" w:sz="0" w:space="0" w:color="auto"/>
        <w:left w:val="none" w:sz="0" w:space="0" w:color="auto"/>
        <w:bottom w:val="none" w:sz="0" w:space="0" w:color="auto"/>
        <w:right w:val="none" w:sz="0" w:space="0" w:color="auto"/>
      </w:divBdr>
    </w:div>
    <w:div w:id="1155412665">
      <w:bodyDiv w:val="1"/>
      <w:marLeft w:val="0"/>
      <w:marRight w:val="0"/>
      <w:marTop w:val="0"/>
      <w:marBottom w:val="0"/>
      <w:divBdr>
        <w:top w:val="none" w:sz="0" w:space="0" w:color="auto"/>
        <w:left w:val="none" w:sz="0" w:space="0" w:color="auto"/>
        <w:bottom w:val="none" w:sz="0" w:space="0" w:color="auto"/>
        <w:right w:val="none" w:sz="0" w:space="0" w:color="auto"/>
      </w:divBdr>
    </w:div>
    <w:div w:id="1210531853">
      <w:bodyDiv w:val="1"/>
      <w:marLeft w:val="0"/>
      <w:marRight w:val="0"/>
      <w:marTop w:val="0"/>
      <w:marBottom w:val="0"/>
      <w:divBdr>
        <w:top w:val="none" w:sz="0" w:space="0" w:color="auto"/>
        <w:left w:val="none" w:sz="0" w:space="0" w:color="auto"/>
        <w:bottom w:val="none" w:sz="0" w:space="0" w:color="auto"/>
        <w:right w:val="none" w:sz="0" w:space="0" w:color="auto"/>
      </w:divBdr>
    </w:div>
    <w:div w:id="1350333202">
      <w:bodyDiv w:val="1"/>
      <w:marLeft w:val="0"/>
      <w:marRight w:val="0"/>
      <w:marTop w:val="0"/>
      <w:marBottom w:val="0"/>
      <w:divBdr>
        <w:top w:val="none" w:sz="0" w:space="0" w:color="auto"/>
        <w:left w:val="none" w:sz="0" w:space="0" w:color="auto"/>
        <w:bottom w:val="none" w:sz="0" w:space="0" w:color="auto"/>
        <w:right w:val="none" w:sz="0" w:space="0" w:color="auto"/>
      </w:divBdr>
    </w:div>
    <w:div w:id="1355839461">
      <w:bodyDiv w:val="1"/>
      <w:marLeft w:val="0"/>
      <w:marRight w:val="0"/>
      <w:marTop w:val="0"/>
      <w:marBottom w:val="0"/>
      <w:divBdr>
        <w:top w:val="none" w:sz="0" w:space="0" w:color="auto"/>
        <w:left w:val="none" w:sz="0" w:space="0" w:color="auto"/>
        <w:bottom w:val="none" w:sz="0" w:space="0" w:color="auto"/>
        <w:right w:val="none" w:sz="0" w:space="0" w:color="auto"/>
      </w:divBdr>
    </w:div>
    <w:div w:id="1470826068">
      <w:bodyDiv w:val="1"/>
      <w:marLeft w:val="0"/>
      <w:marRight w:val="0"/>
      <w:marTop w:val="0"/>
      <w:marBottom w:val="0"/>
      <w:divBdr>
        <w:top w:val="none" w:sz="0" w:space="0" w:color="auto"/>
        <w:left w:val="none" w:sz="0" w:space="0" w:color="auto"/>
        <w:bottom w:val="none" w:sz="0" w:space="0" w:color="auto"/>
        <w:right w:val="none" w:sz="0" w:space="0" w:color="auto"/>
      </w:divBdr>
    </w:div>
    <w:div w:id="1547792614">
      <w:bodyDiv w:val="1"/>
      <w:marLeft w:val="0"/>
      <w:marRight w:val="0"/>
      <w:marTop w:val="0"/>
      <w:marBottom w:val="0"/>
      <w:divBdr>
        <w:top w:val="none" w:sz="0" w:space="0" w:color="auto"/>
        <w:left w:val="none" w:sz="0" w:space="0" w:color="auto"/>
        <w:bottom w:val="none" w:sz="0" w:space="0" w:color="auto"/>
        <w:right w:val="none" w:sz="0" w:space="0" w:color="auto"/>
      </w:divBdr>
    </w:div>
    <w:div w:id="1623922018">
      <w:bodyDiv w:val="1"/>
      <w:marLeft w:val="0"/>
      <w:marRight w:val="0"/>
      <w:marTop w:val="0"/>
      <w:marBottom w:val="0"/>
      <w:divBdr>
        <w:top w:val="none" w:sz="0" w:space="0" w:color="auto"/>
        <w:left w:val="none" w:sz="0" w:space="0" w:color="auto"/>
        <w:bottom w:val="none" w:sz="0" w:space="0" w:color="auto"/>
        <w:right w:val="none" w:sz="0" w:space="0" w:color="auto"/>
      </w:divBdr>
    </w:div>
    <w:div w:id="1649550659">
      <w:bodyDiv w:val="1"/>
      <w:marLeft w:val="0"/>
      <w:marRight w:val="0"/>
      <w:marTop w:val="0"/>
      <w:marBottom w:val="0"/>
      <w:divBdr>
        <w:top w:val="none" w:sz="0" w:space="0" w:color="auto"/>
        <w:left w:val="none" w:sz="0" w:space="0" w:color="auto"/>
        <w:bottom w:val="none" w:sz="0" w:space="0" w:color="auto"/>
        <w:right w:val="none" w:sz="0" w:space="0" w:color="auto"/>
      </w:divBdr>
    </w:div>
    <w:div w:id="1852640943">
      <w:bodyDiv w:val="1"/>
      <w:marLeft w:val="0"/>
      <w:marRight w:val="0"/>
      <w:marTop w:val="0"/>
      <w:marBottom w:val="0"/>
      <w:divBdr>
        <w:top w:val="none" w:sz="0" w:space="0" w:color="auto"/>
        <w:left w:val="none" w:sz="0" w:space="0" w:color="auto"/>
        <w:bottom w:val="none" w:sz="0" w:space="0" w:color="auto"/>
        <w:right w:val="none" w:sz="0" w:space="0" w:color="auto"/>
      </w:divBdr>
    </w:div>
    <w:div w:id="1986545398">
      <w:bodyDiv w:val="1"/>
      <w:marLeft w:val="0"/>
      <w:marRight w:val="0"/>
      <w:marTop w:val="0"/>
      <w:marBottom w:val="0"/>
      <w:divBdr>
        <w:top w:val="none" w:sz="0" w:space="0" w:color="auto"/>
        <w:left w:val="none" w:sz="0" w:space="0" w:color="auto"/>
        <w:bottom w:val="none" w:sz="0" w:space="0" w:color="auto"/>
        <w:right w:val="none" w:sz="0" w:space="0" w:color="auto"/>
      </w:divBdr>
    </w:div>
    <w:div w:id="2026709601">
      <w:bodyDiv w:val="1"/>
      <w:marLeft w:val="0"/>
      <w:marRight w:val="0"/>
      <w:marTop w:val="0"/>
      <w:marBottom w:val="0"/>
      <w:divBdr>
        <w:top w:val="none" w:sz="0" w:space="0" w:color="auto"/>
        <w:left w:val="none" w:sz="0" w:space="0" w:color="auto"/>
        <w:bottom w:val="none" w:sz="0" w:space="0" w:color="auto"/>
        <w:right w:val="none" w:sz="0" w:space="0" w:color="auto"/>
      </w:divBdr>
    </w:div>
    <w:div w:id="2080013252">
      <w:bodyDiv w:val="1"/>
      <w:marLeft w:val="0"/>
      <w:marRight w:val="0"/>
      <w:marTop w:val="0"/>
      <w:marBottom w:val="0"/>
      <w:divBdr>
        <w:top w:val="none" w:sz="0" w:space="0" w:color="auto"/>
        <w:left w:val="none" w:sz="0" w:space="0" w:color="auto"/>
        <w:bottom w:val="none" w:sz="0" w:space="0" w:color="auto"/>
        <w:right w:val="none" w:sz="0" w:space="0" w:color="auto"/>
      </w:divBdr>
    </w:div>
    <w:div w:id="2090419834">
      <w:bodyDiv w:val="1"/>
      <w:marLeft w:val="0"/>
      <w:marRight w:val="0"/>
      <w:marTop w:val="0"/>
      <w:marBottom w:val="0"/>
      <w:divBdr>
        <w:top w:val="none" w:sz="0" w:space="0" w:color="auto"/>
        <w:left w:val="none" w:sz="0" w:space="0" w:color="auto"/>
        <w:bottom w:val="none" w:sz="0" w:space="0" w:color="auto"/>
        <w:right w:val="none" w:sz="0" w:space="0" w:color="auto"/>
      </w:divBdr>
    </w:div>
    <w:div w:id="210668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A6E60-8FF3-4B26-9279-F7C0258C6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4037</TotalTime>
  <Pages>436</Pages>
  <Words>135619</Words>
  <Characters>773030</Characters>
  <Application>Microsoft Office Word</Application>
  <DocSecurity>0</DocSecurity>
  <Lines>6441</Lines>
  <Paragraphs>1813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Obaidi</dc:creator>
  <cp:keywords/>
  <dc:description/>
  <cp:lastModifiedBy>Ahmed Obaidi</cp:lastModifiedBy>
  <cp:revision>449</cp:revision>
  <dcterms:created xsi:type="dcterms:W3CDTF">2025-10-06T03:56:00Z</dcterms:created>
  <dcterms:modified xsi:type="dcterms:W3CDTF">2026-06-02T19:12:00Z</dcterms:modified>
</cp:coreProperties>
</file>